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7.xml" ContentType="application/vnd.openxmlformats-officedocument.themeOverrid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9.xml" ContentType="application/vnd.openxmlformats-officedocument.themeOverride+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9FF24" w14:textId="77777777" w:rsidR="00430359" w:rsidRPr="000C0A5C" w:rsidRDefault="00430359" w:rsidP="00430359">
      <w:pPr>
        <w:tabs>
          <w:tab w:val="left" w:pos="709"/>
          <w:tab w:val="left" w:pos="4678"/>
        </w:tabs>
        <w:spacing w:after="0" w:line="240" w:lineRule="auto"/>
        <w:ind w:left="-142"/>
        <w:jc w:val="center"/>
        <w:rPr>
          <w:rFonts w:ascii="Times New Roman" w:eastAsia="Times New Roman" w:hAnsi="Times New Roman"/>
          <w:color w:val="000000"/>
          <w:szCs w:val="24"/>
          <w:lang w:eastAsia="ru-RU"/>
        </w:rPr>
      </w:pPr>
      <w:r w:rsidRPr="000C0A5C">
        <w:rPr>
          <w:rFonts w:ascii="Times New Roman" w:eastAsia="Times New Roman" w:hAnsi="Times New Roman"/>
          <w:color w:val="000000"/>
          <w:sz w:val="24"/>
          <w:szCs w:val="24"/>
          <w:lang w:eastAsia="ru-RU"/>
        </w:rPr>
        <w:t>МИНИСТЕРСТВО НАУКИ И ВЫСШЕГО ОБРАЗОВАНИЯ РОССИЙСКОЙ ФЕДЕРАЦИИ</w:t>
      </w:r>
    </w:p>
    <w:p w14:paraId="6CFDBF5F" w14:textId="77777777" w:rsidR="00430359" w:rsidRPr="000C0A5C" w:rsidRDefault="00430359" w:rsidP="00430359">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C0A5C">
        <w:rPr>
          <w:rFonts w:ascii="Times New Roman" w:hAnsi="Times New Roman"/>
          <w:color w:val="000000"/>
          <w:sz w:val="24"/>
          <w:szCs w:val="24"/>
          <w:lang w:eastAsia="ru-RU"/>
        </w:rPr>
        <w:t>Федеральное государственное бюджетное образовательное учреждение</w:t>
      </w:r>
    </w:p>
    <w:p w14:paraId="5DA3A1A9" w14:textId="77777777" w:rsidR="00430359" w:rsidRPr="000C0A5C" w:rsidRDefault="00430359" w:rsidP="00430359">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0C0A5C">
        <w:rPr>
          <w:rFonts w:ascii="Times New Roman" w:hAnsi="Times New Roman"/>
          <w:color w:val="000000"/>
          <w:sz w:val="24"/>
          <w:szCs w:val="24"/>
          <w:lang w:eastAsia="ru-RU"/>
        </w:rPr>
        <w:t>высшего образования</w:t>
      </w:r>
    </w:p>
    <w:p w14:paraId="697DBDDD" w14:textId="77777777" w:rsidR="00430359" w:rsidRPr="000C0A5C" w:rsidRDefault="00430359" w:rsidP="00430359">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0C0A5C">
        <w:rPr>
          <w:rFonts w:ascii="Times New Roman" w:hAnsi="Times New Roman"/>
          <w:b/>
          <w:color w:val="000000"/>
          <w:sz w:val="28"/>
          <w:szCs w:val="28"/>
          <w:lang w:eastAsia="ru-RU"/>
        </w:rPr>
        <w:t>«КУБАНСКИЙ ГОСУДАРСТВЕННЫЙ УНИВЕРСИТЕТ»</w:t>
      </w:r>
    </w:p>
    <w:p w14:paraId="17E9AF97" w14:textId="77777777" w:rsidR="00430359" w:rsidRPr="000C0A5C" w:rsidRDefault="00430359" w:rsidP="00430359">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0C0A5C">
        <w:rPr>
          <w:rFonts w:ascii="Times New Roman" w:hAnsi="Times New Roman"/>
          <w:b/>
          <w:color w:val="000000"/>
          <w:sz w:val="28"/>
          <w:szCs w:val="28"/>
          <w:lang w:eastAsia="ru-RU"/>
        </w:rPr>
        <w:t>(ФГБОУ ВО «КубГУ»)</w:t>
      </w:r>
    </w:p>
    <w:p w14:paraId="7B01E155" w14:textId="77777777" w:rsidR="00430359" w:rsidRPr="000C0A5C" w:rsidRDefault="00430359" w:rsidP="00430359">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p>
    <w:p w14:paraId="122E83E6" w14:textId="77777777" w:rsidR="00430359" w:rsidRPr="000C0A5C" w:rsidRDefault="00430359" w:rsidP="00430359">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0C0A5C">
        <w:rPr>
          <w:rFonts w:ascii="Times New Roman" w:hAnsi="Times New Roman"/>
          <w:b/>
          <w:color w:val="000000"/>
          <w:sz w:val="28"/>
          <w:szCs w:val="28"/>
          <w:lang w:eastAsia="ru-RU"/>
        </w:rPr>
        <w:t xml:space="preserve">Экономический факультет </w:t>
      </w:r>
    </w:p>
    <w:p w14:paraId="1D86D883" w14:textId="77777777" w:rsidR="00430359" w:rsidRPr="000C0A5C" w:rsidRDefault="00430359" w:rsidP="00430359">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0C0A5C">
        <w:rPr>
          <w:rFonts w:ascii="Times New Roman" w:hAnsi="Times New Roman"/>
          <w:b/>
          <w:color w:val="000000"/>
          <w:sz w:val="28"/>
          <w:szCs w:val="28"/>
          <w:lang w:eastAsia="ru-RU"/>
        </w:rPr>
        <w:t>Кафедра мировой экономики и менеджмента</w:t>
      </w:r>
    </w:p>
    <w:p w14:paraId="592CD7C7" w14:textId="77777777" w:rsidR="00430359" w:rsidRPr="000C0A5C" w:rsidRDefault="00430359" w:rsidP="00430359">
      <w:pPr>
        <w:shd w:val="clear" w:color="auto" w:fill="FFFFFF"/>
        <w:autoSpaceDE w:val="0"/>
        <w:autoSpaceDN w:val="0"/>
        <w:adjustRightInd w:val="0"/>
        <w:spacing w:after="0" w:line="360" w:lineRule="auto"/>
        <w:jc w:val="center"/>
        <w:rPr>
          <w:rFonts w:ascii="Times New Roman" w:hAnsi="Times New Roman"/>
          <w:b/>
          <w:color w:val="000000"/>
          <w:sz w:val="28"/>
          <w:szCs w:val="28"/>
          <w:lang w:eastAsia="ru-RU"/>
        </w:rPr>
      </w:pPr>
    </w:p>
    <w:p w14:paraId="285EE45B" w14:textId="77777777" w:rsidR="00430359" w:rsidRPr="000C0A5C" w:rsidRDefault="00430359" w:rsidP="00430359">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0C0A5C">
        <w:rPr>
          <w:rFonts w:ascii="Times New Roman" w:hAnsi="Times New Roman"/>
          <w:color w:val="000000"/>
          <w:sz w:val="28"/>
          <w:szCs w:val="28"/>
          <w:lang w:eastAsia="ru-RU"/>
        </w:rPr>
        <w:t xml:space="preserve">Допустить к защите </w:t>
      </w:r>
    </w:p>
    <w:p w14:paraId="5B6B4296" w14:textId="77777777" w:rsidR="00430359" w:rsidRPr="000C0A5C" w:rsidRDefault="00430359" w:rsidP="00430359">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0C0A5C">
        <w:rPr>
          <w:rFonts w:ascii="Times New Roman" w:hAnsi="Times New Roman"/>
          <w:color w:val="000000"/>
          <w:sz w:val="28"/>
          <w:szCs w:val="28"/>
          <w:lang w:eastAsia="ru-RU"/>
        </w:rPr>
        <w:t>Заведующий кафедрой</w:t>
      </w:r>
    </w:p>
    <w:p w14:paraId="3CE651EE" w14:textId="77777777" w:rsidR="00430359" w:rsidRPr="000C0A5C" w:rsidRDefault="00430359" w:rsidP="00430359">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0C0A5C">
        <w:rPr>
          <w:rFonts w:ascii="Times New Roman" w:hAnsi="Times New Roman"/>
          <w:color w:val="000000"/>
          <w:sz w:val="28"/>
          <w:szCs w:val="28"/>
          <w:lang w:eastAsia="ru-RU"/>
        </w:rPr>
        <w:t>д-р экон. наук, проф.</w:t>
      </w:r>
    </w:p>
    <w:p w14:paraId="6AE1DE57" w14:textId="77777777" w:rsidR="00430359" w:rsidRPr="000C0A5C" w:rsidRDefault="00430359" w:rsidP="00430359">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0C0A5C">
        <w:rPr>
          <w:rFonts w:ascii="Times New Roman" w:hAnsi="Times New Roman"/>
          <w:color w:val="000000"/>
          <w:sz w:val="28"/>
          <w:szCs w:val="28"/>
          <w:lang w:eastAsia="ru-RU"/>
        </w:rPr>
        <w:t xml:space="preserve">___________ И.В. Шевченко </w:t>
      </w:r>
    </w:p>
    <w:p w14:paraId="761BA95C" w14:textId="77777777" w:rsidR="00430359" w:rsidRPr="000C0A5C" w:rsidRDefault="00430359" w:rsidP="00430359">
      <w:pPr>
        <w:shd w:val="clear" w:color="auto" w:fill="FFFFFF"/>
        <w:autoSpaceDE w:val="0"/>
        <w:autoSpaceDN w:val="0"/>
        <w:adjustRightInd w:val="0"/>
        <w:spacing w:after="0" w:line="240" w:lineRule="auto"/>
        <w:ind w:left="-1620" w:firstLine="6723"/>
        <w:rPr>
          <w:rFonts w:ascii="Times New Roman" w:hAnsi="Times New Roman"/>
          <w:color w:val="000000"/>
          <w:sz w:val="24"/>
          <w:szCs w:val="24"/>
          <w:lang w:eastAsia="ru-RU"/>
        </w:rPr>
      </w:pPr>
      <w:r w:rsidRPr="000C0A5C">
        <w:rPr>
          <w:rFonts w:ascii="Times New Roman" w:hAnsi="Times New Roman"/>
          <w:color w:val="000000"/>
          <w:sz w:val="20"/>
          <w:szCs w:val="20"/>
          <w:lang w:eastAsia="ru-RU"/>
        </w:rPr>
        <w:t xml:space="preserve">     </w:t>
      </w:r>
      <w:r w:rsidRPr="000C0A5C">
        <w:rPr>
          <w:rFonts w:ascii="Times New Roman" w:hAnsi="Times New Roman"/>
          <w:color w:val="000000"/>
          <w:sz w:val="24"/>
          <w:szCs w:val="24"/>
          <w:lang w:eastAsia="ru-RU"/>
        </w:rPr>
        <w:t xml:space="preserve">  (подпись)         </w:t>
      </w:r>
    </w:p>
    <w:p w14:paraId="1E3D3512" w14:textId="77777777" w:rsidR="00430359" w:rsidRPr="000C0A5C" w:rsidRDefault="00430359" w:rsidP="00430359">
      <w:pPr>
        <w:shd w:val="clear" w:color="auto" w:fill="FFFFFF"/>
        <w:autoSpaceDE w:val="0"/>
        <w:autoSpaceDN w:val="0"/>
        <w:adjustRightInd w:val="0"/>
        <w:spacing w:after="0" w:line="240" w:lineRule="auto"/>
        <w:ind w:left="-1620" w:firstLine="6723"/>
        <w:rPr>
          <w:rFonts w:ascii="Times New Roman" w:hAnsi="Times New Roman"/>
          <w:color w:val="000000"/>
          <w:sz w:val="28"/>
          <w:szCs w:val="28"/>
          <w:lang w:eastAsia="ru-RU"/>
        </w:rPr>
      </w:pPr>
      <w:r w:rsidRPr="000C0A5C">
        <w:rPr>
          <w:rFonts w:ascii="Times New Roman" w:hAnsi="Times New Roman"/>
          <w:color w:val="000000"/>
          <w:sz w:val="28"/>
          <w:szCs w:val="28"/>
          <w:lang w:eastAsia="ru-RU"/>
        </w:rPr>
        <w:t>__________________202</w:t>
      </w:r>
      <w:r>
        <w:rPr>
          <w:rFonts w:ascii="Times New Roman" w:hAnsi="Times New Roman"/>
          <w:color w:val="000000"/>
          <w:sz w:val="28"/>
          <w:szCs w:val="28"/>
          <w:lang w:eastAsia="ru-RU"/>
        </w:rPr>
        <w:t>2</w:t>
      </w:r>
      <w:r w:rsidRPr="000C0A5C">
        <w:rPr>
          <w:rFonts w:ascii="Times New Roman" w:hAnsi="Times New Roman"/>
          <w:color w:val="000000"/>
          <w:sz w:val="28"/>
          <w:szCs w:val="28"/>
          <w:lang w:eastAsia="ru-RU"/>
        </w:rPr>
        <w:t xml:space="preserve"> г.</w:t>
      </w:r>
    </w:p>
    <w:p w14:paraId="2D29B6C0" w14:textId="77777777" w:rsidR="00430359" w:rsidRPr="000C0A5C" w:rsidRDefault="00430359" w:rsidP="00430359">
      <w:pPr>
        <w:shd w:val="clear" w:color="auto" w:fill="FFFFFF"/>
        <w:autoSpaceDE w:val="0"/>
        <w:autoSpaceDN w:val="0"/>
        <w:adjustRightInd w:val="0"/>
        <w:spacing w:after="0" w:line="240" w:lineRule="auto"/>
        <w:ind w:left="-1620" w:firstLine="6300"/>
        <w:rPr>
          <w:rFonts w:ascii="Times New Roman" w:hAnsi="Times New Roman"/>
          <w:color w:val="000000"/>
          <w:sz w:val="28"/>
          <w:szCs w:val="28"/>
          <w:lang w:eastAsia="ru-RU"/>
        </w:rPr>
      </w:pPr>
    </w:p>
    <w:p w14:paraId="3454BAF8" w14:textId="77777777" w:rsidR="00430359" w:rsidRPr="000C0A5C" w:rsidRDefault="00430359" w:rsidP="00430359">
      <w:pPr>
        <w:tabs>
          <w:tab w:val="center" w:pos="4677"/>
          <w:tab w:val="right" w:pos="9355"/>
        </w:tabs>
        <w:spacing w:after="0" w:line="240" w:lineRule="auto"/>
        <w:jc w:val="center"/>
        <w:rPr>
          <w:rFonts w:ascii="Times New Roman" w:hAnsi="Times New Roman"/>
          <w:b/>
          <w:color w:val="000000"/>
          <w:sz w:val="28"/>
          <w:szCs w:val="28"/>
          <w:lang w:eastAsia="ru-RU"/>
        </w:rPr>
      </w:pPr>
    </w:p>
    <w:p w14:paraId="3195800E" w14:textId="77777777" w:rsidR="00430359" w:rsidRPr="000C0A5C" w:rsidRDefault="00430359" w:rsidP="00430359">
      <w:pPr>
        <w:tabs>
          <w:tab w:val="center" w:pos="4677"/>
          <w:tab w:val="right" w:pos="9355"/>
        </w:tabs>
        <w:spacing w:after="0" w:line="240" w:lineRule="auto"/>
        <w:jc w:val="center"/>
        <w:rPr>
          <w:rFonts w:ascii="Times New Roman" w:hAnsi="Times New Roman"/>
          <w:b/>
          <w:color w:val="000000"/>
          <w:sz w:val="28"/>
          <w:szCs w:val="28"/>
          <w:lang w:eastAsia="ru-RU"/>
        </w:rPr>
      </w:pPr>
      <w:r w:rsidRPr="000C0A5C">
        <w:rPr>
          <w:rFonts w:ascii="Times New Roman" w:hAnsi="Times New Roman"/>
          <w:b/>
          <w:color w:val="000000"/>
          <w:sz w:val="28"/>
          <w:szCs w:val="28"/>
          <w:lang w:eastAsia="ru-RU"/>
        </w:rPr>
        <w:t>ВЫПУСКНАЯ КВАЛИФИКАЦИОННАЯ РАБОТА</w:t>
      </w:r>
    </w:p>
    <w:p w14:paraId="4F5E6942" w14:textId="77777777" w:rsidR="00430359" w:rsidRPr="000C0A5C" w:rsidRDefault="00430359" w:rsidP="00430359">
      <w:pPr>
        <w:overflowPunct w:val="0"/>
        <w:adjustRightInd w:val="0"/>
        <w:spacing w:after="0" w:line="240" w:lineRule="auto"/>
        <w:jc w:val="center"/>
        <w:textAlignment w:val="baseline"/>
        <w:rPr>
          <w:rFonts w:ascii="Times New Roman" w:hAnsi="Times New Roman"/>
          <w:b/>
          <w:caps/>
          <w:color w:val="000000"/>
          <w:sz w:val="28"/>
          <w:szCs w:val="28"/>
          <w:lang w:eastAsia="ru-RU"/>
        </w:rPr>
      </w:pPr>
      <w:r w:rsidRPr="000C0A5C">
        <w:rPr>
          <w:rFonts w:ascii="Times New Roman" w:hAnsi="Times New Roman"/>
          <w:b/>
          <w:caps/>
          <w:color w:val="000000"/>
          <w:sz w:val="28"/>
          <w:szCs w:val="28"/>
          <w:lang w:eastAsia="ru-RU"/>
        </w:rPr>
        <w:t>(БАКАЛАВРСКАЯ РАБОТА)</w:t>
      </w:r>
    </w:p>
    <w:p w14:paraId="73F8F073" w14:textId="77777777" w:rsidR="00430359" w:rsidRPr="000C0A5C" w:rsidRDefault="00430359" w:rsidP="00430359">
      <w:pPr>
        <w:overflowPunct w:val="0"/>
        <w:adjustRightInd w:val="0"/>
        <w:spacing w:after="0" w:line="240" w:lineRule="auto"/>
        <w:jc w:val="center"/>
        <w:textAlignment w:val="baseline"/>
        <w:rPr>
          <w:rFonts w:ascii="Times New Roman" w:hAnsi="Times New Roman"/>
          <w:b/>
          <w:caps/>
          <w:color w:val="000000"/>
          <w:sz w:val="28"/>
          <w:szCs w:val="28"/>
          <w:lang w:eastAsia="ru-RU"/>
        </w:rPr>
      </w:pPr>
    </w:p>
    <w:p w14:paraId="302D6610" w14:textId="77777777" w:rsidR="00430359" w:rsidRPr="000C0A5C" w:rsidRDefault="00430359" w:rsidP="00430359">
      <w:pPr>
        <w:overflowPunct w:val="0"/>
        <w:adjustRightInd w:val="0"/>
        <w:spacing w:after="0" w:line="240" w:lineRule="auto"/>
        <w:jc w:val="center"/>
        <w:textAlignment w:val="baseline"/>
        <w:rPr>
          <w:rFonts w:ascii="Times New Roman" w:hAnsi="Times New Roman"/>
          <w:b/>
          <w:caps/>
          <w:color w:val="000000"/>
          <w:sz w:val="28"/>
          <w:szCs w:val="28"/>
          <w:lang w:eastAsia="ru-RU"/>
        </w:rPr>
      </w:pPr>
    </w:p>
    <w:p w14:paraId="58B13812" w14:textId="77777777" w:rsidR="00430359" w:rsidRPr="000C0A5C" w:rsidRDefault="00430359" w:rsidP="00430359">
      <w:pPr>
        <w:suppressAutoHyphens/>
        <w:overflowPunct w:val="0"/>
        <w:adjustRightInd w:val="0"/>
        <w:spacing w:after="0" w:line="240" w:lineRule="auto"/>
        <w:jc w:val="center"/>
        <w:textAlignment w:val="baseline"/>
        <w:rPr>
          <w:rFonts w:ascii="Times New Roman" w:hAnsi="Times New Roman"/>
          <w:b/>
          <w:caps/>
          <w:color w:val="000000"/>
          <w:sz w:val="28"/>
          <w:szCs w:val="28"/>
          <w:lang w:eastAsia="ru-RU"/>
        </w:rPr>
      </w:pPr>
      <w:r>
        <w:rPr>
          <w:rFonts w:ascii="Times New Roman" w:hAnsi="Times New Roman"/>
          <w:b/>
          <w:caps/>
          <w:color w:val="000000"/>
          <w:sz w:val="28"/>
          <w:szCs w:val="28"/>
          <w:lang w:eastAsia="ru-RU"/>
        </w:rPr>
        <w:t>РАЗВИТИЕ ФОРМ И МЕТОДОВ ВНЕШНЕТОРГОВОГО СОТРУДНИЧЕСТВА С иРАКОМ</w:t>
      </w:r>
    </w:p>
    <w:p w14:paraId="21C0F696" w14:textId="77777777" w:rsidR="00430359" w:rsidRPr="000C0A5C" w:rsidRDefault="00430359" w:rsidP="00430359">
      <w:pPr>
        <w:overflowPunct w:val="0"/>
        <w:adjustRightInd w:val="0"/>
        <w:spacing w:after="0" w:line="240" w:lineRule="auto"/>
        <w:jc w:val="center"/>
        <w:textAlignment w:val="baseline"/>
        <w:rPr>
          <w:rFonts w:ascii="Times New Roman" w:hAnsi="Times New Roman"/>
          <w:color w:val="000000"/>
          <w:sz w:val="28"/>
          <w:szCs w:val="28"/>
          <w:lang w:eastAsia="ru-RU"/>
        </w:rPr>
      </w:pPr>
    </w:p>
    <w:p w14:paraId="02C0AF7D" w14:textId="77777777" w:rsidR="00430359" w:rsidRPr="000C0A5C" w:rsidRDefault="00430359" w:rsidP="00430359">
      <w:pPr>
        <w:overflowPunct w:val="0"/>
        <w:adjustRightInd w:val="0"/>
        <w:spacing w:after="0" w:line="240" w:lineRule="auto"/>
        <w:jc w:val="center"/>
        <w:textAlignment w:val="baseline"/>
        <w:rPr>
          <w:rFonts w:ascii="Times New Roman" w:hAnsi="Times New Roman"/>
          <w:color w:val="000000"/>
          <w:sz w:val="28"/>
          <w:szCs w:val="28"/>
          <w:lang w:eastAsia="ru-RU"/>
        </w:rPr>
      </w:pPr>
    </w:p>
    <w:p w14:paraId="3518FD77" w14:textId="77777777" w:rsidR="00430359" w:rsidRPr="000C0A5C" w:rsidRDefault="00430359" w:rsidP="00430359">
      <w:pPr>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0C0A5C">
        <w:rPr>
          <w:rFonts w:ascii="Times New Roman" w:hAnsi="Times New Roman"/>
          <w:color w:val="000000"/>
          <w:sz w:val="28"/>
          <w:szCs w:val="28"/>
          <w:lang w:eastAsia="ru-RU"/>
        </w:rPr>
        <w:t>Работу выполнил  ____________________________________</w:t>
      </w:r>
      <w:r>
        <w:rPr>
          <w:rFonts w:ascii="Times New Roman" w:hAnsi="Times New Roman"/>
          <w:color w:val="000000"/>
          <w:sz w:val="28"/>
          <w:szCs w:val="28"/>
          <w:lang w:eastAsia="ru-RU"/>
        </w:rPr>
        <w:t>__ Д. К. Тамамян</w:t>
      </w:r>
    </w:p>
    <w:p w14:paraId="1AC09AC6" w14:textId="77777777" w:rsidR="00430359" w:rsidRPr="000C0A5C" w:rsidRDefault="00430359" w:rsidP="00430359">
      <w:pPr>
        <w:shd w:val="clear" w:color="auto" w:fill="FFFFFF"/>
        <w:autoSpaceDE w:val="0"/>
        <w:autoSpaceDN w:val="0"/>
        <w:adjustRightInd w:val="0"/>
        <w:spacing w:after="0" w:line="240" w:lineRule="auto"/>
        <w:ind w:left="2832" w:firstLine="708"/>
        <w:jc w:val="both"/>
        <w:rPr>
          <w:rFonts w:ascii="Times New Roman" w:hAnsi="Times New Roman"/>
          <w:color w:val="000000"/>
          <w:sz w:val="24"/>
          <w:szCs w:val="24"/>
          <w:lang w:eastAsia="ru-RU"/>
        </w:rPr>
      </w:pPr>
      <w:r w:rsidRPr="000C0A5C">
        <w:rPr>
          <w:rFonts w:ascii="Times New Roman" w:hAnsi="Times New Roman"/>
          <w:color w:val="000000"/>
          <w:sz w:val="24"/>
          <w:szCs w:val="24"/>
          <w:lang w:eastAsia="ru-RU"/>
        </w:rPr>
        <w:t xml:space="preserve">      (подпись)                 </w:t>
      </w:r>
    </w:p>
    <w:p w14:paraId="69FE4E8E" w14:textId="76125AD1" w:rsidR="00430359" w:rsidRPr="000C0A5C" w:rsidRDefault="00430359" w:rsidP="00430359">
      <w:pPr>
        <w:tabs>
          <w:tab w:val="left" w:pos="1125"/>
          <w:tab w:val="center" w:pos="4819"/>
        </w:tabs>
        <w:spacing w:after="0" w:line="240" w:lineRule="auto"/>
        <w:rPr>
          <w:rFonts w:ascii="Times New Roman" w:hAnsi="Times New Roman"/>
          <w:color w:val="000000"/>
          <w:sz w:val="28"/>
          <w:szCs w:val="28"/>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106E54ED" wp14:editId="3AAC10EE">
                <wp:simplePos x="0" y="0"/>
                <wp:positionH relativeFrom="column">
                  <wp:posOffset>1940560</wp:posOffset>
                </wp:positionH>
                <wp:positionV relativeFrom="paragraph">
                  <wp:posOffset>203834</wp:posOffset>
                </wp:positionV>
                <wp:extent cx="3923030" cy="0"/>
                <wp:effectExtent l="0" t="0" r="20320" b="19050"/>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913DD"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qYHw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"/>
            </w:pict>
          </mc:Fallback>
        </mc:AlternateContent>
      </w:r>
      <w:r w:rsidRPr="000C0A5C">
        <w:rPr>
          <w:rFonts w:ascii="Times New Roman" w:hAnsi="Times New Roman"/>
          <w:sz w:val="28"/>
          <w:szCs w:val="28"/>
          <w:lang w:eastAsia="ru-RU"/>
        </w:rPr>
        <w:t>Направление подготовки  38.03.01 Экономика</w:t>
      </w:r>
    </w:p>
    <w:p w14:paraId="5C18995E" w14:textId="77777777" w:rsidR="00430359" w:rsidRPr="000C0A5C" w:rsidRDefault="00430359" w:rsidP="00430359">
      <w:pPr>
        <w:shd w:val="clear" w:color="auto" w:fill="FFFFFF"/>
        <w:autoSpaceDE w:val="0"/>
        <w:autoSpaceDN w:val="0"/>
        <w:adjustRightInd w:val="0"/>
        <w:spacing w:after="0"/>
        <w:jc w:val="center"/>
        <w:rPr>
          <w:rFonts w:ascii="Times New Roman" w:hAnsi="Times New Roman"/>
          <w:sz w:val="24"/>
          <w:szCs w:val="20"/>
          <w:lang w:eastAsia="ru-RU"/>
        </w:rPr>
      </w:pPr>
      <w:r w:rsidRPr="000C0A5C">
        <w:rPr>
          <w:rFonts w:ascii="Times New Roman" w:hAnsi="Times New Roman"/>
          <w:color w:val="000000"/>
          <w:sz w:val="24"/>
          <w:szCs w:val="20"/>
          <w:lang w:eastAsia="ru-RU"/>
        </w:rPr>
        <w:t>(код, наименование)</w:t>
      </w:r>
    </w:p>
    <w:p w14:paraId="36C087B0" w14:textId="1D9F59A9" w:rsidR="00430359" w:rsidRPr="000C0A5C" w:rsidRDefault="00430359" w:rsidP="00430359">
      <w:pPr>
        <w:tabs>
          <w:tab w:val="left" w:pos="1125"/>
          <w:tab w:val="center" w:pos="4819"/>
        </w:tabs>
        <w:spacing w:after="120" w:line="360" w:lineRule="auto"/>
        <w:rPr>
          <w:rFonts w:ascii="Times New Roman" w:hAnsi="Times New Roman"/>
          <w:color w:val="000000"/>
          <w:sz w:val="28"/>
          <w:szCs w:val="28"/>
          <w:lang w:eastAsia="ru-RU"/>
        </w:rPr>
      </w:pPr>
      <w:r>
        <w:rPr>
          <w:noProof/>
          <w:lang w:eastAsia="ru-RU"/>
        </w:rPr>
        <mc:AlternateContent>
          <mc:Choice Requires="wps">
            <w:drawing>
              <wp:anchor distT="4294967295" distB="4294967295" distL="114300" distR="114300" simplePos="0" relativeHeight="251660288" behindDoc="0" locked="0" layoutInCell="1" allowOverlap="1" wp14:anchorId="4754DE27" wp14:editId="3D91CE2D">
                <wp:simplePos x="0" y="0"/>
                <wp:positionH relativeFrom="column">
                  <wp:posOffset>2135505</wp:posOffset>
                </wp:positionH>
                <wp:positionV relativeFrom="paragraph">
                  <wp:posOffset>220344</wp:posOffset>
                </wp:positionV>
                <wp:extent cx="3728085" cy="0"/>
                <wp:effectExtent l="0" t="0" r="24765" b="1905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D51CC" id="AutoShape 3" o:spid="_x0000_s1026" type="#_x0000_t32" style="position:absolute;margin-left:168.15pt;margin-top:17.35pt;width:29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Gm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&#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YvRBpiACAAA8BAAADgAAAAAAAAAAAAAAAAAuAgAAZHJzL2Uyb0RvYy54bWxQ&#10;SwECLQAUAAYACAAAACEAEPYf0t4AAAAJAQAADwAAAAAAAAAAAAAAAAB6BAAAZHJzL2Rvd25yZXYu&#10;eG1sUEsFBgAAAAAEAAQA8wAAAIUFAAAAAA==&#10;"/>
            </w:pict>
          </mc:Fallback>
        </mc:AlternateContent>
      </w:r>
      <w:r w:rsidRPr="000C0A5C">
        <w:rPr>
          <w:rFonts w:ascii="Times New Roman" w:hAnsi="Times New Roman"/>
          <w:color w:val="000000"/>
          <w:sz w:val="28"/>
          <w:szCs w:val="28"/>
          <w:lang w:eastAsia="ru-RU"/>
        </w:rPr>
        <w:t>Направленность (профиль)  Мировая экономика</w:t>
      </w:r>
    </w:p>
    <w:p w14:paraId="13222AEE" w14:textId="77777777" w:rsidR="00430359" w:rsidRPr="000C0A5C" w:rsidRDefault="00430359" w:rsidP="00430359">
      <w:pPr>
        <w:spacing w:after="0" w:line="240" w:lineRule="auto"/>
        <w:rPr>
          <w:rFonts w:ascii="Times New Roman" w:hAnsi="Times New Roman"/>
          <w:sz w:val="28"/>
          <w:szCs w:val="28"/>
          <w:lang w:eastAsia="ru-RU"/>
        </w:rPr>
      </w:pPr>
      <w:r w:rsidRPr="000C0A5C">
        <w:rPr>
          <w:rFonts w:ascii="Times New Roman" w:hAnsi="Times New Roman"/>
          <w:sz w:val="28"/>
          <w:szCs w:val="28"/>
          <w:lang w:eastAsia="ru-RU"/>
        </w:rPr>
        <w:t xml:space="preserve">Научный руководитель </w:t>
      </w:r>
    </w:p>
    <w:p w14:paraId="20D5A496" w14:textId="77777777" w:rsidR="00430359" w:rsidRPr="00286C7A" w:rsidRDefault="00430359" w:rsidP="00430359">
      <w:pPr>
        <w:tabs>
          <w:tab w:val="left" w:pos="1125"/>
          <w:tab w:val="center" w:pos="4819"/>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канд. экон. наук, доц</w:t>
      </w:r>
      <w:r w:rsidRPr="000C0A5C">
        <w:rPr>
          <w:rFonts w:ascii="Times New Roman" w:hAnsi="Times New Roman"/>
          <w:color w:val="000000"/>
          <w:sz w:val="28"/>
          <w:szCs w:val="28"/>
          <w:lang w:eastAsia="ru-RU"/>
        </w:rPr>
        <w:t>.______</w:t>
      </w:r>
      <w:r>
        <w:rPr>
          <w:rFonts w:ascii="Times New Roman" w:hAnsi="Times New Roman"/>
          <w:color w:val="000000"/>
          <w:sz w:val="28"/>
          <w:szCs w:val="28"/>
          <w:lang w:eastAsia="ru-RU"/>
        </w:rPr>
        <w:t xml:space="preserve">___________________________ М. В. Егоров </w:t>
      </w:r>
    </w:p>
    <w:p w14:paraId="3F17C3D7" w14:textId="77777777" w:rsidR="00430359" w:rsidRPr="000C0A5C" w:rsidRDefault="00430359" w:rsidP="00430359">
      <w:pPr>
        <w:tabs>
          <w:tab w:val="left" w:pos="3855"/>
        </w:tabs>
        <w:spacing w:after="0" w:line="240" w:lineRule="auto"/>
        <w:jc w:val="center"/>
        <w:rPr>
          <w:rFonts w:ascii="Times New Roman" w:hAnsi="Times New Roman"/>
          <w:sz w:val="24"/>
          <w:szCs w:val="24"/>
          <w:lang w:eastAsia="ru-RU"/>
        </w:rPr>
      </w:pPr>
      <w:r w:rsidRPr="000C0A5C">
        <w:rPr>
          <w:rFonts w:ascii="Times New Roman" w:hAnsi="Times New Roman"/>
          <w:sz w:val="24"/>
          <w:szCs w:val="24"/>
          <w:lang w:eastAsia="ru-RU"/>
        </w:rPr>
        <w:t>(подпись)</w:t>
      </w:r>
    </w:p>
    <w:p w14:paraId="0DC0F589" w14:textId="77777777" w:rsidR="00430359" w:rsidRPr="000C0A5C" w:rsidRDefault="00430359" w:rsidP="00430359">
      <w:pPr>
        <w:spacing w:after="0" w:line="240" w:lineRule="auto"/>
        <w:rPr>
          <w:rFonts w:ascii="Times New Roman" w:hAnsi="Times New Roman"/>
          <w:sz w:val="28"/>
          <w:szCs w:val="28"/>
          <w:lang w:eastAsia="ru-RU"/>
        </w:rPr>
      </w:pPr>
      <w:r w:rsidRPr="000C0A5C">
        <w:rPr>
          <w:rFonts w:ascii="Times New Roman" w:hAnsi="Times New Roman"/>
          <w:sz w:val="28"/>
          <w:szCs w:val="28"/>
          <w:lang w:eastAsia="ru-RU"/>
        </w:rPr>
        <w:t>Нормоконтролер</w:t>
      </w:r>
    </w:p>
    <w:p w14:paraId="3E9847DC" w14:textId="77777777" w:rsidR="00430359" w:rsidRPr="000C0A5C" w:rsidRDefault="00430359" w:rsidP="00430359">
      <w:pPr>
        <w:spacing w:after="0" w:line="240" w:lineRule="auto"/>
        <w:rPr>
          <w:rFonts w:ascii="Times New Roman" w:hAnsi="Times New Roman"/>
          <w:sz w:val="28"/>
          <w:szCs w:val="28"/>
          <w:lang w:eastAsia="ru-RU"/>
        </w:rPr>
      </w:pPr>
      <w:r>
        <w:rPr>
          <w:rFonts w:ascii="Times New Roman" w:hAnsi="Times New Roman"/>
          <w:color w:val="000000"/>
          <w:sz w:val="28"/>
          <w:szCs w:val="28"/>
          <w:lang w:eastAsia="ru-RU"/>
        </w:rPr>
        <w:t>преподаватель</w:t>
      </w:r>
      <w:r w:rsidRPr="000C0A5C">
        <w:rPr>
          <w:rFonts w:ascii="Times New Roman" w:hAnsi="Times New Roman"/>
          <w:color w:val="000000"/>
          <w:sz w:val="28"/>
          <w:szCs w:val="28"/>
          <w:lang w:eastAsia="ru-RU"/>
        </w:rPr>
        <w:t>______________</w:t>
      </w:r>
      <w:r w:rsidRPr="000C0A5C">
        <w:rPr>
          <w:rFonts w:ascii="Times New Roman" w:hAnsi="Times New Roman"/>
          <w:sz w:val="28"/>
          <w:szCs w:val="28"/>
          <w:lang w:eastAsia="ru-RU"/>
        </w:rPr>
        <w:t>______________________</w:t>
      </w:r>
      <w:r>
        <w:rPr>
          <w:rFonts w:ascii="Times New Roman" w:hAnsi="Times New Roman"/>
          <w:sz w:val="28"/>
          <w:szCs w:val="28"/>
          <w:lang w:eastAsia="ru-RU"/>
        </w:rPr>
        <w:t xml:space="preserve">___ </w:t>
      </w:r>
      <w:r>
        <w:rPr>
          <w:rFonts w:ascii="Times New Roman" w:hAnsi="Times New Roman"/>
          <w:color w:val="000000"/>
          <w:sz w:val="28"/>
          <w:szCs w:val="28"/>
          <w:lang w:eastAsia="ru-RU"/>
        </w:rPr>
        <w:t>Н. В. Хубутия</w:t>
      </w:r>
    </w:p>
    <w:p w14:paraId="73099A83" w14:textId="77777777" w:rsidR="00430359" w:rsidRPr="000C0A5C" w:rsidRDefault="00430359" w:rsidP="00430359">
      <w:pPr>
        <w:spacing w:after="0" w:line="240" w:lineRule="auto"/>
        <w:jc w:val="center"/>
        <w:rPr>
          <w:rFonts w:ascii="Times New Roman" w:hAnsi="Times New Roman"/>
          <w:sz w:val="24"/>
          <w:szCs w:val="20"/>
          <w:lang w:eastAsia="ru-RU"/>
        </w:rPr>
      </w:pPr>
      <w:r w:rsidRPr="000C0A5C">
        <w:rPr>
          <w:rFonts w:ascii="Times New Roman" w:hAnsi="Times New Roman"/>
          <w:sz w:val="24"/>
          <w:szCs w:val="20"/>
          <w:lang w:eastAsia="ru-RU"/>
        </w:rPr>
        <w:t xml:space="preserve"> (подпись)</w:t>
      </w:r>
    </w:p>
    <w:p w14:paraId="52797A64" w14:textId="77777777" w:rsidR="00430359" w:rsidRPr="000C0A5C" w:rsidRDefault="00430359" w:rsidP="00430359">
      <w:pPr>
        <w:spacing w:after="0" w:line="240" w:lineRule="auto"/>
        <w:jc w:val="center"/>
        <w:rPr>
          <w:rFonts w:ascii="Times New Roman" w:hAnsi="Times New Roman"/>
          <w:color w:val="000000"/>
          <w:sz w:val="28"/>
          <w:szCs w:val="28"/>
          <w:lang w:eastAsia="ru-RU"/>
        </w:rPr>
      </w:pPr>
    </w:p>
    <w:p w14:paraId="19593043" w14:textId="77777777" w:rsidR="00430359" w:rsidRPr="000C0A5C" w:rsidRDefault="00430359" w:rsidP="00430359">
      <w:pPr>
        <w:spacing w:after="0" w:line="240" w:lineRule="auto"/>
        <w:jc w:val="center"/>
        <w:rPr>
          <w:rFonts w:ascii="Times New Roman" w:hAnsi="Times New Roman"/>
          <w:color w:val="000000"/>
          <w:sz w:val="28"/>
          <w:szCs w:val="28"/>
          <w:lang w:eastAsia="ru-RU"/>
        </w:rPr>
      </w:pPr>
    </w:p>
    <w:p w14:paraId="0D9D3D54" w14:textId="77777777" w:rsidR="00430359" w:rsidRPr="000C0A5C" w:rsidRDefault="00430359" w:rsidP="00430359">
      <w:pPr>
        <w:spacing w:after="0" w:line="240" w:lineRule="auto"/>
        <w:jc w:val="center"/>
        <w:rPr>
          <w:rFonts w:ascii="Times New Roman" w:hAnsi="Times New Roman"/>
          <w:color w:val="000000"/>
          <w:sz w:val="28"/>
          <w:szCs w:val="28"/>
          <w:lang w:eastAsia="ru-RU"/>
        </w:rPr>
      </w:pPr>
    </w:p>
    <w:p w14:paraId="644681D3" w14:textId="77777777" w:rsidR="00430359" w:rsidRPr="000C0A5C" w:rsidRDefault="00430359" w:rsidP="00430359">
      <w:pPr>
        <w:spacing w:after="0" w:line="240" w:lineRule="auto"/>
        <w:jc w:val="center"/>
        <w:rPr>
          <w:rFonts w:ascii="Times New Roman" w:hAnsi="Times New Roman"/>
          <w:color w:val="000000"/>
          <w:sz w:val="28"/>
          <w:szCs w:val="28"/>
          <w:lang w:eastAsia="ru-RU"/>
        </w:rPr>
      </w:pPr>
    </w:p>
    <w:p w14:paraId="7FEF7256" w14:textId="77777777" w:rsidR="00430359" w:rsidRPr="000C0A5C" w:rsidRDefault="00430359" w:rsidP="00430359">
      <w:pPr>
        <w:spacing w:after="0" w:line="240" w:lineRule="auto"/>
        <w:jc w:val="center"/>
        <w:rPr>
          <w:rFonts w:ascii="Times New Roman" w:hAnsi="Times New Roman"/>
          <w:color w:val="000000"/>
          <w:sz w:val="28"/>
          <w:szCs w:val="28"/>
          <w:lang w:eastAsia="ru-RU"/>
        </w:rPr>
      </w:pPr>
    </w:p>
    <w:p w14:paraId="200242A8" w14:textId="77777777" w:rsidR="00430359" w:rsidRPr="000C0A5C" w:rsidRDefault="00430359" w:rsidP="00430359">
      <w:pPr>
        <w:spacing w:after="0" w:line="240" w:lineRule="auto"/>
        <w:jc w:val="center"/>
        <w:rPr>
          <w:rFonts w:ascii="Times New Roman" w:hAnsi="Times New Roman"/>
          <w:color w:val="000000"/>
          <w:sz w:val="28"/>
          <w:szCs w:val="28"/>
          <w:lang w:eastAsia="ru-RU"/>
        </w:rPr>
      </w:pPr>
    </w:p>
    <w:p w14:paraId="11C3F2C9" w14:textId="77777777" w:rsidR="00430359" w:rsidRPr="000C0A5C" w:rsidRDefault="00430359" w:rsidP="00430359">
      <w:pPr>
        <w:spacing w:after="0" w:line="240" w:lineRule="auto"/>
        <w:jc w:val="center"/>
        <w:rPr>
          <w:rFonts w:ascii="Times New Roman" w:hAnsi="Times New Roman"/>
          <w:color w:val="000000"/>
          <w:sz w:val="28"/>
          <w:szCs w:val="28"/>
          <w:lang w:eastAsia="ru-RU"/>
        </w:rPr>
      </w:pPr>
      <w:r w:rsidRPr="000C0A5C">
        <w:rPr>
          <w:rFonts w:ascii="Times New Roman" w:hAnsi="Times New Roman"/>
          <w:color w:val="000000"/>
          <w:sz w:val="28"/>
          <w:szCs w:val="28"/>
          <w:lang w:eastAsia="ru-RU"/>
        </w:rPr>
        <w:t xml:space="preserve">Краснодар </w:t>
      </w:r>
    </w:p>
    <w:p w14:paraId="2545D500" w14:textId="77777777" w:rsidR="00430359" w:rsidRDefault="00430359" w:rsidP="00430359">
      <w:pPr>
        <w:spacing w:after="0" w:line="240" w:lineRule="auto"/>
        <w:jc w:val="center"/>
        <w:rPr>
          <w:rFonts w:ascii="Times New Roman" w:hAnsi="Times New Roman"/>
          <w:color w:val="000000"/>
          <w:sz w:val="28"/>
          <w:szCs w:val="28"/>
          <w:lang w:eastAsia="ru-RU"/>
        </w:rPr>
      </w:pPr>
      <w:r w:rsidRPr="000C0A5C">
        <w:rPr>
          <w:rFonts w:ascii="Times New Roman" w:hAnsi="Times New Roman"/>
          <w:color w:val="000000"/>
          <w:sz w:val="28"/>
          <w:szCs w:val="28"/>
          <w:lang w:eastAsia="ru-RU"/>
        </w:rPr>
        <w:t>202</w:t>
      </w:r>
      <w:r>
        <w:rPr>
          <w:rFonts w:ascii="Times New Roman" w:hAnsi="Times New Roman"/>
          <w:color w:val="000000"/>
          <w:sz w:val="28"/>
          <w:szCs w:val="28"/>
          <w:lang w:eastAsia="ru-RU"/>
        </w:rPr>
        <w:t>2</w:t>
      </w:r>
      <w:r>
        <w:rPr>
          <w:rFonts w:ascii="Times New Roman" w:hAnsi="Times New Roman"/>
          <w:color w:val="000000"/>
          <w:sz w:val="28"/>
          <w:szCs w:val="28"/>
          <w:lang w:eastAsia="ru-RU"/>
        </w:rPr>
        <w:br w:type="page"/>
      </w:r>
    </w:p>
    <w:p w14:paraId="03091B86" w14:textId="77777777" w:rsidR="00430359" w:rsidRPr="000C0A5C" w:rsidRDefault="00430359" w:rsidP="00430359">
      <w:pPr>
        <w:spacing w:after="0" w:line="240" w:lineRule="auto"/>
        <w:jc w:val="center"/>
        <w:rPr>
          <w:rFonts w:ascii="Times New Roman" w:hAnsi="Times New Roman"/>
          <w:color w:val="000000"/>
          <w:sz w:val="28"/>
          <w:szCs w:val="28"/>
          <w:lang w:eastAsia="ru-RU"/>
        </w:rPr>
      </w:pPr>
    </w:p>
    <w:p w14:paraId="0F7191D7" w14:textId="77777777" w:rsidR="00430359" w:rsidRPr="00C9507B" w:rsidRDefault="00430359" w:rsidP="00430359">
      <w:pPr>
        <w:widowControl w:val="0"/>
        <w:suppressAutoHyphens/>
        <w:spacing w:after="0" w:line="360" w:lineRule="auto"/>
        <w:jc w:val="center"/>
        <w:rPr>
          <w:rFonts w:ascii="Times New Roman" w:hAnsi="Times New Roman"/>
          <w:b/>
          <w:sz w:val="28"/>
          <w:szCs w:val="28"/>
        </w:rPr>
      </w:pPr>
      <w:r w:rsidRPr="00C9507B">
        <w:rPr>
          <w:rFonts w:ascii="Times New Roman" w:hAnsi="Times New Roman"/>
          <w:b/>
          <w:sz w:val="28"/>
          <w:szCs w:val="28"/>
        </w:rPr>
        <w:t>СОДЕРЖАНИЕ</w:t>
      </w:r>
    </w:p>
    <w:p w14:paraId="12F49464" w14:textId="77777777" w:rsidR="00430359" w:rsidRDefault="00430359" w:rsidP="00430359">
      <w:pPr>
        <w:widowControl w:val="0"/>
        <w:suppressAutoHyphens/>
        <w:spacing w:after="0" w:line="360" w:lineRule="auto"/>
        <w:ind w:firstLine="567"/>
        <w:jc w:val="center"/>
        <w:rPr>
          <w:rFonts w:ascii="Times New Roman" w:hAnsi="Times New Roman"/>
          <w:sz w:val="28"/>
          <w:szCs w:val="28"/>
        </w:rPr>
      </w:pPr>
    </w:p>
    <w:p w14:paraId="4BED7C0C" w14:textId="77777777" w:rsidR="00430359" w:rsidRPr="00AB4FD6" w:rsidRDefault="00430359" w:rsidP="00430359">
      <w:pPr>
        <w:tabs>
          <w:tab w:val="right" w:leader="dot" w:pos="9354"/>
        </w:tabs>
        <w:suppressAutoHyphens/>
        <w:spacing w:after="0" w:line="360" w:lineRule="auto"/>
        <w:rPr>
          <w:rFonts w:ascii="Times New Roman" w:hAnsi="Times New Roman"/>
          <w:sz w:val="28"/>
          <w:szCs w:val="28"/>
        </w:rPr>
      </w:pPr>
      <w:r w:rsidRPr="00AB4FD6">
        <w:rPr>
          <w:rFonts w:ascii="Times New Roman" w:hAnsi="Times New Roman"/>
          <w:sz w:val="28"/>
          <w:szCs w:val="28"/>
        </w:rPr>
        <w:t>Введение</w:t>
      </w:r>
      <w:r w:rsidRPr="00AB4FD6">
        <w:rPr>
          <w:rFonts w:ascii="Times New Roman" w:hAnsi="Times New Roman"/>
          <w:sz w:val="28"/>
          <w:szCs w:val="28"/>
        </w:rPr>
        <w:tab/>
      </w:r>
      <w:r>
        <w:rPr>
          <w:rFonts w:ascii="Times New Roman" w:hAnsi="Times New Roman"/>
          <w:sz w:val="28"/>
          <w:szCs w:val="28"/>
        </w:rPr>
        <w:t>3</w:t>
      </w:r>
    </w:p>
    <w:p w14:paraId="70BCA947" w14:textId="77777777" w:rsidR="00430359" w:rsidRPr="00AB4FD6" w:rsidRDefault="00430359" w:rsidP="00430359">
      <w:pPr>
        <w:tabs>
          <w:tab w:val="right" w:leader="dot" w:pos="9354"/>
        </w:tabs>
        <w:suppressAutoHyphens/>
        <w:spacing w:after="0" w:line="360" w:lineRule="auto"/>
        <w:rPr>
          <w:rFonts w:ascii="Times New Roman" w:hAnsi="Times New Roman"/>
          <w:sz w:val="28"/>
          <w:szCs w:val="28"/>
        </w:rPr>
      </w:pPr>
      <w:r w:rsidRPr="00AB4FD6">
        <w:rPr>
          <w:rFonts w:ascii="Times New Roman" w:hAnsi="Times New Roman"/>
          <w:sz w:val="28"/>
          <w:szCs w:val="28"/>
        </w:rPr>
        <w:t>1 Теоретико-методические аспекты механизма развития внешне</w:t>
      </w:r>
      <w:r>
        <w:rPr>
          <w:rFonts w:ascii="Times New Roman" w:hAnsi="Times New Roman"/>
          <w:sz w:val="28"/>
          <w:szCs w:val="28"/>
        </w:rPr>
        <w:t>торгового сотрудничества</w:t>
      </w:r>
      <w:r w:rsidRPr="00AB4FD6">
        <w:rPr>
          <w:rFonts w:ascii="Times New Roman" w:hAnsi="Times New Roman"/>
          <w:sz w:val="28"/>
          <w:szCs w:val="28"/>
        </w:rPr>
        <w:t xml:space="preserve"> России со странами Ближнего Востока</w:t>
      </w:r>
      <w:r w:rsidRPr="00AB4FD6">
        <w:rPr>
          <w:rFonts w:ascii="Times New Roman" w:hAnsi="Times New Roman"/>
          <w:sz w:val="28"/>
          <w:szCs w:val="28"/>
        </w:rPr>
        <w:tab/>
      </w:r>
      <w:r>
        <w:rPr>
          <w:rFonts w:ascii="Times New Roman" w:hAnsi="Times New Roman"/>
          <w:sz w:val="28"/>
          <w:szCs w:val="28"/>
        </w:rPr>
        <w:t>8</w:t>
      </w:r>
    </w:p>
    <w:p w14:paraId="10B70F98" w14:textId="77777777" w:rsidR="00430359" w:rsidRPr="00AB4FD6" w:rsidRDefault="00430359" w:rsidP="00430359">
      <w:pPr>
        <w:tabs>
          <w:tab w:val="right" w:leader="dot" w:pos="9354"/>
        </w:tabs>
        <w:suppressAutoHyphens/>
        <w:spacing w:after="0" w:line="360" w:lineRule="auto"/>
        <w:ind w:left="709" w:hanging="425"/>
        <w:rPr>
          <w:rFonts w:ascii="Times New Roman" w:hAnsi="Times New Roman"/>
          <w:sz w:val="28"/>
          <w:szCs w:val="28"/>
        </w:rPr>
      </w:pPr>
      <w:r w:rsidRPr="00AB4FD6">
        <w:rPr>
          <w:rFonts w:ascii="Times New Roman" w:hAnsi="Times New Roman"/>
          <w:sz w:val="28"/>
          <w:szCs w:val="28"/>
        </w:rPr>
        <w:t>1.1 Экономическая сущность и специфика механизма развития внешне</w:t>
      </w:r>
      <w:r>
        <w:rPr>
          <w:rFonts w:ascii="Times New Roman" w:hAnsi="Times New Roman"/>
          <w:sz w:val="28"/>
          <w:szCs w:val="28"/>
        </w:rPr>
        <w:t>торгового сотрудничества</w:t>
      </w:r>
      <w:r w:rsidRPr="00AB4FD6">
        <w:rPr>
          <w:rFonts w:ascii="Times New Roman" w:hAnsi="Times New Roman"/>
          <w:sz w:val="28"/>
          <w:szCs w:val="28"/>
        </w:rPr>
        <w:t xml:space="preserve"> России со странами Ближнего Востока</w:t>
      </w:r>
      <w:r w:rsidRPr="00AB4FD6">
        <w:rPr>
          <w:rFonts w:ascii="Times New Roman" w:hAnsi="Times New Roman"/>
          <w:sz w:val="28"/>
          <w:szCs w:val="28"/>
        </w:rPr>
        <w:tab/>
      </w:r>
      <w:r>
        <w:rPr>
          <w:rFonts w:ascii="Times New Roman" w:hAnsi="Times New Roman"/>
          <w:sz w:val="28"/>
          <w:szCs w:val="28"/>
        </w:rPr>
        <w:t>8</w:t>
      </w:r>
    </w:p>
    <w:p w14:paraId="59DDE500" w14:textId="77777777" w:rsidR="00430359" w:rsidRPr="00AB4FD6" w:rsidRDefault="00430359" w:rsidP="00430359">
      <w:pPr>
        <w:tabs>
          <w:tab w:val="right" w:leader="dot" w:pos="9354"/>
        </w:tabs>
        <w:suppressAutoHyphens/>
        <w:spacing w:after="0" w:line="360" w:lineRule="auto"/>
        <w:ind w:left="709" w:hanging="425"/>
        <w:rPr>
          <w:rFonts w:ascii="Times New Roman" w:hAnsi="Times New Roman"/>
          <w:sz w:val="28"/>
          <w:szCs w:val="28"/>
        </w:rPr>
      </w:pPr>
      <w:r w:rsidRPr="00AB4FD6">
        <w:rPr>
          <w:rFonts w:ascii="Times New Roman" w:hAnsi="Times New Roman"/>
          <w:sz w:val="28"/>
          <w:szCs w:val="28"/>
        </w:rPr>
        <w:t xml:space="preserve">1.2 </w:t>
      </w:r>
      <w:r>
        <w:rPr>
          <w:rFonts w:ascii="Times New Roman" w:hAnsi="Times New Roman"/>
          <w:sz w:val="28"/>
          <w:szCs w:val="28"/>
        </w:rPr>
        <w:t>Формы,</w:t>
      </w:r>
      <w:r w:rsidRPr="00AB4FD6">
        <w:rPr>
          <w:rFonts w:ascii="Times New Roman" w:hAnsi="Times New Roman"/>
          <w:sz w:val="28"/>
          <w:szCs w:val="28"/>
        </w:rPr>
        <w:t xml:space="preserve"> методы</w:t>
      </w:r>
      <w:r>
        <w:rPr>
          <w:rFonts w:ascii="Times New Roman" w:hAnsi="Times New Roman"/>
          <w:sz w:val="28"/>
          <w:szCs w:val="28"/>
        </w:rPr>
        <w:t xml:space="preserve"> и инструменты</w:t>
      </w:r>
      <w:r w:rsidRPr="00AB4FD6">
        <w:rPr>
          <w:rFonts w:ascii="Times New Roman" w:hAnsi="Times New Roman"/>
          <w:sz w:val="28"/>
          <w:szCs w:val="28"/>
        </w:rPr>
        <w:t xml:space="preserve"> </w:t>
      </w:r>
      <w:r>
        <w:rPr>
          <w:rFonts w:ascii="Times New Roman" w:hAnsi="Times New Roman"/>
          <w:sz w:val="28"/>
          <w:szCs w:val="28"/>
        </w:rPr>
        <w:t>развития</w:t>
      </w:r>
      <w:r w:rsidRPr="00BE342E">
        <w:rPr>
          <w:rFonts w:ascii="Times New Roman" w:hAnsi="Times New Roman"/>
          <w:sz w:val="28"/>
          <w:szCs w:val="28"/>
        </w:rPr>
        <w:t xml:space="preserve"> </w:t>
      </w:r>
      <w:r w:rsidRPr="00AB4FD6">
        <w:rPr>
          <w:rFonts w:ascii="Times New Roman" w:hAnsi="Times New Roman"/>
          <w:sz w:val="28"/>
          <w:szCs w:val="28"/>
        </w:rPr>
        <w:t>внешне</w:t>
      </w:r>
      <w:r>
        <w:rPr>
          <w:rFonts w:ascii="Times New Roman" w:hAnsi="Times New Roman"/>
          <w:sz w:val="28"/>
          <w:szCs w:val="28"/>
        </w:rPr>
        <w:t>торгового сотрудничества</w:t>
      </w:r>
      <w:r w:rsidRPr="00AB4FD6">
        <w:rPr>
          <w:rFonts w:ascii="Times New Roman" w:hAnsi="Times New Roman"/>
          <w:sz w:val="28"/>
          <w:szCs w:val="28"/>
        </w:rPr>
        <w:t xml:space="preserve"> России</w:t>
      </w:r>
      <w:r>
        <w:rPr>
          <w:rFonts w:ascii="Times New Roman" w:hAnsi="Times New Roman"/>
          <w:sz w:val="28"/>
          <w:szCs w:val="28"/>
        </w:rPr>
        <w:t xml:space="preserve"> и Ирака</w:t>
      </w:r>
      <w:r w:rsidRPr="00AB4FD6">
        <w:rPr>
          <w:rFonts w:ascii="Times New Roman" w:hAnsi="Times New Roman"/>
          <w:sz w:val="28"/>
          <w:szCs w:val="28"/>
        </w:rPr>
        <w:tab/>
      </w:r>
      <w:r>
        <w:rPr>
          <w:rFonts w:ascii="Times New Roman" w:hAnsi="Times New Roman"/>
          <w:sz w:val="28"/>
          <w:szCs w:val="28"/>
        </w:rPr>
        <w:t>19</w:t>
      </w:r>
    </w:p>
    <w:p w14:paraId="30A72657" w14:textId="77777777" w:rsidR="00430359" w:rsidRPr="00AB4FD6" w:rsidRDefault="00430359" w:rsidP="00430359">
      <w:pPr>
        <w:tabs>
          <w:tab w:val="right" w:leader="dot" w:pos="9354"/>
        </w:tabs>
        <w:suppressAutoHyphens/>
        <w:spacing w:after="0" w:line="360" w:lineRule="auto"/>
        <w:rPr>
          <w:rFonts w:ascii="Times New Roman" w:hAnsi="Times New Roman"/>
          <w:sz w:val="28"/>
          <w:szCs w:val="28"/>
        </w:rPr>
      </w:pPr>
      <w:r w:rsidRPr="00AB4FD6">
        <w:rPr>
          <w:rFonts w:ascii="Times New Roman" w:hAnsi="Times New Roman"/>
          <w:sz w:val="28"/>
          <w:szCs w:val="28"/>
        </w:rPr>
        <w:t xml:space="preserve">2 Анализ развития </w:t>
      </w:r>
      <w:r>
        <w:rPr>
          <w:rFonts w:ascii="Times New Roman" w:hAnsi="Times New Roman"/>
          <w:sz w:val="28"/>
          <w:szCs w:val="28"/>
        </w:rPr>
        <w:t>внешнеторгового сотрудничества</w:t>
      </w:r>
      <w:r w:rsidRPr="00AB4FD6">
        <w:rPr>
          <w:rFonts w:ascii="Times New Roman" w:hAnsi="Times New Roman"/>
          <w:sz w:val="28"/>
          <w:szCs w:val="28"/>
        </w:rPr>
        <w:t xml:space="preserve"> России </w:t>
      </w:r>
      <w:r>
        <w:rPr>
          <w:rFonts w:ascii="Times New Roman" w:hAnsi="Times New Roman"/>
          <w:sz w:val="28"/>
          <w:szCs w:val="28"/>
        </w:rPr>
        <w:t>и Ирака</w:t>
      </w:r>
      <w:r w:rsidRPr="00AB4FD6">
        <w:rPr>
          <w:rFonts w:ascii="Times New Roman" w:hAnsi="Times New Roman"/>
          <w:sz w:val="28"/>
          <w:szCs w:val="28"/>
        </w:rPr>
        <w:tab/>
      </w:r>
      <w:r>
        <w:rPr>
          <w:rFonts w:ascii="Times New Roman" w:hAnsi="Times New Roman"/>
          <w:sz w:val="28"/>
          <w:szCs w:val="28"/>
        </w:rPr>
        <w:t>32</w:t>
      </w:r>
    </w:p>
    <w:p w14:paraId="17769C51" w14:textId="77777777" w:rsidR="00430359" w:rsidRPr="00AB4FD6" w:rsidRDefault="00430359" w:rsidP="00430359">
      <w:pPr>
        <w:tabs>
          <w:tab w:val="right" w:leader="dot" w:pos="9354"/>
        </w:tabs>
        <w:suppressAutoHyphens/>
        <w:spacing w:after="0" w:line="360" w:lineRule="auto"/>
        <w:ind w:left="709" w:hanging="425"/>
        <w:rPr>
          <w:rFonts w:ascii="Times New Roman" w:hAnsi="Times New Roman"/>
          <w:sz w:val="28"/>
          <w:szCs w:val="28"/>
        </w:rPr>
      </w:pPr>
      <w:r w:rsidRPr="00AB4FD6">
        <w:rPr>
          <w:rFonts w:ascii="Times New Roman" w:hAnsi="Times New Roman"/>
          <w:sz w:val="28"/>
          <w:szCs w:val="28"/>
        </w:rPr>
        <w:t xml:space="preserve">2.1 Состояние развития внешнеэкономических отношений России со странами </w:t>
      </w:r>
      <w:r>
        <w:rPr>
          <w:rFonts w:ascii="Times New Roman" w:hAnsi="Times New Roman"/>
          <w:sz w:val="28"/>
          <w:szCs w:val="28"/>
        </w:rPr>
        <w:t>Ближнего Востока</w:t>
      </w:r>
      <w:r w:rsidRPr="00AB4FD6">
        <w:rPr>
          <w:rFonts w:ascii="Times New Roman" w:hAnsi="Times New Roman"/>
          <w:sz w:val="28"/>
          <w:szCs w:val="28"/>
        </w:rPr>
        <w:tab/>
      </w:r>
      <w:r>
        <w:rPr>
          <w:rFonts w:ascii="Times New Roman" w:hAnsi="Times New Roman"/>
          <w:sz w:val="28"/>
          <w:szCs w:val="28"/>
        </w:rPr>
        <w:t>32</w:t>
      </w:r>
    </w:p>
    <w:p w14:paraId="3C57988E" w14:textId="77777777" w:rsidR="00430359" w:rsidRPr="00AB4FD6" w:rsidRDefault="00430359" w:rsidP="00430359">
      <w:pPr>
        <w:tabs>
          <w:tab w:val="right" w:leader="dot" w:pos="9354"/>
        </w:tabs>
        <w:suppressAutoHyphens/>
        <w:spacing w:after="0" w:line="360" w:lineRule="auto"/>
        <w:ind w:left="709" w:hanging="425"/>
        <w:rPr>
          <w:rFonts w:ascii="Times New Roman" w:hAnsi="Times New Roman"/>
          <w:sz w:val="28"/>
          <w:szCs w:val="28"/>
        </w:rPr>
      </w:pPr>
      <w:r w:rsidRPr="00AB4FD6">
        <w:rPr>
          <w:rFonts w:ascii="Times New Roman" w:hAnsi="Times New Roman"/>
          <w:sz w:val="28"/>
          <w:szCs w:val="28"/>
        </w:rPr>
        <w:t>2.2 Анализ внешне</w:t>
      </w:r>
      <w:r>
        <w:rPr>
          <w:rFonts w:ascii="Times New Roman" w:hAnsi="Times New Roman"/>
          <w:sz w:val="28"/>
          <w:szCs w:val="28"/>
        </w:rPr>
        <w:t>торгового</w:t>
      </w:r>
      <w:r w:rsidRPr="00AB4FD6">
        <w:rPr>
          <w:rFonts w:ascii="Times New Roman" w:hAnsi="Times New Roman"/>
          <w:sz w:val="28"/>
          <w:szCs w:val="28"/>
        </w:rPr>
        <w:t xml:space="preserve"> потенциала Ирака в контексте </w:t>
      </w:r>
      <w:r>
        <w:rPr>
          <w:rFonts w:ascii="Times New Roman" w:hAnsi="Times New Roman"/>
          <w:sz w:val="28"/>
          <w:szCs w:val="28"/>
        </w:rPr>
        <w:t xml:space="preserve">внешнеторгового сотрудничества </w:t>
      </w:r>
      <w:r w:rsidRPr="00AB4FD6">
        <w:rPr>
          <w:rFonts w:ascii="Times New Roman" w:hAnsi="Times New Roman"/>
          <w:sz w:val="28"/>
          <w:szCs w:val="28"/>
        </w:rPr>
        <w:t>с Россией</w:t>
      </w:r>
      <w:r w:rsidRPr="00AB4FD6">
        <w:rPr>
          <w:rFonts w:ascii="Times New Roman" w:hAnsi="Times New Roman"/>
          <w:sz w:val="28"/>
          <w:szCs w:val="28"/>
        </w:rPr>
        <w:tab/>
      </w:r>
      <w:r>
        <w:rPr>
          <w:rFonts w:ascii="Times New Roman" w:hAnsi="Times New Roman"/>
          <w:sz w:val="28"/>
          <w:szCs w:val="28"/>
        </w:rPr>
        <w:t>45</w:t>
      </w:r>
    </w:p>
    <w:p w14:paraId="07846438" w14:textId="77777777" w:rsidR="00430359" w:rsidRPr="00AB4FD6" w:rsidRDefault="00430359" w:rsidP="00430359">
      <w:pPr>
        <w:tabs>
          <w:tab w:val="right" w:leader="dot" w:pos="9354"/>
        </w:tabs>
        <w:suppressAutoHyphens/>
        <w:spacing w:after="0" w:line="360" w:lineRule="auto"/>
        <w:rPr>
          <w:rFonts w:ascii="Times New Roman" w:hAnsi="Times New Roman"/>
          <w:sz w:val="28"/>
          <w:szCs w:val="28"/>
        </w:rPr>
      </w:pPr>
      <w:r>
        <w:rPr>
          <w:rFonts w:ascii="Times New Roman" w:hAnsi="Times New Roman"/>
          <w:sz w:val="28"/>
          <w:szCs w:val="28"/>
        </w:rPr>
        <w:t>3</w:t>
      </w:r>
      <w:r w:rsidRPr="00AB4FD6">
        <w:rPr>
          <w:rFonts w:ascii="Times New Roman" w:hAnsi="Times New Roman"/>
          <w:sz w:val="28"/>
          <w:szCs w:val="28"/>
        </w:rPr>
        <w:t xml:space="preserve"> </w:t>
      </w:r>
      <w:r w:rsidRPr="00EE37E3">
        <w:rPr>
          <w:rFonts w:ascii="Times New Roman" w:hAnsi="Times New Roman"/>
          <w:sz w:val="28"/>
          <w:szCs w:val="28"/>
        </w:rPr>
        <w:t>Разработка предложений по оптимизации внешне</w:t>
      </w:r>
      <w:r>
        <w:rPr>
          <w:rFonts w:ascii="Times New Roman" w:hAnsi="Times New Roman"/>
          <w:sz w:val="28"/>
          <w:szCs w:val="28"/>
        </w:rPr>
        <w:t>торгового сотрудничества России и Ирака</w:t>
      </w:r>
      <w:r w:rsidRPr="00AB4FD6">
        <w:rPr>
          <w:rFonts w:ascii="Times New Roman" w:hAnsi="Times New Roman"/>
          <w:sz w:val="28"/>
          <w:szCs w:val="28"/>
        </w:rPr>
        <w:tab/>
      </w:r>
      <w:r>
        <w:rPr>
          <w:rFonts w:ascii="Times New Roman" w:hAnsi="Times New Roman"/>
          <w:sz w:val="28"/>
          <w:szCs w:val="28"/>
        </w:rPr>
        <w:t>57</w:t>
      </w:r>
    </w:p>
    <w:p w14:paraId="7D0569A5" w14:textId="77777777" w:rsidR="00430359" w:rsidRPr="00AB4FD6" w:rsidRDefault="00430359" w:rsidP="00430359">
      <w:pPr>
        <w:tabs>
          <w:tab w:val="right" w:leader="dot" w:pos="9354"/>
        </w:tabs>
        <w:suppressAutoHyphens/>
        <w:spacing w:after="0" w:line="360" w:lineRule="auto"/>
        <w:ind w:left="709" w:hanging="425"/>
        <w:rPr>
          <w:rFonts w:ascii="Times New Roman" w:hAnsi="Times New Roman"/>
          <w:sz w:val="28"/>
          <w:szCs w:val="28"/>
        </w:rPr>
      </w:pPr>
      <w:r>
        <w:rPr>
          <w:rFonts w:ascii="Times New Roman" w:hAnsi="Times New Roman"/>
          <w:sz w:val="28"/>
          <w:szCs w:val="28"/>
        </w:rPr>
        <w:t>3</w:t>
      </w:r>
      <w:r w:rsidRPr="00AB4FD6">
        <w:rPr>
          <w:rFonts w:ascii="Times New Roman" w:hAnsi="Times New Roman"/>
          <w:sz w:val="28"/>
          <w:szCs w:val="28"/>
        </w:rPr>
        <w:t xml:space="preserve">.1 </w:t>
      </w:r>
      <w:r w:rsidRPr="00EE37E3">
        <w:rPr>
          <w:rFonts w:ascii="Times New Roman" w:hAnsi="Times New Roman"/>
          <w:sz w:val="28"/>
          <w:szCs w:val="28"/>
        </w:rPr>
        <w:t xml:space="preserve">Перспективные </w:t>
      </w:r>
      <w:r>
        <w:rPr>
          <w:rFonts w:ascii="Times New Roman" w:hAnsi="Times New Roman"/>
          <w:sz w:val="28"/>
          <w:szCs w:val="28"/>
        </w:rPr>
        <w:t>н</w:t>
      </w:r>
      <w:r w:rsidRPr="00EE37E3">
        <w:rPr>
          <w:rFonts w:ascii="Times New Roman" w:hAnsi="Times New Roman"/>
          <w:sz w:val="28"/>
          <w:szCs w:val="28"/>
        </w:rPr>
        <w:t>аправления развития внешне</w:t>
      </w:r>
      <w:r>
        <w:rPr>
          <w:rFonts w:ascii="Times New Roman" w:hAnsi="Times New Roman"/>
          <w:sz w:val="28"/>
          <w:szCs w:val="28"/>
        </w:rPr>
        <w:t xml:space="preserve">торгового сотрудничества России со странами </w:t>
      </w:r>
      <w:r w:rsidRPr="00EE37E3">
        <w:rPr>
          <w:rFonts w:ascii="Times New Roman" w:hAnsi="Times New Roman"/>
          <w:sz w:val="28"/>
          <w:szCs w:val="28"/>
        </w:rPr>
        <w:t>Ближнего Востока до 2030 г.</w:t>
      </w:r>
      <w:r w:rsidRPr="00AB4FD6">
        <w:rPr>
          <w:rFonts w:ascii="Times New Roman" w:hAnsi="Times New Roman"/>
          <w:sz w:val="28"/>
          <w:szCs w:val="28"/>
        </w:rPr>
        <w:tab/>
      </w:r>
      <w:r>
        <w:rPr>
          <w:rFonts w:ascii="Times New Roman" w:hAnsi="Times New Roman"/>
          <w:sz w:val="28"/>
          <w:szCs w:val="28"/>
        </w:rPr>
        <w:t>57</w:t>
      </w:r>
    </w:p>
    <w:p w14:paraId="53B2CCB6" w14:textId="77777777" w:rsidR="00430359" w:rsidRDefault="00430359" w:rsidP="00430359">
      <w:pPr>
        <w:tabs>
          <w:tab w:val="right" w:leader="dot" w:pos="9354"/>
        </w:tabs>
        <w:suppressAutoHyphens/>
        <w:spacing w:after="0" w:line="360" w:lineRule="auto"/>
        <w:ind w:left="709" w:hanging="425"/>
        <w:rPr>
          <w:rFonts w:ascii="Times New Roman" w:hAnsi="Times New Roman"/>
          <w:sz w:val="28"/>
          <w:szCs w:val="28"/>
        </w:rPr>
      </w:pPr>
      <w:r>
        <w:rPr>
          <w:rFonts w:ascii="Times New Roman" w:hAnsi="Times New Roman"/>
          <w:sz w:val="28"/>
          <w:szCs w:val="28"/>
        </w:rPr>
        <w:t>3</w:t>
      </w:r>
      <w:r w:rsidRPr="00AB4FD6">
        <w:rPr>
          <w:rFonts w:ascii="Times New Roman" w:hAnsi="Times New Roman"/>
          <w:sz w:val="28"/>
          <w:szCs w:val="28"/>
        </w:rPr>
        <w:t>.</w:t>
      </w:r>
      <w:r>
        <w:rPr>
          <w:rFonts w:ascii="Times New Roman" w:hAnsi="Times New Roman"/>
          <w:sz w:val="28"/>
          <w:szCs w:val="28"/>
        </w:rPr>
        <w:t>2</w:t>
      </w:r>
      <w:r w:rsidRPr="00AB4FD6">
        <w:rPr>
          <w:rFonts w:ascii="Times New Roman" w:hAnsi="Times New Roman"/>
          <w:sz w:val="28"/>
          <w:szCs w:val="28"/>
        </w:rPr>
        <w:t xml:space="preserve"> </w:t>
      </w:r>
      <w:r>
        <w:rPr>
          <w:rFonts w:ascii="Times New Roman" w:hAnsi="Times New Roman"/>
          <w:sz w:val="28"/>
          <w:szCs w:val="28"/>
        </w:rPr>
        <w:t>Разработка предложений по</w:t>
      </w:r>
      <w:r w:rsidRPr="00EE37E3">
        <w:rPr>
          <w:rFonts w:ascii="Times New Roman" w:hAnsi="Times New Roman"/>
          <w:sz w:val="28"/>
          <w:szCs w:val="28"/>
        </w:rPr>
        <w:t xml:space="preserve"> совершенствованию </w:t>
      </w:r>
      <w:r>
        <w:rPr>
          <w:rFonts w:ascii="Times New Roman" w:hAnsi="Times New Roman"/>
          <w:sz w:val="28"/>
          <w:szCs w:val="28"/>
        </w:rPr>
        <w:t xml:space="preserve">форм и методов </w:t>
      </w:r>
      <w:r w:rsidRPr="00EE37E3">
        <w:rPr>
          <w:rFonts w:ascii="Times New Roman" w:hAnsi="Times New Roman"/>
          <w:sz w:val="28"/>
          <w:szCs w:val="28"/>
        </w:rPr>
        <w:t xml:space="preserve">развития </w:t>
      </w:r>
      <w:r>
        <w:rPr>
          <w:rFonts w:ascii="Times New Roman" w:hAnsi="Times New Roman"/>
          <w:sz w:val="28"/>
          <w:szCs w:val="28"/>
        </w:rPr>
        <w:t>внешнеторгового сотрудничества</w:t>
      </w:r>
      <w:r w:rsidRPr="00EE37E3">
        <w:rPr>
          <w:rFonts w:ascii="Times New Roman" w:hAnsi="Times New Roman"/>
          <w:sz w:val="28"/>
          <w:szCs w:val="28"/>
        </w:rPr>
        <w:t xml:space="preserve"> России и Ирака</w:t>
      </w:r>
      <w:r w:rsidRPr="00AB4FD6">
        <w:rPr>
          <w:rFonts w:ascii="Times New Roman" w:hAnsi="Times New Roman"/>
          <w:sz w:val="28"/>
          <w:szCs w:val="28"/>
        </w:rPr>
        <w:tab/>
      </w:r>
      <w:r>
        <w:rPr>
          <w:rFonts w:ascii="Times New Roman" w:hAnsi="Times New Roman"/>
          <w:sz w:val="28"/>
          <w:szCs w:val="28"/>
        </w:rPr>
        <w:t>63</w:t>
      </w:r>
    </w:p>
    <w:p w14:paraId="0D644001" w14:textId="77777777" w:rsidR="00430359" w:rsidRPr="00AB4FD6" w:rsidRDefault="00430359" w:rsidP="00430359">
      <w:pPr>
        <w:tabs>
          <w:tab w:val="right" w:leader="dot" w:pos="9354"/>
        </w:tabs>
        <w:suppressAutoHyphens/>
        <w:spacing w:after="0" w:line="360" w:lineRule="auto"/>
        <w:rPr>
          <w:rFonts w:ascii="Times New Roman" w:hAnsi="Times New Roman"/>
          <w:sz w:val="28"/>
          <w:szCs w:val="28"/>
        </w:rPr>
      </w:pPr>
      <w:r w:rsidRPr="00AB4FD6">
        <w:rPr>
          <w:rFonts w:ascii="Times New Roman" w:hAnsi="Times New Roman"/>
          <w:sz w:val="28"/>
          <w:szCs w:val="28"/>
        </w:rPr>
        <w:t>Заключение</w:t>
      </w:r>
      <w:r w:rsidRPr="00AB4FD6">
        <w:rPr>
          <w:rFonts w:ascii="Times New Roman" w:hAnsi="Times New Roman"/>
          <w:sz w:val="28"/>
          <w:szCs w:val="28"/>
        </w:rPr>
        <w:tab/>
      </w:r>
      <w:r>
        <w:rPr>
          <w:rFonts w:ascii="Times New Roman" w:hAnsi="Times New Roman"/>
          <w:sz w:val="28"/>
          <w:szCs w:val="28"/>
        </w:rPr>
        <w:t>69</w:t>
      </w:r>
    </w:p>
    <w:p w14:paraId="59F830B1" w14:textId="77777777" w:rsidR="00430359" w:rsidRPr="00AB4FD6" w:rsidRDefault="00430359" w:rsidP="00430359">
      <w:pPr>
        <w:tabs>
          <w:tab w:val="right" w:leader="dot" w:pos="9354"/>
        </w:tabs>
        <w:suppressAutoHyphens/>
        <w:spacing w:after="0" w:line="360" w:lineRule="auto"/>
        <w:rPr>
          <w:rFonts w:ascii="Times New Roman" w:hAnsi="Times New Roman"/>
          <w:sz w:val="28"/>
          <w:szCs w:val="28"/>
        </w:rPr>
      </w:pPr>
      <w:r w:rsidRPr="00AB4FD6">
        <w:rPr>
          <w:rFonts w:ascii="Times New Roman" w:hAnsi="Times New Roman"/>
          <w:sz w:val="28"/>
          <w:szCs w:val="28"/>
        </w:rPr>
        <w:t>Список использованных источников</w:t>
      </w:r>
      <w:r w:rsidRPr="00AB4FD6">
        <w:rPr>
          <w:rFonts w:ascii="Times New Roman" w:hAnsi="Times New Roman"/>
          <w:sz w:val="28"/>
          <w:szCs w:val="28"/>
        </w:rPr>
        <w:tab/>
      </w:r>
      <w:r>
        <w:rPr>
          <w:rFonts w:ascii="Times New Roman" w:hAnsi="Times New Roman"/>
          <w:sz w:val="28"/>
          <w:szCs w:val="28"/>
        </w:rPr>
        <w:t>74</w:t>
      </w:r>
    </w:p>
    <w:p w14:paraId="2170D756" w14:textId="77777777" w:rsidR="00430359" w:rsidRPr="0088184D" w:rsidRDefault="00430359" w:rsidP="00430359">
      <w:pPr>
        <w:widowControl w:val="0"/>
        <w:suppressAutoHyphens/>
        <w:spacing w:after="0" w:line="360" w:lineRule="auto"/>
        <w:ind w:firstLine="567"/>
        <w:jc w:val="both"/>
        <w:rPr>
          <w:rFonts w:ascii="Times New Roman" w:hAnsi="Times New Roman"/>
          <w:sz w:val="28"/>
          <w:szCs w:val="28"/>
        </w:rPr>
      </w:pPr>
    </w:p>
    <w:p w14:paraId="36494F29" w14:textId="6236E7DE" w:rsidR="00430359" w:rsidRPr="00430359" w:rsidRDefault="00430359" w:rsidP="00430359">
      <w:pPr>
        <w:rPr>
          <w:rFonts w:ascii="Times New Roman" w:eastAsia="Times New Roman" w:hAnsi="Times New Roman"/>
          <w:b/>
          <w:bCs/>
          <w:sz w:val="28"/>
          <w:szCs w:val="28"/>
          <w:lang w:eastAsia="ru-RU"/>
        </w:rPr>
      </w:pPr>
    </w:p>
    <w:p w14:paraId="72D628C4" w14:textId="682CD021" w:rsidR="00C9507B" w:rsidRPr="00430359" w:rsidRDefault="004E5C0D" w:rsidP="00430359">
      <w:pPr>
        <w:jc w:val="center"/>
        <w:rPr>
          <w:rFonts w:ascii="Times New Roman" w:eastAsia="Times New Roman" w:hAnsi="Times New Roman"/>
          <w:bCs/>
          <w:sz w:val="28"/>
          <w:szCs w:val="28"/>
          <w:lang w:eastAsia="ru-RU"/>
        </w:rPr>
      </w:pPr>
      <w:r w:rsidRPr="00430359">
        <w:rPr>
          <w:rFonts w:ascii="Times New Roman" w:eastAsia="Times New Roman" w:hAnsi="Times New Roman"/>
          <w:sz w:val="28"/>
          <w:szCs w:val="28"/>
          <w:lang w:eastAsia="ru-RU"/>
        </w:rPr>
        <w:br w:type="page"/>
      </w:r>
      <w:r w:rsidR="00C9507B" w:rsidRPr="00C9507B">
        <w:rPr>
          <w:rFonts w:ascii="Times New Roman" w:eastAsia="Times New Roman" w:hAnsi="Times New Roman"/>
          <w:b/>
          <w:bCs/>
          <w:sz w:val="28"/>
          <w:szCs w:val="28"/>
          <w:lang w:eastAsia="ru-RU"/>
        </w:rPr>
        <w:lastRenderedPageBreak/>
        <w:t>ВВЕДЕНИЕ</w:t>
      </w:r>
      <w:bookmarkStart w:id="0" w:name="_GoBack"/>
      <w:bookmarkEnd w:id="0"/>
    </w:p>
    <w:p w14:paraId="527EE760" w14:textId="77777777" w:rsidR="00C9507B" w:rsidRDefault="00C9507B" w:rsidP="00C9507B">
      <w:pPr>
        <w:widowControl w:val="0"/>
        <w:shd w:val="clear" w:color="auto" w:fill="FFFFFF"/>
        <w:suppressAutoHyphens/>
        <w:spacing w:after="0" w:line="360" w:lineRule="auto"/>
        <w:jc w:val="both"/>
        <w:rPr>
          <w:rFonts w:ascii="Times New Roman" w:eastAsia="Times New Roman" w:hAnsi="Times New Roman"/>
          <w:bCs/>
          <w:sz w:val="28"/>
          <w:szCs w:val="28"/>
          <w:lang w:eastAsia="ru-RU"/>
        </w:rPr>
      </w:pPr>
    </w:p>
    <w:p w14:paraId="697F2A1C" w14:textId="77777777" w:rsidR="003D179C" w:rsidRPr="000C0A5C" w:rsidRDefault="0088184D" w:rsidP="00C9507B">
      <w:pPr>
        <w:widowControl w:val="0"/>
        <w:shd w:val="clear" w:color="auto" w:fill="FFFFFF"/>
        <w:suppressAutoHyphens/>
        <w:spacing w:after="0" w:line="360" w:lineRule="auto"/>
        <w:ind w:firstLine="709"/>
        <w:jc w:val="both"/>
        <w:rPr>
          <w:rFonts w:ascii="Times New Roman" w:eastAsia="Times New Roman" w:hAnsi="Times New Roman"/>
          <w:sz w:val="28"/>
          <w:szCs w:val="28"/>
          <w:lang w:eastAsia="ru-RU"/>
        </w:rPr>
      </w:pPr>
      <w:r w:rsidRPr="000C0A5C">
        <w:rPr>
          <w:rFonts w:ascii="Times New Roman" w:eastAsia="Times New Roman" w:hAnsi="Times New Roman"/>
          <w:bCs/>
          <w:sz w:val="28"/>
          <w:szCs w:val="28"/>
          <w:lang w:eastAsia="ru-RU"/>
        </w:rPr>
        <w:t>Актуальность исследования.</w:t>
      </w:r>
      <w:r w:rsidRPr="000C0A5C">
        <w:rPr>
          <w:rFonts w:ascii="Times New Roman" w:eastAsia="Times New Roman" w:hAnsi="Times New Roman"/>
          <w:sz w:val="28"/>
          <w:szCs w:val="28"/>
          <w:lang w:eastAsia="ru-RU"/>
        </w:rPr>
        <w:t xml:space="preserve"> </w:t>
      </w:r>
    </w:p>
    <w:p w14:paraId="4E7F6503" w14:textId="77777777" w:rsidR="0088184D" w:rsidRPr="005D0A84" w:rsidRDefault="0088184D" w:rsidP="000832CD">
      <w:pPr>
        <w:widowControl w:val="0"/>
        <w:shd w:val="clear" w:color="auto" w:fill="FFFFFF"/>
        <w:spacing w:after="0" w:line="360" w:lineRule="auto"/>
        <w:ind w:firstLine="709"/>
        <w:jc w:val="both"/>
        <w:rPr>
          <w:rFonts w:ascii="Times New Roman" w:eastAsia="Times New Roman" w:hAnsi="Times New Roman"/>
          <w:strike/>
          <w:sz w:val="28"/>
          <w:szCs w:val="28"/>
          <w:lang w:eastAsia="ru-RU"/>
        </w:rPr>
      </w:pPr>
      <w:r w:rsidRPr="0088184D">
        <w:rPr>
          <w:rFonts w:ascii="Times New Roman" w:eastAsia="Times New Roman" w:hAnsi="Times New Roman"/>
          <w:sz w:val="28"/>
          <w:szCs w:val="28"/>
          <w:lang w:eastAsia="ru-RU"/>
        </w:rPr>
        <w:t>Россия</w:t>
      </w:r>
      <w:r w:rsidR="003D179C">
        <w:rPr>
          <w:rFonts w:ascii="Times New Roman" w:eastAsia="Times New Roman" w:hAnsi="Times New Roman"/>
          <w:sz w:val="28"/>
          <w:szCs w:val="28"/>
          <w:lang w:eastAsia="ru-RU"/>
        </w:rPr>
        <w:t>, начиная с</w:t>
      </w:r>
      <w:r w:rsidRPr="0088184D">
        <w:rPr>
          <w:rFonts w:ascii="Times New Roman" w:eastAsia="Times New Roman" w:hAnsi="Times New Roman"/>
          <w:sz w:val="28"/>
          <w:szCs w:val="28"/>
          <w:lang w:eastAsia="ru-RU"/>
        </w:rPr>
        <w:t xml:space="preserve"> 90-х годов активно</w:t>
      </w:r>
      <w:r w:rsidR="003D179C">
        <w:rPr>
          <w:rFonts w:ascii="Times New Roman" w:eastAsia="Times New Roman" w:hAnsi="Times New Roman"/>
          <w:sz w:val="28"/>
          <w:szCs w:val="28"/>
          <w:lang w:eastAsia="ru-RU"/>
        </w:rPr>
        <w:t xml:space="preserve"> развивает</w:t>
      </w:r>
      <w:r w:rsidRPr="0088184D">
        <w:rPr>
          <w:rFonts w:ascii="Times New Roman" w:eastAsia="Times New Roman" w:hAnsi="Times New Roman"/>
          <w:sz w:val="28"/>
          <w:szCs w:val="28"/>
          <w:lang w:eastAsia="ru-RU"/>
        </w:rPr>
        <w:t xml:space="preserve"> международно</w:t>
      </w:r>
      <w:r w:rsidR="003D179C">
        <w:rPr>
          <w:rFonts w:ascii="Times New Roman" w:eastAsia="Times New Roman" w:hAnsi="Times New Roman"/>
          <w:sz w:val="28"/>
          <w:szCs w:val="28"/>
          <w:lang w:eastAsia="ru-RU"/>
        </w:rPr>
        <w:t>е</w:t>
      </w:r>
      <w:r w:rsidRPr="0088184D">
        <w:rPr>
          <w:rFonts w:ascii="Times New Roman" w:eastAsia="Times New Roman" w:hAnsi="Times New Roman"/>
          <w:sz w:val="28"/>
          <w:szCs w:val="28"/>
          <w:lang w:eastAsia="ru-RU"/>
        </w:rPr>
        <w:t xml:space="preserve"> экономическо</w:t>
      </w:r>
      <w:r w:rsidR="003D179C">
        <w:rPr>
          <w:rFonts w:ascii="Times New Roman" w:eastAsia="Times New Roman" w:hAnsi="Times New Roman"/>
          <w:sz w:val="28"/>
          <w:szCs w:val="28"/>
          <w:lang w:eastAsia="ru-RU"/>
        </w:rPr>
        <w:t xml:space="preserve">е </w:t>
      </w:r>
      <w:r w:rsidRPr="0088184D">
        <w:rPr>
          <w:rFonts w:ascii="Times New Roman" w:eastAsia="Times New Roman" w:hAnsi="Times New Roman"/>
          <w:sz w:val="28"/>
          <w:szCs w:val="28"/>
          <w:lang w:eastAsia="ru-RU"/>
        </w:rPr>
        <w:t>сотрудничеств</w:t>
      </w:r>
      <w:r w:rsidR="003D179C">
        <w:rPr>
          <w:rFonts w:ascii="Times New Roman" w:eastAsia="Times New Roman" w:hAnsi="Times New Roman"/>
          <w:sz w:val="28"/>
          <w:szCs w:val="28"/>
          <w:lang w:eastAsia="ru-RU"/>
        </w:rPr>
        <w:t>о</w:t>
      </w:r>
      <w:r w:rsidR="00D430F8">
        <w:rPr>
          <w:rFonts w:ascii="Times New Roman" w:eastAsia="Times New Roman" w:hAnsi="Times New Roman"/>
          <w:sz w:val="28"/>
          <w:szCs w:val="28"/>
          <w:lang w:eastAsia="ru-RU"/>
        </w:rPr>
        <w:t xml:space="preserve"> с зарубежными странами всего мира. Однако, санкционное давление со стороны США заставило Россию, начиная с 2014 года, переориентироваться на </w:t>
      </w:r>
      <w:r w:rsidR="000832CD">
        <w:rPr>
          <w:rFonts w:ascii="Times New Roman" w:eastAsia="Times New Roman" w:hAnsi="Times New Roman"/>
          <w:sz w:val="28"/>
          <w:szCs w:val="28"/>
          <w:lang w:eastAsia="ru-RU"/>
        </w:rPr>
        <w:t>Восточноазиатское</w:t>
      </w:r>
      <w:r w:rsidR="00D430F8">
        <w:rPr>
          <w:rFonts w:ascii="Times New Roman" w:eastAsia="Times New Roman" w:hAnsi="Times New Roman"/>
          <w:sz w:val="28"/>
          <w:szCs w:val="28"/>
          <w:lang w:eastAsia="ru-RU"/>
        </w:rPr>
        <w:t xml:space="preserve"> направление</w:t>
      </w:r>
      <w:r w:rsidR="005D0A84">
        <w:rPr>
          <w:rFonts w:ascii="Times New Roman" w:eastAsia="Times New Roman" w:hAnsi="Times New Roman"/>
          <w:sz w:val="28"/>
          <w:szCs w:val="28"/>
          <w:lang w:eastAsia="ru-RU"/>
        </w:rPr>
        <w:t xml:space="preserve"> международного взаимодействия, в рамках котор</w:t>
      </w:r>
      <w:r w:rsidR="002E6E09">
        <w:rPr>
          <w:rFonts w:ascii="Times New Roman" w:eastAsia="Times New Roman" w:hAnsi="Times New Roman"/>
          <w:sz w:val="28"/>
          <w:szCs w:val="28"/>
          <w:lang w:eastAsia="ru-RU"/>
        </w:rPr>
        <w:t>о</w:t>
      </w:r>
      <w:r w:rsidR="005D0A84">
        <w:rPr>
          <w:rFonts w:ascii="Times New Roman" w:eastAsia="Times New Roman" w:hAnsi="Times New Roman"/>
          <w:sz w:val="28"/>
          <w:szCs w:val="28"/>
          <w:lang w:eastAsia="ru-RU"/>
        </w:rPr>
        <w:t>го страна</w:t>
      </w:r>
      <w:r w:rsidR="002E6E09">
        <w:rPr>
          <w:rFonts w:ascii="Times New Roman" w:eastAsia="Times New Roman" w:hAnsi="Times New Roman"/>
          <w:sz w:val="28"/>
          <w:szCs w:val="28"/>
          <w:lang w:eastAsia="ru-RU"/>
        </w:rPr>
        <w:t>м Ближнего Востока отводится значительная роль.</w:t>
      </w:r>
    </w:p>
    <w:p w14:paraId="08531310" w14:textId="77777777" w:rsidR="0088184D" w:rsidRDefault="0088184D" w:rsidP="000832CD">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88184D">
        <w:rPr>
          <w:rFonts w:ascii="Times New Roman" w:eastAsia="Times New Roman" w:hAnsi="Times New Roman"/>
          <w:sz w:val="28"/>
          <w:szCs w:val="28"/>
          <w:lang w:eastAsia="ru-RU"/>
        </w:rPr>
        <w:t>Актуальность темы дипломной работы</w:t>
      </w:r>
      <w:r w:rsidR="006F232A">
        <w:rPr>
          <w:rFonts w:ascii="Times New Roman" w:eastAsia="Times New Roman" w:hAnsi="Times New Roman"/>
          <w:sz w:val="28"/>
          <w:szCs w:val="28"/>
          <w:lang w:eastAsia="ru-RU"/>
        </w:rPr>
        <w:t xml:space="preserve"> также</w:t>
      </w:r>
      <w:r w:rsidRPr="0088184D">
        <w:rPr>
          <w:rFonts w:ascii="Times New Roman" w:eastAsia="Times New Roman" w:hAnsi="Times New Roman"/>
          <w:sz w:val="28"/>
          <w:szCs w:val="28"/>
          <w:lang w:eastAsia="ru-RU"/>
        </w:rPr>
        <w:t xml:space="preserve"> связана с высоким значением экономической кооперации России и стран Ближнего Востока, т.к. Ближний Восток на данный момент является зоной</w:t>
      </w:r>
      <w:r w:rsidR="006F232A">
        <w:rPr>
          <w:rFonts w:ascii="Times New Roman" w:eastAsia="Times New Roman" w:hAnsi="Times New Roman"/>
          <w:sz w:val="28"/>
          <w:szCs w:val="28"/>
          <w:lang w:eastAsia="ru-RU"/>
        </w:rPr>
        <w:t xml:space="preserve"> наших</w:t>
      </w:r>
      <w:r w:rsidRPr="0088184D">
        <w:rPr>
          <w:rFonts w:ascii="Times New Roman" w:eastAsia="Times New Roman" w:hAnsi="Times New Roman"/>
          <w:sz w:val="28"/>
          <w:szCs w:val="28"/>
          <w:lang w:eastAsia="ru-RU"/>
        </w:rPr>
        <w:t xml:space="preserve"> экономических интересов</w:t>
      </w:r>
      <w:r w:rsidR="006F232A">
        <w:rPr>
          <w:rFonts w:ascii="Times New Roman" w:eastAsia="Times New Roman" w:hAnsi="Times New Roman"/>
          <w:sz w:val="28"/>
          <w:szCs w:val="28"/>
          <w:lang w:eastAsia="ru-RU"/>
        </w:rPr>
        <w:t>.</w:t>
      </w:r>
      <w:r w:rsidRPr="0088184D">
        <w:rPr>
          <w:rFonts w:ascii="Times New Roman" w:eastAsia="Times New Roman" w:hAnsi="Times New Roman"/>
          <w:sz w:val="28"/>
          <w:szCs w:val="28"/>
          <w:lang w:eastAsia="ru-RU"/>
        </w:rPr>
        <w:t xml:space="preserve"> На протяжении многих десятилетий </w:t>
      </w:r>
      <w:r w:rsidR="001E0163" w:rsidRPr="001E0163">
        <w:rPr>
          <w:rFonts w:ascii="Times New Roman" w:eastAsia="Times New Roman" w:hAnsi="Times New Roman"/>
          <w:sz w:val="28"/>
          <w:szCs w:val="28"/>
          <w:lang w:eastAsia="ru-RU"/>
        </w:rPr>
        <w:t xml:space="preserve">это </w:t>
      </w:r>
      <w:r w:rsidRPr="001E0163">
        <w:rPr>
          <w:rFonts w:ascii="Times New Roman" w:eastAsia="Times New Roman" w:hAnsi="Times New Roman"/>
          <w:sz w:val="28"/>
          <w:szCs w:val="28"/>
          <w:lang w:eastAsia="ru-RU"/>
        </w:rPr>
        <w:t>э</w:t>
      </w:r>
      <w:r w:rsidRPr="0088184D">
        <w:rPr>
          <w:rFonts w:ascii="Times New Roman" w:eastAsia="Times New Roman" w:hAnsi="Times New Roman"/>
          <w:sz w:val="28"/>
          <w:szCs w:val="28"/>
          <w:lang w:eastAsia="ru-RU"/>
        </w:rPr>
        <w:t>кономическое сотрудничеств</w:t>
      </w:r>
      <w:r w:rsidR="007601D2">
        <w:rPr>
          <w:rFonts w:ascii="Times New Roman" w:eastAsia="Times New Roman" w:hAnsi="Times New Roman"/>
          <w:sz w:val="28"/>
          <w:szCs w:val="28"/>
          <w:lang w:eastAsia="ru-RU"/>
        </w:rPr>
        <w:t>о</w:t>
      </w:r>
      <w:r w:rsidR="001E0163">
        <w:rPr>
          <w:rFonts w:ascii="Times New Roman" w:eastAsia="Times New Roman" w:hAnsi="Times New Roman"/>
          <w:sz w:val="28"/>
          <w:szCs w:val="28"/>
          <w:lang w:eastAsia="ru-RU"/>
        </w:rPr>
        <w:t xml:space="preserve"> развива</w:t>
      </w:r>
      <w:r w:rsidR="004B5341">
        <w:rPr>
          <w:rFonts w:ascii="Times New Roman" w:eastAsia="Times New Roman" w:hAnsi="Times New Roman"/>
          <w:sz w:val="28"/>
          <w:szCs w:val="28"/>
          <w:lang w:eastAsia="ru-RU"/>
        </w:rPr>
        <w:t>лось</w:t>
      </w:r>
      <w:r w:rsidR="001E0163">
        <w:rPr>
          <w:rFonts w:ascii="Times New Roman" w:eastAsia="Times New Roman" w:hAnsi="Times New Roman"/>
          <w:sz w:val="28"/>
          <w:szCs w:val="28"/>
          <w:lang w:eastAsia="ru-RU"/>
        </w:rPr>
        <w:t xml:space="preserve"> </w:t>
      </w:r>
      <w:r w:rsidRPr="0088184D">
        <w:rPr>
          <w:rFonts w:ascii="Times New Roman" w:eastAsia="Times New Roman" w:hAnsi="Times New Roman"/>
          <w:sz w:val="28"/>
          <w:szCs w:val="28"/>
          <w:lang w:eastAsia="ru-RU"/>
        </w:rPr>
        <w:t xml:space="preserve">преимущественно в форме сооружения объектов капитального строительства, сопровождаемого целым комплексом поставок товаров и услуг, подготовкой национальных кадров, способных </w:t>
      </w:r>
      <w:r w:rsidR="001E0163">
        <w:rPr>
          <w:rFonts w:ascii="Times New Roman" w:eastAsia="Times New Roman" w:hAnsi="Times New Roman"/>
          <w:sz w:val="28"/>
          <w:szCs w:val="28"/>
          <w:lang w:eastAsia="ru-RU"/>
        </w:rPr>
        <w:t>осуществлять внешнеэкономическую деятельность</w:t>
      </w:r>
      <w:r w:rsidR="004B5341">
        <w:rPr>
          <w:rFonts w:ascii="Times New Roman" w:eastAsia="Times New Roman" w:hAnsi="Times New Roman"/>
          <w:sz w:val="28"/>
          <w:szCs w:val="28"/>
          <w:lang w:eastAsia="ru-RU"/>
        </w:rPr>
        <w:t xml:space="preserve">, что </w:t>
      </w:r>
      <w:r w:rsidRPr="0088184D">
        <w:rPr>
          <w:rFonts w:ascii="Times New Roman" w:eastAsia="Times New Roman" w:hAnsi="Times New Roman"/>
          <w:sz w:val="28"/>
          <w:szCs w:val="28"/>
          <w:lang w:eastAsia="ru-RU"/>
        </w:rPr>
        <w:t>создавал</w:t>
      </w:r>
      <w:r w:rsidR="004B5341">
        <w:rPr>
          <w:rFonts w:ascii="Times New Roman" w:eastAsia="Times New Roman" w:hAnsi="Times New Roman"/>
          <w:sz w:val="28"/>
          <w:szCs w:val="28"/>
          <w:lang w:eastAsia="ru-RU"/>
        </w:rPr>
        <w:t xml:space="preserve">о </w:t>
      </w:r>
      <w:r w:rsidRPr="0088184D">
        <w:rPr>
          <w:rFonts w:ascii="Times New Roman" w:eastAsia="Times New Roman" w:hAnsi="Times New Roman"/>
          <w:sz w:val="28"/>
          <w:szCs w:val="28"/>
          <w:lang w:eastAsia="ru-RU"/>
        </w:rPr>
        <w:t>плацдарм для дальнейшего развития экспорта оборудования, инжиниринговых услуг</w:t>
      </w:r>
      <w:r w:rsidR="004B5341">
        <w:rPr>
          <w:rFonts w:ascii="Times New Roman" w:eastAsia="Times New Roman" w:hAnsi="Times New Roman"/>
          <w:sz w:val="28"/>
          <w:szCs w:val="28"/>
          <w:lang w:eastAsia="ru-RU"/>
        </w:rPr>
        <w:t>, высоких</w:t>
      </w:r>
      <w:r w:rsidRPr="0088184D">
        <w:rPr>
          <w:rFonts w:ascii="Times New Roman" w:eastAsia="Times New Roman" w:hAnsi="Times New Roman"/>
          <w:sz w:val="28"/>
          <w:szCs w:val="28"/>
          <w:lang w:eastAsia="ru-RU"/>
        </w:rPr>
        <w:t xml:space="preserve"> технологий, развития других форм сотрудничества. </w:t>
      </w:r>
      <w:r w:rsidR="004B5341">
        <w:rPr>
          <w:rFonts w:ascii="Times New Roman" w:eastAsia="Times New Roman" w:hAnsi="Times New Roman"/>
          <w:sz w:val="28"/>
          <w:szCs w:val="28"/>
          <w:lang w:eastAsia="ru-RU"/>
        </w:rPr>
        <w:t>Однако, в современных</w:t>
      </w:r>
      <w:r w:rsidRPr="0088184D">
        <w:rPr>
          <w:rFonts w:ascii="Times New Roman" w:eastAsia="Times New Roman" w:hAnsi="Times New Roman"/>
          <w:sz w:val="28"/>
          <w:szCs w:val="28"/>
          <w:lang w:eastAsia="ru-RU"/>
        </w:rPr>
        <w:t xml:space="preserve"> рыночных условиях этот</w:t>
      </w:r>
      <w:r w:rsidR="00381231">
        <w:rPr>
          <w:rFonts w:ascii="Times New Roman" w:eastAsia="Times New Roman" w:hAnsi="Times New Roman"/>
          <w:sz w:val="28"/>
          <w:szCs w:val="28"/>
          <w:lang w:eastAsia="ru-RU"/>
        </w:rPr>
        <w:t xml:space="preserve"> механизм потребовал</w:t>
      </w:r>
      <w:r w:rsidRPr="0088184D">
        <w:rPr>
          <w:rFonts w:ascii="Times New Roman" w:eastAsia="Times New Roman" w:hAnsi="Times New Roman"/>
          <w:sz w:val="28"/>
          <w:szCs w:val="28"/>
          <w:lang w:eastAsia="ru-RU"/>
        </w:rPr>
        <w:t xml:space="preserve"> </w:t>
      </w:r>
      <w:r w:rsidR="00910301">
        <w:rPr>
          <w:rFonts w:ascii="Times New Roman" w:eastAsia="Times New Roman" w:hAnsi="Times New Roman"/>
          <w:sz w:val="28"/>
          <w:szCs w:val="28"/>
          <w:lang w:eastAsia="ru-RU"/>
        </w:rPr>
        <w:t>более глубокой разработанности с учетом современной специфики нестабильности международных внешнеэкономич</w:t>
      </w:r>
      <w:r w:rsidR="00691E02">
        <w:rPr>
          <w:rFonts w:ascii="Times New Roman" w:eastAsia="Times New Roman" w:hAnsi="Times New Roman"/>
          <w:sz w:val="28"/>
          <w:szCs w:val="28"/>
          <w:lang w:eastAsia="ru-RU"/>
        </w:rPr>
        <w:t>е</w:t>
      </w:r>
      <w:r w:rsidR="00910301">
        <w:rPr>
          <w:rFonts w:ascii="Times New Roman" w:eastAsia="Times New Roman" w:hAnsi="Times New Roman"/>
          <w:sz w:val="28"/>
          <w:szCs w:val="28"/>
          <w:lang w:eastAsia="ru-RU"/>
        </w:rPr>
        <w:t>ских связей.</w:t>
      </w:r>
      <w:r w:rsidR="00691E02">
        <w:rPr>
          <w:rFonts w:ascii="Times New Roman" w:eastAsia="Times New Roman" w:hAnsi="Times New Roman"/>
          <w:sz w:val="28"/>
          <w:szCs w:val="28"/>
          <w:lang w:eastAsia="ru-RU"/>
        </w:rPr>
        <w:t xml:space="preserve"> </w:t>
      </w:r>
    </w:p>
    <w:p w14:paraId="760F00A9" w14:textId="77777777" w:rsidR="008A19D8" w:rsidRDefault="008A19D8" w:rsidP="000832CD">
      <w:pPr>
        <w:widowControl w:val="0"/>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Степень научной разработанности проблемы.</w:t>
      </w:r>
    </w:p>
    <w:p w14:paraId="389947E9" w14:textId="77777777" w:rsidR="008A19D8" w:rsidRPr="008A19D8" w:rsidRDefault="008A19D8" w:rsidP="000832CD">
      <w:pPr>
        <w:widowControl w:val="0"/>
        <w:shd w:val="clear" w:color="auto" w:fill="FFFFFF"/>
        <w:spacing w:after="0" w:line="360" w:lineRule="auto"/>
        <w:ind w:firstLine="709"/>
        <w:jc w:val="both"/>
        <w:rPr>
          <w:rFonts w:ascii="Times New Roman" w:eastAsia="Times New Roman" w:hAnsi="Times New Roman"/>
          <w:strike/>
          <w:sz w:val="28"/>
          <w:szCs w:val="28"/>
          <w:lang w:eastAsia="ru-RU"/>
        </w:rPr>
      </w:pPr>
      <w:r>
        <w:rPr>
          <w:rFonts w:ascii="Times New Roman" w:eastAsia="Times New Roman" w:hAnsi="Times New Roman"/>
          <w:sz w:val="28"/>
          <w:szCs w:val="28"/>
          <w:lang w:eastAsia="ru-RU"/>
        </w:rPr>
        <w:t>Проблема развития внешнеэкономических отношений России со странами Ближнего Востока исследуется в многочисленных трудах российских ученых. К ним относятся Богачева А.С.</w:t>
      </w:r>
      <w:r w:rsidRPr="008A19D8">
        <w:rPr>
          <w:rFonts w:ascii="Times New Roman" w:eastAsia="Times New Roman" w:hAnsi="Times New Roman"/>
          <w:sz w:val="28"/>
          <w:szCs w:val="28"/>
          <w:lang w:eastAsia="ru-RU"/>
        </w:rPr>
        <w:t xml:space="preserve"> [9]</w:t>
      </w:r>
      <w:r>
        <w:rPr>
          <w:rFonts w:ascii="Times New Roman" w:eastAsia="Times New Roman" w:hAnsi="Times New Roman"/>
          <w:sz w:val="28"/>
          <w:szCs w:val="28"/>
          <w:lang w:eastAsia="ru-RU"/>
        </w:rPr>
        <w:t>, Касаев Э.О.</w:t>
      </w:r>
      <w:r w:rsidRPr="008A19D8">
        <w:rPr>
          <w:rFonts w:ascii="Times New Roman" w:eastAsia="Times New Roman" w:hAnsi="Times New Roman"/>
          <w:sz w:val="28"/>
          <w:szCs w:val="28"/>
          <w:lang w:eastAsia="ru-RU"/>
        </w:rPr>
        <w:t xml:space="preserve"> [24]</w:t>
      </w:r>
      <w:r>
        <w:rPr>
          <w:rFonts w:ascii="Times New Roman" w:eastAsia="Times New Roman" w:hAnsi="Times New Roman"/>
          <w:sz w:val="28"/>
          <w:szCs w:val="28"/>
          <w:lang w:eastAsia="ru-RU"/>
        </w:rPr>
        <w:t xml:space="preserve">, Керимова Л.Д. </w:t>
      </w:r>
      <w:r w:rsidRPr="008A19D8">
        <w:rPr>
          <w:rFonts w:ascii="Times New Roman" w:eastAsia="Times New Roman" w:hAnsi="Times New Roman"/>
          <w:sz w:val="28"/>
          <w:szCs w:val="28"/>
          <w:lang w:eastAsia="ru-RU"/>
        </w:rPr>
        <w:t>[25]</w:t>
      </w:r>
      <w:r>
        <w:rPr>
          <w:rFonts w:ascii="Times New Roman" w:eastAsia="Times New Roman" w:hAnsi="Times New Roman"/>
          <w:sz w:val="28"/>
          <w:szCs w:val="28"/>
          <w:lang w:eastAsia="ru-RU"/>
        </w:rPr>
        <w:t xml:space="preserve">, Мамедов Р.Ш. </w:t>
      </w:r>
      <w:r w:rsidRPr="008A19D8">
        <w:rPr>
          <w:rFonts w:ascii="Times New Roman" w:eastAsia="Times New Roman" w:hAnsi="Times New Roman"/>
          <w:sz w:val="28"/>
          <w:szCs w:val="28"/>
          <w:lang w:eastAsia="ru-RU"/>
        </w:rPr>
        <w:t>[26]</w:t>
      </w:r>
      <w:r>
        <w:rPr>
          <w:rFonts w:ascii="Times New Roman" w:eastAsia="Times New Roman" w:hAnsi="Times New Roman"/>
          <w:sz w:val="28"/>
          <w:szCs w:val="28"/>
          <w:lang w:eastAsia="ru-RU"/>
        </w:rPr>
        <w:t xml:space="preserve">, Софронова И.А. </w:t>
      </w:r>
      <w:r w:rsidRPr="008A19D8">
        <w:rPr>
          <w:rFonts w:ascii="Times New Roman" w:eastAsia="Times New Roman" w:hAnsi="Times New Roman"/>
          <w:sz w:val="28"/>
          <w:szCs w:val="28"/>
          <w:lang w:eastAsia="ru-RU"/>
        </w:rPr>
        <w:t>[46]</w:t>
      </w:r>
      <w:r>
        <w:rPr>
          <w:rFonts w:ascii="Times New Roman" w:eastAsia="Times New Roman" w:hAnsi="Times New Roman"/>
          <w:sz w:val="28"/>
          <w:szCs w:val="28"/>
          <w:lang w:eastAsia="ru-RU"/>
        </w:rPr>
        <w:t xml:space="preserve"> и др.</w:t>
      </w:r>
    </w:p>
    <w:p w14:paraId="6B687A80" w14:textId="77777777" w:rsidR="0088184D" w:rsidRPr="0088184D" w:rsidRDefault="0088184D" w:rsidP="000832CD">
      <w:pPr>
        <w:widowControl w:val="0"/>
        <w:spacing w:after="0" w:line="360" w:lineRule="auto"/>
        <w:ind w:firstLine="709"/>
        <w:jc w:val="both"/>
        <w:rPr>
          <w:rFonts w:ascii="Times New Roman" w:eastAsia="Times New Roman" w:hAnsi="Times New Roman"/>
          <w:sz w:val="28"/>
          <w:szCs w:val="28"/>
          <w:lang w:eastAsia="ru-RU"/>
        </w:rPr>
      </w:pPr>
      <w:r w:rsidRPr="0088184D">
        <w:rPr>
          <w:rFonts w:ascii="Times New Roman" w:eastAsia="Times New Roman" w:hAnsi="Times New Roman"/>
          <w:sz w:val="28"/>
          <w:szCs w:val="28"/>
          <w:lang w:eastAsia="ru-RU"/>
        </w:rPr>
        <w:t xml:space="preserve">Цель исследования – </w:t>
      </w:r>
      <w:r w:rsidR="000832CD" w:rsidRPr="000832CD">
        <w:rPr>
          <w:rFonts w:ascii="Times New Roman" w:hAnsi="Times New Roman"/>
          <w:sz w:val="28"/>
          <w:szCs w:val="28"/>
        </w:rPr>
        <w:t>р</w:t>
      </w:r>
      <w:r w:rsidR="00DB053F" w:rsidRPr="000832CD">
        <w:rPr>
          <w:rFonts w:ascii="Times New Roman" w:hAnsi="Times New Roman"/>
          <w:sz w:val="28"/>
          <w:szCs w:val="28"/>
        </w:rPr>
        <w:t>азработка предложений по оптимизации</w:t>
      </w:r>
      <w:r w:rsidR="00DB053F" w:rsidRPr="000832CD">
        <w:rPr>
          <w:rFonts w:ascii="Times New Roman" w:hAnsi="Times New Roman"/>
          <w:strike/>
          <w:sz w:val="28"/>
          <w:szCs w:val="28"/>
        </w:rPr>
        <w:t xml:space="preserve"> </w:t>
      </w:r>
      <w:r w:rsidRPr="000832CD">
        <w:rPr>
          <w:rFonts w:ascii="Times New Roman" w:eastAsia="Times New Roman" w:hAnsi="Times New Roman"/>
          <w:sz w:val="28"/>
          <w:szCs w:val="28"/>
          <w:lang w:eastAsia="ru-RU"/>
        </w:rPr>
        <w:t>внешнеторгового сотрудничества России со странами Б</w:t>
      </w:r>
      <w:r w:rsidR="000832CD" w:rsidRPr="000832CD">
        <w:rPr>
          <w:rFonts w:ascii="Times New Roman" w:eastAsia="Times New Roman" w:hAnsi="Times New Roman"/>
          <w:sz w:val="28"/>
          <w:szCs w:val="28"/>
          <w:lang w:eastAsia="ru-RU"/>
        </w:rPr>
        <w:t>лижнего Востока</w:t>
      </w:r>
      <w:r w:rsidRPr="000832CD">
        <w:rPr>
          <w:rFonts w:ascii="Times New Roman" w:eastAsia="Times New Roman" w:hAnsi="Times New Roman"/>
          <w:sz w:val="28"/>
          <w:szCs w:val="28"/>
          <w:lang w:eastAsia="ru-RU"/>
        </w:rPr>
        <w:t>.</w:t>
      </w:r>
    </w:p>
    <w:p w14:paraId="22307DEF" w14:textId="77777777" w:rsidR="0088184D" w:rsidRPr="0088184D" w:rsidRDefault="0088184D" w:rsidP="000832CD">
      <w:pPr>
        <w:spacing w:after="0" w:line="360" w:lineRule="auto"/>
        <w:ind w:firstLine="709"/>
        <w:jc w:val="both"/>
        <w:rPr>
          <w:rFonts w:ascii="Times New Roman" w:hAnsi="Times New Roman"/>
          <w:sz w:val="28"/>
          <w:szCs w:val="20"/>
          <w:shd w:val="clear" w:color="auto" w:fill="FFFFFF"/>
        </w:rPr>
      </w:pPr>
      <w:r w:rsidRPr="0088184D">
        <w:rPr>
          <w:rFonts w:ascii="Times New Roman" w:hAnsi="Times New Roman"/>
          <w:sz w:val="28"/>
          <w:szCs w:val="20"/>
          <w:shd w:val="clear" w:color="auto" w:fill="FFFFFF"/>
        </w:rPr>
        <w:lastRenderedPageBreak/>
        <w:t>Для достижения поставленной цели необходимо решить следующие задачи:</w:t>
      </w:r>
    </w:p>
    <w:p w14:paraId="395BF000" w14:textId="77777777" w:rsidR="0088184D" w:rsidRPr="000832CD" w:rsidRDefault="000832CD" w:rsidP="000832CD">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0"/>
          <w:shd w:val="clear" w:color="auto" w:fill="FFFFFF"/>
        </w:rPr>
        <w:t>–</w:t>
      </w:r>
      <w:r w:rsidR="00AC285D">
        <w:rPr>
          <w:rFonts w:ascii="Times New Roman" w:hAnsi="Times New Roman"/>
          <w:sz w:val="28"/>
          <w:szCs w:val="20"/>
          <w:shd w:val="clear" w:color="auto" w:fill="FFFFFF"/>
        </w:rPr>
        <w:t xml:space="preserve"> исследовать э</w:t>
      </w:r>
      <w:r w:rsidR="0088184D" w:rsidRPr="0088184D">
        <w:rPr>
          <w:rFonts w:ascii="Times New Roman" w:hAnsi="Times New Roman"/>
          <w:sz w:val="28"/>
          <w:szCs w:val="28"/>
        </w:rPr>
        <w:t xml:space="preserve">кономическую сущность и специфику развития </w:t>
      </w:r>
      <w:r>
        <w:rPr>
          <w:rFonts w:ascii="Times New Roman" w:hAnsi="Times New Roman"/>
          <w:sz w:val="28"/>
          <w:szCs w:val="28"/>
        </w:rPr>
        <w:t>внешнеэкономических отношений</w:t>
      </w:r>
      <w:r w:rsidR="0088184D" w:rsidRPr="0088184D">
        <w:rPr>
          <w:rFonts w:ascii="Times New Roman" w:hAnsi="Times New Roman"/>
          <w:sz w:val="28"/>
          <w:szCs w:val="28"/>
        </w:rPr>
        <w:t xml:space="preserve"> Росс</w:t>
      </w:r>
      <w:r w:rsidR="0088184D">
        <w:rPr>
          <w:rFonts w:ascii="Times New Roman" w:hAnsi="Times New Roman"/>
          <w:sz w:val="28"/>
          <w:szCs w:val="28"/>
        </w:rPr>
        <w:t>ии со странами Ближнего Востока</w:t>
      </w:r>
      <w:r w:rsidR="00AC285D">
        <w:rPr>
          <w:rFonts w:ascii="Times New Roman" w:hAnsi="Times New Roman"/>
          <w:sz w:val="28"/>
          <w:szCs w:val="28"/>
        </w:rPr>
        <w:t>;</w:t>
      </w:r>
    </w:p>
    <w:p w14:paraId="1712EFFE" w14:textId="77777777" w:rsidR="0088184D" w:rsidRPr="0088184D" w:rsidRDefault="000832CD" w:rsidP="000832CD">
      <w:pPr>
        <w:widowControl w:val="0"/>
        <w:spacing w:after="0" w:line="360" w:lineRule="auto"/>
        <w:ind w:firstLine="709"/>
        <w:contextualSpacing/>
        <w:jc w:val="both"/>
      </w:pPr>
      <w:r>
        <w:rPr>
          <w:rFonts w:ascii="Times New Roman" w:hAnsi="Times New Roman"/>
          <w:sz w:val="28"/>
          <w:szCs w:val="28"/>
        </w:rPr>
        <w:t>–</w:t>
      </w:r>
      <w:r w:rsidR="00AC285D">
        <w:rPr>
          <w:rFonts w:ascii="Times New Roman" w:hAnsi="Times New Roman"/>
          <w:sz w:val="28"/>
          <w:szCs w:val="28"/>
        </w:rPr>
        <w:t xml:space="preserve"> </w:t>
      </w:r>
      <w:r>
        <w:rPr>
          <w:rFonts w:ascii="Times New Roman" w:hAnsi="Times New Roman"/>
          <w:sz w:val="28"/>
          <w:szCs w:val="28"/>
        </w:rPr>
        <w:t>и</w:t>
      </w:r>
      <w:r w:rsidR="0088184D" w:rsidRPr="0088184D">
        <w:rPr>
          <w:rFonts w:ascii="Times New Roman" w:hAnsi="Times New Roman"/>
          <w:sz w:val="28"/>
          <w:szCs w:val="28"/>
        </w:rPr>
        <w:t>зучить инструменты и методы формиро</w:t>
      </w:r>
      <w:r w:rsidR="0088184D">
        <w:rPr>
          <w:rFonts w:ascii="Times New Roman" w:hAnsi="Times New Roman"/>
          <w:sz w:val="28"/>
          <w:szCs w:val="28"/>
        </w:rPr>
        <w:t xml:space="preserve">вания </w:t>
      </w:r>
      <w:r>
        <w:rPr>
          <w:rFonts w:ascii="Times New Roman" w:hAnsi="Times New Roman"/>
          <w:sz w:val="28"/>
          <w:szCs w:val="28"/>
        </w:rPr>
        <w:t>внешнеэкономических отношений</w:t>
      </w:r>
      <w:r w:rsidR="0088184D">
        <w:rPr>
          <w:rFonts w:ascii="Times New Roman" w:hAnsi="Times New Roman"/>
          <w:sz w:val="28"/>
          <w:szCs w:val="28"/>
        </w:rPr>
        <w:t xml:space="preserve"> России со странами БВ</w:t>
      </w:r>
      <w:r w:rsidR="00625B01">
        <w:rPr>
          <w:rFonts w:ascii="Times New Roman" w:hAnsi="Times New Roman"/>
          <w:sz w:val="28"/>
          <w:szCs w:val="28"/>
        </w:rPr>
        <w:t>;</w:t>
      </w:r>
    </w:p>
    <w:p w14:paraId="4C8D9B65" w14:textId="77777777" w:rsidR="0088184D" w:rsidRPr="00DB053F" w:rsidRDefault="000832CD" w:rsidP="000832CD">
      <w:pPr>
        <w:widowControl w:val="0"/>
        <w:shd w:val="clear" w:color="auto" w:fill="FFFFFF"/>
        <w:spacing w:after="0" w:line="360" w:lineRule="auto"/>
        <w:ind w:firstLine="709"/>
        <w:jc w:val="both"/>
        <w:rPr>
          <w:highlight w:val="yellow"/>
        </w:rPr>
      </w:pPr>
      <w:r>
        <w:rPr>
          <w:rFonts w:ascii="Times New Roman" w:hAnsi="Times New Roman"/>
          <w:sz w:val="28"/>
          <w:szCs w:val="28"/>
          <w:shd w:val="clear" w:color="auto" w:fill="FFFFFF"/>
        </w:rPr>
        <w:t>–</w:t>
      </w:r>
      <w:r w:rsidR="00AC285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w:t>
      </w:r>
      <w:r w:rsidR="0088184D" w:rsidRPr="0088184D">
        <w:rPr>
          <w:rFonts w:ascii="Times New Roman" w:hAnsi="Times New Roman"/>
          <w:sz w:val="28"/>
          <w:szCs w:val="28"/>
          <w:shd w:val="clear" w:color="auto" w:fill="FFFFFF"/>
        </w:rPr>
        <w:t xml:space="preserve">ценить состояние развития </w:t>
      </w:r>
      <w:r w:rsidR="0088184D" w:rsidRPr="00625B01">
        <w:rPr>
          <w:rFonts w:ascii="Times New Roman" w:hAnsi="Times New Roman"/>
          <w:sz w:val="28"/>
          <w:szCs w:val="28"/>
        </w:rPr>
        <w:t>внешн</w:t>
      </w:r>
      <w:r w:rsidR="00DB053F" w:rsidRPr="00625B01">
        <w:rPr>
          <w:rFonts w:ascii="Times New Roman" w:hAnsi="Times New Roman"/>
          <w:sz w:val="28"/>
          <w:szCs w:val="28"/>
        </w:rPr>
        <w:t>еэкономических</w:t>
      </w:r>
      <w:r w:rsidR="0088184D" w:rsidRPr="00C20C65">
        <w:rPr>
          <w:rFonts w:ascii="Times New Roman" w:hAnsi="Times New Roman"/>
          <w:sz w:val="28"/>
          <w:szCs w:val="28"/>
        </w:rPr>
        <w:t xml:space="preserve"> </w:t>
      </w:r>
      <w:r w:rsidR="0088184D" w:rsidRPr="0088184D">
        <w:rPr>
          <w:rFonts w:ascii="Times New Roman" w:hAnsi="Times New Roman"/>
          <w:sz w:val="28"/>
          <w:szCs w:val="28"/>
          <w:shd w:val="clear" w:color="auto" w:fill="FFFFFF"/>
        </w:rPr>
        <w:t>торговых отношений России</w:t>
      </w:r>
      <w:r w:rsidR="00DB053F">
        <w:rPr>
          <w:rFonts w:ascii="Times New Roman" w:hAnsi="Times New Roman"/>
          <w:sz w:val="28"/>
          <w:szCs w:val="28"/>
          <w:shd w:val="clear" w:color="auto" w:fill="FFFFFF"/>
        </w:rPr>
        <w:t xml:space="preserve"> и стран Ближнего Востока и, в частности</w:t>
      </w:r>
      <w:r w:rsidR="00DB053F" w:rsidRPr="00625B01">
        <w:rPr>
          <w:rFonts w:ascii="Times New Roman" w:hAnsi="Times New Roman"/>
          <w:sz w:val="28"/>
          <w:szCs w:val="28"/>
        </w:rPr>
        <w:t>,</w:t>
      </w:r>
      <w:r w:rsidR="00625B01">
        <w:rPr>
          <w:rFonts w:ascii="Times New Roman" w:hAnsi="Times New Roman"/>
          <w:sz w:val="28"/>
          <w:szCs w:val="28"/>
        </w:rPr>
        <w:t xml:space="preserve"> России и Ирака;</w:t>
      </w:r>
      <w:r w:rsidR="00DB053F" w:rsidRPr="00625B01">
        <w:rPr>
          <w:rFonts w:ascii="Times New Roman" w:hAnsi="Times New Roman"/>
          <w:sz w:val="28"/>
          <w:szCs w:val="28"/>
        </w:rPr>
        <w:t xml:space="preserve"> </w:t>
      </w:r>
    </w:p>
    <w:p w14:paraId="6F8F4D67" w14:textId="77777777" w:rsidR="0088184D" w:rsidRPr="0088184D" w:rsidRDefault="000832CD" w:rsidP="000832CD">
      <w:pPr>
        <w:widowControl w:val="0"/>
        <w:shd w:val="clear" w:color="auto" w:fill="FFFFFF"/>
        <w:spacing w:after="0" w:line="360" w:lineRule="auto"/>
        <w:ind w:firstLine="709"/>
        <w:jc w:val="both"/>
      </w:pPr>
      <w:r>
        <w:rPr>
          <w:rFonts w:ascii="Times New Roman" w:hAnsi="Times New Roman"/>
          <w:sz w:val="28"/>
          <w:szCs w:val="28"/>
          <w:shd w:val="clear" w:color="auto" w:fill="FFFFFF"/>
        </w:rPr>
        <w:t>–</w:t>
      </w:r>
      <w:r w:rsidR="00AC285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w:t>
      </w:r>
      <w:r w:rsidR="0088184D" w:rsidRPr="0088184D">
        <w:rPr>
          <w:rFonts w:ascii="Times New Roman" w:hAnsi="Times New Roman"/>
          <w:sz w:val="28"/>
          <w:szCs w:val="28"/>
          <w:shd w:val="clear" w:color="auto" w:fill="FFFFFF"/>
        </w:rPr>
        <w:t xml:space="preserve">роанализировать внешнеэкономического потенциал Ирака в контексте </w:t>
      </w:r>
      <w:r>
        <w:rPr>
          <w:rFonts w:ascii="Times New Roman" w:hAnsi="Times New Roman"/>
          <w:sz w:val="28"/>
          <w:szCs w:val="28"/>
          <w:shd w:val="clear" w:color="auto" w:fill="FFFFFF"/>
        </w:rPr>
        <w:t>внешнеэкономических отношений</w:t>
      </w:r>
      <w:r w:rsidRPr="0088184D">
        <w:rPr>
          <w:rFonts w:ascii="Times New Roman" w:hAnsi="Times New Roman"/>
          <w:sz w:val="28"/>
          <w:szCs w:val="28"/>
          <w:shd w:val="clear" w:color="auto" w:fill="FFFFFF"/>
        </w:rPr>
        <w:t xml:space="preserve"> </w:t>
      </w:r>
      <w:r w:rsidR="0088184D" w:rsidRPr="0088184D">
        <w:rPr>
          <w:rFonts w:ascii="Times New Roman" w:hAnsi="Times New Roman"/>
          <w:sz w:val="28"/>
          <w:szCs w:val="28"/>
          <w:shd w:val="clear" w:color="auto" w:fill="FFFFFF"/>
        </w:rPr>
        <w:t>с Россией</w:t>
      </w:r>
      <w:r w:rsidR="00625B01">
        <w:rPr>
          <w:rFonts w:ascii="Times New Roman" w:hAnsi="Times New Roman"/>
          <w:sz w:val="28"/>
          <w:szCs w:val="28"/>
          <w:shd w:val="clear" w:color="auto" w:fill="FFFFFF"/>
        </w:rPr>
        <w:t>;</w:t>
      </w:r>
    </w:p>
    <w:p w14:paraId="67994ED8" w14:textId="77777777" w:rsidR="0088184D" w:rsidRPr="0088184D" w:rsidRDefault="000832CD" w:rsidP="000832CD">
      <w:pPr>
        <w:widowControl w:val="0"/>
        <w:shd w:val="clear" w:color="auto" w:fill="FFFFFF"/>
        <w:spacing w:after="0" w:line="360" w:lineRule="auto"/>
        <w:ind w:firstLine="709"/>
        <w:jc w:val="both"/>
      </w:pPr>
      <w:r>
        <w:rPr>
          <w:rFonts w:ascii="Times New Roman" w:hAnsi="Times New Roman"/>
          <w:sz w:val="28"/>
          <w:szCs w:val="28"/>
          <w:shd w:val="clear" w:color="auto" w:fill="FFFFFF"/>
        </w:rPr>
        <w:t>– в</w:t>
      </w:r>
      <w:r w:rsidR="0088184D" w:rsidRPr="0088184D">
        <w:rPr>
          <w:rFonts w:ascii="Times New Roman" w:hAnsi="Times New Roman"/>
          <w:sz w:val="28"/>
          <w:szCs w:val="28"/>
          <w:shd w:val="clear" w:color="auto" w:fill="FFFFFF"/>
        </w:rPr>
        <w:t>ыделить направления внешнеторгового сотрудничества России в Ближневосточном регионе</w:t>
      </w:r>
      <w:r w:rsidR="00625B01">
        <w:rPr>
          <w:rFonts w:ascii="Times New Roman" w:hAnsi="Times New Roman"/>
          <w:sz w:val="28"/>
          <w:szCs w:val="28"/>
          <w:shd w:val="clear" w:color="auto" w:fill="FFFFFF"/>
        </w:rPr>
        <w:t>;</w:t>
      </w:r>
    </w:p>
    <w:p w14:paraId="7F7299FE" w14:textId="77777777" w:rsidR="0088184D" w:rsidRPr="0088184D" w:rsidRDefault="000832CD" w:rsidP="000832CD">
      <w:pPr>
        <w:widowControl w:val="0"/>
        <w:shd w:val="clear" w:color="auto" w:fill="FFFFFF"/>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р</w:t>
      </w:r>
      <w:r w:rsidR="0088184D" w:rsidRPr="0088184D">
        <w:rPr>
          <w:rFonts w:ascii="Times New Roman" w:eastAsia="Times New Roman" w:hAnsi="Times New Roman"/>
          <w:sz w:val="28"/>
          <w:szCs w:val="28"/>
          <w:lang w:eastAsia="ru-RU"/>
        </w:rPr>
        <w:t>азработать предложения по оптимизации внешнеторгового сотрудничества России со странами БВ</w:t>
      </w:r>
      <w:r w:rsidR="0088184D">
        <w:rPr>
          <w:rFonts w:ascii="Times New Roman" w:eastAsia="Times New Roman" w:hAnsi="Times New Roman"/>
          <w:sz w:val="28"/>
          <w:szCs w:val="28"/>
          <w:lang w:eastAsia="ru-RU"/>
        </w:rPr>
        <w:t>.</w:t>
      </w:r>
    </w:p>
    <w:p w14:paraId="6A8AAA32" w14:textId="77777777" w:rsidR="0088184D" w:rsidRPr="0088184D" w:rsidRDefault="0088184D" w:rsidP="000832CD">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1B3D7F">
        <w:rPr>
          <w:rFonts w:ascii="Times New Roman" w:eastAsia="Times New Roman" w:hAnsi="Times New Roman"/>
          <w:bCs/>
          <w:sz w:val="28"/>
          <w:szCs w:val="28"/>
          <w:lang w:eastAsia="ru-RU"/>
        </w:rPr>
        <w:t xml:space="preserve">Объект исследования </w:t>
      </w:r>
      <w:r w:rsidRPr="0088184D">
        <w:rPr>
          <w:rFonts w:ascii="Times New Roman" w:eastAsia="Times New Roman" w:hAnsi="Times New Roman"/>
          <w:sz w:val="28"/>
          <w:szCs w:val="28"/>
          <w:lang w:eastAsia="ru-RU"/>
        </w:rPr>
        <w:t xml:space="preserve">– инструменты развития </w:t>
      </w:r>
      <w:r w:rsidR="000832CD">
        <w:rPr>
          <w:rFonts w:ascii="Times New Roman" w:eastAsia="Times New Roman" w:hAnsi="Times New Roman"/>
          <w:sz w:val="28"/>
          <w:szCs w:val="28"/>
          <w:lang w:eastAsia="ru-RU"/>
        </w:rPr>
        <w:t>внешнеэкономических отношений</w:t>
      </w:r>
      <w:r w:rsidRPr="0088184D">
        <w:rPr>
          <w:rFonts w:ascii="Times New Roman" w:eastAsia="Times New Roman" w:hAnsi="Times New Roman"/>
          <w:sz w:val="28"/>
          <w:szCs w:val="28"/>
          <w:lang w:eastAsia="ru-RU"/>
        </w:rPr>
        <w:t xml:space="preserve"> России со странами Ближнего Востока.</w:t>
      </w:r>
    </w:p>
    <w:p w14:paraId="64B022FE" w14:textId="77777777" w:rsidR="0088184D" w:rsidRPr="0088184D" w:rsidRDefault="0088184D" w:rsidP="000832CD">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1B3D7F">
        <w:rPr>
          <w:rFonts w:ascii="Times New Roman" w:eastAsia="Times New Roman" w:hAnsi="Times New Roman"/>
          <w:bCs/>
          <w:sz w:val="28"/>
          <w:szCs w:val="28"/>
          <w:lang w:eastAsia="ru-RU"/>
        </w:rPr>
        <w:t xml:space="preserve">Предмет исследования </w:t>
      </w:r>
      <w:r w:rsidRPr="0088184D">
        <w:rPr>
          <w:rFonts w:ascii="Times New Roman" w:eastAsia="Times New Roman" w:hAnsi="Times New Roman"/>
          <w:sz w:val="28"/>
          <w:szCs w:val="28"/>
          <w:lang w:eastAsia="ru-RU"/>
        </w:rPr>
        <w:t xml:space="preserve">– экономические отношения, возникающие в ходе развития </w:t>
      </w:r>
      <w:r w:rsidR="00625B01">
        <w:rPr>
          <w:rFonts w:ascii="Times New Roman" w:eastAsia="Times New Roman" w:hAnsi="Times New Roman"/>
          <w:sz w:val="28"/>
          <w:szCs w:val="28"/>
          <w:lang w:eastAsia="ru-RU"/>
        </w:rPr>
        <w:t>внешнеэкономических отношений</w:t>
      </w:r>
      <w:r w:rsidR="00625B01" w:rsidRPr="0088184D">
        <w:rPr>
          <w:rFonts w:ascii="Times New Roman" w:eastAsia="Times New Roman" w:hAnsi="Times New Roman"/>
          <w:sz w:val="28"/>
          <w:szCs w:val="28"/>
          <w:lang w:eastAsia="ru-RU"/>
        </w:rPr>
        <w:t xml:space="preserve"> </w:t>
      </w:r>
      <w:r w:rsidRPr="0088184D">
        <w:rPr>
          <w:rFonts w:ascii="Times New Roman" w:eastAsia="Times New Roman" w:hAnsi="Times New Roman"/>
          <w:sz w:val="28"/>
          <w:szCs w:val="28"/>
          <w:lang w:eastAsia="ru-RU"/>
        </w:rPr>
        <w:t xml:space="preserve">России со странами БВ. </w:t>
      </w:r>
    </w:p>
    <w:p w14:paraId="543B5A84" w14:textId="77777777" w:rsidR="0088184D" w:rsidRPr="00625B01" w:rsidRDefault="0088184D" w:rsidP="00625B01">
      <w:pPr>
        <w:spacing w:after="0" w:line="360" w:lineRule="auto"/>
        <w:ind w:firstLine="709"/>
        <w:contextualSpacing/>
        <w:jc w:val="both"/>
        <w:rPr>
          <w:rFonts w:ascii="Times New Roman" w:hAnsi="Times New Roman"/>
          <w:sz w:val="28"/>
          <w:szCs w:val="28"/>
        </w:rPr>
      </w:pPr>
      <w:r w:rsidRPr="00625B01">
        <w:rPr>
          <w:rFonts w:ascii="Times New Roman" w:eastAsia="Times New Roman" w:hAnsi="Times New Roman"/>
          <w:bCs/>
          <w:sz w:val="28"/>
          <w:szCs w:val="28"/>
          <w:lang w:eastAsia="ru-RU"/>
        </w:rPr>
        <w:t>Теоретико-методологическ</w:t>
      </w:r>
      <w:r w:rsidR="001B3D7F" w:rsidRPr="00625B01">
        <w:rPr>
          <w:rFonts w:ascii="Times New Roman" w:hAnsi="Times New Roman"/>
          <w:bCs/>
          <w:sz w:val="28"/>
          <w:szCs w:val="28"/>
        </w:rPr>
        <w:t>ая</w:t>
      </w:r>
      <w:r w:rsidRPr="00625B01">
        <w:rPr>
          <w:rFonts w:ascii="Times New Roman" w:eastAsia="Times New Roman" w:hAnsi="Times New Roman"/>
          <w:bCs/>
          <w:sz w:val="28"/>
          <w:szCs w:val="28"/>
          <w:lang w:eastAsia="ru-RU"/>
        </w:rPr>
        <w:t xml:space="preserve"> </w:t>
      </w:r>
      <w:r w:rsidR="001B3D7F" w:rsidRPr="00625B01">
        <w:rPr>
          <w:rFonts w:ascii="Times New Roman" w:hAnsi="Times New Roman"/>
          <w:sz w:val="28"/>
          <w:szCs w:val="28"/>
        </w:rPr>
        <w:t>основа исс</w:t>
      </w:r>
      <w:r w:rsidR="007601D2">
        <w:rPr>
          <w:rFonts w:ascii="Times New Roman" w:hAnsi="Times New Roman"/>
          <w:sz w:val="28"/>
          <w:szCs w:val="28"/>
        </w:rPr>
        <w:t>ледования представлена концепциями, фундаментальными</w:t>
      </w:r>
      <w:r w:rsidR="001B3D7F" w:rsidRPr="00625B01">
        <w:rPr>
          <w:rFonts w:ascii="Times New Roman" w:hAnsi="Times New Roman"/>
          <w:sz w:val="28"/>
          <w:szCs w:val="28"/>
        </w:rPr>
        <w:t xml:space="preserve"> исследования</w:t>
      </w:r>
      <w:r w:rsidR="007601D2">
        <w:rPr>
          <w:rFonts w:ascii="Times New Roman" w:hAnsi="Times New Roman"/>
          <w:sz w:val="28"/>
          <w:szCs w:val="28"/>
        </w:rPr>
        <w:t>ми</w:t>
      </w:r>
      <w:r w:rsidR="001B3D7F" w:rsidRPr="00625B01">
        <w:rPr>
          <w:rFonts w:ascii="Times New Roman" w:hAnsi="Times New Roman"/>
          <w:sz w:val="28"/>
          <w:szCs w:val="28"/>
        </w:rPr>
        <w:t xml:space="preserve"> отечественных и зарубежных ученых и специалистов в области экономической сущности и </w:t>
      </w:r>
      <w:r w:rsidR="007601D2">
        <w:rPr>
          <w:rFonts w:ascii="Times New Roman" w:hAnsi="Times New Roman"/>
          <w:sz w:val="28"/>
          <w:szCs w:val="28"/>
        </w:rPr>
        <w:t>спецификой</w:t>
      </w:r>
      <w:r w:rsidR="001B3D7F" w:rsidRPr="00625B01">
        <w:rPr>
          <w:rFonts w:ascii="Times New Roman" w:hAnsi="Times New Roman"/>
          <w:sz w:val="28"/>
          <w:szCs w:val="28"/>
        </w:rPr>
        <w:t xml:space="preserve"> развития </w:t>
      </w:r>
      <w:r w:rsidR="00625B01" w:rsidRPr="00625B01">
        <w:rPr>
          <w:rFonts w:ascii="Times New Roman" w:hAnsi="Times New Roman"/>
          <w:sz w:val="28"/>
          <w:szCs w:val="28"/>
        </w:rPr>
        <w:t>внешнеэкономических отношений</w:t>
      </w:r>
      <w:r w:rsidR="001B3D7F" w:rsidRPr="00625B01">
        <w:rPr>
          <w:rFonts w:ascii="Times New Roman" w:hAnsi="Times New Roman"/>
          <w:sz w:val="28"/>
          <w:szCs w:val="28"/>
        </w:rPr>
        <w:t xml:space="preserve"> России со странам</w:t>
      </w:r>
      <w:r w:rsidR="007601D2">
        <w:rPr>
          <w:rFonts w:ascii="Times New Roman" w:hAnsi="Times New Roman"/>
          <w:sz w:val="28"/>
          <w:szCs w:val="28"/>
        </w:rPr>
        <w:t>и Ближнего Востока и разработкой</w:t>
      </w:r>
      <w:r w:rsidR="001B3D7F" w:rsidRPr="00625B01">
        <w:rPr>
          <w:rFonts w:ascii="Times New Roman" w:hAnsi="Times New Roman"/>
          <w:sz w:val="28"/>
          <w:szCs w:val="28"/>
        </w:rPr>
        <w:t xml:space="preserve"> предложения по оптимизации данного взаимодействия. В качестве методов исследования были использованы: метод экономико-статистического анализа и анализа экономической информации, метод индукции, метод сравнения и классификации, а также практические методики моделирования, описания, сравнения инструментов и методов формирования </w:t>
      </w:r>
      <w:r w:rsidR="00625B01" w:rsidRPr="00625B01">
        <w:rPr>
          <w:rFonts w:ascii="Times New Roman" w:hAnsi="Times New Roman"/>
          <w:sz w:val="28"/>
          <w:szCs w:val="28"/>
        </w:rPr>
        <w:t>внешнеэкономических отношений.</w:t>
      </w:r>
      <w:r w:rsidRPr="007E0F7F">
        <w:rPr>
          <w:rFonts w:ascii="Times New Roman" w:eastAsia="Times New Roman" w:hAnsi="Times New Roman"/>
          <w:strike/>
          <w:sz w:val="28"/>
          <w:szCs w:val="28"/>
          <w:lang w:eastAsia="ru-RU"/>
        </w:rPr>
        <w:t xml:space="preserve"> </w:t>
      </w:r>
    </w:p>
    <w:p w14:paraId="040C578B" w14:textId="77777777" w:rsidR="001B3D7F" w:rsidRPr="001B3D7F" w:rsidRDefault="001B3D7F" w:rsidP="000832CD">
      <w:pPr>
        <w:pStyle w:val="a7"/>
        <w:spacing w:before="0" w:beforeAutospacing="0" w:after="0" w:afterAutospacing="0" w:line="360" w:lineRule="auto"/>
        <w:ind w:firstLine="709"/>
        <w:jc w:val="both"/>
        <w:rPr>
          <w:bCs/>
          <w:sz w:val="28"/>
          <w:szCs w:val="28"/>
        </w:rPr>
      </w:pPr>
      <w:r w:rsidRPr="001B3D7F">
        <w:rPr>
          <w:bCs/>
          <w:sz w:val="28"/>
          <w:szCs w:val="28"/>
        </w:rPr>
        <w:t>Информационно-эмпирическая база исследования.</w:t>
      </w:r>
    </w:p>
    <w:p w14:paraId="68871DF3" w14:textId="77777777" w:rsidR="0088184D" w:rsidRPr="0088184D" w:rsidRDefault="0088184D" w:rsidP="000832CD">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88184D">
        <w:rPr>
          <w:rFonts w:ascii="Times New Roman" w:eastAsia="Times New Roman" w:hAnsi="Times New Roman"/>
          <w:sz w:val="28"/>
          <w:szCs w:val="28"/>
          <w:lang w:eastAsia="ru-RU"/>
        </w:rPr>
        <w:lastRenderedPageBreak/>
        <w:t>В процессе работы автором были использованы официальные статистические материалы России и изучаемых стран, труды Института Востоковедения РАН, Института мировой экономики и международных отношений РАН, Института изучения Израиля и Ближнего Востока, ИНИОН РАН, ВНИИВС Минэкономики РФ, ВНИКИ Минторга РФ.</w:t>
      </w:r>
    </w:p>
    <w:p w14:paraId="2294E4CC" w14:textId="77777777" w:rsidR="0088184D" w:rsidRPr="00C259D2" w:rsidRDefault="0088184D" w:rsidP="000832CD">
      <w:pPr>
        <w:spacing w:after="0" w:line="360" w:lineRule="auto"/>
        <w:ind w:firstLine="709"/>
        <w:jc w:val="both"/>
        <w:rPr>
          <w:rFonts w:ascii="Times New Roman" w:hAnsi="Times New Roman"/>
          <w:color w:val="FF0000"/>
          <w:sz w:val="28"/>
          <w:szCs w:val="20"/>
          <w:shd w:val="clear" w:color="auto" w:fill="FFFFFF"/>
        </w:rPr>
      </w:pPr>
      <w:r w:rsidRPr="00625B01">
        <w:rPr>
          <w:rFonts w:ascii="Times New Roman" w:hAnsi="Times New Roman"/>
          <w:sz w:val="28"/>
          <w:szCs w:val="20"/>
          <w:shd w:val="clear" w:color="auto" w:fill="FFFFFF"/>
        </w:rPr>
        <w:t>Гипотеза научного исследования основана на предположении, что разработанны</w:t>
      </w:r>
      <w:r w:rsidR="00FD7FA0" w:rsidRPr="00625B01">
        <w:rPr>
          <w:rFonts w:ascii="Times New Roman" w:hAnsi="Times New Roman"/>
          <w:sz w:val="28"/>
          <w:szCs w:val="20"/>
          <w:shd w:val="clear" w:color="auto" w:fill="FFFFFF"/>
        </w:rPr>
        <w:t>е</w:t>
      </w:r>
      <w:r w:rsidRPr="00625B01">
        <w:rPr>
          <w:rFonts w:ascii="Times New Roman" w:hAnsi="Times New Roman"/>
          <w:sz w:val="28"/>
          <w:szCs w:val="20"/>
          <w:shd w:val="clear" w:color="auto" w:fill="FFFFFF"/>
        </w:rPr>
        <w:t xml:space="preserve"> предложени</w:t>
      </w:r>
      <w:r w:rsidR="00FD7FA0" w:rsidRPr="00625B01">
        <w:rPr>
          <w:rFonts w:ascii="Times New Roman" w:hAnsi="Times New Roman"/>
          <w:sz w:val="28"/>
          <w:szCs w:val="20"/>
          <w:shd w:val="clear" w:color="auto" w:fill="FFFFFF"/>
        </w:rPr>
        <w:t>я</w:t>
      </w:r>
      <w:r w:rsidRPr="00625B01">
        <w:rPr>
          <w:rFonts w:ascii="Times New Roman" w:hAnsi="Times New Roman"/>
          <w:sz w:val="28"/>
          <w:szCs w:val="20"/>
          <w:shd w:val="clear" w:color="auto" w:fill="FFFFFF"/>
        </w:rPr>
        <w:t xml:space="preserve"> </w:t>
      </w:r>
      <w:r w:rsidR="00FD7FA0" w:rsidRPr="00625B01">
        <w:rPr>
          <w:rFonts w:ascii="Times New Roman" w:hAnsi="Times New Roman"/>
          <w:sz w:val="28"/>
          <w:szCs w:val="20"/>
          <w:shd w:val="clear" w:color="auto" w:fill="FFFFFF"/>
        </w:rPr>
        <w:t>по</w:t>
      </w:r>
      <w:r w:rsidRPr="00625B01">
        <w:rPr>
          <w:rFonts w:ascii="Times New Roman" w:hAnsi="Times New Roman"/>
          <w:sz w:val="28"/>
          <w:szCs w:val="20"/>
          <w:shd w:val="clear" w:color="auto" w:fill="FFFFFF"/>
        </w:rPr>
        <w:t xml:space="preserve"> совершенствовани</w:t>
      </w:r>
      <w:r w:rsidR="00FD7FA0" w:rsidRPr="00625B01">
        <w:rPr>
          <w:rFonts w:ascii="Times New Roman" w:hAnsi="Times New Roman"/>
          <w:sz w:val="28"/>
          <w:szCs w:val="20"/>
          <w:shd w:val="clear" w:color="auto" w:fill="FFFFFF"/>
        </w:rPr>
        <w:t xml:space="preserve">ю </w:t>
      </w:r>
      <w:r w:rsidRPr="00625B01">
        <w:rPr>
          <w:rFonts w:ascii="Times New Roman" w:hAnsi="Times New Roman"/>
          <w:sz w:val="28"/>
          <w:szCs w:val="20"/>
          <w:shd w:val="clear" w:color="auto" w:fill="FFFFFF"/>
        </w:rPr>
        <w:t xml:space="preserve">инструментов развития </w:t>
      </w:r>
      <w:r w:rsidR="00625B01" w:rsidRPr="00625B01">
        <w:rPr>
          <w:rFonts w:ascii="Times New Roman" w:hAnsi="Times New Roman"/>
          <w:sz w:val="28"/>
          <w:szCs w:val="20"/>
          <w:shd w:val="clear" w:color="auto" w:fill="FFFFFF"/>
        </w:rPr>
        <w:t xml:space="preserve">внешнеэкономических отношений </w:t>
      </w:r>
      <w:r w:rsidR="00FD7FA0" w:rsidRPr="00625B01">
        <w:rPr>
          <w:rFonts w:ascii="Times New Roman" w:hAnsi="Times New Roman"/>
          <w:sz w:val="28"/>
          <w:szCs w:val="20"/>
          <w:shd w:val="clear" w:color="auto" w:fill="FFFFFF"/>
        </w:rPr>
        <w:t xml:space="preserve">позволят </w:t>
      </w:r>
      <w:r w:rsidRPr="00625B01">
        <w:rPr>
          <w:rFonts w:ascii="Times New Roman" w:hAnsi="Times New Roman"/>
          <w:sz w:val="28"/>
          <w:szCs w:val="20"/>
          <w:shd w:val="clear" w:color="auto" w:fill="FFFFFF"/>
        </w:rPr>
        <w:t xml:space="preserve">оптимизировать </w:t>
      </w:r>
      <w:r w:rsidR="00FD7FA0" w:rsidRPr="00625B01">
        <w:rPr>
          <w:rFonts w:ascii="Times New Roman" w:hAnsi="Times New Roman"/>
          <w:sz w:val="28"/>
          <w:szCs w:val="20"/>
          <w:shd w:val="clear" w:color="auto" w:fill="FFFFFF"/>
        </w:rPr>
        <w:t xml:space="preserve">внешнеэкономические </w:t>
      </w:r>
      <w:r w:rsidRPr="00625B01">
        <w:rPr>
          <w:rFonts w:ascii="Times New Roman" w:hAnsi="Times New Roman"/>
          <w:sz w:val="28"/>
          <w:szCs w:val="20"/>
          <w:shd w:val="clear" w:color="auto" w:fill="FFFFFF"/>
        </w:rPr>
        <w:t>отношения России со странами БВ.</w:t>
      </w:r>
    </w:p>
    <w:p w14:paraId="451A20B4" w14:textId="77777777" w:rsidR="00FD7FA0" w:rsidRDefault="00FD7FA0" w:rsidP="000832CD">
      <w:pPr>
        <w:widowControl w:val="0"/>
        <w:spacing w:after="0" w:line="360" w:lineRule="auto"/>
        <w:ind w:firstLine="709"/>
        <w:jc w:val="both"/>
        <w:rPr>
          <w:rFonts w:ascii="Times New Roman" w:hAnsi="Times New Roman"/>
          <w:sz w:val="28"/>
          <w:szCs w:val="20"/>
          <w:shd w:val="clear" w:color="auto" w:fill="FFFFFF"/>
        </w:rPr>
      </w:pPr>
      <w:r>
        <w:rPr>
          <w:rFonts w:ascii="Times New Roman" w:hAnsi="Times New Roman"/>
          <w:sz w:val="28"/>
          <w:szCs w:val="20"/>
          <w:shd w:val="clear" w:color="auto" w:fill="FFFFFF"/>
        </w:rPr>
        <w:t>Предложения автора, выносимые на защиту:</w:t>
      </w:r>
    </w:p>
    <w:p w14:paraId="166574E2" w14:textId="77777777" w:rsidR="001B440D" w:rsidRPr="00740974" w:rsidRDefault="003E3634" w:rsidP="00E64281">
      <w:pPr>
        <w:pStyle w:val="a5"/>
        <w:numPr>
          <w:ilvl w:val="0"/>
          <w:numId w:val="31"/>
        </w:numPr>
        <w:tabs>
          <w:tab w:val="left" w:pos="851"/>
          <w:tab w:val="left" w:pos="993"/>
          <w:tab w:val="right" w:leader="dot" w:pos="9354"/>
        </w:tabs>
        <w:spacing w:after="0" w:line="36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п</w:t>
      </w:r>
      <w:r w:rsidR="0071009C" w:rsidRPr="00740974">
        <w:rPr>
          <w:rFonts w:ascii="Times New Roman" w:hAnsi="Times New Roman"/>
          <w:color w:val="000000"/>
          <w:sz w:val="28"/>
          <w:szCs w:val="28"/>
        </w:rPr>
        <w:t xml:space="preserve">ерспективные </w:t>
      </w:r>
      <w:r w:rsidR="00461B48" w:rsidRPr="00740974">
        <w:rPr>
          <w:rFonts w:ascii="Times New Roman" w:hAnsi="Times New Roman"/>
          <w:color w:val="000000"/>
          <w:sz w:val="28"/>
          <w:szCs w:val="28"/>
        </w:rPr>
        <w:t>направления</w:t>
      </w:r>
      <w:r w:rsidR="00C259D2" w:rsidRPr="00740974">
        <w:rPr>
          <w:rFonts w:ascii="Times New Roman" w:hAnsi="Times New Roman"/>
          <w:color w:val="000000"/>
          <w:sz w:val="28"/>
          <w:szCs w:val="28"/>
        </w:rPr>
        <w:t xml:space="preserve"> </w:t>
      </w:r>
      <w:r w:rsidR="00461B48" w:rsidRPr="00740974">
        <w:rPr>
          <w:rFonts w:ascii="Times New Roman" w:hAnsi="Times New Roman"/>
          <w:color w:val="000000"/>
          <w:sz w:val="28"/>
          <w:szCs w:val="28"/>
        </w:rPr>
        <w:t>развития</w:t>
      </w:r>
      <w:r w:rsidR="00B24877" w:rsidRPr="00740974">
        <w:rPr>
          <w:rFonts w:ascii="Times New Roman" w:hAnsi="Times New Roman"/>
          <w:color w:val="000000"/>
          <w:sz w:val="28"/>
          <w:szCs w:val="28"/>
        </w:rPr>
        <w:t xml:space="preserve"> внешнеэкономических отношений России со странами Ближнего Востока:</w:t>
      </w:r>
    </w:p>
    <w:p w14:paraId="4D41AD43" w14:textId="77777777" w:rsidR="006B3643" w:rsidRPr="00740974" w:rsidRDefault="006B3643" w:rsidP="006B3643">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формирование долгосрочных геополитических и торговых союзов; </w:t>
      </w:r>
    </w:p>
    <w:p w14:paraId="6BA0AECA" w14:textId="77777777" w:rsidR="006B3643" w:rsidRPr="00740974" w:rsidRDefault="006B3643" w:rsidP="006B3643">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переход на расчеты в национальной валюте; </w:t>
      </w:r>
    </w:p>
    <w:p w14:paraId="0E5E7837" w14:textId="77777777" w:rsidR="006B3643" w:rsidRPr="00740974" w:rsidRDefault="006B3643" w:rsidP="006B3643">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инвестирование в развитие высокотехнологичного производства на территории стран Ближнего Востока; </w:t>
      </w:r>
    </w:p>
    <w:p w14:paraId="5936A122" w14:textId="77777777" w:rsidR="006B3643" w:rsidRPr="00740974" w:rsidRDefault="006B3643" w:rsidP="006B3643">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развитие не сырьевого сектора внешней торговли со странами Ближнего Востока; </w:t>
      </w:r>
    </w:p>
    <w:p w14:paraId="1FD07650" w14:textId="77777777" w:rsidR="006B3643" w:rsidRPr="00740974" w:rsidRDefault="006B3643" w:rsidP="006B3643">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наращивание объемов экспортно-импортных операций продовольственных товаров;</w:t>
      </w:r>
    </w:p>
    <w:p w14:paraId="1B579030" w14:textId="77777777" w:rsidR="006B3643" w:rsidRPr="00740974" w:rsidRDefault="006B3643" w:rsidP="006B3643">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поддержка политического режима местного правительства; </w:t>
      </w:r>
    </w:p>
    <w:p w14:paraId="094352F7" w14:textId="77777777" w:rsidR="006B3643" w:rsidRPr="00740974" w:rsidRDefault="006B3643" w:rsidP="006B3643">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оказание помощи в борьбе с терроризмом и сдерживании терроризма. </w:t>
      </w:r>
    </w:p>
    <w:p w14:paraId="76D272D1" w14:textId="77777777" w:rsidR="0071009C" w:rsidRPr="00740974" w:rsidRDefault="006B3643" w:rsidP="006B3643">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экспорт военно-промышленных товаров.</w:t>
      </w:r>
    </w:p>
    <w:p w14:paraId="028BB8C3" w14:textId="77777777" w:rsidR="00E7128A" w:rsidRPr="00FD1B72" w:rsidRDefault="003E3634" w:rsidP="00E64281">
      <w:pPr>
        <w:pStyle w:val="a5"/>
        <w:numPr>
          <w:ilvl w:val="0"/>
          <w:numId w:val="31"/>
        </w:numPr>
        <w:tabs>
          <w:tab w:val="left" w:pos="851"/>
          <w:tab w:val="left" w:pos="993"/>
          <w:tab w:val="right" w:leader="dot" w:pos="9354"/>
        </w:tabs>
        <w:spacing w:after="0" w:line="360" w:lineRule="auto"/>
        <w:ind w:left="0" w:firstLine="709"/>
        <w:contextualSpacing w:val="0"/>
        <w:jc w:val="both"/>
        <w:rPr>
          <w:rFonts w:ascii="Times New Roman" w:hAnsi="Times New Roman"/>
          <w:color w:val="FF0000"/>
          <w:sz w:val="28"/>
          <w:szCs w:val="28"/>
        </w:rPr>
      </w:pPr>
      <w:r>
        <w:rPr>
          <w:rFonts w:ascii="Times New Roman" w:hAnsi="Times New Roman"/>
          <w:color w:val="000000"/>
          <w:sz w:val="28"/>
          <w:szCs w:val="28"/>
        </w:rPr>
        <w:t>п</w:t>
      </w:r>
      <w:r w:rsidR="001B440D" w:rsidRPr="00740974">
        <w:rPr>
          <w:rFonts w:ascii="Times New Roman" w:hAnsi="Times New Roman"/>
          <w:color w:val="000000"/>
          <w:sz w:val="28"/>
          <w:szCs w:val="28"/>
        </w:rPr>
        <w:t xml:space="preserve">редложения по </w:t>
      </w:r>
      <w:r w:rsidR="003D2649" w:rsidRPr="00740974">
        <w:rPr>
          <w:rFonts w:ascii="Times New Roman" w:hAnsi="Times New Roman"/>
          <w:color w:val="000000"/>
          <w:sz w:val="28"/>
          <w:szCs w:val="28"/>
        </w:rPr>
        <w:t>совершенствованию инструментов развития внешнеэкономических отношений России и Ирака</w:t>
      </w:r>
      <w:r w:rsidR="00A27C46" w:rsidRPr="00740974">
        <w:rPr>
          <w:rFonts w:ascii="Times New Roman" w:hAnsi="Times New Roman"/>
          <w:color w:val="000000"/>
          <w:sz w:val="28"/>
          <w:szCs w:val="28"/>
        </w:rPr>
        <w:t>:</w:t>
      </w:r>
    </w:p>
    <w:p w14:paraId="453BB5A1" w14:textId="77777777" w:rsidR="00E7128A" w:rsidRPr="00740974" w:rsidRDefault="00E7128A" w:rsidP="00E7128A">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увеличение импорта из Ирака в Россию пшеницы, фиников, винограда, помидора, картофеля, яиц и молока для диверсификации поставщиков продукции растениеводства и животноводства;</w:t>
      </w:r>
    </w:p>
    <w:p w14:paraId="1EB3C273" w14:textId="77777777" w:rsidR="00E7128A" w:rsidRPr="00740974" w:rsidRDefault="00E7128A" w:rsidP="00E7128A">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lastRenderedPageBreak/>
        <w:t>содействие в организации и инвестирование новых фермерских хозяйств на территории Ирака с целью увеличения объемов производства мяса птицы, баранины, говядины и морепродуктов для расширения торговых связи в области животноводства;</w:t>
      </w:r>
    </w:p>
    <w:p w14:paraId="713781E7" w14:textId="77777777" w:rsidR="00E7128A" w:rsidRPr="00740974" w:rsidRDefault="00E7128A" w:rsidP="00E7128A">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вступлени</w:t>
      </w:r>
      <w:r w:rsidR="00FD1B72" w:rsidRPr="00740974">
        <w:rPr>
          <w:rFonts w:ascii="Times New Roman" w:hAnsi="Times New Roman"/>
          <w:color w:val="000000"/>
          <w:sz w:val="28"/>
          <w:szCs w:val="28"/>
        </w:rPr>
        <w:t>е</w:t>
      </w:r>
      <w:r w:rsidRPr="00740974">
        <w:rPr>
          <w:rFonts w:ascii="Times New Roman" w:hAnsi="Times New Roman"/>
          <w:color w:val="000000"/>
          <w:sz w:val="28"/>
          <w:szCs w:val="28"/>
        </w:rPr>
        <w:t xml:space="preserve"> Ирака в ЕАЭС с целью упрощения проведения международных торговых сделок, снижения таможенных пошлин, повышения конкурентоспособности продукции Ирака, поддержки экспортеров и стабилизации экономики Ирака.</w:t>
      </w:r>
    </w:p>
    <w:p w14:paraId="797F69BC" w14:textId="77777777" w:rsidR="00A27C46" w:rsidRPr="00740974" w:rsidRDefault="00E7128A" w:rsidP="00E7128A">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помощь в цифровизации экономик</w:t>
      </w:r>
      <w:r w:rsidR="00101334" w:rsidRPr="00740974">
        <w:rPr>
          <w:rFonts w:ascii="Times New Roman" w:hAnsi="Times New Roman"/>
          <w:color w:val="000000"/>
          <w:sz w:val="28"/>
          <w:szCs w:val="28"/>
        </w:rPr>
        <w:t>и Ирака</w:t>
      </w:r>
      <w:r w:rsidRPr="00740974">
        <w:rPr>
          <w:rFonts w:ascii="Times New Roman" w:hAnsi="Times New Roman"/>
          <w:color w:val="000000"/>
          <w:sz w:val="28"/>
          <w:szCs w:val="28"/>
        </w:rPr>
        <w:t xml:space="preserve"> путем привлечения </w:t>
      </w:r>
      <w:r w:rsidR="00A27C46" w:rsidRPr="00740974">
        <w:rPr>
          <w:rFonts w:ascii="Times New Roman" w:hAnsi="Times New Roman"/>
          <w:color w:val="000000"/>
          <w:sz w:val="28"/>
          <w:szCs w:val="28"/>
        </w:rPr>
        <w:t>российск</w:t>
      </w:r>
      <w:r w:rsidR="00101334" w:rsidRPr="00740974">
        <w:rPr>
          <w:rFonts w:ascii="Times New Roman" w:hAnsi="Times New Roman"/>
          <w:color w:val="000000"/>
          <w:sz w:val="28"/>
          <w:szCs w:val="28"/>
        </w:rPr>
        <w:t>их специалистов для</w:t>
      </w:r>
      <w:r w:rsidRPr="00740974">
        <w:rPr>
          <w:rFonts w:ascii="Times New Roman" w:hAnsi="Times New Roman"/>
          <w:color w:val="000000"/>
          <w:sz w:val="28"/>
          <w:szCs w:val="28"/>
        </w:rPr>
        <w:t xml:space="preserve"> работ</w:t>
      </w:r>
      <w:r w:rsidR="00101334" w:rsidRPr="00740974">
        <w:rPr>
          <w:rFonts w:ascii="Times New Roman" w:hAnsi="Times New Roman"/>
          <w:color w:val="000000"/>
          <w:sz w:val="28"/>
          <w:szCs w:val="28"/>
        </w:rPr>
        <w:t>ы</w:t>
      </w:r>
      <w:r w:rsidRPr="00740974">
        <w:rPr>
          <w:rFonts w:ascii="Times New Roman" w:hAnsi="Times New Roman"/>
          <w:color w:val="000000"/>
          <w:sz w:val="28"/>
          <w:szCs w:val="28"/>
        </w:rPr>
        <w:t xml:space="preserve"> над </w:t>
      </w:r>
      <w:r w:rsidR="002C5763" w:rsidRPr="00740974">
        <w:rPr>
          <w:rFonts w:ascii="Times New Roman" w:hAnsi="Times New Roman"/>
          <w:color w:val="000000"/>
          <w:sz w:val="28"/>
          <w:szCs w:val="28"/>
        </w:rPr>
        <w:t>в</w:t>
      </w:r>
      <w:r w:rsidR="00101334" w:rsidRPr="00740974">
        <w:rPr>
          <w:rFonts w:ascii="Times New Roman" w:hAnsi="Times New Roman"/>
          <w:color w:val="000000"/>
          <w:sz w:val="28"/>
          <w:szCs w:val="28"/>
        </w:rPr>
        <w:t>ключением</w:t>
      </w:r>
      <w:r w:rsidRPr="00740974">
        <w:rPr>
          <w:rFonts w:ascii="Times New Roman" w:hAnsi="Times New Roman"/>
          <w:color w:val="000000"/>
          <w:sz w:val="28"/>
          <w:szCs w:val="28"/>
        </w:rPr>
        <w:t xml:space="preserve"> экономически</w:t>
      </w:r>
      <w:r w:rsidR="002C5763" w:rsidRPr="002C5763">
        <w:rPr>
          <w:rFonts w:ascii="Times New Roman" w:hAnsi="Times New Roman"/>
          <w:color w:val="FF0000"/>
          <w:sz w:val="28"/>
          <w:szCs w:val="28"/>
        </w:rPr>
        <w:t xml:space="preserve"> </w:t>
      </w:r>
      <w:r w:rsidRPr="00740974">
        <w:rPr>
          <w:rFonts w:ascii="Times New Roman" w:hAnsi="Times New Roman"/>
          <w:color w:val="000000"/>
          <w:sz w:val="28"/>
          <w:szCs w:val="28"/>
        </w:rPr>
        <w:t xml:space="preserve">Ирака в digital сферу. </w:t>
      </w:r>
    </w:p>
    <w:p w14:paraId="28084404" w14:textId="77777777" w:rsidR="00E7128A" w:rsidRPr="00740974" w:rsidRDefault="003E3634" w:rsidP="00E7128A">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002C5763" w:rsidRPr="00740974">
        <w:rPr>
          <w:rFonts w:ascii="Times New Roman" w:hAnsi="Times New Roman"/>
          <w:color w:val="000000"/>
          <w:sz w:val="28"/>
          <w:szCs w:val="28"/>
        </w:rPr>
        <w:t xml:space="preserve">редложенные </w:t>
      </w:r>
      <w:r w:rsidR="00E7128A" w:rsidRPr="00740974">
        <w:rPr>
          <w:rFonts w:ascii="Times New Roman" w:hAnsi="Times New Roman"/>
          <w:color w:val="000000"/>
          <w:sz w:val="28"/>
          <w:szCs w:val="28"/>
        </w:rPr>
        <w:t>мероприятия</w:t>
      </w:r>
      <w:r w:rsidR="006B3643" w:rsidRPr="006B3643">
        <w:rPr>
          <w:rFonts w:ascii="Times New Roman" w:hAnsi="Times New Roman"/>
          <w:color w:val="FF0000"/>
          <w:sz w:val="28"/>
          <w:szCs w:val="28"/>
        </w:rPr>
        <w:t xml:space="preserve"> </w:t>
      </w:r>
      <w:r w:rsidR="002122CE" w:rsidRPr="00740974">
        <w:rPr>
          <w:rFonts w:ascii="Times New Roman" w:hAnsi="Times New Roman"/>
          <w:color w:val="000000"/>
          <w:sz w:val="28"/>
          <w:szCs w:val="28"/>
        </w:rPr>
        <w:t xml:space="preserve">позволят </w:t>
      </w:r>
      <w:r w:rsidR="001F788B" w:rsidRPr="00740974">
        <w:rPr>
          <w:rFonts w:ascii="Times New Roman" w:hAnsi="Times New Roman"/>
          <w:color w:val="000000"/>
          <w:sz w:val="28"/>
          <w:szCs w:val="28"/>
        </w:rPr>
        <w:t>в перспективе</w:t>
      </w:r>
      <w:r w:rsidR="00E7128A" w:rsidRPr="00740974">
        <w:rPr>
          <w:rFonts w:ascii="Times New Roman" w:hAnsi="Times New Roman"/>
          <w:color w:val="000000"/>
          <w:sz w:val="28"/>
          <w:szCs w:val="28"/>
        </w:rPr>
        <w:t xml:space="preserve"> </w:t>
      </w:r>
      <w:r w:rsidR="002C3DDE" w:rsidRPr="00740974">
        <w:rPr>
          <w:rFonts w:ascii="Times New Roman" w:hAnsi="Times New Roman"/>
          <w:color w:val="000000"/>
          <w:sz w:val="28"/>
          <w:szCs w:val="28"/>
        </w:rPr>
        <w:t xml:space="preserve">расширить внешнеэкономическое </w:t>
      </w:r>
      <w:r w:rsidR="00E7128A" w:rsidRPr="00740974">
        <w:rPr>
          <w:rFonts w:ascii="Times New Roman" w:hAnsi="Times New Roman"/>
          <w:color w:val="000000"/>
          <w:sz w:val="28"/>
          <w:szCs w:val="28"/>
        </w:rPr>
        <w:t>взаимодействи</w:t>
      </w:r>
      <w:r w:rsidR="000A5C18" w:rsidRPr="00740974">
        <w:rPr>
          <w:rFonts w:ascii="Times New Roman" w:hAnsi="Times New Roman"/>
          <w:color w:val="000000"/>
          <w:sz w:val="28"/>
          <w:szCs w:val="28"/>
        </w:rPr>
        <w:t>е</w:t>
      </w:r>
      <w:r w:rsidR="00E7128A" w:rsidRPr="00740974">
        <w:rPr>
          <w:rFonts w:ascii="Times New Roman" w:hAnsi="Times New Roman"/>
          <w:color w:val="000000"/>
          <w:sz w:val="28"/>
          <w:szCs w:val="28"/>
        </w:rPr>
        <w:t xml:space="preserve"> </w:t>
      </w:r>
      <w:r w:rsidR="0071009C" w:rsidRPr="00740974">
        <w:rPr>
          <w:rFonts w:ascii="Times New Roman" w:hAnsi="Times New Roman"/>
          <w:color w:val="000000"/>
          <w:sz w:val="28"/>
          <w:szCs w:val="28"/>
        </w:rPr>
        <w:t>России и Ирака, а также</w:t>
      </w:r>
      <w:r w:rsidR="00E7128A" w:rsidRPr="00740974">
        <w:rPr>
          <w:rFonts w:ascii="Times New Roman" w:hAnsi="Times New Roman"/>
          <w:color w:val="000000"/>
          <w:sz w:val="28"/>
          <w:szCs w:val="28"/>
        </w:rPr>
        <w:t xml:space="preserve"> </w:t>
      </w:r>
      <w:r w:rsidR="000A5C18" w:rsidRPr="00740974">
        <w:rPr>
          <w:rFonts w:ascii="Times New Roman" w:hAnsi="Times New Roman"/>
          <w:color w:val="000000"/>
          <w:sz w:val="28"/>
          <w:szCs w:val="28"/>
        </w:rPr>
        <w:t>поспособствуют</w:t>
      </w:r>
      <w:r w:rsidR="00E7128A" w:rsidRPr="00740974">
        <w:rPr>
          <w:rFonts w:ascii="Times New Roman" w:hAnsi="Times New Roman"/>
          <w:color w:val="000000"/>
          <w:sz w:val="28"/>
          <w:szCs w:val="28"/>
        </w:rPr>
        <w:t xml:space="preserve"> повышени</w:t>
      </w:r>
      <w:r w:rsidR="000A5C18" w:rsidRPr="00740974">
        <w:rPr>
          <w:rFonts w:ascii="Times New Roman" w:hAnsi="Times New Roman"/>
          <w:color w:val="000000"/>
          <w:sz w:val="28"/>
          <w:szCs w:val="28"/>
        </w:rPr>
        <w:t>ю</w:t>
      </w:r>
      <w:r w:rsidR="00E7128A" w:rsidRPr="00740974">
        <w:rPr>
          <w:rFonts w:ascii="Times New Roman" w:hAnsi="Times New Roman"/>
          <w:color w:val="000000"/>
          <w:sz w:val="28"/>
          <w:szCs w:val="28"/>
        </w:rPr>
        <w:t xml:space="preserve"> конкурентоспособности Ирака на мировом рынке.</w:t>
      </w:r>
    </w:p>
    <w:p w14:paraId="60260486" w14:textId="77777777" w:rsidR="0088184D" w:rsidRPr="0088184D" w:rsidRDefault="0088184D" w:rsidP="000832CD">
      <w:pPr>
        <w:spacing w:after="0" w:line="360" w:lineRule="auto"/>
        <w:ind w:firstLine="709"/>
        <w:jc w:val="both"/>
        <w:rPr>
          <w:rFonts w:ascii="Times New Roman" w:hAnsi="Times New Roman"/>
          <w:sz w:val="28"/>
          <w:szCs w:val="28"/>
        </w:rPr>
      </w:pPr>
      <w:r w:rsidRPr="0088184D">
        <w:rPr>
          <w:rFonts w:ascii="Times New Roman" w:hAnsi="Times New Roman"/>
          <w:sz w:val="28"/>
          <w:szCs w:val="28"/>
        </w:rPr>
        <w:t xml:space="preserve">Практическая значимость работы заключается в том, </w:t>
      </w:r>
      <w:r w:rsidRPr="00625B01">
        <w:rPr>
          <w:rFonts w:ascii="Times New Roman" w:hAnsi="Times New Roman"/>
          <w:sz w:val="28"/>
          <w:szCs w:val="28"/>
        </w:rPr>
        <w:t xml:space="preserve">что </w:t>
      </w:r>
      <w:r w:rsidR="00FD7FA0" w:rsidRPr="00625B01">
        <w:rPr>
          <w:rFonts w:ascii="Times New Roman" w:hAnsi="Times New Roman"/>
          <w:sz w:val="28"/>
          <w:szCs w:val="28"/>
        </w:rPr>
        <w:t>разработанные автором предложения</w:t>
      </w:r>
      <w:r w:rsidR="005A5676" w:rsidRPr="00625B01">
        <w:rPr>
          <w:rFonts w:ascii="Times New Roman" w:hAnsi="Times New Roman"/>
          <w:sz w:val="28"/>
          <w:szCs w:val="28"/>
        </w:rPr>
        <w:t xml:space="preserve"> по </w:t>
      </w:r>
      <w:r w:rsidRPr="00625B01">
        <w:rPr>
          <w:rFonts w:ascii="Times New Roman" w:hAnsi="Times New Roman"/>
          <w:sz w:val="28"/>
          <w:szCs w:val="28"/>
        </w:rPr>
        <w:t>совершенствовани</w:t>
      </w:r>
      <w:r w:rsidR="005A5676" w:rsidRPr="00625B01">
        <w:rPr>
          <w:rFonts w:ascii="Times New Roman" w:hAnsi="Times New Roman"/>
          <w:sz w:val="28"/>
          <w:szCs w:val="28"/>
        </w:rPr>
        <w:t xml:space="preserve">ю </w:t>
      </w:r>
      <w:r w:rsidRPr="00625B01">
        <w:rPr>
          <w:rFonts w:ascii="Times New Roman" w:hAnsi="Times New Roman"/>
          <w:sz w:val="28"/>
          <w:szCs w:val="28"/>
        </w:rPr>
        <w:t xml:space="preserve">инструментов развития </w:t>
      </w:r>
      <w:r w:rsidR="009D7B83" w:rsidRPr="00625B01">
        <w:rPr>
          <w:rFonts w:ascii="Times New Roman" w:hAnsi="Times New Roman"/>
          <w:sz w:val="28"/>
          <w:szCs w:val="28"/>
        </w:rPr>
        <w:t>внешнеэкономических отношений</w:t>
      </w:r>
      <w:r w:rsidRPr="00625B01">
        <w:rPr>
          <w:rFonts w:ascii="Times New Roman" w:hAnsi="Times New Roman"/>
          <w:sz w:val="28"/>
          <w:szCs w:val="28"/>
        </w:rPr>
        <w:t>, мо</w:t>
      </w:r>
      <w:r w:rsidR="00E7128A">
        <w:rPr>
          <w:rFonts w:ascii="Times New Roman" w:hAnsi="Times New Roman"/>
          <w:sz w:val="28"/>
          <w:szCs w:val="28"/>
        </w:rPr>
        <w:t>гут</w:t>
      </w:r>
      <w:r w:rsidRPr="00625B01">
        <w:rPr>
          <w:rFonts w:ascii="Times New Roman" w:hAnsi="Times New Roman"/>
          <w:sz w:val="28"/>
          <w:szCs w:val="28"/>
        </w:rPr>
        <w:t xml:space="preserve"> </w:t>
      </w:r>
      <w:r w:rsidR="005A5676" w:rsidRPr="00625B01">
        <w:rPr>
          <w:rFonts w:ascii="Times New Roman" w:hAnsi="Times New Roman"/>
          <w:sz w:val="28"/>
          <w:szCs w:val="28"/>
        </w:rPr>
        <w:t>быть использован</w:t>
      </w:r>
      <w:r w:rsidR="00E7128A">
        <w:rPr>
          <w:rFonts w:ascii="Times New Roman" w:hAnsi="Times New Roman"/>
          <w:sz w:val="28"/>
          <w:szCs w:val="28"/>
        </w:rPr>
        <w:t>ы</w:t>
      </w:r>
      <w:r w:rsidR="005A5676" w:rsidRPr="00625B01">
        <w:rPr>
          <w:rFonts w:ascii="Times New Roman" w:hAnsi="Times New Roman"/>
          <w:sz w:val="28"/>
          <w:szCs w:val="28"/>
        </w:rPr>
        <w:t xml:space="preserve"> при разработке конкретных стратегических направлений развития внешнеэкономического </w:t>
      </w:r>
      <w:r w:rsidRPr="00625B01">
        <w:rPr>
          <w:rFonts w:ascii="Times New Roman" w:hAnsi="Times New Roman"/>
          <w:sz w:val="28"/>
          <w:szCs w:val="28"/>
        </w:rPr>
        <w:t xml:space="preserve">взаимодействия </w:t>
      </w:r>
      <w:r w:rsidRPr="00095533">
        <w:rPr>
          <w:rFonts w:ascii="Times New Roman" w:hAnsi="Times New Roman"/>
          <w:sz w:val="28"/>
          <w:szCs w:val="28"/>
        </w:rPr>
        <w:t>Р</w:t>
      </w:r>
      <w:r w:rsidRPr="00625B01">
        <w:rPr>
          <w:rFonts w:ascii="Times New Roman" w:hAnsi="Times New Roman"/>
          <w:sz w:val="28"/>
          <w:szCs w:val="28"/>
        </w:rPr>
        <w:t>оссии со странами Ближнего Востока.</w:t>
      </w:r>
    </w:p>
    <w:p w14:paraId="2D8875ED" w14:textId="77777777" w:rsidR="005A5676" w:rsidRDefault="005A5676" w:rsidP="000832CD">
      <w:pPr>
        <w:autoSpaceDE w:val="0"/>
        <w:autoSpaceDN w:val="0"/>
        <w:adjustRightInd w:val="0"/>
        <w:spacing w:after="0" w:line="360" w:lineRule="auto"/>
        <w:ind w:firstLine="709"/>
        <w:jc w:val="both"/>
        <w:rPr>
          <w:rFonts w:ascii="Times New Roman" w:hAnsi="Times New Roman"/>
          <w:sz w:val="28"/>
          <w:szCs w:val="28"/>
        </w:rPr>
      </w:pPr>
      <w:r w:rsidRPr="008A19D8">
        <w:rPr>
          <w:rFonts w:ascii="Times New Roman" w:hAnsi="Times New Roman"/>
          <w:sz w:val="28"/>
          <w:szCs w:val="28"/>
        </w:rPr>
        <w:t xml:space="preserve">Структура ВКР определена целью, задачами и логикой исследования. Работа состоит из ведения, трех глав, заключения и списка использованной литературы, включающего </w:t>
      </w:r>
      <w:r w:rsidR="008A19D8" w:rsidRPr="008A19D8">
        <w:rPr>
          <w:rFonts w:ascii="Times New Roman" w:hAnsi="Times New Roman"/>
          <w:sz w:val="28"/>
          <w:szCs w:val="28"/>
        </w:rPr>
        <w:t>53</w:t>
      </w:r>
      <w:r w:rsidRPr="008A19D8">
        <w:rPr>
          <w:rFonts w:ascii="Times New Roman" w:hAnsi="Times New Roman"/>
          <w:sz w:val="28"/>
          <w:szCs w:val="28"/>
        </w:rPr>
        <w:t xml:space="preserve"> источников, проиллюстрирована </w:t>
      </w:r>
      <w:r w:rsidR="00FD1B72">
        <w:rPr>
          <w:rFonts w:ascii="Times New Roman" w:hAnsi="Times New Roman"/>
          <w:sz w:val="28"/>
          <w:szCs w:val="28"/>
        </w:rPr>
        <w:t>4</w:t>
      </w:r>
      <w:r w:rsidR="00A97415" w:rsidRPr="008A19D8">
        <w:rPr>
          <w:rFonts w:ascii="Times New Roman" w:hAnsi="Times New Roman"/>
          <w:sz w:val="28"/>
          <w:szCs w:val="28"/>
        </w:rPr>
        <w:t xml:space="preserve"> </w:t>
      </w:r>
      <w:r w:rsidRPr="008A19D8">
        <w:rPr>
          <w:rFonts w:ascii="Times New Roman" w:hAnsi="Times New Roman"/>
          <w:sz w:val="28"/>
          <w:szCs w:val="28"/>
        </w:rPr>
        <w:t xml:space="preserve">таблицами, </w:t>
      </w:r>
      <w:r w:rsidR="00A97415" w:rsidRPr="008A19D8">
        <w:rPr>
          <w:rFonts w:ascii="Times New Roman" w:hAnsi="Times New Roman"/>
          <w:sz w:val="28"/>
          <w:szCs w:val="28"/>
        </w:rPr>
        <w:t>2</w:t>
      </w:r>
      <w:r w:rsidR="00461B48">
        <w:rPr>
          <w:rFonts w:ascii="Times New Roman" w:hAnsi="Times New Roman"/>
          <w:sz w:val="28"/>
          <w:szCs w:val="28"/>
        </w:rPr>
        <w:t>3</w:t>
      </w:r>
      <w:r w:rsidRPr="008A19D8">
        <w:rPr>
          <w:rFonts w:ascii="Times New Roman" w:hAnsi="Times New Roman"/>
          <w:sz w:val="28"/>
          <w:szCs w:val="28"/>
        </w:rPr>
        <w:t xml:space="preserve"> рисунками.</w:t>
      </w:r>
    </w:p>
    <w:p w14:paraId="6720D87E" w14:textId="77777777" w:rsidR="00C9507B" w:rsidRPr="00461B48" w:rsidRDefault="0088184D" w:rsidP="000A5C18">
      <w:pPr>
        <w:spacing w:after="0" w:line="360" w:lineRule="auto"/>
        <w:ind w:firstLine="709"/>
        <w:jc w:val="both"/>
        <w:rPr>
          <w:rFonts w:ascii="Times New Roman" w:hAnsi="Times New Roman"/>
          <w:sz w:val="28"/>
          <w:szCs w:val="28"/>
        </w:rPr>
      </w:pPr>
      <w:r w:rsidRPr="0088184D">
        <w:rPr>
          <w:rFonts w:ascii="Times New Roman" w:hAnsi="Times New Roman"/>
          <w:sz w:val="28"/>
          <w:szCs w:val="28"/>
        </w:rPr>
        <w:t xml:space="preserve">Во введении описана актуальность данной темы, названы </w:t>
      </w:r>
      <w:r w:rsidR="000A5C18">
        <w:rPr>
          <w:rFonts w:ascii="Times New Roman" w:hAnsi="Times New Roman"/>
          <w:sz w:val="28"/>
          <w:szCs w:val="28"/>
        </w:rPr>
        <w:t xml:space="preserve">основные цели и задачи работы. </w:t>
      </w:r>
      <w:r w:rsidRPr="0088184D">
        <w:rPr>
          <w:rFonts w:ascii="Times New Roman" w:hAnsi="Times New Roman"/>
          <w:sz w:val="28"/>
          <w:szCs w:val="28"/>
        </w:rPr>
        <w:t xml:space="preserve">В первом пункте дана экономическая сущность и специфика развития </w:t>
      </w:r>
      <w:r w:rsidR="00625B01">
        <w:rPr>
          <w:rFonts w:ascii="Times New Roman" w:hAnsi="Times New Roman"/>
          <w:sz w:val="28"/>
          <w:szCs w:val="28"/>
        </w:rPr>
        <w:t>внешнеэкономических отношений</w:t>
      </w:r>
      <w:r w:rsidRPr="0088184D">
        <w:rPr>
          <w:rFonts w:ascii="Times New Roman" w:hAnsi="Times New Roman"/>
          <w:sz w:val="28"/>
          <w:szCs w:val="28"/>
        </w:rPr>
        <w:t xml:space="preserve">. Во втором пункте проведен анализ развития </w:t>
      </w:r>
      <w:r w:rsidR="00625B01">
        <w:rPr>
          <w:rFonts w:ascii="Times New Roman" w:hAnsi="Times New Roman"/>
          <w:sz w:val="28"/>
          <w:szCs w:val="28"/>
        </w:rPr>
        <w:t>внешнеэкономических отношений</w:t>
      </w:r>
      <w:r w:rsidRPr="0088184D">
        <w:rPr>
          <w:rFonts w:ascii="Times New Roman" w:hAnsi="Times New Roman"/>
          <w:sz w:val="28"/>
          <w:szCs w:val="28"/>
        </w:rPr>
        <w:t xml:space="preserve"> России со странами БВ на примере Ирака. В третьем пункте разработаны предложения по оптимизации внешнеторгового сотруд</w:t>
      </w:r>
      <w:r w:rsidR="004E5C0D">
        <w:rPr>
          <w:rFonts w:ascii="Times New Roman" w:hAnsi="Times New Roman"/>
          <w:sz w:val="28"/>
          <w:szCs w:val="28"/>
        </w:rPr>
        <w:t>ничества России со странами БВ</w:t>
      </w:r>
    </w:p>
    <w:p w14:paraId="721E39FB" w14:textId="77777777" w:rsidR="00C9507B" w:rsidRDefault="00A21DEC" w:rsidP="004A49D8">
      <w:pPr>
        <w:widowControl w:val="0"/>
        <w:suppressAutoHyphens/>
        <w:spacing w:after="0" w:line="360" w:lineRule="auto"/>
        <w:ind w:firstLine="709"/>
        <w:jc w:val="both"/>
        <w:rPr>
          <w:rFonts w:ascii="Times New Roman" w:hAnsi="Times New Roman"/>
          <w:b/>
          <w:sz w:val="28"/>
          <w:szCs w:val="28"/>
        </w:rPr>
      </w:pPr>
      <w:r w:rsidRPr="00A21DEC">
        <w:rPr>
          <w:rFonts w:ascii="Times New Roman" w:hAnsi="Times New Roman"/>
          <w:b/>
          <w:sz w:val="28"/>
          <w:szCs w:val="28"/>
        </w:rPr>
        <w:lastRenderedPageBreak/>
        <w:t>1</w:t>
      </w:r>
      <w:r w:rsidR="002E592B" w:rsidRPr="00A21DEC">
        <w:rPr>
          <w:rFonts w:ascii="Times New Roman" w:hAnsi="Times New Roman"/>
          <w:b/>
          <w:sz w:val="28"/>
          <w:szCs w:val="28"/>
        </w:rPr>
        <w:t xml:space="preserve"> </w:t>
      </w:r>
      <w:r w:rsidR="00C9507B" w:rsidRPr="00C9507B">
        <w:rPr>
          <w:rFonts w:ascii="Times New Roman" w:hAnsi="Times New Roman"/>
          <w:b/>
          <w:sz w:val="28"/>
          <w:szCs w:val="28"/>
        </w:rPr>
        <w:t>Теоретико-методические аспекты механизма развития внешнеэкономических отношений Росс</w:t>
      </w:r>
      <w:r w:rsidR="00406906">
        <w:rPr>
          <w:rFonts w:ascii="Times New Roman" w:hAnsi="Times New Roman"/>
          <w:b/>
          <w:sz w:val="28"/>
          <w:szCs w:val="28"/>
        </w:rPr>
        <w:t>ии со странами Ближнего Востока</w:t>
      </w:r>
    </w:p>
    <w:p w14:paraId="0CA334B8" w14:textId="77777777" w:rsidR="00C9507B" w:rsidRPr="00C9507B" w:rsidRDefault="00C9507B" w:rsidP="00C9507B">
      <w:pPr>
        <w:widowControl w:val="0"/>
        <w:spacing w:after="0" w:line="360" w:lineRule="auto"/>
        <w:ind w:firstLine="709"/>
        <w:jc w:val="both"/>
        <w:rPr>
          <w:rFonts w:ascii="Times New Roman" w:hAnsi="Times New Roman"/>
          <w:b/>
          <w:sz w:val="28"/>
          <w:szCs w:val="28"/>
        </w:rPr>
      </w:pPr>
    </w:p>
    <w:p w14:paraId="6C2A24EC" w14:textId="4084D76A" w:rsidR="002E592B" w:rsidRPr="00A21DEC" w:rsidRDefault="00C9507B" w:rsidP="004E5C0D">
      <w:pPr>
        <w:widowControl w:val="0"/>
        <w:suppressAutoHyphens/>
        <w:spacing w:after="0" w:line="360" w:lineRule="auto"/>
        <w:ind w:firstLine="709"/>
        <w:jc w:val="both"/>
        <w:rPr>
          <w:rFonts w:ascii="Times New Roman" w:hAnsi="Times New Roman"/>
          <w:b/>
          <w:sz w:val="28"/>
          <w:szCs w:val="28"/>
        </w:rPr>
      </w:pPr>
      <w:r w:rsidRPr="00C9507B">
        <w:rPr>
          <w:rFonts w:ascii="Times New Roman" w:hAnsi="Times New Roman"/>
          <w:b/>
          <w:sz w:val="28"/>
          <w:szCs w:val="28"/>
        </w:rPr>
        <w:t>1.1 Экономическая сущность и специфика механизма развития внешне</w:t>
      </w:r>
      <w:r w:rsidR="00161E85">
        <w:rPr>
          <w:rFonts w:ascii="Times New Roman" w:hAnsi="Times New Roman"/>
          <w:b/>
          <w:sz w:val="28"/>
          <w:szCs w:val="28"/>
        </w:rPr>
        <w:t>торгового</w:t>
      </w:r>
      <w:r w:rsidRPr="00C9507B">
        <w:rPr>
          <w:rFonts w:ascii="Times New Roman" w:hAnsi="Times New Roman"/>
          <w:b/>
          <w:sz w:val="28"/>
          <w:szCs w:val="28"/>
        </w:rPr>
        <w:t xml:space="preserve"> </w:t>
      </w:r>
      <w:r w:rsidR="00161E85">
        <w:rPr>
          <w:rFonts w:ascii="Times New Roman" w:hAnsi="Times New Roman"/>
          <w:b/>
          <w:sz w:val="28"/>
          <w:szCs w:val="28"/>
        </w:rPr>
        <w:t>сотрудничества</w:t>
      </w:r>
      <w:r w:rsidRPr="00C9507B">
        <w:rPr>
          <w:rFonts w:ascii="Times New Roman" w:hAnsi="Times New Roman"/>
          <w:b/>
          <w:sz w:val="28"/>
          <w:szCs w:val="28"/>
        </w:rPr>
        <w:t xml:space="preserve"> России со странами Ближнего Востока</w:t>
      </w:r>
    </w:p>
    <w:p w14:paraId="27D766C6" w14:textId="77777777" w:rsidR="002E592B" w:rsidRPr="00740974" w:rsidRDefault="002E592B" w:rsidP="004A49D8">
      <w:pPr>
        <w:spacing w:after="0" w:line="360" w:lineRule="auto"/>
        <w:contextualSpacing/>
        <w:jc w:val="both"/>
        <w:rPr>
          <w:rFonts w:ascii="Times New Roman" w:hAnsi="Times New Roman"/>
          <w:color w:val="000000"/>
          <w:sz w:val="28"/>
          <w:szCs w:val="28"/>
        </w:rPr>
      </w:pPr>
    </w:p>
    <w:p w14:paraId="0D8E8948" w14:textId="77777777" w:rsidR="002E592B" w:rsidRPr="00740974" w:rsidRDefault="002E592B" w:rsidP="00C9507B">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 xml:space="preserve">Чтобы понять экономическую сущность и специфику развития </w:t>
      </w:r>
      <w:r w:rsidR="006638E0" w:rsidRPr="00740974">
        <w:rPr>
          <w:rFonts w:ascii="Times New Roman" w:hAnsi="Times New Roman"/>
          <w:color w:val="000000"/>
          <w:sz w:val="28"/>
          <w:szCs w:val="28"/>
        </w:rPr>
        <w:t>внешнеэкономических отношений</w:t>
      </w:r>
      <w:r w:rsidRPr="00740974">
        <w:rPr>
          <w:rFonts w:ascii="Times New Roman" w:hAnsi="Times New Roman"/>
          <w:color w:val="000000"/>
          <w:sz w:val="28"/>
          <w:szCs w:val="28"/>
        </w:rPr>
        <w:t xml:space="preserve"> России со странами Ближнего Востока, для начала рассмотрим понятие и сущность внешнеэкономических отношений.</w:t>
      </w:r>
    </w:p>
    <w:p w14:paraId="30355058" w14:textId="77777777" w:rsidR="002E592B" w:rsidRPr="00740974" w:rsidRDefault="00A21DEC" w:rsidP="00C9507B">
      <w:pPr>
        <w:pStyle w:val="a7"/>
        <w:spacing w:before="0" w:beforeAutospacing="0" w:after="0" w:afterAutospacing="0" w:line="360" w:lineRule="auto"/>
        <w:ind w:firstLine="709"/>
        <w:contextualSpacing/>
        <w:jc w:val="both"/>
        <w:rPr>
          <w:color w:val="000000"/>
          <w:sz w:val="28"/>
          <w:szCs w:val="28"/>
        </w:rPr>
      </w:pPr>
      <w:r w:rsidRPr="00740974">
        <w:rPr>
          <w:color w:val="000000"/>
          <w:sz w:val="28"/>
          <w:szCs w:val="28"/>
        </w:rPr>
        <w:t>Внешнеэкономические отношения –</w:t>
      </w:r>
      <w:r w:rsidR="002E592B" w:rsidRPr="00740974">
        <w:rPr>
          <w:color w:val="000000"/>
          <w:sz w:val="28"/>
          <w:szCs w:val="28"/>
        </w:rPr>
        <w:t xml:space="preserve"> это совокупность методов и инструментов торгово-экономического, научно-технического сотрудничества, денежно-кредитных отношений с зарубежными странами.</w:t>
      </w:r>
    </w:p>
    <w:p w14:paraId="08581ADC" w14:textId="77777777" w:rsidR="002E592B" w:rsidRPr="00740974" w:rsidRDefault="002E592B" w:rsidP="00C9507B">
      <w:pPr>
        <w:pStyle w:val="a7"/>
        <w:spacing w:before="0" w:beforeAutospacing="0" w:after="0" w:afterAutospacing="0" w:line="360" w:lineRule="auto"/>
        <w:ind w:firstLine="709"/>
        <w:contextualSpacing/>
        <w:jc w:val="both"/>
        <w:rPr>
          <w:color w:val="000000"/>
          <w:sz w:val="28"/>
          <w:szCs w:val="28"/>
        </w:rPr>
      </w:pPr>
      <w:r w:rsidRPr="00740974">
        <w:rPr>
          <w:color w:val="000000"/>
          <w:sz w:val="28"/>
          <w:szCs w:val="28"/>
        </w:rPr>
        <w:t>Внешнеэкономическая деятельность осуществляется как на государственном, так и на уровне отдельных предприятий. В первом случае внешнеэкономическая деятельность направлена на установление рамок международного сотрудничества, создание правовых, коммерческих и политических механизмов, способствующих развитию и эффективности внешнеэкономических связей. Рациональная внешняя политика может привести к более высоким темпам роста национального дохода, ускорению научно-технического прогресса, повышению концентрации производства и эффективности капитальных вложений.</w:t>
      </w:r>
    </w:p>
    <w:p w14:paraId="370B2A10" w14:textId="77777777" w:rsidR="002E592B" w:rsidRPr="00740974" w:rsidRDefault="002E592B" w:rsidP="00C9507B">
      <w:pPr>
        <w:pStyle w:val="a7"/>
        <w:spacing w:before="0" w:beforeAutospacing="0" w:after="0" w:afterAutospacing="0" w:line="360" w:lineRule="auto"/>
        <w:ind w:firstLine="709"/>
        <w:contextualSpacing/>
        <w:jc w:val="both"/>
        <w:rPr>
          <w:color w:val="000000"/>
          <w:sz w:val="28"/>
          <w:szCs w:val="28"/>
        </w:rPr>
      </w:pPr>
      <w:r w:rsidRPr="00740974">
        <w:rPr>
          <w:color w:val="000000"/>
          <w:sz w:val="28"/>
          <w:szCs w:val="28"/>
        </w:rPr>
        <w:t>Сущность внешнеэкономической деятельности заключается в форме взаимовыгодных отношений между государствами.</w:t>
      </w:r>
    </w:p>
    <w:p w14:paraId="42596DDF" w14:textId="77777777" w:rsidR="002E592B" w:rsidRPr="00740974" w:rsidRDefault="002E592B" w:rsidP="00C9507B">
      <w:pPr>
        <w:pStyle w:val="a7"/>
        <w:spacing w:before="0" w:beforeAutospacing="0" w:after="0" w:afterAutospacing="0" w:line="360" w:lineRule="auto"/>
        <w:ind w:firstLine="709"/>
        <w:contextualSpacing/>
        <w:jc w:val="both"/>
        <w:rPr>
          <w:color w:val="000000"/>
          <w:sz w:val="28"/>
          <w:szCs w:val="28"/>
        </w:rPr>
      </w:pPr>
      <w:r w:rsidRPr="00740974">
        <w:rPr>
          <w:color w:val="000000"/>
          <w:sz w:val="28"/>
          <w:szCs w:val="28"/>
        </w:rPr>
        <w:t>К числу наиболее важных форм международных экономических отношений относятся</w:t>
      </w:r>
      <w:r w:rsidR="00292F26" w:rsidRPr="00740974">
        <w:rPr>
          <w:color w:val="000000"/>
          <w:sz w:val="28"/>
          <w:szCs w:val="28"/>
        </w:rPr>
        <w:t xml:space="preserve"> [</w:t>
      </w:r>
      <w:r w:rsidR="00E27650" w:rsidRPr="00740974">
        <w:rPr>
          <w:color w:val="000000"/>
          <w:sz w:val="28"/>
          <w:szCs w:val="28"/>
        </w:rPr>
        <w:t>11</w:t>
      </w:r>
      <w:r w:rsidR="00292F26" w:rsidRPr="00740974">
        <w:rPr>
          <w:color w:val="000000"/>
          <w:sz w:val="28"/>
          <w:szCs w:val="28"/>
        </w:rPr>
        <w:t>]</w:t>
      </w:r>
      <w:r w:rsidRPr="00740974">
        <w:rPr>
          <w:color w:val="000000"/>
          <w:sz w:val="28"/>
          <w:szCs w:val="28"/>
        </w:rPr>
        <w:t>:</w:t>
      </w:r>
    </w:p>
    <w:p w14:paraId="7BD8D77A" w14:textId="77777777" w:rsidR="002E592B" w:rsidRPr="00740974" w:rsidRDefault="002E592B" w:rsidP="00C9507B">
      <w:pPr>
        <w:pStyle w:val="a7"/>
        <w:numPr>
          <w:ilvl w:val="0"/>
          <w:numId w:val="10"/>
        </w:numPr>
        <w:spacing w:before="0" w:beforeAutospacing="0" w:after="0" w:afterAutospacing="0" w:line="360" w:lineRule="auto"/>
        <w:ind w:left="0" w:firstLine="709"/>
        <w:contextualSpacing/>
        <w:jc w:val="both"/>
        <w:rPr>
          <w:color w:val="000000"/>
          <w:sz w:val="28"/>
          <w:szCs w:val="28"/>
        </w:rPr>
      </w:pPr>
      <w:r w:rsidRPr="00740974">
        <w:rPr>
          <w:color w:val="000000"/>
          <w:sz w:val="28"/>
          <w:szCs w:val="28"/>
        </w:rPr>
        <w:t>международн</w:t>
      </w:r>
      <w:r w:rsidR="00A21DEC" w:rsidRPr="00740974">
        <w:rPr>
          <w:color w:val="000000"/>
          <w:sz w:val="28"/>
          <w:szCs w:val="28"/>
        </w:rPr>
        <w:t>ая торговля товарами и услугами,</w:t>
      </w:r>
    </w:p>
    <w:p w14:paraId="48CF70DC" w14:textId="77777777" w:rsidR="002E592B" w:rsidRPr="00740974" w:rsidRDefault="002E592B" w:rsidP="00C9507B">
      <w:pPr>
        <w:pStyle w:val="a7"/>
        <w:numPr>
          <w:ilvl w:val="0"/>
          <w:numId w:val="10"/>
        </w:numPr>
        <w:spacing w:before="0" w:beforeAutospacing="0" w:after="0" w:afterAutospacing="0" w:line="360" w:lineRule="auto"/>
        <w:ind w:left="0" w:firstLine="709"/>
        <w:contextualSpacing/>
        <w:jc w:val="both"/>
        <w:rPr>
          <w:color w:val="000000"/>
          <w:sz w:val="28"/>
          <w:szCs w:val="28"/>
        </w:rPr>
      </w:pPr>
      <w:r w:rsidRPr="00740974">
        <w:rPr>
          <w:color w:val="000000"/>
          <w:sz w:val="28"/>
          <w:szCs w:val="28"/>
        </w:rPr>
        <w:t>потоки ка</w:t>
      </w:r>
      <w:r w:rsidR="00A21DEC" w:rsidRPr="00740974">
        <w:rPr>
          <w:color w:val="000000"/>
          <w:sz w:val="28"/>
          <w:szCs w:val="28"/>
        </w:rPr>
        <w:t>питала и иностранных инвестиций,</w:t>
      </w:r>
    </w:p>
    <w:p w14:paraId="59298668" w14:textId="77777777" w:rsidR="002E592B" w:rsidRPr="00740974" w:rsidRDefault="00A21DEC" w:rsidP="00C9507B">
      <w:pPr>
        <w:pStyle w:val="a7"/>
        <w:numPr>
          <w:ilvl w:val="0"/>
          <w:numId w:val="10"/>
        </w:numPr>
        <w:spacing w:before="0" w:beforeAutospacing="0" w:after="0" w:afterAutospacing="0" w:line="360" w:lineRule="auto"/>
        <w:ind w:left="0" w:firstLine="709"/>
        <w:contextualSpacing/>
        <w:jc w:val="both"/>
        <w:rPr>
          <w:color w:val="000000"/>
          <w:sz w:val="28"/>
          <w:szCs w:val="28"/>
        </w:rPr>
      </w:pPr>
      <w:r w:rsidRPr="00740974">
        <w:rPr>
          <w:color w:val="000000"/>
          <w:sz w:val="28"/>
          <w:szCs w:val="28"/>
        </w:rPr>
        <w:t>обмен в области науки и техники,</w:t>
      </w:r>
    </w:p>
    <w:p w14:paraId="29161F7F" w14:textId="77777777" w:rsidR="002E592B" w:rsidRPr="00740974" w:rsidRDefault="00A21DEC" w:rsidP="00C9507B">
      <w:pPr>
        <w:pStyle w:val="a7"/>
        <w:numPr>
          <w:ilvl w:val="0"/>
          <w:numId w:val="10"/>
        </w:numPr>
        <w:spacing w:before="0" w:beforeAutospacing="0" w:after="0" w:afterAutospacing="0" w:line="360" w:lineRule="auto"/>
        <w:ind w:left="0" w:firstLine="709"/>
        <w:contextualSpacing/>
        <w:jc w:val="both"/>
        <w:rPr>
          <w:color w:val="000000"/>
          <w:sz w:val="28"/>
          <w:szCs w:val="28"/>
        </w:rPr>
      </w:pPr>
      <w:r w:rsidRPr="00740974">
        <w:rPr>
          <w:color w:val="000000"/>
          <w:sz w:val="28"/>
          <w:szCs w:val="28"/>
        </w:rPr>
        <w:t>денежно-кредитные отношения.</w:t>
      </w:r>
    </w:p>
    <w:p w14:paraId="50C30B33" w14:textId="77777777" w:rsidR="002E592B" w:rsidRPr="00740974" w:rsidRDefault="004A49D8" w:rsidP="00C9507B">
      <w:pPr>
        <w:pStyle w:val="a7"/>
        <w:spacing w:before="0" w:beforeAutospacing="0" w:after="0" w:afterAutospacing="0" w:line="360" w:lineRule="auto"/>
        <w:ind w:firstLine="709"/>
        <w:contextualSpacing/>
        <w:jc w:val="both"/>
        <w:rPr>
          <w:color w:val="000000"/>
          <w:sz w:val="28"/>
          <w:szCs w:val="28"/>
        </w:rPr>
      </w:pPr>
      <w:bookmarkStart w:id="1" w:name="_Hlk104574573"/>
      <w:r w:rsidRPr="00740974">
        <w:rPr>
          <w:color w:val="000000"/>
          <w:sz w:val="28"/>
          <w:szCs w:val="28"/>
        </w:rPr>
        <w:lastRenderedPageBreak/>
        <w:t>Основные цел</w:t>
      </w:r>
      <w:r w:rsidR="009D7B83" w:rsidRPr="00740974">
        <w:rPr>
          <w:color w:val="000000"/>
          <w:sz w:val="28"/>
          <w:szCs w:val="28"/>
        </w:rPr>
        <w:t>и</w:t>
      </w:r>
      <w:r w:rsidRPr="00740974">
        <w:rPr>
          <w:color w:val="000000"/>
          <w:sz w:val="28"/>
          <w:szCs w:val="28"/>
        </w:rPr>
        <w:t xml:space="preserve"> и направления</w:t>
      </w:r>
      <w:r w:rsidR="002E592B" w:rsidRPr="00740974">
        <w:rPr>
          <w:color w:val="000000"/>
          <w:sz w:val="28"/>
          <w:szCs w:val="28"/>
        </w:rPr>
        <w:t xml:space="preserve"> внешнеэкономической деятельности</w:t>
      </w:r>
      <w:bookmarkEnd w:id="1"/>
      <w:r w:rsidR="002E592B" w:rsidRPr="00740974">
        <w:rPr>
          <w:color w:val="000000"/>
          <w:sz w:val="28"/>
          <w:szCs w:val="28"/>
        </w:rPr>
        <w:t xml:space="preserve">, </w:t>
      </w:r>
      <w:r w:rsidR="00D27A72" w:rsidRPr="00740974">
        <w:rPr>
          <w:color w:val="000000"/>
          <w:sz w:val="28"/>
          <w:szCs w:val="28"/>
        </w:rPr>
        <w:t xml:space="preserve">представлены на рисунке </w:t>
      </w:r>
      <w:r w:rsidR="00192FA2" w:rsidRPr="00740974">
        <w:rPr>
          <w:color w:val="000000"/>
          <w:sz w:val="28"/>
          <w:szCs w:val="28"/>
        </w:rPr>
        <w:t>1.</w:t>
      </w:r>
      <w:r w:rsidR="00D27A72" w:rsidRPr="00740974">
        <w:rPr>
          <w:color w:val="000000"/>
          <w:sz w:val="28"/>
          <w:szCs w:val="28"/>
        </w:rPr>
        <w:t>1:</w:t>
      </w:r>
    </w:p>
    <w:p w14:paraId="659188FA" w14:textId="77777777" w:rsidR="00A21DEC" w:rsidRPr="00740974" w:rsidRDefault="00A21DEC" w:rsidP="00C9507B">
      <w:pPr>
        <w:pStyle w:val="a7"/>
        <w:spacing w:before="0" w:beforeAutospacing="0" w:after="0" w:afterAutospacing="0" w:line="360" w:lineRule="auto"/>
        <w:ind w:firstLine="709"/>
        <w:contextualSpacing/>
        <w:jc w:val="both"/>
        <w:rPr>
          <w:color w:val="000000"/>
          <w:sz w:val="28"/>
          <w:szCs w:val="28"/>
        </w:rPr>
      </w:pPr>
    </w:p>
    <w:p w14:paraId="1B40DCC7" w14:textId="4DDBECBD" w:rsidR="002E592B" w:rsidRPr="00740974" w:rsidRDefault="00430359" w:rsidP="004A49D8">
      <w:pPr>
        <w:pStyle w:val="a7"/>
        <w:spacing w:before="0" w:beforeAutospacing="0" w:after="0" w:afterAutospacing="0" w:line="360" w:lineRule="auto"/>
        <w:contextualSpacing/>
        <w:jc w:val="both"/>
        <w:rPr>
          <w:color w:val="000000"/>
          <w:sz w:val="28"/>
          <w:szCs w:val="28"/>
        </w:rPr>
      </w:pPr>
      <w:r>
        <w:rPr>
          <w:noProof/>
          <w:color w:val="000000"/>
          <w:sz w:val="28"/>
          <w:szCs w:val="28"/>
        </w:rPr>
        <w:drawing>
          <wp:inline distT="0" distB="0" distL="0" distR="0" wp14:anchorId="27DFCE2E" wp14:editId="552A2BB7">
            <wp:extent cx="5648325" cy="2484120"/>
            <wp:effectExtent l="0" t="0" r="0" b="1143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2627EBC" w14:textId="77777777" w:rsidR="002E592B" w:rsidRPr="00CD01D2" w:rsidRDefault="002E592B" w:rsidP="004E5C0D">
      <w:pPr>
        <w:pStyle w:val="a7"/>
        <w:suppressAutoHyphens/>
        <w:spacing w:before="0" w:beforeAutospacing="0" w:after="0" w:afterAutospacing="0"/>
        <w:contextualSpacing/>
        <w:jc w:val="center"/>
        <w:rPr>
          <w:b/>
          <w:bCs/>
          <w:color w:val="FF0000"/>
          <w:sz w:val="28"/>
          <w:szCs w:val="28"/>
        </w:rPr>
      </w:pPr>
      <w:r w:rsidRPr="00740974">
        <w:rPr>
          <w:color w:val="000000"/>
          <w:sz w:val="28"/>
          <w:szCs w:val="28"/>
        </w:rPr>
        <w:t>Рис</w:t>
      </w:r>
      <w:r w:rsidR="00A21DEC" w:rsidRPr="00740974">
        <w:rPr>
          <w:color w:val="000000"/>
          <w:sz w:val="28"/>
          <w:szCs w:val="28"/>
        </w:rPr>
        <w:t xml:space="preserve">унок </w:t>
      </w:r>
      <w:r w:rsidR="00192FA2" w:rsidRPr="00740974">
        <w:rPr>
          <w:color w:val="000000"/>
          <w:sz w:val="28"/>
          <w:szCs w:val="28"/>
        </w:rPr>
        <w:t>1.</w:t>
      </w:r>
      <w:r w:rsidR="00A21DEC" w:rsidRPr="00740974">
        <w:rPr>
          <w:color w:val="000000"/>
          <w:sz w:val="28"/>
          <w:szCs w:val="28"/>
        </w:rPr>
        <w:t xml:space="preserve">1 – Цели </w:t>
      </w:r>
      <w:r w:rsidR="00CD01D2" w:rsidRPr="00740974">
        <w:rPr>
          <w:color w:val="000000"/>
          <w:sz w:val="28"/>
          <w:szCs w:val="28"/>
        </w:rPr>
        <w:t>и направления внешнеэкономической деятельности страны</w:t>
      </w:r>
      <w:r w:rsidR="00292F26" w:rsidRPr="00740974">
        <w:rPr>
          <w:color w:val="000000"/>
          <w:sz w:val="28"/>
          <w:szCs w:val="28"/>
        </w:rPr>
        <w:t xml:space="preserve"> [6]</w:t>
      </w:r>
      <w:r w:rsidR="00CD01D2" w:rsidRPr="00740974">
        <w:rPr>
          <w:color w:val="000000"/>
          <w:sz w:val="28"/>
          <w:szCs w:val="28"/>
        </w:rPr>
        <w:t xml:space="preserve"> </w:t>
      </w:r>
    </w:p>
    <w:p w14:paraId="37A4ADDE" w14:textId="77777777" w:rsidR="002E592B" w:rsidRPr="00740974" w:rsidRDefault="002E592B" w:rsidP="00C9507B">
      <w:pPr>
        <w:pStyle w:val="a7"/>
        <w:spacing w:before="0" w:beforeAutospacing="0" w:after="0" w:afterAutospacing="0" w:line="360" w:lineRule="auto"/>
        <w:ind w:firstLine="709"/>
        <w:contextualSpacing/>
        <w:jc w:val="both"/>
        <w:rPr>
          <w:color w:val="000000"/>
          <w:sz w:val="28"/>
          <w:szCs w:val="28"/>
        </w:rPr>
      </w:pPr>
    </w:p>
    <w:p w14:paraId="43AEE0A2" w14:textId="77777777" w:rsidR="002E592B" w:rsidRPr="00740974" w:rsidRDefault="002E592B" w:rsidP="00C9507B">
      <w:pPr>
        <w:pStyle w:val="a7"/>
        <w:spacing w:before="0" w:beforeAutospacing="0" w:after="0" w:afterAutospacing="0" w:line="360" w:lineRule="auto"/>
        <w:ind w:firstLine="709"/>
        <w:contextualSpacing/>
        <w:jc w:val="both"/>
        <w:rPr>
          <w:color w:val="000000"/>
          <w:sz w:val="28"/>
          <w:szCs w:val="28"/>
        </w:rPr>
      </w:pPr>
      <w:r w:rsidRPr="00740974">
        <w:rPr>
          <w:color w:val="000000"/>
          <w:sz w:val="28"/>
          <w:szCs w:val="28"/>
        </w:rPr>
        <w:t>При этом вн</w:t>
      </w:r>
      <w:r w:rsidR="00A21DEC" w:rsidRPr="00740974">
        <w:rPr>
          <w:color w:val="000000"/>
          <w:sz w:val="28"/>
          <w:szCs w:val="28"/>
        </w:rPr>
        <w:t>ешнеэкономическая деятельность –</w:t>
      </w:r>
      <w:r w:rsidRPr="00740974">
        <w:rPr>
          <w:color w:val="000000"/>
          <w:sz w:val="28"/>
          <w:szCs w:val="28"/>
        </w:rPr>
        <w:t xml:space="preserve"> это сфера экономической деятельности, связанная с международным производством и научно-техническим сотрудничеством, экспортом и импортом товаров, оборудования, находящихся на внешнем рынке.</w:t>
      </w:r>
    </w:p>
    <w:p w14:paraId="26EC8F87" w14:textId="77777777" w:rsidR="002E592B" w:rsidRPr="00740974" w:rsidRDefault="002E592B" w:rsidP="00C9507B">
      <w:pPr>
        <w:pStyle w:val="a7"/>
        <w:spacing w:before="0" w:beforeAutospacing="0" w:after="0" w:afterAutospacing="0" w:line="360" w:lineRule="auto"/>
        <w:ind w:firstLine="709"/>
        <w:contextualSpacing/>
        <w:jc w:val="both"/>
        <w:rPr>
          <w:color w:val="000000"/>
          <w:sz w:val="28"/>
          <w:szCs w:val="28"/>
        </w:rPr>
      </w:pPr>
      <w:r w:rsidRPr="00740974">
        <w:rPr>
          <w:color w:val="000000"/>
          <w:sz w:val="28"/>
          <w:szCs w:val="28"/>
        </w:rPr>
        <w:t>Международный обмен товарами экономически целесообразен для страны, если она затрачивает на производство экспортных товаров меньше общественного труда, чем она должно быть израсходовано на производство товаров взамен импортируемых (на средства, вырученные от экспорта). Следовательно, обмен товарами может быть выгоден всем странам с правильным формированием структуры импорта и экспорта, поэтому необходимо увеличивать масштабы иностранной валюты</w:t>
      </w:r>
      <w:r w:rsidR="006879DA" w:rsidRPr="00740974">
        <w:rPr>
          <w:color w:val="000000"/>
          <w:sz w:val="28"/>
          <w:szCs w:val="28"/>
        </w:rPr>
        <w:t xml:space="preserve"> [51]</w:t>
      </w:r>
      <w:r w:rsidRPr="00740974">
        <w:rPr>
          <w:color w:val="000000"/>
          <w:sz w:val="28"/>
          <w:szCs w:val="28"/>
        </w:rPr>
        <w:t>.</w:t>
      </w:r>
    </w:p>
    <w:p w14:paraId="5C4AFE5D" w14:textId="77777777" w:rsidR="002E592B" w:rsidRPr="00740974" w:rsidRDefault="002E592B" w:rsidP="00C9507B">
      <w:pPr>
        <w:pStyle w:val="a7"/>
        <w:spacing w:before="0" w:beforeAutospacing="0" w:after="0" w:afterAutospacing="0" w:line="360" w:lineRule="auto"/>
        <w:ind w:firstLine="709"/>
        <w:contextualSpacing/>
        <w:jc w:val="both"/>
        <w:rPr>
          <w:color w:val="000000"/>
          <w:sz w:val="28"/>
          <w:szCs w:val="28"/>
        </w:rPr>
      </w:pPr>
      <w:r w:rsidRPr="00740974">
        <w:rPr>
          <w:color w:val="000000"/>
          <w:sz w:val="28"/>
          <w:szCs w:val="28"/>
        </w:rPr>
        <w:t xml:space="preserve">Учет внешнеэкономической деятельности достаточно широкий, он имеет свои собственные операции с учетом импортных и экспортных сделок, заключенных в иностранной и национальной валюте, а текущие условия реформ для удовлетворения требований международных стандартов и полной </w:t>
      </w:r>
      <w:r w:rsidRPr="00740974">
        <w:rPr>
          <w:color w:val="000000"/>
          <w:sz w:val="28"/>
          <w:szCs w:val="28"/>
        </w:rPr>
        <w:lastRenderedPageBreak/>
        <w:t xml:space="preserve">самостоятельности организаций при проведении внешнеэкономической деятельности необходимо усовершенствовать процесс учета по видам деятельности. При этом методе учета на широкий спектр разновидностей внешнеэкономической деятельности имеет свои специфические особенности, без знания которых нет возможности обеспечить достоверную информацию </w:t>
      </w:r>
      <w:r w:rsidR="003E3634" w:rsidRPr="00740974">
        <w:rPr>
          <w:color w:val="000000"/>
          <w:sz w:val="28"/>
          <w:szCs w:val="28"/>
        </w:rPr>
        <w:t>для внешней</w:t>
      </w:r>
      <w:r w:rsidRPr="00740974">
        <w:rPr>
          <w:color w:val="000000"/>
          <w:sz w:val="28"/>
          <w:szCs w:val="28"/>
        </w:rPr>
        <w:t xml:space="preserve"> торговли. Это определяет актуальность внешней торговли в современном мире.</w:t>
      </w:r>
    </w:p>
    <w:p w14:paraId="440D2B33" w14:textId="77777777" w:rsidR="002E592B" w:rsidRPr="00740974" w:rsidRDefault="00FF3468"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В общем смысле в</w:t>
      </w:r>
      <w:r w:rsidR="002E592B" w:rsidRPr="00740974">
        <w:rPr>
          <w:rFonts w:ascii="Times New Roman" w:hAnsi="Times New Roman"/>
          <w:color w:val="000000"/>
          <w:sz w:val="28"/>
          <w:szCs w:val="28"/>
        </w:rPr>
        <w:t>нешнеэк</w:t>
      </w:r>
      <w:r w:rsidR="00A21DEC" w:rsidRPr="00740974">
        <w:rPr>
          <w:rFonts w:ascii="Times New Roman" w:hAnsi="Times New Roman"/>
          <w:color w:val="000000"/>
          <w:sz w:val="28"/>
          <w:szCs w:val="28"/>
        </w:rPr>
        <w:t>ономическая деятельность (ВЭД) –</w:t>
      </w:r>
      <w:r w:rsidR="002E592B" w:rsidRPr="00740974">
        <w:rPr>
          <w:rFonts w:ascii="Times New Roman" w:hAnsi="Times New Roman"/>
          <w:color w:val="000000"/>
          <w:sz w:val="28"/>
          <w:szCs w:val="28"/>
        </w:rPr>
        <w:t xml:space="preserve"> </w:t>
      </w:r>
      <w:r w:rsidRPr="00740974">
        <w:rPr>
          <w:rFonts w:ascii="Times New Roman" w:hAnsi="Times New Roman"/>
          <w:color w:val="000000"/>
          <w:sz w:val="28"/>
          <w:szCs w:val="28"/>
        </w:rPr>
        <w:t xml:space="preserve">это </w:t>
      </w:r>
      <w:r w:rsidR="002E592B" w:rsidRPr="00740974">
        <w:rPr>
          <w:rFonts w:ascii="Times New Roman" w:hAnsi="Times New Roman"/>
          <w:color w:val="000000"/>
          <w:sz w:val="28"/>
          <w:szCs w:val="28"/>
        </w:rPr>
        <w:t>совокупность организационно-экономических, производственно-коммерческих, операционных и коммерческих функций, ориентированных предприятиями на мировом рынке с учетом выбранной внешнеэкономической стратегии, форм и методов работы на внешних рынках</w:t>
      </w:r>
      <w:r w:rsidR="00237C20" w:rsidRPr="00740974">
        <w:rPr>
          <w:rFonts w:ascii="Times New Roman" w:hAnsi="Times New Roman"/>
          <w:color w:val="000000"/>
          <w:sz w:val="28"/>
          <w:szCs w:val="28"/>
        </w:rPr>
        <w:t xml:space="preserve"> [23]</w:t>
      </w:r>
      <w:r w:rsidR="002E592B" w:rsidRPr="00740974">
        <w:rPr>
          <w:rFonts w:ascii="Times New Roman" w:hAnsi="Times New Roman"/>
          <w:color w:val="000000"/>
          <w:sz w:val="28"/>
          <w:szCs w:val="28"/>
        </w:rPr>
        <w:t>.</w:t>
      </w:r>
      <w:r w:rsidRPr="00740974">
        <w:rPr>
          <w:rFonts w:ascii="Times New Roman" w:hAnsi="Times New Roman"/>
          <w:color w:val="000000"/>
          <w:sz w:val="28"/>
          <w:szCs w:val="28"/>
        </w:rPr>
        <w:t xml:space="preserve"> </w:t>
      </w:r>
    </w:p>
    <w:p w14:paraId="483F0F34" w14:textId="77777777" w:rsidR="00FF3468" w:rsidRPr="00740974" w:rsidRDefault="00FF3468"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Однако существуют и другие подходы к определению данного термина. Сущность определения по мнению российских авторов приведена в таблице 1.</w:t>
      </w:r>
    </w:p>
    <w:p w14:paraId="36372944" w14:textId="77777777" w:rsidR="00FF3468" w:rsidRPr="00740974" w:rsidRDefault="00FF3468" w:rsidP="00C9507B">
      <w:pPr>
        <w:spacing w:after="0" w:line="360" w:lineRule="auto"/>
        <w:ind w:firstLine="709"/>
        <w:jc w:val="both"/>
        <w:rPr>
          <w:rFonts w:ascii="Times New Roman" w:hAnsi="Times New Roman"/>
          <w:color w:val="000000"/>
          <w:sz w:val="28"/>
          <w:szCs w:val="28"/>
        </w:rPr>
      </w:pPr>
    </w:p>
    <w:p w14:paraId="7D36D457" w14:textId="77777777" w:rsidR="00FF3468" w:rsidRPr="00740974" w:rsidRDefault="00FF3468" w:rsidP="004E5C0D">
      <w:pPr>
        <w:suppressAutoHyphens/>
        <w:spacing w:after="0" w:line="240" w:lineRule="auto"/>
        <w:jc w:val="both"/>
        <w:rPr>
          <w:rFonts w:ascii="Times New Roman" w:hAnsi="Times New Roman"/>
          <w:color w:val="000000"/>
          <w:sz w:val="28"/>
          <w:szCs w:val="28"/>
        </w:rPr>
      </w:pPr>
      <w:r w:rsidRPr="00740974">
        <w:rPr>
          <w:rFonts w:ascii="Times New Roman" w:hAnsi="Times New Roman"/>
          <w:color w:val="000000"/>
          <w:sz w:val="28"/>
          <w:szCs w:val="28"/>
        </w:rPr>
        <w:t>Таблица 1 – Теоретические подходы российских авторов к определению понятия внешнеэкономической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3"/>
      </w:tblGrid>
      <w:tr w:rsidR="0007468D" w:rsidRPr="00740974" w14:paraId="79C2A794" w14:textId="77777777" w:rsidTr="00740974">
        <w:tc>
          <w:tcPr>
            <w:tcW w:w="2122" w:type="dxa"/>
            <w:shd w:val="clear" w:color="auto" w:fill="auto"/>
          </w:tcPr>
          <w:p w14:paraId="3B7D081D" w14:textId="77777777" w:rsidR="0007468D" w:rsidRPr="00740974" w:rsidRDefault="0007468D" w:rsidP="00740974">
            <w:pPr>
              <w:spacing w:after="0" w:line="240" w:lineRule="auto"/>
              <w:jc w:val="center"/>
              <w:rPr>
                <w:rFonts w:ascii="Times New Roman" w:hAnsi="Times New Roman"/>
                <w:color w:val="000000"/>
                <w:sz w:val="24"/>
                <w:szCs w:val="28"/>
              </w:rPr>
            </w:pPr>
            <w:r w:rsidRPr="00740974">
              <w:rPr>
                <w:rFonts w:ascii="Times New Roman" w:hAnsi="Times New Roman"/>
                <w:color w:val="000000"/>
                <w:sz w:val="24"/>
                <w:szCs w:val="28"/>
              </w:rPr>
              <w:t>Автор</w:t>
            </w:r>
          </w:p>
        </w:tc>
        <w:tc>
          <w:tcPr>
            <w:tcW w:w="7223" w:type="dxa"/>
            <w:shd w:val="clear" w:color="auto" w:fill="auto"/>
          </w:tcPr>
          <w:p w14:paraId="46AD19C6" w14:textId="77777777" w:rsidR="0007468D" w:rsidRPr="00740974" w:rsidRDefault="0007468D" w:rsidP="00740974">
            <w:pPr>
              <w:spacing w:after="0" w:line="240" w:lineRule="auto"/>
              <w:jc w:val="center"/>
              <w:rPr>
                <w:rFonts w:ascii="Times New Roman" w:hAnsi="Times New Roman"/>
                <w:color w:val="000000"/>
                <w:sz w:val="24"/>
                <w:szCs w:val="28"/>
              </w:rPr>
            </w:pPr>
            <w:r w:rsidRPr="00740974">
              <w:rPr>
                <w:rFonts w:ascii="Times New Roman" w:hAnsi="Times New Roman"/>
                <w:color w:val="000000"/>
                <w:sz w:val="24"/>
                <w:szCs w:val="28"/>
              </w:rPr>
              <w:t>Сущность понятия ВЭД</w:t>
            </w:r>
          </w:p>
        </w:tc>
      </w:tr>
      <w:tr w:rsidR="0007468D" w:rsidRPr="00740974" w14:paraId="403F9BFE" w14:textId="77777777" w:rsidTr="00740974">
        <w:tc>
          <w:tcPr>
            <w:tcW w:w="2122" w:type="dxa"/>
            <w:shd w:val="clear" w:color="auto" w:fill="auto"/>
          </w:tcPr>
          <w:p w14:paraId="3BA3D320" w14:textId="77777777" w:rsidR="0007468D" w:rsidRPr="00740974" w:rsidRDefault="0007468D" w:rsidP="00740974">
            <w:pPr>
              <w:spacing w:after="0" w:line="240" w:lineRule="auto"/>
              <w:jc w:val="both"/>
              <w:rPr>
                <w:rFonts w:ascii="Times New Roman" w:hAnsi="Times New Roman"/>
                <w:color w:val="000000"/>
                <w:sz w:val="24"/>
                <w:szCs w:val="28"/>
              </w:rPr>
            </w:pPr>
            <w:r w:rsidRPr="00740974">
              <w:rPr>
                <w:rFonts w:ascii="Times New Roman" w:hAnsi="Times New Roman"/>
                <w:color w:val="000000"/>
                <w:sz w:val="24"/>
                <w:szCs w:val="28"/>
              </w:rPr>
              <w:t>Мусин В.А</w:t>
            </w:r>
            <w:r w:rsidR="00FF3468" w:rsidRPr="00740974">
              <w:rPr>
                <w:rFonts w:ascii="Times New Roman" w:hAnsi="Times New Roman"/>
                <w:color w:val="000000"/>
                <w:sz w:val="24"/>
                <w:szCs w:val="28"/>
              </w:rPr>
              <w:t>.</w:t>
            </w:r>
          </w:p>
        </w:tc>
        <w:tc>
          <w:tcPr>
            <w:tcW w:w="7223" w:type="dxa"/>
            <w:shd w:val="clear" w:color="auto" w:fill="auto"/>
          </w:tcPr>
          <w:p w14:paraId="16E73DEE" w14:textId="77777777" w:rsidR="0007468D" w:rsidRPr="00740974" w:rsidRDefault="0007468D" w:rsidP="00740974">
            <w:pPr>
              <w:spacing w:after="0" w:line="240" w:lineRule="auto"/>
              <w:jc w:val="both"/>
              <w:rPr>
                <w:rFonts w:ascii="Times New Roman" w:hAnsi="Times New Roman"/>
                <w:color w:val="000000"/>
                <w:sz w:val="24"/>
                <w:szCs w:val="28"/>
              </w:rPr>
            </w:pPr>
            <w:r w:rsidRPr="00740974">
              <w:rPr>
                <w:rFonts w:ascii="Times New Roman" w:hAnsi="Times New Roman"/>
                <w:color w:val="000000"/>
                <w:sz w:val="24"/>
                <w:szCs w:val="28"/>
              </w:rPr>
              <w:t>деятельность, которая заключается в приобретении, внесении изменений или прекращении прав и обязанностей, которые основаны на «создании, использовании или отчуждении материальных благ или иных результатов человеческой деятельности, в отношениях между лицами различной государственной принадлежности»</w:t>
            </w:r>
            <w:r w:rsidR="00FF3468" w:rsidRPr="00740974">
              <w:rPr>
                <w:rFonts w:ascii="Times New Roman" w:hAnsi="Times New Roman"/>
                <w:color w:val="000000"/>
                <w:sz w:val="24"/>
                <w:szCs w:val="28"/>
              </w:rPr>
              <w:t xml:space="preserve"> [</w:t>
            </w:r>
            <w:r w:rsidR="00E27650" w:rsidRPr="00740974">
              <w:rPr>
                <w:rFonts w:ascii="Times New Roman" w:hAnsi="Times New Roman"/>
                <w:color w:val="000000"/>
                <w:sz w:val="24"/>
                <w:szCs w:val="28"/>
              </w:rPr>
              <w:t>31</w:t>
            </w:r>
            <w:r w:rsidR="00FF3468" w:rsidRPr="00740974">
              <w:rPr>
                <w:rFonts w:ascii="Times New Roman" w:hAnsi="Times New Roman"/>
                <w:color w:val="000000"/>
                <w:sz w:val="24"/>
                <w:szCs w:val="28"/>
              </w:rPr>
              <w:t>]</w:t>
            </w:r>
            <w:r w:rsidRPr="00740974">
              <w:rPr>
                <w:rFonts w:ascii="Times New Roman" w:hAnsi="Times New Roman"/>
                <w:color w:val="000000"/>
                <w:sz w:val="24"/>
                <w:szCs w:val="28"/>
              </w:rPr>
              <w:t>.</w:t>
            </w:r>
          </w:p>
        </w:tc>
      </w:tr>
      <w:tr w:rsidR="0007468D" w:rsidRPr="00740974" w14:paraId="4F6A6744" w14:textId="77777777" w:rsidTr="00740974">
        <w:tc>
          <w:tcPr>
            <w:tcW w:w="2122" w:type="dxa"/>
            <w:shd w:val="clear" w:color="auto" w:fill="auto"/>
          </w:tcPr>
          <w:p w14:paraId="63503284" w14:textId="77777777" w:rsidR="0007468D" w:rsidRPr="00740974" w:rsidRDefault="0007468D" w:rsidP="00740974">
            <w:pPr>
              <w:spacing w:after="0" w:line="240" w:lineRule="auto"/>
              <w:jc w:val="both"/>
              <w:rPr>
                <w:rFonts w:ascii="Times New Roman" w:hAnsi="Times New Roman"/>
                <w:color w:val="000000"/>
                <w:sz w:val="24"/>
                <w:szCs w:val="28"/>
              </w:rPr>
            </w:pPr>
            <w:r w:rsidRPr="00740974">
              <w:rPr>
                <w:rFonts w:ascii="Times New Roman" w:hAnsi="Times New Roman"/>
                <w:color w:val="000000"/>
                <w:sz w:val="24"/>
                <w:szCs w:val="28"/>
              </w:rPr>
              <w:t>Гущин В.В., Дмитриев Ю.А.</w:t>
            </w:r>
          </w:p>
        </w:tc>
        <w:tc>
          <w:tcPr>
            <w:tcW w:w="7223" w:type="dxa"/>
            <w:shd w:val="clear" w:color="auto" w:fill="auto"/>
          </w:tcPr>
          <w:p w14:paraId="16AEEA97" w14:textId="77777777" w:rsidR="0007468D" w:rsidRPr="00740974" w:rsidRDefault="0007468D" w:rsidP="00740974">
            <w:pPr>
              <w:spacing w:after="0" w:line="240" w:lineRule="auto"/>
              <w:jc w:val="both"/>
              <w:rPr>
                <w:rFonts w:ascii="Times New Roman" w:hAnsi="Times New Roman"/>
                <w:color w:val="000000"/>
                <w:sz w:val="24"/>
                <w:szCs w:val="28"/>
              </w:rPr>
            </w:pPr>
            <w:r w:rsidRPr="00740974">
              <w:rPr>
                <w:rFonts w:ascii="Times New Roman" w:hAnsi="Times New Roman"/>
                <w:color w:val="000000"/>
                <w:sz w:val="24"/>
                <w:szCs w:val="28"/>
              </w:rPr>
              <w:t>вид межгосударственного сотрудничества, представляющее собой деятельность стран, нацеленную на развитие сотрудничества в сфере торговой работы, экономической деятельности, научной сферы, культуры и туризма</w:t>
            </w:r>
            <w:r w:rsidR="00FF3468" w:rsidRPr="00740974">
              <w:rPr>
                <w:rFonts w:ascii="Times New Roman" w:hAnsi="Times New Roman"/>
                <w:color w:val="000000"/>
                <w:sz w:val="24"/>
                <w:szCs w:val="28"/>
              </w:rPr>
              <w:t xml:space="preserve"> [</w:t>
            </w:r>
            <w:r w:rsidR="00E27650" w:rsidRPr="00740974">
              <w:rPr>
                <w:rFonts w:ascii="Times New Roman" w:hAnsi="Times New Roman"/>
                <w:color w:val="000000"/>
                <w:sz w:val="24"/>
                <w:szCs w:val="28"/>
              </w:rPr>
              <w:t>17</w:t>
            </w:r>
            <w:r w:rsidR="00FF3468" w:rsidRPr="00740974">
              <w:rPr>
                <w:rFonts w:ascii="Times New Roman" w:hAnsi="Times New Roman"/>
                <w:color w:val="000000"/>
                <w:sz w:val="24"/>
                <w:szCs w:val="28"/>
              </w:rPr>
              <w:t>]</w:t>
            </w:r>
            <w:r w:rsidRPr="00740974">
              <w:rPr>
                <w:rFonts w:ascii="Times New Roman" w:hAnsi="Times New Roman"/>
                <w:color w:val="000000"/>
                <w:sz w:val="24"/>
                <w:szCs w:val="28"/>
              </w:rPr>
              <w:t>.</w:t>
            </w:r>
          </w:p>
        </w:tc>
      </w:tr>
      <w:tr w:rsidR="0007468D" w:rsidRPr="00740974" w14:paraId="04212117" w14:textId="77777777" w:rsidTr="00740974">
        <w:tc>
          <w:tcPr>
            <w:tcW w:w="2122" w:type="dxa"/>
            <w:shd w:val="clear" w:color="auto" w:fill="auto"/>
          </w:tcPr>
          <w:p w14:paraId="40086F53" w14:textId="77777777" w:rsidR="0007468D" w:rsidRPr="00740974" w:rsidRDefault="00E27650" w:rsidP="00740974">
            <w:pPr>
              <w:spacing w:after="0" w:line="240" w:lineRule="auto"/>
              <w:jc w:val="both"/>
              <w:rPr>
                <w:rFonts w:ascii="Times New Roman" w:hAnsi="Times New Roman"/>
                <w:color w:val="000000"/>
                <w:sz w:val="24"/>
                <w:szCs w:val="28"/>
                <w:lang w:val="en-US"/>
              </w:rPr>
            </w:pPr>
            <w:r w:rsidRPr="00740974">
              <w:rPr>
                <w:rFonts w:ascii="Times New Roman" w:hAnsi="Times New Roman"/>
                <w:color w:val="000000"/>
                <w:sz w:val="24"/>
                <w:szCs w:val="28"/>
              </w:rPr>
              <w:t>Боровкова</w:t>
            </w:r>
            <w:r w:rsidR="00FF3468" w:rsidRPr="00740974">
              <w:rPr>
                <w:rFonts w:ascii="Times New Roman" w:hAnsi="Times New Roman"/>
                <w:color w:val="000000"/>
                <w:sz w:val="24"/>
                <w:szCs w:val="28"/>
              </w:rPr>
              <w:t xml:space="preserve"> Е.Г.</w:t>
            </w:r>
          </w:p>
        </w:tc>
        <w:tc>
          <w:tcPr>
            <w:tcW w:w="7223" w:type="dxa"/>
            <w:shd w:val="clear" w:color="auto" w:fill="auto"/>
          </w:tcPr>
          <w:p w14:paraId="1EA391E8" w14:textId="77777777" w:rsidR="0007468D" w:rsidRPr="00740974" w:rsidRDefault="0007468D" w:rsidP="00740974">
            <w:pPr>
              <w:spacing w:after="0" w:line="240" w:lineRule="auto"/>
              <w:jc w:val="both"/>
              <w:rPr>
                <w:rFonts w:ascii="Times New Roman" w:hAnsi="Times New Roman"/>
                <w:color w:val="000000"/>
                <w:sz w:val="24"/>
                <w:szCs w:val="28"/>
              </w:rPr>
            </w:pPr>
            <w:r w:rsidRPr="00740974">
              <w:rPr>
                <w:rFonts w:ascii="Times New Roman" w:hAnsi="Times New Roman"/>
                <w:color w:val="000000"/>
                <w:sz w:val="24"/>
                <w:szCs w:val="28"/>
              </w:rPr>
              <w:t>внешнеторговая, инвестиционная и иная деятельность, включая производственную кооперацию, валютные и финансово-кредитные операции, в области международного обмена товарами, информацией, работами, услугами, результатами интеллектуальной деятельности, в том числе исключительными правами на них</w:t>
            </w:r>
            <w:r w:rsidR="00FF3468" w:rsidRPr="00740974">
              <w:rPr>
                <w:rFonts w:ascii="Times New Roman" w:hAnsi="Times New Roman"/>
                <w:color w:val="000000"/>
                <w:sz w:val="24"/>
                <w:szCs w:val="28"/>
              </w:rPr>
              <w:t xml:space="preserve"> [</w:t>
            </w:r>
            <w:r w:rsidR="00E27650" w:rsidRPr="00740974">
              <w:rPr>
                <w:rFonts w:ascii="Times New Roman" w:hAnsi="Times New Roman"/>
                <w:color w:val="000000"/>
                <w:sz w:val="24"/>
                <w:szCs w:val="28"/>
              </w:rPr>
              <w:t>10</w:t>
            </w:r>
            <w:r w:rsidR="00FF3468" w:rsidRPr="00740974">
              <w:rPr>
                <w:rFonts w:ascii="Times New Roman" w:hAnsi="Times New Roman"/>
                <w:color w:val="000000"/>
                <w:sz w:val="24"/>
                <w:szCs w:val="28"/>
              </w:rPr>
              <w:t>].</w:t>
            </w:r>
          </w:p>
        </w:tc>
      </w:tr>
      <w:tr w:rsidR="00FF3468" w:rsidRPr="00740974" w14:paraId="11D52975" w14:textId="77777777" w:rsidTr="00740974">
        <w:tc>
          <w:tcPr>
            <w:tcW w:w="2122" w:type="dxa"/>
            <w:shd w:val="clear" w:color="auto" w:fill="auto"/>
          </w:tcPr>
          <w:p w14:paraId="05FF1E7D" w14:textId="77777777" w:rsidR="00FF3468" w:rsidRPr="00740974" w:rsidRDefault="00FF3468" w:rsidP="00740974">
            <w:pPr>
              <w:spacing w:after="0" w:line="240" w:lineRule="auto"/>
              <w:jc w:val="both"/>
              <w:rPr>
                <w:rFonts w:ascii="Times New Roman" w:hAnsi="Times New Roman"/>
                <w:color w:val="000000"/>
                <w:sz w:val="24"/>
                <w:szCs w:val="28"/>
              </w:rPr>
            </w:pPr>
            <w:r w:rsidRPr="00740974">
              <w:rPr>
                <w:rFonts w:ascii="Times New Roman" w:hAnsi="Times New Roman"/>
                <w:color w:val="000000"/>
                <w:sz w:val="24"/>
                <w:szCs w:val="28"/>
              </w:rPr>
              <w:t>Белов. А.Е.</w:t>
            </w:r>
          </w:p>
        </w:tc>
        <w:tc>
          <w:tcPr>
            <w:tcW w:w="7223" w:type="dxa"/>
            <w:shd w:val="clear" w:color="auto" w:fill="auto"/>
          </w:tcPr>
          <w:p w14:paraId="27415E8E" w14:textId="77777777" w:rsidR="00FF3468" w:rsidRPr="00740974" w:rsidRDefault="00FF3468" w:rsidP="00740974">
            <w:pPr>
              <w:spacing w:after="0" w:line="240" w:lineRule="auto"/>
              <w:jc w:val="both"/>
              <w:rPr>
                <w:rFonts w:ascii="Times New Roman" w:hAnsi="Times New Roman"/>
                <w:color w:val="000000"/>
                <w:sz w:val="24"/>
                <w:szCs w:val="28"/>
              </w:rPr>
            </w:pPr>
            <w:r w:rsidRPr="00740974">
              <w:rPr>
                <w:rFonts w:ascii="Times New Roman" w:hAnsi="Times New Roman"/>
                <w:color w:val="000000"/>
                <w:sz w:val="24"/>
                <w:szCs w:val="28"/>
              </w:rPr>
              <w:t>совокупность взаимоотношений между резидентами и нерезидентами в сфере межгосударственного перемещения товаров, работ, услуг (в том числе иностранного туризма), интеллектуальной собственности, а также инвестиционного сотрудничества денежно-кредитных операций и иных видов деятельности [</w:t>
            </w:r>
            <w:r w:rsidR="00E27650" w:rsidRPr="00740974">
              <w:rPr>
                <w:rFonts w:ascii="Times New Roman" w:hAnsi="Times New Roman"/>
                <w:color w:val="000000"/>
                <w:sz w:val="24"/>
                <w:szCs w:val="28"/>
              </w:rPr>
              <w:t>8</w:t>
            </w:r>
            <w:r w:rsidRPr="00740974">
              <w:rPr>
                <w:rFonts w:ascii="Times New Roman" w:hAnsi="Times New Roman"/>
                <w:color w:val="000000"/>
                <w:sz w:val="24"/>
                <w:szCs w:val="28"/>
              </w:rPr>
              <w:t>].</w:t>
            </w:r>
          </w:p>
        </w:tc>
      </w:tr>
    </w:tbl>
    <w:p w14:paraId="39A42600" w14:textId="77777777" w:rsidR="0007468D" w:rsidRPr="00740974" w:rsidRDefault="0007468D" w:rsidP="0007468D">
      <w:pPr>
        <w:spacing w:after="0" w:line="360" w:lineRule="auto"/>
        <w:jc w:val="both"/>
        <w:rPr>
          <w:rFonts w:ascii="Times New Roman" w:hAnsi="Times New Roman"/>
          <w:color w:val="000000"/>
          <w:sz w:val="28"/>
          <w:szCs w:val="28"/>
        </w:rPr>
      </w:pPr>
    </w:p>
    <w:p w14:paraId="6952A630"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lastRenderedPageBreak/>
        <w:t>В соответствии с законодательством Российской Федерации под определением внешнеэкономической деятельности понимается внешнеторговая, инвестиционная и иная деятельность, в том числе промышленная кооперация, международный обмен товарами, информацией, услугами и интеллектуальной собственностью (правами на них).</w:t>
      </w:r>
    </w:p>
    <w:p w14:paraId="22BE77A0"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ВЭД осуществляется на уровне производственных структур (предприятий, организаций, предприятий, объединений и т. д.) с полной автономией в выборе внешнего рынка и иностранного партнера, номенклатуры и артикулов товаров для импортных и экспортных операций, в определении цены и цены контракта, объемов и сроков поставки является частью их производственно-хозяйственной деятельности как внутренних, так и зарубежных партнеров.</w:t>
      </w:r>
    </w:p>
    <w:p w14:paraId="7FFFF616"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ВЭД относится к сфере рынка, основанной на критериях предпринимательской деятельности, структурной связи с производством и отличающейся правовой и экономической самостоятельностью и правовой независимостью от отраслевой ведомственной опеки.</w:t>
      </w:r>
    </w:p>
    <w:p w14:paraId="19909657"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Существуют следующие виды ВЭД</w:t>
      </w:r>
      <w:r w:rsidR="00E27650" w:rsidRPr="00740974">
        <w:rPr>
          <w:rFonts w:ascii="Times New Roman" w:hAnsi="Times New Roman"/>
          <w:color w:val="000000"/>
          <w:sz w:val="28"/>
          <w:szCs w:val="28"/>
        </w:rPr>
        <w:t xml:space="preserve"> </w:t>
      </w:r>
      <w:r w:rsidR="00E27650" w:rsidRPr="00740974">
        <w:rPr>
          <w:rFonts w:ascii="Times New Roman" w:hAnsi="Times New Roman"/>
          <w:color w:val="000000"/>
          <w:sz w:val="28"/>
          <w:szCs w:val="28"/>
          <w:lang w:val="en-US"/>
        </w:rPr>
        <w:t>[21]</w:t>
      </w:r>
      <w:r w:rsidRPr="00740974">
        <w:rPr>
          <w:rFonts w:ascii="Times New Roman" w:hAnsi="Times New Roman"/>
          <w:color w:val="000000"/>
          <w:sz w:val="28"/>
          <w:szCs w:val="28"/>
        </w:rPr>
        <w:t>:</w:t>
      </w:r>
    </w:p>
    <w:p w14:paraId="5AE45441" w14:textId="77777777" w:rsidR="002E592B" w:rsidRPr="00740974" w:rsidRDefault="002E592B" w:rsidP="00C9507B">
      <w:pPr>
        <w:pStyle w:val="a5"/>
        <w:numPr>
          <w:ilvl w:val="0"/>
          <w:numId w:val="11"/>
        </w:numPr>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т</w:t>
      </w:r>
      <w:r w:rsidR="00A21DEC" w:rsidRPr="00740974">
        <w:rPr>
          <w:rFonts w:ascii="Times New Roman" w:hAnsi="Times New Roman"/>
          <w:color w:val="000000"/>
          <w:sz w:val="28"/>
          <w:szCs w:val="28"/>
        </w:rPr>
        <w:t>орговая деятельность,</w:t>
      </w:r>
    </w:p>
    <w:p w14:paraId="04813ADA" w14:textId="77777777" w:rsidR="002E592B" w:rsidRPr="00740974" w:rsidRDefault="00A21DEC" w:rsidP="00C9507B">
      <w:pPr>
        <w:pStyle w:val="a5"/>
        <w:numPr>
          <w:ilvl w:val="0"/>
          <w:numId w:val="11"/>
        </w:numPr>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международное разделение труда,</w:t>
      </w:r>
    </w:p>
    <w:p w14:paraId="6CBB6C9F" w14:textId="77777777" w:rsidR="002E592B" w:rsidRPr="00740974" w:rsidRDefault="002E592B" w:rsidP="00C9507B">
      <w:pPr>
        <w:pStyle w:val="a5"/>
        <w:numPr>
          <w:ilvl w:val="0"/>
          <w:numId w:val="11"/>
        </w:numPr>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п</w:t>
      </w:r>
      <w:r w:rsidR="00A21DEC" w:rsidRPr="00740974">
        <w:rPr>
          <w:rFonts w:ascii="Times New Roman" w:hAnsi="Times New Roman"/>
          <w:color w:val="000000"/>
          <w:sz w:val="28"/>
          <w:szCs w:val="28"/>
        </w:rPr>
        <w:t>ромышленная кооперация,</w:t>
      </w:r>
    </w:p>
    <w:p w14:paraId="6D430F23" w14:textId="77777777" w:rsidR="002E592B" w:rsidRPr="00740974" w:rsidRDefault="002E592B" w:rsidP="00C9507B">
      <w:pPr>
        <w:pStyle w:val="a5"/>
        <w:numPr>
          <w:ilvl w:val="0"/>
          <w:numId w:val="11"/>
        </w:numPr>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валютные</w:t>
      </w:r>
      <w:r w:rsidR="00A21DEC" w:rsidRPr="00740974">
        <w:rPr>
          <w:rFonts w:ascii="Times New Roman" w:hAnsi="Times New Roman"/>
          <w:color w:val="000000"/>
          <w:sz w:val="28"/>
          <w:szCs w:val="28"/>
        </w:rPr>
        <w:t xml:space="preserve"> и финансово-кредитные операции,</w:t>
      </w:r>
    </w:p>
    <w:p w14:paraId="40A8A9D3" w14:textId="77777777" w:rsidR="002E592B" w:rsidRPr="00740974" w:rsidRDefault="002E592B" w:rsidP="00C9507B">
      <w:pPr>
        <w:pStyle w:val="a5"/>
        <w:numPr>
          <w:ilvl w:val="0"/>
          <w:numId w:val="11"/>
        </w:numPr>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отношения с международными организациями.</w:t>
      </w:r>
    </w:p>
    <w:p w14:paraId="2187E416"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Внешняя торговля </w:t>
      </w:r>
      <w:r w:rsidR="003E3634" w:rsidRPr="00740974">
        <w:rPr>
          <w:rFonts w:ascii="Times New Roman" w:hAnsi="Times New Roman"/>
          <w:color w:val="000000"/>
          <w:sz w:val="28"/>
          <w:szCs w:val="28"/>
        </w:rPr>
        <w:t>— это</w:t>
      </w:r>
      <w:r w:rsidRPr="00740974">
        <w:rPr>
          <w:rFonts w:ascii="Times New Roman" w:hAnsi="Times New Roman"/>
          <w:color w:val="000000"/>
          <w:sz w:val="28"/>
          <w:szCs w:val="28"/>
        </w:rPr>
        <w:t xml:space="preserve"> предпринимательство в сфере международного обмена товарами, услугами, информацией и результатами интеллектуальной деятельности.</w:t>
      </w:r>
    </w:p>
    <w:p w14:paraId="7545F110"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Международное разделение труда</w:t>
      </w:r>
      <w:r w:rsidR="00A21DEC" w:rsidRPr="00740974">
        <w:rPr>
          <w:rFonts w:ascii="Times New Roman" w:hAnsi="Times New Roman"/>
          <w:color w:val="000000"/>
          <w:sz w:val="28"/>
          <w:szCs w:val="28"/>
        </w:rPr>
        <w:t>.</w:t>
      </w:r>
    </w:p>
    <w:p w14:paraId="173DE12F"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Предпосылки и условия международного разделения труда в крупных масштабах сложились в эпоху капиталистического развития благодаря промышленной революции, возникновению машинной промышленности, специ</w:t>
      </w:r>
      <w:r w:rsidRPr="00740974">
        <w:rPr>
          <w:rFonts w:ascii="Times New Roman" w:hAnsi="Times New Roman"/>
          <w:color w:val="000000"/>
          <w:sz w:val="28"/>
          <w:szCs w:val="28"/>
        </w:rPr>
        <w:lastRenderedPageBreak/>
        <w:t>ализации производства. Спрос на определенные виды товаров в разных странах, которые не могли производить и производить их в достаточном количестве, стимулировал развитие внешней торговли товарами в дефиците. Торговля и выгоды, полученные от нее, подтолкнули страну к расширению производства таких товаров, в результате чего работы в этих странах сосредоточились на производстве определенных видов экономической продукции</w:t>
      </w:r>
      <w:r w:rsidR="00237C20" w:rsidRPr="00740974">
        <w:rPr>
          <w:rFonts w:ascii="Times New Roman" w:hAnsi="Times New Roman"/>
          <w:color w:val="000000"/>
          <w:sz w:val="28"/>
          <w:szCs w:val="28"/>
        </w:rPr>
        <w:t xml:space="preserve"> [28]</w:t>
      </w:r>
      <w:r w:rsidRPr="00740974">
        <w:rPr>
          <w:rFonts w:ascii="Times New Roman" w:hAnsi="Times New Roman"/>
          <w:color w:val="000000"/>
          <w:sz w:val="28"/>
          <w:szCs w:val="28"/>
        </w:rPr>
        <w:t>.</w:t>
      </w:r>
    </w:p>
    <w:p w14:paraId="3BF490FB"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Промышленная кооперация</w:t>
      </w:r>
      <w:r w:rsidR="00A21DEC" w:rsidRPr="00740974">
        <w:rPr>
          <w:rFonts w:ascii="Times New Roman" w:hAnsi="Times New Roman"/>
          <w:color w:val="000000"/>
          <w:sz w:val="28"/>
          <w:szCs w:val="28"/>
        </w:rPr>
        <w:t>.</w:t>
      </w:r>
    </w:p>
    <w:p w14:paraId="306ABCE9"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Промышленная кооперация в составе внешнеторговой деятельности предприятий и фирм также представляет собой одну из форм взаимодействия иностранных партнеров в различных, но структурно связанных процессах технологического разделения труда. Сам процесс разделения труда означает распределение участников цепочки создания и реализации продукции по ее основным фазам, от изучения потребностей внутреннего и внешнего рынков до доведения ее до конечных потребителей. Промышленная кооперация характерна для однородной сферы производства и обращения для науки, технологий, инвестиций и сферы услуг, такой как обрабатывающая промышленность.</w:t>
      </w:r>
    </w:p>
    <w:p w14:paraId="09DDF450"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Согласованность действий партнеров в рамках промышленной кооперации достигается путем</w:t>
      </w:r>
      <w:r w:rsidR="00911DF9" w:rsidRPr="00740974">
        <w:rPr>
          <w:rFonts w:ascii="Times New Roman" w:hAnsi="Times New Roman"/>
          <w:color w:val="000000"/>
          <w:sz w:val="28"/>
          <w:szCs w:val="28"/>
        </w:rPr>
        <w:t xml:space="preserve"> и изображена на рисунке </w:t>
      </w:r>
      <w:r w:rsidR="00192FA2" w:rsidRPr="00740974">
        <w:rPr>
          <w:rFonts w:ascii="Times New Roman" w:hAnsi="Times New Roman"/>
          <w:color w:val="000000"/>
          <w:sz w:val="28"/>
          <w:szCs w:val="28"/>
        </w:rPr>
        <w:t>1.</w:t>
      </w:r>
      <w:r w:rsidR="00911DF9" w:rsidRPr="00740974">
        <w:rPr>
          <w:rFonts w:ascii="Times New Roman" w:hAnsi="Times New Roman"/>
          <w:color w:val="000000"/>
          <w:sz w:val="28"/>
          <w:szCs w:val="28"/>
        </w:rPr>
        <w:t>2</w:t>
      </w:r>
      <w:r w:rsidRPr="00740974">
        <w:rPr>
          <w:rFonts w:ascii="Times New Roman" w:hAnsi="Times New Roman"/>
          <w:color w:val="000000"/>
          <w:sz w:val="28"/>
          <w:szCs w:val="28"/>
        </w:rPr>
        <w:t>:</w:t>
      </w:r>
    </w:p>
    <w:p w14:paraId="22F26759" w14:textId="77777777" w:rsidR="005F3895" w:rsidRPr="00740974" w:rsidRDefault="005F3895" w:rsidP="00C9507B">
      <w:pPr>
        <w:spacing w:after="0" w:line="360" w:lineRule="auto"/>
        <w:ind w:firstLine="709"/>
        <w:jc w:val="both"/>
        <w:rPr>
          <w:rFonts w:ascii="Times New Roman" w:hAnsi="Times New Roman"/>
          <w:color w:val="000000"/>
          <w:sz w:val="28"/>
          <w:szCs w:val="28"/>
        </w:rPr>
      </w:pPr>
    </w:p>
    <w:p w14:paraId="48738358" w14:textId="438B47EB" w:rsidR="002E592B" w:rsidRPr="00740974" w:rsidRDefault="00430359" w:rsidP="004A49D8">
      <w:pPr>
        <w:spacing w:after="0" w:line="360" w:lineRule="auto"/>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4FF593BA" wp14:editId="78ED52B8">
            <wp:extent cx="4923155" cy="2656205"/>
            <wp:effectExtent l="0" t="38100" r="0" b="163195"/>
            <wp:docPr id="2"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82A1C9" w14:textId="77777777" w:rsidR="002E592B" w:rsidRPr="00ED6893" w:rsidRDefault="002E592B" w:rsidP="006A68EE">
      <w:pPr>
        <w:suppressAutoHyphens/>
        <w:spacing w:after="0" w:line="360" w:lineRule="auto"/>
        <w:jc w:val="center"/>
        <w:rPr>
          <w:rFonts w:ascii="Times New Roman" w:hAnsi="Times New Roman"/>
          <w:b/>
          <w:bCs/>
          <w:color w:val="FF0000"/>
          <w:sz w:val="28"/>
          <w:szCs w:val="28"/>
        </w:rPr>
      </w:pPr>
      <w:r w:rsidRPr="00740974">
        <w:rPr>
          <w:rFonts w:ascii="Times New Roman" w:hAnsi="Times New Roman"/>
          <w:color w:val="000000"/>
          <w:sz w:val="28"/>
          <w:szCs w:val="28"/>
        </w:rPr>
        <w:t>Рисунок</w:t>
      </w:r>
      <w:r w:rsidR="00911DF9" w:rsidRPr="00740974">
        <w:rPr>
          <w:rFonts w:ascii="Times New Roman" w:hAnsi="Times New Roman"/>
          <w:color w:val="000000"/>
          <w:sz w:val="28"/>
          <w:szCs w:val="28"/>
        </w:rPr>
        <w:t xml:space="preserve"> </w:t>
      </w:r>
      <w:r w:rsidR="00192FA2" w:rsidRPr="00740974">
        <w:rPr>
          <w:rFonts w:ascii="Times New Roman" w:hAnsi="Times New Roman"/>
          <w:color w:val="000000"/>
          <w:sz w:val="28"/>
          <w:szCs w:val="28"/>
        </w:rPr>
        <w:t>1.</w:t>
      </w:r>
      <w:r w:rsidR="00911DF9" w:rsidRPr="00740974">
        <w:rPr>
          <w:rFonts w:ascii="Times New Roman" w:hAnsi="Times New Roman"/>
          <w:color w:val="000000"/>
          <w:sz w:val="28"/>
          <w:szCs w:val="28"/>
        </w:rPr>
        <w:t>2</w:t>
      </w:r>
      <w:r w:rsidRPr="00740974">
        <w:rPr>
          <w:rFonts w:ascii="Times New Roman" w:hAnsi="Times New Roman"/>
          <w:color w:val="000000"/>
          <w:sz w:val="28"/>
          <w:szCs w:val="28"/>
        </w:rPr>
        <w:t xml:space="preserve"> </w:t>
      </w:r>
      <w:r w:rsidR="00911DF9" w:rsidRPr="00740974">
        <w:rPr>
          <w:rFonts w:ascii="Times New Roman" w:hAnsi="Times New Roman"/>
          <w:color w:val="000000"/>
          <w:sz w:val="28"/>
          <w:szCs w:val="28"/>
        </w:rPr>
        <w:t>–</w:t>
      </w:r>
      <w:r w:rsidRPr="00740974">
        <w:rPr>
          <w:rFonts w:ascii="Times New Roman" w:hAnsi="Times New Roman"/>
          <w:color w:val="000000"/>
          <w:sz w:val="28"/>
          <w:szCs w:val="28"/>
        </w:rPr>
        <w:t xml:space="preserve"> С</w:t>
      </w:r>
      <w:r w:rsidR="004A49D8" w:rsidRPr="00740974">
        <w:rPr>
          <w:rFonts w:ascii="Times New Roman" w:hAnsi="Times New Roman"/>
          <w:color w:val="000000"/>
          <w:sz w:val="28"/>
          <w:szCs w:val="28"/>
        </w:rPr>
        <w:t>истема согласования</w:t>
      </w:r>
      <w:r w:rsidRPr="00740974">
        <w:rPr>
          <w:rFonts w:ascii="Times New Roman" w:hAnsi="Times New Roman"/>
          <w:color w:val="000000"/>
          <w:sz w:val="28"/>
          <w:szCs w:val="28"/>
        </w:rPr>
        <w:t xml:space="preserve"> </w:t>
      </w:r>
      <w:r w:rsidR="00911DF9" w:rsidRPr="00740974">
        <w:rPr>
          <w:rFonts w:ascii="Times New Roman" w:hAnsi="Times New Roman"/>
          <w:color w:val="000000"/>
          <w:sz w:val="28"/>
          <w:szCs w:val="28"/>
        </w:rPr>
        <w:t xml:space="preserve">действий партнеров в рамках </w:t>
      </w:r>
      <w:r w:rsidR="006A68EE" w:rsidRPr="00740974">
        <w:rPr>
          <w:rFonts w:ascii="Times New Roman" w:hAnsi="Times New Roman"/>
          <w:color w:val="000000"/>
          <w:sz w:val="28"/>
          <w:szCs w:val="28"/>
        </w:rPr>
        <w:t>ВЭО</w:t>
      </w:r>
      <w:r w:rsidR="00E27650" w:rsidRPr="00740974">
        <w:rPr>
          <w:rFonts w:ascii="Times New Roman" w:hAnsi="Times New Roman"/>
          <w:color w:val="000000"/>
          <w:sz w:val="28"/>
          <w:szCs w:val="28"/>
        </w:rPr>
        <w:t xml:space="preserve"> [</w:t>
      </w:r>
      <w:r w:rsidR="00ED6893" w:rsidRPr="00740974">
        <w:rPr>
          <w:rFonts w:ascii="Times New Roman" w:hAnsi="Times New Roman"/>
          <w:color w:val="000000"/>
          <w:sz w:val="28"/>
          <w:szCs w:val="28"/>
        </w:rPr>
        <w:t>38</w:t>
      </w:r>
      <w:r w:rsidR="00E27650" w:rsidRPr="00740974">
        <w:rPr>
          <w:rFonts w:ascii="Times New Roman" w:hAnsi="Times New Roman"/>
          <w:color w:val="000000"/>
          <w:sz w:val="28"/>
          <w:szCs w:val="28"/>
        </w:rPr>
        <w:t>]</w:t>
      </w:r>
    </w:p>
    <w:p w14:paraId="38855531"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lastRenderedPageBreak/>
        <w:t>При этом имущество кооперативов не изолировано, а кооперация осуществляется на возмездной основе, а основана на принципе прямых связей между производителями аналогичной продукции.</w:t>
      </w:r>
    </w:p>
    <w:p w14:paraId="6E2202FA"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Международное инвестиционное сотрудничество</w:t>
      </w:r>
      <w:r w:rsidR="00911DF9" w:rsidRPr="00740974">
        <w:rPr>
          <w:rFonts w:ascii="Times New Roman" w:hAnsi="Times New Roman"/>
          <w:color w:val="000000"/>
          <w:sz w:val="28"/>
          <w:szCs w:val="28"/>
        </w:rPr>
        <w:t>.</w:t>
      </w:r>
    </w:p>
    <w:p w14:paraId="29D92A48"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Международное инвестиционное сотрудничество предполагает такую форму сотрудничества с иностранными партнерами на основе совместных усилий при наличии финансовых и материально-технических ограничений. Сотрудничество направлено на расширение базы разработки и производства экспортной продукции, ее систематическое обновление на основе критериев конкурентоспособности и содействие процессу ее внедрения на внешнем рынке. Такие проблемы могут быть решены за счет организации, например, совместного производства. Возможные совместные предприятия в первую очередь основаны на обмене технологиями, услугами с последующим распространением производственной программы и ее реализацией, а также в форме образования и функционирования концессий, консорциумов, акционерных обществ, международных неправительственных организаций и т. </w:t>
      </w:r>
      <w:r w:rsidR="006879DA" w:rsidRPr="00740974">
        <w:rPr>
          <w:rFonts w:ascii="Times New Roman" w:hAnsi="Times New Roman"/>
          <w:color w:val="000000"/>
          <w:sz w:val="28"/>
          <w:szCs w:val="28"/>
        </w:rPr>
        <w:t>П [41]</w:t>
      </w:r>
      <w:r w:rsidRPr="00740974">
        <w:rPr>
          <w:rFonts w:ascii="Times New Roman" w:hAnsi="Times New Roman"/>
          <w:color w:val="000000"/>
          <w:sz w:val="28"/>
          <w:szCs w:val="28"/>
        </w:rPr>
        <w:t>.</w:t>
      </w:r>
    </w:p>
    <w:p w14:paraId="0B37D092"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Денежные и финансово-кредитные операции</w:t>
      </w:r>
      <w:r w:rsidR="00911DF9" w:rsidRPr="00740974">
        <w:rPr>
          <w:rFonts w:ascii="Times New Roman" w:hAnsi="Times New Roman"/>
          <w:color w:val="000000"/>
          <w:sz w:val="28"/>
          <w:szCs w:val="28"/>
        </w:rPr>
        <w:t>.</w:t>
      </w:r>
    </w:p>
    <w:p w14:paraId="77491E4B"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Денежные и финансово-кредитные операции как вид внешнеторговой деятельности предприятий и фирм следует рассматривать прежде всего</w:t>
      </w:r>
      <w:r w:rsidR="00911DF9" w:rsidRPr="00740974">
        <w:rPr>
          <w:rFonts w:ascii="Times New Roman" w:hAnsi="Times New Roman"/>
          <w:color w:val="000000"/>
          <w:sz w:val="28"/>
          <w:szCs w:val="28"/>
        </w:rPr>
        <w:t>,</w:t>
      </w:r>
      <w:r w:rsidRPr="00740974">
        <w:rPr>
          <w:rFonts w:ascii="Times New Roman" w:hAnsi="Times New Roman"/>
          <w:color w:val="000000"/>
          <w:sz w:val="28"/>
          <w:szCs w:val="28"/>
        </w:rPr>
        <w:t xml:space="preserve"> как стимулирующее сопровождение любых внешнеторговых операций в виде финансовых обязательств, связанных с обеспечением оплаты поставленной продукции посредством конкретных форм расчета, а также внешнеторговых операций</w:t>
      </w:r>
      <w:r w:rsidR="00ED6893" w:rsidRPr="00740974">
        <w:rPr>
          <w:rFonts w:ascii="Times New Roman" w:hAnsi="Times New Roman"/>
          <w:color w:val="000000"/>
          <w:sz w:val="28"/>
          <w:szCs w:val="28"/>
        </w:rPr>
        <w:t xml:space="preserve"> [</w:t>
      </w:r>
      <w:r w:rsidR="00696918" w:rsidRPr="00740974">
        <w:rPr>
          <w:rFonts w:ascii="Times New Roman" w:hAnsi="Times New Roman"/>
          <w:color w:val="000000"/>
          <w:sz w:val="28"/>
          <w:szCs w:val="28"/>
        </w:rPr>
        <w:t>47</w:t>
      </w:r>
      <w:r w:rsidR="00ED6893" w:rsidRPr="00740974">
        <w:rPr>
          <w:rFonts w:ascii="Times New Roman" w:hAnsi="Times New Roman"/>
          <w:color w:val="000000"/>
          <w:sz w:val="28"/>
          <w:szCs w:val="28"/>
        </w:rPr>
        <w:t>]</w:t>
      </w:r>
      <w:r w:rsidRPr="00740974">
        <w:rPr>
          <w:rFonts w:ascii="Times New Roman" w:hAnsi="Times New Roman"/>
          <w:color w:val="000000"/>
          <w:sz w:val="28"/>
          <w:szCs w:val="28"/>
        </w:rPr>
        <w:t xml:space="preserve">. </w:t>
      </w:r>
    </w:p>
    <w:p w14:paraId="4B1C185C"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Важной отраслью внешнеэкономического комплекса является участие в международных организациях, как государственных, так и неправительственных. В современных международных отношениях международные организации играют важнейшую роль как форма сотрудничества государств и многосторонней дипломатии. Для межгосударственной организации характерны следующие особенности: членство государств; наличие учредительного меж</w:t>
      </w:r>
      <w:r w:rsidRPr="00740974">
        <w:rPr>
          <w:rFonts w:ascii="Times New Roman" w:hAnsi="Times New Roman"/>
          <w:color w:val="000000"/>
          <w:sz w:val="28"/>
          <w:szCs w:val="28"/>
        </w:rPr>
        <w:lastRenderedPageBreak/>
        <w:t>дународного договора; постоянные органы; уважение суверенитета государств-членов. С учетом этих особенностей можно констатировать, что международная межправительственная организация - это объединение государств, созданное на основе международного договора для достижения общих целей, имеющее постоянный орган и действующее в общих интересах государств - членов при уважении их суверенитета.</w:t>
      </w:r>
    </w:p>
    <w:p w14:paraId="0FDF57AB" w14:textId="77777777" w:rsidR="002E592B" w:rsidRPr="00740974" w:rsidRDefault="002E592B" w:rsidP="00C9507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740974">
        <w:rPr>
          <w:rFonts w:ascii="Times New Roman" w:eastAsia="Times New Roman" w:hAnsi="Times New Roman"/>
          <w:color w:val="000000"/>
          <w:sz w:val="28"/>
          <w:szCs w:val="28"/>
          <w:lang w:eastAsia="ru-RU"/>
        </w:rPr>
        <w:t xml:space="preserve">Одной из ключевых функций Минэкономразвития России является разработка государственной политики и регулирования в сфере внешнеэкономической деятельности. Работа в данном направлении базируется на целях, поставленных </w:t>
      </w:r>
      <w:hyperlink r:id="rId18" w:tgtFrame="_blank" w:history="1">
        <w:r w:rsidRPr="00740974">
          <w:rPr>
            <w:rFonts w:ascii="Times New Roman" w:eastAsia="Times New Roman" w:hAnsi="Times New Roman"/>
            <w:color w:val="000000"/>
            <w:sz w:val="28"/>
            <w:szCs w:val="28"/>
            <w:lang w:eastAsia="ru-RU"/>
          </w:rPr>
          <w:t>майским указом Президента Российской Федерации</w:t>
        </w:r>
      </w:hyperlink>
      <w:r w:rsidRPr="00740974">
        <w:rPr>
          <w:rFonts w:ascii="Times New Roman" w:eastAsia="Times New Roman" w:hAnsi="Times New Roman"/>
          <w:color w:val="000000"/>
          <w:sz w:val="28"/>
          <w:szCs w:val="28"/>
          <w:lang w:eastAsia="ru-RU"/>
        </w:rPr>
        <w:t xml:space="preserve">, а также долгосрочных целях, задачах и приоритетах внешнеэкономической политики России, в том числе сформулированных в разработанных Министерством документах: </w:t>
      </w:r>
      <w:hyperlink r:id="rId19" w:tgtFrame="_blank" w:history="1">
        <w:r w:rsidRPr="00740974">
          <w:rPr>
            <w:rFonts w:ascii="Times New Roman" w:eastAsia="Times New Roman" w:hAnsi="Times New Roman"/>
            <w:color w:val="000000"/>
            <w:sz w:val="28"/>
            <w:szCs w:val="28"/>
            <w:lang w:eastAsia="ru-RU"/>
          </w:rPr>
          <w:t>Стратегия развития экспорта услуг до 2025 года</w:t>
        </w:r>
      </w:hyperlink>
      <w:r w:rsidRPr="00740974">
        <w:rPr>
          <w:rFonts w:ascii="Times New Roman" w:eastAsia="Times New Roman" w:hAnsi="Times New Roman"/>
          <w:color w:val="000000"/>
          <w:sz w:val="28"/>
          <w:szCs w:val="28"/>
          <w:lang w:eastAsia="ru-RU"/>
        </w:rPr>
        <w:t xml:space="preserve"> (утверждено постановлением правительства Российской Федерации от 14 августа 2019 года № 1797-р); Стратегия участия Российской Федерации в ВТО, проект внешнеэкономической стратегии Российской Федерации на период до 2030 года.</w:t>
      </w:r>
    </w:p>
    <w:p w14:paraId="0632F139" w14:textId="77777777" w:rsidR="002E592B" w:rsidRPr="0058256A" w:rsidRDefault="002E592B" w:rsidP="00C9507B">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9445F3">
        <w:rPr>
          <w:rFonts w:ascii="Times New Roman" w:eastAsia="Times New Roman" w:hAnsi="Times New Roman"/>
          <w:bCs/>
          <w:color w:val="000000"/>
          <w:sz w:val="28"/>
          <w:szCs w:val="28"/>
          <w:lang w:eastAsia="ru-RU"/>
        </w:rPr>
        <w:t>Для достижения этих целей и задач Министерство работает по следующим основным направлениям</w:t>
      </w:r>
      <w:r w:rsidR="00ED6893" w:rsidRPr="00ED6893">
        <w:rPr>
          <w:rFonts w:ascii="Times New Roman" w:eastAsia="Times New Roman" w:hAnsi="Times New Roman"/>
          <w:bCs/>
          <w:color w:val="000000"/>
          <w:sz w:val="28"/>
          <w:szCs w:val="28"/>
          <w:lang w:eastAsia="ru-RU"/>
        </w:rPr>
        <w:t xml:space="preserve"> </w:t>
      </w:r>
      <w:r w:rsidR="00ED6893" w:rsidRPr="00740974">
        <w:rPr>
          <w:rFonts w:ascii="Times New Roman" w:hAnsi="Times New Roman"/>
          <w:color w:val="000000"/>
          <w:sz w:val="28"/>
          <w:szCs w:val="28"/>
        </w:rPr>
        <w:t>[40]</w:t>
      </w:r>
      <w:r w:rsidR="00543FBD">
        <w:rPr>
          <w:rFonts w:ascii="Times New Roman" w:eastAsia="Times New Roman" w:hAnsi="Times New Roman"/>
          <w:bCs/>
          <w:color w:val="000000"/>
          <w:sz w:val="28"/>
          <w:szCs w:val="28"/>
          <w:lang w:eastAsia="ru-RU"/>
        </w:rPr>
        <w:t>:</w:t>
      </w:r>
    </w:p>
    <w:p w14:paraId="6B5CD0BA" w14:textId="77777777" w:rsidR="002E592B" w:rsidRPr="0058256A" w:rsidRDefault="003E3634" w:rsidP="00C9507B">
      <w:pPr>
        <w:numPr>
          <w:ilvl w:val="0"/>
          <w:numId w:val="19"/>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002E592B" w:rsidRPr="0058256A">
        <w:rPr>
          <w:rFonts w:ascii="Times New Roman" w:eastAsia="Times New Roman" w:hAnsi="Times New Roman"/>
          <w:color w:val="000000"/>
          <w:sz w:val="28"/>
          <w:szCs w:val="28"/>
          <w:lang w:eastAsia="ru-RU"/>
        </w:rPr>
        <w:t>овершенствование торговых и инвестиционных реж</w:t>
      </w:r>
      <w:r w:rsidR="002E592B">
        <w:rPr>
          <w:rFonts w:ascii="Times New Roman" w:eastAsia="Times New Roman" w:hAnsi="Times New Roman"/>
          <w:color w:val="000000"/>
          <w:sz w:val="28"/>
          <w:szCs w:val="28"/>
          <w:lang w:eastAsia="ru-RU"/>
        </w:rPr>
        <w:t xml:space="preserve">имов с иностранными партнерами. </w:t>
      </w:r>
      <w:r w:rsidR="002E592B" w:rsidRPr="0058256A">
        <w:rPr>
          <w:rFonts w:ascii="Times New Roman" w:eastAsia="Times New Roman" w:hAnsi="Times New Roman"/>
          <w:color w:val="000000"/>
          <w:sz w:val="28"/>
          <w:szCs w:val="28"/>
          <w:lang w:eastAsia="ru-RU"/>
        </w:rPr>
        <w:t>Она осуществляется путем переговоров по новым многосторонним соглашениям в рамках ВТО, соглашениям о свободной торговле, соглашениям о поощрении и защите инвестиций.</w:t>
      </w:r>
    </w:p>
    <w:p w14:paraId="62C0522D" w14:textId="77777777" w:rsidR="002E592B" w:rsidRPr="0058256A" w:rsidRDefault="003E3634" w:rsidP="00C9507B">
      <w:pPr>
        <w:numPr>
          <w:ilvl w:val="0"/>
          <w:numId w:val="19"/>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w:t>
      </w:r>
      <w:r w:rsidR="002E592B" w:rsidRPr="0058256A">
        <w:rPr>
          <w:rFonts w:ascii="Times New Roman" w:eastAsia="Times New Roman" w:hAnsi="Times New Roman"/>
          <w:color w:val="000000"/>
          <w:sz w:val="28"/>
          <w:szCs w:val="28"/>
          <w:lang w:eastAsia="ru-RU"/>
        </w:rPr>
        <w:t>крепление интеграции в рамках Евразийского экономического союза (ЕАЭС).</w:t>
      </w:r>
    </w:p>
    <w:p w14:paraId="071D63B0" w14:textId="77777777" w:rsidR="002E592B" w:rsidRPr="0058256A" w:rsidRDefault="003E3634" w:rsidP="00C9507B">
      <w:pPr>
        <w:numPr>
          <w:ilvl w:val="0"/>
          <w:numId w:val="19"/>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2E592B" w:rsidRPr="0058256A">
        <w:rPr>
          <w:rFonts w:ascii="Times New Roman" w:eastAsia="Times New Roman" w:hAnsi="Times New Roman"/>
          <w:color w:val="000000"/>
          <w:sz w:val="28"/>
          <w:szCs w:val="28"/>
          <w:lang w:eastAsia="ru-RU"/>
        </w:rPr>
        <w:t>азвитие двусторонних торгово-экономических отношений с зарубежными партнерами, реализуемое через деятельность межправительственных комиссий и других диалоговых площадок; мониторинг торговой политики и контроль за соблюдением торговыми партнерами своих международных обязательств по отношению к России; создание благоприятных условий для внешнеторговой деят</w:t>
      </w:r>
      <w:r w:rsidR="00CF79CE">
        <w:rPr>
          <w:rFonts w:ascii="Times New Roman" w:eastAsia="Times New Roman" w:hAnsi="Times New Roman"/>
          <w:color w:val="000000"/>
          <w:sz w:val="28"/>
          <w:szCs w:val="28"/>
          <w:lang w:eastAsia="ru-RU"/>
        </w:rPr>
        <w:t>ельности и устранение торговых «</w:t>
      </w:r>
      <w:r w:rsidR="002E592B" w:rsidRPr="0058256A">
        <w:rPr>
          <w:rFonts w:ascii="Times New Roman" w:eastAsia="Times New Roman" w:hAnsi="Times New Roman"/>
          <w:color w:val="000000"/>
          <w:sz w:val="28"/>
          <w:szCs w:val="28"/>
          <w:lang w:eastAsia="ru-RU"/>
        </w:rPr>
        <w:t>раздражителей</w:t>
      </w:r>
      <w:r w:rsidR="00CF79CE">
        <w:rPr>
          <w:rFonts w:ascii="Times New Roman" w:eastAsia="Times New Roman" w:hAnsi="Times New Roman"/>
          <w:color w:val="000000"/>
          <w:sz w:val="28"/>
          <w:szCs w:val="28"/>
          <w:lang w:eastAsia="ru-RU"/>
        </w:rPr>
        <w:t>»</w:t>
      </w:r>
      <w:r w:rsidR="002E592B" w:rsidRPr="0058256A">
        <w:rPr>
          <w:rFonts w:ascii="Times New Roman" w:eastAsia="Times New Roman" w:hAnsi="Times New Roman"/>
          <w:color w:val="000000"/>
          <w:sz w:val="28"/>
          <w:szCs w:val="28"/>
          <w:lang w:eastAsia="ru-RU"/>
        </w:rPr>
        <w:t>.</w:t>
      </w:r>
    </w:p>
    <w:p w14:paraId="0D861A87" w14:textId="77777777" w:rsidR="002E592B" w:rsidRPr="0058256A" w:rsidRDefault="003E3634" w:rsidP="00C9507B">
      <w:pPr>
        <w:numPr>
          <w:ilvl w:val="0"/>
          <w:numId w:val="19"/>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м</w:t>
      </w:r>
      <w:r w:rsidR="002E592B" w:rsidRPr="0058256A">
        <w:rPr>
          <w:rFonts w:ascii="Times New Roman" w:eastAsia="Times New Roman" w:hAnsi="Times New Roman"/>
          <w:color w:val="000000"/>
          <w:sz w:val="28"/>
          <w:szCs w:val="28"/>
          <w:lang w:eastAsia="ru-RU"/>
        </w:rPr>
        <w:t>ногостороннее экономическое сотрудничество, в том числе в рамках ВТО, СНГ, БРИКС, АТЭС, ШОС.</w:t>
      </w:r>
    </w:p>
    <w:p w14:paraId="6CB45A5F" w14:textId="77777777" w:rsidR="002E592B" w:rsidRPr="0058256A" w:rsidRDefault="003E3634" w:rsidP="00C9507B">
      <w:pPr>
        <w:numPr>
          <w:ilvl w:val="0"/>
          <w:numId w:val="19"/>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2E592B" w:rsidRPr="0058256A">
        <w:rPr>
          <w:rFonts w:ascii="Times New Roman" w:eastAsia="Times New Roman" w:hAnsi="Times New Roman"/>
          <w:color w:val="000000"/>
          <w:sz w:val="28"/>
          <w:szCs w:val="28"/>
          <w:lang w:eastAsia="ru-RU"/>
        </w:rPr>
        <w:t>недрение лучших мировых практик регулирования внешнеэкономической деятельности.</w:t>
      </w:r>
    </w:p>
    <w:p w14:paraId="5DFBEA97" w14:textId="77777777" w:rsidR="002E592B" w:rsidRPr="00740974" w:rsidRDefault="002E592B" w:rsidP="00C9507B">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 xml:space="preserve">Исходя из </w:t>
      </w:r>
      <w:r w:rsidR="003E3634" w:rsidRPr="00740974">
        <w:rPr>
          <w:rFonts w:ascii="Times New Roman" w:hAnsi="Times New Roman"/>
          <w:color w:val="000000"/>
          <w:sz w:val="28"/>
          <w:szCs w:val="28"/>
        </w:rPr>
        <w:t>вышеперечисленного</w:t>
      </w:r>
      <w:r w:rsidRPr="00740974">
        <w:rPr>
          <w:rFonts w:ascii="Times New Roman" w:hAnsi="Times New Roman"/>
          <w:color w:val="000000"/>
          <w:sz w:val="28"/>
          <w:szCs w:val="28"/>
        </w:rPr>
        <w:t>, можно сказать, что внешне</w:t>
      </w:r>
      <w:r w:rsidR="00543FBD" w:rsidRPr="00740974">
        <w:rPr>
          <w:rFonts w:ascii="Times New Roman" w:hAnsi="Times New Roman"/>
          <w:color w:val="000000"/>
          <w:sz w:val="28"/>
          <w:szCs w:val="28"/>
        </w:rPr>
        <w:t>экономические отношения России –</w:t>
      </w:r>
      <w:r w:rsidRPr="00740974">
        <w:rPr>
          <w:rFonts w:ascii="Times New Roman" w:hAnsi="Times New Roman"/>
          <w:color w:val="000000"/>
          <w:sz w:val="28"/>
          <w:szCs w:val="28"/>
        </w:rPr>
        <w:t xml:space="preserve"> экономические отношения России с внешним миром.</w:t>
      </w:r>
    </w:p>
    <w:p w14:paraId="24639B44" w14:textId="77777777" w:rsidR="002E592B" w:rsidRPr="00740974" w:rsidRDefault="002E592B" w:rsidP="00C9507B">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Россия поддерживает экономические отношения со многими странами мира, является членом Всемирной торговой организации, входит зону свободной торговли СНГ и в Евразийский экономический союз</w:t>
      </w:r>
      <w:r w:rsidR="00237C20" w:rsidRPr="00740974">
        <w:rPr>
          <w:rFonts w:ascii="Times New Roman" w:hAnsi="Times New Roman"/>
          <w:color w:val="000000"/>
          <w:sz w:val="28"/>
          <w:szCs w:val="28"/>
        </w:rPr>
        <w:t xml:space="preserve"> [13]</w:t>
      </w:r>
      <w:r w:rsidRPr="00740974">
        <w:rPr>
          <w:rFonts w:ascii="Times New Roman" w:hAnsi="Times New Roman"/>
          <w:color w:val="000000"/>
          <w:sz w:val="28"/>
          <w:szCs w:val="28"/>
        </w:rPr>
        <w:t>.</w:t>
      </w:r>
    </w:p>
    <w:p w14:paraId="1C485593" w14:textId="77777777" w:rsidR="002E592B" w:rsidRPr="00740974" w:rsidRDefault="002E592B" w:rsidP="00C9507B">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На данный момент Российская Федерация занимает 6 место по уровню ВВП на душу населения, однако в отличие первой пятерки стран участниц превосходит показатель РФ в несколько раз</w:t>
      </w:r>
      <w:r w:rsidR="00237C20" w:rsidRPr="00740974">
        <w:rPr>
          <w:rFonts w:ascii="Times New Roman" w:hAnsi="Times New Roman"/>
          <w:color w:val="000000"/>
          <w:sz w:val="28"/>
          <w:szCs w:val="28"/>
        </w:rPr>
        <w:t xml:space="preserve"> [39]</w:t>
      </w:r>
      <w:r w:rsidRPr="00740974">
        <w:rPr>
          <w:rFonts w:ascii="Times New Roman" w:hAnsi="Times New Roman"/>
          <w:color w:val="000000"/>
          <w:sz w:val="28"/>
          <w:szCs w:val="28"/>
        </w:rPr>
        <w:t>.</w:t>
      </w:r>
    </w:p>
    <w:p w14:paraId="1E07A206" w14:textId="77777777" w:rsidR="002E592B" w:rsidRDefault="002E592B" w:rsidP="006A68EE">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На мировой арене рыночных отношений Россия выступает в первую очередь в роли одного из главных экспортеров углеводородного сырья (угля, нефти и газа), помимо этого к ключевым направлениям экспорта относится: металлургическая продукция, военная техника, сельскохозяйственная продукция, на рисунке</w:t>
      </w:r>
      <w:r w:rsidR="00911DF9">
        <w:rPr>
          <w:rStyle w:val="t10"/>
          <w:color w:val="000000"/>
          <w:sz w:val="28"/>
          <w:szCs w:val="28"/>
        </w:rPr>
        <w:t xml:space="preserve"> </w:t>
      </w:r>
      <w:r w:rsidR="00192FA2">
        <w:rPr>
          <w:rStyle w:val="t10"/>
          <w:color w:val="000000"/>
          <w:sz w:val="28"/>
          <w:szCs w:val="28"/>
        </w:rPr>
        <w:t>1.</w:t>
      </w:r>
      <w:r w:rsidR="00911DF9">
        <w:rPr>
          <w:rStyle w:val="t10"/>
          <w:color w:val="000000"/>
          <w:sz w:val="28"/>
          <w:szCs w:val="28"/>
        </w:rPr>
        <w:t>3</w:t>
      </w:r>
      <w:r w:rsidR="00D27A72">
        <w:rPr>
          <w:rStyle w:val="t10"/>
          <w:color w:val="000000"/>
          <w:sz w:val="28"/>
          <w:szCs w:val="28"/>
        </w:rPr>
        <w:t xml:space="preserve"> показано</w:t>
      </w:r>
      <w:r>
        <w:rPr>
          <w:rStyle w:val="t10"/>
          <w:color w:val="000000"/>
          <w:sz w:val="28"/>
          <w:szCs w:val="28"/>
        </w:rPr>
        <w:t xml:space="preserve"> основное разделение</w:t>
      </w:r>
      <w:r w:rsidR="00D27A72">
        <w:rPr>
          <w:rStyle w:val="t10"/>
          <w:color w:val="000000"/>
          <w:sz w:val="28"/>
          <w:szCs w:val="28"/>
        </w:rPr>
        <w:t>.</w:t>
      </w:r>
    </w:p>
    <w:p w14:paraId="25DF8DCF" w14:textId="54F08A44" w:rsidR="002E592B" w:rsidRDefault="00430359" w:rsidP="004A49D8">
      <w:pPr>
        <w:pStyle w:val="p4"/>
        <w:spacing w:before="0" w:beforeAutospacing="0" w:after="0" w:afterAutospacing="0" w:line="360" w:lineRule="auto"/>
        <w:jc w:val="center"/>
        <w:rPr>
          <w:rStyle w:val="t10"/>
          <w:color w:val="000000"/>
          <w:sz w:val="28"/>
          <w:szCs w:val="28"/>
        </w:rPr>
      </w:pPr>
      <w:r w:rsidRPr="00740974">
        <w:rPr>
          <w:noProof/>
          <w:color w:val="000000"/>
          <w:sz w:val="28"/>
          <w:szCs w:val="28"/>
        </w:rPr>
        <w:drawing>
          <wp:inline distT="0" distB="0" distL="0" distR="0" wp14:anchorId="1B311852" wp14:editId="79087800">
            <wp:extent cx="5646420" cy="32004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4FF892" w14:textId="77777777" w:rsidR="002E592B" w:rsidRPr="006A68EE" w:rsidRDefault="002E592B" w:rsidP="006A68EE">
      <w:pPr>
        <w:pStyle w:val="p4"/>
        <w:spacing w:before="0" w:beforeAutospacing="0" w:after="0" w:afterAutospacing="0" w:line="360" w:lineRule="auto"/>
        <w:jc w:val="center"/>
        <w:rPr>
          <w:rStyle w:val="t10"/>
          <w:b/>
          <w:bCs/>
          <w:color w:val="FF0000"/>
          <w:sz w:val="28"/>
          <w:szCs w:val="28"/>
        </w:rPr>
      </w:pPr>
      <w:r>
        <w:rPr>
          <w:rStyle w:val="t10"/>
          <w:color w:val="000000"/>
          <w:sz w:val="28"/>
          <w:szCs w:val="28"/>
        </w:rPr>
        <w:t xml:space="preserve">Рисунок </w:t>
      </w:r>
      <w:r w:rsidR="00192FA2">
        <w:rPr>
          <w:rStyle w:val="t10"/>
          <w:color w:val="000000"/>
          <w:sz w:val="28"/>
          <w:szCs w:val="28"/>
        </w:rPr>
        <w:t>1.</w:t>
      </w:r>
      <w:r w:rsidR="00911DF9">
        <w:rPr>
          <w:rStyle w:val="t10"/>
          <w:color w:val="000000"/>
          <w:sz w:val="28"/>
          <w:szCs w:val="28"/>
        </w:rPr>
        <w:t>3</w:t>
      </w:r>
      <w:r w:rsidR="00543FBD">
        <w:rPr>
          <w:rStyle w:val="t10"/>
          <w:color w:val="000000"/>
          <w:sz w:val="28"/>
          <w:szCs w:val="28"/>
        </w:rPr>
        <w:t xml:space="preserve"> </w:t>
      </w:r>
      <w:r w:rsidR="004A49D8">
        <w:rPr>
          <w:rStyle w:val="t10"/>
          <w:color w:val="000000"/>
          <w:sz w:val="28"/>
          <w:szCs w:val="28"/>
        </w:rPr>
        <w:t xml:space="preserve">– </w:t>
      </w:r>
      <w:r w:rsidR="00AC5419" w:rsidRPr="004A49D8">
        <w:rPr>
          <w:rStyle w:val="t10"/>
          <w:color w:val="000000"/>
          <w:sz w:val="28"/>
          <w:szCs w:val="28"/>
        </w:rPr>
        <w:t>Структура</w:t>
      </w:r>
      <w:r w:rsidR="00AC5419">
        <w:rPr>
          <w:rStyle w:val="t10"/>
          <w:color w:val="000000"/>
          <w:sz w:val="28"/>
          <w:szCs w:val="28"/>
        </w:rPr>
        <w:t xml:space="preserve"> </w:t>
      </w:r>
      <w:r w:rsidR="00543FBD">
        <w:rPr>
          <w:rStyle w:val="t10"/>
          <w:color w:val="000000"/>
          <w:sz w:val="28"/>
          <w:szCs w:val="28"/>
        </w:rPr>
        <w:t>экспорта РФ</w:t>
      </w:r>
      <w:r w:rsidR="000D1A2C">
        <w:rPr>
          <w:rStyle w:val="t10"/>
          <w:color w:val="000000"/>
          <w:sz w:val="28"/>
          <w:szCs w:val="28"/>
        </w:rPr>
        <w:t xml:space="preserve"> </w:t>
      </w:r>
      <w:r w:rsidR="00286C7A">
        <w:rPr>
          <w:rStyle w:val="t10"/>
          <w:color w:val="000000"/>
          <w:sz w:val="28"/>
          <w:szCs w:val="28"/>
        </w:rPr>
        <w:t>2021 г.</w:t>
      </w:r>
      <w:r w:rsidR="006A68EE" w:rsidRPr="006A68EE">
        <w:rPr>
          <w:rStyle w:val="t10"/>
          <w:color w:val="000000"/>
          <w:sz w:val="28"/>
          <w:szCs w:val="28"/>
        </w:rPr>
        <w:t xml:space="preserve"> [</w:t>
      </w:r>
      <w:r w:rsidR="00ED6893">
        <w:rPr>
          <w:rStyle w:val="t10"/>
          <w:color w:val="000000"/>
          <w:sz w:val="28"/>
          <w:szCs w:val="28"/>
        </w:rPr>
        <w:t>12</w:t>
      </w:r>
      <w:r w:rsidR="006A68EE" w:rsidRPr="006A68EE">
        <w:rPr>
          <w:rStyle w:val="t10"/>
          <w:color w:val="000000"/>
          <w:sz w:val="28"/>
          <w:szCs w:val="28"/>
        </w:rPr>
        <w:t>]</w:t>
      </w:r>
    </w:p>
    <w:p w14:paraId="72FFBF9E"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lastRenderedPageBreak/>
        <w:t xml:space="preserve">Так по данным наконец </w:t>
      </w:r>
      <w:r w:rsidRPr="00F82B36">
        <w:rPr>
          <w:rStyle w:val="t10"/>
          <w:color w:val="000000"/>
          <w:sz w:val="28"/>
          <w:szCs w:val="28"/>
        </w:rPr>
        <w:t>2021 г</w:t>
      </w:r>
      <w:r>
        <w:rPr>
          <w:rStyle w:val="t10"/>
          <w:color w:val="000000"/>
          <w:sz w:val="28"/>
          <w:szCs w:val="28"/>
        </w:rPr>
        <w:t>ода,</w:t>
      </w:r>
      <w:r w:rsidRPr="00F82B36">
        <w:rPr>
          <w:rStyle w:val="t10"/>
          <w:color w:val="000000"/>
          <w:sz w:val="28"/>
          <w:szCs w:val="28"/>
        </w:rPr>
        <w:t xml:space="preserve"> внешнеторговый оборот России составил, по данным Банка России, 798,0 млрд</w:t>
      </w:r>
      <w:r>
        <w:rPr>
          <w:rStyle w:val="t10"/>
          <w:color w:val="000000"/>
          <w:sz w:val="28"/>
          <w:szCs w:val="28"/>
        </w:rPr>
        <w:t>.</w:t>
      </w:r>
      <w:r w:rsidRPr="00F82B36">
        <w:rPr>
          <w:rStyle w:val="t10"/>
          <w:color w:val="000000"/>
          <w:sz w:val="28"/>
          <w:szCs w:val="28"/>
        </w:rPr>
        <w:t xml:space="preserve"> долларов США (139,3% к 2020 г.), в том числе экспорт – 494,0 млрд</w:t>
      </w:r>
      <w:r>
        <w:rPr>
          <w:rStyle w:val="t10"/>
          <w:color w:val="000000"/>
          <w:sz w:val="28"/>
          <w:szCs w:val="28"/>
        </w:rPr>
        <w:t>.</w:t>
      </w:r>
      <w:r w:rsidRPr="00F82B36">
        <w:rPr>
          <w:rStyle w:val="t10"/>
          <w:color w:val="000000"/>
          <w:sz w:val="28"/>
          <w:szCs w:val="28"/>
        </w:rPr>
        <w:t xml:space="preserve"> долларов (148,2%), импорт – 303,9 млрд</w:t>
      </w:r>
      <w:r>
        <w:rPr>
          <w:rStyle w:val="t10"/>
          <w:color w:val="000000"/>
          <w:sz w:val="28"/>
          <w:szCs w:val="28"/>
        </w:rPr>
        <w:t>.</w:t>
      </w:r>
      <w:r w:rsidRPr="00F82B36">
        <w:rPr>
          <w:rStyle w:val="t10"/>
          <w:color w:val="000000"/>
          <w:sz w:val="28"/>
          <w:szCs w:val="28"/>
        </w:rPr>
        <w:t xml:space="preserve"> долларов (126,8%). Сальдо торгового баланса оставалось положительным, 190,1 млрд</w:t>
      </w:r>
      <w:r>
        <w:rPr>
          <w:rStyle w:val="t10"/>
          <w:color w:val="000000"/>
          <w:sz w:val="28"/>
          <w:szCs w:val="28"/>
        </w:rPr>
        <w:t>.</w:t>
      </w:r>
      <w:r w:rsidRPr="00F82B36">
        <w:rPr>
          <w:rStyle w:val="t10"/>
          <w:color w:val="000000"/>
          <w:sz w:val="28"/>
          <w:szCs w:val="28"/>
        </w:rPr>
        <w:t xml:space="preserve"> долларов США (в 2020 г. – положительное, 93,7 млрд</w:t>
      </w:r>
      <w:r>
        <w:rPr>
          <w:rStyle w:val="t10"/>
          <w:color w:val="000000"/>
          <w:sz w:val="28"/>
          <w:szCs w:val="28"/>
        </w:rPr>
        <w:t>.</w:t>
      </w:r>
      <w:r w:rsidRPr="00F82B36">
        <w:rPr>
          <w:rStyle w:val="t10"/>
          <w:color w:val="000000"/>
          <w:sz w:val="28"/>
          <w:szCs w:val="28"/>
        </w:rPr>
        <w:t xml:space="preserve"> долларов).</w:t>
      </w:r>
      <w:r>
        <w:rPr>
          <w:rStyle w:val="t10"/>
          <w:color w:val="000000"/>
          <w:sz w:val="28"/>
          <w:szCs w:val="28"/>
        </w:rPr>
        <w:t xml:space="preserve"> Главными внешнеторговым партнером за прошлый год можно считать: Китай, Германию и Беларусь.</w:t>
      </w:r>
    </w:p>
    <w:p w14:paraId="586714A5"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 xml:space="preserve">Однако помимо главных внешнеторговых партнеров в последние годы Российская Федерация увеличивает темпы торговли и улучшает </w:t>
      </w:r>
      <w:r w:rsidR="003E3634">
        <w:rPr>
          <w:rStyle w:val="t10"/>
          <w:color w:val="000000"/>
          <w:sz w:val="28"/>
          <w:szCs w:val="28"/>
        </w:rPr>
        <w:t>экономические отношения со странами,</w:t>
      </w:r>
      <w:r>
        <w:rPr>
          <w:rStyle w:val="t10"/>
          <w:color w:val="000000"/>
          <w:sz w:val="28"/>
          <w:szCs w:val="28"/>
        </w:rPr>
        <w:t xml:space="preserve"> входящими в регион Ближнего Востока, т.к. данный регион наиболее активен в военном и политическом плане, также экономика данного региона стремительно развивается и ряд стран имеет большой паритет в данном отношении. </w:t>
      </w:r>
    </w:p>
    <w:p w14:paraId="058FEEB6" w14:textId="77777777" w:rsidR="002E592B" w:rsidRDefault="00BF19FE" w:rsidP="00BF19FE">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 xml:space="preserve">Единого мнения о составе Ближнего Востока, но по одному из распространенных мнений в список стран входят Бахрейн, Египет, Израиль Иордания, Ирак, Йемен, Катар, Кипр, Кувейт, Ливан, Объединённые Арабские Эмираты, Оман, Палестинские территории, Саудовская Аравия, Сирия, Судан, </w:t>
      </w:r>
      <w:r w:rsidRPr="00BF19FE">
        <w:rPr>
          <w:rStyle w:val="t10"/>
          <w:color w:val="000000"/>
          <w:sz w:val="28"/>
          <w:szCs w:val="28"/>
        </w:rPr>
        <w:t>Турция</w:t>
      </w:r>
      <w:r w:rsidR="00237C20" w:rsidRPr="00237C20">
        <w:rPr>
          <w:rStyle w:val="t10"/>
          <w:color w:val="000000"/>
          <w:sz w:val="28"/>
          <w:szCs w:val="28"/>
        </w:rPr>
        <w:t xml:space="preserve"> [44]</w:t>
      </w:r>
      <w:r>
        <w:rPr>
          <w:rStyle w:val="t10"/>
          <w:color w:val="000000"/>
          <w:sz w:val="28"/>
          <w:szCs w:val="28"/>
        </w:rPr>
        <w:t>.</w:t>
      </w:r>
    </w:p>
    <w:p w14:paraId="7DC57DC0"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Также необходимо подчеркнуть, развитие всесторонних отношений и происходит достаточно успешно, однако только 7% от российской внешней торговли относится к странам Ближнего Востока, что на данный момент составляет 40 млрд. долларов. Такие низкие показатели напрямую зависят от общемировых отношений, в которых одно из основных катализирующих значений оказывает Европейский Союз и США, способствующие продвижению санкицонного давления на РФ, таким образом, развитие взаимодействия со странами Ближнего Востока имеет ряд трудностей и в первую очередь к таким странам относятся, прежде всего Иран и Сирия.</w:t>
      </w:r>
    </w:p>
    <w:p w14:paraId="1C763373"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На данный момент Россия главным образом сотрудничает со странами Ближнего Востока преимущественно в области</w:t>
      </w:r>
      <w:r w:rsidR="00ED6893">
        <w:rPr>
          <w:rStyle w:val="t10"/>
          <w:color w:val="000000"/>
          <w:sz w:val="28"/>
          <w:szCs w:val="28"/>
        </w:rPr>
        <w:t xml:space="preserve"> </w:t>
      </w:r>
      <w:r w:rsidR="00ED6893" w:rsidRPr="00740974">
        <w:rPr>
          <w:color w:val="000000"/>
          <w:sz w:val="28"/>
          <w:szCs w:val="28"/>
        </w:rPr>
        <w:t>[4</w:t>
      </w:r>
      <w:r w:rsidR="00696918" w:rsidRPr="00740974">
        <w:rPr>
          <w:color w:val="000000"/>
          <w:sz w:val="28"/>
          <w:szCs w:val="28"/>
        </w:rPr>
        <w:t>5</w:t>
      </w:r>
      <w:r w:rsidR="00ED6893" w:rsidRPr="00740974">
        <w:rPr>
          <w:color w:val="000000"/>
          <w:sz w:val="28"/>
          <w:szCs w:val="28"/>
        </w:rPr>
        <w:t>]</w:t>
      </w:r>
      <w:r>
        <w:rPr>
          <w:rStyle w:val="t10"/>
          <w:color w:val="000000"/>
          <w:sz w:val="28"/>
          <w:szCs w:val="28"/>
        </w:rPr>
        <w:t xml:space="preserve">: </w:t>
      </w:r>
    </w:p>
    <w:p w14:paraId="7DA090A0" w14:textId="77777777" w:rsidR="002E592B" w:rsidRDefault="00F027C7" w:rsidP="00C9507B">
      <w:pPr>
        <w:pStyle w:val="p4"/>
        <w:numPr>
          <w:ilvl w:val="1"/>
          <w:numId w:val="7"/>
        </w:numPr>
        <w:spacing w:before="0" w:beforeAutospacing="0" w:after="0" w:afterAutospacing="0" w:line="360" w:lineRule="auto"/>
        <w:ind w:left="0" w:firstLine="709"/>
        <w:jc w:val="both"/>
        <w:rPr>
          <w:rStyle w:val="t10"/>
          <w:color w:val="000000"/>
          <w:sz w:val="28"/>
          <w:szCs w:val="28"/>
        </w:rPr>
      </w:pPr>
      <w:r>
        <w:rPr>
          <w:rStyle w:val="t10"/>
          <w:color w:val="000000"/>
          <w:sz w:val="28"/>
          <w:szCs w:val="28"/>
        </w:rPr>
        <w:t>а</w:t>
      </w:r>
      <w:r w:rsidR="002E592B">
        <w:rPr>
          <w:rStyle w:val="t10"/>
          <w:color w:val="000000"/>
          <w:sz w:val="28"/>
          <w:szCs w:val="28"/>
        </w:rPr>
        <w:t>томной промышленности</w:t>
      </w:r>
      <w:r>
        <w:rPr>
          <w:rStyle w:val="t10"/>
          <w:color w:val="000000"/>
          <w:sz w:val="28"/>
          <w:szCs w:val="28"/>
        </w:rPr>
        <w:t>,</w:t>
      </w:r>
    </w:p>
    <w:p w14:paraId="13D93FC4" w14:textId="77777777" w:rsidR="002E592B" w:rsidRDefault="00F027C7" w:rsidP="00C9507B">
      <w:pPr>
        <w:pStyle w:val="p4"/>
        <w:numPr>
          <w:ilvl w:val="1"/>
          <w:numId w:val="7"/>
        </w:numPr>
        <w:spacing w:before="0" w:beforeAutospacing="0" w:after="0" w:afterAutospacing="0" w:line="360" w:lineRule="auto"/>
        <w:ind w:left="0" w:firstLine="709"/>
        <w:jc w:val="both"/>
        <w:rPr>
          <w:rStyle w:val="t10"/>
          <w:color w:val="000000"/>
          <w:sz w:val="28"/>
          <w:szCs w:val="28"/>
        </w:rPr>
      </w:pPr>
      <w:r>
        <w:rPr>
          <w:rStyle w:val="t10"/>
          <w:color w:val="000000"/>
          <w:sz w:val="28"/>
          <w:szCs w:val="28"/>
        </w:rPr>
        <w:lastRenderedPageBreak/>
        <w:t>д</w:t>
      </w:r>
      <w:r w:rsidR="00D27A72">
        <w:rPr>
          <w:rStyle w:val="t10"/>
          <w:color w:val="000000"/>
          <w:sz w:val="28"/>
          <w:szCs w:val="28"/>
        </w:rPr>
        <w:t>обычи нефт</w:t>
      </w:r>
      <w:r>
        <w:rPr>
          <w:rStyle w:val="t10"/>
          <w:color w:val="000000"/>
          <w:sz w:val="28"/>
          <w:szCs w:val="28"/>
        </w:rPr>
        <w:t>епродуктов,</w:t>
      </w:r>
    </w:p>
    <w:p w14:paraId="106FFC93" w14:textId="77777777" w:rsidR="002E592B" w:rsidRDefault="00B36C67" w:rsidP="00C9507B">
      <w:pPr>
        <w:pStyle w:val="p4"/>
        <w:numPr>
          <w:ilvl w:val="1"/>
          <w:numId w:val="7"/>
        </w:numPr>
        <w:spacing w:before="0" w:beforeAutospacing="0" w:after="0" w:afterAutospacing="0" w:line="360" w:lineRule="auto"/>
        <w:ind w:left="0" w:firstLine="709"/>
        <w:jc w:val="both"/>
        <w:rPr>
          <w:rStyle w:val="t10"/>
          <w:color w:val="000000"/>
          <w:sz w:val="28"/>
          <w:szCs w:val="28"/>
        </w:rPr>
      </w:pPr>
      <w:r>
        <w:rPr>
          <w:rStyle w:val="t10"/>
          <w:color w:val="000000"/>
          <w:sz w:val="28"/>
          <w:szCs w:val="28"/>
        </w:rPr>
        <w:t xml:space="preserve">поставок </w:t>
      </w:r>
      <w:r w:rsidR="00F027C7">
        <w:rPr>
          <w:rStyle w:val="t10"/>
          <w:color w:val="000000"/>
          <w:sz w:val="28"/>
          <w:szCs w:val="28"/>
        </w:rPr>
        <w:t>з</w:t>
      </w:r>
      <w:r w:rsidR="002E592B">
        <w:rPr>
          <w:rStyle w:val="t10"/>
          <w:color w:val="000000"/>
          <w:sz w:val="28"/>
          <w:szCs w:val="28"/>
        </w:rPr>
        <w:t>ерн</w:t>
      </w:r>
      <w:r>
        <w:rPr>
          <w:rStyle w:val="t10"/>
          <w:color w:val="000000"/>
          <w:sz w:val="28"/>
          <w:szCs w:val="28"/>
        </w:rPr>
        <w:t>а</w:t>
      </w:r>
      <w:r w:rsidR="00F027C7">
        <w:rPr>
          <w:rStyle w:val="t10"/>
          <w:color w:val="000000"/>
          <w:sz w:val="28"/>
          <w:szCs w:val="28"/>
        </w:rPr>
        <w:t>.</w:t>
      </w:r>
    </w:p>
    <w:p w14:paraId="333959FC"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Одной из ключевых стран, с которой у РФ наиболее развитые экономические отношения, является Турция, это связано с тем, что в 2016 году был реализован проект «Турецкий поток» по которому ежегодно проходит более тридцати миллионов кубометров газа в год, поэтому наиболее важным в экономическом отношении для экспорта являетс</w:t>
      </w:r>
      <w:r w:rsidR="00CF79CE">
        <w:rPr>
          <w:rStyle w:val="t10"/>
          <w:color w:val="000000"/>
          <w:sz w:val="28"/>
          <w:szCs w:val="28"/>
        </w:rPr>
        <w:t>я: минеральные продукты – 44,7%</w:t>
      </w:r>
      <w:r>
        <w:rPr>
          <w:rStyle w:val="t10"/>
          <w:color w:val="000000"/>
          <w:sz w:val="28"/>
          <w:szCs w:val="28"/>
        </w:rPr>
        <w:t>, металлы и изделия из них – 22,98%. продовольственные товары и сельскохозяйственная техника – 19,87%</w:t>
      </w:r>
      <w:r w:rsidR="006879DA" w:rsidRPr="006879DA">
        <w:rPr>
          <w:rStyle w:val="t10"/>
          <w:color w:val="000000"/>
          <w:sz w:val="28"/>
          <w:szCs w:val="28"/>
        </w:rPr>
        <w:t xml:space="preserve"> [37]</w:t>
      </w:r>
      <w:r>
        <w:rPr>
          <w:rStyle w:val="t10"/>
          <w:color w:val="000000"/>
          <w:sz w:val="28"/>
          <w:szCs w:val="28"/>
        </w:rPr>
        <w:t>.</w:t>
      </w:r>
    </w:p>
    <w:p w14:paraId="3A3DF66F"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В Египет главным образом поставляется российское зерно, представленное, прежде всего пшеницей, оборот по которой между двумя странами составляет более 1,3 млрд. долларов в год. Также, помимо этого Египет сотрудничает с Российской Федерацией в рамках военного вооружения, в совокупности товарооборот в данной области составляет 1,5 млрд. долларов, к оставшимся товарам, экспортируемым в Египет можн</w:t>
      </w:r>
      <w:r w:rsidR="00584A32">
        <w:rPr>
          <w:rStyle w:val="t10"/>
          <w:color w:val="000000"/>
          <w:sz w:val="28"/>
          <w:szCs w:val="28"/>
        </w:rPr>
        <w:t>о отнести: нефть, нефтепродукты</w:t>
      </w:r>
      <w:r>
        <w:rPr>
          <w:rStyle w:val="t10"/>
          <w:color w:val="000000"/>
          <w:sz w:val="28"/>
          <w:szCs w:val="28"/>
        </w:rPr>
        <w:t xml:space="preserve"> и автотранспорт</w:t>
      </w:r>
      <w:r w:rsidR="00237C20" w:rsidRPr="00237C20">
        <w:rPr>
          <w:rStyle w:val="t10"/>
          <w:color w:val="000000"/>
          <w:sz w:val="28"/>
          <w:szCs w:val="28"/>
        </w:rPr>
        <w:t xml:space="preserve"> [7]</w:t>
      </w:r>
      <w:r>
        <w:rPr>
          <w:rStyle w:val="t10"/>
          <w:color w:val="000000"/>
          <w:sz w:val="28"/>
          <w:szCs w:val="28"/>
        </w:rPr>
        <w:t>.</w:t>
      </w:r>
    </w:p>
    <w:p w14:paraId="7623CAA6"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Кроме Египта из стран Ближнего Востока военную технику закупает также Алжир, туда входят: военная техника и гражданские товары по секретным соглашениям, экспорт в Алжир за счет вооружения составляет два млрд. долларов в год. Кроме того</w:t>
      </w:r>
      <w:r w:rsidR="00584A32">
        <w:rPr>
          <w:rStyle w:val="t10"/>
          <w:color w:val="000000"/>
          <w:sz w:val="28"/>
          <w:szCs w:val="28"/>
        </w:rPr>
        <w:t>,</w:t>
      </w:r>
      <w:r>
        <w:rPr>
          <w:rStyle w:val="t10"/>
          <w:color w:val="000000"/>
          <w:sz w:val="28"/>
          <w:szCs w:val="28"/>
        </w:rPr>
        <w:t xml:space="preserve"> помимо военной техники в данную страну поставляется лазерная и специально оптическая техника, а также турбо реактивные двигатели</w:t>
      </w:r>
      <w:r w:rsidR="00ED6893">
        <w:rPr>
          <w:rStyle w:val="t10"/>
          <w:color w:val="000000"/>
          <w:sz w:val="28"/>
          <w:szCs w:val="28"/>
        </w:rPr>
        <w:t xml:space="preserve"> </w:t>
      </w:r>
      <w:r w:rsidR="00ED6893" w:rsidRPr="00740974">
        <w:rPr>
          <w:color w:val="000000"/>
          <w:sz w:val="28"/>
          <w:szCs w:val="28"/>
        </w:rPr>
        <w:t>[47]</w:t>
      </w:r>
      <w:r>
        <w:rPr>
          <w:rStyle w:val="t10"/>
          <w:color w:val="000000"/>
          <w:sz w:val="28"/>
          <w:szCs w:val="28"/>
        </w:rPr>
        <w:t>.</w:t>
      </w:r>
    </w:p>
    <w:p w14:paraId="562249B3"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 xml:space="preserve">Сотрудничество РФ и Объединенных Арабских Эмиратов, главным образом развивается в области драгоценных металлов и камней, в том числе алмазов и бриллиантов, товарооборот по данному направлению составляет более 400 млн. долларов в год. </w:t>
      </w:r>
      <w:r w:rsidR="003E3634">
        <w:rPr>
          <w:rStyle w:val="t10"/>
          <w:color w:val="000000"/>
          <w:sz w:val="28"/>
          <w:szCs w:val="28"/>
        </w:rPr>
        <w:t>Помимо этого,</w:t>
      </w:r>
      <w:r>
        <w:rPr>
          <w:rStyle w:val="t10"/>
          <w:color w:val="000000"/>
          <w:sz w:val="28"/>
          <w:szCs w:val="28"/>
        </w:rPr>
        <w:t xml:space="preserve"> в ОАЭ Россия поставляет: удобрения, пшеницу и нефтепродукты.</w:t>
      </w:r>
    </w:p>
    <w:p w14:paraId="7C723A8E"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Исходя из вышеперечисленного, можно отметить, что главной статьей российского экспорта в страны Ближнего Востока является экспорт сельско</w:t>
      </w:r>
      <w:r>
        <w:rPr>
          <w:rStyle w:val="t10"/>
          <w:color w:val="000000"/>
          <w:sz w:val="28"/>
          <w:szCs w:val="28"/>
        </w:rPr>
        <w:lastRenderedPageBreak/>
        <w:t xml:space="preserve">хозяйственной продукции и вооружения. Кроме того, в данный регион поставляется: природный газ, черный металл, каменный уголь и прочее. </w:t>
      </w:r>
    </w:p>
    <w:p w14:paraId="453D5452"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 xml:space="preserve">На рисунке </w:t>
      </w:r>
      <w:r w:rsidR="00192FA2">
        <w:rPr>
          <w:rStyle w:val="t10"/>
          <w:color w:val="000000"/>
          <w:sz w:val="28"/>
          <w:szCs w:val="28"/>
        </w:rPr>
        <w:t>1.</w:t>
      </w:r>
      <w:r w:rsidR="006B61D8">
        <w:rPr>
          <w:rStyle w:val="t10"/>
          <w:color w:val="000000"/>
          <w:sz w:val="28"/>
          <w:szCs w:val="28"/>
        </w:rPr>
        <w:t>4</w:t>
      </w:r>
      <w:r>
        <w:rPr>
          <w:rStyle w:val="t10"/>
          <w:color w:val="000000"/>
          <w:sz w:val="28"/>
          <w:szCs w:val="28"/>
        </w:rPr>
        <w:t xml:space="preserve"> показана основная внешнеэкономическая деятельность России в регионе Ближнего Востока.</w:t>
      </w:r>
    </w:p>
    <w:p w14:paraId="5CD895A5" w14:textId="77777777" w:rsidR="00467BF4" w:rsidRDefault="00467BF4" w:rsidP="00C9507B">
      <w:pPr>
        <w:pStyle w:val="p4"/>
        <w:spacing w:before="0" w:beforeAutospacing="0" w:after="0" w:afterAutospacing="0" w:line="360" w:lineRule="auto"/>
        <w:ind w:firstLine="709"/>
        <w:jc w:val="both"/>
        <w:rPr>
          <w:rStyle w:val="t10"/>
          <w:color w:val="000000"/>
          <w:sz w:val="28"/>
          <w:szCs w:val="28"/>
        </w:rPr>
      </w:pPr>
    </w:p>
    <w:p w14:paraId="7BF1BC32" w14:textId="58F71445" w:rsidR="002E592B" w:rsidRDefault="00430359" w:rsidP="00467BF4">
      <w:pPr>
        <w:pStyle w:val="p4"/>
        <w:spacing w:before="0" w:beforeAutospacing="0" w:after="0" w:afterAutospacing="0" w:line="360" w:lineRule="auto"/>
        <w:jc w:val="center"/>
        <w:rPr>
          <w:rStyle w:val="t10"/>
          <w:color w:val="000000"/>
          <w:sz w:val="28"/>
          <w:szCs w:val="28"/>
        </w:rPr>
      </w:pPr>
      <w:r>
        <w:rPr>
          <w:noProof/>
          <w:color w:val="000000"/>
          <w:sz w:val="28"/>
          <w:szCs w:val="28"/>
        </w:rPr>
        <w:drawing>
          <wp:inline distT="0" distB="0" distL="0" distR="0" wp14:anchorId="457EBBC9" wp14:editId="6932B282">
            <wp:extent cx="5486400" cy="3886200"/>
            <wp:effectExtent l="0" t="0" r="0" b="0"/>
            <wp:docPr id="4" name="Схема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3CDC187" w14:textId="77777777" w:rsidR="00955093" w:rsidRPr="00AC5419" w:rsidRDefault="002E592B" w:rsidP="00441E3E">
      <w:pPr>
        <w:pStyle w:val="p4"/>
        <w:spacing w:before="0" w:beforeAutospacing="0" w:after="0" w:afterAutospacing="0"/>
        <w:jc w:val="center"/>
        <w:rPr>
          <w:rStyle w:val="t10"/>
          <w:b/>
          <w:bCs/>
          <w:color w:val="FF0000"/>
          <w:sz w:val="28"/>
          <w:szCs w:val="28"/>
        </w:rPr>
      </w:pPr>
      <w:r>
        <w:rPr>
          <w:rStyle w:val="t10"/>
          <w:color w:val="000000"/>
          <w:sz w:val="28"/>
          <w:szCs w:val="28"/>
        </w:rPr>
        <w:t xml:space="preserve">Рисунок </w:t>
      </w:r>
      <w:r w:rsidR="00192FA2">
        <w:rPr>
          <w:rStyle w:val="t10"/>
          <w:color w:val="000000"/>
          <w:sz w:val="28"/>
          <w:szCs w:val="28"/>
        </w:rPr>
        <w:t>1.</w:t>
      </w:r>
      <w:r w:rsidR="006B61D8">
        <w:rPr>
          <w:rStyle w:val="t10"/>
          <w:color w:val="000000"/>
          <w:sz w:val="28"/>
          <w:szCs w:val="28"/>
        </w:rPr>
        <w:t>4</w:t>
      </w:r>
      <w:r w:rsidR="00F027C7">
        <w:rPr>
          <w:rStyle w:val="t10"/>
          <w:color w:val="000000"/>
          <w:sz w:val="28"/>
          <w:szCs w:val="28"/>
        </w:rPr>
        <w:t xml:space="preserve"> –</w:t>
      </w:r>
      <w:r>
        <w:rPr>
          <w:rStyle w:val="t10"/>
          <w:color w:val="000000"/>
          <w:sz w:val="28"/>
          <w:szCs w:val="28"/>
        </w:rPr>
        <w:t xml:space="preserve"> </w:t>
      </w:r>
      <w:r w:rsidR="00955093">
        <w:rPr>
          <w:rStyle w:val="t10"/>
          <w:color w:val="000000"/>
          <w:sz w:val="28"/>
          <w:szCs w:val="28"/>
        </w:rPr>
        <w:t xml:space="preserve">Основные показатели </w:t>
      </w:r>
      <w:r>
        <w:rPr>
          <w:rStyle w:val="t10"/>
          <w:color w:val="000000"/>
          <w:sz w:val="28"/>
          <w:szCs w:val="28"/>
        </w:rPr>
        <w:t>Внешнеэкономическ</w:t>
      </w:r>
      <w:r w:rsidR="00955093">
        <w:rPr>
          <w:rStyle w:val="t10"/>
          <w:color w:val="000000"/>
          <w:sz w:val="28"/>
          <w:szCs w:val="28"/>
        </w:rPr>
        <w:t>ой</w:t>
      </w:r>
      <w:r>
        <w:rPr>
          <w:rStyle w:val="t10"/>
          <w:color w:val="000000"/>
          <w:sz w:val="28"/>
          <w:szCs w:val="28"/>
        </w:rPr>
        <w:t xml:space="preserve"> деятельност</w:t>
      </w:r>
      <w:r w:rsidR="00955093">
        <w:rPr>
          <w:rStyle w:val="t10"/>
          <w:color w:val="000000"/>
          <w:sz w:val="28"/>
          <w:szCs w:val="28"/>
        </w:rPr>
        <w:t xml:space="preserve">и </w:t>
      </w:r>
      <w:r>
        <w:rPr>
          <w:rStyle w:val="t10"/>
          <w:color w:val="000000"/>
          <w:sz w:val="28"/>
          <w:szCs w:val="28"/>
        </w:rPr>
        <w:t>РФ</w:t>
      </w:r>
      <w:r w:rsidR="004E5C0D">
        <w:rPr>
          <w:rStyle w:val="t10"/>
          <w:color w:val="000000"/>
          <w:sz w:val="28"/>
          <w:szCs w:val="28"/>
        </w:rPr>
        <w:t>,</w:t>
      </w:r>
      <w:r w:rsidR="00955093" w:rsidRPr="00955093">
        <w:rPr>
          <w:rStyle w:val="t10"/>
          <w:b/>
          <w:bCs/>
          <w:color w:val="FF0000"/>
          <w:sz w:val="28"/>
          <w:szCs w:val="28"/>
        </w:rPr>
        <w:t xml:space="preserve"> </w:t>
      </w:r>
      <w:r w:rsidR="00286C7A" w:rsidRPr="00740974">
        <w:rPr>
          <w:rStyle w:val="t10"/>
          <w:bCs/>
          <w:color w:val="000000"/>
          <w:sz w:val="28"/>
          <w:szCs w:val="28"/>
        </w:rPr>
        <w:t>2021 г.</w:t>
      </w:r>
      <w:r w:rsidR="00ED6893" w:rsidRPr="00740974">
        <w:rPr>
          <w:rStyle w:val="t10"/>
          <w:bCs/>
          <w:color w:val="000000"/>
          <w:sz w:val="28"/>
          <w:szCs w:val="28"/>
        </w:rPr>
        <w:t xml:space="preserve"> </w:t>
      </w:r>
      <w:r w:rsidR="00ED6893" w:rsidRPr="00740974">
        <w:rPr>
          <w:color w:val="000000"/>
          <w:sz w:val="28"/>
          <w:szCs w:val="28"/>
        </w:rPr>
        <w:t>[36]</w:t>
      </w:r>
      <w:r w:rsidR="00955093" w:rsidRPr="00740974">
        <w:rPr>
          <w:rStyle w:val="t10"/>
          <w:color w:val="000000"/>
          <w:sz w:val="28"/>
          <w:szCs w:val="28"/>
        </w:rPr>
        <w:t xml:space="preserve"> </w:t>
      </w:r>
    </w:p>
    <w:p w14:paraId="07861929" w14:textId="77777777" w:rsidR="002E592B" w:rsidRDefault="002E592B" w:rsidP="00C9507B">
      <w:pPr>
        <w:pStyle w:val="p4"/>
        <w:spacing w:before="0" w:beforeAutospacing="0" w:after="0" w:afterAutospacing="0" w:line="360" w:lineRule="auto"/>
        <w:ind w:firstLine="709"/>
        <w:jc w:val="both"/>
        <w:rPr>
          <w:rStyle w:val="t10"/>
          <w:color w:val="000000"/>
          <w:sz w:val="28"/>
          <w:szCs w:val="28"/>
        </w:rPr>
      </w:pPr>
    </w:p>
    <w:p w14:paraId="3E7FE774" w14:textId="77777777" w:rsidR="00004C9F" w:rsidRDefault="002E592B" w:rsidP="00ED6893">
      <w:pPr>
        <w:pStyle w:val="p4"/>
        <w:spacing w:before="0" w:beforeAutospacing="0" w:after="0" w:afterAutospacing="0" w:line="360" w:lineRule="auto"/>
        <w:ind w:firstLine="709"/>
        <w:jc w:val="both"/>
        <w:rPr>
          <w:rStyle w:val="t10"/>
          <w:color w:val="000000"/>
          <w:sz w:val="28"/>
          <w:szCs w:val="28"/>
        </w:rPr>
      </w:pPr>
      <w:r>
        <w:rPr>
          <w:rStyle w:val="t10"/>
          <w:color w:val="000000"/>
          <w:sz w:val="28"/>
          <w:szCs w:val="28"/>
        </w:rPr>
        <w:t>Таким образом, можно сказать, что РФ имеет тесные связи со странами Ближнего Востока, включая внешнеторговую деятельность в сырьевых и воен</w:t>
      </w:r>
      <w:r w:rsidR="00F027C7">
        <w:rPr>
          <w:rStyle w:val="t10"/>
          <w:color w:val="000000"/>
          <w:sz w:val="28"/>
          <w:szCs w:val="28"/>
        </w:rPr>
        <w:t>н</w:t>
      </w:r>
      <w:r>
        <w:rPr>
          <w:rStyle w:val="t10"/>
          <w:color w:val="000000"/>
          <w:sz w:val="28"/>
          <w:szCs w:val="28"/>
        </w:rPr>
        <w:t>о</w:t>
      </w:r>
      <w:r w:rsidR="00F027C7">
        <w:rPr>
          <w:rStyle w:val="t10"/>
          <w:color w:val="000000"/>
          <w:sz w:val="28"/>
          <w:szCs w:val="28"/>
        </w:rPr>
        <w:t>-</w:t>
      </w:r>
      <w:r>
        <w:rPr>
          <w:rStyle w:val="t10"/>
          <w:color w:val="000000"/>
          <w:sz w:val="28"/>
          <w:szCs w:val="28"/>
        </w:rPr>
        <w:t>промыш</w:t>
      </w:r>
      <w:r w:rsidR="00F027C7">
        <w:rPr>
          <w:rStyle w:val="t10"/>
          <w:color w:val="000000"/>
          <w:sz w:val="28"/>
          <w:szCs w:val="28"/>
        </w:rPr>
        <w:t>л</w:t>
      </w:r>
      <w:r>
        <w:rPr>
          <w:rStyle w:val="t10"/>
          <w:color w:val="000000"/>
          <w:sz w:val="28"/>
          <w:szCs w:val="28"/>
        </w:rPr>
        <w:t>енных отношениях.</w:t>
      </w:r>
      <w:r w:rsidR="00867BD6">
        <w:rPr>
          <w:rStyle w:val="t10"/>
          <w:color w:val="000000"/>
          <w:sz w:val="28"/>
          <w:szCs w:val="28"/>
        </w:rPr>
        <w:t xml:space="preserve"> Для проведения анализа внешнеэкономических отношений России и стран Ближнего Востока в рамках исследования необходимо изучить инструменты и методы формирования ВЭО, поскольку эта информация станет основополагающим базисом в аналитической части выпускной квалификационной работы.</w:t>
      </w:r>
    </w:p>
    <w:p w14:paraId="4BDF1166" w14:textId="77777777" w:rsidR="004E5C0D" w:rsidRDefault="004E5C0D" w:rsidP="00ED6893">
      <w:pPr>
        <w:pStyle w:val="p4"/>
        <w:spacing w:before="0" w:beforeAutospacing="0" w:after="0" w:afterAutospacing="0" w:line="360" w:lineRule="auto"/>
        <w:ind w:firstLine="709"/>
        <w:jc w:val="both"/>
        <w:rPr>
          <w:rStyle w:val="t10"/>
          <w:color w:val="000000"/>
          <w:sz w:val="28"/>
          <w:szCs w:val="28"/>
        </w:rPr>
      </w:pPr>
    </w:p>
    <w:p w14:paraId="47AB621A" w14:textId="77777777" w:rsidR="004E5C0D" w:rsidRPr="006A68EE" w:rsidRDefault="004E5C0D" w:rsidP="00ED6893">
      <w:pPr>
        <w:pStyle w:val="p4"/>
        <w:spacing w:before="0" w:beforeAutospacing="0" w:after="0" w:afterAutospacing="0" w:line="360" w:lineRule="auto"/>
        <w:ind w:firstLine="709"/>
        <w:jc w:val="both"/>
        <w:rPr>
          <w:rStyle w:val="fontstyle01"/>
          <w:rFonts w:ascii="Times New Roman" w:hAnsi="Times New Roman"/>
          <w:b w:val="0"/>
          <w:bCs w:val="0"/>
          <w:sz w:val="28"/>
          <w:szCs w:val="28"/>
        </w:rPr>
      </w:pPr>
    </w:p>
    <w:p w14:paraId="14DF5671" w14:textId="769DB22F" w:rsidR="00CF46D7" w:rsidRPr="00955093" w:rsidRDefault="00CF46D7" w:rsidP="00C9507B">
      <w:pPr>
        <w:widowControl w:val="0"/>
        <w:spacing w:after="0" w:line="360" w:lineRule="auto"/>
        <w:ind w:firstLine="709"/>
        <w:jc w:val="both"/>
        <w:rPr>
          <w:rStyle w:val="fontstyle01"/>
          <w:rFonts w:ascii="Times New Roman" w:hAnsi="Times New Roman"/>
          <w:color w:val="FF0000"/>
          <w:sz w:val="28"/>
          <w:szCs w:val="28"/>
        </w:rPr>
      </w:pPr>
      <w:r>
        <w:rPr>
          <w:rStyle w:val="fontstyle01"/>
          <w:rFonts w:ascii="Times New Roman" w:hAnsi="Times New Roman"/>
          <w:sz w:val="28"/>
          <w:szCs w:val="28"/>
        </w:rPr>
        <w:lastRenderedPageBreak/>
        <w:t xml:space="preserve">1.2 </w:t>
      </w:r>
      <w:r w:rsidR="00B91C20">
        <w:rPr>
          <w:rFonts w:ascii="Times New Roman" w:hAnsi="Times New Roman"/>
          <w:b/>
          <w:bCs/>
          <w:color w:val="000000"/>
          <w:sz w:val="28"/>
          <w:szCs w:val="28"/>
        </w:rPr>
        <w:t xml:space="preserve">Формы, </w:t>
      </w:r>
      <w:r w:rsidR="004A49D8" w:rsidRPr="004A49D8">
        <w:rPr>
          <w:rFonts w:ascii="Times New Roman" w:hAnsi="Times New Roman"/>
          <w:b/>
          <w:bCs/>
          <w:color w:val="000000"/>
          <w:sz w:val="28"/>
          <w:szCs w:val="28"/>
        </w:rPr>
        <w:t xml:space="preserve">методы </w:t>
      </w:r>
      <w:r w:rsidR="00B91C20">
        <w:rPr>
          <w:rFonts w:ascii="Times New Roman" w:hAnsi="Times New Roman"/>
          <w:b/>
          <w:bCs/>
          <w:color w:val="000000"/>
          <w:sz w:val="28"/>
          <w:szCs w:val="28"/>
        </w:rPr>
        <w:t>и инструменты развития внешнеторгового сотрудничества России и Ирака</w:t>
      </w:r>
    </w:p>
    <w:p w14:paraId="5703DC1B" w14:textId="77777777" w:rsidR="00CF46D7" w:rsidRDefault="00CF46D7" w:rsidP="00C9507B">
      <w:pPr>
        <w:widowControl w:val="0"/>
        <w:spacing w:after="0" w:line="360" w:lineRule="auto"/>
        <w:ind w:firstLine="709"/>
        <w:jc w:val="both"/>
        <w:rPr>
          <w:rStyle w:val="fontstyle01"/>
          <w:rFonts w:ascii="Times New Roman" w:hAnsi="Times New Roman"/>
          <w:sz w:val="28"/>
          <w:szCs w:val="28"/>
        </w:rPr>
      </w:pPr>
    </w:p>
    <w:p w14:paraId="4A1FD458" w14:textId="77777777" w:rsidR="00D57FD0" w:rsidRPr="00D57FD0" w:rsidRDefault="00D57FD0" w:rsidP="00C9507B">
      <w:pPr>
        <w:widowControl w:val="0"/>
        <w:spacing w:after="0" w:line="360" w:lineRule="auto"/>
        <w:ind w:firstLine="709"/>
        <w:jc w:val="both"/>
        <w:rPr>
          <w:rStyle w:val="fontstyle01"/>
          <w:rFonts w:ascii="Times New Roman" w:hAnsi="Times New Roman"/>
          <w:b w:val="0"/>
          <w:sz w:val="28"/>
          <w:szCs w:val="28"/>
        </w:rPr>
      </w:pPr>
      <w:r w:rsidRPr="00D57FD0">
        <w:rPr>
          <w:rStyle w:val="fontstyle01"/>
          <w:rFonts w:ascii="Times New Roman" w:hAnsi="Times New Roman"/>
          <w:b w:val="0"/>
          <w:sz w:val="28"/>
          <w:szCs w:val="28"/>
        </w:rPr>
        <w:t xml:space="preserve">Понятие системы международных экономических </w:t>
      </w:r>
      <w:r w:rsidR="00F027C7">
        <w:rPr>
          <w:rStyle w:val="fontstyle01"/>
          <w:rFonts w:ascii="Times New Roman" w:hAnsi="Times New Roman"/>
          <w:b w:val="0"/>
          <w:sz w:val="28"/>
          <w:szCs w:val="28"/>
        </w:rPr>
        <w:t>отношений –</w:t>
      </w:r>
      <w:r w:rsidRPr="00D57FD0">
        <w:rPr>
          <w:rStyle w:val="fontstyle01"/>
          <w:rFonts w:ascii="Times New Roman" w:hAnsi="Times New Roman"/>
          <w:b w:val="0"/>
          <w:sz w:val="28"/>
          <w:szCs w:val="28"/>
        </w:rPr>
        <w:t xml:space="preserve"> это системное (интегральное) отношение, выражающее единство - целостность системы: общую цель всей системы и ее подсистем на всех уровнях, механизм функционирования всей системы и ее подсистем, а также нормы, регулирующи</w:t>
      </w:r>
      <w:r w:rsidR="002E592B">
        <w:rPr>
          <w:rStyle w:val="fontstyle01"/>
          <w:rFonts w:ascii="Times New Roman" w:hAnsi="Times New Roman"/>
          <w:b w:val="0"/>
          <w:sz w:val="28"/>
          <w:szCs w:val="28"/>
        </w:rPr>
        <w:t>е функционирование всей системы</w:t>
      </w:r>
      <w:r w:rsidR="00F027C7">
        <w:rPr>
          <w:rStyle w:val="fontstyle01"/>
          <w:rFonts w:ascii="Times New Roman" w:hAnsi="Times New Roman"/>
          <w:b w:val="0"/>
          <w:sz w:val="28"/>
          <w:szCs w:val="28"/>
        </w:rPr>
        <w:t xml:space="preserve"> поведения его субъектов –</w:t>
      </w:r>
      <w:r w:rsidRPr="00D57FD0">
        <w:rPr>
          <w:rStyle w:val="fontstyle01"/>
          <w:rFonts w:ascii="Times New Roman" w:hAnsi="Times New Roman"/>
          <w:b w:val="0"/>
          <w:sz w:val="28"/>
          <w:szCs w:val="28"/>
        </w:rPr>
        <w:t xml:space="preserve"> мотивация деятельности, принятие решений, критерий эффективности и др.</w:t>
      </w:r>
    </w:p>
    <w:p w14:paraId="42221A52" w14:textId="77777777" w:rsidR="00D57FD0" w:rsidRPr="00D57FD0" w:rsidRDefault="00D57FD0" w:rsidP="00C9507B">
      <w:pPr>
        <w:widowControl w:val="0"/>
        <w:spacing w:after="0" w:line="360" w:lineRule="auto"/>
        <w:ind w:firstLine="709"/>
        <w:jc w:val="both"/>
        <w:rPr>
          <w:rStyle w:val="fontstyle01"/>
          <w:rFonts w:ascii="Times New Roman" w:hAnsi="Times New Roman"/>
          <w:b w:val="0"/>
          <w:sz w:val="28"/>
          <w:szCs w:val="28"/>
        </w:rPr>
      </w:pPr>
      <w:r w:rsidRPr="00D57FD0">
        <w:rPr>
          <w:rStyle w:val="fontstyle01"/>
          <w:rFonts w:ascii="Times New Roman" w:hAnsi="Times New Roman"/>
          <w:b w:val="0"/>
          <w:sz w:val="28"/>
          <w:szCs w:val="28"/>
        </w:rPr>
        <w:t>Иными словами, наличие специфических интегральных свойств большого числа взаимосвязанных элементов, составляющих систему.</w:t>
      </w:r>
    </w:p>
    <w:p w14:paraId="31589A46" w14:textId="77777777" w:rsidR="00F027C7" w:rsidRDefault="00D57FD0" w:rsidP="00C9507B">
      <w:pPr>
        <w:widowControl w:val="0"/>
        <w:spacing w:after="0" w:line="360" w:lineRule="auto"/>
        <w:ind w:firstLine="709"/>
        <w:jc w:val="both"/>
        <w:rPr>
          <w:rStyle w:val="fontstyle01"/>
          <w:rFonts w:ascii="Times New Roman" w:hAnsi="Times New Roman"/>
          <w:b w:val="0"/>
          <w:sz w:val="28"/>
          <w:szCs w:val="28"/>
        </w:rPr>
      </w:pPr>
      <w:r w:rsidRPr="00D57FD0">
        <w:rPr>
          <w:rStyle w:val="fontstyle01"/>
          <w:rFonts w:ascii="Times New Roman" w:hAnsi="Times New Roman"/>
          <w:b w:val="0"/>
          <w:sz w:val="28"/>
          <w:szCs w:val="28"/>
        </w:rPr>
        <w:t>С позиций современных реалий те сдвиги, которые произошли в развитии мирового сообщества, служат основой обеспечения единства, целостности международных экономических отношений, двух свойств (атрибутов):</w:t>
      </w:r>
    </w:p>
    <w:p w14:paraId="2F234B25" w14:textId="77777777" w:rsidR="00F027C7" w:rsidRPr="00F027C7" w:rsidRDefault="00D57FD0" w:rsidP="00C9507B">
      <w:pPr>
        <w:pStyle w:val="a5"/>
        <w:widowControl w:val="0"/>
        <w:numPr>
          <w:ilvl w:val="0"/>
          <w:numId w:val="12"/>
        </w:numPr>
        <w:spacing w:after="0" w:line="360" w:lineRule="auto"/>
        <w:ind w:left="0" w:firstLine="709"/>
        <w:jc w:val="both"/>
        <w:rPr>
          <w:rStyle w:val="fontstyle01"/>
          <w:rFonts w:ascii="Times New Roman" w:hAnsi="Times New Roman"/>
          <w:b w:val="0"/>
          <w:sz w:val="28"/>
          <w:szCs w:val="28"/>
        </w:rPr>
      </w:pPr>
      <w:r w:rsidRPr="00F027C7">
        <w:rPr>
          <w:rStyle w:val="fontstyle01"/>
          <w:rFonts w:ascii="Times New Roman" w:hAnsi="Times New Roman"/>
          <w:b w:val="0"/>
          <w:sz w:val="28"/>
          <w:szCs w:val="28"/>
        </w:rPr>
        <w:t xml:space="preserve">разновидность рыночных экономических отношений, получившая название </w:t>
      </w:r>
      <w:r w:rsidR="002E592B" w:rsidRPr="00F027C7">
        <w:rPr>
          <w:rStyle w:val="fontstyle01"/>
          <w:rFonts w:ascii="Times New Roman" w:hAnsi="Times New Roman"/>
          <w:b w:val="0"/>
          <w:sz w:val="28"/>
          <w:szCs w:val="28"/>
        </w:rPr>
        <w:t>«</w:t>
      </w:r>
      <w:r w:rsidRPr="00F027C7">
        <w:rPr>
          <w:rStyle w:val="fontstyle01"/>
          <w:rFonts w:ascii="Times New Roman" w:hAnsi="Times New Roman"/>
          <w:b w:val="0"/>
          <w:sz w:val="28"/>
          <w:szCs w:val="28"/>
        </w:rPr>
        <w:t>социально-о</w:t>
      </w:r>
      <w:r w:rsidR="002E592B" w:rsidRPr="00F027C7">
        <w:rPr>
          <w:rStyle w:val="fontstyle01"/>
          <w:rFonts w:ascii="Times New Roman" w:hAnsi="Times New Roman"/>
          <w:b w:val="0"/>
          <w:sz w:val="28"/>
          <w:szCs w:val="28"/>
        </w:rPr>
        <w:t>риентированная рыночная система»</w:t>
      </w:r>
      <w:r w:rsidR="00F027C7" w:rsidRPr="00F027C7">
        <w:rPr>
          <w:rStyle w:val="fontstyle01"/>
          <w:rFonts w:ascii="Times New Roman" w:hAnsi="Times New Roman"/>
          <w:b w:val="0"/>
          <w:sz w:val="28"/>
          <w:szCs w:val="28"/>
        </w:rPr>
        <w:t>,</w:t>
      </w:r>
    </w:p>
    <w:p w14:paraId="78068A81" w14:textId="77777777" w:rsidR="00D57FD0" w:rsidRPr="00F027C7" w:rsidRDefault="00D57FD0" w:rsidP="00C9507B">
      <w:pPr>
        <w:pStyle w:val="a5"/>
        <w:widowControl w:val="0"/>
        <w:numPr>
          <w:ilvl w:val="0"/>
          <w:numId w:val="12"/>
        </w:numPr>
        <w:spacing w:after="0" w:line="360" w:lineRule="auto"/>
        <w:ind w:left="0" w:firstLine="709"/>
        <w:jc w:val="both"/>
        <w:rPr>
          <w:rStyle w:val="fontstyle01"/>
          <w:rFonts w:ascii="Times New Roman" w:hAnsi="Times New Roman"/>
          <w:b w:val="0"/>
          <w:sz w:val="28"/>
          <w:szCs w:val="28"/>
        </w:rPr>
      </w:pPr>
      <w:r w:rsidRPr="00F027C7">
        <w:rPr>
          <w:rStyle w:val="fontstyle01"/>
          <w:rFonts w:ascii="Times New Roman" w:hAnsi="Times New Roman"/>
          <w:b w:val="0"/>
          <w:sz w:val="28"/>
          <w:szCs w:val="28"/>
        </w:rPr>
        <w:t>интернационализация экономических отношений, нарастающая в процессе интеграции и глобализации, то есть формирование единого наднационального экономического (торгового, производственно-инвестиционного, денежно-кредитного и фискального) пространства.</w:t>
      </w:r>
    </w:p>
    <w:p w14:paraId="2DFC5C51" w14:textId="77777777" w:rsidR="00D57FD0" w:rsidRDefault="00D57FD0" w:rsidP="00C9507B">
      <w:pPr>
        <w:widowControl w:val="0"/>
        <w:spacing w:after="0" w:line="360" w:lineRule="auto"/>
        <w:ind w:firstLine="709"/>
        <w:jc w:val="both"/>
        <w:rPr>
          <w:rStyle w:val="fontstyle01"/>
          <w:rFonts w:ascii="Times New Roman" w:hAnsi="Times New Roman"/>
          <w:b w:val="0"/>
          <w:sz w:val="28"/>
          <w:szCs w:val="28"/>
        </w:rPr>
      </w:pPr>
      <w:r w:rsidRPr="00D57FD0">
        <w:rPr>
          <w:rStyle w:val="fontstyle01"/>
          <w:rFonts w:ascii="Times New Roman" w:hAnsi="Times New Roman"/>
          <w:b w:val="0"/>
          <w:sz w:val="28"/>
          <w:szCs w:val="28"/>
        </w:rPr>
        <w:t>Эти свойства определяют специфику содержания и структуры международных экономических отношений</w:t>
      </w:r>
      <w:r>
        <w:rPr>
          <w:rStyle w:val="fontstyle01"/>
          <w:rFonts w:ascii="Times New Roman" w:hAnsi="Times New Roman"/>
          <w:b w:val="0"/>
          <w:sz w:val="28"/>
          <w:szCs w:val="28"/>
        </w:rPr>
        <w:t>.</w:t>
      </w:r>
    </w:p>
    <w:p w14:paraId="456E672B" w14:textId="77777777" w:rsidR="00CF46D7" w:rsidRDefault="00CF46D7" w:rsidP="00C9507B">
      <w:pPr>
        <w:widowControl w:val="0"/>
        <w:spacing w:after="0" w:line="360" w:lineRule="auto"/>
        <w:ind w:firstLine="709"/>
        <w:jc w:val="both"/>
        <w:rPr>
          <w:rStyle w:val="fontstyle01"/>
          <w:rFonts w:ascii="Times New Roman" w:hAnsi="Times New Roman"/>
          <w:b w:val="0"/>
          <w:sz w:val="28"/>
          <w:szCs w:val="28"/>
        </w:rPr>
      </w:pPr>
      <w:r w:rsidRPr="00217CD1">
        <w:rPr>
          <w:rStyle w:val="fontstyle01"/>
          <w:rFonts w:ascii="Times New Roman" w:hAnsi="Times New Roman"/>
          <w:b w:val="0"/>
          <w:sz w:val="28"/>
          <w:szCs w:val="28"/>
        </w:rPr>
        <w:t xml:space="preserve">Внешнеэкономическая политика государства – это комплекс взаимосвязанных </w:t>
      </w:r>
      <w:r w:rsidR="00217CD1" w:rsidRPr="00217CD1">
        <w:rPr>
          <w:rStyle w:val="fontstyle01"/>
          <w:rFonts w:ascii="Times New Roman" w:hAnsi="Times New Roman"/>
          <w:b w:val="0"/>
          <w:sz w:val="28"/>
          <w:szCs w:val="28"/>
        </w:rPr>
        <w:t>действий, направленных на установление урегулирования взаимовыгодных экономических отношений с другими странами.</w:t>
      </w:r>
    </w:p>
    <w:p w14:paraId="3778AAFF" w14:textId="77777777" w:rsidR="00217CD1" w:rsidRDefault="00217CD1"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 xml:space="preserve">Внешнеэкономические отношения на государственном уровне опираются на сферы: </w:t>
      </w:r>
      <w:r w:rsidR="00E65941">
        <w:rPr>
          <w:rStyle w:val="fontstyle01"/>
          <w:rFonts w:ascii="Times New Roman" w:hAnsi="Times New Roman"/>
          <w:b w:val="0"/>
          <w:sz w:val="28"/>
          <w:szCs w:val="28"/>
        </w:rPr>
        <w:t>научно-технических</w:t>
      </w:r>
      <w:r>
        <w:rPr>
          <w:rStyle w:val="fontstyle01"/>
          <w:rFonts w:ascii="Times New Roman" w:hAnsi="Times New Roman"/>
          <w:b w:val="0"/>
          <w:sz w:val="28"/>
          <w:szCs w:val="28"/>
        </w:rPr>
        <w:t xml:space="preserve"> достижений, сферу торговли и производства, кроме того главной задачей ВЭП многие эксперты называют «Создание благоприятных условий для расширения и улучшения национального </w:t>
      </w:r>
      <w:r w:rsidR="00E65941">
        <w:rPr>
          <w:rStyle w:val="fontstyle01"/>
          <w:rFonts w:ascii="Times New Roman" w:hAnsi="Times New Roman"/>
          <w:b w:val="0"/>
          <w:sz w:val="28"/>
          <w:szCs w:val="28"/>
        </w:rPr>
        <w:t>воспроизводства</w:t>
      </w:r>
      <w:r>
        <w:rPr>
          <w:rStyle w:val="fontstyle01"/>
          <w:rFonts w:ascii="Times New Roman" w:hAnsi="Times New Roman"/>
          <w:b w:val="0"/>
          <w:sz w:val="28"/>
          <w:szCs w:val="28"/>
        </w:rPr>
        <w:t>».</w:t>
      </w:r>
    </w:p>
    <w:p w14:paraId="2B44D254" w14:textId="77777777" w:rsidR="00E65941" w:rsidRDefault="002F2523"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lastRenderedPageBreak/>
        <w:t>Внешнеэкономическая политика</w:t>
      </w:r>
      <w:r w:rsidR="0012173D">
        <w:rPr>
          <w:rStyle w:val="fontstyle01"/>
          <w:rFonts w:ascii="Times New Roman" w:hAnsi="Times New Roman"/>
          <w:b w:val="0"/>
          <w:sz w:val="28"/>
          <w:szCs w:val="28"/>
        </w:rPr>
        <w:t xml:space="preserve"> такие методы регулирования экономических отношений между странами</w:t>
      </w:r>
      <w:r w:rsidR="00237C20" w:rsidRPr="00237C20">
        <w:rPr>
          <w:rStyle w:val="fontstyle01"/>
          <w:rFonts w:ascii="Times New Roman" w:hAnsi="Times New Roman"/>
          <w:b w:val="0"/>
          <w:sz w:val="28"/>
          <w:szCs w:val="28"/>
        </w:rPr>
        <w:t xml:space="preserve"> [52]</w:t>
      </w:r>
      <w:r w:rsidR="0012173D">
        <w:rPr>
          <w:rStyle w:val="fontstyle01"/>
          <w:rFonts w:ascii="Times New Roman" w:hAnsi="Times New Roman"/>
          <w:b w:val="0"/>
          <w:sz w:val="28"/>
          <w:szCs w:val="28"/>
        </w:rPr>
        <w:t>:</w:t>
      </w:r>
    </w:p>
    <w:p w14:paraId="0A45A441" w14:textId="77777777" w:rsidR="002F2523" w:rsidRDefault="00F027C7" w:rsidP="00C9507B">
      <w:pPr>
        <w:pStyle w:val="a5"/>
        <w:widowControl w:val="0"/>
        <w:numPr>
          <w:ilvl w:val="0"/>
          <w:numId w:val="1"/>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таможенные пошлины,</w:t>
      </w:r>
    </w:p>
    <w:p w14:paraId="2CBB0CE2" w14:textId="77777777" w:rsidR="002F2523" w:rsidRDefault="00F027C7" w:rsidP="00C9507B">
      <w:pPr>
        <w:pStyle w:val="a5"/>
        <w:widowControl w:val="0"/>
        <w:numPr>
          <w:ilvl w:val="0"/>
          <w:numId w:val="1"/>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м</w:t>
      </w:r>
      <w:r w:rsidR="0012173D">
        <w:rPr>
          <w:rStyle w:val="fontstyle01"/>
          <w:rFonts w:ascii="Times New Roman" w:hAnsi="Times New Roman"/>
          <w:b w:val="0"/>
          <w:sz w:val="28"/>
          <w:szCs w:val="28"/>
        </w:rPr>
        <w:t>еждународное</w:t>
      </w:r>
      <w:r w:rsidR="002F2523">
        <w:rPr>
          <w:rStyle w:val="fontstyle01"/>
          <w:rFonts w:ascii="Times New Roman" w:hAnsi="Times New Roman"/>
          <w:b w:val="0"/>
          <w:sz w:val="28"/>
          <w:szCs w:val="28"/>
        </w:rPr>
        <w:t xml:space="preserve"> перемещение капитала</w:t>
      </w:r>
      <w:r>
        <w:rPr>
          <w:rStyle w:val="fontstyle01"/>
          <w:rFonts w:ascii="Times New Roman" w:hAnsi="Times New Roman"/>
          <w:b w:val="0"/>
          <w:sz w:val="28"/>
          <w:szCs w:val="28"/>
        </w:rPr>
        <w:t>,</w:t>
      </w:r>
    </w:p>
    <w:p w14:paraId="1EEA0794" w14:textId="77777777" w:rsidR="0012173D" w:rsidRDefault="00F027C7" w:rsidP="00C9507B">
      <w:pPr>
        <w:pStyle w:val="a5"/>
        <w:widowControl w:val="0"/>
        <w:numPr>
          <w:ilvl w:val="0"/>
          <w:numId w:val="1"/>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м</w:t>
      </w:r>
      <w:r w:rsidR="0012173D">
        <w:rPr>
          <w:rStyle w:val="fontstyle01"/>
          <w:rFonts w:ascii="Times New Roman" w:hAnsi="Times New Roman"/>
          <w:b w:val="0"/>
          <w:sz w:val="28"/>
          <w:szCs w:val="28"/>
        </w:rPr>
        <w:t>еждународно</w:t>
      </w:r>
      <w:r>
        <w:rPr>
          <w:rStyle w:val="fontstyle01"/>
          <w:rFonts w:ascii="Times New Roman" w:hAnsi="Times New Roman"/>
          <w:b w:val="0"/>
          <w:sz w:val="28"/>
          <w:szCs w:val="28"/>
        </w:rPr>
        <w:t>е перемещение трудовых ресурсов,</w:t>
      </w:r>
    </w:p>
    <w:p w14:paraId="13318B90" w14:textId="77777777" w:rsidR="0012173D" w:rsidRDefault="00F027C7" w:rsidP="00C9507B">
      <w:pPr>
        <w:pStyle w:val="a5"/>
        <w:widowControl w:val="0"/>
        <w:numPr>
          <w:ilvl w:val="0"/>
          <w:numId w:val="1"/>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внешняя торговля,</w:t>
      </w:r>
    </w:p>
    <w:p w14:paraId="6EC3E222" w14:textId="77777777" w:rsidR="0012173D" w:rsidRDefault="00F027C7" w:rsidP="00C9507B">
      <w:pPr>
        <w:pStyle w:val="a5"/>
        <w:widowControl w:val="0"/>
        <w:numPr>
          <w:ilvl w:val="0"/>
          <w:numId w:val="1"/>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совместные технологии и НИОКР,</w:t>
      </w:r>
    </w:p>
    <w:p w14:paraId="6BC735D9" w14:textId="77777777" w:rsidR="0012173D" w:rsidRDefault="00F027C7" w:rsidP="00C9507B">
      <w:pPr>
        <w:pStyle w:val="a5"/>
        <w:widowControl w:val="0"/>
        <w:numPr>
          <w:ilvl w:val="0"/>
          <w:numId w:val="1"/>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ввоз и вывоз продукции,</w:t>
      </w:r>
    </w:p>
    <w:p w14:paraId="5469BDA4" w14:textId="77777777" w:rsidR="0012173D" w:rsidRDefault="00F027C7" w:rsidP="00C9507B">
      <w:pPr>
        <w:pStyle w:val="a5"/>
        <w:widowControl w:val="0"/>
        <w:numPr>
          <w:ilvl w:val="0"/>
          <w:numId w:val="1"/>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экономическая помощь,</w:t>
      </w:r>
    </w:p>
    <w:p w14:paraId="779D277F" w14:textId="77777777" w:rsidR="0012173D" w:rsidRDefault="00F027C7" w:rsidP="00C9507B">
      <w:pPr>
        <w:pStyle w:val="a5"/>
        <w:widowControl w:val="0"/>
        <w:numPr>
          <w:ilvl w:val="0"/>
          <w:numId w:val="1"/>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привлечение инвестиций,</w:t>
      </w:r>
    </w:p>
    <w:p w14:paraId="63013B0E" w14:textId="77777777" w:rsidR="0012173D" w:rsidRPr="002F2523" w:rsidRDefault="00F027C7" w:rsidP="00C9507B">
      <w:pPr>
        <w:pStyle w:val="a5"/>
        <w:widowControl w:val="0"/>
        <w:numPr>
          <w:ilvl w:val="0"/>
          <w:numId w:val="1"/>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с</w:t>
      </w:r>
      <w:r w:rsidR="0012173D">
        <w:rPr>
          <w:rStyle w:val="fontstyle01"/>
          <w:rFonts w:ascii="Times New Roman" w:hAnsi="Times New Roman"/>
          <w:b w:val="0"/>
          <w:sz w:val="28"/>
          <w:szCs w:val="28"/>
        </w:rPr>
        <w:t>овместные проекты.</w:t>
      </w:r>
    </w:p>
    <w:p w14:paraId="4143751B" w14:textId="77777777" w:rsidR="00217CD1" w:rsidRDefault="006A378B"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Также важно отметить, что внешнеэкономическая политика – является связующим звеном между национальной и внешней политикой государства, данная политика в первую очередь базируется на определении позиции страны на мировой экономической арене и защите внутреннего рынка от конкуренции с иностранной продукцией.</w:t>
      </w:r>
    </w:p>
    <w:p w14:paraId="53F071A9" w14:textId="77777777" w:rsidR="006A378B" w:rsidRDefault="006A378B"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К целям</w:t>
      </w:r>
      <w:r w:rsidR="00D5259D">
        <w:rPr>
          <w:rStyle w:val="fontstyle01"/>
          <w:rFonts w:ascii="Times New Roman" w:hAnsi="Times New Roman"/>
          <w:b w:val="0"/>
          <w:sz w:val="28"/>
          <w:szCs w:val="28"/>
        </w:rPr>
        <w:t xml:space="preserve"> внешнеэкономической политики</w:t>
      </w:r>
      <w:r>
        <w:rPr>
          <w:rStyle w:val="fontstyle01"/>
          <w:rFonts w:ascii="Times New Roman" w:hAnsi="Times New Roman"/>
          <w:b w:val="0"/>
          <w:sz w:val="28"/>
          <w:szCs w:val="28"/>
        </w:rPr>
        <w:t xml:space="preserve"> страны можно отнести ряд мер</w:t>
      </w:r>
      <w:r w:rsidR="00584A32">
        <w:rPr>
          <w:rStyle w:val="fontstyle01"/>
          <w:rFonts w:ascii="Times New Roman" w:hAnsi="Times New Roman"/>
          <w:b w:val="0"/>
          <w:sz w:val="28"/>
          <w:szCs w:val="28"/>
        </w:rPr>
        <w:t>,</w:t>
      </w:r>
      <w:r>
        <w:rPr>
          <w:rStyle w:val="fontstyle01"/>
          <w:rFonts w:ascii="Times New Roman" w:hAnsi="Times New Roman"/>
          <w:b w:val="0"/>
          <w:sz w:val="28"/>
          <w:szCs w:val="28"/>
        </w:rPr>
        <w:t xml:space="preserve"> направленных на улучшение и развитие международных отношений, которые будут реализовывать интересы г</w:t>
      </w:r>
      <w:r w:rsidR="00805549">
        <w:rPr>
          <w:rStyle w:val="fontstyle01"/>
          <w:rFonts w:ascii="Times New Roman" w:hAnsi="Times New Roman"/>
          <w:b w:val="0"/>
          <w:sz w:val="28"/>
          <w:szCs w:val="28"/>
        </w:rPr>
        <w:t>осударства в глобальной системе</w:t>
      </w:r>
      <w:r w:rsidR="00D5259D">
        <w:rPr>
          <w:rStyle w:val="fontstyle01"/>
          <w:rFonts w:ascii="Times New Roman" w:hAnsi="Times New Roman"/>
          <w:b w:val="0"/>
          <w:sz w:val="28"/>
          <w:szCs w:val="28"/>
        </w:rPr>
        <w:t xml:space="preserve">, данные цели представлены </w:t>
      </w:r>
      <w:r w:rsidR="008147EC">
        <w:rPr>
          <w:rStyle w:val="fontstyle01"/>
          <w:rFonts w:ascii="Times New Roman" w:hAnsi="Times New Roman"/>
          <w:b w:val="0"/>
          <w:sz w:val="28"/>
          <w:szCs w:val="28"/>
        </w:rPr>
        <w:t xml:space="preserve">в таблице </w:t>
      </w:r>
      <w:r w:rsidR="00FF3468">
        <w:rPr>
          <w:rStyle w:val="fontstyle01"/>
          <w:rFonts w:ascii="Times New Roman" w:hAnsi="Times New Roman"/>
          <w:b w:val="0"/>
          <w:sz w:val="28"/>
          <w:szCs w:val="28"/>
        </w:rPr>
        <w:t>2</w:t>
      </w:r>
      <w:r w:rsidR="00D5259D">
        <w:rPr>
          <w:rStyle w:val="fontstyle01"/>
          <w:rFonts w:ascii="Times New Roman" w:hAnsi="Times New Roman"/>
          <w:b w:val="0"/>
          <w:sz w:val="28"/>
          <w:szCs w:val="28"/>
        </w:rPr>
        <w:t>.</w:t>
      </w:r>
    </w:p>
    <w:p w14:paraId="4A454CF7" w14:textId="77777777" w:rsidR="00D5259D" w:rsidRDefault="00D5259D" w:rsidP="00C9507B">
      <w:pPr>
        <w:widowControl w:val="0"/>
        <w:spacing w:after="0" w:line="360" w:lineRule="auto"/>
        <w:ind w:firstLine="709"/>
        <w:rPr>
          <w:rStyle w:val="fontstyle01"/>
          <w:rFonts w:ascii="Times New Roman" w:hAnsi="Times New Roman"/>
          <w:b w:val="0"/>
          <w:sz w:val="28"/>
          <w:szCs w:val="28"/>
        </w:rPr>
      </w:pPr>
    </w:p>
    <w:p w14:paraId="5FA68123" w14:textId="77777777" w:rsidR="008147EC" w:rsidRPr="00ED6893" w:rsidRDefault="008147EC" w:rsidP="003E3634">
      <w:pPr>
        <w:widowControl w:val="0"/>
        <w:suppressAutoHyphens/>
        <w:spacing w:after="0" w:line="240" w:lineRule="auto"/>
        <w:rPr>
          <w:rStyle w:val="fontstyle01"/>
          <w:rFonts w:ascii="Times New Roman" w:hAnsi="Times New Roman"/>
          <w:b w:val="0"/>
          <w:strike/>
          <w:sz w:val="28"/>
          <w:szCs w:val="28"/>
        </w:rPr>
      </w:pPr>
      <w:r>
        <w:rPr>
          <w:rStyle w:val="fontstyle01"/>
          <w:rFonts w:ascii="Times New Roman" w:hAnsi="Times New Roman"/>
          <w:b w:val="0"/>
          <w:sz w:val="28"/>
          <w:szCs w:val="28"/>
        </w:rPr>
        <w:t xml:space="preserve">Таблица </w:t>
      </w:r>
      <w:r w:rsidR="00FF3468">
        <w:rPr>
          <w:rStyle w:val="fontstyle01"/>
          <w:rFonts w:ascii="Times New Roman" w:hAnsi="Times New Roman"/>
          <w:b w:val="0"/>
          <w:sz w:val="28"/>
          <w:szCs w:val="28"/>
        </w:rPr>
        <w:t>2</w:t>
      </w:r>
      <w:r>
        <w:rPr>
          <w:rStyle w:val="fontstyle01"/>
          <w:rFonts w:ascii="Times New Roman" w:hAnsi="Times New Roman"/>
          <w:b w:val="0"/>
          <w:sz w:val="28"/>
          <w:szCs w:val="28"/>
        </w:rPr>
        <w:t xml:space="preserve"> – </w:t>
      </w:r>
      <w:r w:rsidR="00955093" w:rsidRPr="00467BF4">
        <w:rPr>
          <w:rStyle w:val="fontstyle01"/>
          <w:rFonts w:ascii="Times New Roman" w:hAnsi="Times New Roman"/>
          <w:b w:val="0"/>
          <w:sz w:val="28"/>
          <w:szCs w:val="28"/>
        </w:rPr>
        <w:t xml:space="preserve">Характеристика </w:t>
      </w:r>
      <w:r w:rsidR="00707865" w:rsidRPr="00467BF4">
        <w:rPr>
          <w:rStyle w:val="fontstyle01"/>
          <w:rFonts w:ascii="Times New Roman" w:hAnsi="Times New Roman"/>
          <w:b w:val="0"/>
          <w:sz w:val="28"/>
          <w:szCs w:val="28"/>
        </w:rPr>
        <w:t xml:space="preserve">основных </w:t>
      </w:r>
      <w:r w:rsidR="00467BF4">
        <w:rPr>
          <w:rStyle w:val="fontstyle01"/>
          <w:rFonts w:ascii="Times New Roman" w:hAnsi="Times New Roman"/>
          <w:b w:val="0"/>
          <w:sz w:val="28"/>
          <w:szCs w:val="28"/>
        </w:rPr>
        <w:t>ц</w:t>
      </w:r>
      <w:r w:rsidRPr="00467BF4">
        <w:rPr>
          <w:rStyle w:val="fontstyle01"/>
          <w:rFonts w:ascii="Times New Roman" w:hAnsi="Times New Roman"/>
          <w:b w:val="0"/>
          <w:sz w:val="28"/>
          <w:szCs w:val="28"/>
        </w:rPr>
        <w:t>ел</w:t>
      </w:r>
      <w:r w:rsidR="00707865" w:rsidRPr="00467BF4">
        <w:rPr>
          <w:rStyle w:val="fontstyle01"/>
          <w:rFonts w:ascii="Times New Roman" w:hAnsi="Times New Roman"/>
          <w:b w:val="0"/>
          <w:sz w:val="28"/>
          <w:szCs w:val="28"/>
        </w:rPr>
        <w:t xml:space="preserve">ей </w:t>
      </w:r>
      <w:r w:rsidR="00696918">
        <w:rPr>
          <w:rStyle w:val="fontstyle01"/>
          <w:rFonts w:ascii="Times New Roman" w:hAnsi="Times New Roman"/>
          <w:b w:val="0"/>
          <w:sz w:val="28"/>
          <w:szCs w:val="28"/>
        </w:rPr>
        <w:t>ВЭП</w:t>
      </w:r>
      <w:r w:rsidR="00707865" w:rsidRPr="00467BF4">
        <w:rPr>
          <w:rStyle w:val="fontstyle01"/>
          <w:rFonts w:ascii="Times New Roman" w:hAnsi="Times New Roman"/>
          <w:b w:val="0"/>
          <w:sz w:val="28"/>
          <w:szCs w:val="28"/>
        </w:rPr>
        <w:t xml:space="preserve"> России</w:t>
      </w:r>
      <w:r w:rsidR="00ED6893">
        <w:rPr>
          <w:rStyle w:val="fontstyle01"/>
          <w:rFonts w:ascii="Times New Roman" w:hAnsi="Times New Roman"/>
          <w:b w:val="0"/>
          <w:sz w:val="28"/>
          <w:szCs w:val="28"/>
        </w:rPr>
        <w:t xml:space="preserve"> </w:t>
      </w:r>
      <w:r w:rsidR="00ED6893" w:rsidRPr="00740974">
        <w:rPr>
          <w:rFonts w:ascii="Times New Roman" w:hAnsi="Times New Roman"/>
          <w:color w:val="000000"/>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75"/>
        <w:gridCol w:w="1671"/>
        <w:gridCol w:w="3252"/>
      </w:tblGrid>
      <w:tr w:rsidR="008147EC" w:rsidRPr="00740974" w14:paraId="6F561EB7" w14:textId="77777777" w:rsidTr="00740974">
        <w:tc>
          <w:tcPr>
            <w:tcW w:w="2547" w:type="dxa"/>
            <w:shd w:val="clear" w:color="auto" w:fill="auto"/>
          </w:tcPr>
          <w:p w14:paraId="11B4FAA7" w14:textId="77777777" w:rsidR="00D5259D" w:rsidRPr="00740974" w:rsidRDefault="00D5259D"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Общие цели</w:t>
            </w:r>
          </w:p>
        </w:tc>
        <w:tc>
          <w:tcPr>
            <w:tcW w:w="1875" w:type="dxa"/>
            <w:shd w:val="clear" w:color="auto" w:fill="auto"/>
          </w:tcPr>
          <w:p w14:paraId="67009176" w14:textId="77777777" w:rsidR="00D5259D" w:rsidRPr="00740974" w:rsidRDefault="00D5259D"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Количественные цели</w:t>
            </w:r>
          </w:p>
        </w:tc>
        <w:tc>
          <w:tcPr>
            <w:tcW w:w="1671" w:type="dxa"/>
            <w:shd w:val="clear" w:color="auto" w:fill="auto"/>
          </w:tcPr>
          <w:p w14:paraId="1BD94FEF" w14:textId="77777777" w:rsidR="00D5259D" w:rsidRPr="00740974" w:rsidRDefault="00D5259D"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Социальные цели</w:t>
            </w:r>
          </w:p>
        </w:tc>
        <w:tc>
          <w:tcPr>
            <w:tcW w:w="3252" w:type="dxa"/>
            <w:shd w:val="clear" w:color="auto" w:fill="auto"/>
          </w:tcPr>
          <w:p w14:paraId="7ADC4529" w14:textId="77777777" w:rsidR="00D5259D" w:rsidRPr="00740974" w:rsidRDefault="00D5259D"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Особые цели</w:t>
            </w:r>
          </w:p>
        </w:tc>
      </w:tr>
      <w:tr w:rsidR="008147EC" w:rsidRPr="00740974" w14:paraId="2B3002EA" w14:textId="77777777" w:rsidTr="00740974">
        <w:tc>
          <w:tcPr>
            <w:tcW w:w="2547" w:type="dxa"/>
            <w:shd w:val="clear" w:color="auto" w:fill="auto"/>
          </w:tcPr>
          <w:p w14:paraId="55E5572D" w14:textId="77777777" w:rsidR="008147EC" w:rsidRPr="00740974" w:rsidRDefault="008147EC"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Участие в различных международных организациях и объединениях</w:t>
            </w:r>
          </w:p>
        </w:tc>
        <w:tc>
          <w:tcPr>
            <w:tcW w:w="1875" w:type="dxa"/>
            <w:shd w:val="clear" w:color="auto" w:fill="auto"/>
          </w:tcPr>
          <w:p w14:paraId="5A4E4D8F" w14:textId="77777777" w:rsidR="008147EC" w:rsidRPr="00740974" w:rsidRDefault="008147EC"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Повышение уровня специализации страны в мировой экономике</w:t>
            </w:r>
          </w:p>
        </w:tc>
        <w:tc>
          <w:tcPr>
            <w:tcW w:w="1671" w:type="dxa"/>
            <w:shd w:val="clear" w:color="auto" w:fill="auto"/>
          </w:tcPr>
          <w:p w14:paraId="09025C97" w14:textId="77777777" w:rsidR="008147EC" w:rsidRPr="00740974" w:rsidRDefault="00584A32" w:rsidP="00740974">
            <w:pPr>
              <w:widowControl w:val="0"/>
              <w:spacing w:after="0" w:line="240" w:lineRule="auto"/>
              <w:jc w:val="center"/>
              <w:rPr>
                <w:rStyle w:val="fontstyle01"/>
                <w:rFonts w:ascii="Times New Roman" w:hAnsi="Times New Roman"/>
                <w:b w:val="0"/>
                <w:sz w:val="24"/>
                <w:szCs w:val="28"/>
              </w:rPr>
            </w:pPr>
            <w:r>
              <w:rPr>
                <w:rStyle w:val="fontstyle01"/>
                <w:rFonts w:ascii="Times New Roman" w:hAnsi="Times New Roman"/>
                <w:b w:val="0"/>
                <w:sz w:val="24"/>
                <w:szCs w:val="28"/>
              </w:rPr>
              <w:t>Программа импортозамещ</w:t>
            </w:r>
            <w:r w:rsidR="008147EC" w:rsidRPr="00740974">
              <w:rPr>
                <w:rStyle w:val="fontstyle01"/>
                <w:rFonts w:ascii="Times New Roman" w:hAnsi="Times New Roman"/>
                <w:b w:val="0"/>
                <w:sz w:val="24"/>
                <w:szCs w:val="28"/>
              </w:rPr>
              <w:t>ения</w:t>
            </w:r>
          </w:p>
        </w:tc>
        <w:tc>
          <w:tcPr>
            <w:tcW w:w="3252" w:type="dxa"/>
            <w:shd w:val="clear" w:color="auto" w:fill="auto"/>
          </w:tcPr>
          <w:p w14:paraId="3AA6C713" w14:textId="77777777" w:rsidR="008147EC" w:rsidRPr="00740974" w:rsidRDefault="008147EC"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Равновесие в платежном балансе страны</w:t>
            </w:r>
          </w:p>
        </w:tc>
      </w:tr>
      <w:tr w:rsidR="008147EC" w:rsidRPr="00740974" w14:paraId="2C65221A" w14:textId="77777777" w:rsidTr="00740974">
        <w:tc>
          <w:tcPr>
            <w:tcW w:w="2547" w:type="dxa"/>
            <w:shd w:val="clear" w:color="auto" w:fill="auto"/>
          </w:tcPr>
          <w:p w14:paraId="6BEC8AC5" w14:textId="77777777" w:rsidR="008147EC" w:rsidRPr="00740974" w:rsidRDefault="008147EC"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Международная экономическая интеграция, как цель регулирующая государственную ВЭП</w:t>
            </w:r>
          </w:p>
        </w:tc>
        <w:tc>
          <w:tcPr>
            <w:tcW w:w="1875" w:type="dxa"/>
            <w:shd w:val="clear" w:color="auto" w:fill="auto"/>
          </w:tcPr>
          <w:p w14:paraId="6C949782" w14:textId="77777777" w:rsidR="008147EC" w:rsidRPr="00740974" w:rsidRDefault="008147EC"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Повышение объема экспорта</w:t>
            </w:r>
          </w:p>
        </w:tc>
        <w:tc>
          <w:tcPr>
            <w:tcW w:w="1671" w:type="dxa"/>
            <w:shd w:val="clear" w:color="auto" w:fill="auto"/>
          </w:tcPr>
          <w:p w14:paraId="1B853E74" w14:textId="77777777" w:rsidR="008147EC" w:rsidRPr="00740974" w:rsidRDefault="008147EC"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Цели по внедрению программы реэмиграции</w:t>
            </w:r>
          </w:p>
        </w:tc>
        <w:tc>
          <w:tcPr>
            <w:tcW w:w="3252" w:type="dxa"/>
            <w:shd w:val="clear" w:color="auto" w:fill="auto"/>
          </w:tcPr>
          <w:p w14:paraId="61B9B517" w14:textId="77777777" w:rsidR="008147EC" w:rsidRPr="00740974" w:rsidRDefault="008147EC"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Национальные льготы для обеспечения защиты национального рынка и повышение конкурентоспособности экспортируемой продукции</w:t>
            </w:r>
          </w:p>
        </w:tc>
      </w:tr>
    </w:tbl>
    <w:p w14:paraId="3EDA04C1" w14:textId="77777777" w:rsidR="004E5C0D" w:rsidRDefault="004E5C0D" w:rsidP="003E3634">
      <w:pPr>
        <w:widowControl w:val="0"/>
        <w:suppressAutoHyphens/>
        <w:spacing w:after="0" w:line="240" w:lineRule="auto"/>
        <w:rPr>
          <w:rStyle w:val="fontstyle01"/>
          <w:rFonts w:ascii="Times New Roman" w:hAnsi="Times New Roman"/>
          <w:b w:val="0"/>
          <w:sz w:val="28"/>
          <w:szCs w:val="28"/>
        </w:rPr>
      </w:pPr>
    </w:p>
    <w:p w14:paraId="4CF53AA0" w14:textId="77777777" w:rsidR="00441E3E" w:rsidRPr="00441E3E" w:rsidRDefault="00441E3E" w:rsidP="003E3634">
      <w:pPr>
        <w:widowControl w:val="0"/>
        <w:suppressAutoHyphens/>
        <w:spacing w:after="0" w:line="240" w:lineRule="auto"/>
        <w:rPr>
          <w:rStyle w:val="fontstyle01"/>
          <w:rFonts w:ascii="Times New Roman" w:hAnsi="Times New Roman"/>
          <w:b w:val="0"/>
          <w:sz w:val="28"/>
          <w:szCs w:val="28"/>
        </w:rPr>
      </w:pPr>
      <w:r w:rsidRPr="00441E3E">
        <w:rPr>
          <w:rStyle w:val="fontstyle01"/>
          <w:rFonts w:ascii="Times New Roman" w:hAnsi="Times New Roman"/>
          <w:b w:val="0"/>
          <w:sz w:val="28"/>
          <w:szCs w:val="28"/>
        </w:rPr>
        <w:lastRenderedPageBreak/>
        <w:t>Продолжение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75"/>
        <w:gridCol w:w="1671"/>
        <w:gridCol w:w="3252"/>
      </w:tblGrid>
      <w:tr w:rsidR="00441E3E" w:rsidRPr="00740974" w14:paraId="72EEF9D5" w14:textId="77777777" w:rsidTr="00740974">
        <w:tc>
          <w:tcPr>
            <w:tcW w:w="2547" w:type="dxa"/>
            <w:shd w:val="clear" w:color="auto" w:fill="auto"/>
          </w:tcPr>
          <w:p w14:paraId="76D6F625" w14:textId="77777777" w:rsidR="00441E3E" w:rsidRPr="00740974" w:rsidRDefault="00441E3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Общие цели</w:t>
            </w:r>
          </w:p>
        </w:tc>
        <w:tc>
          <w:tcPr>
            <w:tcW w:w="1875" w:type="dxa"/>
            <w:shd w:val="clear" w:color="auto" w:fill="auto"/>
          </w:tcPr>
          <w:p w14:paraId="2FADEA78" w14:textId="77777777" w:rsidR="00441E3E" w:rsidRPr="00740974" w:rsidRDefault="00441E3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Количественные цели</w:t>
            </w:r>
          </w:p>
        </w:tc>
        <w:tc>
          <w:tcPr>
            <w:tcW w:w="1671" w:type="dxa"/>
            <w:shd w:val="clear" w:color="auto" w:fill="auto"/>
          </w:tcPr>
          <w:p w14:paraId="3E08CF57" w14:textId="77777777" w:rsidR="00441E3E" w:rsidRPr="00740974" w:rsidRDefault="00441E3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Социальные цели</w:t>
            </w:r>
          </w:p>
        </w:tc>
        <w:tc>
          <w:tcPr>
            <w:tcW w:w="3252" w:type="dxa"/>
            <w:shd w:val="clear" w:color="auto" w:fill="auto"/>
          </w:tcPr>
          <w:p w14:paraId="73071CF6" w14:textId="77777777" w:rsidR="00441E3E" w:rsidRPr="00740974" w:rsidRDefault="00441E3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Особые цели</w:t>
            </w:r>
          </w:p>
        </w:tc>
      </w:tr>
      <w:tr w:rsidR="00441E3E" w:rsidRPr="00740974" w14:paraId="08F54E64" w14:textId="77777777" w:rsidTr="00740974">
        <w:tc>
          <w:tcPr>
            <w:tcW w:w="2547" w:type="dxa"/>
            <w:shd w:val="clear" w:color="auto" w:fill="auto"/>
          </w:tcPr>
          <w:p w14:paraId="54F352F1" w14:textId="77777777" w:rsidR="00441E3E" w:rsidRPr="00740974" w:rsidRDefault="00441E3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Экономическая безопасность страны и ее роль в системе международных отношений</w:t>
            </w:r>
          </w:p>
        </w:tc>
        <w:tc>
          <w:tcPr>
            <w:tcW w:w="1875" w:type="dxa"/>
            <w:shd w:val="clear" w:color="auto" w:fill="auto"/>
          </w:tcPr>
          <w:p w14:paraId="15C1DD6A" w14:textId="77777777" w:rsidR="00441E3E" w:rsidRPr="00740974" w:rsidRDefault="00441E3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Повышение объема импорта</w:t>
            </w:r>
          </w:p>
        </w:tc>
        <w:tc>
          <w:tcPr>
            <w:tcW w:w="1671" w:type="dxa"/>
            <w:shd w:val="clear" w:color="auto" w:fill="auto"/>
          </w:tcPr>
          <w:p w14:paraId="4957FAA2" w14:textId="77777777" w:rsidR="00441E3E" w:rsidRPr="00740974" w:rsidRDefault="00441E3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Развитие национальных экономических зон</w:t>
            </w:r>
          </w:p>
        </w:tc>
        <w:tc>
          <w:tcPr>
            <w:tcW w:w="3252" w:type="dxa"/>
            <w:shd w:val="clear" w:color="auto" w:fill="auto"/>
          </w:tcPr>
          <w:p w14:paraId="4F36EB7F" w14:textId="77777777" w:rsidR="00441E3E" w:rsidRPr="00740974" w:rsidRDefault="00441E3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Распределение государственных заказов</w:t>
            </w:r>
          </w:p>
        </w:tc>
      </w:tr>
    </w:tbl>
    <w:p w14:paraId="45CD1158" w14:textId="77777777" w:rsidR="00D5259D" w:rsidRPr="008147EC" w:rsidRDefault="00D5259D" w:rsidP="00C9507B">
      <w:pPr>
        <w:widowControl w:val="0"/>
        <w:spacing w:after="0" w:line="360" w:lineRule="auto"/>
        <w:ind w:firstLine="709"/>
        <w:rPr>
          <w:rStyle w:val="fontstyle01"/>
          <w:rFonts w:ascii="Times New Roman" w:hAnsi="Times New Roman"/>
          <w:b w:val="0"/>
          <w:sz w:val="28"/>
          <w:szCs w:val="28"/>
        </w:rPr>
      </w:pPr>
    </w:p>
    <w:p w14:paraId="671F2D97" w14:textId="77777777" w:rsidR="006A378B" w:rsidRDefault="00805549"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Главные категории целей ВЭП государства:</w:t>
      </w:r>
    </w:p>
    <w:p w14:paraId="3224E4C8" w14:textId="77777777" w:rsidR="00805549" w:rsidRPr="006A3D34" w:rsidRDefault="00441E3E" w:rsidP="00C9507B">
      <w:pPr>
        <w:pStyle w:val="a5"/>
        <w:widowControl w:val="0"/>
        <w:numPr>
          <w:ilvl w:val="0"/>
          <w:numId w:val="18"/>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о</w:t>
      </w:r>
      <w:r w:rsidR="00805549" w:rsidRPr="006A3D34">
        <w:rPr>
          <w:rStyle w:val="fontstyle01"/>
          <w:rFonts w:ascii="Times New Roman" w:hAnsi="Times New Roman"/>
          <w:b w:val="0"/>
          <w:sz w:val="28"/>
          <w:szCs w:val="28"/>
        </w:rPr>
        <w:t>бщие цели – определяют основные направления внеэкономических о</w:t>
      </w:r>
      <w:r w:rsidR="006A3D34" w:rsidRPr="006A3D34">
        <w:rPr>
          <w:rStyle w:val="fontstyle01"/>
          <w:rFonts w:ascii="Times New Roman" w:hAnsi="Times New Roman"/>
          <w:b w:val="0"/>
          <w:sz w:val="28"/>
          <w:szCs w:val="28"/>
        </w:rPr>
        <w:t>тношений на международном рынке</w:t>
      </w:r>
      <w:r>
        <w:rPr>
          <w:rStyle w:val="fontstyle01"/>
          <w:rFonts w:ascii="Times New Roman" w:hAnsi="Times New Roman"/>
          <w:b w:val="0"/>
          <w:sz w:val="28"/>
          <w:szCs w:val="28"/>
        </w:rPr>
        <w:t>,</w:t>
      </w:r>
    </w:p>
    <w:p w14:paraId="4C6987D9" w14:textId="77777777" w:rsidR="00805549" w:rsidRPr="006A3D34" w:rsidRDefault="00441E3E" w:rsidP="00C9507B">
      <w:pPr>
        <w:pStyle w:val="a5"/>
        <w:widowControl w:val="0"/>
        <w:numPr>
          <w:ilvl w:val="0"/>
          <w:numId w:val="18"/>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к</w:t>
      </w:r>
      <w:r w:rsidR="00805549" w:rsidRPr="006A3D34">
        <w:rPr>
          <w:rStyle w:val="fontstyle01"/>
          <w:rFonts w:ascii="Times New Roman" w:hAnsi="Times New Roman"/>
          <w:b w:val="0"/>
          <w:sz w:val="28"/>
          <w:szCs w:val="28"/>
        </w:rPr>
        <w:t>оличественные цели – экономические показатели, представленные количественной характеристикой внешнеэкономических связей государства</w:t>
      </w:r>
      <w:r>
        <w:rPr>
          <w:rStyle w:val="fontstyle01"/>
          <w:rFonts w:ascii="Times New Roman" w:hAnsi="Times New Roman"/>
          <w:b w:val="0"/>
          <w:sz w:val="28"/>
          <w:szCs w:val="28"/>
        </w:rPr>
        <w:t>,</w:t>
      </w:r>
    </w:p>
    <w:p w14:paraId="078D7CB5" w14:textId="77777777" w:rsidR="00B5402B" w:rsidRPr="006A3D34" w:rsidRDefault="00441E3E" w:rsidP="00C9507B">
      <w:pPr>
        <w:pStyle w:val="a5"/>
        <w:widowControl w:val="0"/>
        <w:numPr>
          <w:ilvl w:val="0"/>
          <w:numId w:val="18"/>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с</w:t>
      </w:r>
      <w:r w:rsidR="00B5402B" w:rsidRPr="006A3D34">
        <w:rPr>
          <w:rStyle w:val="fontstyle01"/>
          <w:rFonts w:ascii="Times New Roman" w:hAnsi="Times New Roman"/>
          <w:b w:val="0"/>
          <w:sz w:val="28"/>
          <w:szCs w:val="28"/>
        </w:rPr>
        <w:t>оциальные цели – цели</w:t>
      </w:r>
      <w:r w:rsidR="00F027C7" w:rsidRPr="006A3D34">
        <w:rPr>
          <w:rStyle w:val="fontstyle01"/>
          <w:rFonts w:ascii="Times New Roman" w:hAnsi="Times New Roman"/>
          <w:b w:val="0"/>
          <w:sz w:val="28"/>
          <w:szCs w:val="28"/>
        </w:rPr>
        <w:t>,</w:t>
      </w:r>
      <w:r w:rsidR="00B5402B" w:rsidRPr="006A3D34">
        <w:rPr>
          <w:rStyle w:val="fontstyle01"/>
          <w:rFonts w:ascii="Times New Roman" w:hAnsi="Times New Roman"/>
          <w:b w:val="0"/>
          <w:sz w:val="28"/>
          <w:szCs w:val="28"/>
        </w:rPr>
        <w:t xml:space="preserve"> направленные на поддержание отде</w:t>
      </w:r>
      <w:r w:rsidR="006A3D34" w:rsidRPr="006A3D34">
        <w:rPr>
          <w:rStyle w:val="fontstyle01"/>
          <w:rFonts w:ascii="Times New Roman" w:hAnsi="Times New Roman"/>
          <w:b w:val="0"/>
          <w:sz w:val="28"/>
          <w:szCs w:val="28"/>
        </w:rPr>
        <w:t>льных социальных обществ страны</w:t>
      </w:r>
      <w:r>
        <w:rPr>
          <w:rStyle w:val="fontstyle01"/>
          <w:rFonts w:ascii="Times New Roman" w:hAnsi="Times New Roman"/>
          <w:b w:val="0"/>
          <w:sz w:val="28"/>
          <w:szCs w:val="28"/>
        </w:rPr>
        <w:t>,</w:t>
      </w:r>
    </w:p>
    <w:p w14:paraId="59F5DC4E" w14:textId="77777777" w:rsidR="00B5402B" w:rsidRPr="006A3D34" w:rsidRDefault="00441E3E" w:rsidP="00C9507B">
      <w:pPr>
        <w:pStyle w:val="a5"/>
        <w:widowControl w:val="0"/>
        <w:numPr>
          <w:ilvl w:val="0"/>
          <w:numId w:val="18"/>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с</w:t>
      </w:r>
      <w:r w:rsidR="00B5402B" w:rsidRPr="006A3D34">
        <w:rPr>
          <w:rStyle w:val="fontstyle01"/>
          <w:rFonts w:ascii="Times New Roman" w:hAnsi="Times New Roman"/>
          <w:b w:val="0"/>
          <w:sz w:val="28"/>
          <w:szCs w:val="28"/>
        </w:rPr>
        <w:t>пециальные цели – государственные мероприятия, направленные на решение определенных в</w:t>
      </w:r>
      <w:r>
        <w:rPr>
          <w:rStyle w:val="fontstyle01"/>
          <w:rFonts w:ascii="Times New Roman" w:hAnsi="Times New Roman"/>
          <w:b w:val="0"/>
          <w:sz w:val="28"/>
          <w:szCs w:val="28"/>
        </w:rPr>
        <w:t>нешнеэкономических задач страны,</w:t>
      </w:r>
    </w:p>
    <w:p w14:paraId="48119126" w14:textId="77777777" w:rsidR="00B5402B" w:rsidRDefault="00B5402B"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 xml:space="preserve">Исходя из </w:t>
      </w:r>
      <w:r w:rsidR="003E3634">
        <w:rPr>
          <w:rStyle w:val="fontstyle01"/>
          <w:rFonts w:ascii="Times New Roman" w:hAnsi="Times New Roman"/>
          <w:b w:val="0"/>
          <w:sz w:val="28"/>
          <w:szCs w:val="28"/>
        </w:rPr>
        <w:t>вышеперечисленного</w:t>
      </w:r>
      <w:r>
        <w:rPr>
          <w:rStyle w:val="fontstyle01"/>
          <w:rFonts w:ascii="Times New Roman" w:hAnsi="Times New Roman"/>
          <w:b w:val="0"/>
          <w:sz w:val="28"/>
          <w:szCs w:val="28"/>
        </w:rPr>
        <w:t>, можно понять, что основной задачей ВЭП, является обеспечение благоприятных условий для проведения торговых отношений с другими стр</w:t>
      </w:r>
      <w:r w:rsidR="00DA1D43">
        <w:rPr>
          <w:rStyle w:val="fontstyle01"/>
          <w:rFonts w:ascii="Times New Roman" w:hAnsi="Times New Roman"/>
          <w:b w:val="0"/>
          <w:sz w:val="28"/>
          <w:szCs w:val="28"/>
        </w:rPr>
        <w:t xml:space="preserve">анами и </w:t>
      </w:r>
      <w:r>
        <w:rPr>
          <w:rStyle w:val="fontstyle01"/>
          <w:rFonts w:ascii="Times New Roman" w:hAnsi="Times New Roman"/>
          <w:b w:val="0"/>
          <w:sz w:val="28"/>
          <w:szCs w:val="28"/>
        </w:rPr>
        <w:t>улучшения условий деятельности отечественных производителей на международных рынках.</w:t>
      </w:r>
    </w:p>
    <w:p w14:paraId="64FA3F76" w14:textId="77777777" w:rsidR="00DA1D43" w:rsidRDefault="00DA1D43"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 xml:space="preserve">Помимо постановки цели и метода, необходимо определить основные инструменты внешнеторговых отношений, так как достижение результатов </w:t>
      </w:r>
      <w:r w:rsidR="002C239D">
        <w:rPr>
          <w:rStyle w:val="fontstyle01"/>
          <w:rFonts w:ascii="Times New Roman" w:hAnsi="Times New Roman"/>
          <w:b w:val="0"/>
          <w:sz w:val="28"/>
          <w:szCs w:val="28"/>
        </w:rPr>
        <w:t xml:space="preserve">внешнеэкономических отношений </w:t>
      </w:r>
      <w:r>
        <w:rPr>
          <w:rStyle w:val="fontstyle01"/>
          <w:rFonts w:ascii="Times New Roman" w:hAnsi="Times New Roman"/>
          <w:b w:val="0"/>
          <w:sz w:val="28"/>
          <w:szCs w:val="28"/>
        </w:rPr>
        <w:t>напрямую зависит от способности и готовности власти страны применять те или иные инструменты на мировом рынке.</w:t>
      </w:r>
    </w:p>
    <w:p w14:paraId="6F6177D8" w14:textId="77777777" w:rsidR="00DA1D43" w:rsidRDefault="00DA1D43"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 xml:space="preserve">Все инструменты </w:t>
      </w:r>
      <w:r w:rsidR="00192FA2">
        <w:rPr>
          <w:rStyle w:val="fontstyle01"/>
          <w:rFonts w:ascii="Times New Roman" w:hAnsi="Times New Roman"/>
          <w:b w:val="0"/>
          <w:sz w:val="28"/>
          <w:szCs w:val="28"/>
        </w:rPr>
        <w:t xml:space="preserve">внешнеэкономических отношений </w:t>
      </w:r>
      <w:r>
        <w:rPr>
          <w:rStyle w:val="fontstyle01"/>
          <w:rFonts w:ascii="Times New Roman" w:hAnsi="Times New Roman"/>
          <w:b w:val="0"/>
          <w:sz w:val="28"/>
          <w:szCs w:val="28"/>
        </w:rPr>
        <w:t xml:space="preserve">делятся на три группы: по характеру действия, по характеру регулирования и по характеру использования, данная группировка инструментов </w:t>
      </w:r>
      <w:r w:rsidR="00192FA2">
        <w:rPr>
          <w:rStyle w:val="fontstyle01"/>
          <w:rFonts w:ascii="Times New Roman" w:hAnsi="Times New Roman"/>
          <w:b w:val="0"/>
          <w:sz w:val="28"/>
          <w:szCs w:val="28"/>
        </w:rPr>
        <w:t>внешнеэкономических отношений</w:t>
      </w:r>
      <w:r>
        <w:rPr>
          <w:rStyle w:val="fontstyle01"/>
          <w:rFonts w:ascii="Times New Roman" w:hAnsi="Times New Roman"/>
          <w:b w:val="0"/>
          <w:sz w:val="28"/>
          <w:szCs w:val="28"/>
        </w:rPr>
        <w:t xml:space="preserve"> представлена на рисунке </w:t>
      </w:r>
      <w:r w:rsidR="00192FA2">
        <w:rPr>
          <w:rStyle w:val="fontstyle01"/>
          <w:rFonts w:ascii="Times New Roman" w:hAnsi="Times New Roman"/>
          <w:b w:val="0"/>
          <w:sz w:val="28"/>
          <w:szCs w:val="28"/>
        </w:rPr>
        <w:t>1.</w:t>
      </w:r>
      <w:r w:rsidR="002C239D">
        <w:rPr>
          <w:rStyle w:val="fontstyle01"/>
          <w:rFonts w:ascii="Times New Roman" w:hAnsi="Times New Roman"/>
          <w:b w:val="0"/>
          <w:sz w:val="28"/>
          <w:szCs w:val="28"/>
        </w:rPr>
        <w:t>5</w:t>
      </w:r>
      <w:r>
        <w:rPr>
          <w:rStyle w:val="fontstyle01"/>
          <w:rFonts w:ascii="Times New Roman" w:hAnsi="Times New Roman"/>
          <w:b w:val="0"/>
          <w:sz w:val="28"/>
          <w:szCs w:val="28"/>
        </w:rPr>
        <w:t>.</w:t>
      </w:r>
    </w:p>
    <w:p w14:paraId="093F7B7B" w14:textId="77777777" w:rsidR="00DA1D43" w:rsidRDefault="00DA1D43" w:rsidP="00C9507B">
      <w:pPr>
        <w:widowControl w:val="0"/>
        <w:spacing w:after="0" w:line="360" w:lineRule="auto"/>
        <w:ind w:firstLine="709"/>
        <w:jc w:val="both"/>
        <w:rPr>
          <w:rStyle w:val="fontstyle01"/>
          <w:rFonts w:ascii="Times New Roman" w:hAnsi="Times New Roman"/>
          <w:b w:val="0"/>
          <w:sz w:val="28"/>
          <w:szCs w:val="28"/>
        </w:rPr>
      </w:pPr>
    </w:p>
    <w:p w14:paraId="6370C146" w14:textId="257FA1D6" w:rsidR="00DA1D43" w:rsidRDefault="00430359" w:rsidP="00467BF4">
      <w:pPr>
        <w:widowControl w:val="0"/>
        <w:spacing w:after="0" w:line="360" w:lineRule="auto"/>
        <w:jc w:val="both"/>
        <w:rPr>
          <w:rStyle w:val="fontstyle01"/>
          <w:rFonts w:ascii="Times New Roman" w:hAnsi="Times New Roman"/>
          <w:b w:val="0"/>
          <w:sz w:val="28"/>
          <w:szCs w:val="28"/>
        </w:rPr>
      </w:pPr>
      <w:r>
        <w:rPr>
          <w:rFonts w:ascii="Times New Roman" w:hAnsi="Times New Roman"/>
          <w:noProof/>
          <w:color w:val="000000"/>
          <w:sz w:val="28"/>
          <w:szCs w:val="28"/>
          <w:lang w:eastAsia="ru-RU"/>
        </w:rPr>
        <w:lastRenderedPageBreak/>
        <w:drawing>
          <wp:inline distT="0" distB="0" distL="0" distR="0" wp14:anchorId="29F6D820" wp14:editId="34EDE53A">
            <wp:extent cx="5876925" cy="5085080"/>
            <wp:effectExtent l="0" t="0" r="47625" b="20320"/>
            <wp:docPr id="5"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7B37EFB" w14:textId="77777777" w:rsidR="00B5402B" w:rsidRPr="00696918" w:rsidRDefault="00896034" w:rsidP="00441E3E">
      <w:pPr>
        <w:widowControl w:val="0"/>
        <w:suppressAutoHyphens/>
        <w:spacing w:after="0" w:line="240" w:lineRule="auto"/>
        <w:jc w:val="center"/>
        <w:rPr>
          <w:rStyle w:val="fontstyle01"/>
          <w:rFonts w:ascii="Times New Roman" w:hAnsi="Times New Roman"/>
          <w:b w:val="0"/>
          <w:sz w:val="28"/>
          <w:szCs w:val="28"/>
        </w:rPr>
      </w:pPr>
      <w:r>
        <w:rPr>
          <w:rStyle w:val="fontstyle01"/>
          <w:rFonts w:ascii="Times New Roman" w:hAnsi="Times New Roman"/>
          <w:b w:val="0"/>
          <w:sz w:val="28"/>
          <w:szCs w:val="28"/>
        </w:rPr>
        <w:t xml:space="preserve">Рисунок </w:t>
      </w:r>
      <w:r w:rsidR="00192FA2">
        <w:rPr>
          <w:rStyle w:val="fontstyle01"/>
          <w:rFonts w:ascii="Times New Roman" w:hAnsi="Times New Roman"/>
          <w:b w:val="0"/>
          <w:sz w:val="28"/>
          <w:szCs w:val="28"/>
        </w:rPr>
        <w:t>1.</w:t>
      </w:r>
      <w:r w:rsidR="002C239D">
        <w:rPr>
          <w:rStyle w:val="fontstyle01"/>
          <w:rFonts w:ascii="Times New Roman" w:hAnsi="Times New Roman"/>
          <w:b w:val="0"/>
          <w:sz w:val="28"/>
          <w:szCs w:val="28"/>
        </w:rPr>
        <w:t>5</w:t>
      </w:r>
      <w:r w:rsidR="00F027C7">
        <w:rPr>
          <w:rStyle w:val="fontstyle01"/>
          <w:rFonts w:ascii="Times New Roman" w:hAnsi="Times New Roman"/>
          <w:b w:val="0"/>
          <w:sz w:val="28"/>
          <w:szCs w:val="28"/>
        </w:rPr>
        <w:t xml:space="preserve"> – Классификация инструментов</w:t>
      </w:r>
      <w:r w:rsidR="00707865">
        <w:rPr>
          <w:rStyle w:val="fontstyle01"/>
          <w:rFonts w:ascii="Times New Roman" w:hAnsi="Times New Roman"/>
          <w:b w:val="0"/>
          <w:sz w:val="28"/>
          <w:szCs w:val="28"/>
        </w:rPr>
        <w:t xml:space="preserve"> </w:t>
      </w:r>
      <w:r w:rsidR="00707865" w:rsidRPr="00467BF4">
        <w:rPr>
          <w:rStyle w:val="fontstyle01"/>
          <w:rFonts w:ascii="Times New Roman" w:hAnsi="Times New Roman"/>
          <w:b w:val="0"/>
          <w:sz w:val="28"/>
          <w:szCs w:val="28"/>
        </w:rPr>
        <w:t>регулирования</w:t>
      </w:r>
      <w:r w:rsidR="00F027C7">
        <w:rPr>
          <w:rStyle w:val="fontstyle01"/>
          <w:rFonts w:ascii="Times New Roman" w:hAnsi="Times New Roman"/>
          <w:b w:val="0"/>
          <w:sz w:val="28"/>
          <w:szCs w:val="28"/>
        </w:rPr>
        <w:t xml:space="preserve"> </w:t>
      </w:r>
      <w:r w:rsidR="00467BF4" w:rsidRPr="00467BF4">
        <w:rPr>
          <w:rStyle w:val="fontstyle01"/>
          <w:rFonts w:ascii="Times New Roman" w:hAnsi="Times New Roman"/>
          <w:b w:val="0"/>
          <w:sz w:val="28"/>
          <w:szCs w:val="28"/>
        </w:rPr>
        <w:t>внешнеэкономических отношений</w:t>
      </w:r>
      <w:r w:rsidR="00696918">
        <w:rPr>
          <w:rStyle w:val="fontstyle01"/>
          <w:rFonts w:ascii="Times New Roman" w:hAnsi="Times New Roman"/>
          <w:b w:val="0"/>
          <w:sz w:val="28"/>
          <w:szCs w:val="28"/>
        </w:rPr>
        <w:t xml:space="preserve"> </w:t>
      </w:r>
      <w:r w:rsidR="00696918" w:rsidRPr="00740974">
        <w:rPr>
          <w:rFonts w:ascii="Times New Roman" w:hAnsi="Times New Roman"/>
          <w:color w:val="000000"/>
          <w:sz w:val="28"/>
          <w:szCs w:val="28"/>
        </w:rPr>
        <w:t>[18]</w:t>
      </w:r>
    </w:p>
    <w:p w14:paraId="3C1B5A3F" w14:textId="77777777" w:rsidR="002C239D" w:rsidRPr="00BF19FE" w:rsidRDefault="002C239D" w:rsidP="00BF19FE">
      <w:pPr>
        <w:widowControl w:val="0"/>
        <w:suppressAutoHyphens/>
        <w:spacing w:after="0" w:line="360" w:lineRule="auto"/>
        <w:jc w:val="center"/>
        <w:rPr>
          <w:rFonts w:ascii="Times New Roman" w:hAnsi="Times New Roman"/>
          <w:bCs/>
          <w:color w:val="000000"/>
          <w:sz w:val="28"/>
          <w:szCs w:val="28"/>
          <w:u w:val="single"/>
        </w:rPr>
      </w:pPr>
    </w:p>
    <w:p w14:paraId="0061EE7E" w14:textId="77777777" w:rsidR="00896034" w:rsidRDefault="00467BF4"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Помимо этого,</w:t>
      </w:r>
      <w:r w:rsidR="00820C9E">
        <w:rPr>
          <w:rStyle w:val="fontstyle01"/>
          <w:rFonts w:ascii="Times New Roman" w:hAnsi="Times New Roman"/>
          <w:b w:val="0"/>
          <w:sz w:val="28"/>
          <w:szCs w:val="28"/>
        </w:rPr>
        <w:t xml:space="preserve"> инструменты</w:t>
      </w:r>
      <w:r w:rsidR="006A3D34">
        <w:rPr>
          <w:rStyle w:val="fontstyle01"/>
          <w:rFonts w:ascii="Times New Roman" w:hAnsi="Times New Roman"/>
          <w:b w:val="0"/>
          <w:sz w:val="28"/>
          <w:szCs w:val="28"/>
        </w:rPr>
        <w:t>,</w:t>
      </w:r>
      <w:r w:rsidR="00820C9E">
        <w:rPr>
          <w:rStyle w:val="fontstyle01"/>
          <w:rFonts w:ascii="Times New Roman" w:hAnsi="Times New Roman"/>
          <w:b w:val="0"/>
          <w:sz w:val="28"/>
          <w:szCs w:val="28"/>
        </w:rPr>
        <w:t xml:space="preserve"> </w:t>
      </w:r>
      <w:r w:rsidR="006A3D34">
        <w:rPr>
          <w:rStyle w:val="fontstyle01"/>
          <w:rFonts w:ascii="Times New Roman" w:hAnsi="Times New Roman"/>
          <w:b w:val="0"/>
          <w:sz w:val="28"/>
          <w:szCs w:val="28"/>
        </w:rPr>
        <w:t>при помощи</w:t>
      </w:r>
      <w:r w:rsidR="00820C9E">
        <w:rPr>
          <w:rStyle w:val="fontstyle01"/>
          <w:rFonts w:ascii="Times New Roman" w:hAnsi="Times New Roman"/>
          <w:b w:val="0"/>
          <w:sz w:val="28"/>
          <w:szCs w:val="28"/>
        </w:rPr>
        <w:t xml:space="preserve"> которых государство осуществляет внешнеэкономическую политику</w:t>
      </w:r>
      <w:r w:rsidR="006A3D34">
        <w:rPr>
          <w:rStyle w:val="fontstyle01"/>
          <w:rFonts w:ascii="Times New Roman" w:hAnsi="Times New Roman"/>
          <w:b w:val="0"/>
          <w:sz w:val="28"/>
          <w:szCs w:val="28"/>
        </w:rPr>
        <w:t>,</w:t>
      </w:r>
      <w:r w:rsidR="00820C9E">
        <w:rPr>
          <w:rStyle w:val="fontstyle01"/>
          <w:rFonts w:ascii="Times New Roman" w:hAnsi="Times New Roman"/>
          <w:b w:val="0"/>
          <w:sz w:val="28"/>
          <w:szCs w:val="28"/>
        </w:rPr>
        <w:t xml:space="preserve"> делятся на тарифные и нетарифные, д</w:t>
      </w:r>
      <w:r w:rsidR="00F027C7">
        <w:rPr>
          <w:rStyle w:val="fontstyle01"/>
          <w:rFonts w:ascii="Times New Roman" w:hAnsi="Times New Roman"/>
          <w:b w:val="0"/>
          <w:sz w:val="28"/>
          <w:szCs w:val="28"/>
        </w:rPr>
        <w:t>анное разделение представлен</w:t>
      </w:r>
      <w:r>
        <w:rPr>
          <w:rStyle w:val="fontstyle01"/>
          <w:rFonts w:ascii="Times New Roman" w:hAnsi="Times New Roman"/>
          <w:b w:val="0"/>
          <w:sz w:val="28"/>
          <w:szCs w:val="28"/>
        </w:rPr>
        <w:t>о</w:t>
      </w:r>
      <w:r w:rsidR="00FF3468">
        <w:rPr>
          <w:rStyle w:val="fontstyle01"/>
          <w:rFonts w:ascii="Times New Roman" w:hAnsi="Times New Roman"/>
          <w:b w:val="0"/>
          <w:sz w:val="28"/>
          <w:szCs w:val="28"/>
        </w:rPr>
        <w:t xml:space="preserve"> в таблице 3</w:t>
      </w:r>
      <w:r w:rsidR="00820C9E">
        <w:rPr>
          <w:rStyle w:val="fontstyle01"/>
          <w:rFonts w:ascii="Times New Roman" w:hAnsi="Times New Roman"/>
          <w:b w:val="0"/>
          <w:sz w:val="28"/>
          <w:szCs w:val="28"/>
        </w:rPr>
        <w:t>.</w:t>
      </w:r>
    </w:p>
    <w:p w14:paraId="480715D0" w14:textId="77777777" w:rsidR="00820C9E" w:rsidRDefault="00820C9E" w:rsidP="00C9507B">
      <w:pPr>
        <w:widowControl w:val="0"/>
        <w:spacing w:after="0" w:line="360" w:lineRule="auto"/>
        <w:ind w:firstLine="709"/>
        <w:jc w:val="both"/>
        <w:rPr>
          <w:rStyle w:val="fontstyle01"/>
          <w:rFonts w:ascii="Times New Roman" w:hAnsi="Times New Roman"/>
          <w:b w:val="0"/>
          <w:sz w:val="28"/>
          <w:szCs w:val="28"/>
        </w:rPr>
      </w:pPr>
    </w:p>
    <w:p w14:paraId="52DCB5B0" w14:textId="77777777" w:rsidR="00820C9E" w:rsidRPr="00696918" w:rsidRDefault="00820C9E" w:rsidP="003E3634">
      <w:pPr>
        <w:widowControl w:val="0"/>
        <w:spacing w:after="0" w:line="240" w:lineRule="auto"/>
        <w:jc w:val="both"/>
        <w:rPr>
          <w:rStyle w:val="fontstyle01"/>
          <w:rFonts w:ascii="Times New Roman" w:hAnsi="Times New Roman"/>
          <w:b w:val="0"/>
          <w:sz w:val="28"/>
          <w:szCs w:val="28"/>
        </w:rPr>
      </w:pPr>
      <w:r>
        <w:rPr>
          <w:rStyle w:val="fontstyle01"/>
          <w:rFonts w:ascii="Times New Roman" w:hAnsi="Times New Roman"/>
          <w:b w:val="0"/>
          <w:sz w:val="28"/>
          <w:szCs w:val="28"/>
        </w:rPr>
        <w:t xml:space="preserve">Таблица </w:t>
      </w:r>
      <w:r w:rsidR="00FF3468">
        <w:rPr>
          <w:rStyle w:val="fontstyle01"/>
          <w:rFonts w:ascii="Times New Roman" w:hAnsi="Times New Roman"/>
          <w:b w:val="0"/>
          <w:sz w:val="28"/>
          <w:szCs w:val="28"/>
        </w:rPr>
        <w:t>3</w:t>
      </w:r>
      <w:r>
        <w:rPr>
          <w:rStyle w:val="fontstyle01"/>
          <w:rFonts w:ascii="Times New Roman" w:hAnsi="Times New Roman"/>
          <w:b w:val="0"/>
          <w:sz w:val="28"/>
          <w:szCs w:val="28"/>
        </w:rPr>
        <w:t xml:space="preserve"> – Та</w:t>
      </w:r>
      <w:r w:rsidR="00F027C7">
        <w:rPr>
          <w:rStyle w:val="fontstyle01"/>
          <w:rFonts w:ascii="Times New Roman" w:hAnsi="Times New Roman"/>
          <w:b w:val="0"/>
          <w:sz w:val="28"/>
          <w:szCs w:val="28"/>
        </w:rPr>
        <w:t>рифные и нетарифные инструменты</w:t>
      </w:r>
      <w:r w:rsidR="00696918">
        <w:rPr>
          <w:rStyle w:val="fontstyle01"/>
          <w:rFonts w:ascii="Times New Roman" w:hAnsi="Times New Roman"/>
          <w:b w:val="0"/>
          <w:sz w:val="28"/>
          <w:szCs w:val="28"/>
        </w:rPr>
        <w:t xml:space="preserve"> </w:t>
      </w:r>
      <w:r w:rsidR="00696918" w:rsidRPr="00740974">
        <w:rPr>
          <w:rFonts w:ascii="Times New Roman" w:hAnsi="Times New Roman"/>
          <w:color w:val="000000"/>
          <w:sz w:val="28"/>
          <w:szCs w:val="28"/>
        </w:rPr>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20C9E" w:rsidRPr="00740974" w14:paraId="2701480F" w14:textId="77777777" w:rsidTr="00740974">
        <w:tc>
          <w:tcPr>
            <w:tcW w:w="4785" w:type="dxa"/>
            <w:shd w:val="clear" w:color="auto" w:fill="auto"/>
          </w:tcPr>
          <w:p w14:paraId="78330317" w14:textId="77777777" w:rsidR="00820C9E" w:rsidRPr="00740974" w:rsidRDefault="00820C9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Тарифные методы</w:t>
            </w:r>
          </w:p>
        </w:tc>
        <w:tc>
          <w:tcPr>
            <w:tcW w:w="4786" w:type="dxa"/>
            <w:shd w:val="clear" w:color="auto" w:fill="auto"/>
          </w:tcPr>
          <w:p w14:paraId="580A879C" w14:textId="77777777" w:rsidR="00820C9E" w:rsidRPr="00740974" w:rsidRDefault="00820C9E" w:rsidP="00740974">
            <w:pPr>
              <w:widowControl w:val="0"/>
              <w:spacing w:after="0" w:line="240" w:lineRule="auto"/>
              <w:jc w:val="center"/>
              <w:rPr>
                <w:rStyle w:val="fontstyle01"/>
                <w:rFonts w:ascii="Times New Roman" w:hAnsi="Times New Roman"/>
                <w:b w:val="0"/>
                <w:sz w:val="24"/>
                <w:szCs w:val="28"/>
              </w:rPr>
            </w:pPr>
            <w:r w:rsidRPr="00740974">
              <w:rPr>
                <w:rStyle w:val="fontstyle01"/>
                <w:rFonts w:ascii="Times New Roman" w:hAnsi="Times New Roman"/>
                <w:b w:val="0"/>
                <w:sz w:val="24"/>
                <w:szCs w:val="28"/>
              </w:rPr>
              <w:t>Нетарифные методы</w:t>
            </w:r>
          </w:p>
        </w:tc>
      </w:tr>
      <w:tr w:rsidR="00820C9E" w:rsidRPr="00740974" w14:paraId="16953E24" w14:textId="77777777" w:rsidTr="00740974">
        <w:tc>
          <w:tcPr>
            <w:tcW w:w="4785" w:type="dxa"/>
            <w:shd w:val="clear" w:color="auto" w:fill="auto"/>
          </w:tcPr>
          <w:p w14:paraId="77363FDD" w14:textId="77777777" w:rsidR="00820C9E" w:rsidRPr="00740974" w:rsidRDefault="00820C9E" w:rsidP="00740974">
            <w:pPr>
              <w:widowControl w:val="0"/>
              <w:spacing w:after="0" w:line="240" w:lineRule="auto"/>
              <w:jc w:val="both"/>
              <w:rPr>
                <w:rStyle w:val="fontstyle01"/>
                <w:rFonts w:ascii="Times New Roman" w:hAnsi="Times New Roman"/>
                <w:b w:val="0"/>
                <w:sz w:val="24"/>
                <w:szCs w:val="28"/>
              </w:rPr>
            </w:pPr>
            <w:r w:rsidRPr="00740974">
              <w:rPr>
                <w:rStyle w:val="fontstyle01"/>
                <w:rFonts w:ascii="Times New Roman" w:hAnsi="Times New Roman"/>
                <w:b w:val="0"/>
                <w:sz w:val="24"/>
                <w:szCs w:val="28"/>
              </w:rPr>
              <w:t>Использование таможенных пошлин для экспорта и импорта.</w:t>
            </w:r>
          </w:p>
        </w:tc>
        <w:tc>
          <w:tcPr>
            <w:tcW w:w="4786" w:type="dxa"/>
            <w:shd w:val="clear" w:color="auto" w:fill="auto"/>
          </w:tcPr>
          <w:p w14:paraId="773CE802" w14:textId="77777777" w:rsidR="00820C9E" w:rsidRPr="00740974" w:rsidRDefault="00820C9E" w:rsidP="00740974">
            <w:pPr>
              <w:widowControl w:val="0"/>
              <w:spacing w:after="0" w:line="240" w:lineRule="auto"/>
              <w:jc w:val="both"/>
              <w:rPr>
                <w:rStyle w:val="fontstyle01"/>
                <w:rFonts w:ascii="Times New Roman" w:hAnsi="Times New Roman"/>
                <w:b w:val="0"/>
                <w:sz w:val="24"/>
                <w:szCs w:val="28"/>
              </w:rPr>
            </w:pPr>
            <w:r w:rsidRPr="00740974">
              <w:rPr>
                <w:rStyle w:val="fontstyle01"/>
                <w:rFonts w:ascii="Times New Roman" w:hAnsi="Times New Roman"/>
                <w:b w:val="0"/>
                <w:sz w:val="24"/>
                <w:szCs w:val="28"/>
              </w:rPr>
              <w:t>Прямые: лицензирование, соглашение о добровольных ограничениях экспорта, пограничный налоговый ежим и внутренне налогообложение</w:t>
            </w:r>
          </w:p>
          <w:p w14:paraId="769D9620" w14:textId="77777777" w:rsidR="00820C9E" w:rsidRPr="00740974" w:rsidRDefault="00820C9E" w:rsidP="00740974">
            <w:pPr>
              <w:widowControl w:val="0"/>
              <w:spacing w:after="0" w:line="240" w:lineRule="auto"/>
              <w:jc w:val="both"/>
              <w:rPr>
                <w:rStyle w:val="fontstyle01"/>
                <w:rFonts w:ascii="Times New Roman" w:hAnsi="Times New Roman"/>
                <w:b w:val="0"/>
                <w:sz w:val="24"/>
                <w:szCs w:val="28"/>
              </w:rPr>
            </w:pPr>
            <w:r w:rsidRPr="00740974">
              <w:rPr>
                <w:rStyle w:val="fontstyle01"/>
                <w:rFonts w:ascii="Times New Roman" w:hAnsi="Times New Roman"/>
                <w:b w:val="0"/>
                <w:sz w:val="24"/>
                <w:szCs w:val="28"/>
              </w:rPr>
              <w:t>Скрытые административные процедуры, неопубликованные в ведомственных инструкциях</w:t>
            </w:r>
          </w:p>
        </w:tc>
      </w:tr>
    </w:tbl>
    <w:p w14:paraId="767DAFEF" w14:textId="77777777" w:rsidR="004E5C0D" w:rsidRDefault="004E5C0D" w:rsidP="002C239D">
      <w:pPr>
        <w:widowControl w:val="0"/>
        <w:spacing w:after="0" w:line="360" w:lineRule="auto"/>
        <w:ind w:firstLine="709"/>
        <w:jc w:val="both"/>
        <w:rPr>
          <w:rStyle w:val="fontstyle01"/>
          <w:rFonts w:ascii="Times New Roman" w:hAnsi="Times New Roman"/>
          <w:b w:val="0"/>
          <w:sz w:val="28"/>
          <w:szCs w:val="28"/>
        </w:rPr>
      </w:pPr>
    </w:p>
    <w:p w14:paraId="4ED36141" w14:textId="77777777" w:rsidR="00820C9E" w:rsidRDefault="00F36A52" w:rsidP="002C239D">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lastRenderedPageBreak/>
        <w:t>Тарифные методы включают применение таможенных пошлин или тарифов, которые облагаются товар при импорте, таможенная пошлина выступает ванном случае в роли налога, которые облагается при пересечении товара таможенной границы. Таможенная политика государства, как правило, помогает защищать</w:t>
      </w:r>
      <w:r w:rsidR="0025517D">
        <w:rPr>
          <w:rStyle w:val="fontstyle01"/>
          <w:rFonts w:ascii="Times New Roman" w:hAnsi="Times New Roman"/>
          <w:b w:val="0"/>
          <w:sz w:val="28"/>
          <w:szCs w:val="28"/>
        </w:rPr>
        <w:t xml:space="preserve"> государству национальный</w:t>
      </w:r>
      <w:r>
        <w:rPr>
          <w:rStyle w:val="fontstyle01"/>
          <w:rFonts w:ascii="Times New Roman" w:hAnsi="Times New Roman"/>
          <w:b w:val="0"/>
          <w:sz w:val="28"/>
          <w:szCs w:val="28"/>
        </w:rPr>
        <w:t xml:space="preserve"> продукт и повышает его конкурентоспособность на собственном рынке.</w:t>
      </w:r>
    </w:p>
    <w:p w14:paraId="1E46D727" w14:textId="77777777" w:rsidR="00F36A52" w:rsidRDefault="00F36A52"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 xml:space="preserve">Как инструмент </w:t>
      </w:r>
      <w:r w:rsidR="00467BF4">
        <w:rPr>
          <w:rStyle w:val="fontstyle01"/>
          <w:rFonts w:ascii="Times New Roman" w:hAnsi="Times New Roman"/>
          <w:b w:val="0"/>
          <w:sz w:val="28"/>
          <w:szCs w:val="28"/>
        </w:rPr>
        <w:t>внешнеэкономических отношений</w:t>
      </w:r>
      <w:r>
        <w:rPr>
          <w:rStyle w:val="fontstyle01"/>
          <w:rFonts w:ascii="Times New Roman" w:hAnsi="Times New Roman"/>
          <w:b w:val="0"/>
          <w:sz w:val="28"/>
          <w:szCs w:val="28"/>
        </w:rPr>
        <w:t xml:space="preserve"> таможенная пошлина существует трех видов</w:t>
      </w:r>
      <w:r w:rsidR="00696918">
        <w:rPr>
          <w:rStyle w:val="fontstyle01"/>
          <w:rFonts w:ascii="Times New Roman" w:hAnsi="Times New Roman"/>
          <w:b w:val="0"/>
          <w:sz w:val="28"/>
          <w:szCs w:val="28"/>
        </w:rPr>
        <w:t xml:space="preserve"> </w:t>
      </w:r>
      <w:r w:rsidR="00696918" w:rsidRPr="00740974">
        <w:rPr>
          <w:rFonts w:ascii="Times New Roman" w:hAnsi="Times New Roman"/>
          <w:color w:val="000000"/>
          <w:sz w:val="28"/>
          <w:szCs w:val="28"/>
        </w:rPr>
        <w:t>[33]</w:t>
      </w:r>
      <w:r>
        <w:rPr>
          <w:rStyle w:val="fontstyle01"/>
          <w:rFonts w:ascii="Times New Roman" w:hAnsi="Times New Roman"/>
          <w:b w:val="0"/>
          <w:sz w:val="28"/>
          <w:szCs w:val="28"/>
        </w:rPr>
        <w:t>:</w:t>
      </w:r>
    </w:p>
    <w:p w14:paraId="1EB8B329" w14:textId="77777777" w:rsidR="00F36A52" w:rsidRDefault="00441E3E" w:rsidP="00E64281">
      <w:pPr>
        <w:pStyle w:val="a5"/>
        <w:widowControl w:val="0"/>
        <w:numPr>
          <w:ilvl w:val="0"/>
          <w:numId w:val="16"/>
        </w:numPr>
        <w:tabs>
          <w:tab w:val="left" w:pos="993"/>
        </w:tabs>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а</w:t>
      </w:r>
      <w:r w:rsidR="00F027C7">
        <w:rPr>
          <w:rStyle w:val="fontstyle01"/>
          <w:rFonts w:ascii="Times New Roman" w:hAnsi="Times New Roman"/>
          <w:b w:val="0"/>
          <w:sz w:val="28"/>
          <w:szCs w:val="28"/>
        </w:rPr>
        <w:t>два</w:t>
      </w:r>
      <w:r w:rsidR="00F36A52">
        <w:rPr>
          <w:rStyle w:val="fontstyle01"/>
          <w:rFonts w:ascii="Times New Roman" w:hAnsi="Times New Roman"/>
          <w:b w:val="0"/>
          <w:sz w:val="28"/>
          <w:szCs w:val="28"/>
        </w:rPr>
        <w:t>лорные пошлины – взимаются в п</w:t>
      </w:r>
      <w:r>
        <w:rPr>
          <w:rStyle w:val="fontstyle01"/>
          <w:rFonts w:ascii="Times New Roman" w:hAnsi="Times New Roman"/>
          <w:b w:val="0"/>
          <w:sz w:val="28"/>
          <w:szCs w:val="28"/>
        </w:rPr>
        <w:t>роцентах от стоимости продукции;</w:t>
      </w:r>
    </w:p>
    <w:p w14:paraId="2EBDE404" w14:textId="77777777" w:rsidR="00F36A52" w:rsidRDefault="00441E3E" w:rsidP="00E64281">
      <w:pPr>
        <w:pStyle w:val="a5"/>
        <w:widowControl w:val="0"/>
        <w:numPr>
          <w:ilvl w:val="0"/>
          <w:numId w:val="16"/>
        </w:numPr>
        <w:tabs>
          <w:tab w:val="left" w:pos="993"/>
        </w:tabs>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с</w:t>
      </w:r>
      <w:r w:rsidR="00F36A52">
        <w:rPr>
          <w:rStyle w:val="fontstyle01"/>
          <w:rFonts w:ascii="Times New Roman" w:hAnsi="Times New Roman"/>
          <w:b w:val="0"/>
          <w:sz w:val="28"/>
          <w:szCs w:val="28"/>
        </w:rPr>
        <w:t>пецифические пошлины – взимаются в зави</w:t>
      </w:r>
      <w:r>
        <w:rPr>
          <w:rStyle w:val="fontstyle01"/>
          <w:rFonts w:ascii="Times New Roman" w:hAnsi="Times New Roman"/>
          <w:b w:val="0"/>
          <w:sz w:val="28"/>
          <w:szCs w:val="28"/>
        </w:rPr>
        <w:t>симости от веса и объема товара;</w:t>
      </w:r>
    </w:p>
    <w:p w14:paraId="45E1492A" w14:textId="77777777" w:rsidR="00F36A52" w:rsidRDefault="00441E3E" w:rsidP="004E5C0D">
      <w:pPr>
        <w:pStyle w:val="a5"/>
        <w:widowControl w:val="0"/>
        <w:numPr>
          <w:ilvl w:val="0"/>
          <w:numId w:val="16"/>
        </w:numPr>
        <w:tabs>
          <w:tab w:val="left" w:pos="993"/>
        </w:tabs>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с</w:t>
      </w:r>
      <w:r w:rsidR="00F36A52">
        <w:rPr>
          <w:rStyle w:val="fontstyle01"/>
          <w:rFonts w:ascii="Times New Roman" w:hAnsi="Times New Roman"/>
          <w:b w:val="0"/>
          <w:sz w:val="28"/>
          <w:szCs w:val="28"/>
        </w:rPr>
        <w:t>м</w:t>
      </w:r>
      <w:r w:rsidR="00F027C7">
        <w:rPr>
          <w:rStyle w:val="fontstyle01"/>
          <w:rFonts w:ascii="Times New Roman" w:hAnsi="Times New Roman"/>
          <w:b w:val="0"/>
          <w:sz w:val="28"/>
          <w:szCs w:val="28"/>
        </w:rPr>
        <w:t>ешанные пошлины – сочетание адва</w:t>
      </w:r>
      <w:r w:rsidR="00F36A52">
        <w:rPr>
          <w:rStyle w:val="fontstyle01"/>
          <w:rFonts w:ascii="Times New Roman" w:hAnsi="Times New Roman"/>
          <w:b w:val="0"/>
          <w:sz w:val="28"/>
          <w:szCs w:val="28"/>
        </w:rPr>
        <w:t>лорных и специфических пошлин.</w:t>
      </w:r>
    </w:p>
    <w:p w14:paraId="6EC0B6AF" w14:textId="77777777" w:rsidR="007A5E2A" w:rsidRDefault="00F36A52"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 xml:space="preserve">Нетарифные методы – </w:t>
      </w:r>
      <w:r w:rsidR="007A5E2A">
        <w:rPr>
          <w:rStyle w:val="fontstyle01"/>
          <w:rFonts w:ascii="Times New Roman" w:hAnsi="Times New Roman"/>
          <w:b w:val="0"/>
          <w:sz w:val="28"/>
          <w:szCs w:val="28"/>
        </w:rPr>
        <w:t>это административные ограничения, главным</w:t>
      </w:r>
      <w:r>
        <w:rPr>
          <w:rStyle w:val="fontstyle01"/>
          <w:rFonts w:ascii="Times New Roman" w:hAnsi="Times New Roman"/>
          <w:b w:val="0"/>
          <w:sz w:val="28"/>
          <w:szCs w:val="28"/>
        </w:rPr>
        <w:t xml:space="preserve"> </w:t>
      </w:r>
      <w:r w:rsidR="007A5E2A">
        <w:rPr>
          <w:rStyle w:val="fontstyle01"/>
          <w:rFonts w:ascii="Times New Roman" w:hAnsi="Times New Roman"/>
          <w:b w:val="0"/>
          <w:sz w:val="28"/>
          <w:szCs w:val="28"/>
        </w:rPr>
        <w:t>образом зависящие от объемов ввоза и вывоза продукции. К ним также можно отнести</w:t>
      </w:r>
      <w:r w:rsidR="006879DA">
        <w:rPr>
          <w:rStyle w:val="fontstyle01"/>
          <w:rFonts w:ascii="Times New Roman" w:hAnsi="Times New Roman"/>
          <w:b w:val="0"/>
          <w:sz w:val="28"/>
          <w:szCs w:val="28"/>
        </w:rPr>
        <w:t xml:space="preserve"> </w:t>
      </w:r>
      <w:r w:rsidR="006879DA">
        <w:rPr>
          <w:rStyle w:val="fontstyle01"/>
          <w:rFonts w:ascii="Times New Roman" w:hAnsi="Times New Roman"/>
          <w:b w:val="0"/>
          <w:sz w:val="28"/>
          <w:szCs w:val="28"/>
          <w:lang w:val="en-US"/>
        </w:rPr>
        <w:t>[29]</w:t>
      </w:r>
      <w:r w:rsidR="007A5E2A">
        <w:rPr>
          <w:rStyle w:val="fontstyle01"/>
          <w:rFonts w:ascii="Times New Roman" w:hAnsi="Times New Roman"/>
          <w:b w:val="0"/>
          <w:sz w:val="28"/>
          <w:szCs w:val="28"/>
        </w:rPr>
        <w:t xml:space="preserve">: </w:t>
      </w:r>
    </w:p>
    <w:p w14:paraId="722D3D06" w14:textId="77777777" w:rsidR="007A5E2A" w:rsidRDefault="00441E3E" w:rsidP="00C9507B">
      <w:pPr>
        <w:pStyle w:val="a5"/>
        <w:widowControl w:val="0"/>
        <w:numPr>
          <w:ilvl w:val="0"/>
          <w:numId w:val="17"/>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э</w:t>
      </w:r>
      <w:r w:rsidR="00F027C7">
        <w:rPr>
          <w:rStyle w:val="fontstyle01"/>
          <w:rFonts w:ascii="Times New Roman" w:hAnsi="Times New Roman"/>
          <w:b w:val="0"/>
          <w:sz w:val="28"/>
          <w:szCs w:val="28"/>
        </w:rPr>
        <w:t>мбарго –</w:t>
      </w:r>
      <w:r w:rsidR="007A5E2A">
        <w:rPr>
          <w:rStyle w:val="fontstyle01"/>
          <w:rFonts w:ascii="Times New Roman" w:hAnsi="Times New Roman"/>
          <w:b w:val="0"/>
          <w:sz w:val="28"/>
          <w:szCs w:val="28"/>
        </w:rPr>
        <w:t xml:space="preserve"> </w:t>
      </w:r>
      <w:r w:rsidR="007A5E2A" w:rsidRPr="007A5E2A">
        <w:rPr>
          <w:rStyle w:val="fontstyle01"/>
          <w:rFonts w:ascii="Times New Roman" w:hAnsi="Times New Roman"/>
          <w:b w:val="0"/>
          <w:sz w:val="28"/>
          <w:szCs w:val="28"/>
        </w:rPr>
        <w:t>это запрет на ввоз или вывоз каких-либо товаров, услуг, валюты и других</w:t>
      </w:r>
      <w:r w:rsidR="007A5E2A">
        <w:rPr>
          <w:rStyle w:val="fontstyle01"/>
          <w:rFonts w:ascii="Times New Roman" w:hAnsi="Times New Roman"/>
          <w:b w:val="0"/>
          <w:sz w:val="28"/>
          <w:szCs w:val="28"/>
        </w:rPr>
        <w:t xml:space="preserve"> ценностей в ту или иную страну;</w:t>
      </w:r>
    </w:p>
    <w:p w14:paraId="4C8B0D49" w14:textId="77777777" w:rsidR="007A5E2A" w:rsidRDefault="00441E3E" w:rsidP="00C9507B">
      <w:pPr>
        <w:pStyle w:val="a5"/>
        <w:widowControl w:val="0"/>
        <w:numPr>
          <w:ilvl w:val="0"/>
          <w:numId w:val="17"/>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д</w:t>
      </w:r>
      <w:r w:rsidR="007A5E2A" w:rsidRPr="007A5E2A">
        <w:rPr>
          <w:rStyle w:val="fontstyle01"/>
          <w:rFonts w:ascii="Times New Roman" w:hAnsi="Times New Roman"/>
          <w:b w:val="0"/>
          <w:sz w:val="28"/>
          <w:szCs w:val="28"/>
        </w:rPr>
        <w:t>обровольное</w:t>
      </w:r>
      <w:r w:rsidR="00F027C7">
        <w:rPr>
          <w:rStyle w:val="fontstyle01"/>
          <w:rFonts w:ascii="Times New Roman" w:hAnsi="Times New Roman"/>
          <w:b w:val="0"/>
          <w:sz w:val="28"/>
          <w:szCs w:val="28"/>
        </w:rPr>
        <w:t xml:space="preserve"> ограничение экспорта –</w:t>
      </w:r>
      <w:r w:rsidR="007A5E2A">
        <w:rPr>
          <w:rStyle w:val="fontstyle01"/>
          <w:rFonts w:ascii="Times New Roman" w:hAnsi="Times New Roman"/>
          <w:b w:val="0"/>
          <w:sz w:val="28"/>
          <w:szCs w:val="28"/>
        </w:rPr>
        <w:t xml:space="preserve"> п</w:t>
      </w:r>
      <w:r w:rsidR="007A5E2A" w:rsidRPr="007A5E2A">
        <w:rPr>
          <w:rStyle w:val="fontstyle01"/>
          <w:rFonts w:ascii="Times New Roman" w:hAnsi="Times New Roman"/>
          <w:b w:val="0"/>
          <w:sz w:val="28"/>
          <w:szCs w:val="28"/>
        </w:rPr>
        <w:t>редставляет собой соглашение между экспортирующей и импортирующей страной, заключенное по инициативе или под давлением импортирующей страны. В соответствии с данным соглашением экспортирующая страна ограничивает вывоз определенных товаров</w:t>
      </w:r>
      <w:r w:rsidR="007A5E2A">
        <w:rPr>
          <w:rStyle w:val="fontstyle01"/>
          <w:rFonts w:ascii="Times New Roman" w:hAnsi="Times New Roman"/>
          <w:b w:val="0"/>
          <w:sz w:val="28"/>
          <w:szCs w:val="28"/>
        </w:rPr>
        <w:t>;</w:t>
      </w:r>
      <w:r w:rsidR="007A5E2A" w:rsidRPr="007A5E2A">
        <w:rPr>
          <w:rStyle w:val="fontstyle01"/>
          <w:rFonts w:ascii="Times New Roman" w:hAnsi="Times New Roman"/>
          <w:b w:val="0"/>
          <w:sz w:val="28"/>
          <w:szCs w:val="28"/>
        </w:rPr>
        <w:t xml:space="preserve"> </w:t>
      </w:r>
    </w:p>
    <w:p w14:paraId="0D8977F9" w14:textId="77777777" w:rsidR="007A5E2A" w:rsidRDefault="00441E3E" w:rsidP="00C9507B">
      <w:pPr>
        <w:pStyle w:val="a5"/>
        <w:widowControl w:val="0"/>
        <w:numPr>
          <w:ilvl w:val="0"/>
          <w:numId w:val="17"/>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к</w:t>
      </w:r>
      <w:r w:rsidR="007A5E2A" w:rsidRPr="007A5E2A">
        <w:rPr>
          <w:rStyle w:val="fontstyle01"/>
          <w:rFonts w:ascii="Times New Roman" w:hAnsi="Times New Roman"/>
          <w:b w:val="0"/>
          <w:sz w:val="28"/>
          <w:szCs w:val="28"/>
        </w:rPr>
        <w:t>вотирование</w:t>
      </w:r>
      <w:r w:rsidR="00F027C7">
        <w:rPr>
          <w:rStyle w:val="fontstyle01"/>
          <w:rFonts w:ascii="Times New Roman" w:hAnsi="Times New Roman"/>
          <w:b w:val="0"/>
          <w:sz w:val="28"/>
          <w:szCs w:val="28"/>
        </w:rPr>
        <w:t xml:space="preserve"> –</w:t>
      </w:r>
      <w:r w:rsidR="007A5E2A">
        <w:rPr>
          <w:rStyle w:val="fontstyle01"/>
          <w:rFonts w:ascii="Times New Roman" w:hAnsi="Times New Roman"/>
          <w:b w:val="0"/>
          <w:sz w:val="28"/>
          <w:szCs w:val="28"/>
        </w:rPr>
        <w:t xml:space="preserve"> </w:t>
      </w:r>
      <w:r w:rsidR="007A5E2A" w:rsidRPr="007A5E2A">
        <w:rPr>
          <w:rStyle w:val="fontstyle01"/>
          <w:rFonts w:ascii="Times New Roman" w:hAnsi="Times New Roman"/>
          <w:b w:val="0"/>
          <w:sz w:val="28"/>
          <w:szCs w:val="28"/>
        </w:rPr>
        <w:t>административно-правовой режим, используемый в экономических отношениях для количественного ограничения производства, добычи, экспорта, импорта товаров (по физическому объему или стоимости), вводимый межгосударственными или внутригосударственными органами (органами государственной власти) с целью регулирования международной или внутренней торговли</w:t>
      </w:r>
      <w:r w:rsidR="007A5E2A">
        <w:rPr>
          <w:rStyle w:val="fontstyle01"/>
          <w:rFonts w:ascii="Times New Roman" w:hAnsi="Times New Roman"/>
          <w:b w:val="0"/>
          <w:sz w:val="28"/>
          <w:szCs w:val="28"/>
        </w:rPr>
        <w:t>;</w:t>
      </w:r>
    </w:p>
    <w:p w14:paraId="6DCC45C0" w14:textId="77777777" w:rsidR="00F36A52" w:rsidRDefault="00441E3E" w:rsidP="00C9507B">
      <w:pPr>
        <w:pStyle w:val="a5"/>
        <w:widowControl w:val="0"/>
        <w:numPr>
          <w:ilvl w:val="0"/>
          <w:numId w:val="17"/>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lastRenderedPageBreak/>
        <w:t>л</w:t>
      </w:r>
      <w:r w:rsidR="007A5E2A" w:rsidRPr="007A5E2A">
        <w:rPr>
          <w:rStyle w:val="fontstyle01"/>
          <w:rFonts w:ascii="Times New Roman" w:hAnsi="Times New Roman"/>
          <w:b w:val="0"/>
          <w:sz w:val="28"/>
          <w:szCs w:val="28"/>
        </w:rPr>
        <w:t>ицензирование</w:t>
      </w:r>
      <w:r w:rsidR="00F027C7">
        <w:rPr>
          <w:rStyle w:val="fontstyle01"/>
          <w:rFonts w:ascii="Times New Roman" w:hAnsi="Times New Roman"/>
          <w:b w:val="0"/>
          <w:sz w:val="28"/>
          <w:szCs w:val="28"/>
        </w:rPr>
        <w:t xml:space="preserve"> –</w:t>
      </w:r>
      <w:r w:rsidR="007A5E2A">
        <w:rPr>
          <w:rStyle w:val="fontstyle01"/>
          <w:rFonts w:ascii="Times New Roman" w:hAnsi="Times New Roman"/>
          <w:b w:val="0"/>
          <w:sz w:val="28"/>
          <w:szCs w:val="28"/>
        </w:rPr>
        <w:t xml:space="preserve"> </w:t>
      </w:r>
      <w:r w:rsidR="007A5E2A" w:rsidRPr="007A5E2A">
        <w:rPr>
          <w:rStyle w:val="fontstyle01"/>
          <w:rFonts w:ascii="Times New Roman" w:hAnsi="Times New Roman"/>
          <w:b w:val="0"/>
          <w:sz w:val="28"/>
          <w:szCs w:val="28"/>
        </w:rPr>
        <w:t>это регулирование уполномоченными государственными органами ввоза и вывоза товаров из страны путе</w:t>
      </w:r>
      <w:r w:rsidR="007A5E2A">
        <w:rPr>
          <w:rStyle w:val="fontstyle01"/>
          <w:rFonts w:ascii="Times New Roman" w:hAnsi="Times New Roman"/>
          <w:b w:val="0"/>
          <w:sz w:val="28"/>
          <w:szCs w:val="28"/>
        </w:rPr>
        <w:t>м выдачи специальных разрешений</w:t>
      </w:r>
      <w:r w:rsidR="007A5E2A" w:rsidRPr="007A5E2A">
        <w:rPr>
          <w:rStyle w:val="fontstyle01"/>
          <w:rFonts w:ascii="Times New Roman" w:hAnsi="Times New Roman"/>
          <w:b w:val="0"/>
          <w:sz w:val="28"/>
          <w:szCs w:val="28"/>
        </w:rPr>
        <w:t>.</w:t>
      </w:r>
    </w:p>
    <w:p w14:paraId="509CBCBA" w14:textId="77777777" w:rsidR="007A5E2A" w:rsidRDefault="007A5E2A"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 xml:space="preserve">Рассматриваемые выше инструменты являются наиболее эффективными для построения успешной внешнеэкономической политики, они не связаны с </w:t>
      </w:r>
      <w:r w:rsidR="003A4ED5">
        <w:rPr>
          <w:rStyle w:val="fontstyle01"/>
          <w:rFonts w:ascii="Times New Roman" w:hAnsi="Times New Roman"/>
          <w:b w:val="0"/>
          <w:sz w:val="28"/>
          <w:szCs w:val="28"/>
        </w:rPr>
        <w:t xml:space="preserve">различными </w:t>
      </w:r>
      <w:r>
        <w:rPr>
          <w:rStyle w:val="fontstyle01"/>
          <w:rFonts w:ascii="Times New Roman" w:hAnsi="Times New Roman"/>
          <w:b w:val="0"/>
          <w:sz w:val="28"/>
          <w:szCs w:val="28"/>
        </w:rPr>
        <w:t>международными обязательствами и не являются дополнительным налогом для населения, что позволяет учесть конкретную ситуацию и выбрать подходящий инструмент для того или иного решения.</w:t>
      </w:r>
    </w:p>
    <w:p w14:paraId="28010DA7" w14:textId="77777777" w:rsidR="003A4ED5" w:rsidRDefault="005D60B6"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Внешнеэкономические связи являются важной частью внешнеэкономических отношений, через связи межу странами осуществляется международное разделение трудовых ресурсов.</w:t>
      </w:r>
    </w:p>
    <w:p w14:paraId="4B759097" w14:textId="77777777" w:rsidR="005D60B6" w:rsidRDefault="005D60B6"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Внешнеэкономические связи</w:t>
      </w:r>
      <w:r w:rsidR="00C9134C">
        <w:rPr>
          <w:rStyle w:val="fontstyle01"/>
          <w:rFonts w:ascii="Times New Roman" w:hAnsi="Times New Roman"/>
          <w:b w:val="0"/>
          <w:sz w:val="28"/>
          <w:szCs w:val="28"/>
        </w:rPr>
        <w:t xml:space="preserve"> (ВЭС)</w:t>
      </w:r>
      <w:r>
        <w:rPr>
          <w:rStyle w:val="fontstyle01"/>
          <w:rFonts w:ascii="Times New Roman" w:hAnsi="Times New Roman"/>
          <w:b w:val="0"/>
          <w:sz w:val="28"/>
          <w:szCs w:val="28"/>
        </w:rPr>
        <w:t xml:space="preserve"> – это международное отношение в области торговли, </w:t>
      </w:r>
      <w:r w:rsidR="0025517D">
        <w:rPr>
          <w:rStyle w:val="fontstyle01"/>
          <w:rFonts w:ascii="Times New Roman" w:hAnsi="Times New Roman"/>
          <w:b w:val="0"/>
          <w:sz w:val="28"/>
          <w:szCs w:val="28"/>
        </w:rPr>
        <w:t>производства</w:t>
      </w:r>
      <w:r>
        <w:rPr>
          <w:rStyle w:val="fontstyle01"/>
          <w:rFonts w:ascii="Times New Roman" w:hAnsi="Times New Roman"/>
          <w:b w:val="0"/>
          <w:sz w:val="28"/>
          <w:szCs w:val="28"/>
        </w:rPr>
        <w:t xml:space="preserve">, обмена </w:t>
      </w:r>
      <w:r w:rsidR="0025517D">
        <w:rPr>
          <w:rStyle w:val="fontstyle01"/>
          <w:rFonts w:ascii="Times New Roman" w:hAnsi="Times New Roman"/>
          <w:b w:val="0"/>
          <w:sz w:val="28"/>
          <w:szCs w:val="28"/>
        </w:rPr>
        <w:t>достижениями научно-технического прогресса, оказание экономической и другой помощи, создание совместных предприятий и иных форм интеграции</w:t>
      </w:r>
      <w:r w:rsidR="00696918">
        <w:rPr>
          <w:rStyle w:val="fontstyle01"/>
          <w:rFonts w:ascii="Times New Roman" w:hAnsi="Times New Roman"/>
          <w:b w:val="0"/>
          <w:sz w:val="28"/>
          <w:szCs w:val="28"/>
        </w:rPr>
        <w:t xml:space="preserve"> </w:t>
      </w:r>
      <w:r w:rsidR="00696918" w:rsidRPr="00740974">
        <w:rPr>
          <w:rFonts w:ascii="Times New Roman" w:hAnsi="Times New Roman"/>
          <w:color w:val="000000"/>
          <w:sz w:val="28"/>
          <w:szCs w:val="28"/>
        </w:rPr>
        <w:t>[21]</w:t>
      </w:r>
      <w:r w:rsidR="0025517D">
        <w:rPr>
          <w:rStyle w:val="fontstyle01"/>
          <w:rFonts w:ascii="Times New Roman" w:hAnsi="Times New Roman"/>
          <w:b w:val="0"/>
          <w:sz w:val="28"/>
          <w:szCs w:val="28"/>
        </w:rPr>
        <w:t>.</w:t>
      </w:r>
    </w:p>
    <w:p w14:paraId="7838D149" w14:textId="77777777" w:rsidR="0025517D" w:rsidRDefault="0025517D"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Целью внешнеэкономических связей можно считать – сбережение общественного труда в процессе производства и взаимодействие полученными результатами между странами. Главным образом международный обмен происходить только тогда, когда на производство товаров тратиться меньше общественного труда.</w:t>
      </w:r>
    </w:p>
    <w:p w14:paraId="36C1D4F5" w14:textId="77777777" w:rsidR="0025517D" w:rsidRDefault="00DD139A"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Внешнеэкономические связи государства, в первую очередь, направлены на решение проблем: в экономике, политике и социуме. Для этого создаются и проводятся различные мероприятия для поддержания и защиты национальных торговых интересов на мировой арене.</w:t>
      </w:r>
    </w:p>
    <w:p w14:paraId="45138329" w14:textId="77777777" w:rsidR="00DD139A" w:rsidRDefault="00C9134C"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При этом причинами, по которым государство будет вмешиваться во внешнеэкономические отношения между странами, являются:</w:t>
      </w:r>
    </w:p>
    <w:p w14:paraId="189B92AA" w14:textId="77777777" w:rsidR="00C9134C" w:rsidRDefault="00441E3E" w:rsidP="00C9507B">
      <w:pPr>
        <w:pStyle w:val="a5"/>
        <w:widowControl w:val="0"/>
        <w:numPr>
          <w:ilvl w:val="0"/>
          <w:numId w:val="15"/>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о</w:t>
      </w:r>
      <w:r w:rsidR="00C9134C">
        <w:rPr>
          <w:rStyle w:val="fontstyle01"/>
          <w:rFonts w:ascii="Times New Roman" w:hAnsi="Times New Roman"/>
          <w:b w:val="0"/>
          <w:sz w:val="28"/>
          <w:szCs w:val="28"/>
        </w:rPr>
        <w:t>рганизация</w:t>
      </w:r>
      <w:r w:rsidR="000139CA">
        <w:rPr>
          <w:rStyle w:val="fontstyle01"/>
          <w:rFonts w:ascii="Times New Roman" w:hAnsi="Times New Roman"/>
          <w:b w:val="0"/>
          <w:sz w:val="28"/>
          <w:szCs w:val="28"/>
        </w:rPr>
        <w:t xml:space="preserve"> межправительственных отношений</w:t>
      </w:r>
      <w:r>
        <w:rPr>
          <w:rStyle w:val="fontstyle01"/>
          <w:rFonts w:ascii="Times New Roman" w:hAnsi="Times New Roman"/>
          <w:b w:val="0"/>
          <w:sz w:val="28"/>
          <w:szCs w:val="28"/>
        </w:rPr>
        <w:t>,</w:t>
      </w:r>
    </w:p>
    <w:p w14:paraId="23564446" w14:textId="77777777" w:rsidR="00C9134C" w:rsidRDefault="00441E3E" w:rsidP="00C9507B">
      <w:pPr>
        <w:pStyle w:val="a5"/>
        <w:widowControl w:val="0"/>
        <w:numPr>
          <w:ilvl w:val="0"/>
          <w:numId w:val="15"/>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с</w:t>
      </w:r>
      <w:r w:rsidR="000139CA">
        <w:rPr>
          <w:rStyle w:val="fontstyle01"/>
          <w:rFonts w:ascii="Times New Roman" w:hAnsi="Times New Roman"/>
          <w:b w:val="0"/>
          <w:sz w:val="28"/>
          <w:szCs w:val="28"/>
        </w:rPr>
        <w:t>окращение безработицы</w:t>
      </w:r>
      <w:r>
        <w:rPr>
          <w:rStyle w:val="fontstyle01"/>
          <w:rFonts w:ascii="Times New Roman" w:hAnsi="Times New Roman"/>
          <w:b w:val="0"/>
          <w:sz w:val="28"/>
          <w:szCs w:val="28"/>
        </w:rPr>
        <w:t>,</w:t>
      </w:r>
    </w:p>
    <w:p w14:paraId="3F85F3F7" w14:textId="77777777" w:rsidR="00C9134C" w:rsidRDefault="00441E3E" w:rsidP="00C9507B">
      <w:pPr>
        <w:pStyle w:val="a5"/>
        <w:widowControl w:val="0"/>
        <w:numPr>
          <w:ilvl w:val="0"/>
          <w:numId w:val="15"/>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п</w:t>
      </w:r>
      <w:r w:rsidR="00C9134C">
        <w:rPr>
          <w:rStyle w:val="fontstyle01"/>
          <w:rFonts w:ascii="Times New Roman" w:hAnsi="Times New Roman"/>
          <w:b w:val="0"/>
          <w:sz w:val="28"/>
          <w:szCs w:val="28"/>
        </w:rPr>
        <w:t>одд</w:t>
      </w:r>
      <w:r w:rsidR="000139CA">
        <w:rPr>
          <w:rStyle w:val="fontstyle01"/>
          <w:rFonts w:ascii="Times New Roman" w:hAnsi="Times New Roman"/>
          <w:b w:val="0"/>
          <w:sz w:val="28"/>
          <w:szCs w:val="28"/>
        </w:rPr>
        <w:t>ержка новых сегментов экономики</w:t>
      </w:r>
      <w:r>
        <w:rPr>
          <w:rStyle w:val="fontstyle01"/>
          <w:rFonts w:ascii="Times New Roman" w:hAnsi="Times New Roman"/>
          <w:b w:val="0"/>
          <w:sz w:val="28"/>
          <w:szCs w:val="28"/>
        </w:rPr>
        <w:t>,</w:t>
      </w:r>
    </w:p>
    <w:p w14:paraId="10ED2FF6" w14:textId="77777777" w:rsidR="00C9134C" w:rsidRDefault="00441E3E" w:rsidP="00C9507B">
      <w:pPr>
        <w:pStyle w:val="a5"/>
        <w:widowControl w:val="0"/>
        <w:numPr>
          <w:ilvl w:val="0"/>
          <w:numId w:val="15"/>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к</w:t>
      </w:r>
      <w:r w:rsidR="00C9134C">
        <w:rPr>
          <w:rStyle w:val="fontstyle01"/>
          <w:rFonts w:ascii="Times New Roman" w:hAnsi="Times New Roman"/>
          <w:b w:val="0"/>
          <w:sz w:val="28"/>
          <w:szCs w:val="28"/>
        </w:rPr>
        <w:t>онтроль ценообразования экспорт</w:t>
      </w:r>
      <w:r w:rsidR="000139CA">
        <w:rPr>
          <w:rStyle w:val="fontstyle01"/>
          <w:rFonts w:ascii="Times New Roman" w:hAnsi="Times New Roman"/>
          <w:b w:val="0"/>
          <w:sz w:val="28"/>
          <w:szCs w:val="28"/>
        </w:rPr>
        <w:t>ируемых и импортируемых това</w:t>
      </w:r>
      <w:r w:rsidR="000139CA">
        <w:rPr>
          <w:rStyle w:val="fontstyle01"/>
          <w:rFonts w:ascii="Times New Roman" w:hAnsi="Times New Roman"/>
          <w:b w:val="0"/>
          <w:sz w:val="28"/>
          <w:szCs w:val="28"/>
        </w:rPr>
        <w:lastRenderedPageBreak/>
        <w:t>ров</w:t>
      </w:r>
      <w:r>
        <w:rPr>
          <w:rStyle w:val="fontstyle01"/>
          <w:rFonts w:ascii="Times New Roman" w:hAnsi="Times New Roman"/>
          <w:b w:val="0"/>
          <w:sz w:val="28"/>
          <w:szCs w:val="28"/>
        </w:rPr>
        <w:t>,</w:t>
      </w:r>
    </w:p>
    <w:p w14:paraId="7655B30D" w14:textId="77777777" w:rsidR="00C9134C" w:rsidRDefault="00441E3E" w:rsidP="00C9507B">
      <w:pPr>
        <w:pStyle w:val="a5"/>
        <w:widowControl w:val="0"/>
        <w:numPr>
          <w:ilvl w:val="0"/>
          <w:numId w:val="15"/>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у</w:t>
      </w:r>
      <w:r w:rsidR="00C9134C">
        <w:rPr>
          <w:rStyle w:val="fontstyle01"/>
          <w:rFonts w:ascii="Times New Roman" w:hAnsi="Times New Roman"/>
          <w:b w:val="0"/>
          <w:sz w:val="28"/>
          <w:szCs w:val="28"/>
        </w:rPr>
        <w:t>странение наруш</w:t>
      </w:r>
      <w:r w:rsidR="000139CA">
        <w:rPr>
          <w:rStyle w:val="fontstyle01"/>
          <w:rFonts w:ascii="Times New Roman" w:hAnsi="Times New Roman"/>
          <w:b w:val="0"/>
          <w:sz w:val="28"/>
          <w:szCs w:val="28"/>
        </w:rPr>
        <w:t>ений в платежном балансе страны</w:t>
      </w:r>
      <w:r>
        <w:rPr>
          <w:rStyle w:val="fontstyle01"/>
          <w:rFonts w:ascii="Times New Roman" w:hAnsi="Times New Roman"/>
          <w:b w:val="0"/>
          <w:sz w:val="28"/>
          <w:szCs w:val="28"/>
        </w:rPr>
        <w:t>,</w:t>
      </w:r>
    </w:p>
    <w:p w14:paraId="50C2ECE3" w14:textId="77777777" w:rsidR="00C9134C" w:rsidRDefault="00441E3E" w:rsidP="00C9507B">
      <w:pPr>
        <w:pStyle w:val="a5"/>
        <w:widowControl w:val="0"/>
        <w:numPr>
          <w:ilvl w:val="0"/>
          <w:numId w:val="15"/>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о</w:t>
      </w:r>
      <w:r w:rsidR="00C9134C">
        <w:rPr>
          <w:rStyle w:val="fontstyle01"/>
          <w:rFonts w:ascii="Times New Roman" w:hAnsi="Times New Roman"/>
          <w:b w:val="0"/>
          <w:sz w:val="28"/>
          <w:szCs w:val="28"/>
        </w:rPr>
        <w:t>беспечение охраны жизни с</w:t>
      </w:r>
      <w:r w:rsidR="000139CA">
        <w:rPr>
          <w:rStyle w:val="fontstyle01"/>
          <w:rFonts w:ascii="Times New Roman" w:hAnsi="Times New Roman"/>
          <w:b w:val="0"/>
          <w:sz w:val="28"/>
          <w:szCs w:val="28"/>
        </w:rPr>
        <w:t>оциальной структуры государства</w:t>
      </w:r>
      <w:r>
        <w:rPr>
          <w:rStyle w:val="fontstyle01"/>
          <w:rFonts w:ascii="Times New Roman" w:hAnsi="Times New Roman"/>
          <w:b w:val="0"/>
          <w:sz w:val="28"/>
          <w:szCs w:val="28"/>
        </w:rPr>
        <w:t>,</w:t>
      </w:r>
    </w:p>
    <w:p w14:paraId="6106A158" w14:textId="77777777" w:rsidR="00C9134C" w:rsidRDefault="00441E3E" w:rsidP="00C9507B">
      <w:pPr>
        <w:pStyle w:val="a5"/>
        <w:widowControl w:val="0"/>
        <w:numPr>
          <w:ilvl w:val="0"/>
          <w:numId w:val="15"/>
        </w:numPr>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у</w:t>
      </w:r>
      <w:r w:rsidR="00C9134C">
        <w:rPr>
          <w:rStyle w:val="fontstyle01"/>
          <w:rFonts w:ascii="Times New Roman" w:hAnsi="Times New Roman"/>
          <w:b w:val="0"/>
          <w:sz w:val="28"/>
          <w:szCs w:val="28"/>
        </w:rPr>
        <w:t>меньшение неконтролируемого государством движения товаров и услуг</w:t>
      </w:r>
      <w:r w:rsidR="00827425">
        <w:rPr>
          <w:rStyle w:val="fontstyle01"/>
          <w:rFonts w:ascii="Times New Roman" w:hAnsi="Times New Roman"/>
          <w:b w:val="0"/>
          <w:sz w:val="28"/>
          <w:szCs w:val="28"/>
        </w:rPr>
        <w:t>.</w:t>
      </w:r>
    </w:p>
    <w:p w14:paraId="5668A7DA" w14:textId="77777777" w:rsidR="000139CA" w:rsidRDefault="00C9134C" w:rsidP="00C9507B">
      <w:pPr>
        <w:widowControl w:val="0"/>
        <w:spacing w:after="0" w:line="360" w:lineRule="auto"/>
        <w:ind w:firstLine="709"/>
        <w:jc w:val="both"/>
        <w:rPr>
          <w:rStyle w:val="fontstyle01"/>
          <w:rFonts w:ascii="Times New Roman" w:hAnsi="Times New Roman"/>
          <w:b w:val="0"/>
          <w:sz w:val="28"/>
          <w:szCs w:val="28"/>
        </w:rPr>
      </w:pPr>
      <w:r>
        <w:rPr>
          <w:rStyle w:val="fontstyle01"/>
          <w:rFonts w:ascii="Times New Roman" w:hAnsi="Times New Roman"/>
          <w:b w:val="0"/>
          <w:sz w:val="28"/>
          <w:szCs w:val="28"/>
        </w:rPr>
        <w:t>Исходя из причин вмешательства государства во внешнеэкономические отношения, можно выделить следующие методы ВЭС</w:t>
      </w:r>
      <w:r w:rsidR="00237C20" w:rsidRPr="00237C20">
        <w:rPr>
          <w:rStyle w:val="fontstyle01"/>
          <w:rFonts w:ascii="Times New Roman" w:hAnsi="Times New Roman"/>
          <w:b w:val="0"/>
          <w:sz w:val="28"/>
          <w:szCs w:val="28"/>
        </w:rPr>
        <w:t xml:space="preserve"> [53]</w:t>
      </w:r>
      <w:r>
        <w:rPr>
          <w:rStyle w:val="fontstyle01"/>
          <w:rFonts w:ascii="Times New Roman" w:hAnsi="Times New Roman"/>
          <w:b w:val="0"/>
          <w:sz w:val="28"/>
          <w:szCs w:val="28"/>
        </w:rPr>
        <w:t>:</w:t>
      </w:r>
    </w:p>
    <w:p w14:paraId="07FC2BD8" w14:textId="77777777" w:rsidR="000139CA" w:rsidRPr="000139CA" w:rsidRDefault="00C9134C" w:rsidP="00C9507B">
      <w:pPr>
        <w:pStyle w:val="a5"/>
        <w:widowControl w:val="0"/>
        <w:numPr>
          <w:ilvl w:val="1"/>
          <w:numId w:val="14"/>
        </w:numPr>
        <w:spacing w:after="0" w:line="360" w:lineRule="auto"/>
        <w:ind w:left="0" w:firstLine="709"/>
        <w:jc w:val="both"/>
        <w:rPr>
          <w:rStyle w:val="fontstyle01"/>
          <w:rFonts w:ascii="Times New Roman" w:hAnsi="Times New Roman"/>
          <w:b w:val="0"/>
          <w:sz w:val="28"/>
          <w:szCs w:val="28"/>
        </w:rPr>
      </w:pPr>
      <w:r w:rsidRPr="000139CA">
        <w:rPr>
          <w:rStyle w:val="fontstyle01"/>
          <w:rFonts w:ascii="Times New Roman" w:hAnsi="Times New Roman"/>
          <w:b w:val="0"/>
          <w:sz w:val="28"/>
          <w:szCs w:val="28"/>
        </w:rPr>
        <w:t>административный,</w:t>
      </w:r>
    </w:p>
    <w:p w14:paraId="702AA22E" w14:textId="77777777" w:rsidR="00C9134C" w:rsidRPr="000139CA" w:rsidRDefault="00C9134C" w:rsidP="00C9507B">
      <w:pPr>
        <w:pStyle w:val="a5"/>
        <w:widowControl w:val="0"/>
        <w:numPr>
          <w:ilvl w:val="1"/>
          <w:numId w:val="14"/>
        </w:numPr>
        <w:spacing w:after="0" w:line="360" w:lineRule="auto"/>
        <w:ind w:left="0" w:firstLine="709"/>
        <w:jc w:val="both"/>
        <w:rPr>
          <w:rStyle w:val="fontstyle01"/>
          <w:rFonts w:ascii="Times New Roman" w:hAnsi="Times New Roman"/>
          <w:b w:val="0"/>
          <w:sz w:val="28"/>
          <w:szCs w:val="28"/>
        </w:rPr>
      </w:pPr>
      <w:r w:rsidRPr="000139CA">
        <w:rPr>
          <w:rStyle w:val="fontstyle01"/>
          <w:rFonts w:ascii="Times New Roman" w:hAnsi="Times New Roman"/>
          <w:b w:val="0"/>
          <w:sz w:val="28"/>
          <w:szCs w:val="28"/>
        </w:rPr>
        <w:t>экономический.</w:t>
      </w:r>
    </w:p>
    <w:p w14:paraId="2E9CBF11" w14:textId="77777777" w:rsidR="00C9134C" w:rsidRDefault="00D57FD0" w:rsidP="00C9507B">
      <w:pPr>
        <w:pStyle w:val="a5"/>
        <w:widowControl w:val="0"/>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К административным методам относятся: международные торговые договора, таможенное регулирование, лицензирование, различные антидемпинговые процедуры и торговые преференции.</w:t>
      </w:r>
    </w:p>
    <w:p w14:paraId="4E5AA87F" w14:textId="77777777" w:rsidR="00D57FD0" w:rsidRDefault="00D57FD0" w:rsidP="00C9507B">
      <w:pPr>
        <w:pStyle w:val="a5"/>
        <w:widowControl w:val="0"/>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Экономические методы, способствуют регулированию экспортно-импортных операций, создавая благоприятные условия для развития внешней торговли. К этой группе методов относят: прямое финансирование (дотации) экспортного производства, субсидирование расходов компаний на ведение НИОКР, косвенное финансирование (через банки в виде снижение ставок по кредитам), государственное страхование экспорта</w:t>
      </w:r>
      <w:r w:rsidR="00696918">
        <w:rPr>
          <w:rStyle w:val="fontstyle01"/>
          <w:rFonts w:ascii="Times New Roman" w:hAnsi="Times New Roman"/>
          <w:b w:val="0"/>
          <w:sz w:val="28"/>
          <w:szCs w:val="28"/>
        </w:rPr>
        <w:t xml:space="preserve"> </w:t>
      </w:r>
      <w:r w:rsidR="00696918" w:rsidRPr="00740974">
        <w:rPr>
          <w:rFonts w:ascii="Times New Roman" w:hAnsi="Times New Roman"/>
          <w:color w:val="000000"/>
          <w:sz w:val="28"/>
          <w:szCs w:val="28"/>
        </w:rPr>
        <w:t>[21]</w:t>
      </w:r>
      <w:r>
        <w:rPr>
          <w:rStyle w:val="fontstyle01"/>
          <w:rFonts w:ascii="Times New Roman" w:hAnsi="Times New Roman"/>
          <w:b w:val="0"/>
          <w:sz w:val="28"/>
          <w:szCs w:val="28"/>
        </w:rPr>
        <w:t>.</w:t>
      </w:r>
    </w:p>
    <w:p w14:paraId="06FEE842" w14:textId="77777777" w:rsid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Р</w:t>
      </w:r>
      <w:r w:rsidRPr="00880AE2">
        <w:rPr>
          <w:rStyle w:val="fontstyle01"/>
          <w:rFonts w:ascii="Times New Roman" w:hAnsi="Times New Roman"/>
          <w:b w:val="0"/>
          <w:sz w:val="28"/>
          <w:szCs w:val="28"/>
        </w:rPr>
        <w:t xml:space="preserve">оссия является одним из ключевых партнеров на мировом рынке в сфере валютно-кредитных отношений и товарооборота, который влияет на экономическое развитие страны. На арене финансового рынка Россия выступает как кредитор для развивающихся стран, и является также заемщиком у более развитых государств. </w:t>
      </w:r>
      <w:r w:rsidR="003E3634" w:rsidRPr="00880AE2">
        <w:rPr>
          <w:rStyle w:val="fontstyle01"/>
          <w:rFonts w:ascii="Times New Roman" w:hAnsi="Times New Roman"/>
          <w:b w:val="0"/>
          <w:sz w:val="28"/>
          <w:szCs w:val="28"/>
        </w:rPr>
        <w:t>В современных реалиях развития международных экономических отношений</w:t>
      </w:r>
      <w:r w:rsidRPr="00880AE2">
        <w:rPr>
          <w:rStyle w:val="fontstyle01"/>
          <w:rFonts w:ascii="Times New Roman" w:hAnsi="Times New Roman"/>
          <w:b w:val="0"/>
          <w:sz w:val="28"/>
          <w:szCs w:val="28"/>
        </w:rPr>
        <w:t xml:space="preserve"> важно рассматривать различные альтернативные финансовые рынки или возобновлять старые международные экономические</w:t>
      </w:r>
      <w:r w:rsidR="000139CA">
        <w:rPr>
          <w:rStyle w:val="fontstyle01"/>
          <w:rFonts w:ascii="Times New Roman" w:hAnsi="Times New Roman"/>
          <w:b w:val="0"/>
          <w:sz w:val="28"/>
          <w:szCs w:val="28"/>
        </w:rPr>
        <w:t xml:space="preserve"> отношения, как вариант для РФ –</w:t>
      </w:r>
      <w:r w:rsidRPr="00880AE2">
        <w:rPr>
          <w:rStyle w:val="fontstyle01"/>
          <w:rFonts w:ascii="Times New Roman" w:hAnsi="Times New Roman"/>
          <w:b w:val="0"/>
          <w:sz w:val="28"/>
          <w:szCs w:val="28"/>
        </w:rPr>
        <w:t xml:space="preserve"> это страны Ближнего Востока. Сегодня рыночные экономические отношения России и Ближнего Востока основываются на взаимовыгодных условиях для обеих сторон. РФ рассматривает арабские страны, во-первых, как рынок сбыта своей производимой продукции, технического оборудования, а во-вторых, как перспективу кре</w:t>
      </w:r>
      <w:r w:rsidRPr="00880AE2">
        <w:rPr>
          <w:rStyle w:val="fontstyle01"/>
          <w:rFonts w:ascii="Times New Roman" w:hAnsi="Times New Roman"/>
          <w:b w:val="0"/>
          <w:sz w:val="28"/>
          <w:szCs w:val="28"/>
        </w:rPr>
        <w:lastRenderedPageBreak/>
        <w:t>дитных отношений и развитие рынка энергетических продуктов. На данный момент, улучшение связей в валютном и кредитном направлениях усугубляется состоянием мировой экономики и внешнеэкономической деятельностью России</w:t>
      </w:r>
      <w:r w:rsidR="00696918">
        <w:rPr>
          <w:rStyle w:val="fontstyle01"/>
          <w:rFonts w:ascii="Times New Roman" w:hAnsi="Times New Roman"/>
          <w:b w:val="0"/>
          <w:sz w:val="28"/>
          <w:szCs w:val="28"/>
        </w:rPr>
        <w:t xml:space="preserve"> </w:t>
      </w:r>
      <w:r w:rsidR="00696918" w:rsidRPr="00740974">
        <w:rPr>
          <w:rFonts w:ascii="Times New Roman" w:hAnsi="Times New Roman"/>
          <w:color w:val="000000"/>
          <w:sz w:val="28"/>
          <w:szCs w:val="28"/>
        </w:rPr>
        <w:t>[2]</w:t>
      </w:r>
      <w:r w:rsidRPr="00880AE2">
        <w:rPr>
          <w:rStyle w:val="fontstyle01"/>
          <w:rFonts w:ascii="Times New Roman" w:hAnsi="Times New Roman"/>
          <w:b w:val="0"/>
          <w:sz w:val="28"/>
          <w:szCs w:val="28"/>
        </w:rPr>
        <w:t>.</w:t>
      </w:r>
    </w:p>
    <w:p w14:paraId="7C20D077"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Из выше сказанного, можем сделать вывод, что торгово-экономическое сотрудничество между Россией и странами Ближнего Востока развивается и требует особого внимания со стороны государств, как один из вариантов валютно-кредитных отношений на современном этапе экономического развития мира и стран в целом. Также данное сотрудничество будет благоприятным и для экономики развивающихся стран Ближнего Востока.</w:t>
      </w:r>
    </w:p>
    <w:p w14:paraId="11EA50AE"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Нынешний этап торгово-экономических отношений со странами Ближнего Востока характеризуется существенными изменениями политической и экономической карты этого региона, появлением новых, ранее невозможных союзов и переделом полюсов влияния.</w:t>
      </w:r>
    </w:p>
    <w:p w14:paraId="6525E8F8"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В современных условиях как дальнейшую перспективу развития валютно-экономических отношений, можно рассмотреть формирование торгового сотрудничества между Россией и Иорданией.</w:t>
      </w:r>
    </w:p>
    <w:p w14:paraId="7A67500D"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На Ближнем Востоке Иордания играет очень важную роль благодаря своему географическому положению в центре арабского мира, а также своей внутренней и внешней политике.</w:t>
      </w:r>
    </w:p>
    <w:p w14:paraId="6876FA62"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Несмотря на очевидную нехватку ресурсов, Иордания на самом деле имеет запасы нефти и газа, фосфатов, кремния, калия, урана, лития и золота, которые страна использует не только для собственных нужд, но и для экспорта за границу. Страна также экспортирует продукцию обрабатывающей промышленности, легкой промышленности, фармацевтики и сельского хозяйства.</w:t>
      </w:r>
    </w:p>
    <w:p w14:paraId="37705E97"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Товарооборот между странами постепенно сокращается: если в 2016 году он составлял 174,57 миллиона долла</w:t>
      </w:r>
      <w:r w:rsidR="000139CA">
        <w:rPr>
          <w:rStyle w:val="fontstyle01"/>
          <w:rFonts w:ascii="Times New Roman" w:hAnsi="Times New Roman"/>
          <w:b w:val="0"/>
          <w:sz w:val="28"/>
          <w:szCs w:val="28"/>
        </w:rPr>
        <w:t>ров, то за 9 месяцев. 2019 год –</w:t>
      </w:r>
      <w:r w:rsidRPr="00880AE2">
        <w:rPr>
          <w:rStyle w:val="fontstyle01"/>
          <w:rFonts w:ascii="Times New Roman" w:hAnsi="Times New Roman"/>
          <w:b w:val="0"/>
          <w:sz w:val="28"/>
          <w:szCs w:val="28"/>
        </w:rPr>
        <w:t xml:space="preserve"> 248,01 миллиона долла</w:t>
      </w:r>
      <w:r w:rsidR="000139CA">
        <w:rPr>
          <w:rStyle w:val="fontstyle01"/>
          <w:rFonts w:ascii="Times New Roman" w:hAnsi="Times New Roman"/>
          <w:b w:val="0"/>
          <w:sz w:val="28"/>
          <w:szCs w:val="28"/>
        </w:rPr>
        <w:t>ров, первая половина 2020 года –</w:t>
      </w:r>
      <w:r w:rsidRPr="00880AE2">
        <w:rPr>
          <w:rStyle w:val="fontstyle01"/>
          <w:rFonts w:ascii="Times New Roman" w:hAnsi="Times New Roman"/>
          <w:b w:val="0"/>
          <w:sz w:val="28"/>
          <w:szCs w:val="28"/>
        </w:rPr>
        <w:t xml:space="preserve"> всего 68,42 миллиона долларов. Это снижение началось в </w:t>
      </w:r>
      <w:r w:rsidR="003E3634" w:rsidRPr="00880AE2">
        <w:rPr>
          <w:rStyle w:val="fontstyle01"/>
          <w:rFonts w:ascii="Times New Roman" w:hAnsi="Times New Roman"/>
          <w:b w:val="0"/>
          <w:sz w:val="28"/>
          <w:szCs w:val="28"/>
        </w:rPr>
        <w:t>2015</w:t>
      </w:r>
      <w:r w:rsidR="003E3634">
        <w:rPr>
          <w:rStyle w:val="fontstyle01"/>
          <w:rFonts w:ascii="Times New Roman" w:hAnsi="Times New Roman"/>
          <w:b w:val="0"/>
          <w:sz w:val="28"/>
          <w:szCs w:val="28"/>
        </w:rPr>
        <w:t>–2016</w:t>
      </w:r>
      <w:r w:rsidRPr="00880AE2">
        <w:rPr>
          <w:rStyle w:val="fontstyle01"/>
          <w:rFonts w:ascii="Times New Roman" w:hAnsi="Times New Roman"/>
          <w:b w:val="0"/>
          <w:sz w:val="28"/>
          <w:szCs w:val="28"/>
        </w:rPr>
        <w:t xml:space="preserve"> годах. В последнее время </w:t>
      </w:r>
      <w:r w:rsidRPr="00880AE2">
        <w:rPr>
          <w:rStyle w:val="fontstyle01"/>
          <w:rFonts w:ascii="Times New Roman" w:hAnsi="Times New Roman"/>
          <w:b w:val="0"/>
          <w:sz w:val="28"/>
          <w:szCs w:val="28"/>
        </w:rPr>
        <w:lastRenderedPageBreak/>
        <w:t>ситуация ухудшилась из-за негативного воздействия пандемии на мир и экономику региона.</w:t>
      </w:r>
      <w:r w:rsidR="000139CA">
        <w:rPr>
          <w:rStyle w:val="fontstyle01"/>
          <w:rFonts w:ascii="Times New Roman" w:hAnsi="Times New Roman"/>
          <w:b w:val="0"/>
          <w:sz w:val="28"/>
          <w:szCs w:val="28"/>
        </w:rPr>
        <w:t xml:space="preserve"> </w:t>
      </w:r>
      <w:r w:rsidRPr="00880AE2">
        <w:rPr>
          <w:rStyle w:val="fontstyle01"/>
          <w:rFonts w:ascii="Times New Roman" w:hAnsi="Times New Roman"/>
          <w:b w:val="0"/>
          <w:sz w:val="28"/>
          <w:szCs w:val="28"/>
        </w:rPr>
        <w:t>В то же время Иордания и Россия имеют значительный потенциал для роста торгово-экономических отношений, что в свою очередь будет влиять на развитие валютно-экономических отношений. Это зависит от потребностей иорданской экономики, которая требует предоставления разных видов сырья: нефтепродуктов, газа, зерна, древесины, металлов и высокотехнологичных продуктов.</w:t>
      </w:r>
    </w:p>
    <w:p w14:paraId="6CE98A4A"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 xml:space="preserve">Российские компании могут предоставить высокотехнологические решения в области общественной безопасности, </w:t>
      </w:r>
      <w:r w:rsidR="003E3634" w:rsidRPr="00880AE2">
        <w:rPr>
          <w:rStyle w:val="fontstyle01"/>
          <w:rFonts w:ascii="Times New Roman" w:hAnsi="Times New Roman"/>
          <w:b w:val="0"/>
          <w:sz w:val="28"/>
          <w:szCs w:val="28"/>
        </w:rPr>
        <w:t>например</w:t>
      </w:r>
      <w:r w:rsidRPr="00880AE2">
        <w:rPr>
          <w:rStyle w:val="fontstyle01"/>
          <w:rFonts w:ascii="Times New Roman" w:hAnsi="Times New Roman"/>
          <w:b w:val="0"/>
          <w:sz w:val="28"/>
          <w:szCs w:val="28"/>
        </w:rPr>
        <w:t xml:space="preserve"> решения «умный город», моделирование транспортных потоков, «интернета вещей» (IoT). Также, Россия может поставлять мощные суперкомпьютеры К-100, которые используются для моделирования физических и химических процессов и могут использоваться в качестве лазерного оборудования в развивающейся ядерной энергетике Иордании.</w:t>
      </w:r>
    </w:p>
    <w:p w14:paraId="566B2501"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В сложных экономических условиях, частичном «закрытии» рынков для России крупные, средние и мелкие российские компании имеют реальный шанс найти взаимовыгодных партнеров на иорданском рынке. Однако преимущества повторного открытия этого однозначного дивиденда могут принести дополнительные правила ведения бизнеса в этой стране.</w:t>
      </w:r>
    </w:p>
    <w:p w14:paraId="67777565"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Российская сторона ранее предлагала с учетом географического положения Иордании и сложившихся отношений со странами африканского континента организовать в этой стране центр реэкспорта российских товаров и услуг в африканские страны. Сегодня есть возможность возродить и реализовать и эту концепцию.</w:t>
      </w:r>
    </w:p>
    <w:p w14:paraId="6CDFA251"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Россия также заинтересована в восстановлении и укреплении экономических связей с арабскими странами, в том числе с Сирией. Для этого есть объективные условия. К ним относятся: многолетний опыт работы с арабскими странами, высокая степень взаимодополняемости потребностей рынков этих стран и допустимого эконо</w:t>
      </w:r>
      <w:r w:rsidR="00D27A72">
        <w:rPr>
          <w:rStyle w:val="fontstyle01"/>
          <w:rFonts w:ascii="Times New Roman" w:hAnsi="Times New Roman"/>
          <w:b w:val="0"/>
          <w:sz w:val="28"/>
          <w:szCs w:val="28"/>
        </w:rPr>
        <w:t>мического потенциала России</w:t>
      </w:r>
      <w:r w:rsidRPr="00880AE2">
        <w:rPr>
          <w:rStyle w:val="fontstyle01"/>
          <w:rFonts w:ascii="Times New Roman" w:hAnsi="Times New Roman"/>
          <w:b w:val="0"/>
          <w:sz w:val="28"/>
          <w:szCs w:val="28"/>
        </w:rPr>
        <w:t>.</w:t>
      </w:r>
    </w:p>
    <w:p w14:paraId="5A62FC94"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 xml:space="preserve">Необходимость развития экономических отношений между Россией и </w:t>
      </w:r>
      <w:r w:rsidRPr="00880AE2">
        <w:rPr>
          <w:rStyle w:val="fontstyle01"/>
          <w:rFonts w:ascii="Times New Roman" w:hAnsi="Times New Roman"/>
          <w:b w:val="0"/>
          <w:sz w:val="28"/>
          <w:szCs w:val="28"/>
        </w:rPr>
        <w:lastRenderedPageBreak/>
        <w:t>Сирией также объясняется стремлением двух государств диверсифицировать свою внешнюю политику и свои внешнеэкономические связи. Сирия также является важным торговым партнером России. На Ближнем Востоке эта страна является вторым по значимости покупателем российского оружия после Ирана. Он занимает седьмое место в списке мировых покупателей этого продукта.</w:t>
      </w:r>
    </w:p>
    <w:p w14:paraId="22809D0C"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Россия и Саудовская Аравия планируют увеличить товарооборот до 5 миллиардов долларов к 2024 году. Об этом сообщил представитель России после визита в Саудовскую Аравию</w:t>
      </w:r>
      <w:r w:rsidR="00793D3D">
        <w:rPr>
          <w:rStyle w:val="fontstyle01"/>
          <w:rFonts w:ascii="Times New Roman" w:hAnsi="Times New Roman"/>
          <w:b w:val="0"/>
          <w:sz w:val="28"/>
          <w:szCs w:val="28"/>
        </w:rPr>
        <w:t xml:space="preserve"> </w:t>
      </w:r>
      <w:r w:rsidR="00793D3D" w:rsidRPr="00740974">
        <w:rPr>
          <w:rFonts w:ascii="Times New Roman" w:hAnsi="Times New Roman"/>
          <w:color w:val="000000"/>
          <w:sz w:val="28"/>
          <w:szCs w:val="28"/>
        </w:rPr>
        <w:t>[25]</w:t>
      </w:r>
      <w:r w:rsidRPr="00880AE2">
        <w:rPr>
          <w:rStyle w:val="fontstyle01"/>
          <w:rFonts w:ascii="Times New Roman" w:hAnsi="Times New Roman"/>
          <w:b w:val="0"/>
          <w:sz w:val="28"/>
          <w:szCs w:val="28"/>
        </w:rPr>
        <w:t>.</w:t>
      </w:r>
    </w:p>
    <w:p w14:paraId="3B15A2B0"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Саудовская Аравия может стать стратегическим партнером России на Ближнем Востоке и главным ориентиром на сегодня является цель довести объем товарооборота до планируемых показателей, этому способствует позитивная динамика развития двусторонней торговли.</w:t>
      </w:r>
    </w:p>
    <w:p w14:paraId="480EFECC"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В конце 2019 года взаимная торговля выросла на 58% до 1,7 миллиарда долларов, а с января по октябрь 2020 года, несмотря на неблагоприятную внешнюю среду, позитивная динамика продолжилась, увеличившись еще на 6% до 1,4 миллиарда долларов по сравнению с аналогичным периодом прошлого года. Это положительный показатель экономических отношений между странами.</w:t>
      </w:r>
      <w:r w:rsidR="00D27A72">
        <w:rPr>
          <w:rStyle w:val="fontstyle01"/>
          <w:rFonts w:ascii="Times New Roman" w:hAnsi="Times New Roman"/>
          <w:b w:val="0"/>
          <w:sz w:val="28"/>
          <w:szCs w:val="28"/>
        </w:rPr>
        <w:t xml:space="preserve"> </w:t>
      </w:r>
      <w:r w:rsidRPr="00880AE2">
        <w:rPr>
          <w:rStyle w:val="fontstyle01"/>
          <w:rFonts w:ascii="Times New Roman" w:hAnsi="Times New Roman"/>
          <w:b w:val="0"/>
          <w:sz w:val="28"/>
          <w:szCs w:val="28"/>
        </w:rPr>
        <w:t>В октябре 2019 года подписана программа российско-саудовского стратегического сотрудничества на высоком уровне. В настоящее время прорабатывается проект расписания, который подписан в первой половине 2021 года.</w:t>
      </w:r>
    </w:p>
    <w:p w14:paraId="0251AF2E"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В то же время следует отметить, что энергетический сектор продолжает играть ключевую роль в сотрудничестве между нашими странами и имеет значительный потенциал в сферах создания новых технологий добычи нефти и улучшения добычи нефти, использования искусственного интеллекта и научного сотрудничества.</w:t>
      </w:r>
    </w:p>
    <w:p w14:paraId="12BA2DBD"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 xml:space="preserve">Например, активно рассматривается вопрос о расширении участия Saudi Aramco и ее промышленных компаний в энергетических проектах в России. В том числе перспективным остается развитие взаимодействия стран </w:t>
      </w:r>
      <w:r w:rsidRPr="00880AE2">
        <w:rPr>
          <w:rStyle w:val="fontstyle01"/>
          <w:rFonts w:ascii="Times New Roman" w:hAnsi="Times New Roman"/>
          <w:b w:val="0"/>
          <w:sz w:val="28"/>
          <w:szCs w:val="28"/>
        </w:rPr>
        <w:lastRenderedPageBreak/>
        <w:t>в атомной отрасли.</w:t>
      </w:r>
    </w:p>
    <w:p w14:paraId="0B795DB8"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Итак, РФ проводит активную экономическую деятельность по направлению развития отношений между Россией и странами Ближнего Востока. Развитие и усовершенствование товарооборота, совместной деятельности в сфере промышленности и энергетики, благоприятно влияет на валютно-кредитные отношения стран и экономику региона в целом</w:t>
      </w:r>
      <w:r w:rsidR="00793D3D">
        <w:rPr>
          <w:rStyle w:val="fontstyle01"/>
          <w:rFonts w:ascii="Times New Roman" w:hAnsi="Times New Roman"/>
          <w:b w:val="0"/>
          <w:sz w:val="28"/>
          <w:szCs w:val="28"/>
        </w:rPr>
        <w:t xml:space="preserve"> </w:t>
      </w:r>
      <w:r w:rsidR="00793D3D" w:rsidRPr="00740974">
        <w:rPr>
          <w:rFonts w:ascii="Times New Roman" w:hAnsi="Times New Roman"/>
          <w:color w:val="000000"/>
          <w:sz w:val="28"/>
          <w:szCs w:val="28"/>
        </w:rPr>
        <w:t>[25]</w:t>
      </w:r>
      <w:r w:rsidRPr="00880AE2">
        <w:rPr>
          <w:rStyle w:val="fontstyle01"/>
          <w:rFonts w:ascii="Times New Roman" w:hAnsi="Times New Roman"/>
          <w:b w:val="0"/>
          <w:sz w:val="28"/>
          <w:szCs w:val="28"/>
        </w:rPr>
        <w:t>.</w:t>
      </w:r>
    </w:p>
    <w:p w14:paraId="4A0D0CD9"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Сегодня Россия воспринимает ближневосточный регион главным образом с экономической точки зрения – как рынок сбыта совей продукции и источник финансовых средств в виде займов и кредитов, это отношение преобладает в экономической политике Москвы. С такими странами как Ирак, Йемен взаимодействие происходит на коммерческой основе в условиях свободного выбора арабскими странами своих парт</w:t>
      </w:r>
      <w:r w:rsidR="00D27A72">
        <w:rPr>
          <w:rStyle w:val="fontstyle01"/>
          <w:rFonts w:ascii="Times New Roman" w:hAnsi="Times New Roman"/>
          <w:b w:val="0"/>
          <w:sz w:val="28"/>
          <w:szCs w:val="28"/>
        </w:rPr>
        <w:t>неров в экономической сфере</w:t>
      </w:r>
      <w:r w:rsidRPr="00880AE2">
        <w:rPr>
          <w:rStyle w:val="fontstyle01"/>
          <w:rFonts w:ascii="Times New Roman" w:hAnsi="Times New Roman"/>
          <w:b w:val="0"/>
          <w:sz w:val="28"/>
          <w:szCs w:val="28"/>
        </w:rPr>
        <w:t>.</w:t>
      </w:r>
    </w:p>
    <w:p w14:paraId="71B2B2BA"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С развитием рыночной экономики в мире, возникла необходимость формирования валютно-кредитных отношений между гос</w:t>
      </w:r>
      <w:r w:rsidR="00827425">
        <w:rPr>
          <w:rStyle w:val="fontstyle01"/>
          <w:rFonts w:ascii="Times New Roman" w:hAnsi="Times New Roman"/>
          <w:b w:val="0"/>
          <w:sz w:val="28"/>
          <w:szCs w:val="28"/>
        </w:rPr>
        <w:t xml:space="preserve">ударствами. Успешно развитое и построенное международное </w:t>
      </w:r>
      <w:r w:rsidRPr="00880AE2">
        <w:rPr>
          <w:rStyle w:val="fontstyle01"/>
          <w:rFonts w:ascii="Times New Roman" w:hAnsi="Times New Roman"/>
          <w:b w:val="0"/>
          <w:sz w:val="28"/>
          <w:szCs w:val="28"/>
        </w:rPr>
        <w:t>сотрудничество дает возможность развитым странам увеличивать свой капитал, а менее развитым – получать дополнительные ресурсы</w:t>
      </w:r>
      <w:r w:rsidR="00D27A72">
        <w:rPr>
          <w:rStyle w:val="fontstyle01"/>
          <w:rFonts w:ascii="Times New Roman" w:hAnsi="Times New Roman"/>
          <w:b w:val="0"/>
          <w:sz w:val="28"/>
          <w:szCs w:val="28"/>
        </w:rPr>
        <w:t xml:space="preserve"> для развития экономики</w:t>
      </w:r>
      <w:r w:rsidRPr="00880AE2">
        <w:rPr>
          <w:rStyle w:val="fontstyle01"/>
          <w:rFonts w:ascii="Times New Roman" w:hAnsi="Times New Roman"/>
          <w:b w:val="0"/>
          <w:sz w:val="28"/>
          <w:szCs w:val="28"/>
        </w:rPr>
        <w:t>.</w:t>
      </w:r>
    </w:p>
    <w:p w14:paraId="6F7F77DD"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Учитывая тот факт, что Российская Федерация владеет важными энергетическими ресурсами и занимает одну из значимых позиций на мировом финансовом рынке, валютно-кредитные отношения отыгрывают весомую роль в экономике страны. Рос</w:t>
      </w:r>
      <w:r w:rsidR="00827425">
        <w:rPr>
          <w:rStyle w:val="fontstyle01"/>
          <w:rFonts w:ascii="Times New Roman" w:hAnsi="Times New Roman"/>
          <w:b w:val="0"/>
          <w:sz w:val="28"/>
          <w:szCs w:val="28"/>
        </w:rPr>
        <w:t xml:space="preserve">сия может выступать кредитором </w:t>
      </w:r>
      <w:r w:rsidRPr="00880AE2">
        <w:rPr>
          <w:rStyle w:val="fontstyle01"/>
          <w:rFonts w:ascii="Times New Roman" w:hAnsi="Times New Roman"/>
          <w:b w:val="0"/>
          <w:sz w:val="28"/>
          <w:szCs w:val="28"/>
        </w:rPr>
        <w:t>для других стран и быть заемщиком на мировом кредитном рынке. Дальнейшее укрепление позиций России в мировой финансовой системе будет определяться потребностями устойчивого экономического роста и увеличения потенциала внешней торговли.</w:t>
      </w:r>
    </w:p>
    <w:p w14:paraId="08264184" w14:textId="77777777" w:rsidR="00880AE2" w:rsidRP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В долгосрочной перспективе есть основания предполагать дальнейшую конвергенцию российского и международного финансовых рынков, в том числе в связи со значительным увеличением емкости внутреннего финансового рынка и масштабов использования национальной валюты в международных сделках, расширением притока иностранного капитала в националь</w:t>
      </w:r>
      <w:r w:rsidRPr="00880AE2">
        <w:rPr>
          <w:rStyle w:val="fontstyle01"/>
          <w:rFonts w:ascii="Times New Roman" w:hAnsi="Times New Roman"/>
          <w:b w:val="0"/>
          <w:sz w:val="28"/>
          <w:szCs w:val="28"/>
        </w:rPr>
        <w:lastRenderedPageBreak/>
        <w:t>ную экономику и соблюдением международных правовых норм, налоговых систем, учетной политики и финансовой отчетности. В ближайшее время эти проблемы могут быть решены, в ходе продолжающейся финансовой интеграции стран, которая уже получила конкретные очертания.</w:t>
      </w:r>
    </w:p>
    <w:p w14:paraId="3EAC0B8B" w14:textId="77777777" w:rsidR="00880AE2" w:rsidRDefault="00880AE2" w:rsidP="00C9507B">
      <w:pPr>
        <w:pStyle w:val="a5"/>
        <w:widowControl w:val="0"/>
        <w:spacing w:after="0" w:line="360" w:lineRule="auto"/>
        <w:ind w:left="0" w:firstLine="709"/>
        <w:jc w:val="both"/>
        <w:rPr>
          <w:rStyle w:val="fontstyle01"/>
          <w:rFonts w:ascii="Times New Roman" w:hAnsi="Times New Roman"/>
          <w:b w:val="0"/>
          <w:sz w:val="28"/>
          <w:szCs w:val="28"/>
        </w:rPr>
      </w:pPr>
      <w:r w:rsidRPr="00880AE2">
        <w:rPr>
          <w:rStyle w:val="fontstyle01"/>
          <w:rFonts w:ascii="Times New Roman" w:hAnsi="Times New Roman"/>
          <w:b w:val="0"/>
          <w:sz w:val="28"/>
          <w:szCs w:val="28"/>
        </w:rPr>
        <w:t>Одним из направлений в развитии валютно-кредитных отношений для России можно рассматривать международное сотрудничество со странами Ближнего Востока. На сегодняшний день, данные отношения развиваются и нуждаются в государственной п</w:t>
      </w:r>
      <w:r w:rsidR="00827425">
        <w:rPr>
          <w:rStyle w:val="fontstyle01"/>
          <w:rFonts w:ascii="Times New Roman" w:hAnsi="Times New Roman"/>
          <w:b w:val="0"/>
          <w:sz w:val="28"/>
          <w:szCs w:val="28"/>
        </w:rPr>
        <w:t xml:space="preserve">оддержке. Рынок стран Ближнего </w:t>
      </w:r>
      <w:r w:rsidRPr="00880AE2">
        <w:rPr>
          <w:rStyle w:val="fontstyle01"/>
          <w:rFonts w:ascii="Times New Roman" w:hAnsi="Times New Roman"/>
          <w:b w:val="0"/>
          <w:sz w:val="28"/>
          <w:szCs w:val="28"/>
        </w:rPr>
        <w:t>Востока можно рассматривать, как рынок сбыта для товаров и технического оборудования, с другой стороны можно развивать кредитные отношения в качестве заемщика. Также, один из вариантов экономического сотрудничества, который рассматривают страны, это развитие энергетической отрасли и продвижений товарооборота стран.</w:t>
      </w:r>
    </w:p>
    <w:p w14:paraId="69439BE0" w14:textId="77777777" w:rsidR="00F7271A" w:rsidRPr="00880AE2" w:rsidRDefault="00F7271A" w:rsidP="00C9507B">
      <w:pPr>
        <w:pStyle w:val="a5"/>
        <w:widowControl w:val="0"/>
        <w:spacing w:after="0" w:line="360" w:lineRule="auto"/>
        <w:ind w:left="0" w:firstLine="709"/>
        <w:jc w:val="both"/>
        <w:rPr>
          <w:rStyle w:val="fontstyle01"/>
          <w:rFonts w:ascii="Times New Roman" w:hAnsi="Times New Roman"/>
          <w:b w:val="0"/>
          <w:sz w:val="28"/>
          <w:szCs w:val="28"/>
        </w:rPr>
      </w:pPr>
      <w:r>
        <w:rPr>
          <w:rStyle w:val="fontstyle01"/>
          <w:rFonts w:ascii="Times New Roman" w:hAnsi="Times New Roman"/>
          <w:b w:val="0"/>
          <w:sz w:val="28"/>
          <w:szCs w:val="28"/>
        </w:rPr>
        <w:t>В ходе изучения т</w:t>
      </w:r>
      <w:r w:rsidRPr="00F7271A">
        <w:rPr>
          <w:rStyle w:val="fontstyle01"/>
          <w:rFonts w:ascii="Times New Roman" w:hAnsi="Times New Roman"/>
          <w:b w:val="0"/>
          <w:sz w:val="28"/>
          <w:szCs w:val="28"/>
        </w:rPr>
        <w:t>еоретико-методически</w:t>
      </w:r>
      <w:r>
        <w:rPr>
          <w:rStyle w:val="fontstyle01"/>
          <w:rFonts w:ascii="Times New Roman" w:hAnsi="Times New Roman"/>
          <w:b w:val="0"/>
          <w:sz w:val="28"/>
          <w:szCs w:val="28"/>
        </w:rPr>
        <w:t>х</w:t>
      </w:r>
      <w:r w:rsidRPr="00F7271A">
        <w:rPr>
          <w:rStyle w:val="fontstyle01"/>
          <w:rFonts w:ascii="Times New Roman" w:hAnsi="Times New Roman"/>
          <w:b w:val="0"/>
          <w:sz w:val="28"/>
          <w:szCs w:val="28"/>
        </w:rPr>
        <w:t xml:space="preserve"> аспект</w:t>
      </w:r>
      <w:r>
        <w:rPr>
          <w:rStyle w:val="fontstyle01"/>
          <w:rFonts w:ascii="Times New Roman" w:hAnsi="Times New Roman"/>
          <w:b w:val="0"/>
          <w:sz w:val="28"/>
          <w:szCs w:val="28"/>
        </w:rPr>
        <w:t>ов</w:t>
      </w:r>
      <w:r w:rsidRPr="00F7271A">
        <w:rPr>
          <w:rStyle w:val="fontstyle01"/>
          <w:rFonts w:ascii="Times New Roman" w:hAnsi="Times New Roman"/>
          <w:b w:val="0"/>
          <w:sz w:val="28"/>
          <w:szCs w:val="28"/>
        </w:rPr>
        <w:t xml:space="preserve"> механизма развития внешнеэкономических отношений России со странами Ближнего Востока</w:t>
      </w:r>
      <w:r>
        <w:rPr>
          <w:rStyle w:val="fontstyle01"/>
          <w:rFonts w:ascii="Times New Roman" w:hAnsi="Times New Roman"/>
          <w:b w:val="0"/>
          <w:sz w:val="28"/>
          <w:szCs w:val="28"/>
        </w:rPr>
        <w:t xml:space="preserve"> нами были сделаны следующие выводы:</w:t>
      </w:r>
    </w:p>
    <w:p w14:paraId="61BFCC0C" w14:textId="77777777" w:rsidR="007E4085" w:rsidRPr="00827425" w:rsidRDefault="00EE4875" w:rsidP="00827425">
      <w:pPr>
        <w:pStyle w:val="a5"/>
        <w:numPr>
          <w:ilvl w:val="1"/>
          <w:numId w:val="34"/>
        </w:numPr>
        <w:tabs>
          <w:tab w:val="left" w:pos="851"/>
        </w:tabs>
        <w:spacing w:after="0" w:line="360" w:lineRule="auto"/>
        <w:ind w:left="0" w:firstLine="709"/>
        <w:jc w:val="both"/>
        <w:rPr>
          <w:rFonts w:ascii="Times New Roman" w:hAnsi="Times New Roman"/>
          <w:sz w:val="28"/>
          <w:szCs w:val="28"/>
        </w:rPr>
      </w:pPr>
      <w:r w:rsidRPr="00827425">
        <w:rPr>
          <w:rFonts w:ascii="Times New Roman" w:hAnsi="Times New Roman"/>
          <w:sz w:val="28"/>
          <w:szCs w:val="28"/>
        </w:rPr>
        <w:t>в</w:t>
      </w:r>
      <w:r w:rsidR="00BF19FE" w:rsidRPr="00827425">
        <w:rPr>
          <w:rFonts w:ascii="Times New Roman" w:hAnsi="Times New Roman"/>
          <w:sz w:val="28"/>
          <w:szCs w:val="28"/>
        </w:rPr>
        <w:t>нешнеэкономические отношения – это совокупность методов и инструментов торгово-экономического, научно-технического сотрудничества, денежно-кредитных отношений с зарубежными странами.</w:t>
      </w:r>
    </w:p>
    <w:p w14:paraId="1603C2E0" w14:textId="77777777" w:rsidR="00BF19FE" w:rsidRPr="00827425" w:rsidRDefault="00EE4875" w:rsidP="00827425">
      <w:pPr>
        <w:pStyle w:val="a5"/>
        <w:numPr>
          <w:ilvl w:val="1"/>
          <w:numId w:val="34"/>
        </w:numPr>
        <w:tabs>
          <w:tab w:val="left" w:pos="851"/>
        </w:tabs>
        <w:spacing w:after="0" w:line="360" w:lineRule="auto"/>
        <w:ind w:left="0" w:firstLine="709"/>
        <w:jc w:val="both"/>
        <w:rPr>
          <w:rFonts w:ascii="Times New Roman" w:hAnsi="Times New Roman"/>
          <w:sz w:val="28"/>
          <w:szCs w:val="28"/>
        </w:rPr>
      </w:pPr>
      <w:r w:rsidRPr="00827425">
        <w:rPr>
          <w:rFonts w:ascii="Times New Roman" w:hAnsi="Times New Roman"/>
          <w:sz w:val="28"/>
          <w:szCs w:val="28"/>
        </w:rPr>
        <w:t>н</w:t>
      </w:r>
      <w:r w:rsidR="00BF19FE" w:rsidRPr="00827425">
        <w:rPr>
          <w:rFonts w:ascii="Times New Roman" w:hAnsi="Times New Roman"/>
          <w:sz w:val="28"/>
          <w:szCs w:val="28"/>
        </w:rPr>
        <w:t xml:space="preserve">а международном рынке Россия выступает в роли одного из главных экспортеров углеводородного сырья (угля, нефти и газа), металлургической продукции, военной техники, </w:t>
      </w:r>
      <w:r w:rsidR="002109EE" w:rsidRPr="00827425">
        <w:rPr>
          <w:rFonts w:ascii="Times New Roman" w:hAnsi="Times New Roman"/>
          <w:sz w:val="28"/>
          <w:szCs w:val="28"/>
        </w:rPr>
        <w:t>сельскохозяйственной</w:t>
      </w:r>
      <w:r w:rsidR="00BF19FE" w:rsidRPr="00827425">
        <w:rPr>
          <w:rFonts w:ascii="Times New Roman" w:hAnsi="Times New Roman"/>
          <w:sz w:val="28"/>
          <w:szCs w:val="28"/>
        </w:rPr>
        <w:t xml:space="preserve"> продукции.</w:t>
      </w:r>
    </w:p>
    <w:p w14:paraId="2957CF09" w14:textId="77777777" w:rsidR="00B36C67" w:rsidRPr="00827425" w:rsidRDefault="00EE4875" w:rsidP="00827425">
      <w:pPr>
        <w:pStyle w:val="a5"/>
        <w:numPr>
          <w:ilvl w:val="1"/>
          <w:numId w:val="34"/>
        </w:numPr>
        <w:tabs>
          <w:tab w:val="left" w:pos="851"/>
        </w:tabs>
        <w:spacing w:after="0" w:line="360" w:lineRule="auto"/>
        <w:ind w:left="0" w:firstLine="709"/>
        <w:jc w:val="both"/>
        <w:rPr>
          <w:rFonts w:ascii="Times New Roman" w:hAnsi="Times New Roman"/>
          <w:sz w:val="28"/>
          <w:szCs w:val="28"/>
        </w:rPr>
      </w:pPr>
      <w:r w:rsidRPr="00827425">
        <w:rPr>
          <w:rFonts w:ascii="Times New Roman" w:hAnsi="Times New Roman"/>
          <w:sz w:val="28"/>
          <w:szCs w:val="28"/>
        </w:rPr>
        <w:t>о</w:t>
      </w:r>
      <w:r w:rsidR="00B36C67" w:rsidRPr="00827425">
        <w:rPr>
          <w:rFonts w:ascii="Times New Roman" w:hAnsi="Times New Roman"/>
          <w:sz w:val="28"/>
          <w:szCs w:val="28"/>
        </w:rPr>
        <w:t>дной из ключевых стран, с которой у РФ наиболее развитые экономические отношения, является Турция, это связано с тем, что в 2016 году был реализован проект «Турецкий поток» по которому ежегодно проходит более тридцати миллионов кубометров газа в год, поэтому наиболее важным в экономическом отношении для экспорта является: минеральные продукты – 44,7%, металлы и изделия из них – 22,98%. продовольственные товары и сельскохозяйственная техника – 19,87%.</w:t>
      </w:r>
    </w:p>
    <w:p w14:paraId="28AE66EF" w14:textId="77777777" w:rsidR="007E4085" w:rsidRPr="00827425" w:rsidRDefault="00EE4875" w:rsidP="00827425">
      <w:pPr>
        <w:pStyle w:val="a5"/>
        <w:numPr>
          <w:ilvl w:val="1"/>
          <w:numId w:val="34"/>
        </w:numPr>
        <w:tabs>
          <w:tab w:val="left" w:pos="851"/>
        </w:tabs>
        <w:spacing w:after="0" w:line="360" w:lineRule="auto"/>
        <w:ind w:left="0" w:firstLine="709"/>
        <w:jc w:val="both"/>
        <w:rPr>
          <w:rFonts w:ascii="Times New Roman" w:hAnsi="Times New Roman"/>
          <w:sz w:val="28"/>
          <w:szCs w:val="28"/>
        </w:rPr>
      </w:pPr>
      <w:r w:rsidRPr="00827425">
        <w:rPr>
          <w:rFonts w:ascii="Times New Roman" w:hAnsi="Times New Roman"/>
          <w:sz w:val="28"/>
          <w:szCs w:val="28"/>
        </w:rPr>
        <w:lastRenderedPageBreak/>
        <w:t>р</w:t>
      </w:r>
      <w:r w:rsidR="002C239D" w:rsidRPr="00827425">
        <w:rPr>
          <w:rFonts w:ascii="Times New Roman" w:hAnsi="Times New Roman"/>
          <w:sz w:val="28"/>
          <w:szCs w:val="28"/>
        </w:rPr>
        <w:t>азвитие ВЭО со странами Ближнего Востока и происходит достаточно успешно, однако только 7% от российской внешней торговли относится к странам Ближнего Востока, что на данный момент составляет около 40 млрд. долларов.</w:t>
      </w:r>
    </w:p>
    <w:p w14:paraId="45AFB06C" w14:textId="77777777" w:rsidR="002109EE" w:rsidRPr="00827425" w:rsidRDefault="00EE4875" w:rsidP="00827425">
      <w:pPr>
        <w:pStyle w:val="a5"/>
        <w:numPr>
          <w:ilvl w:val="1"/>
          <w:numId w:val="34"/>
        </w:numPr>
        <w:tabs>
          <w:tab w:val="left" w:pos="851"/>
        </w:tabs>
        <w:spacing w:after="0" w:line="360" w:lineRule="auto"/>
        <w:ind w:left="0" w:firstLine="709"/>
        <w:jc w:val="both"/>
        <w:rPr>
          <w:rFonts w:ascii="Times New Roman" w:hAnsi="Times New Roman"/>
          <w:bCs/>
          <w:sz w:val="28"/>
          <w:szCs w:val="28"/>
        </w:rPr>
      </w:pPr>
      <w:r w:rsidRPr="00827425">
        <w:rPr>
          <w:rFonts w:ascii="Times New Roman" w:hAnsi="Times New Roman"/>
          <w:bCs/>
          <w:sz w:val="28"/>
          <w:szCs w:val="28"/>
        </w:rPr>
        <w:t>т</w:t>
      </w:r>
      <w:r w:rsidR="002C239D" w:rsidRPr="00827425">
        <w:rPr>
          <w:rFonts w:ascii="Times New Roman" w:hAnsi="Times New Roman"/>
          <w:bCs/>
          <w:sz w:val="28"/>
          <w:szCs w:val="28"/>
        </w:rPr>
        <w:t>оргово-экономическое сотрудничество между Россией и странами Ближнего Востока развивается и требует особого внимания со стороны государств, как один из вариантов валютно-кредитных отношений на современном этапе экономического развития мира и стран в целом.</w:t>
      </w:r>
    </w:p>
    <w:p w14:paraId="000FF1A9" w14:textId="77777777" w:rsidR="009D7B83" w:rsidRPr="002109EE" w:rsidRDefault="002109EE" w:rsidP="002109E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Основываясь на полученных теоретических данных, перейдем к аналитике </w:t>
      </w:r>
      <w:r w:rsidRPr="002109EE">
        <w:rPr>
          <w:rFonts w:ascii="Times New Roman" w:hAnsi="Times New Roman"/>
          <w:bCs/>
          <w:sz w:val="28"/>
          <w:szCs w:val="28"/>
        </w:rPr>
        <w:t xml:space="preserve">развития внешнеэкономических отношений России со странами Ближнего Востока </w:t>
      </w:r>
      <w:r>
        <w:rPr>
          <w:rFonts w:ascii="Times New Roman" w:hAnsi="Times New Roman"/>
          <w:bCs/>
          <w:sz w:val="28"/>
          <w:szCs w:val="28"/>
        </w:rPr>
        <w:t>путем изучения статистических данных о внешнеэкономической деятельности между Российской Федерацией и ближневосточными странами. В ходе дальнейшей работы необходимо определить тенденцию развития внешнеэкономических отношений России с представителями региона, выявить основных торговых партнеров, ключевые направления экспорта и импорта, а также установить недостатки сложившейся внешнеэкономической системы связей с отдельными представителями Ближнего Востока.</w:t>
      </w:r>
    </w:p>
    <w:p w14:paraId="7EB68C60" w14:textId="030B86B2" w:rsidR="009D7B83" w:rsidRDefault="004E5C0D" w:rsidP="009D7B83">
      <w:pPr>
        <w:widowControl w:val="0"/>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6B7FC4">
        <w:rPr>
          <w:rFonts w:ascii="Times New Roman" w:hAnsi="Times New Roman"/>
          <w:b/>
          <w:sz w:val="28"/>
          <w:szCs w:val="28"/>
        </w:rPr>
        <w:lastRenderedPageBreak/>
        <w:t>2</w:t>
      </w:r>
      <w:r w:rsidR="009D7B83">
        <w:rPr>
          <w:rFonts w:ascii="Times New Roman" w:hAnsi="Times New Roman"/>
          <w:b/>
          <w:sz w:val="28"/>
          <w:szCs w:val="28"/>
        </w:rPr>
        <w:t xml:space="preserve"> </w:t>
      </w:r>
      <w:r w:rsidR="009D7B83" w:rsidRPr="009D7B83">
        <w:rPr>
          <w:rFonts w:ascii="Times New Roman" w:hAnsi="Times New Roman"/>
          <w:b/>
          <w:sz w:val="28"/>
          <w:szCs w:val="28"/>
        </w:rPr>
        <w:t xml:space="preserve">Анализ </w:t>
      </w:r>
      <w:r w:rsidR="0083465F">
        <w:rPr>
          <w:rFonts w:ascii="Times New Roman" w:hAnsi="Times New Roman"/>
          <w:b/>
          <w:sz w:val="28"/>
          <w:szCs w:val="28"/>
        </w:rPr>
        <w:t>развития внешнеторгового сотрудничества России и Ирака</w:t>
      </w:r>
      <w:r w:rsidR="009D7B83" w:rsidRPr="00C9507B">
        <w:rPr>
          <w:rFonts w:ascii="Times New Roman" w:hAnsi="Times New Roman"/>
          <w:b/>
          <w:sz w:val="28"/>
          <w:szCs w:val="28"/>
        </w:rPr>
        <w:tab/>
      </w:r>
    </w:p>
    <w:p w14:paraId="3C34309E" w14:textId="77777777" w:rsidR="009D7B83" w:rsidRPr="00C9507B" w:rsidRDefault="009D7B83" w:rsidP="009D7B83">
      <w:pPr>
        <w:widowControl w:val="0"/>
        <w:spacing w:after="0" w:line="360" w:lineRule="auto"/>
        <w:ind w:firstLine="709"/>
        <w:jc w:val="both"/>
        <w:rPr>
          <w:rFonts w:ascii="Times New Roman" w:hAnsi="Times New Roman"/>
          <w:b/>
          <w:sz w:val="28"/>
          <w:szCs w:val="28"/>
        </w:rPr>
      </w:pPr>
    </w:p>
    <w:p w14:paraId="3939FAAF" w14:textId="7315C1E4" w:rsidR="007E4085" w:rsidRDefault="006B7FC4" w:rsidP="009D7B83">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2</w:t>
      </w:r>
      <w:r w:rsidR="009D7B83" w:rsidRPr="00C9507B">
        <w:rPr>
          <w:rFonts w:ascii="Times New Roman" w:hAnsi="Times New Roman"/>
          <w:b/>
          <w:sz w:val="28"/>
          <w:szCs w:val="28"/>
        </w:rPr>
        <w:t xml:space="preserve">.1 </w:t>
      </w:r>
      <w:r w:rsidR="009D7B83" w:rsidRPr="009D7B83">
        <w:rPr>
          <w:rFonts w:ascii="Times New Roman" w:hAnsi="Times New Roman"/>
          <w:b/>
          <w:sz w:val="28"/>
          <w:szCs w:val="28"/>
        </w:rPr>
        <w:t>Состояние развития внешнеэкономическ</w:t>
      </w:r>
      <w:r w:rsidR="0083465F">
        <w:rPr>
          <w:rFonts w:ascii="Times New Roman" w:hAnsi="Times New Roman"/>
          <w:b/>
          <w:sz w:val="28"/>
          <w:szCs w:val="28"/>
        </w:rPr>
        <w:t>их отношений</w:t>
      </w:r>
      <w:r w:rsidR="009D7B83" w:rsidRPr="009D7B83">
        <w:rPr>
          <w:rFonts w:ascii="Times New Roman" w:hAnsi="Times New Roman"/>
          <w:b/>
          <w:sz w:val="28"/>
          <w:szCs w:val="28"/>
        </w:rPr>
        <w:t xml:space="preserve"> России со странами Ближнего Востока</w:t>
      </w:r>
    </w:p>
    <w:p w14:paraId="0052EAE3" w14:textId="77777777" w:rsidR="006B7FC4" w:rsidRDefault="006B7FC4" w:rsidP="009D7B83">
      <w:pPr>
        <w:spacing w:after="0" w:line="360" w:lineRule="auto"/>
        <w:ind w:firstLine="709"/>
        <w:contextualSpacing/>
        <w:jc w:val="both"/>
        <w:rPr>
          <w:rFonts w:ascii="Times New Roman" w:hAnsi="Times New Roman"/>
          <w:b/>
          <w:sz w:val="28"/>
          <w:szCs w:val="28"/>
        </w:rPr>
      </w:pPr>
    </w:p>
    <w:p w14:paraId="0809BBBE" w14:textId="77777777" w:rsidR="000E6562" w:rsidRDefault="000E6562" w:rsidP="009D7B8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Российская Федерация – это страна, обладающая одной из крупнейших экономических и политических систем в мире. Это также подкрепляется наибольшей площадью территории государства. В связи с этим Россия имеет многочисленные внешнеторговые связи с другими мировыми державами и небольшими государствами.</w:t>
      </w:r>
    </w:p>
    <w:p w14:paraId="7874211E" w14:textId="77777777" w:rsidR="000E6562" w:rsidRDefault="000E6562" w:rsidP="009D7B8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Однако в связи с последними политическими </w:t>
      </w:r>
      <w:r w:rsidR="00026223">
        <w:rPr>
          <w:rFonts w:ascii="Times New Roman" w:hAnsi="Times New Roman"/>
          <w:sz w:val="28"/>
          <w:szCs w:val="28"/>
        </w:rPr>
        <w:t>событиями</w:t>
      </w:r>
      <w:r>
        <w:rPr>
          <w:rFonts w:ascii="Times New Roman" w:hAnsi="Times New Roman"/>
          <w:sz w:val="28"/>
          <w:szCs w:val="28"/>
        </w:rPr>
        <w:t>, ввиду санкционных ограничений, принимаемых странами Запада против России с 2014 года, развитие внешнеторговых отношений с Европой и Америкой достаточно затруднено</w:t>
      </w:r>
      <w:r w:rsidR="00793D3D">
        <w:rPr>
          <w:rFonts w:ascii="Times New Roman" w:hAnsi="Times New Roman"/>
          <w:sz w:val="28"/>
          <w:szCs w:val="28"/>
        </w:rPr>
        <w:t xml:space="preserve"> </w:t>
      </w:r>
      <w:r w:rsidR="00793D3D" w:rsidRPr="00560E73">
        <w:rPr>
          <w:rFonts w:ascii="Times New Roman" w:hAnsi="Times New Roman"/>
          <w:sz w:val="28"/>
          <w:szCs w:val="28"/>
        </w:rPr>
        <w:t>[</w:t>
      </w:r>
      <w:r w:rsidR="00793D3D">
        <w:rPr>
          <w:rFonts w:ascii="Times New Roman" w:hAnsi="Times New Roman"/>
          <w:sz w:val="28"/>
          <w:szCs w:val="28"/>
        </w:rPr>
        <w:t>25</w:t>
      </w:r>
      <w:r w:rsidR="00793D3D" w:rsidRPr="00560E73">
        <w:rPr>
          <w:rFonts w:ascii="Times New Roman" w:hAnsi="Times New Roman"/>
          <w:sz w:val="28"/>
          <w:szCs w:val="28"/>
        </w:rPr>
        <w:t>]</w:t>
      </w:r>
      <w:r>
        <w:rPr>
          <w:rFonts w:ascii="Times New Roman" w:hAnsi="Times New Roman"/>
          <w:sz w:val="28"/>
          <w:szCs w:val="28"/>
        </w:rPr>
        <w:t>. В связи с этим Российская Федерация переводит фокус на совершенствование внешней торговли с Востоком, в частности со странами Ближнего Востока. Напомним, к интересующим нас в рамках данного исследования странам относятся:</w:t>
      </w:r>
    </w:p>
    <w:p w14:paraId="1A2773DA"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Бахрейн</w:t>
      </w:r>
      <w:r>
        <w:rPr>
          <w:rFonts w:ascii="Times New Roman" w:hAnsi="Times New Roman"/>
          <w:sz w:val="28"/>
          <w:szCs w:val="28"/>
        </w:rPr>
        <w:t>;</w:t>
      </w:r>
    </w:p>
    <w:p w14:paraId="76943567"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Египет</w:t>
      </w:r>
      <w:r>
        <w:rPr>
          <w:rFonts w:ascii="Times New Roman" w:hAnsi="Times New Roman"/>
          <w:sz w:val="28"/>
          <w:szCs w:val="28"/>
        </w:rPr>
        <w:t>;</w:t>
      </w:r>
    </w:p>
    <w:p w14:paraId="2ED1AE00"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Израиль</w:t>
      </w:r>
      <w:r>
        <w:rPr>
          <w:rFonts w:ascii="Times New Roman" w:hAnsi="Times New Roman"/>
          <w:sz w:val="28"/>
          <w:szCs w:val="28"/>
        </w:rPr>
        <w:t>;</w:t>
      </w:r>
    </w:p>
    <w:p w14:paraId="3D0CF9F6"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Иордания</w:t>
      </w:r>
      <w:r>
        <w:rPr>
          <w:rFonts w:ascii="Times New Roman" w:hAnsi="Times New Roman"/>
          <w:sz w:val="28"/>
          <w:szCs w:val="28"/>
        </w:rPr>
        <w:t>;</w:t>
      </w:r>
    </w:p>
    <w:p w14:paraId="35DE228B"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Ирак</w:t>
      </w:r>
      <w:r>
        <w:rPr>
          <w:rFonts w:ascii="Times New Roman" w:hAnsi="Times New Roman"/>
          <w:sz w:val="28"/>
          <w:szCs w:val="28"/>
        </w:rPr>
        <w:t>;</w:t>
      </w:r>
    </w:p>
    <w:p w14:paraId="25DFEF9C"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Йемен</w:t>
      </w:r>
      <w:r>
        <w:rPr>
          <w:rFonts w:ascii="Times New Roman" w:hAnsi="Times New Roman"/>
          <w:sz w:val="28"/>
          <w:szCs w:val="28"/>
        </w:rPr>
        <w:t>;</w:t>
      </w:r>
    </w:p>
    <w:p w14:paraId="1AF80798"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Катар</w:t>
      </w:r>
      <w:r>
        <w:rPr>
          <w:rFonts w:ascii="Times New Roman" w:hAnsi="Times New Roman"/>
          <w:sz w:val="28"/>
          <w:szCs w:val="28"/>
        </w:rPr>
        <w:t>;</w:t>
      </w:r>
    </w:p>
    <w:p w14:paraId="3848167B"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Кипр</w:t>
      </w:r>
      <w:r>
        <w:rPr>
          <w:rFonts w:ascii="Times New Roman" w:hAnsi="Times New Roman"/>
          <w:sz w:val="28"/>
          <w:szCs w:val="28"/>
        </w:rPr>
        <w:t>;</w:t>
      </w:r>
    </w:p>
    <w:p w14:paraId="4093325E"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Кувейт</w:t>
      </w:r>
      <w:r>
        <w:rPr>
          <w:rFonts w:ascii="Times New Roman" w:hAnsi="Times New Roman"/>
          <w:sz w:val="28"/>
          <w:szCs w:val="28"/>
        </w:rPr>
        <w:t>;</w:t>
      </w:r>
    </w:p>
    <w:p w14:paraId="6A001723"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Ливан</w:t>
      </w:r>
      <w:r>
        <w:rPr>
          <w:rFonts w:ascii="Times New Roman" w:hAnsi="Times New Roman"/>
          <w:sz w:val="28"/>
          <w:szCs w:val="28"/>
        </w:rPr>
        <w:t>;</w:t>
      </w:r>
    </w:p>
    <w:p w14:paraId="20849580"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Объединённые Арабские Эмираты</w:t>
      </w:r>
      <w:r>
        <w:rPr>
          <w:rFonts w:ascii="Times New Roman" w:hAnsi="Times New Roman"/>
          <w:sz w:val="28"/>
          <w:szCs w:val="28"/>
        </w:rPr>
        <w:t>;</w:t>
      </w:r>
    </w:p>
    <w:p w14:paraId="196805AD"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lastRenderedPageBreak/>
        <w:t>Оман</w:t>
      </w:r>
      <w:r>
        <w:rPr>
          <w:rFonts w:ascii="Times New Roman" w:hAnsi="Times New Roman"/>
          <w:sz w:val="28"/>
          <w:szCs w:val="28"/>
        </w:rPr>
        <w:t>;</w:t>
      </w:r>
    </w:p>
    <w:p w14:paraId="46AE7DD6"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Палестинские территории</w:t>
      </w:r>
      <w:r>
        <w:rPr>
          <w:rFonts w:ascii="Times New Roman" w:hAnsi="Times New Roman"/>
          <w:sz w:val="28"/>
          <w:szCs w:val="28"/>
        </w:rPr>
        <w:t>;</w:t>
      </w:r>
    </w:p>
    <w:p w14:paraId="2F1E593A"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Саудовская Аравия</w:t>
      </w:r>
      <w:r>
        <w:rPr>
          <w:rFonts w:ascii="Times New Roman" w:hAnsi="Times New Roman"/>
          <w:sz w:val="28"/>
          <w:szCs w:val="28"/>
        </w:rPr>
        <w:t>;</w:t>
      </w:r>
    </w:p>
    <w:p w14:paraId="3A51E1C9"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Сирия</w:t>
      </w:r>
      <w:r>
        <w:rPr>
          <w:rFonts w:ascii="Times New Roman" w:hAnsi="Times New Roman"/>
          <w:sz w:val="28"/>
          <w:szCs w:val="28"/>
        </w:rPr>
        <w:t>;</w:t>
      </w:r>
    </w:p>
    <w:p w14:paraId="724F9C15" w14:textId="77777777" w:rsidR="000E6562" w:rsidRPr="000E6562" w:rsidRDefault="000E6562" w:rsidP="000E6562">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Судан</w:t>
      </w:r>
      <w:r>
        <w:rPr>
          <w:rFonts w:ascii="Times New Roman" w:hAnsi="Times New Roman"/>
          <w:sz w:val="28"/>
          <w:szCs w:val="28"/>
        </w:rPr>
        <w:t>;</w:t>
      </w:r>
    </w:p>
    <w:p w14:paraId="7323B714" w14:textId="77777777" w:rsidR="000E6562" w:rsidRPr="00026223" w:rsidRDefault="000E6562" w:rsidP="00026223">
      <w:pPr>
        <w:pStyle w:val="a5"/>
        <w:numPr>
          <w:ilvl w:val="0"/>
          <w:numId w:val="24"/>
        </w:numPr>
        <w:tabs>
          <w:tab w:val="left" w:pos="993"/>
        </w:tabs>
        <w:spacing w:after="0" w:line="360" w:lineRule="auto"/>
        <w:ind w:left="0" w:firstLine="709"/>
        <w:jc w:val="both"/>
        <w:rPr>
          <w:rFonts w:ascii="Times New Roman" w:hAnsi="Times New Roman"/>
          <w:sz w:val="28"/>
          <w:szCs w:val="28"/>
        </w:rPr>
      </w:pPr>
      <w:r w:rsidRPr="000E6562">
        <w:rPr>
          <w:rFonts w:ascii="Times New Roman" w:hAnsi="Times New Roman"/>
          <w:sz w:val="28"/>
          <w:szCs w:val="28"/>
        </w:rPr>
        <w:t>Турция</w:t>
      </w:r>
      <w:r>
        <w:rPr>
          <w:rFonts w:ascii="Times New Roman" w:hAnsi="Times New Roman"/>
          <w:sz w:val="28"/>
          <w:szCs w:val="28"/>
        </w:rPr>
        <w:t>.</w:t>
      </w:r>
    </w:p>
    <w:p w14:paraId="3C33785F" w14:textId="77777777" w:rsidR="00026223" w:rsidRDefault="000E6562" w:rsidP="0002622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 многими из этих стран Россия наладила постоянное торговое сотрудничество,</w:t>
      </w:r>
      <w:r w:rsidR="00026223">
        <w:rPr>
          <w:rFonts w:ascii="Times New Roman" w:hAnsi="Times New Roman"/>
          <w:sz w:val="28"/>
          <w:szCs w:val="28"/>
        </w:rPr>
        <w:t xml:space="preserve"> наращивая объем экспортно-импортных операций из года в год. </w:t>
      </w:r>
      <w:r w:rsidR="00026223" w:rsidRPr="00026223">
        <w:rPr>
          <w:rFonts w:ascii="Times New Roman" w:hAnsi="Times New Roman"/>
          <w:sz w:val="28"/>
          <w:szCs w:val="28"/>
        </w:rPr>
        <w:t>Ближний Восток – это один из наиболее активных регионов планеты в плане во</w:t>
      </w:r>
      <w:r w:rsidR="00026223">
        <w:rPr>
          <w:rFonts w:ascii="Times New Roman" w:hAnsi="Times New Roman"/>
          <w:sz w:val="28"/>
          <w:szCs w:val="28"/>
        </w:rPr>
        <w:t>енного и политического развития, а также в нем расположены многочисленные полезные ресурсы и ископаемые, необходимые для развивающихся стран</w:t>
      </w:r>
      <w:r w:rsidR="006879DA" w:rsidRPr="006879DA">
        <w:rPr>
          <w:rFonts w:ascii="Times New Roman" w:hAnsi="Times New Roman"/>
          <w:sz w:val="28"/>
          <w:szCs w:val="28"/>
        </w:rPr>
        <w:t xml:space="preserve"> [14]</w:t>
      </w:r>
      <w:r w:rsidR="00026223">
        <w:rPr>
          <w:rFonts w:ascii="Times New Roman" w:hAnsi="Times New Roman"/>
          <w:sz w:val="28"/>
          <w:szCs w:val="28"/>
        </w:rPr>
        <w:t>.</w:t>
      </w:r>
    </w:p>
    <w:p w14:paraId="1D9DA2F7" w14:textId="77777777" w:rsidR="000E6562" w:rsidRDefault="00026223" w:rsidP="00560E7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Рассмотрим динамику внешнеторговых операций России с вышеуказанными странами. На рисунке 2.1 представлено графическое изображение статистических данных об экспорте товаров и услуг в страны Ближнего Востока за последние 3 отчетных периода. Стоит отметить, что по результатам 2020 года объем экспорта в страны Ближнего востока упал на 18,78%, что составляет 6567 млн. долл. в натуральном исчислении. Данная динамика во многом объясняется экономическими проблемами в мировой экономик</w:t>
      </w:r>
      <w:r w:rsidR="00560E73">
        <w:rPr>
          <w:rFonts w:ascii="Times New Roman" w:hAnsi="Times New Roman"/>
          <w:sz w:val="28"/>
          <w:szCs w:val="28"/>
        </w:rPr>
        <w:t>е</w:t>
      </w:r>
      <w:r>
        <w:rPr>
          <w:rFonts w:ascii="Times New Roman" w:hAnsi="Times New Roman"/>
          <w:sz w:val="28"/>
          <w:szCs w:val="28"/>
        </w:rPr>
        <w:t xml:space="preserve"> ввиду пандемии коронавируса, которая существенно сказалась на внешней торговле всех стран мира. </w:t>
      </w:r>
      <w:r w:rsidR="00560E73">
        <w:rPr>
          <w:rFonts w:ascii="Times New Roman" w:hAnsi="Times New Roman"/>
          <w:sz w:val="28"/>
          <w:szCs w:val="28"/>
        </w:rPr>
        <w:t>В 2021 году ситуация выправилась и объем экспорта в изучаемый регион не просто вернулся на прежний уровень, а вырос на 22% по отношению к объемам 2019 года. Таким образом, можно сделать вывод о том, что объем экспорта Российских продуктов в страны Ближнего Востока</w:t>
      </w:r>
      <w:r w:rsidR="006879DA">
        <w:rPr>
          <w:rFonts w:ascii="Times New Roman" w:hAnsi="Times New Roman"/>
          <w:sz w:val="28"/>
          <w:szCs w:val="28"/>
        </w:rPr>
        <w:t xml:space="preserve"> стабильно</w:t>
      </w:r>
      <w:r w:rsidR="00560E73">
        <w:rPr>
          <w:rFonts w:ascii="Times New Roman" w:hAnsi="Times New Roman"/>
          <w:sz w:val="28"/>
          <w:szCs w:val="28"/>
        </w:rPr>
        <w:t xml:space="preserve"> увеличивается.</w:t>
      </w:r>
    </w:p>
    <w:p w14:paraId="43819806" w14:textId="3EC8F87E" w:rsidR="000F1643" w:rsidRDefault="00430359" w:rsidP="00560E73">
      <w:pPr>
        <w:spacing w:after="0" w:line="360" w:lineRule="auto"/>
        <w:contextualSpacing/>
        <w:jc w:val="center"/>
        <w:rPr>
          <w:rFonts w:ascii="Times New Roman" w:hAnsi="Times New Roman"/>
          <w:sz w:val="28"/>
          <w:szCs w:val="28"/>
        </w:rPr>
      </w:pPr>
      <w:r w:rsidRPr="00740974">
        <w:rPr>
          <w:noProof/>
          <w:lang w:eastAsia="ru-RU"/>
        </w:rPr>
        <w:lastRenderedPageBreak/>
        <w:drawing>
          <wp:inline distT="0" distB="0" distL="0" distR="0" wp14:anchorId="7DCE0FC0" wp14:editId="2DEB8137">
            <wp:extent cx="5570220" cy="3291840"/>
            <wp:effectExtent l="0" t="0" r="0" b="0"/>
            <wp:docPr id="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B20428" w14:textId="77777777" w:rsidR="000E6562" w:rsidRPr="00560E73" w:rsidRDefault="000E6562" w:rsidP="00827425">
      <w:pPr>
        <w:spacing w:after="0" w:line="240" w:lineRule="auto"/>
        <w:contextualSpacing/>
        <w:jc w:val="center"/>
        <w:rPr>
          <w:rFonts w:ascii="Times New Roman" w:hAnsi="Times New Roman"/>
          <w:sz w:val="28"/>
          <w:szCs w:val="28"/>
        </w:rPr>
      </w:pPr>
      <w:r>
        <w:rPr>
          <w:rFonts w:ascii="Times New Roman" w:hAnsi="Times New Roman"/>
          <w:sz w:val="28"/>
          <w:szCs w:val="28"/>
        </w:rPr>
        <w:t>Рисунок 2.1 – Динамика экспорта России со странами Ближнего Востока</w:t>
      </w:r>
      <w:r w:rsidR="000D1A2C">
        <w:rPr>
          <w:rFonts w:ascii="Times New Roman" w:hAnsi="Times New Roman"/>
          <w:sz w:val="28"/>
          <w:szCs w:val="28"/>
        </w:rPr>
        <w:t>,</w:t>
      </w:r>
      <w:r>
        <w:rPr>
          <w:rFonts w:ascii="Times New Roman" w:hAnsi="Times New Roman"/>
          <w:sz w:val="28"/>
          <w:szCs w:val="28"/>
        </w:rPr>
        <w:t xml:space="preserve"> </w:t>
      </w:r>
      <w:r w:rsidRPr="00987D1F">
        <w:rPr>
          <w:rFonts w:ascii="Times New Roman" w:hAnsi="Times New Roman"/>
          <w:sz w:val="28"/>
          <w:szCs w:val="28"/>
        </w:rPr>
        <w:t>2019 – 2021 г</w:t>
      </w:r>
      <w:r w:rsidR="00594C3E" w:rsidRPr="00987D1F">
        <w:rPr>
          <w:rFonts w:ascii="Times New Roman" w:hAnsi="Times New Roman"/>
          <w:sz w:val="28"/>
          <w:szCs w:val="28"/>
        </w:rPr>
        <w:t>. г., млн долл.</w:t>
      </w:r>
      <w:r w:rsidRPr="00987D1F">
        <w:rPr>
          <w:rFonts w:ascii="Times New Roman" w:hAnsi="Times New Roman"/>
          <w:sz w:val="28"/>
          <w:szCs w:val="28"/>
        </w:rPr>
        <w:t xml:space="preserve"> </w:t>
      </w:r>
      <w:r w:rsidR="00793D3D" w:rsidRPr="00987D1F">
        <w:rPr>
          <w:rFonts w:ascii="Times New Roman" w:hAnsi="Times New Roman"/>
          <w:sz w:val="28"/>
          <w:szCs w:val="28"/>
        </w:rPr>
        <w:t>[</w:t>
      </w:r>
      <w:r w:rsidR="00793D3D">
        <w:rPr>
          <w:rFonts w:ascii="Times New Roman" w:hAnsi="Times New Roman"/>
          <w:sz w:val="28"/>
          <w:szCs w:val="28"/>
        </w:rPr>
        <w:t>47 – 49</w:t>
      </w:r>
      <w:r w:rsidR="00793D3D" w:rsidRPr="00560E73">
        <w:rPr>
          <w:rFonts w:ascii="Times New Roman" w:hAnsi="Times New Roman"/>
          <w:sz w:val="28"/>
          <w:szCs w:val="28"/>
        </w:rPr>
        <w:t>]</w:t>
      </w:r>
      <w:r w:rsidR="00594C3E">
        <w:rPr>
          <w:rFonts w:ascii="Times New Roman" w:hAnsi="Times New Roman"/>
          <w:sz w:val="28"/>
          <w:szCs w:val="28"/>
        </w:rPr>
        <w:t xml:space="preserve"> </w:t>
      </w:r>
    </w:p>
    <w:p w14:paraId="1156548A" w14:textId="77777777" w:rsidR="000F1643" w:rsidRDefault="000F1643" w:rsidP="009D7B83">
      <w:pPr>
        <w:spacing w:after="0" w:line="360" w:lineRule="auto"/>
        <w:ind w:firstLine="709"/>
        <w:contextualSpacing/>
        <w:jc w:val="both"/>
        <w:rPr>
          <w:rFonts w:ascii="Times New Roman" w:hAnsi="Times New Roman"/>
          <w:sz w:val="28"/>
          <w:szCs w:val="28"/>
        </w:rPr>
      </w:pPr>
    </w:p>
    <w:p w14:paraId="37F5FC16" w14:textId="77777777" w:rsidR="00560E73" w:rsidRDefault="00560E73" w:rsidP="00775B0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Что касается импортных операций со странами Ближнего Востока, то данное направление также является важным для российской экономики. Обратимся к рисунку 2.2, на котором представлена динамика объема импорта товаров и услуг из стран Ближнего Востока в Россию в 2019 – 2021 гг. Как видно на графике, ввоз товаров не потерпел значительных изменениях в кризисном 2020 году, продемонстрировав темп прироста в размере 3,93%. А в 2021 году, объем ввоза из стран Ближнего Востока так и вовсе увеличился на 22,1% по сравнению с предыдущим отчетным периодом, достигнув отметки в 8775 млн. долл. </w:t>
      </w:r>
      <w:r w:rsidR="00775B07">
        <w:rPr>
          <w:rFonts w:ascii="Times New Roman" w:hAnsi="Times New Roman"/>
          <w:sz w:val="28"/>
          <w:szCs w:val="28"/>
        </w:rPr>
        <w:t>Проводя сравнение с предыдущим графиком, можно сделать вывод о том, что превалирующим направлением во внешнеторговых отношениях России и стран Ближнего Востока является экспорт, поскольку в 2021 году его доля в платежном балансе составила 82,94%. В 2019 и 2021 году структура имела схожий вид: экспорт занимал 83,49% и 79,81% соответственно</w:t>
      </w:r>
      <w:r w:rsidR="004E5C0D">
        <w:rPr>
          <w:rFonts w:ascii="Times New Roman" w:hAnsi="Times New Roman"/>
          <w:sz w:val="28"/>
          <w:szCs w:val="28"/>
        </w:rPr>
        <w:t>.</w:t>
      </w:r>
    </w:p>
    <w:p w14:paraId="72D4BC8B" w14:textId="39EEF35F" w:rsidR="00560E73" w:rsidRDefault="00430359" w:rsidP="00793D3D">
      <w:pPr>
        <w:spacing w:after="0" w:line="360" w:lineRule="auto"/>
        <w:contextualSpacing/>
        <w:jc w:val="center"/>
        <w:rPr>
          <w:rFonts w:ascii="Times New Roman" w:hAnsi="Times New Roman"/>
          <w:sz w:val="28"/>
          <w:szCs w:val="28"/>
        </w:rPr>
      </w:pPr>
      <w:r w:rsidRPr="00740974">
        <w:rPr>
          <w:noProof/>
          <w:lang w:eastAsia="ru-RU"/>
        </w:rPr>
        <w:lastRenderedPageBreak/>
        <w:drawing>
          <wp:inline distT="0" distB="0" distL="0" distR="0" wp14:anchorId="653F2791" wp14:editId="060CF3BB">
            <wp:extent cx="5356860" cy="313944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652178E" w14:textId="77777777" w:rsidR="005775A5" w:rsidRDefault="00A55333" w:rsidP="00827425">
      <w:pPr>
        <w:spacing w:after="0" w:line="240" w:lineRule="auto"/>
        <w:contextualSpacing/>
        <w:jc w:val="center"/>
        <w:rPr>
          <w:rFonts w:ascii="Times New Roman" w:hAnsi="Times New Roman"/>
          <w:sz w:val="28"/>
          <w:szCs w:val="28"/>
        </w:rPr>
      </w:pPr>
      <w:r>
        <w:rPr>
          <w:rFonts w:ascii="Times New Roman" w:hAnsi="Times New Roman"/>
          <w:sz w:val="28"/>
          <w:szCs w:val="28"/>
        </w:rPr>
        <w:t>Рисунок 2.2 – Динамика импорта России со странами Ближнего Востока</w:t>
      </w:r>
      <w:r w:rsidR="000D1A2C">
        <w:rPr>
          <w:rFonts w:ascii="Times New Roman" w:hAnsi="Times New Roman"/>
          <w:sz w:val="28"/>
          <w:szCs w:val="28"/>
        </w:rPr>
        <w:t>,</w:t>
      </w:r>
      <w:r>
        <w:rPr>
          <w:rFonts w:ascii="Times New Roman" w:hAnsi="Times New Roman"/>
          <w:sz w:val="28"/>
          <w:szCs w:val="28"/>
        </w:rPr>
        <w:t xml:space="preserve"> </w:t>
      </w:r>
    </w:p>
    <w:p w14:paraId="765E948D" w14:textId="77777777" w:rsidR="00560E73" w:rsidRDefault="00A55333" w:rsidP="00827425">
      <w:pPr>
        <w:spacing w:after="0" w:line="240" w:lineRule="auto"/>
        <w:contextualSpacing/>
        <w:jc w:val="center"/>
        <w:rPr>
          <w:rFonts w:ascii="Times New Roman" w:hAnsi="Times New Roman"/>
          <w:sz w:val="28"/>
          <w:szCs w:val="28"/>
        </w:rPr>
      </w:pPr>
      <w:r>
        <w:rPr>
          <w:rFonts w:ascii="Times New Roman" w:hAnsi="Times New Roman"/>
          <w:sz w:val="28"/>
          <w:szCs w:val="28"/>
        </w:rPr>
        <w:t>2019 – 2021 г</w:t>
      </w:r>
      <w:r w:rsidR="00987D1F">
        <w:rPr>
          <w:rFonts w:ascii="Times New Roman" w:hAnsi="Times New Roman"/>
          <w:sz w:val="28"/>
          <w:szCs w:val="28"/>
        </w:rPr>
        <w:t xml:space="preserve">. </w:t>
      </w:r>
      <w:r>
        <w:rPr>
          <w:rFonts w:ascii="Times New Roman" w:hAnsi="Times New Roman"/>
          <w:sz w:val="28"/>
          <w:szCs w:val="28"/>
        </w:rPr>
        <w:t>г.</w:t>
      </w:r>
      <w:r w:rsidR="00987D1F">
        <w:rPr>
          <w:rFonts w:ascii="Times New Roman" w:hAnsi="Times New Roman"/>
          <w:sz w:val="28"/>
          <w:szCs w:val="28"/>
        </w:rPr>
        <w:t>, млрд долл.</w:t>
      </w:r>
      <w:r>
        <w:rPr>
          <w:rFonts w:ascii="Times New Roman" w:hAnsi="Times New Roman"/>
          <w:sz w:val="28"/>
          <w:szCs w:val="28"/>
        </w:rPr>
        <w:t xml:space="preserve"> </w:t>
      </w:r>
      <w:r w:rsidRPr="00560E73">
        <w:rPr>
          <w:rFonts w:ascii="Times New Roman" w:hAnsi="Times New Roman"/>
          <w:sz w:val="28"/>
          <w:szCs w:val="28"/>
        </w:rPr>
        <w:t>[</w:t>
      </w:r>
      <w:r w:rsidR="00793D3D">
        <w:rPr>
          <w:rFonts w:ascii="Times New Roman" w:hAnsi="Times New Roman"/>
          <w:sz w:val="28"/>
          <w:szCs w:val="28"/>
        </w:rPr>
        <w:t>47 – 49</w:t>
      </w:r>
      <w:r w:rsidRPr="00560E73">
        <w:rPr>
          <w:rFonts w:ascii="Times New Roman" w:hAnsi="Times New Roman"/>
          <w:sz w:val="28"/>
          <w:szCs w:val="28"/>
        </w:rPr>
        <w:t>]</w:t>
      </w:r>
    </w:p>
    <w:p w14:paraId="2575C9A1" w14:textId="77777777" w:rsidR="00560E73" w:rsidRDefault="00560E73" w:rsidP="009D7B83">
      <w:pPr>
        <w:spacing w:after="0" w:line="360" w:lineRule="auto"/>
        <w:ind w:firstLine="709"/>
        <w:contextualSpacing/>
        <w:jc w:val="both"/>
        <w:rPr>
          <w:rFonts w:ascii="Times New Roman" w:hAnsi="Times New Roman"/>
          <w:sz w:val="28"/>
          <w:szCs w:val="28"/>
        </w:rPr>
      </w:pPr>
    </w:p>
    <w:p w14:paraId="32C4E840" w14:textId="77777777" w:rsidR="00611B3C" w:rsidRDefault="00611B3C" w:rsidP="009D7B8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общем виде динамика внешней торговли с выделением долей экспорта и импорта со странами Ближнего Востока представлена на рисунке 2.3. График позволяет сделать вывод о том, что 2020 год стал кризисным для торговых отношений России с исследуемым регионом, однако тенденция наращивания объемов торговли сохраняется положительной.</w:t>
      </w:r>
    </w:p>
    <w:p w14:paraId="470EB305" w14:textId="77777777" w:rsidR="00827425" w:rsidRDefault="00827425" w:rsidP="009D7B83">
      <w:pPr>
        <w:spacing w:after="0" w:line="360" w:lineRule="auto"/>
        <w:ind w:firstLine="709"/>
        <w:contextualSpacing/>
        <w:jc w:val="both"/>
        <w:rPr>
          <w:rFonts w:ascii="Times New Roman" w:hAnsi="Times New Roman"/>
          <w:sz w:val="28"/>
          <w:szCs w:val="28"/>
        </w:rPr>
      </w:pPr>
    </w:p>
    <w:p w14:paraId="19F6A381" w14:textId="536244A9" w:rsidR="00560E73" w:rsidRDefault="00430359" w:rsidP="00611B3C">
      <w:pPr>
        <w:spacing w:after="0" w:line="360" w:lineRule="auto"/>
        <w:contextualSpacing/>
        <w:jc w:val="center"/>
        <w:rPr>
          <w:rFonts w:ascii="Times New Roman" w:hAnsi="Times New Roman"/>
          <w:sz w:val="28"/>
          <w:szCs w:val="28"/>
        </w:rPr>
      </w:pPr>
      <w:r>
        <w:rPr>
          <w:noProof/>
          <w:lang w:eastAsia="ru-RU"/>
        </w:rPr>
        <w:drawing>
          <wp:inline distT="0" distB="0" distL="0" distR="0" wp14:anchorId="42DDD864" wp14:editId="41401B40">
            <wp:extent cx="5236845" cy="2812415"/>
            <wp:effectExtent l="0" t="0" r="1905" b="6985"/>
            <wp:docPr id="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5EB59CA" w14:textId="77777777" w:rsidR="00560E73" w:rsidRPr="006B7FC4" w:rsidRDefault="00611B3C" w:rsidP="00827425">
      <w:pPr>
        <w:spacing w:after="0" w:line="240" w:lineRule="auto"/>
        <w:contextualSpacing/>
        <w:jc w:val="center"/>
        <w:rPr>
          <w:rFonts w:ascii="Times New Roman" w:hAnsi="Times New Roman"/>
          <w:sz w:val="28"/>
          <w:szCs w:val="28"/>
        </w:rPr>
      </w:pPr>
      <w:r>
        <w:rPr>
          <w:rFonts w:ascii="Times New Roman" w:hAnsi="Times New Roman"/>
          <w:sz w:val="28"/>
          <w:szCs w:val="28"/>
        </w:rPr>
        <w:t>Рисунок 2.2 – Динамика внешнеторговых операций России со странами Ближнего Востока</w:t>
      </w:r>
      <w:r w:rsidR="000D1A2C">
        <w:rPr>
          <w:rFonts w:ascii="Times New Roman" w:hAnsi="Times New Roman"/>
          <w:sz w:val="28"/>
          <w:szCs w:val="28"/>
        </w:rPr>
        <w:t>,</w:t>
      </w:r>
      <w:r>
        <w:rPr>
          <w:rFonts w:ascii="Times New Roman" w:hAnsi="Times New Roman"/>
          <w:sz w:val="28"/>
          <w:szCs w:val="28"/>
        </w:rPr>
        <w:t xml:space="preserve"> 2019 – 2021 г</w:t>
      </w:r>
      <w:r w:rsidR="005775A5">
        <w:rPr>
          <w:rFonts w:ascii="Times New Roman" w:hAnsi="Times New Roman"/>
          <w:sz w:val="28"/>
          <w:szCs w:val="28"/>
        </w:rPr>
        <w:t xml:space="preserve">. </w:t>
      </w:r>
      <w:r>
        <w:rPr>
          <w:rFonts w:ascii="Times New Roman" w:hAnsi="Times New Roman"/>
          <w:sz w:val="28"/>
          <w:szCs w:val="28"/>
        </w:rPr>
        <w:t>г.</w:t>
      </w:r>
      <w:r w:rsidR="005775A5">
        <w:rPr>
          <w:rFonts w:ascii="Times New Roman" w:hAnsi="Times New Roman"/>
          <w:sz w:val="28"/>
          <w:szCs w:val="28"/>
        </w:rPr>
        <w:t>, млн долл.</w:t>
      </w:r>
      <w:r>
        <w:rPr>
          <w:rFonts w:ascii="Times New Roman" w:hAnsi="Times New Roman"/>
          <w:sz w:val="28"/>
          <w:szCs w:val="28"/>
        </w:rPr>
        <w:t xml:space="preserve"> </w:t>
      </w:r>
      <w:r w:rsidR="00793D3D" w:rsidRPr="00560E73">
        <w:rPr>
          <w:rFonts w:ascii="Times New Roman" w:hAnsi="Times New Roman"/>
          <w:sz w:val="28"/>
          <w:szCs w:val="28"/>
        </w:rPr>
        <w:t>[</w:t>
      </w:r>
      <w:r w:rsidR="00793D3D">
        <w:rPr>
          <w:rFonts w:ascii="Times New Roman" w:hAnsi="Times New Roman"/>
          <w:sz w:val="28"/>
          <w:szCs w:val="28"/>
        </w:rPr>
        <w:t>47 – 49</w:t>
      </w:r>
      <w:r w:rsidR="00793D3D" w:rsidRPr="00560E73">
        <w:rPr>
          <w:rFonts w:ascii="Times New Roman" w:hAnsi="Times New Roman"/>
          <w:sz w:val="28"/>
          <w:szCs w:val="28"/>
        </w:rPr>
        <w:t>]</w:t>
      </w:r>
    </w:p>
    <w:p w14:paraId="50E070A0" w14:textId="77777777" w:rsidR="00611B3C" w:rsidRPr="00611B3C" w:rsidRDefault="002C075E" w:rsidP="002A26BA">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Далее рассмотрим наиболее значимые продукты, участвующие в экспортно-импортных операциях между Россией и странами Ближнего Востока. Существует мнение, что Россия является страной, которая по большей части экспортирует нефть и нефтепродукты, причем не только в Европейские, но и развивающиеся страны. Обратившись к рисунку 2.3, на котором представлена структура экспорта России в страны Ближнего Востока по ТНВЭД в 2021 г. можно определить наиболее востребованные товары. На графике представлены </w:t>
      </w:r>
      <w:r w:rsidR="00773FB3" w:rsidRPr="00773FB3">
        <w:rPr>
          <w:rFonts w:ascii="Times New Roman" w:hAnsi="Times New Roman"/>
          <w:sz w:val="28"/>
          <w:szCs w:val="28"/>
        </w:rPr>
        <w:t>9</w:t>
      </w:r>
      <w:r>
        <w:rPr>
          <w:rFonts w:ascii="Times New Roman" w:hAnsi="Times New Roman"/>
          <w:sz w:val="28"/>
          <w:szCs w:val="28"/>
        </w:rPr>
        <w:t xml:space="preserve"> позиций, обладающим наибольшим удельным весом. Так структура этих </w:t>
      </w:r>
      <w:r w:rsidR="00773FB3" w:rsidRPr="00773FB3">
        <w:rPr>
          <w:rFonts w:ascii="Times New Roman" w:hAnsi="Times New Roman"/>
          <w:sz w:val="28"/>
          <w:szCs w:val="28"/>
        </w:rPr>
        <w:t>9</w:t>
      </w:r>
      <w:r>
        <w:rPr>
          <w:rFonts w:ascii="Times New Roman" w:hAnsi="Times New Roman"/>
          <w:sz w:val="28"/>
          <w:szCs w:val="28"/>
        </w:rPr>
        <w:t xml:space="preserve"> позиций составляет 8</w:t>
      </w:r>
      <w:r w:rsidR="00773FB3" w:rsidRPr="00773FB3">
        <w:rPr>
          <w:rFonts w:ascii="Times New Roman" w:hAnsi="Times New Roman"/>
          <w:sz w:val="28"/>
          <w:szCs w:val="28"/>
        </w:rPr>
        <w:t>6</w:t>
      </w:r>
      <w:r>
        <w:rPr>
          <w:rFonts w:ascii="Times New Roman" w:hAnsi="Times New Roman"/>
          <w:sz w:val="28"/>
          <w:szCs w:val="28"/>
        </w:rPr>
        <w:t>,</w:t>
      </w:r>
      <w:r w:rsidR="00773FB3" w:rsidRPr="00773FB3">
        <w:rPr>
          <w:rFonts w:ascii="Times New Roman" w:hAnsi="Times New Roman"/>
          <w:sz w:val="28"/>
          <w:szCs w:val="28"/>
        </w:rPr>
        <w:t>37</w:t>
      </w:r>
      <w:r>
        <w:rPr>
          <w:rFonts w:ascii="Times New Roman" w:hAnsi="Times New Roman"/>
          <w:sz w:val="28"/>
          <w:szCs w:val="28"/>
        </w:rPr>
        <w:t>% от общего объема экспортных операций в 2021 году. Наиболее значимым товаром для исследуемого региона является минеральное топливо нефть и нефтепродукты,</w:t>
      </w:r>
      <w:r w:rsidR="008753F7">
        <w:rPr>
          <w:rFonts w:ascii="Times New Roman" w:hAnsi="Times New Roman"/>
          <w:sz w:val="28"/>
          <w:szCs w:val="28"/>
        </w:rPr>
        <w:t xml:space="preserve"> в том числе битуминозные вещества и воски. Удельный вес данной товарной номенклатуры составляет 3</w:t>
      </w:r>
      <w:r w:rsidR="00773FB3" w:rsidRPr="00773FB3">
        <w:rPr>
          <w:rFonts w:ascii="Times New Roman" w:hAnsi="Times New Roman"/>
          <w:sz w:val="28"/>
          <w:szCs w:val="28"/>
        </w:rPr>
        <w:t>9</w:t>
      </w:r>
      <w:r w:rsidR="008753F7">
        <w:rPr>
          <w:rFonts w:ascii="Times New Roman" w:hAnsi="Times New Roman"/>
          <w:sz w:val="28"/>
          <w:szCs w:val="28"/>
        </w:rPr>
        <w:t>,</w:t>
      </w:r>
      <w:r w:rsidR="00773FB3" w:rsidRPr="00773FB3">
        <w:rPr>
          <w:rFonts w:ascii="Times New Roman" w:hAnsi="Times New Roman"/>
          <w:sz w:val="28"/>
          <w:szCs w:val="28"/>
        </w:rPr>
        <w:t>81</w:t>
      </w:r>
      <w:r w:rsidR="008753F7">
        <w:rPr>
          <w:rFonts w:ascii="Times New Roman" w:hAnsi="Times New Roman"/>
          <w:sz w:val="28"/>
          <w:szCs w:val="28"/>
        </w:rPr>
        <w:t>% в общем объеме экспорта России со странами Ближнего Востока</w:t>
      </w:r>
      <w:r w:rsidR="00FE44A9">
        <w:rPr>
          <w:rFonts w:ascii="Times New Roman" w:hAnsi="Times New Roman"/>
          <w:sz w:val="28"/>
          <w:szCs w:val="28"/>
        </w:rPr>
        <w:t>. На втором месте по значимости располагается товарная номенклатура злаков, которых было ввезено из России на территорию стран Ближнего Востока на 5531 млн. долл. Это 1</w:t>
      </w:r>
      <w:r w:rsidR="00773FB3" w:rsidRPr="00773FB3">
        <w:rPr>
          <w:rFonts w:ascii="Times New Roman" w:hAnsi="Times New Roman"/>
          <w:sz w:val="28"/>
          <w:szCs w:val="28"/>
        </w:rPr>
        <w:t>2</w:t>
      </w:r>
      <w:r w:rsidR="00FE44A9">
        <w:rPr>
          <w:rFonts w:ascii="Times New Roman" w:hAnsi="Times New Roman"/>
          <w:sz w:val="28"/>
          <w:szCs w:val="28"/>
        </w:rPr>
        <w:t>,</w:t>
      </w:r>
      <w:r w:rsidR="00773FB3" w:rsidRPr="00773FB3">
        <w:rPr>
          <w:rFonts w:ascii="Times New Roman" w:hAnsi="Times New Roman"/>
          <w:sz w:val="28"/>
          <w:szCs w:val="28"/>
        </w:rPr>
        <w:t>97</w:t>
      </w:r>
      <w:r w:rsidR="00FE44A9">
        <w:rPr>
          <w:rFonts w:ascii="Times New Roman" w:hAnsi="Times New Roman"/>
          <w:sz w:val="28"/>
          <w:szCs w:val="28"/>
        </w:rPr>
        <w:t>% от общего объема экспорта России в изучаемый регион. Также существенна для национальной экономики продажа черных металлов в страны Ближнего Востока – удельный вес данной номенклатуры составляет 1</w:t>
      </w:r>
      <w:r w:rsidR="00773FB3" w:rsidRPr="00773FB3">
        <w:rPr>
          <w:rFonts w:ascii="Times New Roman" w:hAnsi="Times New Roman"/>
          <w:sz w:val="28"/>
          <w:szCs w:val="28"/>
        </w:rPr>
        <w:t>1</w:t>
      </w:r>
      <w:r w:rsidR="00FE44A9">
        <w:rPr>
          <w:rFonts w:ascii="Times New Roman" w:hAnsi="Times New Roman"/>
          <w:sz w:val="28"/>
          <w:szCs w:val="28"/>
        </w:rPr>
        <w:t>,</w:t>
      </w:r>
      <w:r w:rsidR="00773FB3" w:rsidRPr="00773FB3">
        <w:rPr>
          <w:rFonts w:ascii="Times New Roman" w:hAnsi="Times New Roman"/>
          <w:sz w:val="28"/>
          <w:szCs w:val="28"/>
        </w:rPr>
        <w:t>72</w:t>
      </w:r>
      <w:r w:rsidR="00FE44A9">
        <w:rPr>
          <w:rFonts w:ascii="Times New Roman" w:hAnsi="Times New Roman"/>
          <w:sz w:val="28"/>
          <w:szCs w:val="28"/>
        </w:rPr>
        <w:t xml:space="preserve">%. Также следует отметить экспорт природного жемчуга, жиров и масел животного или растительного происхождения, меди, алюминия, древесины и древесного угля, а также изделий из них. </w:t>
      </w:r>
      <w:r w:rsidR="002A26BA">
        <w:rPr>
          <w:rFonts w:ascii="Times New Roman" w:hAnsi="Times New Roman"/>
          <w:sz w:val="28"/>
          <w:szCs w:val="28"/>
        </w:rPr>
        <w:t>Все остальные товарные номенклатуры, представленные в отчете Федеральной Таможенной службы, занимают лишь 1</w:t>
      </w:r>
      <w:r w:rsidR="00773FB3" w:rsidRPr="00773FB3">
        <w:rPr>
          <w:rFonts w:ascii="Times New Roman" w:hAnsi="Times New Roman"/>
          <w:sz w:val="28"/>
          <w:szCs w:val="28"/>
        </w:rPr>
        <w:t>3</w:t>
      </w:r>
      <w:r w:rsidR="002A26BA">
        <w:rPr>
          <w:rFonts w:ascii="Times New Roman" w:hAnsi="Times New Roman"/>
          <w:sz w:val="28"/>
          <w:szCs w:val="28"/>
        </w:rPr>
        <w:t>,</w:t>
      </w:r>
      <w:r w:rsidR="00773FB3" w:rsidRPr="00773FB3">
        <w:rPr>
          <w:rFonts w:ascii="Times New Roman" w:hAnsi="Times New Roman"/>
          <w:sz w:val="28"/>
          <w:szCs w:val="28"/>
        </w:rPr>
        <w:t>63</w:t>
      </w:r>
      <w:r w:rsidR="002A26BA">
        <w:rPr>
          <w:rFonts w:ascii="Times New Roman" w:hAnsi="Times New Roman"/>
          <w:sz w:val="28"/>
          <w:szCs w:val="28"/>
        </w:rPr>
        <w:t xml:space="preserve">% от общего объема экспортных операций России со странами Ближнего Востока, в числе которых Бахрейн, Египет, Израиль, Иордания, Ирак, Йемен, Катар, Кипр, Кувейт, Ливан, Объединённые Арабские Эмираты, Оман, Палестинские территории, Саудовская Аравия, Сирия, Судан и </w:t>
      </w:r>
      <w:r w:rsidR="002A26BA" w:rsidRPr="002A26BA">
        <w:rPr>
          <w:rFonts w:ascii="Times New Roman" w:hAnsi="Times New Roman"/>
          <w:sz w:val="28"/>
          <w:szCs w:val="28"/>
        </w:rPr>
        <w:t>Турция</w:t>
      </w:r>
      <w:r w:rsidR="002A26BA">
        <w:rPr>
          <w:rFonts w:ascii="Times New Roman" w:hAnsi="Times New Roman"/>
          <w:sz w:val="28"/>
          <w:szCs w:val="28"/>
        </w:rPr>
        <w:t>. К наиболее значимым, не указанным на диаграмме ТНВЭД относятся пластмассы, остатки пищевой промышленности и корма для животных, органические химические соединения, ядерные реакто</w:t>
      </w:r>
      <w:r w:rsidR="002A26BA">
        <w:rPr>
          <w:rFonts w:ascii="Times New Roman" w:hAnsi="Times New Roman"/>
          <w:sz w:val="28"/>
          <w:szCs w:val="28"/>
        </w:rPr>
        <w:lastRenderedPageBreak/>
        <w:t>ры, электрические машины и оборудование, звукозаписывающая техника, руды, шлак, зола и др.</w:t>
      </w:r>
    </w:p>
    <w:p w14:paraId="4D4D8696" w14:textId="7BD46B10" w:rsidR="00611B3C" w:rsidRDefault="00430359" w:rsidP="002C075E">
      <w:pPr>
        <w:spacing w:after="0" w:line="360" w:lineRule="auto"/>
        <w:contextualSpacing/>
        <w:jc w:val="center"/>
        <w:rPr>
          <w:rFonts w:ascii="Times New Roman" w:hAnsi="Times New Roman"/>
          <w:sz w:val="28"/>
          <w:szCs w:val="28"/>
        </w:rPr>
      </w:pPr>
      <w:r>
        <w:rPr>
          <w:noProof/>
          <w:lang w:eastAsia="ru-RU"/>
        </w:rPr>
        <w:drawing>
          <wp:inline distT="0" distB="0" distL="0" distR="0" wp14:anchorId="53C351B0" wp14:editId="37CE2E56">
            <wp:extent cx="6122035" cy="3202940"/>
            <wp:effectExtent l="0" t="0" r="12065" b="16510"/>
            <wp:docPr id="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23107E1" w14:textId="77777777" w:rsidR="002C075E" w:rsidRPr="00611B3C" w:rsidRDefault="002C075E" w:rsidP="00827425">
      <w:pPr>
        <w:spacing w:after="0" w:line="240" w:lineRule="auto"/>
        <w:contextualSpacing/>
        <w:jc w:val="center"/>
        <w:rPr>
          <w:rFonts w:ascii="Times New Roman" w:hAnsi="Times New Roman"/>
          <w:sz w:val="28"/>
          <w:szCs w:val="28"/>
        </w:rPr>
      </w:pPr>
      <w:r>
        <w:rPr>
          <w:rFonts w:ascii="Times New Roman" w:hAnsi="Times New Roman"/>
          <w:sz w:val="28"/>
          <w:szCs w:val="28"/>
        </w:rPr>
        <w:t>Рисунок 2.3 – Структура экспорта России в страны Ближнего Востока по ТНВЭД</w:t>
      </w:r>
      <w:r w:rsidR="000D1A2C">
        <w:rPr>
          <w:rFonts w:ascii="Times New Roman" w:hAnsi="Times New Roman"/>
          <w:sz w:val="28"/>
          <w:szCs w:val="28"/>
        </w:rPr>
        <w:t>,</w:t>
      </w:r>
      <w:r>
        <w:rPr>
          <w:rFonts w:ascii="Times New Roman" w:hAnsi="Times New Roman"/>
          <w:sz w:val="28"/>
          <w:szCs w:val="28"/>
        </w:rPr>
        <w:t xml:space="preserve"> 2021 г.</w:t>
      </w:r>
      <w:r w:rsidR="00286C7A">
        <w:rPr>
          <w:rFonts w:ascii="Times New Roman" w:hAnsi="Times New Roman"/>
          <w:sz w:val="28"/>
          <w:szCs w:val="28"/>
        </w:rPr>
        <w:t>,</w:t>
      </w:r>
      <w:r w:rsidR="00793D3D">
        <w:rPr>
          <w:rFonts w:ascii="Times New Roman" w:hAnsi="Times New Roman"/>
          <w:sz w:val="28"/>
          <w:szCs w:val="28"/>
        </w:rPr>
        <w:t xml:space="preserve"> </w:t>
      </w:r>
      <w:r w:rsidR="00594C3E">
        <w:rPr>
          <w:rFonts w:ascii="Times New Roman" w:hAnsi="Times New Roman"/>
          <w:sz w:val="28"/>
          <w:szCs w:val="28"/>
        </w:rPr>
        <w:t>млн долл.</w:t>
      </w:r>
      <w:r w:rsidR="00793D3D" w:rsidRPr="00560E73">
        <w:rPr>
          <w:rFonts w:ascii="Times New Roman" w:hAnsi="Times New Roman"/>
          <w:sz w:val="28"/>
          <w:szCs w:val="28"/>
        </w:rPr>
        <w:t>[</w:t>
      </w:r>
      <w:r w:rsidR="00793D3D">
        <w:rPr>
          <w:rFonts w:ascii="Times New Roman" w:hAnsi="Times New Roman"/>
          <w:sz w:val="28"/>
          <w:szCs w:val="28"/>
        </w:rPr>
        <w:t>49</w:t>
      </w:r>
      <w:r w:rsidR="00793D3D" w:rsidRPr="00560E73">
        <w:rPr>
          <w:rFonts w:ascii="Times New Roman" w:hAnsi="Times New Roman"/>
          <w:sz w:val="28"/>
          <w:szCs w:val="28"/>
        </w:rPr>
        <w:t>]</w:t>
      </w:r>
    </w:p>
    <w:p w14:paraId="1E07FEFC" w14:textId="77777777" w:rsidR="00611B3C" w:rsidRPr="00464543" w:rsidRDefault="00611B3C" w:rsidP="009D7B83">
      <w:pPr>
        <w:spacing w:after="0" w:line="360" w:lineRule="auto"/>
        <w:ind w:firstLine="709"/>
        <w:contextualSpacing/>
        <w:jc w:val="both"/>
        <w:rPr>
          <w:rFonts w:ascii="Times New Roman" w:hAnsi="Times New Roman"/>
          <w:sz w:val="28"/>
          <w:szCs w:val="28"/>
        </w:rPr>
      </w:pPr>
    </w:p>
    <w:p w14:paraId="33CDBE86" w14:textId="77777777" w:rsidR="006B7FC4" w:rsidRDefault="009B0F62" w:rsidP="009B0F6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качестве подтверждения значимости товарных накладных с наибольшим удельным весом в структуре экспорта РФ в страны Ближнего Востока, а именно минерального топлива, нефти и нефтепродуктов; злаков и черных металлов, обратимся к рисунку 2.4. График демонстрирует динамику изменения долей данных позиций в структуре экспортных торговых операций между Россией и странами Ближнего Востока. </w:t>
      </w:r>
      <w:r w:rsidR="00255402">
        <w:rPr>
          <w:rFonts w:ascii="Times New Roman" w:hAnsi="Times New Roman"/>
          <w:sz w:val="28"/>
          <w:szCs w:val="28"/>
        </w:rPr>
        <w:t xml:space="preserve">Анализ подтверждает, что данные ТНВЭД являются наиболее существенными, поскольку их удельный вес сохраняется на значительном уровне. Так доля нефтепродуктов и топлива в 2019 году была наибольшей за рассматриваемый период, 44,36%, в 2020 году она снизилась на 11,46%, но к концу 2021 года вновь были </w:t>
      </w:r>
      <w:r w:rsidR="00AA369C">
        <w:rPr>
          <w:rFonts w:ascii="Times New Roman" w:hAnsi="Times New Roman"/>
          <w:sz w:val="28"/>
          <w:szCs w:val="28"/>
        </w:rPr>
        <w:t>наращены</w:t>
      </w:r>
      <w:r w:rsidR="00255402">
        <w:rPr>
          <w:rFonts w:ascii="Times New Roman" w:hAnsi="Times New Roman"/>
          <w:sz w:val="28"/>
          <w:szCs w:val="28"/>
        </w:rPr>
        <w:t xml:space="preserve"> обороты вплоть до показателя 39,81%. Несмотря на то, что удельный вес нефтепродуктов в 2021 году меньше, чем в 2019 году, данная позиция все еще остается наиболее существенной в поставках в страны БВ. Аналогичная ситуация сложилась и в отношении злаков и черных металлов, которые являются вторыми по значимости в данном сегменте экспорта. Удельный вес зла</w:t>
      </w:r>
      <w:r w:rsidR="00255402">
        <w:rPr>
          <w:rFonts w:ascii="Times New Roman" w:hAnsi="Times New Roman"/>
          <w:sz w:val="28"/>
          <w:szCs w:val="28"/>
        </w:rPr>
        <w:lastRenderedPageBreak/>
        <w:t>ковых культур колеблется от 11,51% до 19,04%, а доля черных металлов в структуре экспорта составляет от 9,04% до 11,72% в исследуемом периоде, причем с сохранением положительной динамики.</w:t>
      </w:r>
    </w:p>
    <w:p w14:paraId="7712DE43" w14:textId="77777777" w:rsidR="00255402" w:rsidRPr="00611B3C" w:rsidRDefault="00255402" w:rsidP="009B0F62">
      <w:pPr>
        <w:spacing w:after="0" w:line="360" w:lineRule="auto"/>
        <w:ind w:firstLine="709"/>
        <w:contextualSpacing/>
        <w:jc w:val="both"/>
        <w:rPr>
          <w:rFonts w:ascii="Times New Roman" w:hAnsi="Times New Roman"/>
          <w:sz w:val="28"/>
          <w:szCs w:val="28"/>
        </w:rPr>
      </w:pPr>
    </w:p>
    <w:p w14:paraId="29E5AA66" w14:textId="6138C1AE" w:rsidR="006B7FC4" w:rsidRPr="00611B3C" w:rsidRDefault="00430359" w:rsidP="00827425">
      <w:pPr>
        <w:spacing w:after="0" w:line="360" w:lineRule="auto"/>
        <w:contextualSpacing/>
        <w:jc w:val="center"/>
        <w:rPr>
          <w:rFonts w:ascii="Times New Roman" w:hAnsi="Times New Roman"/>
          <w:sz w:val="28"/>
          <w:szCs w:val="28"/>
        </w:rPr>
      </w:pPr>
      <w:r>
        <w:rPr>
          <w:noProof/>
          <w:lang w:eastAsia="ru-RU"/>
        </w:rPr>
        <w:drawing>
          <wp:inline distT="0" distB="0" distL="0" distR="0" wp14:anchorId="0721B338" wp14:editId="646A6886">
            <wp:extent cx="5593715" cy="3427095"/>
            <wp:effectExtent l="0" t="0" r="6985" b="1905"/>
            <wp:docPr id="10"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AC6E0D8" w14:textId="77777777" w:rsidR="006B7FC4" w:rsidRPr="00740974" w:rsidRDefault="00255402" w:rsidP="0043140A">
      <w:pPr>
        <w:suppressAutoHyphens/>
        <w:spacing w:after="0" w:line="240" w:lineRule="auto"/>
        <w:contextualSpacing/>
        <w:jc w:val="center"/>
        <w:rPr>
          <w:rFonts w:ascii="Times New Roman" w:hAnsi="Times New Roman"/>
          <w:color w:val="000000"/>
          <w:sz w:val="28"/>
          <w:szCs w:val="28"/>
        </w:rPr>
      </w:pPr>
      <w:r w:rsidRPr="00740974">
        <w:rPr>
          <w:rFonts w:ascii="Times New Roman" w:hAnsi="Times New Roman"/>
          <w:color w:val="000000"/>
          <w:sz w:val="28"/>
          <w:szCs w:val="28"/>
        </w:rPr>
        <w:t>Рисунок 2.4 – Динамика удельных весов наиболее значимых товаров в экспортной структуре РФ в страны Ближнего Востока</w:t>
      </w:r>
      <w:r w:rsidR="000D1A2C" w:rsidRPr="00740974">
        <w:rPr>
          <w:rFonts w:ascii="Times New Roman" w:hAnsi="Times New Roman"/>
          <w:color w:val="000000"/>
          <w:sz w:val="28"/>
          <w:szCs w:val="28"/>
        </w:rPr>
        <w:t>,</w:t>
      </w:r>
      <w:r w:rsidRPr="00740974">
        <w:rPr>
          <w:rFonts w:ascii="Times New Roman" w:hAnsi="Times New Roman"/>
          <w:color w:val="000000"/>
          <w:sz w:val="28"/>
          <w:szCs w:val="28"/>
        </w:rPr>
        <w:t xml:space="preserve"> 2019 – 2021 г</w:t>
      </w:r>
      <w:r w:rsidR="005775A5" w:rsidRPr="00740974">
        <w:rPr>
          <w:rFonts w:ascii="Times New Roman" w:hAnsi="Times New Roman"/>
          <w:color w:val="000000"/>
          <w:sz w:val="28"/>
          <w:szCs w:val="28"/>
        </w:rPr>
        <w:t xml:space="preserve">. </w:t>
      </w:r>
      <w:r w:rsidRPr="00740974">
        <w:rPr>
          <w:rFonts w:ascii="Times New Roman" w:hAnsi="Times New Roman"/>
          <w:color w:val="000000"/>
          <w:sz w:val="28"/>
          <w:szCs w:val="28"/>
        </w:rPr>
        <w:t>г.</w:t>
      </w:r>
      <w:r w:rsidR="005775A5" w:rsidRPr="00740974">
        <w:rPr>
          <w:rFonts w:ascii="Times New Roman" w:hAnsi="Times New Roman"/>
          <w:color w:val="000000"/>
          <w:sz w:val="28"/>
          <w:szCs w:val="28"/>
        </w:rPr>
        <w:t xml:space="preserve"> </w:t>
      </w:r>
      <w:r w:rsidR="00793D3D" w:rsidRPr="00560E73">
        <w:rPr>
          <w:rFonts w:ascii="Times New Roman" w:hAnsi="Times New Roman"/>
          <w:sz w:val="28"/>
          <w:szCs w:val="28"/>
        </w:rPr>
        <w:t>[</w:t>
      </w:r>
      <w:r w:rsidR="00793D3D">
        <w:rPr>
          <w:rFonts w:ascii="Times New Roman" w:hAnsi="Times New Roman"/>
          <w:sz w:val="28"/>
          <w:szCs w:val="28"/>
        </w:rPr>
        <w:t>49</w:t>
      </w:r>
      <w:r w:rsidR="00793D3D" w:rsidRPr="00560E73">
        <w:rPr>
          <w:rFonts w:ascii="Times New Roman" w:hAnsi="Times New Roman"/>
          <w:sz w:val="28"/>
          <w:szCs w:val="28"/>
        </w:rPr>
        <w:t>]</w:t>
      </w:r>
    </w:p>
    <w:p w14:paraId="6AACBDD8" w14:textId="77777777" w:rsidR="00255402" w:rsidRPr="00740974" w:rsidRDefault="00255402" w:rsidP="009D7B83">
      <w:pPr>
        <w:spacing w:after="0" w:line="360" w:lineRule="auto"/>
        <w:ind w:firstLine="709"/>
        <w:contextualSpacing/>
        <w:jc w:val="both"/>
        <w:rPr>
          <w:rFonts w:ascii="Times New Roman" w:hAnsi="Times New Roman"/>
          <w:color w:val="000000"/>
          <w:sz w:val="28"/>
          <w:szCs w:val="28"/>
        </w:rPr>
      </w:pPr>
    </w:p>
    <w:p w14:paraId="7FFBFF93" w14:textId="77777777" w:rsidR="00255402" w:rsidRPr="00740974" w:rsidRDefault="004B4E20" w:rsidP="000F075B">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Рассмотрим основных потребителей минерального топлива, нефти и продуктов их перегонки; битуминозных веществ; минеральных восков, экспортируемых из России в страны Ближнего Востока. Аналитическое представление данной структуры представлено на рисунке 2.5. Как видно на диаграмме, основным потребителем российских нефтепродуктов является Турция, которая импортировала 78,65% от всего объема экспортированной на Ближний Восток продукции под указанной товарной номенклатурой, что составляет 13356 млн. долл. за год.</w:t>
      </w:r>
      <w:r w:rsidR="000F075B" w:rsidRPr="00740974">
        <w:rPr>
          <w:rFonts w:ascii="Times New Roman" w:hAnsi="Times New Roman"/>
          <w:color w:val="000000"/>
          <w:sz w:val="28"/>
          <w:szCs w:val="28"/>
        </w:rPr>
        <w:t xml:space="preserve"> Вторыми по объему потребления нефтепродуктов из России в данном регионе являются Объединенные Арабские Эмираты, которые приобрели продукции на 1995 млн. долл., что составило 11,75% от общего объема экспорта в ближневосточные страны. Также значительный объем нефтепродуктов приобрели Саудовская Аравия (5,32%), Ли</w:t>
      </w:r>
      <w:r w:rsidR="000F075B" w:rsidRPr="00740974">
        <w:rPr>
          <w:rFonts w:ascii="Times New Roman" w:hAnsi="Times New Roman"/>
          <w:color w:val="000000"/>
          <w:sz w:val="28"/>
          <w:szCs w:val="28"/>
        </w:rPr>
        <w:lastRenderedPageBreak/>
        <w:t>ван (2,18%) и Израиль (1,81%). Все остальные страны ближневосточного региона приобрели нефтепродуктов в 2021 году лишь на 0,29% от общей суммы экспорта минерального топлива, нефти и продуктов их перегонки; битуминозных веществ и минеральных восков.</w:t>
      </w:r>
    </w:p>
    <w:p w14:paraId="0188B121" w14:textId="77777777" w:rsidR="000F075B" w:rsidRPr="00740974" w:rsidRDefault="000F075B" w:rsidP="000F075B">
      <w:pPr>
        <w:spacing w:after="0" w:line="360" w:lineRule="auto"/>
        <w:ind w:firstLine="709"/>
        <w:contextualSpacing/>
        <w:jc w:val="both"/>
        <w:rPr>
          <w:rFonts w:ascii="Times New Roman" w:hAnsi="Times New Roman"/>
          <w:color w:val="000000"/>
          <w:sz w:val="28"/>
          <w:szCs w:val="28"/>
        </w:rPr>
      </w:pPr>
    </w:p>
    <w:p w14:paraId="73FFE2E0" w14:textId="7034FC7B" w:rsidR="00255402" w:rsidRPr="00740974" w:rsidRDefault="00430359" w:rsidP="004B4E20">
      <w:pPr>
        <w:spacing w:after="0" w:line="360" w:lineRule="auto"/>
        <w:contextualSpacing/>
        <w:jc w:val="both"/>
        <w:rPr>
          <w:rFonts w:ascii="Times New Roman" w:hAnsi="Times New Roman"/>
          <w:color w:val="000000"/>
          <w:sz w:val="28"/>
          <w:szCs w:val="28"/>
        </w:rPr>
      </w:pPr>
      <w:r>
        <w:rPr>
          <w:noProof/>
          <w:lang w:eastAsia="ru-RU"/>
        </w:rPr>
        <w:drawing>
          <wp:inline distT="0" distB="0" distL="0" distR="0" wp14:anchorId="32E51C7F" wp14:editId="23FE5CA5">
            <wp:extent cx="5949315" cy="3813175"/>
            <wp:effectExtent l="0" t="0" r="13335" b="15875"/>
            <wp:docPr id="1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AAFABCE" w14:textId="77777777" w:rsidR="00255402" w:rsidRPr="00740974" w:rsidRDefault="004B4E20" w:rsidP="00827425">
      <w:pPr>
        <w:suppressAutoHyphens/>
        <w:spacing w:after="0" w:line="240" w:lineRule="auto"/>
        <w:ind w:hanging="142"/>
        <w:contextualSpacing/>
        <w:jc w:val="center"/>
        <w:rPr>
          <w:rFonts w:ascii="Times New Roman" w:hAnsi="Times New Roman"/>
          <w:color w:val="000000"/>
          <w:sz w:val="28"/>
          <w:szCs w:val="28"/>
        </w:rPr>
      </w:pPr>
      <w:r w:rsidRPr="00740974">
        <w:rPr>
          <w:rFonts w:ascii="Times New Roman" w:hAnsi="Times New Roman"/>
          <w:color w:val="000000"/>
          <w:sz w:val="28"/>
          <w:szCs w:val="28"/>
        </w:rPr>
        <w:t>Рисунок 2.5 – Структура ближневосточных стран-потребителей экспортир</w:t>
      </w:r>
      <w:r w:rsidR="00594C3E" w:rsidRPr="00740974">
        <w:rPr>
          <w:rFonts w:ascii="Times New Roman" w:hAnsi="Times New Roman"/>
          <w:color w:val="000000"/>
          <w:sz w:val="28"/>
          <w:szCs w:val="28"/>
        </w:rPr>
        <w:t>уемой</w:t>
      </w:r>
      <w:r w:rsidRPr="00740974">
        <w:rPr>
          <w:rFonts w:ascii="Times New Roman" w:hAnsi="Times New Roman"/>
          <w:color w:val="000000"/>
          <w:sz w:val="28"/>
          <w:szCs w:val="28"/>
        </w:rPr>
        <w:t xml:space="preserve"> из России нефти, нефтепродуктов и топлива</w:t>
      </w:r>
      <w:r w:rsidR="000D1A2C" w:rsidRPr="00740974">
        <w:rPr>
          <w:rFonts w:ascii="Times New Roman" w:hAnsi="Times New Roman"/>
          <w:color w:val="000000"/>
          <w:sz w:val="28"/>
          <w:szCs w:val="28"/>
        </w:rPr>
        <w:t>,</w:t>
      </w:r>
      <w:r w:rsidRPr="00740974">
        <w:rPr>
          <w:rFonts w:ascii="Times New Roman" w:hAnsi="Times New Roman"/>
          <w:color w:val="000000"/>
          <w:sz w:val="28"/>
          <w:szCs w:val="28"/>
        </w:rPr>
        <w:t xml:space="preserve"> 2021 г</w:t>
      </w:r>
      <w:r w:rsidR="007C5559" w:rsidRPr="00740974">
        <w:rPr>
          <w:rFonts w:ascii="Times New Roman" w:hAnsi="Times New Roman"/>
          <w:color w:val="000000"/>
          <w:sz w:val="28"/>
          <w:szCs w:val="28"/>
        </w:rPr>
        <w:t xml:space="preserve">. </w:t>
      </w:r>
      <w:r w:rsidR="00793D3D" w:rsidRPr="00560E73">
        <w:rPr>
          <w:rFonts w:ascii="Times New Roman" w:hAnsi="Times New Roman"/>
          <w:sz w:val="28"/>
          <w:szCs w:val="28"/>
        </w:rPr>
        <w:t>[</w:t>
      </w:r>
      <w:r w:rsidR="00793D3D">
        <w:rPr>
          <w:rFonts w:ascii="Times New Roman" w:hAnsi="Times New Roman"/>
          <w:sz w:val="28"/>
          <w:szCs w:val="28"/>
        </w:rPr>
        <w:t>49</w:t>
      </w:r>
      <w:r w:rsidR="00793D3D" w:rsidRPr="00560E73">
        <w:rPr>
          <w:rFonts w:ascii="Times New Roman" w:hAnsi="Times New Roman"/>
          <w:sz w:val="28"/>
          <w:szCs w:val="28"/>
        </w:rPr>
        <w:t>]</w:t>
      </w:r>
    </w:p>
    <w:p w14:paraId="005EC998" w14:textId="77777777" w:rsidR="009A1DB2" w:rsidRDefault="009A1DB2" w:rsidP="003C5D18">
      <w:pPr>
        <w:spacing w:after="0" w:line="360" w:lineRule="auto"/>
        <w:ind w:firstLine="709"/>
        <w:jc w:val="both"/>
        <w:rPr>
          <w:rFonts w:ascii="Times New Roman" w:hAnsi="Times New Roman"/>
          <w:color w:val="FF0000"/>
          <w:sz w:val="28"/>
          <w:szCs w:val="28"/>
        </w:rPr>
      </w:pPr>
    </w:p>
    <w:p w14:paraId="4F6871D5" w14:textId="77777777" w:rsidR="009A1DB2" w:rsidRPr="00740974" w:rsidRDefault="003C5D18" w:rsidP="003C5D18">
      <w:pPr>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Далее рассмотрим структуру и сущность импортных операций Российской Федерации из стран Ближнего Востока. На рисунке 2.6 представлена разбивка импортных операций из ближневосточного региона по товарным номенклатурам внешнеэкономической деятельности в 2021 году. Согласно диаграмме, наиболее востребованным товаром в России в прошедшем отчетном периоде стали фрукты и орехи, кожура цитрусовых плодов, корки дыни и т.п., на долю которых пришлось 17,10% от общего объема ввоза продукции из ближневосточных стран.</w:t>
      </w:r>
      <w:r w:rsidR="00F41E28" w:rsidRPr="00740974">
        <w:rPr>
          <w:rFonts w:ascii="Times New Roman" w:hAnsi="Times New Roman"/>
          <w:color w:val="000000"/>
          <w:sz w:val="28"/>
          <w:szCs w:val="28"/>
        </w:rPr>
        <w:t xml:space="preserve"> На закупку данного вида товара было потрачено свыше 1500 млн. долл. Существенное место в структуре импорта из стран Ближнего Востока занимают ядерные реакторы, котлы, оборудование и зап</w:t>
      </w:r>
      <w:r w:rsidR="00F41E28" w:rsidRPr="00740974">
        <w:rPr>
          <w:rFonts w:ascii="Times New Roman" w:hAnsi="Times New Roman"/>
          <w:color w:val="000000"/>
          <w:sz w:val="28"/>
          <w:szCs w:val="28"/>
        </w:rPr>
        <w:lastRenderedPageBreak/>
        <w:t>части к ним – на них в 2021 году было потрачено свыше 1083 млн. долл., что составляет 12,34% от общего объема импорта из региона. Большими объемами также ввозят в Россию пластмассы и изделия из них; средства наземного транспорта и запчасти к ним; овощи и съедобные корнеплоды; электрические машины и оборудование, звукозаписывающая техника, телевизионная техника; суда и лодки; предметы одежды, морепродукты и изделия из черных мет</w:t>
      </w:r>
      <w:r w:rsidR="001D499C" w:rsidRPr="00740974">
        <w:rPr>
          <w:rFonts w:ascii="Times New Roman" w:hAnsi="Times New Roman"/>
          <w:color w:val="000000"/>
          <w:sz w:val="28"/>
          <w:szCs w:val="28"/>
        </w:rPr>
        <w:t>алл</w:t>
      </w:r>
      <w:r w:rsidR="00F41E28" w:rsidRPr="00740974">
        <w:rPr>
          <w:rFonts w:ascii="Times New Roman" w:hAnsi="Times New Roman"/>
          <w:color w:val="000000"/>
          <w:sz w:val="28"/>
          <w:szCs w:val="28"/>
        </w:rPr>
        <w:t>ов</w:t>
      </w:r>
      <w:r w:rsidR="001D499C" w:rsidRPr="00740974">
        <w:rPr>
          <w:rFonts w:ascii="Times New Roman" w:hAnsi="Times New Roman"/>
          <w:color w:val="000000"/>
          <w:sz w:val="28"/>
          <w:szCs w:val="28"/>
        </w:rPr>
        <w:t xml:space="preserve">. </w:t>
      </w:r>
      <w:r w:rsidR="004B3ECE" w:rsidRPr="00740974">
        <w:rPr>
          <w:rFonts w:ascii="Times New Roman" w:hAnsi="Times New Roman"/>
          <w:color w:val="000000"/>
          <w:sz w:val="28"/>
          <w:szCs w:val="28"/>
        </w:rPr>
        <w:t>Суммарно на указанные товарные номенклатуры было потрачено более 6147 млн. долл., что составило 70,05% от общего объема импортных операций России из стран Ближнего Востока.</w:t>
      </w:r>
    </w:p>
    <w:p w14:paraId="74E3D942" w14:textId="77777777" w:rsidR="009A1DB2" w:rsidRDefault="009A1DB2" w:rsidP="003C5D18">
      <w:pPr>
        <w:spacing w:after="0" w:line="360" w:lineRule="auto"/>
        <w:ind w:firstLine="709"/>
        <w:jc w:val="both"/>
        <w:rPr>
          <w:rFonts w:ascii="Times New Roman" w:hAnsi="Times New Roman"/>
          <w:color w:val="FF0000"/>
          <w:sz w:val="28"/>
          <w:szCs w:val="28"/>
        </w:rPr>
      </w:pPr>
    </w:p>
    <w:p w14:paraId="6412C23E" w14:textId="6093A72D" w:rsidR="009A1DB2" w:rsidRDefault="00430359" w:rsidP="003C5D18">
      <w:pPr>
        <w:spacing w:after="0" w:line="360" w:lineRule="auto"/>
        <w:jc w:val="center"/>
        <w:rPr>
          <w:rFonts w:ascii="Times New Roman" w:hAnsi="Times New Roman"/>
          <w:color w:val="FF0000"/>
          <w:sz w:val="28"/>
          <w:szCs w:val="28"/>
        </w:rPr>
      </w:pPr>
      <w:r w:rsidRPr="00740974">
        <w:rPr>
          <w:noProof/>
          <w:lang w:eastAsia="ru-RU"/>
        </w:rPr>
        <w:drawing>
          <wp:inline distT="0" distB="0" distL="0" distR="0" wp14:anchorId="1A8313F9" wp14:editId="2E3FCC76">
            <wp:extent cx="5722620" cy="323088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EB2BBBC" w14:textId="77777777" w:rsidR="004B3ECE" w:rsidRDefault="003C5D18" w:rsidP="00827425">
      <w:pPr>
        <w:spacing w:after="0" w:line="240" w:lineRule="auto"/>
        <w:jc w:val="center"/>
        <w:rPr>
          <w:rFonts w:ascii="Times New Roman" w:hAnsi="Times New Roman"/>
          <w:sz w:val="28"/>
          <w:szCs w:val="28"/>
        </w:rPr>
      </w:pPr>
      <w:r w:rsidRPr="00740974">
        <w:rPr>
          <w:rFonts w:ascii="Times New Roman" w:hAnsi="Times New Roman"/>
          <w:color w:val="000000"/>
          <w:sz w:val="28"/>
          <w:szCs w:val="28"/>
        </w:rPr>
        <w:t xml:space="preserve">Рисунок 2.6 – </w:t>
      </w:r>
      <w:r>
        <w:rPr>
          <w:rFonts w:ascii="Times New Roman" w:hAnsi="Times New Roman"/>
          <w:sz w:val="28"/>
          <w:szCs w:val="28"/>
        </w:rPr>
        <w:t xml:space="preserve">Структура импорта России из </w:t>
      </w:r>
      <w:r w:rsidR="000D1A2C">
        <w:rPr>
          <w:rFonts w:ascii="Times New Roman" w:hAnsi="Times New Roman"/>
          <w:sz w:val="28"/>
          <w:szCs w:val="28"/>
        </w:rPr>
        <w:t xml:space="preserve">стран Ближнего Востока по ТНВЭД, </w:t>
      </w:r>
      <w:r>
        <w:rPr>
          <w:rFonts w:ascii="Times New Roman" w:hAnsi="Times New Roman"/>
          <w:sz w:val="28"/>
          <w:szCs w:val="28"/>
        </w:rPr>
        <w:t>2021 г</w:t>
      </w:r>
      <w:r w:rsidR="007C5559">
        <w:rPr>
          <w:rFonts w:ascii="Times New Roman" w:hAnsi="Times New Roman"/>
          <w:sz w:val="28"/>
          <w:szCs w:val="28"/>
        </w:rPr>
        <w:t>.</w:t>
      </w:r>
      <w:r w:rsidR="00793D3D">
        <w:rPr>
          <w:rFonts w:ascii="Times New Roman" w:hAnsi="Times New Roman"/>
          <w:sz w:val="28"/>
          <w:szCs w:val="28"/>
        </w:rPr>
        <w:t xml:space="preserve"> </w:t>
      </w:r>
      <w:r w:rsidR="00793D3D" w:rsidRPr="00560E73">
        <w:rPr>
          <w:rFonts w:ascii="Times New Roman" w:hAnsi="Times New Roman"/>
          <w:sz w:val="28"/>
          <w:szCs w:val="28"/>
        </w:rPr>
        <w:t>[</w:t>
      </w:r>
      <w:r w:rsidR="00793D3D">
        <w:rPr>
          <w:rFonts w:ascii="Times New Roman" w:hAnsi="Times New Roman"/>
          <w:sz w:val="28"/>
          <w:szCs w:val="28"/>
        </w:rPr>
        <w:t>49</w:t>
      </w:r>
      <w:r w:rsidR="00793D3D" w:rsidRPr="00560E73">
        <w:rPr>
          <w:rFonts w:ascii="Times New Roman" w:hAnsi="Times New Roman"/>
          <w:sz w:val="28"/>
          <w:szCs w:val="28"/>
        </w:rPr>
        <w:t>]</w:t>
      </w:r>
    </w:p>
    <w:p w14:paraId="69D8F4C2" w14:textId="77777777" w:rsidR="004B3ECE" w:rsidRDefault="004B3ECE" w:rsidP="00D642A6">
      <w:pPr>
        <w:spacing w:after="0" w:line="360" w:lineRule="auto"/>
        <w:jc w:val="both"/>
        <w:rPr>
          <w:rFonts w:ascii="Times New Roman" w:hAnsi="Times New Roman"/>
          <w:sz w:val="28"/>
          <w:szCs w:val="28"/>
        </w:rPr>
      </w:pPr>
    </w:p>
    <w:p w14:paraId="4332B209" w14:textId="77777777" w:rsidR="00FD56A4" w:rsidRDefault="0074497F" w:rsidP="003C5D18">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Чтобы подтвердить востребованность продукции, импортируемой из стран Ближнего Востока в РФ, указанных на рисунке 2.6, изучим динамику удельных весов продукции. На рисунке 2.7 представлена динамика данных показателей в последние 3 отчетных периода. Как показывает </w:t>
      </w:r>
      <w:r w:rsidR="002729E0">
        <w:rPr>
          <w:rFonts w:ascii="Times New Roman" w:hAnsi="Times New Roman"/>
          <w:sz w:val="28"/>
          <w:szCs w:val="28"/>
        </w:rPr>
        <w:t>график,</w:t>
      </w:r>
      <w:r>
        <w:rPr>
          <w:rFonts w:ascii="Times New Roman" w:hAnsi="Times New Roman"/>
          <w:sz w:val="28"/>
          <w:szCs w:val="28"/>
        </w:rPr>
        <w:t xml:space="preserve"> фрукты и орехи, кожура цитрусовых плодов является</w:t>
      </w:r>
      <w:r w:rsidR="002729E0">
        <w:rPr>
          <w:rFonts w:ascii="Times New Roman" w:hAnsi="Times New Roman"/>
          <w:sz w:val="28"/>
          <w:szCs w:val="28"/>
        </w:rPr>
        <w:t xml:space="preserve"> наиболее популярной номенклатурой: удельный вес </w:t>
      </w:r>
      <w:r w:rsidR="00B22DA4">
        <w:rPr>
          <w:rFonts w:ascii="Times New Roman" w:hAnsi="Times New Roman"/>
          <w:sz w:val="28"/>
          <w:szCs w:val="28"/>
        </w:rPr>
        <w:t>с общей структуры</w:t>
      </w:r>
      <w:r w:rsidR="002729E0">
        <w:rPr>
          <w:rFonts w:ascii="Times New Roman" w:hAnsi="Times New Roman"/>
          <w:sz w:val="28"/>
          <w:szCs w:val="28"/>
        </w:rPr>
        <w:t xml:space="preserve"> импорта из </w:t>
      </w:r>
      <w:r w:rsidR="00B22DA4">
        <w:rPr>
          <w:rFonts w:ascii="Times New Roman" w:hAnsi="Times New Roman"/>
          <w:sz w:val="28"/>
          <w:szCs w:val="28"/>
        </w:rPr>
        <w:t>ближневосточно</w:t>
      </w:r>
      <w:r w:rsidR="00B22DA4">
        <w:rPr>
          <w:rFonts w:ascii="Times New Roman" w:hAnsi="Times New Roman"/>
          <w:sz w:val="28"/>
          <w:szCs w:val="28"/>
        </w:rPr>
        <w:lastRenderedPageBreak/>
        <w:t>го</w:t>
      </w:r>
      <w:r w:rsidR="002729E0">
        <w:rPr>
          <w:rFonts w:ascii="Times New Roman" w:hAnsi="Times New Roman"/>
          <w:sz w:val="28"/>
          <w:szCs w:val="28"/>
        </w:rPr>
        <w:t xml:space="preserve"> региона колеблется от 16,39% до 19,81%. Стоит также отметить, что в 2021 году наблюдается спад: за последний год объем импорта снизился на 77,4 млн. долл. Второе место в объеме импорта из стран Ближнего Востока стабильно удерживают ядерные реакторы, оборудование и механические устройства: за последние три года объем закупок неуклонно растет. Так в 2019 году удельный вес в структуре импорта составлял 9,52%, а к концу 2021 года достиг отметки в 12,34%. Также стабильным спросом пользуются ближневосточные пластмассы и изделия из пластмассы; средства наземного транспорта; овощи и корнеплоды; а также электрические машины, звукозаписывающие устройства и т.п.</w:t>
      </w:r>
    </w:p>
    <w:p w14:paraId="0AE4CAE8" w14:textId="77777777" w:rsidR="00DB064F" w:rsidRDefault="00DB064F" w:rsidP="003C5D18">
      <w:pPr>
        <w:spacing w:after="0" w:line="360" w:lineRule="auto"/>
        <w:ind w:firstLine="709"/>
        <w:jc w:val="both"/>
        <w:rPr>
          <w:rFonts w:ascii="Times New Roman" w:hAnsi="Times New Roman"/>
          <w:sz w:val="28"/>
          <w:szCs w:val="28"/>
        </w:rPr>
      </w:pPr>
    </w:p>
    <w:p w14:paraId="0648CC46" w14:textId="4E952EE5" w:rsidR="00FD56A4" w:rsidRDefault="00430359" w:rsidP="00FD56A4">
      <w:pPr>
        <w:spacing w:after="0" w:line="360" w:lineRule="auto"/>
        <w:jc w:val="both"/>
        <w:rPr>
          <w:rFonts w:ascii="Times New Roman" w:hAnsi="Times New Roman"/>
          <w:sz w:val="28"/>
          <w:szCs w:val="28"/>
        </w:rPr>
      </w:pPr>
      <w:r>
        <w:rPr>
          <w:noProof/>
          <w:lang w:eastAsia="ru-RU"/>
        </w:rPr>
        <w:drawing>
          <wp:inline distT="0" distB="0" distL="0" distR="0" wp14:anchorId="31A1F726" wp14:editId="30BC9B0E">
            <wp:extent cx="6030595" cy="3427095"/>
            <wp:effectExtent l="0" t="0" r="8255" b="190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1D1506E" w14:textId="77777777" w:rsidR="004B3ECE" w:rsidRDefault="0074497F" w:rsidP="0043140A">
      <w:pPr>
        <w:suppressAutoHyphens/>
        <w:spacing w:after="0" w:line="240" w:lineRule="auto"/>
        <w:jc w:val="center"/>
        <w:rPr>
          <w:rFonts w:ascii="Times New Roman" w:hAnsi="Times New Roman"/>
          <w:sz w:val="28"/>
          <w:szCs w:val="28"/>
        </w:rPr>
      </w:pPr>
      <w:r>
        <w:rPr>
          <w:rFonts w:ascii="Times New Roman" w:hAnsi="Times New Roman"/>
          <w:sz w:val="28"/>
          <w:szCs w:val="28"/>
        </w:rPr>
        <w:t xml:space="preserve">Рисунок 2.7 – </w:t>
      </w:r>
      <w:r w:rsidRPr="00740974">
        <w:rPr>
          <w:rFonts w:ascii="Times New Roman" w:hAnsi="Times New Roman"/>
          <w:color w:val="000000"/>
          <w:sz w:val="28"/>
          <w:szCs w:val="28"/>
        </w:rPr>
        <w:t>Динамика удельных весов наиболее значимых товаров в импортной структуре РФ из стран Ближнего Востока</w:t>
      </w:r>
      <w:r w:rsidR="000D1A2C" w:rsidRPr="00740974">
        <w:rPr>
          <w:rFonts w:ascii="Times New Roman" w:hAnsi="Times New Roman"/>
          <w:color w:val="000000"/>
          <w:sz w:val="28"/>
          <w:szCs w:val="28"/>
        </w:rPr>
        <w:t>,</w:t>
      </w:r>
      <w:r w:rsidRPr="00740974">
        <w:rPr>
          <w:rFonts w:ascii="Times New Roman" w:hAnsi="Times New Roman"/>
          <w:color w:val="000000"/>
          <w:sz w:val="28"/>
          <w:szCs w:val="28"/>
        </w:rPr>
        <w:t xml:space="preserve"> 2019 – 2021 г</w:t>
      </w:r>
      <w:r w:rsidR="007C5559" w:rsidRPr="00740974">
        <w:rPr>
          <w:rFonts w:ascii="Times New Roman" w:hAnsi="Times New Roman"/>
          <w:color w:val="000000"/>
          <w:sz w:val="28"/>
          <w:szCs w:val="28"/>
        </w:rPr>
        <w:t xml:space="preserve">. </w:t>
      </w:r>
      <w:r w:rsidRPr="00740974">
        <w:rPr>
          <w:rFonts w:ascii="Times New Roman" w:hAnsi="Times New Roman"/>
          <w:color w:val="000000"/>
          <w:sz w:val="28"/>
          <w:szCs w:val="28"/>
        </w:rPr>
        <w:t xml:space="preserve">г. </w:t>
      </w:r>
      <w:r w:rsidR="00793D3D" w:rsidRPr="00560E73">
        <w:rPr>
          <w:rFonts w:ascii="Times New Roman" w:hAnsi="Times New Roman"/>
          <w:sz w:val="28"/>
          <w:szCs w:val="28"/>
        </w:rPr>
        <w:t>[</w:t>
      </w:r>
      <w:r w:rsidR="00793D3D">
        <w:rPr>
          <w:rFonts w:ascii="Times New Roman" w:hAnsi="Times New Roman"/>
          <w:sz w:val="28"/>
          <w:szCs w:val="28"/>
        </w:rPr>
        <w:t>49</w:t>
      </w:r>
      <w:r w:rsidR="00793D3D" w:rsidRPr="00560E73">
        <w:rPr>
          <w:rFonts w:ascii="Times New Roman" w:hAnsi="Times New Roman"/>
          <w:sz w:val="28"/>
          <w:szCs w:val="28"/>
        </w:rPr>
        <w:t>]</w:t>
      </w:r>
    </w:p>
    <w:p w14:paraId="46074BE0" w14:textId="77777777" w:rsidR="004B3ECE" w:rsidRDefault="004B3ECE" w:rsidP="003C5D18">
      <w:pPr>
        <w:spacing w:after="0" w:line="360" w:lineRule="auto"/>
        <w:ind w:firstLine="709"/>
        <w:jc w:val="both"/>
        <w:rPr>
          <w:rFonts w:ascii="Times New Roman" w:hAnsi="Times New Roman"/>
          <w:sz w:val="28"/>
          <w:szCs w:val="28"/>
        </w:rPr>
      </w:pPr>
    </w:p>
    <w:p w14:paraId="20F6A7E5" w14:textId="77777777" w:rsidR="004B3ECE" w:rsidRDefault="008C3B22" w:rsidP="003C5D18">
      <w:pPr>
        <w:spacing w:after="0" w:line="360" w:lineRule="auto"/>
        <w:ind w:firstLine="709"/>
        <w:jc w:val="both"/>
        <w:rPr>
          <w:rFonts w:ascii="Times New Roman" w:hAnsi="Times New Roman"/>
          <w:sz w:val="28"/>
          <w:szCs w:val="28"/>
        </w:rPr>
      </w:pPr>
      <w:r>
        <w:rPr>
          <w:rFonts w:ascii="Times New Roman" w:hAnsi="Times New Roman"/>
          <w:sz w:val="28"/>
          <w:szCs w:val="28"/>
        </w:rPr>
        <w:t>Отдельно стоит упомянуть об импорте предметов одежды из ближневосточного региона. В отчете Федеральной Таможенной службы трикотажное или ручное вязание отмечается в качестве отдельной номенклатуры, поэтому их удельный вес кажется не столь значимым. Однако, если суммировать показатели импорта по товарным номенклатурам внешней экономиче</w:t>
      </w:r>
      <w:r>
        <w:rPr>
          <w:rFonts w:ascii="Times New Roman" w:hAnsi="Times New Roman"/>
          <w:sz w:val="28"/>
          <w:szCs w:val="28"/>
        </w:rPr>
        <w:lastRenderedPageBreak/>
        <w:t>ской деятельности и объединить категорию предметов одежды, то объем импорта в 2021 году составит 637,34 млн. дол. Это 7,26% от общего объема ввозимых продуктов Российской Федерации из ближневосточного региона. Следовательно, объем ввоза предметов одежды сопоставим с объемом импорта пластмассы и средств наземного транспорта.</w:t>
      </w:r>
    </w:p>
    <w:p w14:paraId="3193B5AA" w14:textId="77777777" w:rsidR="00B852B6" w:rsidRDefault="00B852B6" w:rsidP="003C5D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завершении анализа внешнеторговых операций предлагаем рассмотреть основных торговых партнеров Российской Федерации в отношении экспорта и импорта. </w:t>
      </w:r>
    </w:p>
    <w:p w14:paraId="0AACFA73" w14:textId="77777777" w:rsidR="008C3B22" w:rsidRDefault="00B852B6" w:rsidP="003C5D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рисунке 2.8 представлена статистика по объему импорта в РФ из стран-партнеров изучаемого региона. По информации Федеральной Таможенной службы больше всего товаров ввозится из Турции – 6511 млн. долл., что составляет 74,2% от общего объема импорта стран Ближнего Востока. Также значимыми торговыми партнерами России являются Израиль (846,1 млн. долл.), Египет (591,54 млн. долл.), Саудовская Аравия (335,27 млн. </w:t>
      </w:r>
      <w:r w:rsidR="00DB064F">
        <w:rPr>
          <w:rFonts w:ascii="Times New Roman" w:hAnsi="Times New Roman"/>
          <w:sz w:val="28"/>
          <w:szCs w:val="28"/>
        </w:rPr>
        <w:t>долл.</w:t>
      </w:r>
      <w:r>
        <w:rPr>
          <w:rFonts w:ascii="Times New Roman" w:hAnsi="Times New Roman"/>
          <w:sz w:val="28"/>
          <w:szCs w:val="28"/>
        </w:rPr>
        <w:t xml:space="preserve">) и ОАЭ (275,9 млн. </w:t>
      </w:r>
      <w:r w:rsidR="00DB064F">
        <w:rPr>
          <w:rFonts w:ascii="Times New Roman" w:hAnsi="Times New Roman"/>
          <w:sz w:val="28"/>
          <w:szCs w:val="28"/>
        </w:rPr>
        <w:t>долл.</w:t>
      </w:r>
      <w:r>
        <w:rPr>
          <w:rFonts w:ascii="Times New Roman" w:hAnsi="Times New Roman"/>
          <w:sz w:val="28"/>
          <w:szCs w:val="28"/>
        </w:rPr>
        <w:t>). Прочие страны, а именно Катар, Ки</w:t>
      </w:r>
      <w:r w:rsidR="00DB064F">
        <w:rPr>
          <w:rFonts w:ascii="Times New Roman" w:hAnsi="Times New Roman"/>
          <w:sz w:val="28"/>
          <w:szCs w:val="28"/>
        </w:rPr>
        <w:t>пр, Ливан, Бахрейн, Сирия и Оман</w:t>
      </w:r>
      <w:r>
        <w:rPr>
          <w:rFonts w:ascii="Times New Roman" w:hAnsi="Times New Roman"/>
          <w:sz w:val="28"/>
          <w:szCs w:val="28"/>
        </w:rPr>
        <w:t xml:space="preserve"> имеют объем импорта менее 70 млн. долл. за год.</w:t>
      </w:r>
      <w:r w:rsidR="00DB064F">
        <w:rPr>
          <w:rFonts w:ascii="Times New Roman" w:hAnsi="Times New Roman"/>
          <w:sz w:val="28"/>
          <w:szCs w:val="28"/>
        </w:rPr>
        <w:t xml:space="preserve"> Кувейт, Судан, Йемен, Палестина и Ирак импортировали в Российскую Федерацию товаров на сумму менее 1 млн. долл. Особенно выделяется Ирак, объем импорта в РФ которого составил лишь 50000 долл.</w:t>
      </w:r>
    </w:p>
    <w:p w14:paraId="2910D064" w14:textId="77777777" w:rsidR="009101F7" w:rsidRDefault="009101F7" w:rsidP="003C5D18">
      <w:pPr>
        <w:spacing w:after="0" w:line="360" w:lineRule="auto"/>
        <w:ind w:firstLine="709"/>
        <w:jc w:val="both"/>
        <w:rPr>
          <w:rFonts w:ascii="Times New Roman" w:hAnsi="Times New Roman"/>
          <w:sz w:val="28"/>
          <w:szCs w:val="28"/>
        </w:rPr>
      </w:pPr>
    </w:p>
    <w:p w14:paraId="0517522A" w14:textId="258D75FA" w:rsidR="008C3B22" w:rsidRDefault="00430359" w:rsidP="00B852B6">
      <w:pPr>
        <w:spacing w:after="0" w:line="360" w:lineRule="auto"/>
        <w:jc w:val="center"/>
        <w:rPr>
          <w:rFonts w:ascii="Times New Roman" w:hAnsi="Times New Roman"/>
          <w:sz w:val="28"/>
          <w:szCs w:val="28"/>
        </w:rPr>
      </w:pPr>
      <w:r>
        <w:rPr>
          <w:noProof/>
          <w:lang w:eastAsia="ru-RU"/>
        </w:rPr>
        <w:drawing>
          <wp:inline distT="0" distB="0" distL="0" distR="0" wp14:anchorId="2D932F6B" wp14:editId="5FF3C305">
            <wp:extent cx="4864100" cy="2654300"/>
            <wp:effectExtent l="0" t="0" r="12700" b="12700"/>
            <wp:docPr id="14"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AB7D3D2" w14:textId="77777777" w:rsidR="004B3ECE" w:rsidRDefault="009101F7" w:rsidP="00EE4875">
      <w:pPr>
        <w:spacing w:after="0" w:line="360" w:lineRule="auto"/>
        <w:jc w:val="center"/>
        <w:rPr>
          <w:rFonts w:ascii="Times New Roman" w:hAnsi="Times New Roman"/>
          <w:sz w:val="28"/>
          <w:szCs w:val="28"/>
        </w:rPr>
      </w:pPr>
      <w:r>
        <w:rPr>
          <w:rFonts w:ascii="Times New Roman" w:hAnsi="Times New Roman"/>
          <w:sz w:val="28"/>
          <w:szCs w:val="28"/>
        </w:rPr>
        <w:t xml:space="preserve">Рисунок 2.8 – </w:t>
      </w:r>
      <w:r w:rsidR="00B852B6">
        <w:rPr>
          <w:rFonts w:ascii="Times New Roman" w:hAnsi="Times New Roman"/>
          <w:sz w:val="28"/>
          <w:szCs w:val="28"/>
        </w:rPr>
        <w:t>Объем импорта в РФ из стран Ближнего Востока</w:t>
      </w:r>
      <w:r w:rsidR="000D1A2C">
        <w:rPr>
          <w:rFonts w:ascii="Times New Roman" w:hAnsi="Times New Roman"/>
          <w:sz w:val="28"/>
          <w:szCs w:val="28"/>
        </w:rPr>
        <w:t>,</w:t>
      </w:r>
      <w:r w:rsidR="00B852B6">
        <w:rPr>
          <w:rFonts w:ascii="Times New Roman" w:hAnsi="Times New Roman"/>
          <w:sz w:val="28"/>
          <w:szCs w:val="28"/>
        </w:rPr>
        <w:t xml:space="preserve"> 2021 г</w:t>
      </w:r>
      <w:r w:rsidR="007C5559">
        <w:rPr>
          <w:rFonts w:ascii="Times New Roman" w:hAnsi="Times New Roman"/>
          <w:sz w:val="28"/>
          <w:szCs w:val="28"/>
        </w:rPr>
        <w:t>.</w:t>
      </w:r>
      <w:r w:rsidR="00793D3D">
        <w:rPr>
          <w:rFonts w:ascii="Times New Roman" w:hAnsi="Times New Roman"/>
          <w:sz w:val="28"/>
          <w:szCs w:val="28"/>
        </w:rPr>
        <w:t xml:space="preserve"> </w:t>
      </w:r>
      <w:r w:rsidR="00793D3D" w:rsidRPr="00560E73">
        <w:rPr>
          <w:rFonts w:ascii="Times New Roman" w:hAnsi="Times New Roman"/>
          <w:sz w:val="28"/>
          <w:szCs w:val="28"/>
        </w:rPr>
        <w:t>[</w:t>
      </w:r>
      <w:r w:rsidR="00793D3D">
        <w:rPr>
          <w:rFonts w:ascii="Times New Roman" w:hAnsi="Times New Roman"/>
          <w:sz w:val="28"/>
          <w:szCs w:val="28"/>
        </w:rPr>
        <w:t>49</w:t>
      </w:r>
      <w:r w:rsidR="00793D3D" w:rsidRPr="00560E73">
        <w:rPr>
          <w:rFonts w:ascii="Times New Roman" w:hAnsi="Times New Roman"/>
          <w:sz w:val="28"/>
          <w:szCs w:val="28"/>
        </w:rPr>
        <w:t>]</w:t>
      </w:r>
    </w:p>
    <w:p w14:paraId="294612D5" w14:textId="77777777" w:rsidR="004B3ECE" w:rsidRDefault="001B18D4" w:rsidP="003C5D1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Перейдем к анализу основных направлений экспорта Российской Федерации в 2021 году в отношении стран Ближнего Востока. Статистическая информация в графическом виде представлена на рисунке 2.9. Как видно на графике, основных торговым партнером России остается Турция, которая приобрела продукции у России на 26425,54 млн. долл. за предыдущий год, что составляет 61,95% от общего объема экспорта в ближневосточный регион. Также активно ввозят товары из России Объединенные Арабские Эмираты, Египет, Саудовская Аравия и Израиль, которые импортировали продукции на 5080,7 млн. долл., 4177,02 млн. долл., 1916,34 млн. долл. и 1735,49 млн. долл. соответственно. </w:t>
      </w:r>
      <w:r w:rsidR="00361BD8">
        <w:rPr>
          <w:rFonts w:ascii="Times New Roman" w:hAnsi="Times New Roman"/>
          <w:sz w:val="28"/>
          <w:szCs w:val="28"/>
        </w:rPr>
        <w:t>На данную пятерку приходится свыше 92% от общего объема экспорта Российской Федерации в направлении стран Ближнего Востока. Также важными партнерами России в области экспорта является Кувейт, Сирия и Ливан, объем закупок которых в 2021 году колебался от 500 до 600 млн. долл. Судан экспортировал продукции на 306,2 млн. долл., а Ирак импортировал 282,39 млн. долл. Здесь отметим тенденцию одностороннего торгового взаимодействия между Россией и Ираком. Йемен, Кипр, Оман и Катар импортировали продукции из России более чем на 100 млн. долл. за год. Наименьшим спросом продукты из России пользуются в Бахрейне и Палестинском государстве.</w:t>
      </w:r>
    </w:p>
    <w:p w14:paraId="004D2C4E" w14:textId="77777777" w:rsidR="00361BD8" w:rsidRDefault="00361BD8" w:rsidP="003C5D18">
      <w:pPr>
        <w:spacing w:after="0" w:line="360" w:lineRule="auto"/>
        <w:ind w:firstLine="709"/>
        <w:jc w:val="both"/>
        <w:rPr>
          <w:rFonts w:ascii="Times New Roman" w:hAnsi="Times New Roman"/>
          <w:sz w:val="28"/>
          <w:szCs w:val="28"/>
        </w:rPr>
      </w:pPr>
    </w:p>
    <w:p w14:paraId="2BA96548" w14:textId="50CADE4A" w:rsidR="001B18D4" w:rsidRDefault="00430359" w:rsidP="00EE4875">
      <w:pPr>
        <w:spacing w:after="0" w:line="360" w:lineRule="auto"/>
        <w:jc w:val="center"/>
        <w:rPr>
          <w:rFonts w:ascii="Times New Roman" w:hAnsi="Times New Roman"/>
          <w:color w:val="FF0000"/>
          <w:sz w:val="28"/>
          <w:szCs w:val="28"/>
        </w:rPr>
      </w:pPr>
      <w:r>
        <w:rPr>
          <w:noProof/>
          <w:lang w:eastAsia="ru-RU"/>
        </w:rPr>
        <w:drawing>
          <wp:inline distT="0" distB="0" distL="0" distR="0" wp14:anchorId="028EE1B5" wp14:editId="54B57809">
            <wp:extent cx="5172075" cy="2686685"/>
            <wp:effectExtent l="0" t="0" r="9525" b="18415"/>
            <wp:docPr id="15"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C9F56CC" w14:textId="77777777" w:rsidR="001B18D4" w:rsidRDefault="001B18D4" w:rsidP="0043140A">
      <w:pPr>
        <w:spacing w:after="0" w:line="360" w:lineRule="auto"/>
        <w:jc w:val="center"/>
        <w:rPr>
          <w:rFonts w:ascii="Times New Roman" w:hAnsi="Times New Roman"/>
          <w:sz w:val="28"/>
          <w:szCs w:val="28"/>
        </w:rPr>
      </w:pPr>
      <w:r w:rsidRPr="00740974">
        <w:rPr>
          <w:rFonts w:ascii="Times New Roman" w:hAnsi="Times New Roman"/>
          <w:color w:val="000000"/>
          <w:sz w:val="28"/>
          <w:szCs w:val="28"/>
        </w:rPr>
        <w:t xml:space="preserve">Рисунок 2.9 – </w:t>
      </w:r>
      <w:r>
        <w:rPr>
          <w:rFonts w:ascii="Times New Roman" w:hAnsi="Times New Roman"/>
          <w:sz w:val="28"/>
          <w:szCs w:val="28"/>
        </w:rPr>
        <w:t>Объем экспорта из РФ в страны Ближнего Востока</w:t>
      </w:r>
      <w:r w:rsidR="000D1A2C">
        <w:rPr>
          <w:rFonts w:ascii="Times New Roman" w:hAnsi="Times New Roman"/>
          <w:sz w:val="28"/>
          <w:szCs w:val="28"/>
        </w:rPr>
        <w:t>,</w:t>
      </w:r>
      <w:r>
        <w:rPr>
          <w:rFonts w:ascii="Times New Roman" w:hAnsi="Times New Roman"/>
          <w:sz w:val="28"/>
          <w:szCs w:val="28"/>
        </w:rPr>
        <w:t xml:space="preserve"> 2021 г</w:t>
      </w:r>
      <w:r w:rsidR="007C5559">
        <w:rPr>
          <w:rFonts w:ascii="Times New Roman" w:hAnsi="Times New Roman"/>
          <w:sz w:val="28"/>
          <w:szCs w:val="28"/>
        </w:rPr>
        <w:t>.</w:t>
      </w:r>
      <w:r w:rsidR="00793D3D">
        <w:rPr>
          <w:rFonts w:ascii="Times New Roman" w:hAnsi="Times New Roman"/>
          <w:sz w:val="28"/>
          <w:szCs w:val="28"/>
        </w:rPr>
        <w:t xml:space="preserve"> </w:t>
      </w:r>
      <w:r w:rsidR="00793D3D" w:rsidRPr="00560E73">
        <w:rPr>
          <w:rFonts w:ascii="Times New Roman" w:hAnsi="Times New Roman"/>
          <w:sz w:val="28"/>
          <w:szCs w:val="28"/>
        </w:rPr>
        <w:t>[</w:t>
      </w:r>
      <w:r w:rsidR="00793D3D">
        <w:rPr>
          <w:rFonts w:ascii="Times New Roman" w:hAnsi="Times New Roman"/>
          <w:sz w:val="28"/>
          <w:szCs w:val="28"/>
        </w:rPr>
        <w:t>49</w:t>
      </w:r>
      <w:r w:rsidR="00793D3D" w:rsidRPr="00560E73">
        <w:rPr>
          <w:rFonts w:ascii="Times New Roman" w:hAnsi="Times New Roman"/>
          <w:sz w:val="28"/>
          <w:szCs w:val="28"/>
        </w:rPr>
        <w:t>]</w:t>
      </w:r>
    </w:p>
    <w:p w14:paraId="27D19798" w14:textId="77777777" w:rsidR="00361BD8" w:rsidRDefault="00361BD8" w:rsidP="00361BD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Таким образом, Российская Федерация обладает комплексом развитых внешнеторговых связей со странами Ближнего Востока. Ключевыми торговыми партнерами нашей страны являются Турция, ОАЭ, Саудовская Аравия, Египет и Израиль. </w:t>
      </w:r>
      <w:r w:rsidR="00CC587B">
        <w:rPr>
          <w:rFonts w:ascii="Times New Roman" w:hAnsi="Times New Roman"/>
          <w:sz w:val="28"/>
          <w:szCs w:val="28"/>
        </w:rPr>
        <w:t>Торговое партнерство России с ближневосточным регионом основывается на массовом экспорте таких продуктов как минеральное топливо, нефть и нефтепродукты; злаки; черные металлы. Основными статьями импорта из РФ в страны БВ являются фрукты и орехи, средства наземного транспорта, пластмассы и изделия из пластмассы, предметы одежды, овощи и корнеплоды, а также электрическое оборудование, звукозаписывающие устройства и телевизионные устройства. В платежном балансе России с Ближним Востоком превалирует экспорт, удельный вес которого в 2021 году составил 82,94%.</w:t>
      </w:r>
    </w:p>
    <w:p w14:paraId="2EB160A3" w14:textId="77777777" w:rsidR="00CC587B" w:rsidRDefault="00CC587B" w:rsidP="00361BD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связи с этим, можно сделать вывод о возможности развития направления импорта из стран Ближнего Востока. Наиболее отстающим направлениям является закупка продукции в Ираке, поскольку данная страна находится на последнем месте по объему импорта из данного региона. </w:t>
      </w:r>
      <w:r w:rsidR="00AC660E">
        <w:rPr>
          <w:rFonts w:ascii="Times New Roman" w:hAnsi="Times New Roman"/>
          <w:sz w:val="28"/>
          <w:szCs w:val="28"/>
        </w:rPr>
        <w:t>Исходя из этого</w:t>
      </w:r>
      <w:r>
        <w:rPr>
          <w:rFonts w:ascii="Times New Roman" w:hAnsi="Times New Roman"/>
          <w:sz w:val="28"/>
          <w:szCs w:val="28"/>
        </w:rPr>
        <w:t xml:space="preserve"> предлагаем провести анализ </w:t>
      </w:r>
      <w:r w:rsidRPr="00CC587B">
        <w:rPr>
          <w:rFonts w:ascii="Times New Roman" w:hAnsi="Times New Roman"/>
          <w:sz w:val="28"/>
          <w:szCs w:val="28"/>
        </w:rPr>
        <w:t>внешнеэкономического потенциал</w:t>
      </w:r>
      <w:r>
        <w:rPr>
          <w:rFonts w:ascii="Times New Roman" w:hAnsi="Times New Roman"/>
          <w:sz w:val="28"/>
          <w:szCs w:val="28"/>
        </w:rPr>
        <w:t>а Ирака в контексте внешнеэконо</w:t>
      </w:r>
      <w:r w:rsidRPr="00CC587B">
        <w:rPr>
          <w:rFonts w:ascii="Times New Roman" w:hAnsi="Times New Roman"/>
          <w:sz w:val="28"/>
          <w:szCs w:val="28"/>
        </w:rPr>
        <w:t>мических отношений с Россией</w:t>
      </w:r>
      <w:r>
        <w:rPr>
          <w:rFonts w:ascii="Times New Roman" w:hAnsi="Times New Roman"/>
          <w:sz w:val="28"/>
          <w:szCs w:val="28"/>
        </w:rPr>
        <w:t>.</w:t>
      </w:r>
    </w:p>
    <w:p w14:paraId="65D50C74" w14:textId="77777777" w:rsidR="001B18D4" w:rsidRDefault="001B18D4" w:rsidP="00DB064F">
      <w:pPr>
        <w:spacing w:after="0" w:line="360" w:lineRule="auto"/>
        <w:jc w:val="both"/>
        <w:rPr>
          <w:rFonts w:ascii="Times New Roman" w:hAnsi="Times New Roman"/>
          <w:sz w:val="28"/>
          <w:szCs w:val="28"/>
        </w:rPr>
      </w:pPr>
    </w:p>
    <w:p w14:paraId="394BA3AB" w14:textId="31A95CB6" w:rsidR="008B00A3" w:rsidRDefault="008B00A3" w:rsidP="008B00A3">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2</w:t>
      </w:r>
      <w:r w:rsidRPr="00C9507B">
        <w:rPr>
          <w:rFonts w:ascii="Times New Roman" w:hAnsi="Times New Roman"/>
          <w:b/>
          <w:sz w:val="28"/>
          <w:szCs w:val="28"/>
        </w:rPr>
        <w:t>.</w:t>
      </w:r>
      <w:r>
        <w:rPr>
          <w:rFonts w:ascii="Times New Roman" w:hAnsi="Times New Roman"/>
          <w:b/>
          <w:sz w:val="28"/>
          <w:szCs w:val="28"/>
        </w:rPr>
        <w:t>2</w:t>
      </w:r>
      <w:r w:rsidRPr="00C9507B">
        <w:rPr>
          <w:rFonts w:ascii="Times New Roman" w:hAnsi="Times New Roman"/>
          <w:b/>
          <w:sz w:val="28"/>
          <w:szCs w:val="28"/>
        </w:rPr>
        <w:t xml:space="preserve"> </w:t>
      </w:r>
      <w:r w:rsidRPr="008B00A3">
        <w:rPr>
          <w:rFonts w:ascii="Times New Roman" w:hAnsi="Times New Roman"/>
          <w:b/>
          <w:sz w:val="28"/>
          <w:szCs w:val="28"/>
        </w:rPr>
        <w:t>Анализ внешне</w:t>
      </w:r>
      <w:r w:rsidR="0083465F">
        <w:rPr>
          <w:rFonts w:ascii="Times New Roman" w:hAnsi="Times New Roman"/>
          <w:b/>
          <w:sz w:val="28"/>
          <w:szCs w:val="28"/>
        </w:rPr>
        <w:t>торгового</w:t>
      </w:r>
      <w:r w:rsidRPr="008B00A3">
        <w:rPr>
          <w:rFonts w:ascii="Times New Roman" w:hAnsi="Times New Roman"/>
          <w:b/>
          <w:sz w:val="28"/>
          <w:szCs w:val="28"/>
        </w:rPr>
        <w:t xml:space="preserve"> потенц</w:t>
      </w:r>
      <w:r w:rsidR="0083465F">
        <w:rPr>
          <w:rFonts w:ascii="Times New Roman" w:hAnsi="Times New Roman"/>
          <w:b/>
          <w:sz w:val="28"/>
          <w:szCs w:val="28"/>
        </w:rPr>
        <w:t>иала</w:t>
      </w:r>
      <w:r w:rsidRPr="008B00A3">
        <w:rPr>
          <w:rFonts w:ascii="Times New Roman" w:hAnsi="Times New Roman"/>
          <w:b/>
          <w:sz w:val="28"/>
          <w:szCs w:val="28"/>
        </w:rPr>
        <w:t xml:space="preserve"> Ирака в контексте внешне</w:t>
      </w:r>
      <w:r w:rsidR="0083465F">
        <w:rPr>
          <w:rFonts w:ascii="Times New Roman" w:hAnsi="Times New Roman"/>
          <w:b/>
          <w:sz w:val="28"/>
          <w:szCs w:val="28"/>
        </w:rPr>
        <w:t>торгового сотрудничества</w:t>
      </w:r>
      <w:r w:rsidRPr="008B00A3">
        <w:rPr>
          <w:rFonts w:ascii="Times New Roman" w:hAnsi="Times New Roman"/>
          <w:b/>
          <w:sz w:val="28"/>
          <w:szCs w:val="28"/>
        </w:rPr>
        <w:t xml:space="preserve"> с Россией</w:t>
      </w:r>
    </w:p>
    <w:p w14:paraId="25D2B5AF" w14:textId="77777777" w:rsidR="006B7FC4" w:rsidRPr="00740974" w:rsidRDefault="006B7FC4" w:rsidP="009D7B83">
      <w:pPr>
        <w:spacing w:after="0" w:line="360" w:lineRule="auto"/>
        <w:ind w:firstLine="709"/>
        <w:contextualSpacing/>
        <w:jc w:val="both"/>
        <w:rPr>
          <w:rFonts w:ascii="Times New Roman" w:hAnsi="Times New Roman"/>
          <w:color w:val="000000"/>
          <w:sz w:val="28"/>
          <w:szCs w:val="28"/>
        </w:rPr>
      </w:pPr>
    </w:p>
    <w:p w14:paraId="1F90B6E5" w14:textId="77777777" w:rsidR="006F1C71" w:rsidRPr="00740974" w:rsidRDefault="006F1C71"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Иракская Республика расположена на северо-восточной окраине Арабского Востока в долине рек Тигр и Евфрат. Государство граничит с Турцией, Ираном, Сирией, Иорданией, Кувейтом и Саудовской Аравией.</w:t>
      </w:r>
    </w:p>
    <w:p w14:paraId="0DC52B23" w14:textId="77777777" w:rsidR="006F1C71" w:rsidRPr="00740974" w:rsidRDefault="006F1C71"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Ирак обладает развитой дорожной системой, возникшей в стране в 90-х годах прошлого века. Налажено железнодорожное и морское сообщение через Персидский залив. В Басре и Багдаде расположены крупные международные аэропорты, выполняющие функцию авиасообщения.</w:t>
      </w:r>
    </w:p>
    <w:p w14:paraId="60149D2D" w14:textId="77777777" w:rsidR="006F1C71" w:rsidRPr="00740974" w:rsidRDefault="006F1C71"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lastRenderedPageBreak/>
        <w:t>Ирак является второй страной мира по объему запасов нефти. Соответственно, именно нефть является основным экспортируемым продуктом Иракской Республики. Их нефть поступает на международный рынок через территорию Турции и Саудовской Аравии. Экспорт нефтепродуктов приносит государству около 90% от общего объема доходов, позволяя оплачивать боль</w:t>
      </w:r>
      <w:r w:rsidR="009D7498" w:rsidRPr="00740974">
        <w:rPr>
          <w:rFonts w:ascii="Times New Roman" w:hAnsi="Times New Roman"/>
          <w:color w:val="000000"/>
          <w:sz w:val="28"/>
          <w:szCs w:val="28"/>
        </w:rPr>
        <w:t>шую часть импортируемых товаров (бумага, древесина, автомобили, оборудование, металлы, текстиль, продовольствие, сахар и др.)</w:t>
      </w:r>
      <w:r w:rsidR="00793D3D" w:rsidRPr="00740974">
        <w:rPr>
          <w:rFonts w:ascii="Times New Roman" w:hAnsi="Times New Roman"/>
          <w:color w:val="000000"/>
          <w:sz w:val="28"/>
          <w:szCs w:val="28"/>
        </w:rPr>
        <w:t xml:space="preserve"> </w:t>
      </w:r>
      <w:r w:rsidR="00793D3D" w:rsidRPr="00560E73">
        <w:rPr>
          <w:rFonts w:ascii="Times New Roman" w:hAnsi="Times New Roman"/>
          <w:sz w:val="28"/>
          <w:szCs w:val="28"/>
        </w:rPr>
        <w:t>[</w:t>
      </w:r>
      <w:r w:rsidR="00793D3D">
        <w:rPr>
          <w:rFonts w:ascii="Times New Roman" w:hAnsi="Times New Roman"/>
          <w:sz w:val="28"/>
          <w:szCs w:val="28"/>
        </w:rPr>
        <w:t>34</w:t>
      </w:r>
      <w:r w:rsidR="00793D3D" w:rsidRPr="00560E73">
        <w:rPr>
          <w:rFonts w:ascii="Times New Roman" w:hAnsi="Times New Roman"/>
          <w:sz w:val="28"/>
          <w:szCs w:val="28"/>
        </w:rPr>
        <w:t>]</w:t>
      </w:r>
      <w:r w:rsidR="009D7498" w:rsidRPr="00740974">
        <w:rPr>
          <w:rFonts w:ascii="Times New Roman" w:hAnsi="Times New Roman"/>
          <w:color w:val="000000"/>
          <w:sz w:val="28"/>
          <w:szCs w:val="28"/>
        </w:rPr>
        <w:t>.</w:t>
      </w:r>
    </w:p>
    <w:p w14:paraId="11DEC1C9" w14:textId="77777777" w:rsidR="009D7498" w:rsidRPr="00740974" w:rsidRDefault="009D7498" w:rsidP="009D7498">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 xml:space="preserve">Стоит отметить высокую чувствительность к инфляции со стороны Ирака, поскольку внешняя торговля страны ориентирована на сотрудничество с развитыми странами. Нефть из Ирака поставляется во все мировые континенты: Азия, Европа и Америка. Помимо нефти Ирак также экспортирует финики, кожу и шерсть. Главным импортером продукции страны является США, занимая около 50% от общего объема поставок на международный рынок. Помимо США у Ирака налажена торговля с Италией, Испанией, Канадой, Сирией, Иорданией и Турцией. Иордания является традиционным партнером Ирака во внешнеэкономических связях, потому что большая часть иракской нефти экспортируется, и большая часть импорта проходит через её территорию. </w:t>
      </w:r>
    </w:p>
    <w:p w14:paraId="29BCE7DB" w14:textId="77777777" w:rsidR="006F1C71" w:rsidRPr="00740974" w:rsidRDefault="009D7498"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Другими словами, Ирак обладает достаточно благоприятным экономико-географическим положением. Стоит отметить соседей, обладающих необходимыми природными ресурсами, выход в океан через Персидский залив, а также</w:t>
      </w:r>
      <w:r w:rsidR="00B54C5C" w:rsidRPr="00740974">
        <w:rPr>
          <w:rFonts w:ascii="Times New Roman" w:hAnsi="Times New Roman"/>
          <w:color w:val="000000"/>
          <w:sz w:val="28"/>
          <w:szCs w:val="28"/>
        </w:rPr>
        <w:t xml:space="preserve"> подходящие условия для культивирования сельского хозяйства. Но безусловно главным преимуществом экономической системы страны являются огромные запасы нефти, спрос на которую сохраняется долгие годы на мировом рынке.</w:t>
      </w:r>
    </w:p>
    <w:p w14:paraId="4F177A00" w14:textId="77777777" w:rsidR="00906340" w:rsidRPr="00740974" w:rsidRDefault="008E61F8"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Однако, проблемы в экономической структуре не обошли стороной Иракскую Республику ввиду политических сложностей в стране и неблагоприятной ситуации на мировом рынке. Продолжительные военные конфликты, терроризм, санкционных ограничения, недостаток иностранных инвестиций, мировой финансовый кризис и пандемия коронавируса оказали ката</w:t>
      </w:r>
      <w:r w:rsidRPr="00740974">
        <w:rPr>
          <w:rFonts w:ascii="Times New Roman" w:hAnsi="Times New Roman"/>
          <w:color w:val="000000"/>
          <w:sz w:val="28"/>
          <w:szCs w:val="28"/>
        </w:rPr>
        <w:lastRenderedPageBreak/>
        <w:t>строфическое воздействие на хозяйственную систему страны. Особенно сложная ситуация сложилась к началу 2010-х годов, когда проблемы социально-экономической структуре достигли своего апогея: в реструктуризации нуждались практически все секторы от здравоохранения до жилищного строительства. Однако комплексные реформы требуют существенных инвестиций, выделение которых из бюджета невозможно в силу его дефицита и огромных долгов страны. Пострадала и промышленность ввиду разрухи в инфраструктуре, что также поспособствовало торможению экономического развития Ирака в 21 веке</w:t>
      </w:r>
      <w:r w:rsidR="00793D3D" w:rsidRPr="00740974">
        <w:rPr>
          <w:rFonts w:ascii="Times New Roman" w:hAnsi="Times New Roman"/>
          <w:color w:val="000000"/>
          <w:sz w:val="28"/>
          <w:szCs w:val="28"/>
        </w:rPr>
        <w:t xml:space="preserve"> </w:t>
      </w:r>
      <w:r w:rsidR="00793D3D" w:rsidRPr="00560E73">
        <w:rPr>
          <w:rFonts w:ascii="Times New Roman" w:hAnsi="Times New Roman"/>
          <w:sz w:val="28"/>
          <w:szCs w:val="28"/>
        </w:rPr>
        <w:t>[</w:t>
      </w:r>
      <w:r w:rsidR="00857E2E">
        <w:rPr>
          <w:rFonts w:ascii="Times New Roman" w:hAnsi="Times New Roman"/>
          <w:sz w:val="28"/>
          <w:szCs w:val="28"/>
        </w:rPr>
        <w:t>20</w:t>
      </w:r>
      <w:r w:rsidR="00793D3D" w:rsidRPr="00560E73">
        <w:rPr>
          <w:rFonts w:ascii="Times New Roman" w:hAnsi="Times New Roman"/>
          <w:sz w:val="28"/>
          <w:szCs w:val="28"/>
        </w:rPr>
        <w:t>]</w:t>
      </w:r>
      <w:r w:rsidRPr="00740974">
        <w:rPr>
          <w:rFonts w:ascii="Times New Roman" w:hAnsi="Times New Roman"/>
          <w:color w:val="000000"/>
          <w:sz w:val="28"/>
          <w:szCs w:val="28"/>
        </w:rPr>
        <w:t>.</w:t>
      </w:r>
    </w:p>
    <w:p w14:paraId="52B029BD" w14:textId="77777777" w:rsidR="006C161B" w:rsidRPr="00740974" w:rsidRDefault="006C161B" w:rsidP="00EE15A0">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 xml:space="preserve">В 2011 году ситуация начала налаживаться благодаря притоку прямых иностранных инвестиций, которые по данным исследовательской фирмы из США </w:t>
      </w:r>
      <w:r w:rsidRPr="00740974">
        <w:rPr>
          <w:rFonts w:ascii="Times New Roman" w:hAnsi="Times New Roman"/>
          <w:color w:val="000000"/>
          <w:sz w:val="28"/>
          <w:szCs w:val="28"/>
          <w:lang w:val="en-US"/>
        </w:rPr>
        <w:t>DFC</w:t>
      </w:r>
      <w:r w:rsidRPr="00740974">
        <w:rPr>
          <w:rFonts w:ascii="Times New Roman" w:hAnsi="Times New Roman"/>
          <w:color w:val="000000"/>
          <w:sz w:val="28"/>
          <w:szCs w:val="28"/>
        </w:rPr>
        <w:t xml:space="preserve"> выросли на 40% по сравнению с 2010 годом. Однако обострение политической ситуации и разгул терроризма помешали восстановлению экономики. После оккупации значительной части территории Ирака </w:t>
      </w:r>
      <w:r w:rsidR="00EE15A0" w:rsidRPr="00740974">
        <w:rPr>
          <w:rFonts w:ascii="Times New Roman" w:hAnsi="Times New Roman"/>
          <w:color w:val="000000"/>
          <w:sz w:val="28"/>
          <w:szCs w:val="28"/>
        </w:rPr>
        <w:t>террористической</w:t>
      </w:r>
      <w:r w:rsidRPr="00740974">
        <w:rPr>
          <w:rFonts w:ascii="Times New Roman" w:hAnsi="Times New Roman"/>
          <w:color w:val="000000"/>
          <w:sz w:val="28"/>
          <w:szCs w:val="28"/>
        </w:rPr>
        <w:t xml:space="preserve"> организацией «ИГ»</w:t>
      </w:r>
      <w:r w:rsidR="00EE15A0" w:rsidRPr="00740974">
        <w:rPr>
          <w:rFonts w:ascii="Times New Roman" w:hAnsi="Times New Roman"/>
          <w:color w:val="000000"/>
          <w:sz w:val="28"/>
          <w:szCs w:val="28"/>
        </w:rPr>
        <w:t xml:space="preserve"> перед страной встали новые задачи. Проблемы подкрепились нефтяным кризисом 2014 года: падение цен на нефть оказало существенно влияние на доходы страны. Экономические проблемы Ирака обострились настолько, что правительство не сумело погасить долги нефтяным компаниям.</w:t>
      </w:r>
    </w:p>
    <w:p w14:paraId="4B3E2C66" w14:textId="77777777" w:rsidR="00EE15A0" w:rsidRPr="00740974" w:rsidRDefault="00EE15A0"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Лишь после завершения трехлетнего противостояния с террористической организацией и стабилизации цен на нефть на мировом рынке в 2017 году ВВП Ирака вновь показал положительную динамику. Кроме того, государству удалось развить не</w:t>
      </w:r>
      <w:r w:rsidR="00813550">
        <w:rPr>
          <w:rFonts w:ascii="Times New Roman" w:hAnsi="Times New Roman"/>
          <w:color w:val="000000"/>
          <w:sz w:val="28"/>
          <w:szCs w:val="28"/>
        </w:rPr>
        <w:t xml:space="preserve"> </w:t>
      </w:r>
      <w:r w:rsidRPr="00740974">
        <w:rPr>
          <w:rFonts w:ascii="Times New Roman" w:hAnsi="Times New Roman"/>
          <w:color w:val="000000"/>
          <w:sz w:val="28"/>
          <w:szCs w:val="28"/>
        </w:rPr>
        <w:t>нефтяной сектор, который увеличился более чем на 4% за год</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30</w:t>
      </w:r>
      <w:r w:rsidR="00857E2E" w:rsidRPr="00560E73">
        <w:rPr>
          <w:rFonts w:ascii="Times New Roman" w:hAnsi="Times New Roman"/>
          <w:sz w:val="28"/>
          <w:szCs w:val="28"/>
        </w:rPr>
        <w:t>]</w:t>
      </w:r>
      <w:r w:rsidRPr="00740974">
        <w:rPr>
          <w:rFonts w:ascii="Times New Roman" w:hAnsi="Times New Roman"/>
          <w:color w:val="000000"/>
          <w:sz w:val="28"/>
          <w:szCs w:val="28"/>
        </w:rPr>
        <w:t>.</w:t>
      </w:r>
    </w:p>
    <w:p w14:paraId="2B3A1EBF" w14:textId="77777777" w:rsidR="00B54C5C" w:rsidRPr="00740974" w:rsidRDefault="00EE15A0"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Однако у</w:t>
      </w:r>
      <w:r w:rsidR="00E061CC" w:rsidRPr="00740974">
        <w:rPr>
          <w:rFonts w:ascii="Times New Roman" w:hAnsi="Times New Roman"/>
          <w:color w:val="000000"/>
          <w:sz w:val="28"/>
          <w:szCs w:val="28"/>
        </w:rPr>
        <w:t>ж</w:t>
      </w:r>
      <w:r w:rsidRPr="00740974">
        <w:rPr>
          <w:rFonts w:ascii="Times New Roman" w:hAnsi="Times New Roman"/>
          <w:color w:val="000000"/>
          <w:sz w:val="28"/>
          <w:szCs w:val="28"/>
        </w:rPr>
        <w:t>е в 2020 году пандемия коронавируса вновь подкосила экономику Иракской Республики</w:t>
      </w:r>
      <w:r w:rsidR="00E061CC" w:rsidRPr="00740974">
        <w:rPr>
          <w:rFonts w:ascii="Times New Roman" w:hAnsi="Times New Roman"/>
          <w:color w:val="000000"/>
          <w:sz w:val="28"/>
          <w:szCs w:val="28"/>
        </w:rPr>
        <w:t>. Очередное падение нефтяных цен и проблемы, возникшие ввиду распространения заболевания и мер, принятых для предотвращения распространения эпидемии, пагубно сказались на экономике.</w:t>
      </w:r>
    </w:p>
    <w:p w14:paraId="6FBA491F" w14:textId="77777777" w:rsidR="00EE15A0" w:rsidRPr="00740974" w:rsidRDefault="00E061CC"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lastRenderedPageBreak/>
        <w:t xml:space="preserve">Кроме того, вышеуказанные проблемы повлияли и на социальный сектор: в стране царит безработица, а уровень жизни населения крайне низок, поскольку многие находятся за чертой бедности. И это все несмотря на то, что населения Ирака богато молодыми людьми. Низкая занятость, отсутствие качественного человеческого капитала и ослабленные системы образования и здравоохранения существенно тормозят развитие экономики Иракской Республики. </w:t>
      </w:r>
    </w:p>
    <w:p w14:paraId="58940BE4" w14:textId="77777777" w:rsidR="00B54C5C" w:rsidRPr="00740974" w:rsidRDefault="008A740C"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Таким образом, обеспеченность Ирака нефтью стала корнем большинства проблем в экономике в 21 веке. Недиверсифицированность внешнеэкономических операций на мировом рынке поставила Ирак в зависимость от устанавливаемых на глобальном рынке цен. При это влияние самой страны на ценообразование ограничено.</w:t>
      </w:r>
    </w:p>
    <w:p w14:paraId="42991DBE" w14:textId="77777777" w:rsidR="008A740C" w:rsidRPr="00740974" w:rsidRDefault="008A740C"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 xml:space="preserve">Одним из наиболее перспективных направлений диверсификации экономики Ирака может стать стимулирование развития аграрной промышленности. Напомним, что географическое положение Ирака благоволит развитию сельского хозяйства, а обеспеченность природными ресурсами позволяет свободно развивать легкую и тяжелую промышленность. Однако текущие цепочки сельскохозяйственных операций требуют анализа с точки зрения повышения конкурентоспособности, устойчивости и создания добавленной стоимости. Безусловно они нуждаются в государственной поддержке и инвестициях из-за рубежа. </w:t>
      </w:r>
      <w:r w:rsidR="0010039B" w:rsidRPr="00740974">
        <w:rPr>
          <w:rFonts w:ascii="Times New Roman" w:hAnsi="Times New Roman"/>
          <w:color w:val="000000"/>
          <w:sz w:val="28"/>
          <w:szCs w:val="28"/>
        </w:rPr>
        <w:t>Тенденция развития</w:t>
      </w:r>
      <w:r w:rsidR="001A5BC3" w:rsidRPr="00740974">
        <w:rPr>
          <w:rFonts w:ascii="Times New Roman" w:hAnsi="Times New Roman"/>
          <w:color w:val="000000"/>
          <w:sz w:val="28"/>
          <w:szCs w:val="28"/>
        </w:rPr>
        <w:t xml:space="preserve"> сельскохозяйственного сектора</w:t>
      </w:r>
      <w:r w:rsidR="0010039B" w:rsidRPr="00740974">
        <w:rPr>
          <w:rFonts w:ascii="Times New Roman" w:hAnsi="Times New Roman"/>
          <w:color w:val="000000"/>
          <w:sz w:val="28"/>
          <w:szCs w:val="28"/>
        </w:rPr>
        <w:t xml:space="preserve"> п</w:t>
      </w:r>
      <w:r w:rsidR="001A5BC3" w:rsidRPr="00740974">
        <w:rPr>
          <w:rFonts w:ascii="Times New Roman" w:hAnsi="Times New Roman"/>
          <w:color w:val="000000"/>
          <w:sz w:val="28"/>
          <w:szCs w:val="28"/>
        </w:rPr>
        <w:t>рослеживается на рисунке 2.10. Как видно на графике, индекс добавленной стоимости в сельском хозяйстве Ирака в период с 2017 по 2020 сохраняет положительную динамику, увеличившись на 4,26 единиц.</w:t>
      </w:r>
    </w:p>
    <w:p w14:paraId="0716DBCB" w14:textId="77777777" w:rsidR="0010039B" w:rsidRPr="00740974" w:rsidRDefault="0010039B" w:rsidP="001A5BC3">
      <w:pPr>
        <w:spacing w:after="0" w:line="360" w:lineRule="auto"/>
        <w:contextualSpacing/>
        <w:jc w:val="center"/>
        <w:rPr>
          <w:rFonts w:ascii="Times New Roman" w:hAnsi="Times New Roman"/>
          <w:color w:val="000000"/>
          <w:sz w:val="28"/>
          <w:szCs w:val="28"/>
        </w:rPr>
      </w:pPr>
    </w:p>
    <w:p w14:paraId="12FA9F17" w14:textId="7064084C" w:rsidR="0010039B" w:rsidRPr="00740974" w:rsidRDefault="00430359" w:rsidP="001A5BC3">
      <w:pPr>
        <w:spacing w:after="0" w:line="360" w:lineRule="auto"/>
        <w:contextualSpacing/>
        <w:jc w:val="center"/>
        <w:rPr>
          <w:rFonts w:ascii="Times New Roman" w:hAnsi="Times New Roman"/>
          <w:color w:val="000000"/>
          <w:sz w:val="28"/>
          <w:szCs w:val="28"/>
        </w:rPr>
      </w:pPr>
      <w:r>
        <w:rPr>
          <w:noProof/>
          <w:lang w:eastAsia="ru-RU"/>
        </w:rPr>
        <w:lastRenderedPageBreak/>
        <w:drawing>
          <wp:inline distT="0" distB="0" distL="0" distR="0" wp14:anchorId="3E759B52" wp14:editId="3B3B637A">
            <wp:extent cx="5528945" cy="3347720"/>
            <wp:effectExtent l="0" t="0" r="14605" b="5080"/>
            <wp:docPr id="16"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3B5EC81" w14:textId="77777777" w:rsidR="0010039B" w:rsidRDefault="0010039B" w:rsidP="00827425">
      <w:pPr>
        <w:suppressAutoHyphens/>
        <w:spacing w:after="0" w:line="240" w:lineRule="auto"/>
        <w:contextualSpacing/>
        <w:jc w:val="center"/>
        <w:rPr>
          <w:rFonts w:ascii="Times New Roman" w:hAnsi="Times New Roman"/>
          <w:sz w:val="28"/>
          <w:szCs w:val="28"/>
        </w:rPr>
      </w:pPr>
      <w:r w:rsidRPr="00740974">
        <w:rPr>
          <w:rFonts w:ascii="Times New Roman" w:hAnsi="Times New Roman"/>
          <w:color w:val="000000"/>
          <w:sz w:val="28"/>
          <w:szCs w:val="28"/>
        </w:rPr>
        <w:t xml:space="preserve">Рисунок 2.10 – Динамика индекса </w:t>
      </w:r>
      <w:r w:rsidRPr="00740974">
        <w:rPr>
          <w:rFonts w:ascii="Times New Roman" w:hAnsi="Times New Roman"/>
          <w:bCs/>
          <w:color w:val="000000"/>
          <w:sz w:val="28"/>
          <w:szCs w:val="28"/>
        </w:rPr>
        <w:t xml:space="preserve">добавленной стоимости </w:t>
      </w:r>
      <w:r w:rsidR="00C95FF4" w:rsidRPr="00740974">
        <w:rPr>
          <w:rFonts w:ascii="Times New Roman" w:hAnsi="Times New Roman"/>
          <w:bCs/>
          <w:color w:val="000000"/>
          <w:sz w:val="28"/>
          <w:szCs w:val="28"/>
        </w:rPr>
        <w:t xml:space="preserve">продукции </w:t>
      </w:r>
      <w:r w:rsidRPr="00740974">
        <w:rPr>
          <w:rFonts w:ascii="Times New Roman" w:hAnsi="Times New Roman"/>
          <w:bCs/>
          <w:color w:val="000000"/>
          <w:sz w:val="28"/>
          <w:szCs w:val="28"/>
        </w:rPr>
        <w:t>сельского хозяйства Ирака</w:t>
      </w:r>
      <w:r w:rsidR="000D1A2C" w:rsidRPr="00740974">
        <w:rPr>
          <w:rFonts w:ascii="Times New Roman" w:hAnsi="Times New Roman"/>
          <w:bCs/>
          <w:color w:val="000000"/>
          <w:sz w:val="28"/>
          <w:szCs w:val="28"/>
        </w:rPr>
        <w:t>,</w:t>
      </w:r>
      <w:r w:rsidRPr="00740974">
        <w:rPr>
          <w:rFonts w:ascii="Times New Roman" w:hAnsi="Times New Roman"/>
          <w:bCs/>
          <w:color w:val="000000"/>
          <w:sz w:val="28"/>
          <w:szCs w:val="28"/>
        </w:rPr>
        <w:t xml:space="preserve"> 2013 – 2020 г</w:t>
      </w:r>
      <w:r w:rsidR="00D54E2D" w:rsidRPr="00740974">
        <w:rPr>
          <w:rFonts w:ascii="Times New Roman" w:hAnsi="Times New Roman"/>
          <w:bCs/>
          <w:color w:val="000000"/>
          <w:sz w:val="28"/>
          <w:szCs w:val="28"/>
        </w:rPr>
        <w:t xml:space="preserve">. </w:t>
      </w:r>
      <w:r w:rsidRPr="00740974">
        <w:rPr>
          <w:rFonts w:ascii="Times New Roman" w:hAnsi="Times New Roman"/>
          <w:bCs/>
          <w:color w:val="000000"/>
          <w:sz w:val="28"/>
          <w:szCs w:val="28"/>
        </w:rPr>
        <w:t>г.</w:t>
      </w:r>
      <w:r w:rsidR="00857E2E" w:rsidRPr="00740974">
        <w:rPr>
          <w:rFonts w:ascii="Times New Roman" w:hAnsi="Times New Roman"/>
          <w:bCs/>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22</w:t>
      </w:r>
      <w:r w:rsidR="00857E2E" w:rsidRPr="00560E73">
        <w:rPr>
          <w:rFonts w:ascii="Times New Roman" w:hAnsi="Times New Roman"/>
          <w:sz w:val="28"/>
          <w:szCs w:val="28"/>
        </w:rPr>
        <w:t>]</w:t>
      </w:r>
    </w:p>
    <w:p w14:paraId="653EDEB6" w14:textId="77777777" w:rsidR="00133FE6" w:rsidRPr="00740974" w:rsidRDefault="00133FE6" w:rsidP="00827425">
      <w:pPr>
        <w:suppressAutoHyphens/>
        <w:spacing w:after="0" w:line="240" w:lineRule="auto"/>
        <w:contextualSpacing/>
        <w:jc w:val="center"/>
        <w:rPr>
          <w:rFonts w:ascii="Times New Roman" w:hAnsi="Times New Roman"/>
          <w:bCs/>
          <w:color w:val="000000"/>
          <w:sz w:val="28"/>
          <w:szCs w:val="28"/>
        </w:rPr>
      </w:pPr>
    </w:p>
    <w:p w14:paraId="37F2E1C1" w14:textId="77777777" w:rsidR="0010039B" w:rsidRPr="00740974" w:rsidRDefault="004615D4" w:rsidP="009D7B83">
      <w:pPr>
        <w:spacing w:after="0" w:line="360" w:lineRule="auto"/>
        <w:ind w:firstLine="709"/>
        <w:contextualSpacing/>
        <w:jc w:val="both"/>
        <w:rPr>
          <w:rFonts w:ascii="Times New Roman" w:hAnsi="Times New Roman"/>
          <w:bCs/>
          <w:color w:val="000000"/>
          <w:sz w:val="28"/>
          <w:szCs w:val="28"/>
        </w:rPr>
      </w:pPr>
      <w:r w:rsidRPr="00740974">
        <w:rPr>
          <w:rFonts w:ascii="Times New Roman" w:hAnsi="Times New Roman"/>
          <w:bCs/>
          <w:color w:val="000000"/>
          <w:sz w:val="28"/>
          <w:szCs w:val="28"/>
        </w:rPr>
        <w:t>Развитие внешнеторгового сектора в Ираке является одной из важнейших задач для местного правительства. Иракский экспорт излишне завязан на продаже сырой нефти: на ее долю приходится более 95% стоимости всего экспорта страны в течение последних 15 лет. В связи с нестабильностью цен на мировом рынке на сырьевые продукты, в частности на нефть, реструктуризация экспорта страны является критическим.</w:t>
      </w:r>
    </w:p>
    <w:p w14:paraId="7BCB89B1" w14:textId="66F34825" w:rsidR="0010039B" w:rsidRPr="00740974" w:rsidRDefault="004615D4"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 xml:space="preserve">При этом Ирак обладает потенциалом для развития других направлений экспорта. </w:t>
      </w:r>
      <w:r w:rsidR="00E60AF8" w:rsidRPr="00740974">
        <w:rPr>
          <w:rFonts w:ascii="Times New Roman" w:hAnsi="Times New Roman"/>
          <w:color w:val="000000"/>
          <w:sz w:val="28"/>
          <w:szCs w:val="28"/>
        </w:rPr>
        <w:t xml:space="preserve">К товарам, которые можно экспортировать на мировой рынок </w:t>
      </w:r>
      <w:r w:rsidR="009E6963" w:rsidRPr="00740974">
        <w:rPr>
          <w:rFonts w:ascii="Times New Roman" w:hAnsi="Times New Roman"/>
          <w:color w:val="000000"/>
          <w:sz w:val="28"/>
          <w:szCs w:val="28"/>
        </w:rPr>
        <w:t>из Ирака,</w:t>
      </w:r>
      <w:r w:rsidR="00E60AF8" w:rsidRPr="00740974">
        <w:rPr>
          <w:rFonts w:ascii="Times New Roman" w:hAnsi="Times New Roman"/>
          <w:color w:val="000000"/>
          <w:sz w:val="28"/>
          <w:szCs w:val="28"/>
        </w:rPr>
        <w:t xml:space="preserve"> относятся</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30</w:t>
      </w:r>
      <w:r w:rsidR="00857E2E" w:rsidRPr="00560E73">
        <w:rPr>
          <w:rFonts w:ascii="Times New Roman" w:hAnsi="Times New Roman"/>
          <w:sz w:val="28"/>
          <w:szCs w:val="28"/>
        </w:rPr>
        <w:t>]</w:t>
      </w:r>
      <w:r w:rsidR="00E60AF8" w:rsidRPr="00740974">
        <w:rPr>
          <w:rFonts w:ascii="Times New Roman" w:hAnsi="Times New Roman"/>
          <w:color w:val="000000"/>
          <w:sz w:val="28"/>
          <w:szCs w:val="28"/>
        </w:rPr>
        <w:t>:</w:t>
      </w:r>
    </w:p>
    <w:p w14:paraId="4A6E50AC" w14:textId="77777777" w:rsidR="00E60AF8" w:rsidRPr="00740974" w:rsidRDefault="00E60AF8" w:rsidP="00E60AF8">
      <w:pPr>
        <w:pStyle w:val="a5"/>
        <w:numPr>
          <w:ilvl w:val="0"/>
          <w:numId w:val="25"/>
        </w:numPr>
        <w:tabs>
          <w:tab w:val="left" w:pos="993"/>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табак;</w:t>
      </w:r>
    </w:p>
    <w:p w14:paraId="0519BC9E" w14:textId="77777777" w:rsidR="00E60AF8" w:rsidRPr="00740974" w:rsidRDefault="00E60AF8" w:rsidP="00E60AF8">
      <w:pPr>
        <w:pStyle w:val="a5"/>
        <w:numPr>
          <w:ilvl w:val="0"/>
          <w:numId w:val="25"/>
        </w:numPr>
        <w:tabs>
          <w:tab w:val="left" w:pos="993"/>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хлопок;</w:t>
      </w:r>
    </w:p>
    <w:p w14:paraId="47659C9D" w14:textId="77777777" w:rsidR="00E60AF8" w:rsidRPr="00740974" w:rsidRDefault="00E60AF8" w:rsidP="00E60AF8">
      <w:pPr>
        <w:pStyle w:val="a5"/>
        <w:numPr>
          <w:ilvl w:val="0"/>
          <w:numId w:val="25"/>
        </w:numPr>
        <w:tabs>
          <w:tab w:val="left" w:pos="993"/>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растения, семена;</w:t>
      </w:r>
    </w:p>
    <w:p w14:paraId="20361B1D" w14:textId="77777777" w:rsidR="00E60AF8" w:rsidRPr="00740974" w:rsidRDefault="00E60AF8" w:rsidP="00E60AF8">
      <w:pPr>
        <w:pStyle w:val="a5"/>
        <w:numPr>
          <w:ilvl w:val="0"/>
          <w:numId w:val="25"/>
        </w:numPr>
        <w:tabs>
          <w:tab w:val="left" w:pos="993"/>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зерно (ячмень, отруби);</w:t>
      </w:r>
    </w:p>
    <w:p w14:paraId="56BAE679" w14:textId="77777777" w:rsidR="00E60AF8" w:rsidRPr="00740974" w:rsidRDefault="00E60AF8" w:rsidP="00E60AF8">
      <w:pPr>
        <w:pStyle w:val="a5"/>
        <w:numPr>
          <w:ilvl w:val="0"/>
          <w:numId w:val="25"/>
        </w:numPr>
        <w:tabs>
          <w:tab w:val="left" w:pos="993"/>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продукты обрабатывающей промышленности;</w:t>
      </w:r>
    </w:p>
    <w:p w14:paraId="5B289FF9" w14:textId="77777777" w:rsidR="00E60AF8" w:rsidRPr="00740974" w:rsidRDefault="00E60AF8" w:rsidP="00E60AF8">
      <w:pPr>
        <w:pStyle w:val="a5"/>
        <w:numPr>
          <w:ilvl w:val="0"/>
          <w:numId w:val="25"/>
        </w:numPr>
        <w:tabs>
          <w:tab w:val="left" w:pos="993"/>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машины и оборудования;</w:t>
      </w:r>
    </w:p>
    <w:p w14:paraId="408E0280" w14:textId="77777777" w:rsidR="00E60AF8" w:rsidRPr="00740974" w:rsidRDefault="00E60AF8" w:rsidP="00E60AF8">
      <w:pPr>
        <w:pStyle w:val="a5"/>
        <w:numPr>
          <w:ilvl w:val="0"/>
          <w:numId w:val="25"/>
        </w:numPr>
        <w:tabs>
          <w:tab w:val="left" w:pos="993"/>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химикаты;</w:t>
      </w:r>
    </w:p>
    <w:p w14:paraId="2302C9AF" w14:textId="77777777" w:rsidR="00E60AF8" w:rsidRPr="00740974" w:rsidRDefault="00E60AF8" w:rsidP="00E60AF8">
      <w:pPr>
        <w:pStyle w:val="a5"/>
        <w:numPr>
          <w:ilvl w:val="0"/>
          <w:numId w:val="25"/>
        </w:numPr>
        <w:tabs>
          <w:tab w:val="left" w:pos="993"/>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lastRenderedPageBreak/>
        <w:t>керамика.</w:t>
      </w:r>
    </w:p>
    <w:p w14:paraId="3D00089B" w14:textId="77777777" w:rsidR="004615D4" w:rsidRPr="00740974" w:rsidRDefault="00E60AF8" w:rsidP="0046454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Наряду с данным фактом стоит обратиться к внешнеторговым отношениям Ирака и России, в частности, изучить импортные операции из Республики, которые характеризуются минимальными масштаба</w:t>
      </w:r>
      <w:r w:rsidR="00464543" w:rsidRPr="00740974">
        <w:rPr>
          <w:rFonts w:ascii="Times New Roman" w:hAnsi="Times New Roman"/>
          <w:color w:val="000000"/>
          <w:sz w:val="28"/>
          <w:szCs w:val="28"/>
        </w:rPr>
        <w:t>ми по меркам мировой экономики. В подтверждение данного факта предлагаем обратиться к рисунку 2.11, на котором представлена динамика импортных операций России из Ирака. Как видно на диаграмме, в 2020 году наблюдался существенный рост объема ввоза, однако данный показатель по-прежнему несопоставим с объемами торговли с другими странами Ближнего Востока, лишь 391 тыс. долл. за год. Кроме того, в 2021 году объем им</w:t>
      </w:r>
      <w:r w:rsidR="00D54E2D" w:rsidRPr="00740974">
        <w:rPr>
          <w:rFonts w:ascii="Times New Roman" w:hAnsi="Times New Roman"/>
          <w:color w:val="000000"/>
          <w:sz w:val="28"/>
          <w:szCs w:val="28"/>
        </w:rPr>
        <w:t>по</w:t>
      </w:r>
      <w:r w:rsidR="00464543" w:rsidRPr="00740974">
        <w:rPr>
          <w:rFonts w:ascii="Times New Roman" w:hAnsi="Times New Roman"/>
          <w:color w:val="000000"/>
          <w:sz w:val="28"/>
          <w:szCs w:val="28"/>
        </w:rPr>
        <w:t>рта вновь снизился до крайне низких показателей – 49,1 тыс. долл. Тем самым, стоит отметить перспективы расширения импортных операций между РФ и Ираком.</w:t>
      </w:r>
    </w:p>
    <w:p w14:paraId="4556E778" w14:textId="77777777" w:rsidR="00133FE6" w:rsidRPr="00740974" w:rsidRDefault="00133FE6" w:rsidP="00464543">
      <w:pPr>
        <w:spacing w:after="0" w:line="360" w:lineRule="auto"/>
        <w:ind w:firstLine="709"/>
        <w:contextualSpacing/>
        <w:jc w:val="both"/>
        <w:rPr>
          <w:rFonts w:ascii="Times New Roman" w:hAnsi="Times New Roman"/>
          <w:color w:val="000000"/>
          <w:sz w:val="28"/>
          <w:szCs w:val="28"/>
        </w:rPr>
      </w:pPr>
    </w:p>
    <w:p w14:paraId="31FAB32C" w14:textId="57208DDC" w:rsidR="004615D4" w:rsidRPr="00740974" w:rsidRDefault="00430359" w:rsidP="00464543">
      <w:pPr>
        <w:spacing w:after="0" w:line="360" w:lineRule="auto"/>
        <w:contextualSpacing/>
        <w:jc w:val="center"/>
        <w:rPr>
          <w:rFonts w:ascii="Times New Roman" w:hAnsi="Times New Roman"/>
          <w:color w:val="000000"/>
          <w:sz w:val="28"/>
          <w:szCs w:val="28"/>
        </w:rPr>
      </w:pPr>
      <w:r>
        <w:rPr>
          <w:noProof/>
          <w:lang w:eastAsia="ru-RU"/>
        </w:rPr>
        <w:drawing>
          <wp:inline distT="0" distB="0" distL="0" distR="0" wp14:anchorId="40D465F8" wp14:editId="77356996">
            <wp:extent cx="5297805" cy="2825115"/>
            <wp:effectExtent l="0" t="0" r="17145" b="13335"/>
            <wp:docPr id="1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9B86AE2" w14:textId="77777777" w:rsidR="004615D4" w:rsidRPr="00740974" w:rsidRDefault="00464543" w:rsidP="00133FE6">
      <w:pPr>
        <w:suppressAutoHyphens/>
        <w:spacing w:after="0" w:line="240" w:lineRule="auto"/>
        <w:contextualSpacing/>
        <w:jc w:val="center"/>
        <w:rPr>
          <w:rFonts w:ascii="Times New Roman" w:hAnsi="Times New Roman"/>
          <w:color w:val="000000"/>
          <w:sz w:val="28"/>
          <w:szCs w:val="28"/>
        </w:rPr>
      </w:pPr>
      <w:r w:rsidRPr="00740974">
        <w:rPr>
          <w:rFonts w:ascii="Times New Roman" w:hAnsi="Times New Roman"/>
          <w:color w:val="000000"/>
          <w:sz w:val="28"/>
          <w:szCs w:val="28"/>
        </w:rPr>
        <w:t xml:space="preserve">Рисунок 2.11 – Динамика импорта </w:t>
      </w:r>
      <w:r w:rsidR="00C00164" w:rsidRPr="00740974">
        <w:rPr>
          <w:rFonts w:ascii="Times New Roman" w:hAnsi="Times New Roman"/>
          <w:color w:val="000000"/>
          <w:sz w:val="28"/>
          <w:szCs w:val="28"/>
        </w:rPr>
        <w:t xml:space="preserve">совокупной </w:t>
      </w:r>
      <w:r w:rsidRPr="00740974">
        <w:rPr>
          <w:rFonts w:ascii="Times New Roman" w:hAnsi="Times New Roman"/>
          <w:color w:val="000000"/>
          <w:sz w:val="28"/>
          <w:szCs w:val="28"/>
        </w:rPr>
        <w:t xml:space="preserve">продукции </w:t>
      </w:r>
      <w:r w:rsidR="00C00164" w:rsidRPr="00740974">
        <w:rPr>
          <w:rFonts w:ascii="Times New Roman" w:hAnsi="Times New Roman"/>
          <w:color w:val="000000"/>
          <w:sz w:val="28"/>
          <w:szCs w:val="28"/>
        </w:rPr>
        <w:t xml:space="preserve">Российской Федерации </w:t>
      </w:r>
      <w:r w:rsidRPr="00740974">
        <w:rPr>
          <w:rFonts w:ascii="Times New Roman" w:hAnsi="Times New Roman"/>
          <w:color w:val="000000"/>
          <w:sz w:val="28"/>
          <w:szCs w:val="28"/>
        </w:rPr>
        <w:t>из Ира</w:t>
      </w:r>
      <w:r w:rsidR="00304B57" w:rsidRPr="00740974">
        <w:rPr>
          <w:rFonts w:ascii="Times New Roman" w:hAnsi="Times New Roman"/>
          <w:color w:val="000000"/>
          <w:sz w:val="28"/>
          <w:szCs w:val="28"/>
        </w:rPr>
        <w:t>к</w:t>
      </w:r>
      <w:r w:rsidRPr="00740974">
        <w:rPr>
          <w:rFonts w:ascii="Times New Roman" w:hAnsi="Times New Roman"/>
          <w:color w:val="000000"/>
          <w:sz w:val="28"/>
          <w:szCs w:val="28"/>
        </w:rPr>
        <w:t>а</w:t>
      </w:r>
      <w:r w:rsidR="000D1A2C" w:rsidRPr="00740974">
        <w:rPr>
          <w:rFonts w:ascii="Times New Roman" w:hAnsi="Times New Roman"/>
          <w:color w:val="000000"/>
          <w:sz w:val="28"/>
          <w:szCs w:val="28"/>
        </w:rPr>
        <w:t xml:space="preserve">, </w:t>
      </w:r>
      <w:r w:rsidRPr="00740974">
        <w:rPr>
          <w:rFonts w:ascii="Times New Roman" w:hAnsi="Times New Roman"/>
          <w:color w:val="000000"/>
          <w:sz w:val="28"/>
          <w:szCs w:val="28"/>
        </w:rPr>
        <w:t>2019 – 2021 г</w:t>
      </w:r>
      <w:r w:rsidR="00C00164" w:rsidRPr="00740974">
        <w:rPr>
          <w:rFonts w:ascii="Times New Roman" w:hAnsi="Times New Roman"/>
          <w:color w:val="000000"/>
          <w:sz w:val="28"/>
          <w:szCs w:val="28"/>
        </w:rPr>
        <w:t xml:space="preserve">. </w:t>
      </w:r>
      <w:r w:rsidRPr="00740974">
        <w:rPr>
          <w:rFonts w:ascii="Times New Roman" w:hAnsi="Times New Roman"/>
          <w:color w:val="000000"/>
          <w:sz w:val="28"/>
          <w:szCs w:val="28"/>
        </w:rPr>
        <w:t>г.</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47 – 49</w:t>
      </w:r>
      <w:r w:rsidR="00857E2E" w:rsidRPr="00560E73">
        <w:rPr>
          <w:rFonts w:ascii="Times New Roman" w:hAnsi="Times New Roman"/>
          <w:sz w:val="28"/>
          <w:szCs w:val="28"/>
        </w:rPr>
        <w:t>]</w:t>
      </w:r>
    </w:p>
    <w:p w14:paraId="32E96061" w14:textId="77777777" w:rsidR="008A740C" w:rsidRPr="00740974" w:rsidRDefault="008A740C" w:rsidP="009D7B83">
      <w:pPr>
        <w:spacing w:after="0" w:line="360" w:lineRule="auto"/>
        <w:ind w:firstLine="709"/>
        <w:contextualSpacing/>
        <w:jc w:val="both"/>
        <w:rPr>
          <w:rFonts w:ascii="Times New Roman" w:hAnsi="Times New Roman"/>
          <w:color w:val="000000"/>
          <w:sz w:val="28"/>
          <w:szCs w:val="28"/>
        </w:rPr>
      </w:pPr>
    </w:p>
    <w:p w14:paraId="3E2341E1" w14:textId="77777777" w:rsidR="00464543" w:rsidRPr="00740974" w:rsidRDefault="00464543" w:rsidP="009D7B83">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 xml:space="preserve">Что касается товаров, которые поставлялись из Ирака в </w:t>
      </w:r>
      <w:r w:rsidR="00405FEA" w:rsidRPr="00740974">
        <w:rPr>
          <w:rFonts w:ascii="Times New Roman" w:hAnsi="Times New Roman"/>
          <w:color w:val="000000"/>
          <w:sz w:val="28"/>
          <w:szCs w:val="28"/>
        </w:rPr>
        <w:t>Российскую Федерацию</w:t>
      </w:r>
      <w:r w:rsidRPr="00740974">
        <w:rPr>
          <w:rFonts w:ascii="Times New Roman" w:hAnsi="Times New Roman"/>
          <w:color w:val="000000"/>
          <w:sz w:val="28"/>
          <w:szCs w:val="28"/>
        </w:rPr>
        <w:t xml:space="preserve"> с 2019 года, то их структура и объемы поставок представлены на рисунке 2.12. Как видно на диаграмме, наиболее востребованным товаром было минеральное топливо, нефть и нефтепродукты, объем импорта которых составил 320 тыс. долл. за 3 года. Также Россия импортировала из Ирака </w:t>
      </w:r>
      <w:r w:rsidRPr="00740974">
        <w:rPr>
          <w:rFonts w:ascii="Times New Roman" w:hAnsi="Times New Roman"/>
          <w:color w:val="000000"/>
          <w:sz w:val="28"/>
          <w:szCs w:val="28"/>
        </w:rPr>
        <w:lastRenderedPageBreak/>
        <w:t>фрукты, орехи, кожуру цитрусовых плодов в размере 123,12 тыс. долл. 21,87 тыс. долл. было потрачено на иранские ядерные реакторы, котлы и оборудование. Существенно меньший объем поставок был отмечен в приобретении инструментов и оптических аппаратов, фото и кинематографических аппаратов</w:t>
      </w:r>
      <w:r w:rsidR="00866C20" w:rsidRPr="00740974">
        <w:rPr>
          <w:rFonts w:ascii="Times New Roman" w:hAnsi="Times New Roman"/>
          <w:color w:val="000000"/>
          <w:sz w:val="28"/>
          <w:szCs w:val="28"/>
        </w:rPr>
        <w:t xml:space="preserve">, медицинских инструментов; изделий из черных металлов, меди и изделий из нее; а также электрических машин и оборудования, аппаратуры звукозаписи, телеаппаратуры. Суммарно на данные товарные номенклатуры за 3 последних года было потрачено лишь 11,51 тыс. долл. При этом в 2021 году Российская Федерация полностью отказалась от импорта иракской нефти, а основной объем импорта пришелся на ввоз фруктов, орехов и кожуры – 39,47 тыс. долл. за год, что составляет 80,39% от общего объема импорта из Ирака в отчетном периоде. Таким образом, фрукты, орехи и кожура являются приоритетным направлением для развития в отношении импортных операций между РФ и Ираком, поскольку другие товарные накладные закупаются нерегулярно. </w:t>
      </w:r>
      <w:r w:rsidR="00707683" w:rsidRPr="00740974">
        <w:rPr>
          <w:rFonts w:ascii="Times New Roman" w:hAnsi="Times New Roman"/>
          <w:color w:val="000000"/>
          <w:sz w:val="28"/>
          <w:szCs w:val="28"/>
        </w:rPr>
        <w:t>Особенно актуальным вопрос развития продажи фруктов и орехов в Россию становится для Ирака ввиду необходимости диверсификации экспортной системы в стране и снижени</w:t>
      </w:r>
      <w:r w:rsidR="0043140A">
        <w:rPr>
          <w:rFonts w:ascii="Times New Roman" w:hAnsi="Times New Roman"/>
          <w:color w:val="000000"/>
          <w:sz w:val="28"/>
          <w:szCs w:val="28"/>
        </w:rPr>
        <w:t>я</w:t>
      </w:r>
      <w:r w:rsidR="00707683" w:rsidRPr="00740974">
        <w:rPr>
          <w:rFonts w:ascii="Times New Roman" w:hAnsi="Times New Roman"/>
          <w:color w:val="000000"/>
          <w:sz w:val="28"/>
          <w:szCs w:val="28"/>
        </w:rPr>
        <w:t xml:space="preserve"> зависимости от цен</w:t>
      </w:r>
      <w:r w:rsidR="0043140A">
        <w:rPr>
          <w:rFonts w:ascii="Times New Roman" w:hAnsi="Times New Roman"/>
          <w:color w:val="000000"/>
          <w:sz w:val="28"/>
          <w:szCs w:val="28"/>
        </w:rPr>
        <w:t>ы</w:t>
      </w:r>
      <w:r w:rsidR="00707683" w:rsidRPr="00740974">
        <w:rPr>
          <w:rFonts w:ascii="Times New Roman" w:hAnsi="Times New Roman"/>
          <w:color w:val="000000"/>
          <w:sz w:val="28"/>
          <w:szCs w:val="28"/>
        </w:rPr>
        <w:t xml:space="preserve"> на нефть.</w:t>
      </w:r>
    </w:p>
    <w:p w14:paraId="69A32A01" w14:textId="77777777" w:rsidR="00464543" w:rsidRPr="00740974" w:rsidRDefault="00464543" w:rsidP="009D7B83">
      <w:pPr>
        <w:spacing w:after="0" w:line="360" w:lineRule="auto"/>
        <w:ind w:firstLine="709"/>
        <w:contextualSpacing/>
        <w:jc w:val="both"/>
        <w:rPr>
          <w:rFonts w:ascii="Times New Roman" w:hAnsi="Times New Roman"/>
          <w:color w:val="000000"/>
          <w:sz w:val="28"/>
          <w:szCs w:val="28"/>
        </w:rPr>
      </w:pPr>
    </w:p>
    <w:p w14:paraId="338F5D54" w14:textId="18A971BD" w:rsidR="00464543" w:rsidRPr="00740974" w:rsidRDefault="00430359" w:rsidP="0043140A">
      <w:pPr>
        <w:spacing w:after="0" w:line="360" w:lineRule="auto"/>
        <w:contextualSpacing/>
        <w:jc w:val="center"/>
        <w:rPr>
          <w:rFonts w:ascii="Times New Roman" w:hAnsi="Times New Roman"/>
          <w:color w:val="000000"/>
          <w:sz w:val="28"/>
          <w:szCs w:val="28"/>
        </w:rPr>
      </w:pPr>
      <w:r>
        <w:rPr>
          <w:noProof/>
          <w:lang w:eastAsia="ru-RU"/>
        </w:rPr>
        <w:drawing>
          <wp:inline distT="0" distB="0" distL="0" distR="0" wp14:anchorId="2F58A905" wp14:editId="6BAE4C13">
            <wp:extent cx="5705475" cy="3076575"/>
            <wp:effectExtent l="0" t="0" r="9525" b="9525"/>
            <wp:docPr id="18"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DFC27C0" w14:textId="77777777" w:rsidR="00CD480D" w:rsidRPr="00740974" w:rsidRDefault="00464543" w:rsidP="0043140A">
      <w:pPr>
        <w:spacing w:after="0" w:line="240" w:lineRule="auto"/>
        <w:contextualSpacing/>
        <w:jc w:val="center"/>
        <w:rPr>
          <w:rFonts w:ascii="Times New Roman" w:hAnsi="Times New Roman"/>
          <w:color w:val="000000"/>
          <w:sz w:val="28"/>
          <w:szCs w:val="28"/>
        </w:rPr>
      </w:pPr>
      <w:r w:rsidRPr="00740974">
        <w:rPr>
          <w:rFonts w:ascii="Times New Roman" w:hAnsi="Times New Roman"/>
          <w:color w:val="000000"/>
          <w:sz w:val="28"/>
          <w:szCs w:val="28"/>
        </w:rPr>
        <w:t>Рисунок 2.12 – Структура импорта по ТНВЭД РФ из Ирака</w:t>
      </w:r>
      <w:r w:rsidR="000D1A2C" w:rsidRPr="00740974">
        <w:rPr>
          <w:rFonts w:ascii="Times New Roman" w:hAnsi="Times New Roman"/>
          <w:color w:val="000000"/>
          <w:sz w:val="28"/>
          <w:szCs w:val="28"/>
        </w:rPr>
        <w:t>,</w:t>
      </w:r>
      <w:r w:rsidRPr="00740974">
        <w:rPr>
          <w:rFonts w:ascii="Times New Roman" w:hAnsi="Times New Roman"/>
          <w:color w:val="000000"/>
          <w:sz w:val="28"/>
          <w:szCs w:val="28"/>
        </w:rPr>
        <w:t xml:space="preserve"> 2019 – 2021 г</w:t>
      </w:r>
      <w:r w:rsidR="00C00164" w:rsidRPr="00740974">
        <w:rPr>
          <w:rFonts w:ascii="Times New Roman" w:hAnsi="Times New Roman"/>
          <w:color w:val="000000"/>
          <w:sz w:val="28"/>
          <w:szCs w:val="28"/>
        </w:rPr>
        <w:t xml:space="preserve">. </w:t>
      </w:r>
      <w:r w:rsidRPr="00740974">
        <w:rPr>
          <w:rFonts w:ascii="Times New Roman" w:hAnsi="Times New Roman"/>
          <w:color w:val="000000"/>
          <w:sz w:val="28"/>
          <w:szCs w:val="28"/>
        </w:rPr>
        <w:t>г.</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47 – 49</w:t>
      </w:r>
      <w:r w:rsidR="00857E2E" w:rsidRPr="00560E73">
        <w:rPr>
          <w:rFonts w:ascii="Times New Roman" w:hAnsi="Times New Roman"/>
          <w:sz w:val="28"/>
          <w:szCs w:val="28"/>
        </w:rPr>
        <w:t>]</w:t>
      </w:r>
    </w:p>
    <w:p w14:paraId="6D8DA81F" w14:textId="77777777" w:rsidR="009120BE" w:rsidRPr="00740974" w:rsidRDefault="00CD480D" w:rsidP="00CD480D">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lastRenderedPageBreak/>
        <w:t xml:space="preserve">Здесь важно отметить, что импорт фруктов из Ирака занимает лишь 0,007% от общего объема ввоза </w:t>
      </w:r>
      <w:r w:rsidR="00736578" w:rsidRPr="00740974">
        <w:rPr>
          <w:rFonts w:ascii="Times New Roman" w:hAnsi="Times New Roman"/>
          <w:color w:val="000000"/>
          <w:sz w:val="28"/>
          <w:szCs w:val="28"/>
        </w:rPr>
        <w:t xml:space="preserve">данной товарной номенклатуры в Россию. Так, крупнейшими поставщиками фруктов и орехов являются Турция (19,38%) и Эквадор (17,75%). Также многочисленные поставки фруктов и орехов приходят из Ирана (6,35%) и Азербайджана (5,79%). Таким образом, стабильность поставок от указанных поставщиков существенно зависит от политической ситуации в мире: в силу санкций, принятых против Российской Федерации в марте 2022 года, построение логистических цепочек усложнилось, что привело к увеличению импортных цен. Так, Турция, являющаяся членом НАТО может ограничить поставки продовольствия в РФ, что может спровоцировать дефицит. Торговое сообщение с Эквадором осложняется географическими аспектами – страна находится на другом континенте, а стоимость поставок достаточно высока. В связи с этим поддержка экспортеров Ирака в формате наращивания поставок из данной страны может послужить на пользу как Ираку, так и России. </w:t>
      </w:r>
    </w:p>
    <w:p w14:paraId="6E779004" w14:textId="5853A4B1" w:rsidR="0074752B" w:rsidRPr="00740974" w:rsidRDefault="009120BE" w:rsidP="00CD480D">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Что касается экспорта</w:t>
      </w:r>
      <w:r w:rsidR="00304B57" w:rsidRPr="00740974">
        <w:rPr>
          <w:rFonts w:ascii="Times New Roman" w:hAnsi="Times New Roman"/>
          <w:color w:val="000000"/>
          <w:sz w:val="28"/>
          <w:szCs w:val="28"/>
        </w:rPr>
        <w:t xml:space="preserve">, </w:t>
      </w:r>
      <w:r w:rsidR="009E6963" w:rsidRPr="00740974">
        <w:rPr>
          <w:rFonts w:ascii="Times New Roman" w:hAnsi="Times New Roman"/>
          <w:color w:val="000000"/>
          <w:sz w:val="28"/>
          <w:szCs w:val="28"/>
        </w:rPr>
        <w:t>то,</w:t>
      </w:r>
      <w:r w:rsidR="00304B57" w:rsidRPr="00740974">
        <w:rPr>
          <w:rFonts w:ascii="Times New Roman" w:hAnsi="Times New Roman"/>
          <w:color w:val="000000"/>
          <w:sz w:val="28"/>
          <w:szCs w:val="28"/>
        </w:rPr>
        <w:t xml:space="preserve"> как мы уже рассмотрели выше, его объемы существенно превышают импорт. Обратимся к рисунку 2.12, на котором представлена динамика экспортных операций в Ирак в </w:t>
      </w:r>
      <w:r w:rsidR="00405FEA" w:rsidRPr="00740974">
        <w:rPr>
          <w:rFonts w:ascii="Times New Roman" w:hAnsi="Times New Roman"/>
          <w:color w:val="000000"/>
          <w:sz w:val="28"/>
          <w:szCs w:val="28"/>
        </w:rPr>
        <w:t>2019–2021</w:t>
      </w:r>
      <w:r w:rsidR="00304B57" w:rsidRPr="00740974">
        <w:rPr>
          <w:rFonts w:ascii="Times New Roman" w:hAnsi="Times New Roman"/>
          <w:color w:val="000000"/>
          <w:sz w:val="28"/>
          <w:szCs w:val="28"/>
        </w:rPr>
        <w:t xml:space="preserve"> гг. На графике наблюдается снижение объема поставок в Ирак из РФ в 2020 году, чему поспособствовала пандемия коронавируса и мировой экономический кризис на ее фоне</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9</w:t>
      </w:r>
      <w:r w:rsidR="00857E2E" w:rsidRPr="00560E73">
        <w:rPr>
          <w:rFonts w:ascii="Times New Roman" w:hAnsi="Times New Roman"/>
          <w:sz w:val="28"/>
          <w:szCs w:val="28"/>
        </w:rPr>
        <w:t>]</w:t>
      </w:r>
      <w:r w:rsidR="00304B57" w:rsidRPr="00740974">
        <w:rPr>
          <w:rFonts w:ascii="Times New Roman" w:hAnsi="Times New Roman"/>
          <w:color w:val="000000"/>
          <w:sz w:val="28"/>
          <w:szCs w:val="28"/>
        </w:rPr>
        <w:t>. После стабилизации ситуации в мире объемы экспорта вернулись к прежней отметки, достигнув 282,39 млн. долл., что на 6,9% больше, чем в 2019 году. Таким образом, объем поставок из России в Ирак имеет тенденцию роста, стимулируя развитие внешнеэкономических связей двух держав.</w:t>
      </w:r>
    </w:p>
    <w:p w14:paraId="7BDCD2E0" w14:textId="77777777" w:rsidR="0074752B" w:rsidRPr="00740974" w:rsidRDefault="0074752B" w:rsidP="00CD480D">
      <w:pPr>
        <w:spacing w:after="0" w:line="360" w:lineRule="auto"/>
        <w:ind w:firstLine="709"/>
        <w:contextualSpacing/>
        <w:jc w:val="both"/>
        <w:rPr>
          <w:rFonts w:ascii="Times New Roman" w:hAnsi="Times New Roman"/>
          <w:color w:val="000000"/>
          <w:sz w:val="28"/>
          <w:szCs w:val="28"/>
        </w:rPr>
      </w:pPr>
    </w:p>
    <w:p w14:paraId="6192CB17" w14:textId="14CF18C5" w:rsidR="0074752B" w:rsidRPr="00740974" w:rsidRDefault="00430359" w:rsidP="0074752B">
      <w:pPr>
        <w:spacing w:after="0" w:line="360" w:lineRule="auto"/>
        <w:contextualSpacing/>
        <w:jc w:val="center"/>
        <w:rPr>
          <w:rFonts w:ascii="Times New Roman" w:hAnsi="Times New Roman"/>
          <w:color w:val="000000"/>
          <w:sz w:val="28"/>
          <w:szCs w:val="28"/>
        </w:rPr>
      </w:pPr>
      <w:r>
        <w:rPr>
          <w:noProof/>
          <w:lang w:eastAsia="ru-RU"/>
        </w:rPr>
        <w:lastRenderedPageBreak/>
        <w:drawing>
          <wp:inline distT="0" distB="0" distL="0" distR="0" wp14:anchorId="7758FB0E" wp14:editId="61F1D040">
            <wp:extent cx="5137150" cy="3219450"/>
            <wp:effectExtent l="0" t="0" r="6350" b="0"/>
            <wp:docPr id="19"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7862AF7" w14:textId="77777777" w:rsidR="0074752B" w:rsidRDefault="0074752B" w:rsidP="0074752B">
      <w:pPr>
        <w:spacing w:after="0" w:line="360" w:lineRule="auto"/>
        <w:contextualSpacing/>
        <w:jc w:val="center"/>
        <w:rPr>
          <w:rFonts w:ascii="Times New Roman" w:hAnsi="Times New Roman"/>
          <w:sz w:val="28"/>
          <w:szCs w:val="28"/>
        </w:rPr>
      </w:pPr>
      <w:r w:rsidRPr="00740974">
        <w:rPr>
          <w:rFonts w:ascii="Times New Roman" w:hAnsi="Times New Roman"/>
          <w:color w:val="000000"/>
          <w:sz w:val="28"/>
          <w:szCs w:val="28"/>
        </w:rPr>
        <w:t xml:space="preserve">Рисунок 2.12 – Динамика экспорта </w:t>
      </w:r>
      <w:r w:rsidR="00004C9F" w:rsidRPr="00740974">
        <w:rPr>
          <w:rFonts w:ascii="Times New Roman" w:hAnsi="Times New Roman"/>
          <w:color w:val="000000"/>
          <w:sz w:val="28"/>
          <w:szCs w:val="28"/>
        </w:rPr>
        <w:t>РФ</w:t>
      </w:r>
      <w:r w:rsidRPr="00740974">
        <w:rPr>
          <w:rFonts w:ascii="Times New Roman" w:hAnsi="Times New Roman"/>
          <w:color w:val="000000"/>
          <w:sz w:val="28"/>
          <w:szCs w:val="28"/>
        </w:rPr>
        <w:t xml:space="preserve"> в Ира</w:t>
      </w:r>
      <w:r w:rsidR="00304B57" w:rsidRPr="00740974">
        <w:rPr>
          <w:rFonts w:ascii="Times New Roman" w:hAnsi="Times New Roman"/>
          <w:color w:val="000000"/>
          <w:sz w:val="28"/>
          <w:szCs w:val="28"/>
        </w:rPr>
        <w:t>к</w:t>
      </w:r>
      <w:r w:rsidR="000D1A2C" w:rsidRPr="00740974">
        <w:rPr>
          <w:rFonts w:ascii="Times New Roman" w:hAnsi="Times New Roman"/>
          <w:color w:val="000000"/>
          <w:sz w:val="28"/>
          <w:szCs w:val="28"/>
        </w:rPr>
        <w:t>,</w:t>
      </w:r>
      <w:r w:rsidRPr="00740974">
        <w:rPr>
          <w:rFonts w:ascii="Times New Roman" w:hAnsi="Times New Roman"/>
          <w:color w:val="000000"/>
          <w:sz w:val="28"/>
          <w:szCs w:val="28"/>
        </w:rPr>
        <w:t xml:space="preserve"> 2019 – 2021 г</w:t>
      </w:r>
      <w:r w:rsidR="00C00164" w:rsidRPr="00740974">
        <w:rPr>
          <w:rFonts w:ascii="Times New Roman" w:hAnsi="Times New Roman"/>
          <w:color w:val="000000"/>
          <w:sz w:val="28"/>
          <w:szCs w:val="28"/>
        </w:rPr>
        <w:t xml:space="preserve">. </w:t>
      </w:r>
      <w:r w:rsidRPr="00740974">
        <w:rPr>
          <w:rFonts w:ascii="Times New Roman" w:hAnsi="Times New Roman"/>
          <w:color w:val="000000"/>
          <w:sz w:val="28"/>
          <w:szCs w:val="28"/>
        </w:rPr>
        <w:t>г.</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47 – 49</w:t>
      </w:r>
      <w:r w:rsidR="00857E2E" w:rsidRPr="00560E73">
        <w:rPr>
          <w:rFonts w:ascii="Times New Roman" w:hAnsi="Times New Roman"/>
          <w:sz w:val="28"/>
          <w:szCs w:val="28"/>
        </w:rPr>
        <w:t>]</w:t>
      </w:r>
    </w:p>
    <w:p w14:paraId="512B1800" w14:textId="77777777" w:rsidR="00827425" w:rsidRPr="00740974" w:rsidRDefault="00827425" w:rsidP="0074752B">
      <w:pPr>
        <w:spacing w:after="0" w:line="360" w:lineRule="auto"/>
        <w:contextualSpacing/>
        <w:jc w:val="center"/>
        <w:rPr>
          <w:rFonts w:ascii="Times New Roman" w:hAnsi="Times New Roman"/>
          <w:color w:val="000000"/>
          <w:sz w:val="28"/>
          <w:szCs w:val="28"/>
        </w:rPr>
      </w:pPr>
    </w:p>
    <w:p w14:paraId="7D44A2C5" w14:textId="77777777" w:rsidR="0074752B" w:rsidRPr="00740974" w:rsidRDefault="00304B57" w:rsidP="00CD480D">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 xml:space="preserve">Однако, </w:t>
      </w:r>
      <w:r w:rsidR="0045129C" w:rsidRPr="00740974">
        <w:rPr>
          <w:rFonts w:ascii="Times New Roman" w:hAnsi="Times New Roman"/>
          <w:color w:val="000000"/>
          <w:sz w:val="28"/>
          <w:szCs w:val="28"/>
        </w:rPr>
        <w:t>в сравнении с объемом экспортных операций с другими странами ближневосточного региона, данный показатель является низким. Так на долю экспорта в Ирак приходится лишь 0,662% от общего объема вывоза на Ближний Восток. Безусловно, львиную долю товара из РФ приобретает Турция, являясь основным торговым партнером из данного региона (около 62% от всего объема экспорта)</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49</w:t>
      </w:r>
      <w:r w:rsidR="00857E2E" w:rsidRPr="00560E73">
        <w:rPr>
          <w:rFonts w:ascii="Times New Roman" w:hAnsi="Times New Roman"/>
          <w:sz w:val="28"/>
          <w:szCs w:val="28"/>
        </w:rPr>
        <w:t>]</w:t>
      </w:r>
      <w:r w:rsidR="0045129C" w:rsidRPr="00740974">
        <w:rPr>
          <w:rFonts w:ascii="Times New Roman" w:hAnsi="Times New Roman"/>
          <w:color w:val="000000"/>
          <w:sz w:val="28"/>
          <w:szCs w:val="28"/>
        </w:rPr>
        <w:t xml:space="preserve">. </w:t>
      </w:r>
    </w:p>
    <w:p w14:paraId="4D25598D" w14:textId="77777777" w:rsidR="0074752B" w:rsidRPr="00740974" w:rsidRDefault="00D44242" w:rsidP="00CD480D">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Чтобы провести оценку товаров, поставляемых в Ирак, обратимся к структуре экспорта России в Иракскую Республику в 2021 году с разбивкой по товарным номенклатурам внешнеэкономической деятельности, представленной на рисунке 2.13. Как видно на диаграмме, наибольший удельный вес имеют минеральное топливо, нефть и продукты их перегонки; древесина, древесные изделия и древесный уголь; а также черные металлы. На их долю приходится 45,96%, 19,24% и 8,07% от общего объема экспорта в Ирак соответственно. Также существенный объем поставок организован в отношении злаков, табака, средств наземного транспорта, какао, ядерных реакторов и котлов. На долю всех остальных номенклатур приходится менее 10% объема экспорта.</w:t>
      </w:r>
    </w:p>
    <w:p w14:paraId="2CE944F9" w14:textId="77777777" w:rsidR="00D44242" w:rsidRPr="00740974" w:rsidRDefault="00D44242" w:rsidP="00CD480D">
      <w:pPr>
        <w:spacing w:after="0" w:line="360" w:lineRule="auto"/>
        <w:ind w:firstLine="709"/>
        <w:contextualSpacing/>
        <w:jc w:val="both"/>
        <w:rPr>
          <w:rFonts w:ascii="Times New Roman" w:hAnsi="Times New Roman"/>
          <w:color w:val="000000"/>
          <w:sz w:val="28"/>
          <w:szCs w:val="28"/>
        </w:rPr>
      </w:pPr>
    </w:p>
    <w:p w14:paraId="0C07DAA1" w14:textId="4E4827EF" w:rsidR="00D44242" w:rsidRPr="00740974" w:rsidRDefault="00430359" w:rsidP="00D44242">
      <w:pPr>
        <w:spacing w:after="0" w:line="360" w:lineRule="auto"/>
        <w:contextualSpacing/>
        <w:jc w:val="center"/>
        <w:rPr>
          <w:rFonts w:ascii="Times New Roman" w:hAnsi="Times New Roman"/>
          <w:color w:val="000000"/>
          <w:sz w:val="28"/>
          <w:szCs w:val="28"/>
        </w:rPr>
      </w:pPr>
      <w:r>
        <w:rPr>
          <w:noProof/>
          <w:lang w:eastAsia="ru-RU"/>
        </w:rPr>
        <w:drawing>
          <wp:inline distT="0" distB="0" distL="0" distR="0" wp14:anchorId="2BA44AEA" wp14:editId="769F09CE">
            <wp:extent cx="5833745" cy="3587115"/>
            <wp:effectExtent l="0" t="0" r="14605" b="13335"/>
            <wp:docPr id="20"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45B019F" w14:textId="77777777" w:rsidR="00C95FF4" w:rsidRDefault="00D44242" w:rsidP="000903DE">
      <w:pPr>
        <w:spacing w:after="0" w:line="360" w:lineRule="auto"/>
        <w:contextualSpacing/>
        <w:jc w:val="center"/>
        <w:rPr>
          <w:rFonts w:ascii="Times New Roman" w:hAnsi="Times New Roman"/>
          <w:sz w:val="28"/>
          <w:szCs w:val="28"/>
        </w:rPr>
      </w:pPr>
      <w:r w:rsidRPr="00740974">
        <w:rPr>
          <w:rFonts w:ascii="Times New Roman" w:hAnsi="Times New Roman"/>
          <w:color w:val="000000"/>
          <w:sz w:val="28"/>
          <w:szCs w:val="28"/>
        </w:rPr>
        <w:t xml:space="preserve">Рисунок 2.13 – </w:t>
      </w:r>
      <w:r w:rsidR="000903DE" w:rsidRPr="00740974">
        <w:rPr>
          <w:rFonts w:ascii="Times New Roman" w:hAnsi="Times New Roman"/>
          <w:color w:val="000000"/>
          <w:sz w:val="28"/>
          <w:szCs w:val="28"/>
        </w:rPr>
        <w:t>Экспортные поставки</w:t>
      </w:r>
      <w:r w:rsidR="00C95FF4" w:rsidRPr="00740974">
        <w:rPr>
          <w:rFonts w:ascii="Times New Roman" w:hAnsi="Times New Roman"/>
          <w:color w:val="000000"/>
          <w:sz w:val="28"/>
          <w:szCs w:val="28"/>
        </w:rPr>
        <w:t xml:space="preserve"> Р</w:t>
      </w:r>
      <w:r w:rsidR="000903DE" w:rsidRPr="00740974">
        <w:rPr>
          <w:rFonts w:ascii="Times New Roman" w:hAnsi="Times New Roman"/>
          <w:color w:val="000000"/>
          <w:sz w:val="28"/>
          <w:szCs w:val="28"/>
        </w:rPr>
        <w:t>Ф</w:t>
      </w:r>
      <w:r w:rsidR="00C95FF4" w:rsidRPr="00740974">
        <w:rPr>
          <w:rFonts w:ascii="Times New Roman" w:hAnsi="Times New Roman"/>
          <w:color w:val="000000"/>
          <w:sz w:val="28"/>
          <w:szCs w:val="28"/>
        </w:rPr>
        <w:t xml:space="preserve"> </w:t>
      </w:r>
      <w:r w:rsidR="009D4FD2" w:rsidRPr="00740974">
        <w:rPr>
          <w:rFonts w:ascii="Times New Roman" w:hAnsi="Times New Roman"/>
          <w:color w:val="000000"/>
          <w:sz w:val="28"/>
          <w:szCs w:val="28"/>
        </w:rPr>
        <w:t>по ТНВЭД в Ирак</w:t>
      </w:r>
      <w:r w:rsidR="000D1A2C" w:rsidRPr="00740974">
        <w:rPr>
          <w:rFonts w:ascii="Times New Roman" w:hAnsi="Times New Roman"/>
          <w:color w:val="000000"/>
          <w:sz w:val="28"/>
          <w:szCs w:val="28"/>
        </w:rPr>
        <w:t xml:space="preserve">, </w:t>
      </w:r>
      <w:r w:rsidRPr="00740974">
        <w:rPr>
          <w:rFonts w:ascii="Times New Roman" w:hAnsi="Times New Roman"/>
          <w:color w:val="000000"/>
          <w:sz w:val="28"/>
          <w:szCs w:val="28"/>
        </w:rPr>
        <w:t>2021 г.</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49</w:t>
      </w:r>
      <w:r w:rsidR="00857E2E" w:rsidRPr="00560E73">
        <w:rPr>
          <w:rFonts w:ascii="Times New Roman" w:hAnsi="Times New Roman"/>
          <w:sz w:val="28"/>
          <w:szCs w:val="28"/>
        </w:rPr>
        <w:t>]</w:t>
      </w:r>
    </w:p>
    <w:p w14:paraId="5259EDE7" w14:textId="77777777" w:rsidR="00827425" w:rsidRPr="00740974" w:rsidRDefault="00827425" w:rsidP="000903DE">
      <w:pPr>
        <w:spacing w:after="0" w:line="360" w:lineRule="auto"/>
        <w:contextualSpacing/>
        <w:jc w:val="center"/>
        <w:rPr>
          <w:rFonts w:ascii="Times New Roman" w:hAnsi="Times New Roman"/>
          <w:color w:val="000000"/>
          <w:sz w:val="28"/>
          <w:szCs w:val="28"/>
        </w:rPr>
      </w:pPr>
    </w:p>
    <w:p w14:paraId="5F089926" w14:textId="77777777" w:rsidR="00336A2B" w:rsidRPr="00740974" w:rsidRDefault="00336E73" w:rsidP="00F77786">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Таким образом, внешнеэкономические отношения с Ираком как одной из стран Ближнего Востока в области международной торговли недостаточно развиты. Российская Федерация экспортирует в Ирак</w:t>
      </w:r>
      <w:r w:rsidR="00E011D4" w:rsidRPr="00740974">
        <w:rPr>
          <w:rFonts w:ascii="Times New Roman" w:hAnsi="Times New Roman"/>
          <w:color w:val="000000"/>
          <w:sz w:val="28"/>
          <w:szCs w:val="28"/>
        </w:rPr>
        <w:t xml:space="preserve"> преимущественно</w:t>
      </w:r>
      <w:r w:rsidRPr="00740974">
        <w:rPr>
          <w:rFonts w:ascii="Times New Roman" w:hAnsi="Times New Roman"/>
          <w:color w:val="000000"/>
          <w:sz w:val="28"/>
          <w:szCs w:val="28"/>
        </w:rPr>
        <w:t xml:space="preserve"> </w:t>
      </w:r>
      <w:r w:rsidR="00E011D4" w:rsidRPr="00740974">
        <w:rPr>
          <w:rFonts w:ascii="Times New Roman" w:hAnsi="Times New Roman"/>
          <w:color w:val="000000"/>
          <w:sz w:val="28"/>
          <w:szCs w:val="28"/>
        </w:rPr>
        <w:t>топливо и нефтепродукты, черные металлы и злаки, достигая оборота в 282,39 млн. долл., что составляет лишь 0,662% от общего объема экспортных операций со странами Ближнего Востока. Особенную стагнацию отмечаем в структуре импорта из Ирака, объем которого едва достигает отметки в 49 тыс. долл. Основными продуктами на ввоз из Ирака являются нефтепродукты и топливо, а также фрукты и орехи, однако в 2021 году Россия воздержалась от импорта нефти из Республики. Таким образом, основную долю в структуре импорта заняли продовольственные товары под товарной номенклатурой фруктов, орехов и кожуры. Учитывая необходимость становления конкурентоспособного на мировом рынке сельского хозяйства и диверсификации экспорта Ирака, развитие отношений в области закупки продовольственных товаров считаем перспективным направлением. Данная гипотеза также под</w:t>
      </w:r>
      <w:r w:rsidR="00E011D4" w:rsidRPr="00740974">
        <w:rPr>
          <w:rFonts w:ascii="Times New Roman" w:hAnsi="Times New Roman"/>
          <w:color w:val="000000"/>
          <w:sz w:val="28"/>
          <w:szCs w:val="28"/>
        </w:rPr>
        <w:lastRenderedPageBreak/>
        <w:t>тверждается сильной зависимостью России от объема закупок и поставок из Турции, которая является основным торговым партнером РФ в ближневосточном регионе.</w:t>
      </w:r>
      <w:r w:rsidR="00F77786" w:rsidRPr="00740974">
        <w:rPr>
          <w:rFonts w:ascii="Times New Roman" w:hAnsi="Times New Roman"/>
          <w:color w:val="000000"/>
          <w:sz w:val="28"/>
          <w:szCs w:val="28"/>
        </w:rPr>
        <w:t xml:space="preserve"> В силу влияния на Российскую Федерацию нового пакета санкций со стороны западных стран, необходимо определить перспективные направления развития внешнеэкономических отношений со странами Ближнего Востока и организовать выполнение представленных рекомендаций в ближайшие годы.</w:t>
      </w:r>
    </w:p>
    <w:p w14:paraId="67E825A9" w14:textId="77777777" w:rsidR="00AC660E" w:rsidRPr="00740974" w:rsidRDefault="00AC660E" w:rsidP="00F77786">
      <w:pPr>
        <w:spacing w:after="0" w:line="360" w:lineRule="auto"/>
        <w:ind w:firstLine="709"/>
        <w:contextualSpacing/>
        <w:jc w:val="both"/>
        <w:rPr>
          <w:rFonts w:ascii="Times New Roman" w:hAnsi="Times New Roman"/>
          <w:color w:val="000000"/>
          <w:sz w:val="28"/>
          <w:szCs w:val="28"/>
        </w:rPr>
      </w:pPr>
      <w:r w:rsidRPr="00740974">
        <w:rPr>
          <w:rFonts w:ascii="Times New Roman" w:hAnsi="Times New Roman"/>
          <w:color w:val="000000"/>
          <w:sz w:val="28"/>
          <w:szCs w:val="28"/>
        </w:rPr>
        <w:t>В ходе проведения анализа развития внешнеэкономических отношений России со странами Ближнего Востока нами были сделаны следующие выводы:</w:t>
      </w:r>
    </w:p>
    <w:p w14:paraId="4FF9C2F3" w14:textId="77777777" w:rsidR="005B2571" w:rsidRPr="005B2571" w:rsidRDefault="00EE4875" w:rsidP="00827425">
      <w:pPr>
        <w:pStyle w:val="a5"/>
        <w:numPr>
          <w:ilvl w:val="0"/>
          <w:numId w:val="35"/>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в</w:t>
      </w:r>
      <w:r w:rsidR="005B2571" w:rsidRPr="005B2571">
        <w:rPr>
          <w:rFonts w:ascii="Times New Roman" w:hAnsi="Times New Roman"/>
          <w:sz w:val="28"/>
          <w:szCs w:val="28"/>
        </w:rPr>
        <w:t xml:space="preserve"> 2021 </w:t>
      </w:r>
      <w:r w:rsidR="005B2571">
        <w:rPr>
          <w:rFonts w:ascii="Times New Roman" w:hAnsi="Times New Roman"/>
          <w:sz w:val="28"/>
          <w:szCs w:val="28"/>
        </w:rPr>
        <w:t xml:space="preserve">году </w:t>
      </w:r>
      <w:r w:rsidR="005B2571" w:rsidRPr="005B2571">
        <w:rPr>
          <w:rFonts w:ascii="Times New Roman" w:hAnsi="Times New Roman"/>
          <w:sz w:val="28"/>
          <w:szCs w:val="28"/>
        </w:rPr>
        <w:t xml:space="preserve">объем экспорта </w:t>
      </w:r>
      <w:r w:rsidR="005B2571">
        <w:rPr>
          <w:rFonts w:ascii="Times New Roman" w:hAnsi="Times New Roman"/>
          <w:sz w:val="28"/>
          <w:szCs w:val="28"/>
        </w:rPr>
        <w:t>на Ближний Восток</w:t>
      </w:r>
      <w:r w:rsidR="005B2571" w:rsidRPr="005B2571">
        <w:rPr>
          <w:rFonts w:ascii="Times New Roman" w:hAnsi="Times New Roman"/>
          <w:sz w:val="28"/>
          <w:szCs w:val="28"/>
        </w:rPr>
        <w:t xml:space="preserve"> вырос на 22% п</w:t>
      </w:r>
      <w:r w:rsidR="005B2571">
        <w:rPr>
          <w:rFonts w:ascii="Times New Roman" w:hAnsi="Times New Roman"/>
          <w:sz w:val="28"/>
          <w:szCs w:val="28"/>
        </w:rPr>
        <w:t>о отношению к объемам 2019 года, достигнув отметки в 42 млрд. долл.</w:t>
      </w:r>
      <w:r w:rsidR="005B2571" w:rsidRPr="005B2571">
        <w:rPr>
          <w:rFonts w:ascii="Times New Roman" w:hAnsi="Times New Roman"/>
          <w:sz w:val="28"/>
          <w:szCs w:val="28"/>
        </w:rPr>
        <w:t xml:space="preserve"> Таким образом, </w:t>
      </w:r>
      <w:r w:rsidR="005B2571">
        <w:rPr>
          <w:rFonts w:ascii="Times New Roman" w:hAnsi="Times New Roman"/>
          <w:sz w:val="28"/>
          <w:szCs w:val="28"/>
        </w:rPr>
        <w:t>объем поставок в изучаемый регион в последние 3 года растет, что является положительной составляющей для развития внешнеэкономических отношений</w:t>
      </w:r>
      <w:r w:rsidR="005B2571" w:rsidRPr="005B2571">
        <w:rPr>
          <w:rFonts w:ascii="Times New Roman" w:hAnsi="Times New Roman"/>
          <w:sz w:val="28"/>
          <w:szCs w:val="28"/>
        </w:rPr>
        <w:t>.</w:t>
      </w:r>
    </w:p>
    <w:p w14:paraId="3BB8B61A" w14:textId="77777777" w:rsidR="005B2571" w:rsidRDefault="00EE4875" w:rsidP="00827425">
      <w:pPr>
        <w:pStyle w:val="a5"/>
        <w:numPr>
          <w:ilvl w:val="0"/>
          <w:numId w:val="35"/>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5B2571">
        <w:rPr>
          <w:rFonts w:ascii="Times New Roman" w:hAnsi="Times New Roman"/>
          <w:sz w:val="28"/>
          <w:szCs w:val="28"/>
        </w:rPr>
        <w:t xml:space="preserve">бъем импорта </w:t>
      </w:r>
      <w:r w:rsidR="005B2571" w:rsidRPr="005B2571">
        <w:rPr>
          <w:rFonts w:ascii="Times New Roman" w:hAnsi="Times New Roman"/>
          <w:sz w:val="28"/>
          <w:szCs w:val="28"/>
        </w:rPr>
        <w:t>из стран Ближнего Востока</w:t>
      </w:r>
      <w:r w:rsidR="005B2571">
        <w:rPr>
          <w:rFonts w:ascii="Times New Roman" w:hAnsi="Times New Roman"/>
          <w:sz w:val="28"/>
          <w:szCs w:val="28"/>
        </w:rPr>
        <w:t xml:space="preserve"> в 2021 году</w:t>
      </w:r>
      <w:r w:rsidR="005B2571" w:rsidRPr="005B2571">
        <w:rPr>
          <w:rFonts w:ascii="Times New Roman" w:hAnsi="Times New Roman"/>
          <w:sz w:val="28"/>
          <w:szCs w:val="28"/>
        </w:rPr>
        <w:t xml:space="preserve"> </w:t>
      </w:r>
      <w:r w:rsidR="005B2571">
        <w:rPr>
          <w:rFonts w:ascii="Times New Roman" w:hAnsi="Times New Roman"/>
          <w:sz w:val="28"/>
          <w:szCs w:val="28"/>
        </w:rPr>
        <w:t xml:space="preserve">достиг </w:t>
      </w:r>
      <w:r w:rsidR="005B2571" w:rsidRPr="005B2571">
        <w:rPr>
          <w:rFonts w:ascii="Times New Roman" w:hAnsi="Times New Roman"/>
          <w:sz w:val="28"/>
          <w:szCs w:val="28"/>
        </w:rPr>
        <w:t>отметки в 8775 млн. долл</w:t>
      </w:r>
      <w:r w:rsidR="005B2571">
        <w:rPr>
          <w:rFonts w:ascii="Times New Roman" w:hAnsi="Times New Roman"/>
          <w:sz w:val="28"/>
          <w:szCs w:val="28"/>
        </w:rPr>
        <w:t xml:space="preserve">., увеличившись </w:t>
      </w:r>
      <w:r w:rsidR="005B2571" w:rsidRPr="005B2571">
        <w:rPr>
          <w:rFonts w:ascii="Times New Roman" w:hAnsi="Times New Roman"/>
          <w:sz w:val="28"/>
          <w:szCs w:val="28"/>
        </w:rPr>
        <w:t xml:space="preserve">на 22,1% по сравнению с предыдущим отчетным периодом. </w:t>
      </w:r>
    </w:p>
    <w:p w14:paraId="382EC469" w14:textId="77777777" w:rsidR="005B2571" w:rsidRPr="005B2571" w:rsidRDefault="00EE4875" w:rsidP="00827425">
      <w:pPr>
        <w:pStyle w:val="a5"/>
        <w:numPr>
          <w:ilvl w:val="0"/>
          <w:numId w:val="35"/>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5B2571" w:rsidRPr="005B2571">
        <w:rPr>
          <w:rFonts w:ascii="Times New Roman" w:hAnsi="Times New Roman"/>
          <w:sz w:val="28"/>
          <w:szCs w:val="28"/>
        </w:rPr>
        <w:t>ревалирующим направлением во внешнеторговых отношениях России и стран Ближнего Востока является экспорт, поскольку в 2021 году его доля в платежном балансе составила 82,94%. В 2019 и 2021 году структура имела схожий вид: экспорт занимал 83,49% и 79,81% соответственно</w:t>
      </w:r>
      <w:r w:rsidR="005B2571">
        <w:rPr>
          <w:rFonts w:ascii="Times New Roman" w:hAnsi="Times New Roman"/>
          <w:sz w:val="28"/>
          <w:szCs w:val="28"/>
        </w:rPr>
        <w:t>.</w:t>
      </w:r>
    </w:p>
    <w:p w14:paraId="7531B620" w14:textId="77777777" w:rsidR="005B2571" w:rsidRPr="005B2571" w:rsidRDefault="00EE4875" w:rsidP="00827425">
      <w:pPr>
        <w:pStyle w:val="a5"/>
        <w:numPr>
          <w:ilvl w:val="0"/>
          <w:numId w:val="35"/>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005B2571" w:rsidRPr="005B2571">
        <w:rPr>
          <w:rFonts w:ascii="Times New Roman" w:hAnsi="Times New Roman"/>
          <w:sz w:val="28"/>
          <w:szCs w:val="28"/>
        </w:rPr>
        <w:t xml:space="preserve">аиболее значимым </w:t>
      </w:r>
      <w:r w:rsidR="005B2571">
        <w:rPr>
          <w:rFonts w:ascii="Times New Roman" w:hAnsi="Times New Roman"/>
          <w:sz w:val="28"/>
          <w:szCs w:val="28"/>
        </w:rPr>
        <w:t xml:space="preserve">экспортируемым товаром из России в страны Ближнего Востока </w:t>
      </w:r>
      <w:r w:rsidR="005B2571" w:rsidRPr="005B2571">
        <w:rPr>
          <w:rFonts w:ascii="Times New Roman" w:hAnsi="Times New Roman"/>
          <w:sz w:val="28"/>
          <w:szCs w:val="28"/>
        </w:rPr>
        <w:t xml:space="preserve">является минеральное топливо нефть и нефтепродукты, в том числе битуминозные вещества и воски. Удельный вес данной товарной номенклатуры составляет 39,81%. На втором месте </w:t>
      </w:r>
      <w:r w:rsidR="007F5902">
        <w:rPr>
          <w:rFonts w:ascii="Times New Roman" w:hAnsi="Times New Roman"/>
          <w:sz w:val="28"/>
          <w:szCs w:val="28"/>
        </w:rPr>
        <w:t xml:space="preserve">располагаются </w:t>
      </w:r>
      <w:r w:rsidR="005B2571" w:rsidRPr="005B2571">
        <w:rPr>
          <w:rFonts w:ascii="Times New Roman" w:hAnsi="Times New Roman"/>
          <w:sz w:val="28"/>
          <w:szCs w:val="28"/>
        </w:rPr>
        <w:t>злак</w:t>
      </w:r>
      <w:r w:rsidR="007F5902">
        <w:rPr>
          <w:rFonts w:ascii="Times New Roman" w:hAnsi="Times New Roman"/>
          <w:sz w:val="28"/>
          <w:szCs w:val="28"/>
        </w:rPr>
        <w:t>и, объем экспорта –</w:t>
      </w:r>
      <w:r w:rsidR="005B2571" w:rsidRPr="005B2571">
        <w:rPr>
          <w:rFonts w:ascii="Times New Roman" w:hAnsi="Times New Roman"/>
          <w:sz w:val="28"/>
          <w:szCs w:val="28"/>
        </w:rPr>
        <w:t xml:space="preserve"> 5531 млн. долл. </w:t>
      </w:r>
      <w:r w:rsidR="007F5902">
        <w:rPr>
          <w:rFonts w:ascii="Times New Roman" w:hAnsi="Times New Roman"/>
          <w:sz w:val="28"/>
          <w:szCs w:val="28"/>
        </w:rPr>
        <w:t xml:space="preserve">за 2021 год (12,97%). </w:t>
      </w:r>
      <w:r w:rsidR="005B2571" w:rsidRPr="005B2571">
        <w:rPr>
          <w:rFonts w:ascii="Times New Roman" w:hAnsi="Times New Roman"/>
          <w:sz w:val="28"/>
          <w:szCs w:val="28"/>
        </w:rPr>
        <w:t xml:space="preserve">Также существенна для национальной экономики продажа черных металлов в страны Ближнего Востока </w:t>
      </w:r>
      <w:r w:rsidR="007F5902">
        <w:rPr>
          <w:rFonts w:ascii="Times New Roman" w:hAnsi="Times New Roman"/>
          <w:sz w:val="28"/>
          <w:szCs w:val="28"/>
        </w:rPr>
        <w:t>(</w:t>
      </w:r>
      <w:r w:rsidR="005B2571" w:rsidRPr="005B2571">
        <w:rPr>
          <w:rFonts w:ascii="Times New Roman" w:hAnsi="Times New Roman"/>
          <w:sz w:val="28"/>
          <w:szCs w:val="28"/>
        </w:rPr>
        <w:t>11,72%</w:t>
      </w:r>
      <w:r w:rsidR="007F5902">
        <w:rPr>
          <w:rFonts w:ascii="Times New Roman" w:hAnsi="Times New Roman"/>
          <w:sz w:val="28"/>
          <w:szCs w:val="28"/>
        </w:rPr>
        <w:t>)</w:t>
      </w:r>
      <w:r w:rsidR="005B2571" w:rsidRPr="005B2571">
        <w:rPr>
          <w:rFonts w:ascii="Times New Roman" w:hAnsi="Times New Roman"/>
          <w:sz w:val="28"/>
          <w:szCs w:val="28"/>
        </w:rPr>
        <w:t>. Также следует отметить экспорт природного жемчуга, жи</w:t>
      </w:r>
      <w:r w:rsidR="005B2571" w:rsidRPr="005B2571">
        <w:rPr>
          <w:rFonts w:ascii="Times New Roman" w:hAnsi="Times New Roman"/>
          <w:sz w:val="28"/>
          <w:szCs w:val="28"/>
        </w:rPr>
        <w:lastRenderedPageBreak/>
        <w:t>ров и масел животного или растительного происхождения, меди, алюминия, древесины и древесного угля, а также изделий из них</w:t>
      </w:r>
    </w:p>
    <w:p w14:paraId="0F24DC7E" w14:textId="77777777" w:rsidR="005B2571" w:rsidRPr="005B2571" w:rsidRDefault="00EE4875" w:rsidP="00827425">
      <w:pPr>
        <w:pStyle w:val="a5"/>
        <w:numPr>
          <w:ilvl w:val="0"/>
          <w:numId w:val="35"/>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5B2571" w:rsidRPr="005B2571">
        <w:rPr>
          <w:rFonts w:ascii="Times New Roman" w:hAnsi="Times New Roman"/>
          <w:sz w:val="28"/>
          <w:szCs w:val="28"/>
        </w:rPr>
        <w:t xml:space="preserve">сновным потребителем российских нефтепродуктов является Турция, которая импортировала 78,65% от всего объема экспортированной на Ближний Восток продукции под указанной </w:t>
      </w:r>
      <w:r w:rsidR="007F5902">
        <w:rPr>
          <w:rFonts w:ascii="Times New Roman" w:hAnsi="Times New Roman"/>
          <w:sz w:val="28"/>
          <w:szCs w:val="28"/>
        </w:rPr>
        <w:t>ТНВЭД</w:t>
      </w:r>
      <w:r w:rsidR="005B2571" w:rsidRPr="005B2571">
        <w:rPr>
          <w:rFonts w:ascii="Times New Roman" w:hAnsi="Times New Roman"/>
          <w:sz w:val="28"/>
          <w:szCs w:val="28"/>
        </w:rPr>
        <w:t>, что составляет 13356 млн. долл. за год. Вторыми по объему потребления нефтепродуктов из России в данном регионе являются</w:t>
      </w:r>
      <w:r w:rsidR="007F5902">
        <w:rPr>
          <w:rFonts w:ascii="Times New Roman" w:hAnsi="Times New Roman"/>
          <w:sz w:val="28"/>
          <w:szCs w:val="28"/>
        </w:rPr>
        <w:t xml:space="preserve"> Объединенные Арабские Эмираты (11,75%)</w:t>
      </w:r>
      <w:r w:rsidR="005B2571" w:rsidRPr="005B2571">
        <w:rPr>
          <w:rFonts w:ascii="Times New Roman" w:hAnsi="Times New Roman"/>
          <w:sz w:val="28"/>
          <w:szCs w:val="28"/>
        </w:rPr>
        <w:t>. Также значительный объем нефтепродуктов приобрели Саудовская Аравия (5,32%), Ливан (2,18%) и Израиль (1,81%)</w:t>
      </w:r>
    </w:p>
    <w:p w14:paraId="142B92C9" w14:textId="77777777" w:rsidR="007F5902" w:rsidRPr="00CA537C" w:rsidRDefault="00EE4875" w:rsidP="00827425">
      <w:pPr>
        <w:pStyle w:val="a5"/>
        <w:numPr>
          <w:ilvl w:val="0"/>
          <w:numId w:val="35"/>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007F5902" w:rsidRPr="00CA537C">
        <w:rPr>
          <w:rFonts w:ascii="Times New Roman" w:hAnsi="Times New Roman"/>
          <w:sz w:val="28"/>
          <w:szCs w:val="28"/>
        </w:rPr>
        <w:t xml:space="preserve">аиболее востребованным товаром в России 2021 г. стали фрукты и орехи, кожура цитрусовых плодов, корки дыни и </w:t>
      </w:r>
      <w:r w:rsidR="00296610" w:rsidRPr="00CA537C">
        <w:rPr>
          <w:rFonts w:ascii="Times New Roman" w:hAnsi="Times New Roman"/>
          <w:sz w:val="28"/>
          <w:szCs w:val="28"/>
        </w:rPr>
        <w:t>т. п.</w:t>
      </w:r>
      <w:r w:rsidR="007F5902" w:rsidRPr="00CA537C">
        <w:rPr>
          <w:rFonts w:ascii="Times New Roman" w:hAnsi="Times New Roman"/>
          <w:sz w:val="28"/>
          <w:szCs w:val="28"/>
        </w:rPr>
        <w:t>, на долю которых пришлось 17,10% от общего объема ввоза продукции из ближневосточных стран. Существенное место в структуре импорта из стран Ближнего Востока занимают ядерные реакторы, котлы, оборудование и запчасти к ним – на них в 2021 году было потрачено свыше 1083 млн. долл., 12,34% от общего объема импорта из региона. Большими объемами ввозят пластмассы и изделия из них; средства наземного транспорта и запчасти к ним; овощи и съедобные корнеплоды; электрические машины и оборудование, звукозаписывающая техника, телевизионная техника; суда и лодки; предметы одежды, морепродукты и изделия из черных металлов. Суммарно на указанные товарные номенклатуры было потрачено более 6147 млн. долл.</w:t>
      </w:r>
    </w:p>
    <w:p w14:paraId="66AAE7A8" w14:textId="77777777" w:rsidR="00CA537C" w:rsidRPr="00CA537C" w:rsidRDefault="00EE4875" w:rsidP="00827425">
      <w:pPr>
        <w:pStyle w:val="a5"/>
        <w:numPr>
          <w:ilvl w:val="0"/>
          <w:numId w:val="35"/>
        </w:numPr>
        <w:tabs>
          <w:tab w:val="left" w:pos="851"/>
        </w:tabs>
        <w:spacing w:after="0" w:line="360" w:lineRule="auto"/>
        <w:ind w:left="0" w:firstLine="709"/>
        <w:jc w:val="both"/>
        <w:rPr>
          <w:rFonts w:ascii="Times New Roman" w:hAnsi="Times New Roman"/>
          <w:sz w:val="28"/>
          <w:szCs w:val="28"/>
        </w:rPr>
      </w:pPr>
      <w:r w:rsidRPr="00CA537C">
        <w:rPr>
          <w:rFonts w:ascii="Times New Roman" w:hAnsi="Times New Roman"/>
          <w:sz w:val="28"/>
          <w:szCs w:val="28"/>
        </w:rPr>
        <w:t>п</w:t>
      </w:r>
      <w:r w:rsidR="00CA537C" w:rsidRPr="00CA537C">
        <w:rPr>
          <w:rFonts w:ascii="Times New Roman" w:hAnsi="Times New Roman"/>
          <w:sz w:val="28"/>
          <w:szCs w:val="28"/>
        </w:rPr>
        <w:t>о информации Федеральной Таможенной службы больше всего товаров ввозится из Турции – 6511 млн. долл., что составляет 74,2% от общего объема импорта стран Ближнего Востока. Также значимыми партнерами России являются Израиль (846,1 млн. долл.), Египет (591,54 млн. долл.), Саудовская Аравия (335,27 млн. долл.) и ОАЭ (275,9 млн. долл.)</w:t>
      </w:r>
    </w:p>
    <w:p w14:paraId="4586128A" w14:textId="77777777" w:rsidR="00CA537C" w:rsidRPr="00CA537C" w:rsidRDefault="00EE4875" w:rsidP="00827425">
      <w:pPr>
        <w:pStyle w:val="a5"/>
        <w:numPr>
          <w:ilvl w:val="0"/>
          <w:numId w:val="35"/>
        </w:numPr>
        <w:tabs>
          <w:tab w:val="left" w:pos="851"/>
        </w:tabs>
        <w:spacing w:after="0" w:line="360" w:lineRule="auto"/>
        <w:ind w:left="0" w:firstLine="709"/>
        <w:jc w:val="both"/>
        <w:rPr>
          <w:rFonts w:ascii="Times New Roman" w:hAnsi="Times New Roman"/>
          <w:sz w:val="28"/>
          <w:szCs w:val="28"/>
        </w:rPr>
      </w:pPr>
      <w:r w:rsidRPr="00CA537C">
        <w:rPr>
          <w:rFonts w:ascii="Times New Roman" w:hAnsi="Times New Roman"/>
          <w:sz w:val="28"/>
          <w:szCs w:val="28"/>
        </w:rPr>
        <w:t>и</w:t>
      </w:r>
      <w:r w:rsidR="00CA537C" w:rsidRPr="00CA537C">
        <w:rPr>
          <w:rFonts w:ascii="Times New Roman" w:hAnsi="Times New Roman"/>
          <w:sz w:val="28"/>
          <w:szCs w:val="28"/>
        </w:rPr>
        <w:t>ракский экспорт излишне завязан на продаже сырой нефти: на ее долю приходится более 95% стоимости всего экспорта страны в течение последних 15 лет. В связи с нестабильностью цен на мировом рынке на сырье</w:t>
      </w:r>
      <w:r w:rsidR="00CA537C" w:rsidRPr="00CA537C">
        <w:rPr>
          <w:rFonts w:ascii="Times New Roman" w:hAnsi="Times New Roman"/>
          <w:sz w:val="28"/>
          <w:szCs w:val="28"/>
        </w:rPr>
        <w:lastRenderedPageBreak/>
        <w:t>вые продукты, в частности на нефть, реструктуризация экспорта страны является критическим.</w:t>
      </w:r>
    </w:p>
    <w:p w14:paraId="4382114C" w14:textId="77777777" w:rsidR="00CA537C" w:rsidRPr="00CA537C" w:rsidRDefault="00EE4875" w:rsidP="00827425">
      <w:pPr>
        <w:pStyle w:val="a5"/>
        <w:numPr>
          <w:ilvl w:val="0"/>
          <w:numId w:val="35"/>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г</w:t>
      </w:r>
      <w:r w:rsidR="00CA537C">
        <w:rPr>
          <w:rFonts w:ascii="Times New Roman" w:hAnsi="Times New Roman"/>
          <w:sz w:val="28"/>
          <w:szCs w:val="28"/>
        </w:rPr>
        <w:t>лавным импортером</w:t>
      </w:r>
      <w:r w:rsidR="00CA537C" w:rsidRPr="00CA537C">
        <w:rPr>
          <w:rFonts w:ascii="Times New Roman" w:hAnsi="Times New Roman"/>
          <w:sz w:val="28"/>
          <w:szCs w:val="28"/>
        </w:rPr>
        <w:t xml:space="preserve"> </w:t>
      </w:r>
      <w:r w:rsidR="00CA537C">
        <w:rPr>
          <w:rFonts w:ascii="Times New Roman" w:hAnsi="Times New Roman"/>
          <w:sz w:val="28"/>
          <w:szCs w:val="28"/>
        </w:rPr>
        <w:t xml:space="preserve">российских товаров </w:t>
      </w:r>
      <w:r w:rsidR="00CA537C" w:rsidRPr="00CA537C">
        <w:rPr>
          <w:rFonts w:ascii="Times New Roman" w:hAnsi="Times New Roman"/>
          <w:sz w:val="28"/>
          <w:szCs w:val="28"/>
        </w:rPr>
        <w:t xml:space="preserve">остается Турция, которая приобрела продукции у России на 26425,54 млн. долл. за предыдущий год, что составляет 61,95% от общего объема экспорта в ближневосточный регион. Также </w:t>
      </w:r>
      <w:r w:rsidR="00CA537C">
        <w:rPr>
          <w:rFonts w:ascii="Times New Roman" w:hAnsi="Times New Roman"/>
          <w:sz w:val="28"/>
          <w:szCs w:val="28"/>
        </w:rPr>
        <w:t>отметим</w:t>
      </w:r>
      <w:r w:rsidR="00CA537C" w:rsidRPr="00CA537C">
        <w:rPr>
          <w:rFonts w:ascii="Times New Roman" w:hAnsi="Times New Roman"/>
          <w:sz w:val="28"/>
          <w:szCs w:val="28"/>
        </w:rPr>
        <w:t xml:space="preserve"> Объединенные Арабские Эмираты, Египет, Саудовская Аравия и Израиль, которые импортировали продукции на 5080,7 млн. долл., 4177,02 млн. долл., 1916,34 млн. долл. и 1735,49 млн. долл. соответственно.</w:t>
      </w:r>
    </w:p>
    <w:p w14:paraId="6FDE704A" w14:textId="77777777" w:rsidR="00AC660E" w:rsidRPr="00CA537C" w:rsidRDefault="00EE4875" w:rsidP="00827425">
      <w:pPr>
        <w:pStyle w:val="a5"/>
        <w:numPr>
          <w:ilvl w:val="0"/>
          <w:numId w:val="35"/>
        </w:numPr>
        <w:tabs>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w:t>
      </w:r>
      <w:r w:rsidR="00CA537C" w:rsidRPr="00CA537C">
        <w:rPr>
          <w:rFonts w:ascii="Times New Roman" w:hAnsi="Times New Roman"/>
          <w:sz w:val="28"/>
          <w:szCs w:val="28"/>
        </w:rPr>
        <w:t>нешнеэкономические отношения с Ираком как одной из стран Ближнего Востока в области международной торговли недостаточно развиты. Российская Федерация экспортирует в Ирак преимущественно топливо и нефтепродукты, черные металлы и злаки, достигая оборота в 282,39 млн. долл., что составляет лишь 0,662% от общего объема экспортных операций со странами Ближнего Востока.</w:t>
      </w:r>
    </w:p>
    <w:p w14:paraId="4386C55D" w14:textId="77777777" w:rsidR="000903DE" w:rsidRPr="00740974" w:rsidRDefault="00EE4875" w:rsidP="00827425">
      <w:pPr>
        <w:pStyle w:val="a5"/>
        <w:numPr>
          <w:ilvl w:val="0"/>
          <w:numId w:val="35"/>
        </w:numPr>
        <w:tabs>
          <w:tab w:val="left" w:pos="851"/>
          <w:tab w:val="left" w:pos="1134"/>
        </w:tabs>
        <w:spacing w:after="0" w:line="360" w:lineRule="auto"/>
        <w:ind w:left="0" w:firstLine="709"/>
        <w:jc w:val="both"/>
        <w:rPr>
          <w:rFonts w:ascii="Times New Roman" w:hAnsi="Times New Roman"/>
          <w:color w:val="000000"/>
          <w:sz w:val="28"/>
          <w:szCs w:val="28"/>
        </w:rPr>
      </w:pPr>
      <w:r w:rsidRPr="00CA537C">
        <w:rPr>
          <w:rFonts w:ascii="Times New Roman" w:hAnsi="Times New Roman"/>
          <w:sz w:val="28"/>
          <w:szCs w:val="28"/>
        </w:rPr>
        <w:t>о</w:t>
      </w:r>
      <w:r w:rsidR="00CA537C" w:rsidRPr="00CA537C">
        <w:rPr>
          <w:rFonts w:ascii="Times New Roman" w:hAnsi="Times New Roman"/>
          <w:sz w:val="28"/>
          <w:szCs w:val="28"/>
        </w:rPr>
        <w:t>собая стагнация в торговых отношениях России и Ирака заключается в структуре импорта, объем которого едва достигает</w:t>
      </w:r>
      <w:r w:rsidR="000903DE">
        <w:rPr>
          <w:rFonts w:ascii="Times New Roman" w:hAnsi="Times New Roman"/>
          <w:sz w:val="28"/>
          <w:szCs w:val="28"/>
        </w:rPr>
        <w:t xml:space="preserve"> отметки в 49 тыс. долл. за год</w:t>
      </w:r>
    </w:p>
    <w:p w14:paraId="244E4BA4" w14:textId="6612FAD5" w:rsidR="00E011D4" w:rsidRDefault="0043140A" w:rsidP="00F77786">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336A2B">
        <w:rPr>
          <w:rFonts w:ascii="Times New Roman" w:hAnsi="Times New Roman"/>
          <w:b/>
          <w:sz w:val="28"/>
          <w:szCs w:val="28"/>
        </w:rPr>
        <w:lastRenderedPageBreak/>
        <w:t>3</w:t>
      </w:r>
      <w:r w:rsidR="00336A2B" w:rsidRPr="00C9507B">
        <w:rPr>
          <w:rFonts w:ascii="Times New Roman" w:hAnsi="Times New Roman"/>
          <w:b/>
          <w:sz w:val="28"/>
          <w:szCs w:val="28"/>
        </w:rPr>
        <w:t xml:space="preserve"> </w:t>
      </w:r>
      <w:r w:rsidR="009E6963">
        <w:rPr>
          <w:rFonts w:ascii="Times New Roman" w:hAnsi="Times New Roman"/>
          <w:b/>
          <w:sz w:val="28"/>
          <w:szCs w:val="28"/>
        </w:rPr>
        <w:t>Разработка предложений по оптимизации внешнеторгового сотрудничества России и Ирака</w:t>
      </w:r>
    </w:p>
    <w:p w14:paraId="6AB897A9" w14:textId="77777777" w:rsidR="00336A2B" w:rsidRDefault="00336A2B" w:rsidP="00F77786">
      <w:pPr>
        <w:spacing w:after="0" w:line="360" w:lineRule="auto"/>
        <w:ind w:firstLine="709"/>
        <w:contextualSpacing/>
        <w:jc w:val="both"/>
        <w:rPr>
          <w:rFonts w:ascii="Times New Roman" w:hAnsi="Times New Roman"/>
          <w:b/>
          <w:sz w:val="28"/>
          <w:szCs w:val="28"/>
        </w:rPr>
      </w:pPr>
    </w:p>
    <w:p w14:paraId="469F1A5E" w14:textId="6BABD638" w:rsidR="00336A2B" w:rsidRPr="00740974" w:rsidRDefault="00336A2B" w:rsidP="00F77786">
      <w:pPr>
        <w:spacing w:after="0" w:line="360" w:lineRule="auto"/>
        <w:ind w:firstLine="709"/>
        <w:contextualSpacing/>
        <w:jc w:val="both"/>
        <w:rPr>
          <w:rFonts w:ascii="Times New Roman" w:hAnsi="Times New Roman"/>
          <w:color w:val="000000"/>
          <w:sz w:val="28"/>
          <w:szCs w:val="28"/>
        </w:rPr>
      </w:pPr>
      <w:r>
        <w:rPr>
          <w:rFonts w:ascii="Times New Roman" w:hAnsi="Times New Roman"/>
          <w:b/>
          <w:sz w:val="28"/>
          <w:szCs w:val="28"/>
        </w:rPr>
        <w:t>3</w:t>
      </w:r>
      <w:r w:rsidRPr="00C9507B">
        <w:rPr>
          <w:rFonts w:ascii="Times New Roman" w:hAnsi="Times New Roman"/>
          <w:b/>
          <w:sz w:val="28"/>
          <w:szCs w:val="28"/>
        </w:rPr>
        <w:t>.</w:t>
      </w:r>
      <w:r>
        <w:rPr>
          <w:rFonts w:ascii="Times New Roman" w:hAnsi="Times New Roman"/>
          <w:b/>
          <w:sz w:val="28"/>
          <w:szCs w:val="28"/>
        </w:rPr>
        <w:t>1</w:t>
      </w:r>
      <w:r w:rsidRPr="00C9507B">
        <w:rPr>
          <w:rFonts w:ascii="Times New Roman" w:hAnsi="Times New Roman"/>
          <w:b/>
          <w:sz w:val="28"/>
          <w:szCs w:val="28"/>
        </w:rPr>
        <w:t xml:space="preserve"> </w:t>
      </w:r>
      <w:r w:rsidRPr="00336A2B">
        <w:rPr>
          <w:rFonts w:ascii="Times New Roman" w:hAnsi="Times New Roman"/>
          <w:b/>
          <w:sz w:val="28"/>
          <w:szCs w:val="28"/>
        </w:rPr>
        <w:t>Перспективные направления развития внешне</w:t>
      </w:r>
      <w:r w:rsidR="00295E26">
        <w:rPr>
          <w:rFonts w:ascii="Times New Roman" w:hAnsi="Times New Roman"/>
          <w:b/>
          <w:sz w:val="28"/>
          <w:szCs w:val="28"/>
        </w:rPr>
        <w:t>торгового сотрудничества</w:t>
      </w:r>
      <w:r w:rsidRPr="00336A2B">
        <w:rPr>
          <w:rFonts w:ascii="Times New Roman" w:hAnsi="Times New Roman"/>
          <w:b/>
          <w:sz w:val="28"/>
          <w:szCs w:val="28"/>
        </w:rPr>
        <w:t xml:space="preserve"> России со странами Ближнего Востока до 2030 г.</w:t>
      </w:r>
    </w:p>
    <w:p w14:paraId="60C3582C" w14:textId="77777777" w:rsidR="00D44242" w:rsidRPr="00740974" w:rsidRDefault="00D44242" w:rsidP="00D44242">
      <w:pPr>
        <w:spacing w:after="0" w:line="360" w:lineRule="auto"/>
        <w:contextualSpacing/>
        <w:jc w:val="both"/>
        <w:rPr>
          <w:rFonts w:ascii="Times New Roman" w:hAnsi="Times New Roman"/>
          <w:color w:val="000000"/>
          <w:sz w:val="28"/>
          <w:szCs w:val="28"/>
        </w:rPr>
      </w:pPr>
    </w:p>
    <w:p w14:paraId="411A6986" w14:textId="77777777" w:rsidR="00CE60AB" w:rsidRPr="00740974" w:rsidRDefault="0042791B"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Проведя </w:t>
      </w:r>
      <w:r w:rsidR="003E3634" w:rsidRPr="00740974">
        <w:rPr>
          <w:rFonts w:ascii="Times New Roman" w:hAnsi="Times New Roman"/>
          <w:color w:val="000000"/>
          <w:sz w:val="28"/>
          <w:szCs w:val="28"/>
        </w:rPr>
        <w:t>анализ экспортно-импортных отношений,</w:t>
      </w:r>
      <w:r w:rsidRPr="00740974">
        <w:rPr>
          <w:rFonts w:ascii="Times New Roman" w:hAnsi="Times New Roman"/>
          <w:color w:val="000000"/>
          <w:sz w:val="28"/>
          <w:szCs w:val="28"/>
        </w:rPr>
        <w:t xml:space="preserve"> можно выделить основных партнеров России среди стран Ближнего Востока. В первую очередь к ним стоит причислять Турцию, которая является главным импортером российских товаров в регионе и крупнейшим экспортером в направлении Российской Федерации. Также налажены продуктивные торговые связи с ОАЭ, Саудовской Аравией, Египтом, Израилем, Суданом и Ираком. </w:t>
      </w:r>
    </w:p>
    <w:p w14:paraId="2D4F15D8" w14:textId="77777777" w:rsidR="0042791B" w:rsidRPr="00740974" w:rsidRDefault="0042791B" w:rsidP="001F219D">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В общем и целом, внешнеэкономические отношения с Турцией носят продуктивный характер: объем торговых операций между странами за последние 3 года вырос на 25,9%. Турция является надежным партнером для Российской Федерации и развитие отношений с которой является приоритетной задачей.</w:t>
      </w:r>
      <w:r w:rsidR="0020694D" w:rsidRPr="00740974">
        <w:rPr>
          <w:rFonts w:ascii="Times New Roman" w:hAnsi="Times New Roman"/>
          <w:color w:val="000000"/>
          <w:sz w:val="28"/>
          <w:szCs w:val="28"/>
        </w:rPr>
        <w:t xml:space="preserve"> Однако темпы прироста объемов торговли с Турцией с 2019 года является не самым динамичным. Наибольший прирост продемонстрировали торговые связи с Объединенными Арабскими Эмиратами (+192,18%), Катаром (+113,33%) и Сирией (+98,59%). Взглянув на рисунок 3.1, можно также увидеть, что сокращение торговых операций за последние три года произошло с такими странами Ближнего Востока как Кипр</w:t>
      </w:r>
      <w:r w:rsidR="003666B9" w:rsidRPr="00740974">
        <w:rPr>
          <w:rFonts w:ascii="Times New Roman" w:hAnsi="Times New Roman"/>
          <w:color w:val="000000"/>
          <w:sz w:val="28"/>
          <w:szCs w:val="28"/>
        </w:rPr>
        <w:t xml:space="preserve"> (–65,36%)</w:t>
      </w:r>
      <w:r w:rsidR="0020694D" w:rsidRPr="00740974">
        <w:rPr>
          <w:rFonts w:ascii="Times New Roman" w:hAnsi="Times New Roman"/>
          <w:color w:val="000000"/>
          <w:sz w:val="28"/>
          <w:szCs w:val="28"/>
        </w:rPr>
        <w:t>, Бахрейн</w:t>
      </w:r>
      <w:r w:rsidR="003666B9" w:rsidRPr="00740974">
        <w:rPr>
          <w:rFonts w:ascii="Times New Roman" w:hAnsi="Times New Roman"/>
          <w:color w:val="000000"/>
          <w:sz w:val="28"/>
          <w:szCs w:val="28"/>
        </w:rPr>
        <w:t xml:space="preserve"> (–38,35%)</w:t>
      </w:r>
      <w:r w:rsidR="0020694D" w:rsidRPr="00740974">
        <w:rPr>
          <w:rFonts w:ascii="Times New Roman" w:hAnsi="Times New Roman"/>
          <w:color w:val="000000"/>
          <w:sz w:val="28"/>
          <w:szCs w:val="28"/>
        </w:rPr>
        <w:t>, Оман</w:t>
      </w:r>
      <w:r w:rsidR="00ED5F52" w:rsidRPr="00740974">
        <w:rPr>
          <w:rFonts w:ascii="Times New Roman" w:hAnsi="Times New Roman"/>
          <w:color w:val="000000"/>
          <w:sz w:val="28"/>
          <w:szCs w:val="28"/>
        </w:rPr>
        <w:t xml:space="preserve"> (–</w:t>
      </w:r>
      <w:r w:rsidR="003666B9" w:rsidRPr="00740974">
        <w:rPr>
          <w:rFonts w:ascii="Times New Roman" w:hAnsi="Times New Roman"/>
          <w:color w:val="000000"/>
          <w:sz w:val="28"/>
          <w:szCs w:val="28"/>
        </w:rPr>
        <w:t>28,65%)</w:t>
      </w:r>
      <w:r w:rsidR="0020694D" w:rsidRPr="00740974">
        <w:rPr>
          <w:rFonts w:ascii="Times New Roman" w:hAnsi="Times New Roman"/>
          <w:color w:val="000000"/>
          <w:sz w:val="28"/>
          <w:szCs w:val="28"/>
        </w:rPr>
        <w:t xml:space="preserve"> и Египет</w:t>
      </w:r>
      <w:r w:rsidR="00ED5F52" w:rsidRPr="00740974">
        <w:rPr>
          <w:rFonts w:ascii="Times New Roman" w:hAnsi="Times New Roman"/>
          <w:color w:val="000000"/>
          <w:sz w:val="28"/>
          <w:szCs w:val="28"/>
        </w:rPr>
        <w:t xml:space="preserve"> (–</w:t>
      </w:r>
      <w:r w:rsidR="003666B9" w:rsidRPr="00740974">
        <w:rPr>
          <w:rFonts w:ascii="Times New Roman" w:hAnsi="Times New Roman"/>
          <w:color w:val="000000"/>
          <w:sz w:val="28"/>
          <w:szCs w:val="28"/>
        </w:rPr>
        <w:t>23,68)</w:t>
      </w:r>
      <w:r w:rsidR="0020694D" w:rsidRPr="00740974">
        <w:rPr>
          <w:rFonts w:ascii="Times New Roman" w:hAnsi="Times New Roman"/>
          <w:color w:val="000000"/>
          <w:sz w:val="28"/>
          <w:szCs w:val="28"/>
        </w:rPr>
        <w:t>.</w:t>
      </w:r>
      <w:r w:rsidR="003666B9" w:rsidRPr="00740974">
        <w:rPr>
          <w:rFonts w:ascii="Times New Roman" w:hAnsi="Times New Roman"/>
          <w:color w:val="000000"/>
          <w:sz w:val="28"/>
          <w:szCs w:val="28"/>
        </w:rPr>
        <w:t xml:space="preserve"> Совокупный объем экспортно-импортных операцией между Российской Федерацией и Ближним Востоком к концу 2021 года вырос на 22% по отношению к аналогичному показателю в 2019 году. Таким образом, наблюдается положительная динамика развития торговых отношений с регионом, позволяя России переориентировать направления своих внешнеэкономических отношений под влиянием санкционных ограничений.</w:t>
      </w:r>
    </w:p>
    <w:p w14:paraId="4E05C2FB" w14:textId="69CDB570" w:rsidR="004649CA" w:rsidRPr="00740974" w:rsidRDefault="00430359" w:rsidP="00110755">
      <w:pPr>
        <w:tabs>
          <w:tab w:val="right" w:leader="dot" w:pos="9354"/>
        </w:tabs>
        <w:spacing w:after="0" w:line="360" w:lineRule="auto"/>
        <w:jc w:val="center"/>
        <w:rPr>
          <w:rFonts w:ascii="Times New Roman" w:hAnsi="Times New Roman"/>
          <w:color w:val="000000"/>
          <w:sz w:val="28"/>
          <w:szCs w:val="28"/>
        </w:rPr>
      </w:pPr>
      <w:r>
        <w:rPr>
          <w:noProof/>
          <w:lang w:eastAsia="ru-RU"/>
        </w:rPr>
        <w:lastRenderedPageBreak/>
        <w:drawing>
          <wp:inline distT="0" distB="0" distL="0" distR="0" wp14:anchorId="58DAAC2D" wp14:editId="12BCA334">
            <wp:extent cx="5376545" cy="3127375"/>
            <wp:effectExtent l="0" t="0" r="14605" b="15875"/>
            <wp:docPr id="21"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E15E3E9" w14:textId="77777777" w:rsidR="004649CA" w:rsidRPr="00740974" w:rsidRDefault="004649CA" w:rsidP="00827425">
      <w:pPr>
        <w:tabs>
          <w:tab w:val="right" w:leader="dot" w:pos="9354"/>
        </w:tabs>
        <w:spacing w:after="0" w:line="240" w:lineRule="auto"/>
        <w:jc w:val="center"/>
        <w:rPr>
          <w:rFonts w:ascii="Times New Roman" w:hAnsi="Times New Roman"/>
          <w:color w:val="000000"/>
          <w:sz w:val="28"/>
          <w:szCs w:val="28"/>
        </w:rPr>
      </w:pPr>
      <w:r w:rsidRPr="00740974">
        <w:rPr>
          <w:rFonts w:ascii="Times New Roman" w:hAnsi="Times New Roman"/>
          <w:color w:val="000000"/>
          <w:sz w:val="28"/>
          <w:szCs w:val="28"/>
        </w:rPr>
        <w:t>Рисунок 3.1 – Динамика внешнеэкономических торговых отношений России и стран Ближнего востока</w:t>
      </w:r>
      <w:r w:rsidR="000D1A2C" w:rsidRPr="00740974">
        <w:rPr>
          <w:rFonts w:ascii="Times New Roman" w:hAnsi="Times New Roman"/>
          <w:color w:val="000000"/>
          <w:sz w:val="28"/>
          <w:szCs w:val="28"/>
        </w:rPr>
        <w:t>,</w:t>
      </w:r>
      <w:r w:rsidRPr="00740974">
        <w:rPr>
          <w:rFonts w:ascii="Times New Roman" w:hAnsi="Times New Roman"/>
          <w:color w:val="000000"/>
          <w:sz w:val="28"/>
          <w:szCs w:val="28"/>
        </w:rPr>
        <w:t xml:space="preserve"> 2019 – 2021 г</w:t>
      </w:r>
      <w:r w:rsidR="00C00164" w:rsidRPr="00740974">
        <w:rPr>
          <w:rFonts w:ascii="Times New Roman" w:hAnsi="Times New Roman"/>
          <w:color w:val="000000"/>
          <w:sz w:val="28"/>
          <w:szCs w:val="28"/>
        </w:rPr>
        <w:t xml:space="preserve">. </w:t>
      </w:r>
      <w:r w:rsidRPr="00740974">
        <w:rPr>
          <w:rFonts w:ascii="Times New Roman" w:hAnsi="Times New Roman"/>
          <w:color w:val="000000"/>
          <w:sz w:val="28"/>
          <w:szCs w:val="28"/>
        </w:rPr>
        <w:t>г.</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857E2E">
        <w:rPr>
          <w:rFonts w:ascii="Times New Roman" w:hAnsi="Times New Roman"/>
          <w:sz w:val="28"/>
          <w:szCs w:val="28"/>
        </w:rPr>
        <w:t>47 – 49</w:t>
      </w:r>
      <w:r w:rsidR="00857E2E" w:rsidRPr="00560E73">
        <w:rPr>
          <w:rFonts w:ascii="Times New Roman" w:hAnsi="Times New Roman"/>
          <w:sz w:val="28"/>
          <w:szCs w:val="28"/>
        </w:rPr>
        <w:t>]</w:t>
      </w:r>
    </w:p>
    <w:p w14:paraId="38D53B7C" w14:textId="77777777" w:rsidR="0020694D" w:rsidRPr="00740974" w:rsidRDefault="0020694D" w:rsidP="00110755">
      <w:pPr>
        <w:tabs>
          <w:tab w:val="right" w:leader="dot" w:pos="9354"/>
        </w:tabs>
        <w:spacing w:after="0" w:line="360" w:lineRule="auto"/>
        <w:jc w:val="center"/>
        <w:rPr>
          <w:rFonts w:ascii="Times New Roman" w:hAnsi="Times New Roman"/>
          <w:color w:val="000000"/>
          <w:sz w:val="28"/>
          <w:szCs w:val="28"/>
        </w:rPr>
      </w:pPr>
    </w:p>
    <w:p w14:paraId="6757D5B7" w14:textId="77777777" w:rsidR="00C24E51" w:rsidRPr="00740974" w:rsidRDefault="003666B9"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Напомним, что объем импорта товаров из ближневосточного региона значительно уступает экспортным поставкам из России – на долю ввоза продукции приходится лишь 17,06% в 2021 году. Данная ситуация во</w:t>
      </w:r>
      <w:r w:rsidR="002126FF" w:rsidRPr="00740974">
        <w:rPr>
          <w:rFonts w:ascii="Times New Roman" w:hAnsi="Times New Roman"/>
          <w:color w:val="000000"/>
          <w:sz w:val="28"/>
          <w:szCs w:val="28"/>
        </w:rPr>
        <w:t>з</w:t>
      </w:r>
      <w:r w:rsidRPr="00740974">
        <w:rPr>
          <w:rFonts w:ascii="Times New Roman" w:hAnsi="Times New Roman"/>
          <w:color w:val="000000"/>
          <w:sz w:val="28"/>
          <w:szCs w:val="28"/>
        </w:rPr>
        <w:t xml:space="preserve">никает в силу схожести экспортной корзины большинства представителей региона и Российской Федерации, поскольку она представлена преимущественно сырьевыми товарами, в частности нефтегазовым сектором. </w:t>
      </w:r>
    </w:p>
    <w:p w14:paraId="2FAECD3C" w14:textId="77777777" w:rsidR="00C24E51" w:rsidRPr="00740974" w:rsidRDefault="0049218D"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Для торговли России со странами Ближнего Востока характерна высокая доля сырьевых товаров, в частности минерального топлива, нефтепродуктов и черных металлов, на которые приходится </w:t>
      </w:r>
      <w:r w:rsidR="00FC6B92" w:rsidRPr="00740974">
        <w:rPr>
          <w:rFonts w:ascii="Times New Roman" w:hAnsi="Times New Roman"/>
          <w:color w:val="000000"/>
          <w:sz w:val="28"/>
          <w:szCs w:val="28"/>
        </w:rPr>
        <w:t>39,81</w:t>
      </w:r>
      <w:r w:rsidRPr="00740974">
        <w:rPr>
          <w:rFonts w:ascii="Times New Roman" w:hAnsi="Times New Roman"/>
          <w:color w:val="000000"/>
          <w:sz w:val="28"/>
          <w:szCs w:val="28"/>
        </w:rPr>
        <w:t>% и 1</w:t>
      </w:r>
      <w:r w:rsidR="00FC6B92" w:rsidRPr="00740974">
        <w:rPr>
          <w:rFonts w:ascii="Times New Roman" w:hAnsi="Times New Roman"/>
          <w:color w:val="000000"/>
          <w:sz w:val="28"/>
          <w:szCs w:val="28"/>
        </w:rPr>
        <w:t>1</w:t>
      </w:r>
      <w:r w:rsidRPr="00740974">
        <w:rPr>
          <w:rFonts w:ascii="Times New Roman" w:hAnsi="Times New Roman"/>
          <w:color w:val="000000"/>
          <w:sz w:val="28"/>
          <w:szCs w:val="28"/>
        </w:rPr>
        <w:t>,</w:t>
      </w:r>
      <w:r w:rsidR="00FC6B92" w:rsidRPr="00740974">
        <w:rPr>
          <w:rFonts w:ascii="Times New Roman" w:hAnsi="Times New Roman"/>
          <w:color w:val="000000"/>
          <w:sz w:val="28"/>
          <w:szCs w:val="28"/>
        </w:rPr>
        <w:t>72</w:t>
      </w:r>
      <w:r w:rsidRPr="00740974">
        <w:rPr>
          <w:rFonts w:ascii="Times New Roman" w:hAnsi="Times New Roman"/>
          <w:color w:val="000000"/>
          <w:sz w:val="28"/>
          <w:szCs w:val="28"/>
        </w:rPr>
        <w:t xml:space="preserve">% соответственно. </w:t>
      </w:r>
      <w:r w:rsidR="002126FF" w:rsidRPr="00740974">
        <w:rPr>
          <w:rFonts w:ascii="Times New Roman" w:hAnsi="Times New Roman"/>
          <w:color w:val="000000"/>
          <w:sz w:val="28"/>
          <w:szCs w:val="28"/>
        </w:rPr>
        <w:t>Помимо этого, ввиду обострения геополитической ситуации на Ближнем Востоке и развития террористических движений объем поставки продукции военно-промышленного комплекса и секретных товаров из России в страны Ближнего Востока существенно увеличился. В частности, лидирующими импортерами такого типа товаров являются Турция, Ирак и Иран</w:t>
      </w:r>
      <w:r w:rsidR="00857E2E" w:rsidRPr="00740974">
        <w:rPr>
          <w:rFonts w:ascii="Times New Roman" w:hAnsi="Times New Roman"/>
          <w:color w:val="000000"/>
          <w:sz w:val="28"/>
          <w:szCs w:val="28"/>
        </w:rPr>
        <w:t xml:space="preserve"> </w:t>
      </w:r>
      <w:r w:rsidR="00857E2E" w:rsidRPr="00560E73">
        <w:rPr>
          <w:rFonts w:ascii="Times New Roman" w:hAnsi="Times New Roman"/>
          <w:sz w:val="28"/>
          <w:szCs w:val="28"/>
        </w:rPr>
        <w:t>[</w:t>
      </w:r>
      <w:r w:rsidR="009D6A83">
        <w:rPr>
          <w:rFonts w:ascii="Times New Roman" w:hAnsi="Times New Roman"/>
          <w:sz w:val="28"/>
          <w:szCs w:val="28"/>
        </w:rPr>
        <w:t>37, 44</w:t>
      </w:r>
      <w:r w:rsidR="00857E2E" w:rsidRPr="00560E73">
        <w:rPr>
          <w:rFonts w:ascii="Times New Roman" w:hAnsi="Times New Roman"/>
          <w:sz w:val="28"/>
          <w:szCs w:val="28"/>
        </w:rPr>
        <w:t>]</w:t>
      </w:r>
      <w:r w:rsidR="002126FF" w:rsidRPr="00740974">
        <w:rPr>
          <w:rFonts w:ascii="Times New Roman" w:hAnsi="Times New Roman"/>
          <w:color w:val="000000"/>
          <w:sz w:val="28"/>
          <w:szCs w:val="28"/>
        </w:rPr>
        <w:t xml:space="preserve">. </w:t>
      </w:r>
    </w:p>
    <w:p w14:paraId="60044505" w14:textId="77777777" w:rsidR="002126FF" w:rsidRPr="00740974" w:rsidRDefault="002126FF"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Также ближневосточные государства проявляют повышенный интерес к российским злакам, жемчугу, меди, алюминию, </w:t>
      </w:r>
      <w:r w:rsidR="00DB2C6F" w:rsidRPr="00740974">
        <w:rPr>
          <w:rFonts w:ascii="Times New Roman" w:hAnsi="Times New Roman"/>
          <w:color w:val="000000"/>
          <w:sz w:val="28"/>
          <w:szCs w:val="28"/>
        </w:rPr>
        <w:t xml:space="preserve">жирам и маслам, продуктам </w:t>
      </w:r>
      <w:r w:rsidR="00DB2C6F" w:rsidRPr="00740974">
        <w:rPr>
          <w:rFonts w:ascii="Times New Roman" w:hAnsi="Times New Roman"/>
          <w:color w:val="000000"/>
          <w:sz w:val="28"/>
          <w:szCs w:val="28"/>
        </w:rPr>
        <w:lastRenderedPageBreak/>
        <w:t>неорганической химии, древесине, ядерной промышленности, электрооборудованию. На долю экспорта данных товаров приходится от 0,75% до 4,75% от общего объема поставок Российской Федерации в 2021 году в страны Ближнего Востока.</w:t>
      </w:r>
    </w:p>
    <w:p w14:paraId="1ED8C2EF" w14:textId="77777777" w:rsidR="00C24E51" w:rsidRPr="00740974" w:rsidRDefault="00297E1D"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На данный момент наиболее востребованными товарами, импортируемыми РФ из стран БВ помимо сырья, являются пластмассы, наземный транспорт, фрукты и орехи, электрооборудования, фармацевтику и ядерные реакторы</w:t>
      </w:r>
      <w:r w:rsidR="009D6A83" w:rsidRPr="00740974">
        <w:rPr>
          <w:rFonts w:ascii="Times New Roman" w:hAnsi="Times New Roman"/>
          <w:color w:val="000000"/>
          <w:sz w:val="28"/>
          <w:szCs w:val="28"/>
        </w:rPr>
        <w:t xml:space="preserve"> </w:t>
      </w:r>
      <w:r w:rsidR="009D6A83" w:rsidRPr="00560E73">
        <w:rPr>
          <w:rFonts w:ascii="Times New Roman" w:hAnsi="Times New Roman"/>
          <w:sz w:val="28"/>
          <w:szCs w:val="28"/>
        </w:rPr>
        <w:t>[</w:t>
      </w:r>
      <w:r w:rsidR="009D6A83">
        <w:rPr>
          <w:rFonts w:ascii="Times New Roman" w:hAnsi="Times New Roman"/>
          <w:sz w:val="28"/>
          <w:szCs w:val="28"/>
        </w:rPr>
        <w:t>49</w:t>
      </w:r>
      <w:r w:rsidR="009D6A83" w:rsidRPr="00560E73">
        <w:rPr>
          <w:rFonts w:ascii="Times New Roman" w:hAnsi="Times New Roman"/>
          <w:sz w:val="28"/>
          <w:szCs w:val="28"/>
        </w:rPr>
        <w:t>]</w:t>
      </w:r>
      <w:r w:rsidRPr="00740974">
        <w:rPr>
          <w:rFonts w:ascii="Times New Roman" w:hAnsi="Times New Roman"/>
          <w:color w:val="000000"/>
          <w:sz w:val="28"/>
          <w:szCs w:val="28"/>
        </w:rPr>
        <w:t>.</w:t>
      </w:r>
    </w:p>
    <w:p w14:paraId="7CBB16CC" w14:textId="77777777" w:rsidR="00154F8D" w:rsidRPr="00740974" w:rsidRDefault="00154F8D" w:rsidP="00154F8D">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Предполагаемый экономический эффект переориентации торговых связей на Восток, развития несырьевого сектора торговли со странами БВ и развития торговли продовольственными товарами должен привести к</w:t>
      </w:r>
      <w:r w:rsidRPr="00154F8D">
        <w:t xml:space="preserve"> </w:t>
      </w:r>
      <w:r>
        <w:t xml:space="preserve"> </w:t>
      </w:r>
      <w:r w:rsidRPr="00740974">
        <w:rPr>
          <w:rFonts w:ascii="Times New Roman" w:hAnsi="Times New Roman"/>
          <w:color w:val="000000"/>
          <w:sz w:val="28"/>
          <w:szCs w:val="28"/>
        </w:rPr>
        <w:t xml:space="preserve">росту объема экспорта несырьевой продукции в страны БВ на 30%, росту объема экспорта продовольственных товаров </w:t>
      </w:r>
      <w:r w:rsidR="00813550">
        <w:rPr>
          <w:rFonts w:ascii="Times New Roman" w:hAnsi="Times New Roman"/>
          <w:color w:val="000000"/>
          <w:sz w:val="28"/>
          <w:szCs w:val="28"/>
        </w:rPr>
        <w:t xml:space="preserve">в страны БВ на 60% и рост </w:t>
      </w:r>
      <w:r w:rsidRPr="00740974">
        <w:rPr>
          <w:rFonts w:ascii="Times New Roman" w:hAnsi="Times New Roman"/>
          <w:color w:val="000000"/>
          <w:sz w:val="28"/>
          <w:szCs w:val="28"/>
        </w:rPr>
        <w:t>объема импорта продовольственных продуктов на 20% к 2030 г.</w:t>
      </w:r>
    </w:p>
    <w:p w14:paraId="3066975B" w14:textId="47DC9C2D" w:rsidR="00C24E51" w:rsidRPr="00740974" w:rsidRDefault="00297E1D"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Однако наиболее значимым ресурсов во владении России и стран Ближнего Востока является запас природных энергоресурсов. Объединение мощностей стран носит огромный </w:t>
      </w:r>
      <w:r w:rsidR="0001069C" w:rsidRPr="00740974">
        <w:rPr>
          <w:rFonts w:ascii="Times New Roman" w:hAnsi="Times New Roman"/>
          <w:color w:val="000000"/>
          <w:sz w:val="28"/>
          <w:szCs w:val="28"/>
        </w:rPr>
        <w:t>синергетический</w:t>
      </w:r>
      <w:r w:rsidRPr="00740974">
        <w:rPr>
          <w:rFonts w:ascii="Times New Roman" w:hAnsi="Times New Roman"/>
          <w:color w:val="000000"/>
          <w:sz w:val="28"/>
          <w:szCs w:val="28"/>
        </w:rPr>
        <w:t xml:space="preserve"> потенциал, позволяющий привести пользу для экономики каждой державы. Помимо природных запасов Российская Федерация обладает дефицитным для ближневосточных стран ресурсов, человеческим капиталом. </w:t>
      </w:r>
      <w:r w:rsidR="0073610F" w:rsidRPr="00740974">
        <w:rPr>
          <w:rFonts w:ascii="Times New Roman" w:hAnsi="Times New Roman"/>
          <w:color w:val="000000"/>
          <w:sz w:val="28"/>
          <w:szCs w:val="28"/>
        </w:rPr>
        <w:t xml:space="preserve">Налаженная система образования и здравоохранения, заложившая фундамент </w:t>
      </w:r>
      <w:r w:rsidR="00D62FF7" w:rsidRPr="00740974">
        <w:rPr>
          <w:rFonts w:ascii="Times New Roman" w:hAnsi="Times New Roman"/>
          <w:color w:val="000000"/>
          <w:sz w:val="28"/>
          <w:szCs w:val="28"/>
        </w:rPr>
        <w:t>для крепкого социального сектора,</w:t>
      </w:r>
      <w:r w:rsidR="0073610F" w:rsidRPr="00740974">
        <w:rPr>
          <w:rFonts w:ascii="Times New Roman" w:hAnsi="Times New Roman"/>
          <w:color w:val="000000"/>
          <w:sz w:val="28"/>
          <w:szCs w:val="28"/>
        </w:rPr>
        <w:t xml:space="preserve"> позволяет воспитывать качественные кадры для работы на национальном производстве и международных рынках. Ввиду политических и милитаристских проблем в регионе большая часть изучаемых стран не обладает таким преимуществом. Формирование объединения стран Ближнего Востока и России с целью достижения общей выгоды мог бы составить конкуренцию передовым экономикам мира, в том числе США, Китаю и развитым странам Европы</w:t>
      </w:r>
      <w:r w:rsidR="009D6A83" w:rsidRPr="00740974">
        <w:rPr>
          <w:rFonts w:ascii="Times New Roman" w:hAnsi="Times New Roman"/>
          <w:color w:val="000000"/>
          <w:sz w:val="28"/>
          <w:szCs w:val="28"/>
        </w:rPr>
        <w:t xml:space="preserve"> </w:t>
      </w:r>
      <w:r w:rsidR="009D6A83" w:rsidRPr="00560E73">
        <w:rPr>
          <w:rFonts w:ascii="Times New Roman" w:hAnsi="Times New Roman"/>
          <w:sz w:val="28"/>
          <w:szCs w:val="28"/>
        </w:rPr>
        <w:t>[</w:t>
      </w:r>
      <w:r w:rsidR="009D6A83">
        <w:rPr>
          <w:rFonts w:ascii="Times New Roman" w:hAnsi="Times New Roman"/>
          <w:sz w:val="28"/>
          <w:szCs w:val="28"/>
        </w:rPr>
        <w:t>19</w:t>
      </w:r>
      <w:r w:rsidR="009D6A83" w:rsidRPr="00560E73">
        <w:rPr>
          <w:rFonts w:ascii="Times New Roman" w:hAnsi="Times New Roman"/>
          <w:sz w:val="28"/>
          <w:szCs w:val="28"/>
        </w:rPr>
        <w:t>]</w:t>
      </w:r>
      <w:r w:rsidR="0073610F" w:rsidRPr="00740974">
        <w:rPr>
          <w:rFonts w:ascii="Times New Roman" w:hAnsi="Times New Roman"/>
          <w:color w:val="000000"/>
          <w:sz w:val="28"/>
          <w:szCs w:val="28"/>
        </w:rPr>
        <w:t>.</w:t>
      </w:r>
    </w:p>
    <w:p w14:paraId="6AC952A6" w14:textId="77777777" w:rsidR="00C24E51" w:rsidRPr="00740974" w:rsidRDefault="0048587D"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Положительная динамика во внешнеторговых отношениях России и стран Ближнего востока является благоприятным условием для укрепления </w:t>
      </w:r>
      <w:r w:rsidRPr="00740974">
        <w:rPr>
          <w:rFonts w:ascii="Times New Roman" w:hAnsi="Times New Roman"/>
          <w:color w:val="000000"/>
          <w:sz w:val="28"/>
          <w:szCs w:val="28"/>
        </w:rPr>
        <w:lastRenderedPageBreak/>
        <w:t xml:space="preserve">внешнеэкономического партнерства стран. Также это является достаточной предпосылкой для создания экономического союза, способного качественно использовать сосредоточение стратегических ресурсов. </w:t>
      </w:r>
    </w:p>
    <w:p w14:paraId="4874AD47" w14:textId="77777777" w:rsidR="0048587D" w:rsidRPr="00740974" w:rsidRDefault="0048587D"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Однако развитию союзных и торговых отношений препятствуют объективные проблемы. </w:t>
      </w:r>
      <w:r w:rsidR="00296610" w:rsidRPr="00740974">
        <w:rPr>
          <w:rFonts w:ascii="Times New Roman" w:hAnsi="Times New Roman"/>
          <w:color w:val="000000"/>
          <w:sz w:val="28"/>
          <w:szCs w:val="28"/>
        </w:rPr>
        <w:t>Среди наиболее существенных валютных рисков</w:t>
      </w:r>
      <w:r w:rsidRPr="00740974">
        <w:rPr>
          <w:rFonts w:ascii="Times New Roman" w:hAnsi="Times New Roman"/>
          <w:color w:val="000000"/>
          <w:sz w:val="28"/>
          <w:szCs w:val="28"/>
        </w:rPr>
        <w:t xml:space="preserve">, связанные со снижением покупательной способности национальной валюты по отношению к доллару; политическая нестабильность в странах Ближнего Востока, политико-экономическое противостояние РФ и стран Запада; террористическая опасность. Кроме того, повышение курса доллара (резервной валюты, используемой для расчетов в международной торговле) </w:t>
      </w:r>
      <w:r w:rsidR="000B075E" w:rsidRPr="00740974">
        <w:rPr>
          <w:rFonts w:ascii="Times New Roman" w:hAnsi="Times New Roman"/>
          <w:color w:val="000000"/>
          <w:sz w:val="28"/>
          <w:szCs w:val="28"/>
        </w:rPr>
        <w:t>привело к обесценению национальных валют и ослаблению национального сектора экономики большинства стран Ближнего Востока.</w:t>
      </w:r>
    </w:p>
    <w:p w14:paraId="3F286A1D" w14:textId="77777777" w:rsidR="006B40CC" w:rsidRPr="00740974" w:rsidRDefault="000B075E" w:rsidP="00110755">
      <w:pPr>
        <w:tabs>
          <w:tab w:val="right" w:leader="dot" w:pos="9354"/>
        </w:tabs>
        <w:spacing w:after="0" w:line="360" w:lineRule="auto"/>
        <w:ind w:firstLine="709"/>
        <w:jc w:val="both"/>
        <w:rPr>
          <w:rFonts w:ascii="Times New Roman" w:hAnsi="Times New Roman"/>
          <w:color w:val="000000"/>
          <w:sz w:val="24"/>
          <w:szCs w:val="28"/>
        </w:rPr>
      </w:pPr>
      <w:r w:rsidRPr="00740974">
        <w:rPr>
          <w:rFonts w:ascii="Times New Roman" w:hAnsi="Times New Roman"/>
          <w:color w:val="000000"/>
          <w:sz w:val="28"/>
          <w:szCs w:val="28"/>
        </w:rPr>
        <w:t>В связи с этим предлагаем рассмотреть вариант с переходом на расчет в национальной валют</w:t>
      </w:r>
      <w:r w:rsidR="00110755" w:rsidRPr="00740974">
        <w:rPr>
          <w:rFonts w:ascii="Times New Roman" w:hAnsi="Times New Roman"/>
          <w:color w:val="000000"/>
          <w:sz w:val="28"/>
          <w:szCs w:val="28"/>
        </w:rPr>
        <w:t>е</w:t>
      </w:r>
      <w:r w:rsidRPr="00740974">
        <w:rPr>
          <w:rFonts w:ascii="Times New Roman" w:hAnsi="Times New Roman"/>
          <w:color w:val="000000"/>
          <w:sz w:val="28"/>
          <w:szCs w:val="28"/>
        </w:rPr>
        <w:t>. После начала политической нестабильности на Украине в феврале 2022 году и внедрения новых санкций против России, ответной мерой стало заявление о намерении перейти на расчеты за экспорт стратегических ресурсов в рублях. Развитие данного направления в торговле с восточными странами может также укрепить положение России на мировом рынке, а также снизит зависимость ближневосточного региона от курса доллара</w:t>
      </w:r>
      <w:r w:rsidR="009D6A83" w:rsidRPr="00740974">
        <w:rPr>
          <w:rFonts w:ascii="Times New Roman" w:hAnsi="Times New Roman"/>
          <w:color w:val="000000"/>
          <w:sz w:val="28"/>
          <w:szCs w:val="28"/>
        </w:rPr>
        <w:t xml:space="preserve"> </w:t>
      </w:r>
      <w:r w:rsidR="009D6A83" w:rsidRPr="00560E73">
        <w:rPr>
          <w:rFonts w:ascii="Times New Roman" w:hAnsi="Times New Roman"/>
          <w:sz w:val="28"/>
          <w:szCs w:val="28"/>
        </w:rPr>
        <w:t>[</w:t>
      </w:r>
      <w:r w:rsidR="009D6A83">
        <w:rPr>
          <w:rFonts w:ascii="Times New Roman" w:hAnsi="Times New Roman"/>
          <w:sz w:val="28"/>
          <w:szCs w:val="28"/>
        </w:rPr>
        <w:t>15</w:t>
      </w:r>
      <w:r w:rsidR="009D6A83" w:rsidRPr="00560E73">
        <w:rPr>
          <w:rFonts w:ascii="Times New Roman" w:hAnsi="Times New Roman"/>
          <w:sz w:val="28"/>
          <w:szCs w:val="28"/>
        </w:rPr>
        <w:t>]</w:t>
      </w:r>
      <w:r w:rsidRPr="00740974">
        <w:rPr>
          <w:rFonts w:ascii="Times New Roman" w:hAnsi="Times New Roman"/>
          <w:color w:val="000000"/>
          <w:sz w:val="28"/>
          <w:szCs w:val="28"/>
        </w:rPr>
        <w:t>.</w:t>
      </w:r>
      <w:r w:rsidR="006B40CC" w:rsidRPr="00740974">
        <w:rPr>
          <w:rFonts w:ascii="Times New Roman" w:hAnsi="Times New Roman"/>
          <w:color w:val="000000"/>
          <w:sz w:val="24"/>
          <w:szCs w:val="28"/>
        </w:rPr>
        <w:t xml:space="preserve"> </w:t>
      </w:r>
    </w:p>
    <w:p w14:paraId="0C7BB4E7" w14:textId="77777777" w:rsidR="000B075E" w:rsidRPr="00740974" w:rsidRDefault="006B40CC"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Предполагаемый экономический эффект от формирования геополитических союзов и перехода на расчеты в национальной валюте должен привести к росту объемов международной торговли между РФ и странами БВ на 40% до начала 2030 г.</w:t>
      </w:r>
    </w:p>
    <w:p w14:paraId="00D7B7A5" w14:textId="77777777" w:rsidR="0048587D" w:rsidRPr="00740974" w:rsidRDefault="000B075E"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Важно отметить и тот факт, что Ближний Восток является одним из наиболее милитаризированных регионов мира, что обуславливает специфику работы с местными странами. Военно-техническое сотрудничество также является важным этапом в налаживании внешнеэкономических отношений. В качестве яркого примера можно вспомнить военные действия против террористов на территории Сирии. Существенный вклад российских военных сил </w:t>
      </w:r>
      <w:r w:rsidRPr="00740974">
        <w:rPr>
          <w:rFonts w:ascii="Times New Roman" w:hAnsi="Times New Roman"/>
          <w:color w:val="000000"/>
          <w:sz w:val="28"/>
          <w:szCs w:val="28"/>
        </w:rPr>
        <w:lastRenderedPageBreak/>
        <w:t xml:space="preserve">в освобождение Сирии послужил предпосылкой для развития торговых отношений между двумя государствами и сохранению налаженных связей. </w:t>
      </w:r>
      <w:r w:rsidR="00AF0318" w:rsidRPr="00740974">
        <w:rPr>
          <w:rFonts w:ascii="Times New Roman" w:hAnsi="Times New Roman"/>
          <w:color w:val="000000"/>
          <w:sz w:val="28"/>
          <w:szCs w:val="28"/>
        </w:rPr>
        <w:t>Поддержка политического режима стран Ближнего Востока, налаженная поставка продукции ВПК и милитаризированная помощь в урегулировании военных конфликтов является необходимой составляющей для сохранения и развития внешнеэкономических отношений с ближневосточными странами</w:t>
      </w:r>
      <w:r w:rsidR="009D6A83" w:rsidRPr="00740974">
        <w:rPr>
          <w:rFonts w:ascii="Times New Roman" w:hAnsi="Times New Roman"/>
          <w:color w:val="000000"/>
          <w:sz w:val="28"/>
          <w:szCs w:val="28"/>
        </w:rPr>
        <w:t xml:space="preserve"> </w:t>
      </w:r>
      <w:r w:rsidR="009D6A83" w:rsidRPr="00560E73">
        <w:rPr>
          <w:rFonts w:ascii="Times New Roman" w:hAnsi="Times New Roman"/>
          <w:sz w:val="28"/>
          <w:szCs w:val="28"/>
        </w:rPr>
        <w:t>[</w:t>
      </w:r>
      <w:r w:rsidR="009D6A83">
        <w:rPr>
          <w:rFonts w:ascii="Times New Roman" w:hAnsi="Times New Roman"/>
          <w:sz w:val="28"/>
          <w:szCs w:val="28"/>
        </w:rPr>
        <w:t>16</w:t>
      </w:r>
      <w:r w:rsidR="009D6A83" w:rsidRPr="00560E73">
        <w:rPr>
          <w:rFonts w:ascii="Times New Roman" w:hAnsi="Times New Roman"/>
          <w:sz w:val="28"/>
          <w:szCs w:val="28"/>
        </w:rPr>
        <w:t>]</w:t>
      </w:r>
      <w:r w:rsidR="00AF0318" w:rsidRPr="00740974">
        <w:rPr>
          <w:rFonts w:ascii="Times New Roman" w:hAnsi="Times New Roman"/>
          <w:color w:val="000000"/>
          <w:sz w:val="28"/>
          <w:szCs w:val="28"/>
        </w:rPr>
        <w:t>.</w:t>
      </w:r>
    </w:p>
    <w:p w14:paraId="6EACF17B" w14:textId="77777777" w:rsidR="00AF0318" w:rsidRPr="00740974" w:rsidRDefault="00AF0318"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Возвращаясь к основной проблеме большинства стран Ближнего Востока, </w:t>
      </w:r>
      <w:r w:rsidR="00110755" w:rsidRPr="00740974">
        <w:rPr>
          <w:rFonts w:ascii="Times New Roman" w:hAnsi="Times New Roman"/>
          <w:color w:val="000000"/>
          <w:sz w:val="28"/>
          <w:szCs w:val="28"/>
        </w:rPr>
        <w:t>не диверсифицированному</w:t>
      </w:r>
      <w:r w:rsidRPr="00740974">
        <w:rPr>
          <w:rFonts w:ascii="Times New Roman" w:hAnsi="Times New Roman"/>
          <w:color w:val="000000"/>
          <w:sz w:val="28"/>
          <w:szCs w:val="28"/>
        </w:rPr>
        <w:t xml:space="preserve"> экспорту, хочется отметить отсутствие объективных предпосылок для коренного изменения позиции стран на мировом рынке. Сырьевая направленность может стать предпосылкой для снижения экономического потенциала многих стран, особенно под влиянием колебаний на мировом рынке нефтепродуктов. Над созданием высокотехнологичной продукции работают лишь некоторые представители региона: Турция, Израиль и Иран. Для прочих стран во главе угла стоят торговля сырьевыми материалами, ВПК, туризм и в меньшей степени сельское хозяйство</w:t>
      </w:r>
      <w:r w:rsidR="009D6A83" w:rsidRPr="00740974">
        <w:rPr>
          <w:rFonts w:ascii="Times New Roman" w:hAnsi="Times New Roman"/>
          <w:color w:val="000000"/>
          <w:sz w:val="28"/>
          <w:szCs w:val="28"/>
        </w:rPr>
        <w:t xml:space="preserve"> </w:t>
      </w:r>
      <w:r w:rsidR="009D6A83" w:rsidRPr="00560E73">
        <w:rPr>
          <w:rFonts w:ascii="Times New Roman" w:hAnsi="Times New Roman"/>
          <w:sz w:val="28"/>
          <w:szCs w:val="28"/>
        </w:rPr>
        <w:t>[</w:t>
      </w:r>
      <w:r w:rsidR="009D6A83">
        <w:rPr>
          <w:rFonts w:ascii="Times New Roman" w:hAnsi="Times New Roman"/>
          <w:sz w:val="28"/>
          <w:szCs w:val="28"/>
        </w:rPr>
        <w:t>25</w:t>
      </w:r>
      <w:r w:rsidR="009D6A83" w:rsidRPr="00560E73">
        <w:rPr>
          <w:rFonts w:ascii="Times New Roman" w:hAnsi="Times New Roman"/>
          <w:sz w:val="28"/>
          <w:szCs w:val="28"/>
        </w:rPr>
        <w:t>]</w:t>
      </w:r>
      <w:r w:rsidRPr="00740974">
        <w:rPr>
          <w:rFonts w:ascii="Times New Roman" w:hAnsi="Times New Roman"/>
          <w:color w:val="000000"/>
          <w:sz w:val="28"/>
          <w:szCs w:val="28"/>
        </w:rPr>
        <w:t xml:space="preserve">. </w:t>
      </w:r>
    </w:p>
    <w:p w14:paraId="7BB8F2E4" w14:textId="77777777" w:rsidR="006B40CC" w:rsidRPr="00740974" w:rsidRDefault="006B40CC" w:rsidP="006B40CC">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Предполагаемый экономический эффект от поддержки политического режима стран БВ, экспорта продукции ВПК, содействия в борьбе с терроризмом и сдерживания экстремистских движений должен привести к снижению волатильности валюты стран БВ на 70%, а также росту объема экспорта продукции ВПК РФ на 20% до 2030 г.</w:t>
      </w:r>
    </w:p>
    <w:p w14:paraId="014B2046" w14:textId="77777777" w:rsidR="00AF0318" w:rsidRPr="00740974" w:rsidRDefault="00AF0318" w:rsidP="00110755">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Необходимость развития НИОКР на Ближнем Востоке видна невооруженным взглядом. Используя сложившуюся ситуацию, Российская Федерация может оказать содействие в становлении и развитии высокотехнологичных производств на территории стран Ближнего Востока. Фактором поддержки данного направления станет дешевая рабочая сила и низкая стоимость земли как фактора производства. Инвестируя в Ближний Восток, Россия получит </w:t>
      </w:r>
      <w:r w:rsidR="00110755" w:rsidRPr="00740974">
        <w:rPr>
          <w:rFonts w:ascii="Times New Roman" w:hAnsi="Times New Roman"/>
          <w:color w:val="000000"/>
          <w:sz w:val="28"/>
          <w:szCs w:val="28"/>
        </w:rPr>
        <w:t>стабильных торговых партнеров</w:t>
      </w:r>
      <w:r w:rsidR="009D6A83" w:rsidRPr="00740974">
        <w:rPr>
          <w:rFonts w:ascii="Times New Roman" w:hAnsi="Times New Roman"/>
          <w:color w:val="000000"/>
          <w:sz w:val="28"/>
          <w:szCs w:val="28"/>
        </w:rPr>
        <w:t xml:space="preserve"> [46]</w:t>
      </w:r>
      <w:r w:rsidR="00110755" w:rsidRPr="00740974">
        <w:rPr>
          <w:rFonts w:ascii="Times New Roman" w:hAnsi="Times New Roman"/>
          <w:color w:val="000000"/>
          <w:sz w:val="28"/>
          <w:szCs w:val="28"/>
        </w:rPr>
        <w:t xml:space="preserve">.  </w:t>
      </w:r>
    </w:p>
    <w:p w14:paraId="3A21D241" w14:textId="77777777" w:rsidR="006B40CC" w:rsidRPr="00740974" w:rsidRDefault="006B40CC" w:rsidP="006B40CC">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lastRenderedPageBreak/>
        <w:t>Предполагаемый экономический эффект от инвестирования в развития высокотехнологичного производства на территории стран Ближнего Востока и формирования собственных производств на их территории должен привести к росту удельного веса высокотехнологичного экспорта в структуре экспорта в страны БВ на 8% к началу 2030 г.</w:t>
      </w:r>
    </w:p>
    <w:p w14:paraId="3E8BE3A0" w14:textId="77777777" w:rsidR="006B40CC" w:rsidRPr="00740974" w:rsidRDefault="006B40CC" w:rsidP="006B40CC">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Рост производства наукоемкой продукции на 15%.</w:t>
      </w:r>
    </w:p>
    <w:p w14:paraId="17A85887" w14:textId="77777777" w:rsidR="00EB5724" w:rsidRPr="00740974" w:rsidRDefault="00110755" w:rsidP="009D6A83">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Таким образом разработанная нами система развития внешнеэкономических отношений выглядит с</w:t>
      </w:r>
      <w:r w:rsidR="009D6A83" w:rsidRPr="00740974">
        <w:rPr>
          <w:rFonts w:ascii="Times New Roman" w:hAnsi="Times New Roman"/>
          <w:color w:val="000000"/>
          <w:sz w:val="28"/>
          <w:szCs w:val="28"/>
        </w:rPr>
        <w:t>ледующим образом (рисунок 3.2).</w:t>
      </w:r>
    </w:p>
    <w:p w14:paraId="3058FFFF" w14:textId="77777777" w:rsidR="00154F8D" w:rsidRPr="00740974" w:rsidRDefault="00154F8D" w:rsidP="009D6A83">
      <w:pPr>
        <w:tabs>
          <w:tab w:val="right" w:leader="dot" w:pos="9354"/>
        </w:tabs>
        <w:spacing w:after="0" w:line="360" w:lineRule="auto"/>
        <w:ind w:firstLine="709"/>
        <w:jc w:val="both"/>
        <w:rPr>
          <w:rFonts w:ascii="Times New Roman" w:hAnsi="Times New Roman"/>
          <w:color w:val="000000"/>
          <w:sz w:val="28"/>
          <w:szCs w:val="28"/>
        </w:rPr>
      </w:pPr>
    </w:p>
    <w:p w14:paraId="6161A204" w14:textId="753EFF20" w:rsidR="00110755" w:rsidRPr="00740974" w:rsidRDefault="00430359" w:rsidP="00110755">
      <w:pPr>
        <w:tabs>
          <w:tab w:val="right" w:leader="dot" w:pos="9354"/>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580C2AE4" wp14:editId="631D4723">
            <wp:extent cx="5974080" cy="4509770"/>
            <wp:effectExtent l="0" t="0" r="7620" b="24130"/>
            <wp:docPr id="22" name="Схема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79915F1F" w14:textId="77777777" w:rsidR="002A56C6" w:rsidRPr="00740974" w:rsidRDefault="002A56C6" w:rsidP="00827425">
      <w:pPr>
        <w:tabs>
          <w:tab w:val="right" w:leader="dot" w:pos="9354"/>
        </w:tabs>
        <w:suppressAutoHyphens/>
        <w:spacing w:after="0" w:line="240" w:lineRule="auto"/>
        <w:jc w:val="center"/>
        <w:rPr>
          <w:rFonts w:ascii="Times New Roman" w:hAnsi="Times New Roman"/>
          <w:color w:val="000000"/>
          <w:sz w:val="28"/>
          <w:szCs w:val="28"/>
        </w:rPr>
      </w:pPr>
      <w:r w:rsidRPr="00740974">
        <w:rPr>
          <w:rFonts w:ascii="Times New Roman" w:hAnsi="Times New Roman"/>
          <w:color w:val="000000"/>
          <w:sz w:val="28"/>
          <w:szCs w:val="28"/>
        </w:rPr>
        <w:t xml:space="preserve">Рисунок 3.2 – </w:t>
      </w:r>
      <w:r w:rsidR="00C95FF4" w:rsidRPr="00740974">
        <w:rPr>
          <w:rFonts w:ascii="Times New Roman" w:hAnsi="Times New Roman"/>
          <w:color w:val="000000"/>
          <w:sz w:val="28"/>
          <w:szCs w:val="28"/>
        </w:rPr>
        <w:t>Перспективн</w:t>
      </w:r>
      <w:r w:rsidR="000206CE" w:rsidRPr="00740974">
        <w:rPr>
          <w:rFonts w:ascii="Times New Roman" w:hAnsi="Times New Roman"/>
          <w:color w:val="000000"/>
          <w:sz w:val="28"/>
          <w:szCs w:val="28"/>
        </w:rPr>
        <w:t>ые</w:t>
      </w:r>
      <w:r w:rsidR="00C95FF4" w:rsidRPr="00740974">
        <w:rPr>
          <w:rFonts w:ascii="Times New Roman" w:hAnsi="Times New Roman"/>
          <w:color w:val="000000"/>
          <w:sz w:val="28"/>
          <w:szCs w:val="28"/>
        </w:rPr>
        <w:t xml:space="preserve"> направлени</w:t>
      </w:r>
      <w:r w:rsidR="000206CE" w:rsidRPr="00740974">
        <w:rPr>
          <w:rFonts w:ascii="Times New Roman" w:hAnsi="Times New Roman"/>
          <w:color w:val="000000"/>
          <w:sz w:val="28"/>
          <w:szCs w:val="28"/>
        </w:rPr>
        <w:t>я</w:t>
      </w:r>
      <w:r w:rsidRPr="00740974">
        <w:rPr>
          <w:rFonts w:ascii="Times New Roman" w:hAnsi="Times New Roman"/>
          <w:color w:val="000000"/>
          <w:sz w:val="28"/>
          <w:szCs w:val="28"/>
        </w:rPr>
        <w:t xml:space="preserve"> развития </w:t>
      </w:r>
      <w:r w:rsidR="001F219D" w:rsidRPr="00740974">
        <w:rPr>
          <w:rFonts w:ascii="Times New Roman" w:hAnsi="Times New Roman"/>
          <w:color w:val="000000"/>
          <w:sz w:val="28"/>
          <w:szCs w:val="28"/>
        </w:rPr>
        <w:t>ВЭО</w:t>
      </w:r>
      <w:r w:rsidRPr="00740974">
        <w:rPr>
          <w:rFonts w:ascii="Times New Roman" w:hAnsi="Times New Roman"/>
          <w:color w:val="000000"/>
          <w:sz w:val="28"/>
          <w:szCs w:val="28"/>
        </w:rPr>
        <w:t xml:space="preserve"> России со странами </w:t>
      </w:r>
      <w:r w:rsidR="001F219D" w:rsidRPr="00740974">
        <w:rPr>
          <w:rFonts w:ascii="Times New Roman" w:hAnsi="Times New Roman"/>
          <w:color w:val="000000"/>
          <w:sz w:val="28"/>
          <w:szCs w:val="28"/>
        </w:rPr>
        <w:t>БВ</w:t>
      </w:r>
      <w:r w:rsidR="009D6A83" w:rsidRPr="00740974">
        <w:rPr>
          <w:rFonts w:ascii="Times New Roman" w:hAnsi="Times New Roman"/>
          <w:color w:val="000000"/>
          <w:sz w:val="28"/>
          <w:szCs w:val="28"/>
        </w:rPr>
        <w:t xml:space="preserve"> (предложено автором)</w:t>
      </w:r>
      <w:r w:rsidR="00C95FF4" w:rsidRPr="00740974">
        <w:rPr>
          <w:rFonts w:ascii="Times New Roman" w:hAnsi="Times New Roman"/>
          <w:color w:val="000000"/>
          <w:sz w:val="28"/>
          <w:szCs w:val="28"/>
        </w:rPr>
        <w:t xml:space="preserve"> </w:t>
      </w:r>
    </w:p>
    <w:p w14:paraId="58FB2923" w14:textId="77777777" w:rsidR="00FD1B72" w:rsidRDefault="00FD1B72" w:rsidP="00FD1B72">
      <w:pPr>
        <w:tabs>
          <w:tab w:val="right" w:leader="dot" w:pos="9354"/>
        </w:tabs>
        <w:suppressAutoHyphens/>
        <w:spacing w:after="0" w:line="360" w:lineRule="auto"/>
        <w:ind w:firstLine="709"/>
        <w:jc w:val="both"/>
        <w:rPr>
          <w:rFonts w:ascii="Times New Roman" w:hAnsi="Times New Roman"/>
          <w:color w:val="000000"/>
          <w:sz w:val="28"/>
          <w:szCs w:val="28"/>
        </w:rPr>
      </w:pPr>
    </w:p>
    <w:p w14:paraId="36660DBD" w14:textId="77777777" w:rsidR="00154F8D" w:rsidRDefault="00FD1B72" w:rsidP="00FD1B72">
      <w:pPr>
        <w:tabs>
          <w:tab w:val="right" w:leader="dot" w:pos="9354"/>
        </w:tabs>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Совокупность разработанных нами мер по определению п</w:t>
      </w:r>
      <w:r w:rsidRPr="00FD1B72">
        <w:rPr>
          <w:rFonts w:ascii="Times New Roman" w:hAnsi="Times New Roman"/>
          <w:color w:val="000000"/>
          <w:sz w:val="28"/>
          <w:szCs w:val="28"/>
        </w:rPr>
        <w:t>ерспективны</w:t>
      </w:r>
      <w:r>
        <w:rPr>
          <w:rFonts w:ascii="Times New Roman" w:hAnsi="Times New Roman"/>
          <w:color w:val="000000"/>
          <w:sz w:val="28"/>
          <w:szCs w:val="28"/>
        </w:rPr>
        <w:t>х</w:t>
      </w:r>
      <w:r w:rsidRPr="00FD1B72">
        <w:rPr>
          <w:rFonts w:ascii="Times New Roman" w:hAnsi="Times New Roman"/>
          <w:color w:val="000000"/>
          <w:sz w:val="28"/>
          <w:szCs w:val="28"/>
        </w:rPr>
        <w:t xml:space="preserve"> направлени</w:t>
      </w:r>
      <w:r>
        <w:rPr>
          <w:rFonts w:ascii="Times New Roman" w:hAnsi="Times New Roman"/>
          <w:color w:val="000000"/>
          <w:sz w:val="28"/>
          <w:szCs w:val="28"/>
        </w:rPr>
        <w:t>й</w:t>
      </w:r>
      <w:r w:rsidRPr="00FD1B72">
        <w:rPr>
          <w:rFonts w:ascii="Times New Roman" w:hAnsi="Times New Roman"/>
          <w:color w:val="000000"/>
          <w:sz w:val="28"/>
          <w:szCs w:val="28"/>
        </w:rPr>
        <w:t xml:space="preserve"> развития внешнеэкономических отношений </w:t>
      </w:r>
      <w:r w:rsidRPr="00FD1B72">
        <w:rPr>
          <w:rFonts w:ascii="Times New Roman" w:hAnsi="Times New Roman"/>
          <w:color w:val="000000"/>
          <w:sz w:val="28"/>
          <w:szCs w:val="28"/>
        </w:rPr>
        <w:lastRenderedPageBreak/>
        <w:t>России со странами Ближнего Востока до 2030 г.</w:t>
      </w:r>
      <w:r>
        <w:rPr>
          <w:rFonts w:ascii="Times New Roman" w:hAnsi="Times New Roman"/>
          <w:color w:val="000000"/>
          <w:sz w:val="28"/>
          <w:szCs w:val="28"/>
        </w:rPr>
        <w:t xml:space="preserve"> выглядит следующим образом (таблица 4).</w:t>
      </w:r>
    </w:p>
    <w:p w14:paraId="0429E654" w14:textId="77777777" w:rsidR="00FD1B72" w:rsidRDefault="00FD1B72" w:rsidP="00FD1B72">
      <w:pPr>
        <w:tabs>
          <w:tab w:val="right" w:leader="dot" w:pos="9354"/>
        </w:tabs>
        <w:suppressAutoHyphens/>
        <w:spacing w:after="0" w:line="360" w:lineRule="auto"/>
        <w:ind w:firstLine="709"/>
        <w:jc w:val="both"/>
        <w:rPr>
          <w:rFonts w:ascii="Times New Roman" w:hAnsi="Times New Roman"/>
          <w:color w:val="000000"/>
          <w:sz w:val="28"/>
          <w:szCs w:val="28"/>
        </w:rPr>
      </w:pPr>
    </w:p>
    <w:p w14:paraId="5675CFC0" w14:textId="77777777" w:rsidR="00FD1B72" w:rsidRPr="00740974" w:rsidRDefault="00FD1B72" w:rsidP="00827425">
      <w:pPr>
        <w:tabs>
          <w:tab w:val="right" w:leader="dot" w:pos="9354"/>
        </w:tabs>
        <w:suppressAutoHyphen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Таблица 4 – Стратегия </w:t>
      </w:r>
      <w:r w:rsidRPr="00FD1B72">
        <w:rPr>
          <w:rFonts w:ascii="Times New Roman" w:hAnsi="Times New Roman"/>
          <w:color w:val="000000"/>
          <w:sz w:val="28"/>
          <w:szCs w:val="28"/>
        </w:rPr>
        <w:t>развития внешнеэкономических отношений России со странами Ближнего Востока до 2030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659"/>
        <w:gridCol w:w="3523"/>
      </w:tblGrid>
      <w:tr w:rsidR="00FD1B72" w:rsidRPr="00740974" w14:paraId="16145804" w14:textId="77777777" w:rsidTr="00740974">
        <w:tc>
          <w:tcPr>
            <w:tcW w:w="0" w:type="auto"/>
            <w:shd w:val="clear" w:color="auto" w:fill="auto"/>
          </w:tcPr>
          <w:p w14:paraId="00AFCB2D"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Наименование направления</w:t>
            </w:r>
          </w:p>
        </w:tc>
        <w:tc>
          <w:tcPr>
            <w:tcW w:w="0" w:type="auto"/>
            <w:shd w:val="clear" w:color="auto" w:fill="auto"/>
          </w:tcPr>
          <w:p w14:paraId="73122954"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Характеристика</w:t>
            </w:r>
          </w:p>
        </w:tc>
        <w:tc>
          <w:tcPr>
            <w:tcW w:w="0" w:type="auto"/>
            <w:shd w:val="clear" w:color="auto" w:fill="auto"/>
          </w:tcPr>
          <w:p w14:paraId="1AC86D43"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Ожидаемый прогнозируемый эффект к 2030 г.</w:t>
            </w:r>
          </w:p>
        </w:tc>
      </w:tr>
      <w:tr w:rsidR="00FD1B72" w:rsidRPr="00740974" w14:paraId="323A5521" w14:textId="77777777" w:rsidTr="00740974">
        <w:tc>
          <w:tcPr>
            <w:tcW w:w="0" w:type="auto"/>
            <w:shd w:val="clear" w:color="auto" w:fill="auto"/>
          </w:tcPr>
          <w:p w14:paraId="25815F88"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 xml:space="preserve">Организация </w:t>
            </w:r>
            <w:r w:rsidR="000A5C18" w:rsidRPr="00740974">
              <w:rPr>
                <w:rFonts w:ascii="Times New Roman" w:hAnsi="Times New Roman"/>
                <w:color w:val="000000"/>
                <w:sz w:val="24"/>
                <w:szCs w:val="28"/>
              </w:rPr>
              <w:t xml:space="preserve">международного </w:t>
            </w:r>
            <w:r w:rsidRPr="00740974">
              <w:rPr>
                <w:rFonts w:ascii="Times New Roman" w:hAnsi="Times New Roman"/>
                <w:color w:val="000000"/>
                <w:sz w:val="24"/>
                <w:szCs w:val="28"/>
              </w:rPr>
              <w:t>сотрудничества</w:t>
            </w:r>
          </w:p>
        </w:tc>
        <w:tc>
          <w:tcPr>
            <w:tcW w:w="0" w:type="auto"/>
            <w:shd w:val="clear" w:color="auto" w:fill="auto"/>
          </w:tcPr>
          <w:p w14:paraId="6F3AA238" w14:textId="77777777" w:rsidR="00FD1B72" w:rsidRPr="00740974" w:rsidRDefault="00FD1B72" w:rsidP="00740974">
            <w:pPr>
              <w:pStyle w:val="a5"/>
              <w:tabs>
                <w:tab w:val="left" w:pos="993"/>
                <w:tab w:val="right" w:leader="dot" w:pos="9354"/>
              </w:tabs>
              <w:spacing w:after="0" w:line="240" w:lineRule="auto"/>
              <w:ind w:left="33"/>
              <w:jc w:val="both"/>
              <w:rPr>
                <w:rFonts w:ascii="Times New Roman" w:hAnsi="Times New Roman"/>
                <w:color w:val="000000"/>
                <w:sz w:val="24"/>
                <w:szCs w:val="28"/>
              </w:rPr>
            </w:pPr>
            <w:r w:rsidRPr="00740974">
              <w:rPr>
                <w:rFonts w:ascii="Times New Roman" w:hAnsi="Times New Roman"/>
                <w:color w:val="000000"/>
                <w:sz w:val="24"/>
                <w:szCs w:val="28"/>
              </w:rPr>
              <w:t>Формирование региональных долгосрочных геополитических и торговых союзов.</w:t>
            </w:r>
          </w:p>
          <w:p w14:paraId="376E38ED"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Переход на расчеты в национальной валюте.</w:t>
            </w:r>
          </w:p>
        </w:tc>
        <w:tc>
          <w:tcPr>
            <w:tcW w:w="0" w:type="auto"/>
            <w:shd w:val="clear" w:color="auto" w:fill="auto"/>
          </w:tcPr>
          <w:p w14:paraId="1A8ABC3C"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Увеличение объемов международной торговли между РФ и странами БВ на 40%</w:t>
            </w:r>
          </w:p>
          <w:p w14:paraId="5763FEFF"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p>
        </w:tc>
      </w:tr>
      <w:tr w:rsidR="00FD1B72" w:rsidRPr="00740974" w14:paraId="57170C71" w14:textId="77777777" w:rsidTr="00740974">
        <w:tc>
          <w:tcPr>
            <w:tcW w:w="0" w:type="auto"/>
            <w:shd w:val="clear" w:color="auto" w:fill="auto"/>
          </w:tcPr>
          <w:p w14:paraId="02E09A53"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Развитие торгов</w:t>
            </w:r>
            <w:r w:rsidR="000A5C18" w:rsidRPr="00740974">
              <w:rPr>
                <w:rFonts w:ascii="Times New Roman" w:hAnsi="Times New Roman"/>
                <w:color w:val="000000"/>
                <w:sz w:val="24"/>
                <w:szCs w:val="28"/>
              </w:rPr>
              <w:t>ых отношений</w:t>
            </w:r>
          </w:p>
        </w:tc>
        <w:tc>
          <w:tcPr>
            <w:tcW w:w="0" w:type="auto"/>
            <w:shd w:val="clear" w:color="auto" w:fill="auto"/>
          </w:tcPr>
          <w:p w14:paraId="7D8D12A1" w14:textId="77777777" w:rsidR="00FD1B72" w:rsidRPr="00740974" w:rsidRDefault="00FD1B72" w:rsidP="00740974">
            <w:pPr>
              <w:pStyle w:val="a5"/>
              <w:tabs>
                <w:tab w:val="left" w:pos="993"/>
                <w:tab w:val="right" w:leader="dot" w:pos="9354"/>
              </w:tabs>
              <w:spacing w:after="0" w:line="240" w:lineRule="auto"/>
              <w:ind w:left="33"/>
              <w:jc w:val="both"/>
              <w:rPr>
                <w:rFonts w:ascii="Times New Roman" w:hAnsi="Times New Roman"/>
                <w:color w:val="000000"/>
                <w:sz w:val="24"/>
                <w:szCs w:val="28"/>
              </w:rPr>
            </w:pPr>
            <w:r w:rsidRPr="00740974">
              <w:rPr>
                <w:rFonts w:ascii="Times New Roman" w:hAnsi="Times New Roman"/>
                <w:color w:val="000000"/>
                <w:sz w:val="24"/>
                <w:szCs w:val="28"/>
              </w:rPr>
              <w:t>Переориентация торговых связей РФ на Восточное направление.</w:t>
            </w:r>
          </w:p>
          <w:p w14:paraId="28109856" w14:textId="77777777" w:rsidR="00FD1B72" w:rsidRPr="00740974" w:rsidRDefault="00FD1B72" w:rsidP="00740974">
            <w:pPr>
              <w:pStyle w:val="a5"/>
              <w:tabs>
                <w:tab w:val="left" w:pos="993"/>
                <w:tab w:val="right" w:leader="dot" w:pos="9354"/>
              </w:tabs>
              <w:spacing w:after="0" w:line="240" w:lineRule="auto"/>
              <w:ind w:left="33"/>
              <w:jc w:val="both"/>
              <w:rPr>
                <w:rFonts w:ascii="Times New Roman" w:hAnsi="Times New Roman"/>
                <w:color w:val="000000"/>
                <w:sz w:val="24"/>
                <w:szCs w:val="28"/>
              </w:rPr>
            </w:pPr>
            <w:r w:rsidRPr="00740974">
              <w:rPr>
                <w:rFonts w:ascii="Times New Roman" w:hAnsi="Times New Roman"/>
                <w:color w:val="000000"/>
                <w:sz w:val="24"/>
                <w:szCs w:val="28"/>
              </w:rPr>
              <w:t>Развитие несырьевого сектора торговли со странами БВ.</w:t>
            </w:r>
          </w:p>
          <w:p w14:paraId="1FB0F0BD"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Развитие торговли продовольственными товарами со странами БВ.</w:t>
            </w:r>
          </w:p>
        </w:tc>
        <w:tc>
          <w:tcPr>
            <w:tcW w:w="0" w:type="auto"/>
            <w:shd w:val="clear" w:color="auto" w:fill="auto"/>
          </w:tcPr>
          <w:p w14:paraId="62103FCD"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Рост объема экспорта несырьевой продукции в страны БВ на 30%</w:t>
            </w:r>
          </w:p>
          <w:p w14:paraId="246C7DB5"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Роста объема экспорта продовольственных товаров в страны БВ на 60%.</w:t>
            </w:r>
          </w:p>
          <w:p w14:paraId="711F413F"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Рост объема импорта продовольственных продуктов на 20%.</w:t>
            </w:r>
          </w:p>
        </w:tc>
      </w:tr>
      <w:tr w:rsidR="00FD1B72" w:rsidRPr="00740974" w14:paraId="4316D800" w14:textId="77777777" w:rsidTr="00740974">
        <w:tc>
          <w:tcPr>
            <w:tcW w:w="0" w:type="auto"/>
            <w:shd w:val="clear" w:color="auto" w:fill="auto"/>
          </w:tcPr>
          <w:p w14:paraId="2A451CF3"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Развитие промышленности</w:t>
            </w:r>
          </w:p>
        </w:tc>
        <w:tc>
          <w:tcPr>
            <w:tcW w:w="0" w:type="auto"/>
            <w:shd w:val="clear" w:color="auto" w:fill="auto"/>
          </w:tcPr>
          <w:p w14:paraId="38745E36" w14:textId="77777777" w:rsidR="00FD1B72" w:rsidRPr="00740974" w:rsidRDefault="00FD1B72" w:rsidP="00740974">
            <w:pPr>
              <w:pStyle w:val="a5"/>
              <w:tabs>
                <w:tab w:val="left" w:pos="993"/>
                <w:tab w:val="right" w:leader="dot" w:pos="9354"/>
              </w:tabs>
              <w:spacing w:after="0" w:line="240" w:lineRule="auto"/>
              <w:ind w:left="33"/>
              <w:jc w:val="both"/>
              <w:rPr>
                <w:rFonts w:ascii="Times New Roman" w:hAnsi="Times New Roman"/>
                <w:color w:val="000000"/>
                <w:sz w:val="24"/>
                <w:szCs w:val="28"/>
              </w:rPr>
            </w:pPr>
            <w:r w:rsidRPr="00740974">
              <w:rPr>
                <w:rFonts w:ascii="Times New Roman" w:hAnsi="Times New Roman"/>
                <w:color w:val="000000"/>
                <w:sz w:val="24"/>
                <w:szCs w:val="28"/>
              </w:rPr>
              <w:t>Инвестирование в развитие высокотехнологичного производства на территории стран Ближнего Востока.</w:t>
            </w:r>
          </w:p>
          <w:p w14:paraId="634EFF7A"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Формирование собственных производств в странах БВ.</w:t>
            </w:r>
          </w:p>
        </w:tc>
        <w:tc>
          <w:tcPr>
            <w:tcW w:w="0" w:type="auto"/>
            <w:shd w:val="clear" w:color="auto" w:fill="auto"/>
          </w:tcPr>
          <w:p w14:paraId="68ABDE8F"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Рост удельного объема высокотехнологичного экспорта в структуре экспорта в страны БВ на 8%.</w:t>
            </w:r>
          </w:p>
          <w:p w14:paraId="2485FBBA"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Рост производства наукоемкой продукции на 15%.</w:t>
            </w:r>
          </w:p>
        </w:tc>
      </w:tr>
      <w:tr w:rsidR="00FD1B72" w:rsidRPr="00740974" w14:paraId="1F99B08E" w14:textId="77777777" w:rsidTr="00740974">
        <w:tc>
          <w:tcPr>
            <w:tcW w:w="0" w:type="auto"/>
            <w:shd w:val="clear" w:color="auto" w:fill="auto"/>
          </w:tcPr>
          <w:p w14:paraId="5E695223" w14:textId="77777777" w:rsidR="00FD1B72" w:rsidRPr="00740974" w:rsidRDefault="000A5C18"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Политическое взаимодействие</w:t>
            </w:r>
          </w:p>
        </w:tc>
        <w:tc>
          <w:tcPr>
            <w:tcW w:w="0" w:type="auto"/>
            <w:shd w:val="clear" w:color="auto" w:fill="auto"/>
          </w:tcPr>
          <w:p w14:paraId="0980F643" w14:textId="77777777" w:rsidR="00FD1B72" w:rsidRPr="00740974" w:rsidRDefault="00FD1B72" w:rsidP="00740974">
            <w:pPr>
              <w:pStyle w:val="a5"/>
              <w:tabs>
                <w:tab w:val="left" w:pos="993"/>
                <w:tab w:val="right" w:leader="dot" w:pos="9354"/>
              </w:tabs>
              <w:spacing w:after="0" w:line="240" w:lineRule="auto"/>
              <w:ind w:left="33"/>
              <w:jc w:val="both"/>
              <w:rPr>
                <w:rFonts w:ascii="Times New Roman" w:hAnsi="Times New Roman"/>
                <w:color w:val="000000"/>
                <w:sz w:val="24"/>
                <w:szCs w:val="28"/>
              </w:rPr>
            </w:pPr>
            <w:r w:rsidRPr="00740974">
              <w:rPr>
                <w:rFonts w:ascii="Times New Roman" w:hAnsi="Times New Roman"/>
                <w:color w:val="000000"/>
                <w:sz w:val="24"/>
                <w:szCs w:val="28"/>
              </w:rPr>
              <w:t>Поддержка политического режима местного правительства.</w:t>
            </w:r>
          </w:p>
          <w:p w14:paraId="3374313F" w14:textId="77777777" w:rsidR="00FD1B72" w:rsidRPr="00740974" w:rsidRDefault="00FD1B72" w:rsidP="00740974">
            <w:pPr>
              <w:pStyle w:val="a5"/>
              <w:tabs>
                <w:tab w:val="left" w:pos="993"/>
                <w:tab w:val="right" w:leader="dot" w:pos="9354"/>
              </w:tabs>
              <w:spacing w:after="0" w:line="240" w:lineRule="auto"/>
              <w:ind w:left="33"/>
              <w:jc w:val="both"/>
              <w:rPr>
                <w:rFonts w:ascii="Times New Roman" w:hAnsi="Times New Roman"/>
                <w:color w:val="000000"/>
                <w:sz w:val="24"/>
                <w:szCs w:val="28"/>
              </w:rPr>
            </w:pPr>
            <w:r w:rsidRPr="00740974">
              <w:rPr>
                <w:rFonts w:ascii="Times New Roman" w:hAnsi="Times New Roman"/>
                <w:color w:val="000000"/>
                <w:sz w:val="24"/>
                <w:szCs w:val="28"/>
              </w:rPr>
              <w:t>Наращивание объемов экспорта продукции ВПК.</w:t>
            </w:r>
          </w:p>
          <w:p w14:paraId="0B920D9D" w14:textId="77777777" w:rsidR="00FD1B72" w:rsidRPr="00740974" w:rsidRDefault="00FD1B72" w:rsidP="00740974">
            <w:pPr>
              <w:pStyle w:val="a5"/>
              <w:tabs>
                <w:tab w:val="left" w:pos="993"/>
                <w:tab w:val="right" w:leader="dot" w:pos="9354"/>
              </w:tabs>
              <w:spacing w:after="0" w:line="240" w:lineRule="auto"/>
              <w:ind w:left="33"/>
              <w:jc w:val="both"/>
              <w:rPr>
                <w:rFonts w:ascii="Times New Roman" w:hAnsi="Times New Roman"/>
                <w:color w:val="000000"/>
                <w:sz w:val="24"/>
                <w:szCs w:val="28"/>
              </w:rPr>
            </w:pPr>
            <w:r w:rsidRPr="00740974">
              <w:rPr>
                <w:rFonts w:ascii="Times New Roman" w:hAnsi="Times New Roman"/>
                <w:color w:val="000000"/>
                <w:sz w:val="24"/>
                <w:szCs w:val="28"/>
              </w:rPr>
              <w:t>Содействие в борьбе с терроризмом.</w:t>
            </w:r>
          </w:p>
          <w:p w14:paraId="7D20FDB3"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Сдерживание экстремистских движений в странах БВ.</w:t>
            </w:r>
          </w:p>
        </w:tc>
        <w:tc>
          <w:tcPr>
            <w:tcW w:w="0" w:type="auto"/>
            <w:shd w:val="clear" w:color="auto" w:fill="auto"/>
          </w:tcPr>
          <w:p w14:paraId="75B1A8AC"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Снижение волатильности валюты стран БВ на 70%.</w:t>
            </w:r>
          </w:p>
          <w:p w14:paraId="3BA0B703" w14:textId="77777777" w:rsidR="00FD1B72" w:rsidRPr="00740974" w:rsidRDefault="00FD1B72" w:rsidP="00740974">
            <w:pPr>
              <w:pStyle w:val="a5"/>
              <w:tabs>
                <w:tab w:val="left" w:pos="993"/>
                <w:tab w:val="right" w:leader="dot" w:pos="9354"/>
              </w:tabs>
              <w:spacing w:after="0" w:line="240" w:lineRule="auto"/>
              <w:ind w:left="0"/>
              <w:jc w:val="both"/>
              <w:rPr>
                <w:rFonts w:ascii="Times New Roman" w:hAnsi="Times New Roman"/>
                <w:color w:val="000000"/>
                <w:sz w:val="24"/>
                <w:szCs w:val="28"/>
              </w:rPr>
            </w:pPr>
            <w:r w:rsidRPr="00740974">
              <w:rPr>
                <w:rFonts w:ascii="Times New Roman" w:hAnsi="Times New Roman"/>
                <w:color w:val="000000"/>
                <w:sz w:val="24"/>
                <w:szCs w:val="28"/>
              </w:rPr>
              <w:t>Рост объема экспорта продукции ВПК РФ на 20%.</w:t>
            </w:r>
          </w:p>
        </w:tc>
      </w:tr>
    </w:tbl>
    <w:p w14:paraId="6616EF7B" w14:textId="77777777" w:rsidR="00FD1B72" w:rsidRPr="00740974" w:rsidRDefault="00FD1B72" w:rsidP="00FD1B72">
      <w:pPr>
        <w:tabs>
          <w:tab w:val="right" w:leader="dot" w:pos="9354"/>
        </w:tabs>
        <w:spacing w:after="0" w:line="360" w:lineRule="auto"/>
        <w:jc w:val="both"/>
        <w:rPr>
          <w:rFonts w:ascii="Times New Roman" w:hAnsi="Times New Roman"/>
          <w:color w:val="000000"/>
          <w:sz w:val="28"/>
          <w:szCs w:val="28"/>
        </w:rPr>
      </w:pPr>
    </w:p>
    <w:p w14:paraId="18EE2EDB" w14:textId="77777777" w:rsidR="00C24E51" w:rsidRPr="00740974" w:rsidRDefault="0001069C" w:rsidP="0001069C">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Таким образом, перспективными направления развития внешнеэкономических отношений России со странами Ближнего Востока являются формирование долгосрочных геополитических и торговых союзов, переход на расчеты в национальной валюте, инвестирование в развитие высокотехнологичного производства на территории стран Ближнего Востока, развитие не сырьевого сектора внешней торговли, наращивание объемов экспортно-импортных операций продовольственных товаров</w:t>
      </w:r>
      <w:r w:rsidR="00534F77" w:rsidRPr="00740974">
        <w:rPr>
          <w:rFonts w:ascii="Times New Roman" w:hAnsi="Times New Roman"/>
          <w:color w:val="000000"/>
          <w:sz w:val="28"/>
          <w:szCs w:val="28"/>
        </w:rPr>
        <w:t>, а также поддержка поли</w:t>
      </w:r>
      <w:r w:rsidR="00534F77" w:rsidRPr="00740974">
        <w:rPr>
          <w:rFonts w:ascii="Times New Roman" w:hAnsi="Times New Roman"/>
          <w:color w:val="000000"/>
          <w:sz w:val="28"/>
          <w:szCs w:val="28"/>
        </w:rPr>
        <w:lastRenderedPageBreak/>
        <w:t xml:space="preserve">тического режима местного правительства, экспорт военно-промышленных товаров, оказание помощи в борьбе с терроризмом и сдерживании терроризма. </w:t>
      </w:r>
    </w:p>
    <w:p w14:paraId="048853FD" w14:textId="77777777" w:rsidR="00A34BAF" w:rsidRPr="00740974" w:rsidRDefault="00406906" w:rsidP="002E3D10">
      <w:pPr>
        <w:tabs>
          <w:tab w:val="right" w:leader="dot" w:pos="9354"/>
        </w:tabs>
        <w:spacing w:after="0" w:line="360" w:lineRule="auto"/>
        <w:ind w:firstLine="709"/>
        <w:jc w:val="both"/>
        <w:rPr>
          <w:rFonts w:ascii="Times New Roman" w:hAnsi="Times New Roman"/>
          <w:color w:val="000000"/>
          <w:sz w:val="28"/>
          <w:szCs w:val="28"/>
        </w:rPr>
      </w:pPr>
      <w:r w:rsidRPr="00740974">
        <w:rPr>
          <w:rFonts w:ascii="Times New Roman" w:hAnsi="Times New Roman"/>
          <w:color w:val="000000"/>
          <w:sz w:val="28"/>
          <w:szCs w:val="28"/>
        </w:rPr>
        <w:t>Одной из тех стран, кому действительна необходима политико-экономическая поддержка, является Ирак, обладающий массой проблем в экономической, политической и социальной сферах</w:t>
      </w:r>
      <w:r w:rsidR="001F219D" w:rsidRPr="00740974">
        <w:rPr>
          <w:rFonts w:ascii="Times New Roman" w:hAnsi="Times New Roman"/>
          <w:color w:val="000000"/>
          <w:sz w:val="28"/>
          <w:szCs w:val="28"/>
        </w:rPr>
        <w:t>. В связи этим разработка предложений по совершенствованию инструментов развития внешнеэкономических отношений России и Ирака является актуальной задачей исследования и обладает практической значимостью.</w:t>
      </w:r>
    </w:p>
    <w:p w14:paraId="7D0ACEDF" w14:textId="77777777" w:rsidR="00CE60AB" w:rsidRPr="00740974" w:rsidRDefault="00CE60AB" w:rsidP="00336A2B">
      <w:pPr>
        <w:tabs>
          <w:tab w:val="right" w:leader="dot" w:pos="9354"/>
        </w:tabs>
        <w:suppressAutoHyphens/>
        <w:spacing w:after="0" w:line="360" w:lineRule="auto"/>
        <w:rPr>
          <w:rFonts w:ascii="Times New Roman" w:hAnsi="Times New Roman"/>
          <w:color w:val="000000"/>
          <w:sz w:val="28"/>
          <w:szCs w:val="28"/>
        </w:rPr>
      </w:pPr>
    </w:p>
    <w:p w14:paraId="22AF4988" w14:textId="2ECEE769" w:rsidR="002E3D10" w:rsidRDefault="00CE60AB" w:rsidP="00A34BAF">
      <w:pPr>
        <w:tabs>
          <w:tab w:val="right" w:leader="dot" w:pos="9354"/>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3</w:t>
      </w:r>
      <w:r w:rsidRPr="00C9507B">
        <w:rPr>
          <w:rFonts w:ascii="Times New Roman" w:hAnsi="Times New Roman"/>
          <w:b/>
          <w:sz w:val="28"/>
          <w:szCs w:val="28"/>
        </w:rPr>
        <w:t>.</w:t>
      </w:r>
      <w:r>
        <w:rPr>
          <w:rFonts w:ascii="Times New Roman" w:hAnsi="Times New Roman"/>
          <w:b/>
          <w:sz w:val="28"/>
          <w:szCs w:val="28"/>
        </w:rPr>
        <w:t>2</w:t>
      </w:r>
      <w:r w:rsidRPr="00C9507B">
        <w:rPr>
          <w:rFonts w:ascii="Times New Roman" w:hAnsi="Times New Roman"/>
          <w:b/>
          <w:sz w:val="28"/>
          <w:szCs w:val="28"/>
        </w:rPr>
        <w:t xml:space="preserve"> </w:t>
      </w:r>
      <w:r w:rsidRPr="00CE60AB">
        <w:rPr>
          <w:rFonts w:ascii="Times New Roman" w:hAnsi="Times New Roman"/>
          <w:b/>
          <w:sz w:val="28"/>
          <w:szCs w:val="28"/>
        </w:rPr>
        <w:t xml:space="preserve">Разработка предложений по совершенствованию </w:t>
      </w:r>
      <w:r w:rsidR="00D62FF7">
        <w:rPr>
          <w:rFonts w:ascii="Times New Roman" w:hAnsi="Times New Roman"/>
          <w:b/>
          <w:sz w:val="28"/>
          <w:szCs w:val="28"/>
        </w:rPr>
        <w:t>форм и методов</w:t>
      </w:r>
      <w:r w:rsidRPr="00CE60AB">
        <w:rPr>
          <w:rFonts w:ascii="Times New Roman" w:hAnsi="Times New Roman"/>
          <w:b/>
          <w:sz w:val="28"/>
          <w:szCs w:val="28"/>
        </w:rPr>
        <w:t xml:space="preserve"> развития внешне</w:t>
      </w:r>
      <w:r w:rsidR="00D62FF7">
        <w:rPr>
          <w:rFonts w:ascii="Times New Roman" w:hAnsi="Times New Roman"/>
          <w:b/>
          <w:sz w:val="28"/>
          <w:szCs w:val="28"/>
        </w:rPr>
        <w:t>торгового</w:t>
      </w:r>
      <w:r w:rsidRPr="00CE60AB">
        <w:rPr>
          <w:rFonts w:ascii="Times New Roman" w:hAnsi="Times New Roman"/>
          <w:b/>
          <w:sz w:val="28"/>
          <w:szCs w:val="28"/>
        </w:rPr>
        <w:t xml:space="preserve"> </w:t>
      </w:r>
      <w:r w:rsidR="00D62FF7">
        <w:rPr>
          <w:rFonts w:ascii="Times New Roman" w:hAnsi="Times New Roman"/>
          <w:b/>
          <w:sz w:val="28"/>
          <w:szCs w:val="28"/>
        </w:rPr>
        <w:t>сотрудничества</w:t>
      </w:r>
      <w:r w:rsidRPr="00CE60AB">
        <w:rPr>
          <w:rFonts w:ascii="Times New Roman" w:hAnsi="Times New Roman"/>
          <w:b/>
          <w:sz w:val="28"/>
          <w:szCs w:val="28"/>
        </w:rPr>
        <w:t xml:space="preserve"> России и Ирака </w:t>
      </w:r>
    </w:p>
    <w:p w14:paraId="39A4BE73" w14:textId="77777777" w:rsidR="002E3D10" w:rsidRDefault="002E3D10" w:rsidP="00A34BAF">
      <w:pPr>
        <w:tabs>
          <w:tab w:val="right" w:leader="dot" w:pos="9354"/>
        </w:tabs>
        <w:suppressAutoHyphens/>
        <w:spacing w:after="0" w:line="360" w:lineRule="auto"/>
        <w:ind w:firstLine="709"/>
        <w:jc w:val="both"/>
        <w:rPr>
          <w:rFonts w:ascii="Times New Roman" w:hAnsi="Times New Roman"/>
          <w:b/>
          <w:sz w:val="28"/>
          <w:szCs w:val="28"/>
        </w:rPr>
      </w:pPr>
    </w:p>
    <w:p w14:paraId="002B05AB" w14:textId="77777777" w:rsidR="002E3D10" w:rsidRDefault="002E3D10" w:rsidP="002E3D10">
      <w:pPr>
        <w:tabs>
          <w:tab w:val="right" w:leader="dot" w:pos="9354"/>
        </w:tabs>
        <w:spacing w:after="0" w:line="360" w:lineRule="auto"/>
        <w:ind w:firstLine="709"/>
        <w:jc w:val="both"/>
        <w:rPr>
          <w:rFonts w:ascii="Times New Roman" w:hAnsi="Times New Roman"/>
          <w:sz w:val="28"/>
          <w:szCs w:val="28"/>
        </w:rPr>
      </w:pPr>
      <w:r>
        <w:rPr>
          <w:rFonts w:ascii="Times New Roman" w:hAnsi="Times New Roman"/>
          <w:sz w:val="28"/>
          <w:szCs w:val="28"/>
        </w:rPr>
        <w:t>Внешнеэкономические отношения Российской Федерации и Ирака в области торговли носят однонаправленный характер. Ирак импортирует российские товары, а на экспорт может предложить лишь незначительное количество продукции</w:t>
      </w:r>
      <w:r w:rsidR="00237C20" w:rsidRPr="00237C20">
        <w:rPr>
          <w:rFonts w:ascii="Times New Roman" w:hAnsi="Times New Roman"/>
          <w:sz w:val="28"/>
          <w:szCs w:val="28"/>
        </w:rPr>
        <w:t xml:space="preserve"> [5]</w:t>
      </w:r>
      <w:r>
        <w:rPr>
          <w:rFonts w:ascii="Times New Roman" w:hAnsi="Times New Roman"/>
          <w:sz w:val="28"/>
          <w:szCs w:val="28"/>
        </w:rPr>
        <w:t>. Как уже было сказано вышей, одной из главных причин возникновения данной проблемы является сходство в структуре экспортной корзины двух государств и преобладание в структуре экспорта Ирака нефтепродуктов</w:t>
      </w:r>
      <w:r w:rsidR="00F12CE1">
        <w:rPr>
          <w:rFonts w:ascii="Times New Roman" w:hAnsi="Times New Roman"/>
          <w:sz w:val="28"/>
          <w:szCs w:val="28"/>
        </w:rPr>
        <w:t xml:space="preserve"> </w:t>
      </w:r>
      <w:r w:rsidR="00F12CE1" w:rsidRPr="00560E73">
        <w:rPr>
          <w:rFonts w:ascii="Times New Roman" w:hAnsi="Times New Roman"/>
          <w:sz w:val="28"/>
          <w:szCs w:val="28"/>
        </w:rPr>
        <w:t>[</w:t>
      </w:r>
      <w:r w:rsidR="00F12CE1">
        <w:rPr>
          <w:rFonts w:ascii="Times New Roman" w:hAnsi="Times New Roman"/>
          <w:sz w:val="28"/>
          <w:szCs w:val="28"/>
        </w:rPr>
        <w:t>50</w:t>
      </w:r>
      <w:r w:rsidR="00F12CE1" w:rsidRPr="00560E73">
        <w:rPr>
          <w:rFonts w:ascii="Times New Roman" w:hAnsi="Times New Roman"/>
          <w:sz w:val="28"/>
          <w:szCs w:val="28"/>
        </w:rPr>
        <w:t>]</w:t>
      </w:r>
      <w:r>
        <w:rPr>
          <w:rFonts w:ascii="Times New Roman" w:hAnsi="Times New Roman"/>
          <w:sz w:val="28"/>
          <w:szCs w:val="28"/>
        </w:rPr>
        <w:t xml:space="preserve">. </w:t>
      </w:r>
    </w:p>
    <w:p w14:paraId="0D8513F7" w14:textId="77777777" w:rsidR="00ED5F52" w:rsidRDefault="00ED5F52" w:rsidP="00EB4EA7">
      <w:pPr>
        <w:tabs>
          <w:tab w:val="right" w:leader="dot" w:pos="9354"/>
        </w:tabs>
        <w:spacing w:after="0" w:line="360" w:lineRule="auto"/>
        <w:ind w:firstLine="709"/>
        <w:jc w:val="both"/>
        <w:rPr>
          <w:rFonts w:ascii="Times New Roman" w:hAnsi="Times New Roman"/>
          <w:sz w:val="28"/>
          <w:szCs w:val="28"/>
        </w:rPr>
      </w:pPr>
      <w:r>
        <w:rPr>
          <w:rFonts w:ascii="Times New Roman" w:hAnsi="Times New Roman"/>
          <w:sz w:val="28"/>
          <w:szCs w:val="28"/>
        </w:rPr>
        <w:t>Экономическая система Ирака в последние годы нацелена на развитие путем совершенствования национальных производственных систем, а также открытости</w:t>
      </w:r>
      <w:r w:rsidR="00EB4EA7">
        <w:rPr>
          <w:rFonts w:ascii="Times New Roman" w:hAnsi="Times New Roman"/>
          <w:sz w:val="28"/>
          <w:szCs w:val="28"/>
        </w:rPr>
        <w:t xml:space="preserve"> для иностранных экспортеров и импортеров</w:t>
      </w:r>
      <w:r w:rsidR="00F12CE1">
        <w:rPr>
          <w:rFonts w:ascii="Times New Roman" w:hAnsi="Times New Roman"/>
          <w:sz w:val="28"/>
          <w:szCs w:val="28"/>
        </w:rPr>
        <w:t xml:space="preserve"> </w:t>
      </w:r>
      <w:r w:rsidR="00F12CE1" w:rsidRPr="00F12CE1">
        <w:rPr>
          <w:rFonts w:ascii="Times New Roman" w:hAnsi="Times New Roman"/>
          <w:sz w:val="28"/>
          <w:szCs w:val="28"/>
        </w:rPr>
        <w:t>[32]</w:t>
      </w:r>
      <w:r w:rsidR="00EB4EA7">
        <w:rPr>
          <w:rFonts w:ascii="Times New Roman" w:hAnsi="Times New Roman"/>
          <w:sz w:val="28"/>
          <w:szCs w:val="28"/>
        </w:rPr>
        <w:t>. Одним из перспективных направлений является сельское хозяйство, на долю которого приходится лишь 3,5% ВВП страны, однако этот сектор также является важным для трудоустройства граждан</w:t>
      </w:r>
      <w:r w:rsidR="009D6A83" w:rsidRPr="009D6A83">
        <w:rPr>
          <w:rFonts w:ascii="Times New Roman" w:hAnsi="Times New Roman"/>
          <w:sz w:val="28"/>
          <w:szCs w:val="28"/>
        </w:rPr>
        <w:t xml:space="preserve"> </w:t>
      </w:r>
      <w:r w:rsidR="009D6A83" w:rsidRPr="00560E73">
        <w:rPr>
          <w:rFonts w:ascii="Times New Roman" w:hAnsi="Times New Roman"/>
          <w:sz w:val="28"/>
          <w:szCs w:val="28"/>
        </w:rPr>
        <w:t>[</w:t>
      </w:r>
      <w:r w:rsidR="009D6A83">
        <w:rPr>
          <w:rFonts w:ascii="Times New Roman" w:hAnsi="Times New Roman"/>
          <w:sz w:val="28"/>
          <w:szCs w:val="28"/>
        </w:rPr>
        <w:t>24</w:t>
      </w:r>
      <w:r w:rsidR="009D6A83" w:rsidRPr="00560E73">
        <w:rPr>
          <w:rFonts w:ascii="Times New Roman" w:hAnsi="Times New Roman"/>
          <w:sz w:val="28"/>
          <w:szCs w:val="28"/>
        </w:rPr>
        <w:t>]</w:t>
      </w:r>
      <w:r w:rsidR="00EB4EA7">
        <w:rPr>
          <w:rFonts w:ascii="Times New Roman" w:hAnsi="Times New Roman"/>
          <w:sz w:val="28"/>
          <w:szCs w:val="28"/>
        </w:rPr>
        <w:t xml:space="preserve">. </w:t>
      </w:r>
    </w:p>
    <w:p w14:paraId="455BAFF7" w14:textId="77777777" w:rsidR="00EB4EA7" w:rsidRDefault="00FA3781" w:rsidP="00EB4EA7">
      <w:pPr>
        <w:tabs>
          <w:tab w:val="right" w:leader="dot" w:pos="9354"/>
        </w:tabs>
        <w:spacing w:after="0" w:line="360" w:lineRule="auto"/>
        <w:ind w:firstLine="709"/>
        <w:jc w:val="both"/>
        <w:rPr>
          <w:rFonts w:ascii="Times New Roman" w:hAnsi="Times New Roman"/>
          <w:sz w:val="28"/>
          <w:szCs w:val="28"/>
        </w:rPr>
      </w:pPr>
      <w:r>
        <w:rPr>
          <w:rFonts w:ascii="Times New Roman" w:hAnsi="Times New Roman"/>
          <w:sz w:val="28"/>
          <w:szCs w:val="28"/>
        </w:rPr>
        <w:t>При этом инвестирование в сельское хозяйство и организация стабильных поставок из Ирака в Россию может стать выгодной экономической сделкой для обеих сторон</w:t>
      </w:r>
      <w:r w:rsidR="00F12CE1" w:rsidRPr="00F12CE1">
        <w:rPr>
          <w:rFonts w:ascii="Times New Roman" w:hAnsi="Times New Roman"/>
          <w:sz w:val="28"/>
          <w:szCs w:val="28"/>
        </w:rPr>
        <w:t xml:space="preserve"> [26]</w:t>
      </w:r>
      <w:r>
        <w:rPr>
          <w:rFonts w:ascii="Times New Roman" w:hAnsi="Times New Roman"/>
          <w:sz w:val="28"/>
          <w:szCs w:val="28"/>
        </w:rPr>
        <w:t>. Россия приобретет нового торгового партнера, диверсифицирует свой портфель по импорту продовольствия, уменьшив удель</w:t>
      </w:r>
      <w:r>
        <w:rPr>
          <w:rFonts w:ascii="Times New Roman" w:hAnsi="Times New Roman"/>
          <w:sz w:val="28"/>
          <w:szCs w:val="28"/>
        </w:rPr>
        <w:lastRenderedPageBreak/>
        <w:t xml:space="preserve">ный вес Турции в данной структуре. </w:t>
      </w:r>
      <w:r w:rsidR="00576171">
        <w:rPr>
          <w:rFonts w:ascii="Times New Roman" w:hAnsi="Times New Roman"/>
          <w:sz w:val="28"/>
          <w:szCs w:val="28"/>
        </w:rPr>
        <w:t>При этом</w:t>
      </w:r>
      <w:r>
        <w:rPr>
          <w:rFonts w:ascii="Times New Roman" w:hAnsi="Times New Roman"/>
          <w:sz w:val="28"/>
          <w:szCs w:val="28"/>
        </w:rPr>
        <w:t xml:space="preserve"> Ирак подготавливает почву для развития экспорта продовольственных товаров. На рисунке </w:t>
      </w:r>
      <w:r w:rsidR="00871788">
        <w:rPr>
          <w:rFonts w:ascii="Times New Roman" w:hAnsi="Times New Roman"/>
          <w:sz w:val="28"/>
          <w:szCs w:val="28"/>
        </w:rPr>
        <w:t>3.</w:t>
      </w:r>
      <w:r>
        <w:rPr>
          <w:rFonts w:ascii="Times New Roman" w:hAnsi="Times New Roman"/>
          <w:sz w:val="28"/>
          <w:szCs w:val="28"/>
        </w:rPr>
        <w:t>3 представлена динамика производства</w:t>
      </w:r>
      <w:r w:rsidR="00FA3535">
        <w:rPr>
          <w:rFonts w:ascii="Times New Roman" w:hAnsi="Times New Roman"/>
          <w:sz w:val="28"/>
          <w:szCs w:val="28"/>
        </w:rPr>
        <w:t xml:space="preserve"> продуктов</w:t>
      </w:r>
      <w:r>
        <w:rPr>
          <w:rFonts w:ascii="Times New Roman" w:hAnsi="Times New Roman"/>
          <w:sz w:val="28"/>
          <w:szCs w:val="28"/>
        </w:rPr>
        <w:t xml:space="preserve"> </w:t>
      </w:r>
      <w:r w:rsidR="00FA3535">
        <w:rPr>
          <w:rFonts w:ascii="Times New Roman" w:hAnsi="Times New Roman"/>
          <w:sz w:val="28"/>
          <w:szCs w:val="28"/>
        </w:rPr>
        <w:t>растениеводства</w:t>
      </w:r>
      <w:r>
        <w:rPr>
          <w:rFonts w:ascii="Times New Roman" w:hAnsi="Times New Roman"/>
          <w:sz w:val="28"/>
          <w:szCs w:val="28"/>
        </w:rPr>
        <w:t xml:space="preserve"> в</w:t>
      </w:r>
      <w:r w:rsidR="00FA3535">
        <w:rPr>
          <w:rFonts w:ascii="Times New Roman" w:hAnsi="Times New Roman"/>
          <w:sz w:val="28"/>
          <w:szCs w:val="28"/>
        </w:rPr>
        <w:t xml:space="preserve"> Ираке в</w:t>
      </w:r>
      <w:r>
        <w:rPr>
          <w:rFonts w:ascii="Times New Roman" w:hAnsi="Times New Roman"/>
          <w:sz w:val="28"/>
          <w:szCs w:val="28"/>
        </w:rPr>
        <w:t xml:space="preserve"> </w:t>
      </w:r>
      <w:r w:rsidR="00576171">
        <w:rPr>
          <w:rFonts w:ascii="Times New Roman" w:hAnsi="Times New Roman"/>
          <w:sz w:val="28"/>
          <w:szCs w:val="28"/>
        </w:rPr>
        <w:t>2018–2020</w:t>
      </w:r>
      <w:r>
        <w:rPr>
          <w:rFonts w:ascii="Times New Roman" w:hAnsi="Times New Roman"/>
          <w:sz w:val="28"/>
          <w:szCs w:val="28"/>
        </w:rPr>
        <w:t xml:space="preserve"> гг. Как видно на графике существенно выросли объемы производства зерновых культур, а именно на 247% за 3 года, что составляет прирост в 6462 тыс. тонн. В большей степени это произошло за счет увеличения производства пшеницы на 186%. На 38% сельскохозяйственный сектор нарастил производство фруктов, а также овощей на 46%. Перспективными товарами для импорта в Россию станут пшеница, </w:t>
      </w:r>
      <w:r w:rsidR="00871788">
        <w:rPr>
          <w:rFonts w:ascii="Times New Roman" w:hAnsi="Times New Roman"/>
          <w:sz w:val="28"/>
          <w:szCs w:val="28"/>
        </w:rPr>
        <w:t>финики, виноград, помидоры и картофель – данные товарные позиции наращивают тем</w:t>
      </w:r>
      <w:r w:rsidR="00FA3535">
        <w:rPr>
          <w:rFonts w:ascii="Times New Roman" w:hAnsi="Times New Roman"/>
          <w:sz w:val="28"/>
          <w:szCs w:val="28"/>
        </w:rPr>
        <w:t>п</w:t>
      </w:r>
      <w:r w:rsidR="00871788">
        <w:rPr>
          <w:rFonts w:ascii="Times New Roman" w:hAnsi="Times New Roman"/>
          <w:sz w:val="28"/>
          <w:szCs w:val="28"/>
        </w:rPr>
        <w:t>ы производства в Ираке в последние несколько лет, позволяя реализов</w:t>
      </w:r>
      <w:r w:rsidR="00FA3535">
        <w:rPr>
          <w:rFonts w:ascii="Times New Roman" w:hAnsi="Times New Roman"/>
          <w:sz w:val="28"/>
          <w:szCs w:val="28"/>
        </w:rPr>
        <w:t>ыв</w:t>
      </w:r>
      <w:r w:rsidR="00871788">
        <w:rPr>
          <w:rFonts w:ascii="Times New Roman" w:hAnsi="Times New Roman"/>
          <w:sz w:val="28"/>
          <w:szCs w:val="28"/>
        </w:rPr>
        <w:t>ать излишек на международном рынке.</w:t>
      </w:r>
    </w:p>
    <w:p w14:paraId="697A78A4" w14:textId="77777777" w:rsidR="000E58DA" w:rsidRDefault="000E58DA" w:rsidP="00EB4EA7">
      <w:pPr>
        <w:tabs>
          <w:tab w:val="right" w:leader="dot" w:pos="9354"/>
        </w:tabs>
        <w:spacing w:after="0" w:line="360" w:lineRule="auto"/>
        <w:ind w:firstLine="709"/>
        <w:jc w:val="both"/>
        <w:rPr>
          <w:rFonts w:ascii="Times New Roman" w:hAnsi="Times New Roman"/>
          <w:sz w:val="28"/>
          <w:szCs w:val="28"/>
        </w:rPr>
      </w:pPr>
    </w:p>
    <w:p w14:paraId="1A731CCC" w14:textId="19FB12A2" w:rsidR="00FA3781" w:rsidRPr="00ED5F52" w:rsidRDefault="00430359" w:rsidP="000E58DA">
      <w:pPr>
        <w:tabs>
          <w:tab w:val="right" w:leader="dot" w:pos="9354"/>
        </w:tabs>
        <w:spacing w:after="0" w:line="360" w:lineRule="auto"/>
        <w:jc w:val="center"/>
        <w:rPr>
          <w:rFonts w:ascii="Times New Roman" w:hAnsi="Times New Roman"/>
          <w:sz w:val="28"/>
          <w:szCs w:val="28"/>
        </w:rPr>
      </w:pPr>
      <w:r w:rsidRPr="00740974">
        <w:rPr>
          <w:noProof/>
          <w:lang w:eastAsia="ru-RU"/>
        </w:rPr>
        <w:drawing>
          <wp:inline distT="0" distB="0" distL="0" distR="0" wp14:anchorId="65D63FEC" wp14:editId="5719F5E4">
            <wp:extent cx="5326380" cy="3032760"/>
            <wp:effectExtent l="0" t="0" r="0" b="0"/>
            <wp:docPr id="23"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D248331" w14:textId="77777777" w:rsidR="00A97415" w:rsidRDefault="00871788" w:rsidP="00A97415">
      <w:pPr>
        <w:tabs>
          <w:tab w:val="right" w:leader="dot" w:pos="9354"/>
        </w:tabs>
        <w:spacing w:after="0" w:line="360" w:lineRule="auto"/>
        <w:jc w:val="center"/>
        <w:rPr>
          <w:rFonts w:ascii="Times New Roman" w:hAnsi="Times New Roman"/>
          <w:sz w:val="28"/>
          <w:szCs w:val="28"/>
        </w:rPr>
      </w:pPr>
      <w:r>
        <w:rPr>
          <w:rFonts w:ascii="Times New Roman" w:hAnsi="Times New Roman"/>
          <w:sz w:val="28"/>
          <w:szCs w:val="28"/>
        </w:rPr>
        <w:t>Рисунок 3.3 – Дина</w:t>
      </w:r>
      <w:r w:rsidR="00A97415">
        <w:rPr>
          <w:rFonts w:ascii="Times New Roman" w:hAnsi="Times New Roman"/>
          <w:sz w:val="28"/>
          <w:szCs w:val="28"/>
        </w:rPr>
        <w:t>мика в сфере</w:t>
      </w:r>
      <w:r w:rsidR="00CF34AC">
        <w:rPr>
          <w:rFonts w:ascii="Times New Roman" w:hAnsi="Times New Roman"/>
          <w:sz w:val="28"/>
          <w:szCs w:val="28"/>
        </w:rPr>
        <w:t xml:space="preserve"> растениеводства</w:t>
      </w:r>
      <w:r w:rsidR="00A97415">
        <w:rPr>
          <w:rFonts w:ascii="Times New Roman" w:hAnsi="Times New Roman"/>
          <w:sz w:val="28"/>
          <w:szCs w:val="28"/>
        </w:rPr>
        <w:t xml:space="preserve"> Ирака</w:t>
      </w:r>
      <w:r w:rsidR="000D1A2C">
        <w:rPr>
          <w:rFonts w:ascii="Times New Roman" w:hAnsi="Times New Roman"/>
          <w:sz w:val="28"/>
          <w:szCs w:val="28"/>
        </w:rPr>
        <w:t>,</w:t>
      </w:r>
      <w:r w:rsidR="00A97415">
        <w:rPr>
          <w:rFonts w:ascii="Times New Roman" w:hAnsi="Times New Roman"/>
          <w:sz w:val="28"/>
          <w:szCs w:val="28"/>
        </w:rPr>
        <w:t xml:space="preserve"> 2018 – 20</w:t>
      </w:r>
      <w:r>
        <w:rPr>
          <w:rFonts w:ascii="Times New Roman" w:hAnsi="Times New Roman"/>
          <w:sz w:val="28"/>
          <w:szCs w:val="28"/>
        </w:rPr>
        <w:t>20 г</w:t>
      </w:r>
      <w:r w:rsidR="00C00164">
        <w:rPr>
          <w:rFonts w:ascii="Times New Roman" w:hAnsi="Times New Roman"/>
          <w:sz w:val="28"/>
          <w:szCs w:val="28"/>
        </w:rPr>
        <w:t xml:space="preserve">. </w:t>
      </w:r>
      <w:r>
        <w:rPr>
          <w:rFonts w:ascii="Times New Roman" w:hAnsi="Times New Roman"/>
          <w:sz w:val="28"/>
          <w:szCs w:val="28"/>
        </w:rPr>
        <w:t>г.</w:t>
      </w:r>
      <w:r w:rsidR="00F12CE1">
        <w:rPr>
          <w:rFonts w:ascii="Times New Roman" w:hAnsi="Times New Roman"/>
          <w:sz w:val="28"/>
          <w:szCs w:val="28"/>
        </w:rPr>
        <w:t xml:space="preserve"> </w:t>
      </w:r>
      <w:r w:rsidR="00F12CE1" w:rsidRPr="00560E73">
        <w:rPr>
          <w:rFonts w:ascii="Times New Roman" w:hAnsi="Times New Roman"/>
          <w:sz w:val="28"/>
          <w:szCs w:val="28"/>
        </w:rPr>
        <w:t>[</w:t>
      </w:r>
      <w:r w:rsidR="00F12CE1">
        <w:rPr>
          <w:rFonts w:ascii="Times New Roman" w:hAnsi="Times New Roman"/>
          <w:sz w:val="28"/>
          <w:szCs w:val="28"/>
        </w:rPr>
        <w:t>35</w:t>
      </w:r>
      <w:r w:rsidR="00F12CE1" w:rsidRPr="00560E73">
        <w:rPr>
          <w:rFonts w:ascii="Times New Roman" w:hAnsi="Times New Roman"/>
          <w:sz w:val="28"/>
          <w:szCs w:val="28"/>
        </w:rPr>
        <w:t>]</w:t>
      </w:r>
    </w:p>
    <w:p w14:paraId="0CC9DAC7" w14:textId="77777777" w:rsidR="00154F8D" w:rsidRDefault="00154F8D" w:rsidP="002E3D10">
      <w:pPr>
        <w:tabs>
          <w:tab w:val="right" w:leader="dot" w:pos="9354"/>
        </w:tabs>
        <w:spacing w:after="0" w:line="360" w:lineRule="auto"/>
        <w:ind w:firstLine="709"/>
        <w:jc w:val="both"/>
        <w:rPr>
          <w:rFonts w:ascii="Times New Roman" w:hAnsi="Times New Roman"/>
          <w:sz w:val="28"/>
          <w:szCs w:val="28"/>
        </w:rPr>
      </w:pPr>
    </w:p>
    <w:p w14:paraId="36DAADF4" w14:textId="77777777" w:rsidR="00871788" w:rsidRDefault="001C0514" w:rsidP="002E3D10">
      <w:pPr>
        <w:tabs>
          <w:tab w:val="right" w:leader="dot" w:pos="93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Аналогичная ситуация отмечается в секторе животноводства: объем производства яиц за последние три года вырос на 30%, молока – на 2,3% (рисунок 3.4). К сожалению, мясные и рыбные заготовки напротив потеряли в объеме производства, что отражает необходимость развития данного сектора </w:t>
      </w:r>
      <w:r>
        <w:rPr>
          <w:rFonts w:ascii="Times New Roman" w:hAnsi="Times New Roman"/>
          <w:sz w:val="28"/>
          <w:szCs w:val="28"/>
        </w:rPr>
        <w:lastRenderedPageBreak/>
        <w:t>сельского хозяйства. Учитывая больш</w:t>
      </w:r>
      <w:r w:rsidR="00FA3535">
        <w:rPr>
          <w:rFonts w:ascii="Times New Roman" w:hAnsi="Times New Roman"/>
          <w:sz w:val="28"/>
          <w:szCs w:val="28"/>
        </w:rPr>
        <w:t>ую территориальную площадь</w:t>
      </w:r>
      <w:r>
        <w:rPr>
          <w:rFonts w:ascii="Times New Roman" w:hAnsi="Times New Roman"/>
          <w:sz w:val="28"/>
          <w:szCs w:val="28"/>
        </w:rPr>
        <w:t xml:space="preserve"> Ирака, </w:t>
      </w:r>
      <w:r w:rsidR="00FA3535">
        <w:rPr>
          <w:rFonts w:ascii="Times New Roman" w:hAnsi="Times New Roman"/>
          <w:sz w:val="28"/>
          <w:szCs w:val="28"/>
        </w:rPr>
        <w:t xml:space="preserve">подходящую </w:t>
      </w:r>
      <w:r>
        <w:rPr>
          <w:rFonts w:ascii="Times New Roman" w:hAnsi="Times New Roman"/>
          <w:sz w:val="28"/>
          <w:szCs w:val="28"/>
        </w:rPr>
        <w:t>для</w:t>
      </w:r>
      <w:r w:rsidR="00FA3535">
        <w:rPr>
          <w:rFonts w:ascii="Times New Roman" w:hAnsi="Times New Roman"/>
          <w:sz w:val="28"/>
          <w:szCs w:val="28"/>
        </w:rPr>
        <w:t xml:space="preserve"> развития</w:t>
      </w:r>
      <w:r>
        <w:rPr>
          <w:rFonts w:ascii="Times New Roman" w:hAnsi="Times New Roman"/>
          <w:sz w:val="28"/>
          <w:szCs w:val="28"/>
        </w:rPr>
        <w:t xml:space="preserve"> сельского хозяйства, возможна организация новых фермерских хозяйств на средства иностранных инвесторов, в частности, российских</w:t>
      </w:r>
      <w:r w:rsidR="00F12CE1" w:rsidRPr="00F12CE1">
        <w:rPr>
          <w:rFonts w:ascii="Times New Roman" w:hAnsi="Times New Roman"/>
          <w:sz w:val="28"/>
          <w:szCs w:val="28"/>
        </w:rPr>
        <w:t xml:space="preserve"> [3]</w:t>
      </w:r>
      <w:r>
        <w:rPr>
          <w:rFonts w:ascii="Times New Roman" w:hAnsi="Times New Roman"/>
          <w:sz w:val="28"/>
          <w:szCs w:val="28"/>
        </w:rPr>
        <w:t>. Содействие в организации животноводческих хозяйств могут оказать многочисленные плодородные субъекты Р</w:t>
      </w:r>
      <w:r w:rsidR="00FA3535">
        <w:rPr>
          <w:rFonts w:ascii="Times New Roman" w:hAnsi="Times New Roman"/>
          <w:sz w:val="28"/>
          <w:szCs w:val="28"/>
        </w:rPr>
        <w:t>Ф</w:t>
      </w:r>
      <w:r>
        <w:rPr>
          <w:rFonts w:ascii="Times New Roman" w:hAnsi="Times New Roman"/>
          <w:sz w:val="28"/>
          <w:szCs w:val="28"/>
        </w:rPr>
        <w:t>, такие как Ставропольский край, Краснодарский край и др.</w:t>
      </w:r>
      <w:r w:rsidR="00A4053C">
        <w:rPr>
          <w:rFonts w:ascii="Times New Roman" w:hAnsi="Times New Roman"/>
          <w:sz w:val="28"/>
          <w:szCs w:val="28"/>
        </w:rPr>
        <w:t xml:space="preserve"> В то же время это позволит еще больше увеличить объемы производства и поставок яиц и молока, открыв возможности расширения экспорта на мировой рынок. Эти мероприятия позволят снизить удельный вес нефтепродуктов в структуре экспорта Иракской Республики и снизят зависимость государственного бюджета от мировых цен на нефть</w:t>
      </w:r>
      <w:r w:rsidR="00F12CE1" w:rsidRPr="00F12CE1">
        <w:rPr>
          <w:rFonts w:ascii="Times New Roman" w:hAnsi="Times New Roman"/>
          <w:sz w:val="28"/>
          <w:szCs w:val="28"/>
        </w:rPr>
        <w:t xml:space="preserve"> [1]</w:t>
      </w:r>
      <w:r w:rsidR="00A4053C">
        <w:rPr>
          <w:rFonts w:ascii="Times New Roman" w:hAnsi="Times New Roman"/>
          <w:sz w:val="28"/>
          <w:szCs w:val="28"/>
        </w:rPr>
        <w:t>. Особенно перспективным данное направление может стать благодаря удобству организации логистических цепочек в Африканские страны и другие континенты через Персидский залив.</w:t>
      </w:r>
    </w:p>
    <w:p w14:paraId="7E50432D" w14:textId="77777777" w:rsidR="000E58DA" w:rsidRDefault="000E58DA" w:rsidP="002E3D10">
      <w:pPr>
        <w:tabs>
          <w:tab w:val="right" w:leader="dot" w:pos="9354"/>
        </w:tabs>
        <w:spacing w:after="0" w:line="360" w:lineRule="auto"/>
        <w:ind w:firstLine="709"/>
        <w:jc w:val="both"/>
        <w:rPr>
          <w:rFonts w:ascii="Times New Roman" w:hAnsi="Times New Roman"/>
          <w:sz w:val="28"/>
          <w:szCs w:val="28"/>
        </w:rPr>
      </w:pPr>
    </w:p>
    <w:p w14:paraId="682E17DF" w14:textId="6A15B243" w:rsidR="00871788" w:rsidRDefault="00430359" w:rsidP="00A4053C">
      <w:pPr>
        <w:tabs>
          <w:tab w:val="right" w:leader="dot" w:pos="9354"/>
        </w:tabs>
        <w:spacing w:after="0" w:line="360" w:lineRule="auto"/>
        <w:jc w:val="center"/>
        <w:rPr>
          <w:rFonts w:ascii="Times New Roman" w:hAnsi="Times New Roman"/>
          <w:sz w:val="28"/>
          <w:szCs w:val="28"/>
        </w:rPr>
      </w:pPr>
      <w:r>
        <w:rPr>
          <w:noProof/>
          <w:lang w:eastAsia="ru-RU"/>
        </w:rPr>
        <w:drawing>
          <wp:inline distT="0" distB="0" distL="0" distR="0" wp14:anchorId="675F2B6E" wp14:editId="1478670A">
            <wp:extent cx="4566920" cy="2738120"/>
            <wp:effectExtent l="0" t="0" r="5080" b="5080"/>
            <wp:docPr id="24"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B56B009" w14:textId="77777777" w:rsidR="00231CD1" w:rsidRDefault="001C0514" w:rsidP="00827425">
      <w:pPr>
        <w:tabs>
          <w:tab w:val="right" w:leader="dot" w:pos="9354"/>
        </w:tabs>
        <w:spacing w:after="0" w:line="240" w:lineRule="auto"/>
        <w:jc w:val="center"/>
        <w:rPr>
          <w:rFonts w:ascii="Times New Roman" w:hAnsi="Times New Roman"/>
          <w:sz w:val="28"/>
          <w:szCs w:val="28"/>
        </w:rPr>
      </w:pPr>
      <w:r>
        <w:rPr>
          <w:rFonts w:ascii="Times New Roman" w:hAnsi="Times New Roman"/>
          <w:sz w:val="28"/>
          <w:szCs w:val="28"/>
        </w:rPr>
        <w:t xml:space="preserve">Рисунок 3.4 – Динамика производства продуктов животноводства в </w:t>
      </w:r>
      <w:r w:rsidR="009D4FD2">
        <w:rPr>
          <w:rFonts w:ascii="Times New Roman" w:hAnsi="Times New Roman"/>
          <w:sz w:val="28"/>
          <w:szCs w:val="28"/>
        </w:rPr>
        <w:t>Ираке, 2018</w:t>
      </w:r>
      <w:r w:rsidR="000E58DA">
        <w:rPr>
          <w:rFonts w:ascii="Times New Roman" w:hAnsi="Times New Roman"/>
          <w:sz w:val="28"/>
          <w:szCs w:val="28"/>
        </w:rPr>
        <w:t xml:space="preserve"> </w:t>
      </w:r>
      <w:r>
        <w:rPr>
          <w:rFonts w:ascii="Times New Roman" w:hAnsi="Times New Roman"/>
          <w:sz w:val="28"/>
          <w:szCs w:val="28"/>
        </w:rPr>
        <w:t>–</w:t>
      </w:r>
      <w:r w:rsidR="000E58DA">
        <w:rPr>
          <w:rFonts w:ascii="Times New Roman" w:hAnsi="Times New Roman"/>
          <w:sz w:val="28"/>
          <w:szCs w:val="28"/>
        </w:rPr>
        <w:t xml:space="preserve"> </w:t>
      </w:r>
      <w:r>
        <w:rPr>
          <w:rFonts w:ascii="Times New Roman" w:hAnsi="Times New Roman"/>
          <w:sz w:val="28"/>
          <w:szCs w:val="28"/>
        </w:rPr>
        <w:t>2020 г</w:t>
      </w:r>
      <w:r w:rsidR="00C00164">
        <w:rPr>
          <w:rFonts w:ascii="Times New Roman" w:hAnsi="Times New Roman"/>
          <w:sz w:val="28"/>
          <w:szCs w:val="28"/>
        </w:rPr>
        <w:t xml:space="preserve">. </w:t>
      </w:r>
      <w:r>
        <w:rPr>
          <w:rFonts w:ascii="Times New Roman" w:hAnsi="Times New Roman"/>
          <w:sz w:val="28"/>
          <w:szCs w:val="28"/>
        </w:rPr>
        <w:t>г.</w:t>
      </w:r>
      <w:r w:rsidR="00F12CE1">
        <w:rPr>
          <w:rFonts w:ascii="Times New Roman" w:hAnsi="Times New Roman"/>
          <w:sz w:val="28"/>
          <w:szCs w:val="28"/>
        </w:rPr>
        <w:t xml:space="preserve"> </w:t>
      </w:r>
      <w:r w:rsidR="00F12CE1" w:rsidRPr="00560E73">
        <w:rPr>
          <w:rFonts w:ascii="Times New Roman" w:hAnsi="Times New Roman"/>
          <w:sz w:val="28"/>
          <w:szCs w:val="28"/>
        </w:rPr>
        <w:t>[</w:t>
      </w:r>
      <w:r w:rsidR="00F12CE1">
        <w:rPr>
          <w:rFonts w:ascii="Times New Roman" w:hAnsi="Times New Roman"/>
          <w:sz w:val="28"/>
          <w:szCs w:val="28"/>
        </w:rPr>
        <w:t>35</w:t>
      </w:r>
      <w:r w:rsidR="00F12CE1" w:rsidRPr="00560E73">
        <w:rPr>
          <w:rFonts w:ascii="Times New Roman" w:hAnsi="Times New Roman"/>
          <w:sz w:val="28"/>
          <w:szCs w:val="28"/>
        </w:rPr>
        <w:t>]</w:t>
      </w:r>
    </w:p>
    <w:p w14:paraId="57AC23EF" w14:textId="77777777" w:rsidR="00154F8D" w:rsidRDefault="00154F8D" w:rsidP="00F12CE1">
      <w:pPr>
        <w:tabs>
          <w:tab w:val="right" w:leader="dot" w:pos="9354"/>
        </w:tabs>
        <w:spacing w:after="0" w:line="360" w:lineRule="auto"/>
        <w:jc w:val="center"/>
        <w:rPr>
          <w:rFonts w:ascii="Times New Roman" w:hAnsi="Times New Roman"/>
          <w:sz w:val="28"/>
          <w:szCs w:val="28"/>
        </w:rPr>
      </w:pPr>
    </w:p>
    <w:p w14:paraId="01EB596D" w14:textId="77777777" w:rsidR="000E58DA" w:rsidRDefault="00A4053C" w:rsidP="000E58DA">
      <w:pPr>
        <w:tabs>
          <w:tab w:val="right" w:leader="dot" w:pos="9354"/>
        </w:tabs>
        <w:spacing w:after="0" w:line="360" w:lineRule="auto"/>
        <w:ind w:firstLine="709"/>
        <w:jc w:val="both"/>
        <w:rPr>
          <w:rFonts w:ascii="Times New Roman" w:hAnsi="Times New Roman"/>
          <w:sz w:val="28"/>
          <w:szCs w:val="28"/>
        </w:rPr>
      </w:pPr>
      <w:r>
        <w:rPr>
          <w:rFonts w:ascii="Times New Roman" w:hAnsi="Times New Roman"/>
          <w:sz w:val="28"/>
          <w:szCs w:val="28"/>
        </w:rPr>
        <w:t>Что касается торговли, то для упрощения и развития коммерческих отношений между Россией и Ираком, мы предлагаем организовать сотрудничество с Ираком посредством</w:t>
      </w:r>
      <w:r w:rsidR="00FA3535">
        <w:rPr>
          <w:rFonts w:ascii="Times New Roman" w:hAnsi="Times New Roman"/>
          <w:sz w:val="28"/>
          <w:szCs w:val="28"/>
        </w:rPr>
        <w:t xml:space="preserve"> вступления последнего в</w:t>
      </w:r>
      <w:r>
        <w:rPr>
          <w:rFonts w:ascii="Times New Roman" w:hAnsi="Times New Roman"/>
          <w:sz w:val="28"/>
          <w:szCs w:val="28"/>
        </w:rPr>
        <w:t xml:space="preserve"> ЕАЭС. </w:t>
      </w:r>
      <w:r w:rsidR="000E58DA">
        <w:rPr>
          <w:rFonts w:ascii="Times New Roman" w:hAnsi="Times New Roman"/>
          <w:sz w:val="28"/>
          <w:szCs w:val="28"/>
        </w:rPr>
        <w:t xml:space="preserve">Данный региональный торговый союз направлен на </w:t>
      </w:r>
      <w:r w:rsidR="000E58DA" w:rsidRPr="000E58DA">
        <w:rPr>
          <w:rFonts w:ascii="Times New Roman" w:hAnsi="Times New Roman"/>
          <w:sz w:val="28"/>
          <w:szCs w:val="28"/>
        </w:rPr>
        <w:t xml:space="preserve">совершенствование и объединение </w:t>
      </w:r>
      <w:r w:rsidR="000E58DA" w:rsidRPr="000E58DA">
        <w:rPr>
          <w:rFonts w:ascii="Times New Roman" w:hAnsi="Times New Roman"/>
          <w:sz w:val="28"/>
          <w:szCs w:val="28"/>
        </w:rPr>
        <w:lastRenderedPageBreak/>
        <w:t>национальных экономик для повышения конкурентоспособности и создания благоприятных ус</w:t>
      </w:r>
      <w:r w:rsidR="000E58DA">
        <w:rPr>
          <w:rFonts w:ascii="Times New Roman" w:hAnsi="Times New Roman"/>
          <w:sz w:val="28"/>
          <w:szCs w:val="28"/>
        </w:rPr>
        <w:t>ловий развития стран-участников, что так необходимо экономике Ирака на данный момент. Участниками объединения являются А</w:t>
      </w:r>
      <w:r w:rsidR="000E58DA" w:rsidRPr="000E58DA">
        <w:rPr>
          <w:rFonts w:ascii="Times New Roman" w:hAnsi="Times New Roman"/>
          <w:sz w:val="28"/>
          <w:szCs w:val="28"/>
        </w:rPr>
        <w:t>рмения, Белоруссия, Казахстан, Киргизия</w:t>
      </w:r>
      <w:r w:rsidR="000E58DA">
        <w:rPr>
          <w:rFonts w:ascii="Times New Roman" w:hAnsi="Times New Roman"/>
          <w:sz w:val="28"/>
          <w:szCs w:val="28"/>
        </w:rPr>
        <w:t xml:space="preserve"> и </w:t>
      </w:r>
      <w:r w:rsidR="000E58DA" w:rsidRPr="000E58DA">
        <w:rPr>
          <w:rFonts w:ascii="Times New Roman" w:hAnsi="Times New Roman"/>
          <w:sz w:val="28"/>
          <w:szCs w:val="28"/>
        </w:rPr>
        <w:t>Россия</w:t>
      </w:r>
      <w:r w:rsidR="000E58DA">
        <w:rPr>
          <w:rFonts w:ascii="Times New Roman" w:hAnsi="Times New Roman"/>
          <w:sz w:val="28"/>
          <w:szCs w:val="28"/>
        </w:rPr>
        <w:t xml:space="preserve">. Также преимуществом вступления в ЕАЭС для Ирака станет </w:t>
      </w:r>
      <w:r w:rsidR="000E58DA" w:rsidRPr="000E58DA">
        <w:rPr>
          <w:rFonts w:ascii="Times New Roman" w:hAnsi="Times New Roman"/>
          <w:sz w:val="28"/>
          <w:szCs w:val="28"/>
        </w:rPr>
        <w:t xml:space="preserve">ЕАЭС </w:t>
      </w:r>
      <w:r w:rsidR="000E58DA">
        <w:rPr>
          <w:rFonts w:ascii="Times New Roman" w:hAnsi="Times New Roman"/>
          <w:sz w:val="28"/>
          <w:szCs w:val="28"/>
        </w:rPr>
        <w:t xml:space="preserve">заключение </w:t>
      </w:r>
      <w:r w:rsidR="000E58DA" w:rsidRPr="000E58DA">
        <w:rPr>
          <w:rFonts w:ascii="Times New Roman" w:hAnsi="Times New Roman"/>
          <w:sz w:val="28"/>
          <w:szCs w:val="28"/>
        </w:rPr>
        <w:t xml:space="preserve">торговых соглашений </w:t>
      </w:r>
      <w:r w:rsidR="000E58DA">
        <w:rPr>
          <w:rFonts w:ascii="Times New Roman" w:hAnsi="Times New Roman"/>
          <w:sz w:val="28"/>
          <w:szCs w:val="28"/>
        </w:rPr>
        <w:t xml:space="preserve">через данное объединение </w:t>
      </w:r>
      <w:r w:rsidR="000E58DA" w:rsidRPr="000E58DA">
        <w:rPr>
          <w:rFonts w:ascii="Times New Roman" w:hAnsi="Times New Roman"/>
          <w:sz w:val="28"/>
          <w:szCs w:val="28"/>
        </w:rPr>
        <w:t>с Вьетнамом, Китаем, Ираном, Сербией</w:t>
      </w:r>
      <w:r w:rsidR="00ED21CA">
        <w:rPr>
          <w:rFonts w:ascii="Times New Roman" w:hAnsi="Times New Roman"/>
          <w:sz w:val="28"/>
          <w:szCs w:val="28"/>
        </w:rPr>
        <w:t xml:space="preserve"> и </w:t>
      </w:r>
      <w:r w:rsidR="000E58DA" w:rsidRPr="000E58DA">
        <w:rPr>
          <w:rFonts w:ascii="Times New Roman" w:hAnsi="Times New Roman"/>
          <w:sz w:val="28"/>
          <w:szCs w:val="28"/>
        </w:rPr>
        <w:t>Сингапуром.</w:t>
      </w:r>
      <w:r w:rsidR="000E58DA">
        <w:rPr>
          <w:rFonts w:ascii="Times New Roman" w:hAnsi="Times New Roman"/>
          <w:sz w:val="28"/>
          <w:szCs w:val="28"/>
        </w:rPr>
        <w:t xml:space="preserve"> Один лишь Китай является крупнейшим потребителем нефтепродуктов и продовольственных товаров, поэтому упрощение условий торговли с ним будет одним из ключевых преимуществ при присоединении к ЕАЭС</w:t>
      </w:r>
      <w:r w:rsidR="00F12CE1">
        <w:rPr>
          <w:rFonts w:ascii="Times New Roman" w:hAnsi="Times New Roman"/>
          <w:sz w:val="28"/>
          <w:szCs w:val="28"/>
        </w:rPr>
        <w:t xml:space="preserve"> </w:t>
      </w:r>
      <w:r w:rsidR="00F12CE1" w:rsidRPr="00560E73">
        <w:rPr>
          <w:rFonts w:ascii="Times New Roman" w:hAnsi="Times New Roman"/>
          <w:sz w:val="28"/>
          <w:szCs w:val="28"/>
        </w:rPr>
        <w:t>[</w:t>
      </w:r>
      <w:r w:rsidR="00F12CE1">
        <w:rPr>
          <w:rFonts w:ascii="Times New Roman" w:hAnsi="Times New Roman"/>
          <w:sz w:val="28"/>
          <w:szCs w:val="28"/>
        </w:rPr>
        <w:t>43</w:t>
      </w:r>
      <w:r w:rsidR="00F12CE1" w:rsidRPr="00560E73">
        <w:rPr>
          <w:rFonts w:ascii="Times New Roman" w:hAnsi="Times New Roman"/>
          <w:sz w:val="28"/>
          <w:szCs w:val="28"/>
        </w:rPr>
        <w:t>]</w:t>
      </w:r>
      <w:r w:rsidR="000E58DA">
        <w:rPr>
          <w:rFonts w:ascii="Times New Roman" w:hAnsi="Times New Roman"/>
          <w:sz w:val="28"/>
          <w:szCs w:val="28"/>
        </w:rPr>
        <w:t>.</w:t>
      </w:r>
    </w:p>
    <w:p w14:paraId="3CD256A8" w14:textId="77777777" w:rsidR="00ED21CA" w:rsidRDefault="00ED21CA" w:rsidP="000E58DA">
      <w:pPr>
        <w:tabs>
          <w:tab w:val="right" w:leader="dot" w:pos="93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Полезность соглашения с ЕАЭС можно оценить на опыте соседа Ирака, Ирана, продлившего соглашение об образовании зоны свободной торговли в марте 2022 года. Это позволило ЕАЭС </w:t>
      </w:r>
      <w:r w:rsidRPr="00ED21CA">
        <w:rPr>
          <w:rFonts w:ascii="Times New Roman" w:hAnsi="Times New Roman"/>
          <w:sz w:val="28"/>
          <w:szCs w:val="28"/>
        </w:rPr>
        <w:t>снизи</w:t>
      </w:r>
      <w:r>
        <w:rPr>
          <w:rFonts w:ascii="Times New Roman" w:hAnsi="Times New Roman"/>
          <w:sz w:val="28"/>
          <w:szCs w:val="28"/>
        </w:rPr>
        <w:t>ть</w:t>
      </w:r>
      <w:r w:rsidRPr="00ED21CA">
        <w:rPr>
          <w:rFonts w:ascii="Times New Roman" w:hAnsi="Times New Roman"/>
          <w:sz w:val="28"/>
          <w:szCs w:val="28"/>
        </w:rPr>
        <w:t xml:space="preserve"> среднюю ставку пошлин для промышленных товаров с 6,9% до 2,7%, а Иран по той же группе товаров </w:t>
      </w:r>
      <w:r>
        <w:rPr>
          <w:rFonts w:ascii="Times New Roman" w:hAnsi="Times New Roman"/>
          <w:sz w:val="28"/>
          <w:szCs w:val="28"/>
        </w:rPr>
        <w:t>–</w:t>
      </w:r>
      <w:r w:rsidRPr="00ED21CA">
        <w:rPr>
          <w:rFonts w:ascii="Times New Roman" w:hAnsi="Times New Roman"/>
          <w:sz w:val="28"/>
          <w:szCs w:val="28"/>
        </w:rPr>
        <w:t xml:space="preserve"> с 17,7% до 13,2%. По сельскохозяйственным товарам страны ЕАЭС снизили среднюю ставку пошли с 9,4% до 4,4%, а Иран </w:t>
      </w:r>
      <w:r>
        <w:rPr>
          <w:rFonts w:ascii="Times New Roman" w:hAnsi="Times New Roman"/>
          <w:sz w:val="28"/>
          <w:szCs w:val="28"/>
        </w:rPr>
        <w:t>–</w:t>
      </w:r>
      <w:r w:rsidRPr="00ED21CA">
        <w:rPr>
          <w:rFonts w:ascii="Times New Roman" w:hAnsi="Times New Roman"/>
          <w:sz w:val="28"/>
          <w:szCs w:val="28"/>
        </w:rPr>
        <w:t xml:space="preserve"> с 23,4% до 12%.</w:t>
      </w:r>
      <w:r>
        <w:rPr>
          <w:rFonts w:ascii="Times New Roman" w:hAnsi="Times New Roman"/>
          <w:sz w:val="28"/>
          <w:szCs w:val="28"/>
        </w:rPr>
        <w:t xml:space="preserve"> Снижение таможенных пошлин позволяет снизить цену на экспортные и импортные товары, повышая их конкурентоспособность на международном рынке</w:t>
      </w:r>
      <w:r w:rsidR="00F12CE1">
        <w:rPr>
          <w:rFonts w:ascii="Times New Roman" w:hAnsi="Times New Roman"/>
          <w:sz w:val="28"/>
          <w:szCs w:val="28"/>
        </w:rPr>
        <w:t xml:space="preserve"> </w:t>
      </w:r>
      <w:r w:rsidR="00F12CE1" w:rsidRPr="00560E73">
        <w:rPr>
          <w:rFonts w:ascii="Times New Roman" w:hAnsi="Times New Roman"/>
          <w:sz w:val="28"/>
          <w:szCs w:val="28"/>
        </w:rPr>
        <w:t>[</w:t>
      </w:r>
      <w:r w:rsidR="00F12CE1">
        <w:rPr>
          <w:rFonts w:ascii="Times New Roman" w:hAnsi="Times New Roman"/>
          <w:sz w:val="28"/>
          <w:szCs w:val="28"/>
        </w:rPr>
        <w:t>27</w:t>
      </w:r>
      <w:r w:rsidR="00F12CE1" w:rsidRPr="00560E73">
        <w:rPr>
          <w:rFonts w:ascii="Times New Roman" w:hAnsi="Times New Roman"/>
          <w:sz w:val="28"/>
          <w:szCs w:val="28"/>
        </w:rPr>
        <w:t>]</w:t>
      </w:r>
      <w:r>
        <w:rPr>
          <w:rFonts w:ascii="Times New Roman" w:hAnsi="Times New Roman"/>
          <w:sz w:val="28"/>
          <w:szCs w:val="28"/>
        </w:rPr>
        <w:t>.</w:t>
      </w:r>
    </w:p>
    <w:p w14:paraId="6C533D61" w14:textId="77777777" w:rsidR="00982741" w:rsidRDefault="00982741" w:rsidP="000E58DA">
      <w:pPr>
        <w:tabs>
          <w:tab w:val="right" w:leader="dot" w:pos="9354"/>
        </w:tabs>
        <w:spacing w:after="0" w:line="360" w:lineRule="auto"/>
        <w:ind w:firstLine="709"/>
        <w:jc w:val="both"/>
        <w:rPr>
          <w:rFonts w:ascii="Times New Roman" w:hAnsi="Times New Roman"/>
          <w:sz w:val="28"/>
          <w:szCs w:val="28"/>
        </w:rPr>
      </w:pPr>
      <w:r>
        <w:rPr>
          <w:rFonts w:ascii="Times New Roman" w:hAnsi="Times New Roman"/>
          <w:sz w:val="28"/>
          <w:szCs w:val="28"/>
        </w:rPr>
        <w:t>Также польза сотрудничества с Россией и ЕАЭС отражается на примере Ирана, против которого США ввели экономические санкции. Учитывая тот факт, что Ирак также подвергается санкционному воздействию, переориентация на рынок России и стран СНГ может стать «глотком свежего воздуха» для внешнеэкономической деятельности страны.</w:t>
      </w:r>
    </w:p>
    <w:p w14:paraId="5066949E" w14:textId="77777777" w:rsidR="00982741" w:rsidRDefault="00982741" w:rsidP="00C146AC">
      <w:pPr>
        <w:tabs>
          <w:tab w:val="left" w:pos="993"/>
          <w:tab w:val="right" w:leader="dot" w:pos="93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Заключительной мерой поддержки иранской экономики со стороны России мы считаем содействие в цифровизации экономики. После введения нового пакета санкций против РФ в марте 2022 года, Россия приняла меры поддержки национальной </w:t>
      </w:r>
      <w:r>
        <w:rPr>
          <w:rFonts w:ascii="Times New Roman" w:hAnsi="Times New Roman"/>
          <w:sz w:val="28"/>
          <w:szCs w:val="28"/>
          <w:lang w:val="en-US"/>
        </w:rPr>
        <w:t>IT</w:t>
      </w:r>
      <w:r>
        <w:rPr>
          <w:rFonts w:ascii="Times New Roman" w:hAnsi="Times New Roman"/>
          <w:sz w:val="28"/>
          <w:szCs w:val="28"/>
        </w:rPr>
        <w:t xml:space="preserve">-отрасли, стремясь сохранить ценные кадры. Работа с неинтегрированной в </w:t>
      </w:r>
      <w:r>
        <w:rPr>
          <w:rFonts w:ascii="Times New Roman" w:hAnsi="Times New Roman"/>
          <w:sz w:val="28"/>
          <w:szCs w:val="28"/>
          <w:lang w:val="en-US"/>
        </w:rPr>
        <w:t>IT</w:t>
      </w:r>
      <w:r>
        <w:rPr>
          <w:rFonts w:ascii="Times New Roman" w:hAnsi="Times New Roman"/>
          <w:sz w:val="28"/>
          <w:szCs w:val="28"/>
        </w:rPr>
        <w:t xml:space="preserve"> экономической системой Ирака может стать отличным проектом для становления новых качественных кадров и оказать синергетический эффект для обеих стран. Так, например, экономика Ирака </w:t>
      </w:r>
      <w:r>
        <w:rPr>
          <w:rFonts w:ascii="Times New Roman" w:hAnsi="Times New Roman"/>
          <w:sz w:val="28"/>
          <w:szCs w:val="28"/>
        </w:rPr>
        <w:lastRenderedPageBreak/>
        <w:t>нуждается в укреплении системы мобильного банкинга, который хорошо работает в России со стороны крупнейших коммерческих банков; организация удаленного обслуживания физических лиц банками;</w:t>
      </w:r>
      <w:r w:rsidR="00FD2175">
        <w:rPr>
          <w:rFonts w:ascii="Times New Roman" w:hAnsi="Times New Roman"/>
          <w:sz w:val="28"/>
          <w:szCs w:val="28"/>
        </w:rPr>
        <w:t xml:space="preserve"> создании крупных баз данных и др. Включение экономических субъектов Ирака в </w:t>
      </w:r>
      <w:r w:rsidR="00FD2175">
        <w:rPr>
          <w:rFonts w:ascii="Times New Roman" w:hAnsi="Times New Roman"/>
          <w:sz w:val="28"/>
          <w:szCs w:val="28"/>
          <w:lang w:val="en-US"/>
        </w:rPr>
        <w:t>digital</w:t>
      </w:r>
      <w:r w:rsidR="00FD2175">
        <w:rPr>
          <w:rFonts w:ascii="Times New Roman" w:hAnsi="Times New Roman"/>
          <w:sz w:val="28"/>
          <w:szCs w:val="28"/>
        </w:rPr>
        <w:t>-среду позволит оптимизировать издержки на проведение многих операций и повысит конкурентоспособность национального продукта, а также упростит экономическое взаимодействие РФ и Ирака</w:t>
      </w:r>
      <w:r w:rsidR="00F12CE1">
        <w:rPr>
          <w:rFonts w:ascii="Times New Roman" w:hAnsi="Times New Roman"/>
          <w:sz w:val="28"/>
          <w:szCs w:val="28"/>
        </w:rPr>
        <w:t xml:space="preserve"> </w:t>
      </w:r>
      <w:r w:rsidR="00F12CE1" w:rsidRPr="00F12CE1">
        <w:rPr>
          <w:rFonts w:ascii="Times New Roman" w:hAnsi="Times New Roman"/>
          <w:sz w:val="28"/>
          <w:szCs w:val="28"/>
        </w:rPr>
        <w:t>[42</w:t>
      </w:r>
      <w:r w:rsidR="00F12CE1" w:rsidRPr="00560E73">
        <w:rPr>
          <w:rFonts w:ascii="Times New Roman" w:hAnsi="Times New Roman"/>
          <w:sz w:val="28"/>
          <w:szCs w:val="28"/>
        </w:rPr>
        <w:t>]</w:t>
      </w:r>
      <w:r w:rsidR="00FD2175">
        <w:rPr>
          <w:rFonts w:ascii="Times New Roman" w:hAnsi="Times New Roman"/>
          <w:sz w:val="28"/>
          <w:szCs w:val="28"/>
        </w:rPr>
        <w:t>.</w:t>
      </w:r>
    </w:p>
    <w:p w14:paraId="0A605E46" w14:textId="77777777" w:rsidR="007E44EF" w:rsidRDefault="00410E5F" w:rsidP="000206CE">
      <w:pPr>
        <w:tabs>
          <w:tab w:val="left" w:pos="993"/>
          <w:tab w:val="right" w:leader="dot" w:pos="9354"/>
        </w:tabs>
        <w:spacing w:after="0" w:line="360" w:lineRule="auto"/>
        <w:ind w:firstLine="709"/>
        <w:jc w:val="both"/>
        <w:rPr>
          <w:rFonts w:ascii="Times New Roman" w:hAnsi="Times New Roman"/>
          <w:sz w:val="28"/>
          <w:szCs w:val="28"/>
        </w:rPr>
      </w:pPr>
      <w:r w:rsidRPr="00410E5F">
        <w:rPr>
          <w:rFonts w:ascii="Times New Roman" w:hAnsi="Times New Roman"/>
          <w:sz w:val="28"/>
          <w:szCs w:val="28"/>
        </w:rPr>
        <w:t xml:space="preserve">Таким образом </w:t>
      </w:r>
      <w:r w:rsidR="000206CE" w:rsidRPr="00410E5F">
        <w:rPr>
          <w:rFonts w:ascii="Times New Roman" w:hAnsi="Times New Roman"/>
          <w:sz w:val="28"/>
          <w:szCs w:val="28"/>
        </w:rPr>
        <w:t>разработан</w:t>
      </w:r>
      <w:r w:rsidR="000206CE">
        <w:rPr>
          <w:rFonts w:ascii="Times New Roman" w:hAnsi="Times New Roman"/>
          <w:sz w:val="28"/>
          <w:szCs w:val="28"/>
        </w:rPr>
        <w:t>ный</w:t>
      </w:r>
      <w:r w:rsidRPr="00410E5F">
        <w:rPr>
          <w:rFonts w:ascii="Times New Roman" w:hAnsi="Times New Roman"/>
          <w:sz w:val="28"/>
          <w:szCs w:val="28"/>
        </w:rPr>
        <w:t xml:space="preserve"> нами</w:t>
      </w:r>
      <w:r w:rsidR="000206CE">
        <w:rPr>
          <w:rFonts w:ascii="Times New Roman" w:hAnsi="Times New Roman"/>
          <w:sz w:val="28"/>
          <w:szCs w:val="28"/>
        </w:rPr>
        <w:t xml:space="preserve"> комплекс инструментов </w:t>
      </w:r>
      <w:r w:rsidR="000206CE" w:rsidRPr="00410E5F">
        <w:rPr>
          <w:rFonts w:ascii="Times New Roman" w:hAnsi="Times New Roman"/>
          <w:sz w:val="28"/>
          <w:szCs w:val="28"/>
        </w:rPr>
        <w:t xml:space="preserve">развития </w:t>
      </w:r>
      <w:r w:rsidR="000206CE">
        <w:rPr>
          <w:rFonts w:ascii="Times New Roman" w:hAnsi="Times New Roman"/>
          <w:sz w:val="28"/>
          <w:szCs w:val="28"/>
        </w:rPr>
        <w:t>внешнеэкономических</w:t>
      </w:r>
      <w:r>
        <w:rPr>
          <w:rFonts w:ascii="Times New Roman" w:hAnsi="Times New Roman"/>
          <w:sz w:val="28"/>
          <w:szCs w:val="28"/>
        </w:rPr>
        <w:t xml:space="preserve"> отношений России и Ирака выглядит следующим образом (рисунок 3.5).</w:t>
      </w:r>
    </w:p>
    <w:p w14:paraId="2E0D53FC" w14:textId="1B32211C" w:rsidR="004A5735" w:rsidRDefault="00430359" w:rsidP="004A5735">
      <w:pPr>
        <w:tabs>
          <w:tab w:val="left" w:pos="993"/>
          <w:tab w:val="right" w:leader="dot" w:pos="9354"/>
        </w:tabs>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49120DFA" wp14:editId="251E6C6C">
            <wp:extent cx="5909945" cy="3192780"/>
            <wp:effectExtent l="38100" t="0" r="0" b="7620"/>
            <wp:docPr id="25"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505BB8FF" w14:textId="77777777" w:rsidR="00410E5F" w:rsidRPr="00FD2175" w:rsidRDefault="00410E5F" w:rsidP="00827425">
      <w:pPr>
        <w:tabs>
          <w:tab w:val="left" w:pos="993"/>
          <w:tab w:val="right" w:leader="dot" w:pos="9354"/>
        </w:tabs>
        <w:suppressAutoHyphens/>
        <w:spacing w:after="0" w:line="240" w:lineRule="auto"/>
        <w:jc w:val="center"/>
        <w:rPr>
          <w:rFonts w:ascii="Times New Roman" w:hAnsi="Times New Roman"/>
          <w:sz w:val="28"/>
          <w:szCs w:val="28"/>
        </w:rPr>
      </w:pPr>
      <w:r>
        <w:rPr>
          <w:rFonts w:ascii="Times New Roman" w:hAnsi="Times New Roman"/>
          <w:sz w:val="28"/>
          <w:szCs w:val="28"/>
        </w:rPr>
        <w:t xml:space="preserve">Рисунок 3.5 </w:t>
      </w:r>
      <w:r w:rsidRPr="00410E5F">
        <w:rPr>
          <w:rFonts w:ascii="Times New Roman" w:hAnsi="Times New Roman"/>
          <w:sz w:val="28"/>
          <w:szCs w:val="28"/>
        </w:rPr>
        <w:t xml:space="preserve">– </w:t>
      </w:r>
      <w:r>
        <w:rPr>
          <w:rFonts w:ascii="Times New Roman" w:hAnsi="Times New Roman"/>
          <w:sz w:val="28"/>
          <w:szCs w:val="28"/>
        </w:rPr>
        <w:t>Инструменты</w:t>
      </w:r>
      <w:r w:rsidRPr="00410E5F">
        <w:rPr>
          <w:rFonts w:ascii="Times New Roman" w:hAnsi="Times New Roman"/>
          <w:sz w:val="28"/>
          <w:szCs w:val="28"/>
        </w:rPr>
        <w:t xml:space="preserve"> развития ВЭО</w:t>
      </w:r>
      <w:r>
        <w:rPr>
          <w:rFonts w:ascii="Times New Roman" w:hAnsi="Times New Roman"/>
          <w:sz w:val="28"/>
          <w:szCs w:val="28"/>
        </w:rPr>
        <w:t xml:space="preserve"> России с Ираком </w:t>
      </w:r>
      <w:r w:rsidRPr="00410E5F">
        <w:rPr>
          <w:rFonts w:ascii="Times New Roman" w:hAnsi="Times New Roman"/>
          <w:sz w:val="28"/>
          <w:szCs w:val="28"/>
        </w:rPr>
        <w:t>(предложено автором)</w:t>
      </w:r>
    </w:p>
    <w:p w14:paraId="69D4EF4B" w14:textId="77777777" w:rsidR="000206CE" w:rsidRDefault="000206CE" w:rsidP="00C146AC">
      <w:pPr>
        <w:tabs>
          <w:tab w:val="left" w:pos="993"/>
          <w:tab w:val="right" w:leader="dot" w:pos="9354"/>
        </w:tabs>
        <w:spacing w:after="0" w:line="360" w:lineRule="auto"/>
        <w:ind w:firstLine="709"/>
        <w:jc w:val="both"/>
        <w:rPr>
          <w:rFonts w:ascii="Times New Roman" w:hAnsi="Times New Roman"/>
          <w:sz w:val="28"/>
          <w:szCs w:val="28"/>
        </w:rPr>
      </w:pPr>
    </w:p>
    <w:p w14:paraId="28ECF63A" w14:textId="77777777" w:rsidR="00982741" w:rsidRDefault="00504D47" w:rsidP="00C146AC">
      <w:pPr>
        <w:tabs>
          <w:tab w:val="left" w:pos="993"/>
          <w:tab w:val="right" w:leader="dot" w:pos="9354"/>
        </w:tabs>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 ходе р</w:t>
      </w:r>
      <w:r w:rsidRPr="00504D47">
        <w:rPr>
          <w:rFonts w:ascii="Times New Roman" w:hAnsi="Times New Roman"/>
          <w:sz w:val="28"/>
          <w:szCs w:val="28"/>
        </w:rPr>
        <w:t>азработк</w:t>
      </w:r>
      <w:r>
        <w:rPr>
          <w:rFonts w:ascii="Times New Roman" w:hAnsi="Times New Roman"/>
          <w:sz w:val="28"/>
          <w:szCs w:val="28"/>
        </w:rPr>
        <w:t>и</w:t>
      </w:r>
      <w:r w:rsidRPr="00504D47">
        <w:rPr>
          <w:rFonts w:ascii="Times New Roman" w:hAnsi="Times New Roman"/>
          <w:sz w:val="28"/>
          <w:szCs w:val="28"/>
        </w:rPr>
        <w:t xml:space="preserve"> предложений по опт</w:t>
      </w:r>
      <w:r>
        <w:rPr>
          <w:rFonts w:ascii="Times New Roman" w:hAnsi="Times New Roman"/>
          <w:sz w:val="28"/>
          <w:szCs w:val="28"/>
        </w:rPr>
        <w:t>имизации внешнеэкономических от</w:t>
      </w:r>
      <w:r w:rsidRPr="00504D47">
        <w:rPr>
          <w:rFonts w:ascii="Times New Roman" w:hAnsi="Times New Roman"/>
          <w:sz w:val="28"/>
          <w:szCs w:val="28"/>
        </w:rPr>
        <w:t>ношений России со странами Ближнего Востока</w:t>
      </w:r>
      <w:r>
        <w:rPr>
          <w:rFonts w:ascii="Times New Roman" w:hAnsi="Times New Roman"/>
          <w:sz w:val="28"/>
          <w:szCs w:val="28"/>
        </w:rPr>
        <w:t>, мы сформировали следующие рекомендации:</w:t>
      </w:r>
    </w:p>
    <w:p w14:paraId="25AECAB7" w14:textId="77777777" w:rsidR="00504D47" w:rsidRPr="00740974" w:rsidRDefault="00EE4875" w:rsidP="00EE4875">
      <w:pPr>
        <w:pStyle w:val="a5"/>
        <w:numPr>
          <w:ilvl w:val="0"/>
          <w:numId w:val="27"/>
        </w:numPr>
        <w:tabs>
          <w:tab w:val="left" w:pos="851"/>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д</w:t>
      </w:r>
      <w:r w:rsidR="00504D47" w:rsidRPr="00740974">
        <w:rPr>
          <w:rFonts w:ascii="Times New Roman" w:hAnsi="Times New Roman"/>
          <w:color w:val="000000"/>
          <w:sz w:val="28"/>
          <w:szCs w:val="28"/>
        </w:rPr>
        <w:t>ля развития внешнеэкономических отношений России со странами Ближнего Востока необходимо обратиться к:</w:t>
      </w:r>
    </w:p>
    <w:p w14:paraId="3DA3986F" w14:textId="77777777" w:rsidR="00504D47" w:rsidRPr="00740974" w:rsidRDefault="00504D47"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формированию долгосрочных геополитических и торговых союзов; </w:t>
      </w:r>
    </w:p>
    <w:p w14:paraId="481BBEE1" w14:textId="77777777" w:rsidR="00504D47" w:rsidRPr="00740974" w:rsidRDefault="00504D47"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переходу на расчеты в национальной валюте; </w:t>
      </w:r>
    </w:p>
    <w:p w14:paraId="6B768E6F" w14:textId="77777777" w:rsidR="00504D47" w:rsidRPr="00740974" w:rsidRDefault="00504D47"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lastRenderedPageBreak/>
        <w:t xml:space="preserve">инвестированию в развитие высокотехнологичного производства на территории стран Ближнего Востока; </w:t>
      </w:r>
    </w:p>
    <w:p w14:paraId="3E432A37" w14:textId="77777777" w:rsidR="00504D47" w:rsidRPr="00740974" w:rsidRDefault="00504D47"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развитию не сырьевого сектора внешней торговли со странами Ближнего Востока; </w:t>
      </w:r>
    </w:p>
    <w:p w14:paraId="31B75D6B" w14:textId="77777777" w:rsidR="00504D47" w:rsidRPr="00740974" w:rsidRDefault="00504D47"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наращиванию объемов экспортно-импортных операций продовольственных товаров;</w:t>
      </w:r>
    </w:p>
    <w:p w14:paraId="628798C0" w14:textId="77777777" w:rsidR="00504D47" w:rsidRPr="00740974" w:rsidRDefault="00504D47"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поддержке политического режима местного правительства; </w:t>
      </w:r>
    </w:p>
    <w:p w14:paraId="06FBF783" w14:textId="77777777" w:rsidR="00504D47" w:rsidRPr="00740974" w:rsidRDefault="00504D47"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оказанию помощи в борьбе с терроризмом и сдерживании терроризма. </w:t>
      </w:r>
    </w:p>
    <w:p w14:paraId="0B531670" w14:textId="77777777" w:rsidR="00504D47" w:rsidRPr="00740974" w:rsidRDefault="00504D47"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экспорту военно-промышленных товаров. </w:t>
      </w:r>
    </w:p>
    <w:p w14:paraId="0D9082DC" w14:textId="77777777" w:rsidR="00504D47" w:rsidRDefault="00EE4875" w:rsidP="00C146AC">
      <w:pPr>
        <w:pStyle w:val="a5"/>
        <w:numPr>
          <w:ilvl w:val="0"/>
          <w:numId w:val="27"/>
        </w:numPr>
        <w:tabs>
          <w:tab w:val="left" w:pos="851"/>
          <w:tab w:val="right" w:leader="dot" w:pos="9354"/>
        </w:tabs>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504D47">
        <w:rPr>
          <w:rFonts w:ascii="Times New Roman" w:hAnsi="Times New Roman"/>
          <w:sz w:val="28"/>
          <w:szCs w:val="28"/>
        </w:rPr>
        <w:t xml:space="preserve"> </w:t>
      </w:r>
      <w:r w:rsidR="00504D47" w:rsidRPr="00740974">
        <w:rPr>
          <w:rFonts w:ascii="Times New Roman" w:hAnsi="Times New Roman"/>
          <w:color w:val="000000"/>
          <w:sz w:val="28"/>
          <w:szCs w:val="28"/>
        </w:rPr>
        <w:t>инструментам</w:t>
      </w:r>
      <w:r w:rsidR="00504D47">
        <w:rPr>
          <w:rFonts w:ascii="Times New Roman" w:hAnsi="Times New Roman"/>
          <w:sz w:val="28"/>
          <w:szCs w:val="28"/>
        </w:rPr>
        <w:t xml:space="preserve"> </w:t>
      </w:r>
      <w:r w:rsidR="00504D47" w:rsidRPr="00504D47">
        <w:rPr>
          <w:rFonts w:ascii="Times New Roman" w:hAnsi="Times New Roman"/>
          <w:sz w:val="28"/>
          <w:szCs w:val="28"/>
        </w:rPr>
        <w:t>развития внешнеэкономических отношений России и Ирака</w:t>
      </w:r>
      <w:r w:rsidR="00504D47">
        <w:rPr>
          <w:rFonts w:ascii="Times New Roman" w:hAnsi="Times New Roman"/>
          <w:sz w:val="28"/>
          <w:szCs w:val="28"/>
        </w:rPr>
        <w:t xml:space="preserve"> мы отнесли:</w:t>
      </w:r>
    </w:p>
    <w:p w14:paraId="7BF8DFED" w14:textId="77777777" w:rsidR="00504D47" w:rsidRPr="00740974" w:rsidRDefault="004B4D2A" w:rsidP="004B4D2A">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у</w:t>
      </w:r>
      <w:r w:rsidR="00504D47" w:rsidRPr="00740974">
        <w:rPr>
          <w:rFonts w:ascii="Times New Roman" w:hAnsi="Times New Roman"/>
          <w:color w:val="000000"/>
          <w:sz w:val="28"/>
          <w:szCs w:val="28"/>
        </w:rPr>
        <w:t>величение импорта из Ирака в Россию пшеницы, фиников, винограда, помидора</w:t>
      </w:r>
      <w:r w:rsidRPr="00740974">
        <w:rPr>
          <w:rFonts w:ascii="Times New Roman" w:hAnsi="Times New Roman"/>
          <w:color w:val="000000"/>
          <w:sz w:val="28"/>
          <w:szCs w:val="28"/>
        </w:rPr>
        <w:t>,</w:t>
      </w:r>
      <w:r w:rsidR="00504D47" w:rsidRPr="00740974">
        <w:rPr>
          <w:rFonts w:ascii="Times New Roman" w:hAnsi="Times New Roman"/>
          <w:color w:val="000000"/>
          <w:sz w:val="28"/>
          <w:szCs w:val="28"/>
        </w:rPr>
        <w:t xml:space="preserve"> картофеля</w:t>
      </w:r>
      <w:r w:rsidRPr="00740974">
        <w:rPr>
          <w:rFonts w:ascii="Times New Roman" w:hAnsi="Times New Roman"/>
          <w:color w:val="000000"/>
          <w:sz w:val="28"/>
          <w:szCs w:val="28"/>
        </w:rPr>
        <w:t>, яиц и молока для диверсификации поставщиков продукции растениеводства и животноводства;</w:t>
      </w:r>
    </w:p>
    <w:p w14:paraId="15B3752C" w14:textId="77777777" w:rsidR="004B4D2A" w:rsidRPr="00740974" w:rsidRDefault="004B4D2A" w:rsidP="004B4D2A">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содействие в организации и инвестирование новых фермерских хозяйств на территории Ирака с целью увеличения объемов производства мяса птицы, баранины, говядины и морепродуктов для расширения торговых связи в области животноводства;</w:t>
      </w:r>
    </w:p>
    <w:p w14:paraId="20A2C605" w14:textId="77777777" w:rsidR="004B4D2A" w:rsidRPr="00740974" w:rsidRDefault="004B4D2A" w:rsidP="004B4D2A">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организацию вступления Ирака в ЕАЭС с целью упрощения проведения международных торговых сделок, снижения таможенных пошлин, повышения конкурентоспособности продукции Ирака, поддержки экспортеров и стабилизации экономики Ирака;</w:t>
      </w:r>
    </w:p>
    <w:p w14:paraId="1F9367AA" w14:textId="77777777" w:rsidR="00A97415" w:rsidRPr="0043140A" w:rsidRDefault="004B4D2A" w:rsidP="0043140A">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помощь в цифровизации экономики путем привлечения человеческого капитала в России в работу над внедрением экономических отраслей Ирака в digital сферу. Целью мероприятия является снижение экономических издержек </w:t>
      </w:r>
      <w:r w:rsidR="00576171" w:rsidRPr="00740974">
        <w:rPr>
          <w:rFonts w:ascii="Times New Roman" w:hAnsi="Times New Roman"/>
          <w:color w:val="000000"/>
          <w:sz w:val="28"/>
          <w:szCs w:val="28"/>
        </w:rPr>
        <w:t>бизнес-структур</w:t>
      </w:r>
      <w:r w:rsidRPr="00740974">
        <w:rPr>
          <w:rFonts w:ascii="Times New Roman" w:hAnsi="Times New Roman"/>
          <w:color w:val="000000"/>
          <w:sz w:val="28"/>
          <w:szCs w:val="28"/>
        </w:rPr>
        <w:t xml:space="preserve"> Иракской Республики, упрощения торгового и финансового взаимодействия стран и повышения конкурентоспособности Ирака на мировом рынке.</w:t>
      </w:r>
    </w:p>
    <w:p w14:paraId="74FCA0EC" w14:textId="77777777" w:rsidR="00504D47" w:rsidRPr="00A97415" w:rsidRDefault="00A97415" w:rsidP="00A97415">
      <w:pPr>
        <w:tabs>
          <w:tab w:val="left" w:pos="993"/>
          <w:tab w:val="right" w:leader="dot" w:pos="9354"/>
        </w:tabs>
        <w:spacing w:after="0" w:line="360" w:lineRule="auto"/>
        <w:jc w:val="center"/>
        <w:rPr>
          <w:rFonts w:ascii="Times New Roman" w:hAnsi="Times New Roman"/>
          <w:b/>
          <w:sz w:val="28"/>
          <w:szCs w:val="28"/>
        </w:rPr>
      </w:pPr>
      <w:r w:rsidRPr="00A97415">
        <w:rPr>
          <w:rFonts w:ascii="Times New Roman" w:hAnsi="Times New Roman"/>
          <w:b/>
          <w:sz w:val="28"/>
          <w:szCs w:val="28"/>
        </w:rPr>
        <w:lastRenderedPageBreak/>
        <w:t>ЗАКЛЮЧЕНИЕ</w:t>
      </w:r>
    </w:p>
    <w:p w14:paraId="1AB67878" w14:textId="77777777" w:rsidR="00A97415" w:rsidRDefault="00A97415" w:rsidP="00504D47">
      <w:pPr>
        <w:tabs>
          <w:tab w:val="left" w:pos="993"/>
          <w:tab w:val="right" w:leader="dot" w:pos="9354"/>
        </w:tabs>
        <w:spacing w:after="0" w:line="360" w:lineRule="auto"/>
        <w:jc w:val="both"/>
        <w:rPr>
          <w:rFonts w:ascii="Times New Roman" w:hAnsi="Times New Roman"/>
          <w:sz w:val="28"/>
          <w:szCs w:val="28"/>
        </w:rPr>
      </w:pPr>
    </w:p>
    <w:p w14:paraId="65385B73" w14:textId="77777777" w:rsidR="00A97415" w:rsidRDefault="00A97415" w:rsidP="00A97415">
      <w:pPr>
        <w:tabs>
          <w:tab w:val="left" w:pos="993"/>
          <w:tab w:val="right" w:leader="dot" w:pos="9354"/>
        </w:tabs>
        <w:spacing w:after="0" w:line="360" w:lineRule="auto"/>
        <w:ind w:firstLine="709"/>
        <w:jc w:val="both"/>
        <w:rPr>
          <w:rFonts w:ascii="Times New Roman" w:hAnsi="Times New Roman"/>
          <w:sz w:val="28"/>
          <w:szCs w:val="28"/>
        </w:rPr>
      </w:pPr>
      <w:r w:rsidRPr="00A97415">
        <w:rPr>
          <w:rFonts w:ascii="Times New Roman" w:hAnsi="Times New Roman"/>
          <w:sz w:val="28"/>
          <w:szCs w:val="28"/>
        </w:rPr>
        <w:t>Россия, начиная с 90-х годов активно развивает международное экономическое сотрудничество с зарубежными странами всего мира. Однако, санкционное давление со стороны США заставило Россию, начиная с 2014 года, переориентироваться на Восточноазиатское направление международного взаимодействия, в рамках которого странам Ближнего Востока отводится значительная роль.</w:t>
      </w:r>
      <w:r>
        <w:rPr>
          <w:rFonts w:ascii="Times New Roman" w:hAnsi="Times New Roman"/>
          <w:sz w:val="28"/>
          <w:szCs w:val="28"/>
        </w:rPr>
        <w:t xml:space="preserve"> </w:t>
      </w:r>
      <w:r w:rsidRPr="00A97415">
        <w:rPr>
          <w:rFonts w:ascii="Times New Roman" w:hAnsi="Times New Roman"/>
          <w:sz w:val="28"/>
          <w:szCs w:val="28"/>
        </w:rPr>
        <w:t>В ходе исследования инструмент</w:t>
      </w:r>
      <w:r>
        <w:rPr>
          <w:rFonts w:ascii="Times New Roman" w:hAnsi="Times New Roman"/>
          <w:sz w:val="28"/>
          <w:szCs w:val="28"/>
        </w:rPr>
        <w:t>ов</w:t>
      </w:r>
      <w:r w:rsidRPr="00A97415">
        <w:rPr>
          <w:rFonts w:ascii="Times New Roman" w:hAnsi="Times New Roman"/>
          <w:sz w:val="28"/>
          <w:szCs w:val="28"/>
        </w:rPr>
        <w:t xml:space="preserve"> развития внешнеэкономических отношений</w:t>
      </w:r>
      <w:r>
        <w:rPr>
          <w:rFonts w:ascii="Times New Roman" w:hAnsi="Times New Roman"/>
          <w:sz w:val="28"/>
          <w:szCs w:val="28"/>
        </w:rPr>
        <w:t xml:space="preserve"> России</w:t>
      </w:r>
      <w:r w:rsidRPr="00A97415">
        <w:rPr>
          <w:rFonts w:ascii="Times New Roman" w:hAnsi="Times New Roman"/>
          <w:sz w:val="28"/>
          <w:szCs w:val="28"/>
        </w:rPr>
        <w:t xml:space="preserve"> со странами </w:t>
      </w:r>
      <w:r>
        <w:rPr>
          <w:rFonts w:ascii="Times New Roman" w:hAnsi="Times New Roman"/>
          <w:sz w:val="28"/>
          <w:szCs w:val="28"/>
        </w:rPr>
        <w:t>Б</w:t>
      </w:r>
      <w:r w:rsidRPr="00A97415">
        <w:rPr>
          <w:rFonts w:ascii="Times New Roman" w:hAnsi="Times New Roman"/>
          <w:sz w:val="28"/>
          <w:szCs w:val="28"/>
        </w:rPr>
        <w:t xml:space="preserve">лижнего </w:t>
      </w:r>
      <w:r>
        <w:rPr>
          <w:rFonts w:ascii="Times New Roman" w:hAnsi="Times New Roman"/>
          <w:sz w:val="28"/>
          <w:szCs w:val="28"/>
        </w:rPr>
        <w:t>В</w:t>
      </w:r>
      <w:r w:rsidRPr="00A97415">
        <w:rPr>
          <w:rFonts w:ascii="Times New Roman" w:hAnsi="Times New Roman"/>
          <w:sz w:val="28"/>
          <w:szCs w:val="28"/>
        </w:rPr>
        <w:t>остока была достигнута поставленная цель и решены следующие задачи:</w:t>
      </w:r>
    </w:p>
    <w:p w14:paraId="3E192C09" w14:textId="77777777" w:rsidR="00A97415" w:rsidRPr="00A97415" w:rsidRDefault="00A97415" w:rsidP="00A97415">
      <w:pPr>
        <w:tabs>
          <w:tab w:val="left" w:pos="993"/>
          <w:tab w:val="right" w:leader="dot" w:pos="9354"/>
        </w:tabs>
        <w:spacing w:after="0" w:line="360" w:lineRule="auto"/>
        <w:ind w:firstLine="709"/>
        <w:jc w:val="both"/>
        <w:rPr>
          <w:rFonts w:ascii="Times New Roman" w:hAnsi="Times New Roman"/>
          <w:sz w:val="28"/>
          <w:szCs w:val="28"/>
        </w:rPr>
      </w:pPr>
      <w:r w:rsidRPr="00A97415">
        <w:rPr>
          <w:rFonts w:ascii="Times New Roman" w:hAnsi="Times New Roman"/>
          <w:sz w:val="28"/>
          <w:szCs w:val="28"/>
        </w:rPr>
        <w:t>– исследова</w:t>
      </w:r>
      <w:r>
        <w:rPr>
          <w:rFonts w:ascii="Times New Roman" w:hAnsi="Times New Roman"/>
          <w:sz w:val="28"/>
          <w:szCs w:val="28"/>
        </w:rPr>
        <w:t>на</w:t>
      </w:r>
      <w:r w:rsidRPr="00A97415">
        <w:rPr>
          <w:rFonts w:ascii="Times New Roman" w:hAnsi="Times New Roman"/>
          <w:sz w:val="28"/>
          <w:szCs w:val="28"/>
        </w:rPr>
        <w:t xml:space="preserve"> экономическ</w:t>
      </w:r>
      <w:r>
        <w:rPr>
          <w:rFonts w:ascii="Times New Roman" w:hAnsi="Times New Roman"/>
          <w:sz w:val="28"/>
          <w:szCs w:val="28"/>
        </w:rPr>
        <w:t>ая</w:t>
      </w:r>
      <w:r w:rsidRPr="00A97415">
        <w:rPr>
          <w:rFonts w:ascii="Times New Roman" w:hAnsi="Times New Roman"/>
          <w:sz w:val="28"/>
          <w:szCs w:val="28"/>
        </w:rPr>
        <w:t xml:space="preserve"> сущность и специфик</w:t>
      </w:r>
      <w:r>
        <w:rPr>
          <w:rFonts w:ascii="Times New Roman" w:hAnsi="Times New Roman"/>
          <w:sz w:val="28"/>
          <w:szCs w:val="28"/>
        </w:rPr>
        <w:t>а</w:t>
      </w:r>
      <w:r w:rsidRPr="00A97415">
        <w:rPr>
          <w:rFonts w:ascii="Times New Roman" w:hAnsi="Times New Roman"/>
          <w:sz w:val="28"/>
          <w:szCs w:val="28"/>
        </w:rPr>
        <w:t xml:space="preserve"> развития внешнеэкономических отношений России со странами Ближнего Востока;</w:t>
      </w:r>
    </w:p>
    <w:p w14:paraId="66BB2644" w14:textId="77777777" w:rsidR="00A97415" w:rsidRPr="00A97415" w:rsidRDefault="00A97415" w:rsidP="00A97415">
      <w:pPr>
        <w:tabs>
          <w:tab w:val="left" w:pos="993"/>
          <w:tab w:val="right" w:leader="dot" w:pos="9354"/>
        </w:tabs>
        <w:spacing w:after="0" w:line="360" w:lineRule="auto"/>
        <w:ind w:firstLine="709"/>
        <w:jc w:val="both"/>
        <w:rPr>
          <w:rFonts w:ascii="Times New Roman" w:hAnsi="Times New Roman"/>
          <w:sz w:val="28"/>
          <w:szCs w:val="28"/>
        </w:rPr>
      </w:pPr>
      <w:r w:rsidRPr="00A97415">
        <w:rPr>
          <w:rFonts w:ascii="Times New Roman" w:hAnsi="Times New Roman"/>
          <w:sz w:val="28"/>
          <w:szCs w:val="28"/>
        </w:rPr>
        <w:t>– изуч</w:t>
      </w:r>
      <w:r>
        <w:rPr>
          <w:rFonts w:ascii="Times New Roman" w:hAnsi="Times New Roman"/>
          <w:sz w:val="28"/>
          <w:szCs w:val="28"/>
        </w:rPr>
        <w:t>ены</w:t>
      </w:r>
      <w:r w:rsidRPr="00A97415">
        <w:rPr>
          <w:rFonts w:ascii="Times New Roman" w:hAnsi="Times New Roman"/>
          <w:sz w:val="28"/>
          <w:szCs w:val="28"/>
        </w:rPr>
        <w:t xml:space="preserve"> инструменты и методы формирования внешнеэкономических отношений России со странами БВ;</w:t>
      </w:r>
    </w:p>
    <w:p w14:paraId="34B7E61B" w14:textId="77777777" w:rsidR="00A97415" w:rsidRPr="00A97415" w:rsidRDefault="00A97415" w:rsidP="00A97415">
      <w:pPr>
        <w:tabs>
          <w:tab w:val="left" w:pos="993"/>
          <w:tab w:val="right" w:leader="dot" w:pos="9354"/>
        </w:tabs>
        <w:spacing w:after="0" w:line="360" w:lineRule="auto"/>
        <w:ind w:firstLine="709"/>
        <w:jc w:val="both"/>
        <w:rPr>
          <w:rFonts w:ascii="Times New Roman" w:hAnsi="Times New Roman"/>
          <w:sz w:val="28"/>
          <w:szCs w:val="28"/>
        </w:rPr>
      </w:pPr>
      <w:r w:rsidRPr="00A97415">
        <w:rPr>
          <w:rFonts w:ascii="Times New Roman" w:hAnsi="Times New Roman"/>
          <w:sz w:val="28"/>
          <w:szCs w:val="28"/>
        </w:rPr>
        <w:t xml:space="preserve">– </w:t>
      </w:r>
      <w:r>
        <w:rPr>
          <w:rFonts w:ascii="Times New Roman" w:hAnsi="Times New Roman"/>
          <w:sz w:val="28"/>
          <w:szCs w:val="28"/>
        </w:rPr>
        <w:t>проведена оценка</w:t>
      </w:r>
      <w:r w:rsidRPr="00A97415">
        <w:rPr>
          <w:rFonts w:ascii="Times New Roman" w:hAnsi="Times New Roman"/>
          <w:sz w:val="28"/>
          <w:szCs w:val="28"/>
        </w:rPr>
        <w:t xml:space="preserve"> состояни</w:t>
      </w:r>
      <w:r>
        <w:rPr>
          <w:rFonts w:ascii="Times New Roman" w:hAnsi="Times New Roman"/>
          <w:sz w:val="28"/>
          <w:szCs w:val="28"/>
        </w:rPr>
        <w:t>я</w:t>
      </w:r>
      <w:r w:rsidRPr="00A97415">
        <w:rPr>
          <w:rFonts w:ascii="Times New Roman" w:hAnsi="Times New Roman"/>
          <w:sz w:val="28"/>
          <w:szCs w:val="28"/>
        </w:rPr>
        <w:t xml:space="preserve"> развития внешнеэкономических торговых отношений России и стран Ближнего Востока и, в частности, России и Ирака; </w:t>
      </w:r>
    </w:p>
    <w:p w14:paraId="0E0366C3" w14:textId="77777777" w:rsidR="00A97415" w:rsidRPr="00A97415" w:rsidRDefault="00A97415" w:rsidP="00A97415">
      <w:pPr>
        <w:tabs>
          <w:tab w:val="left" w:pos="993"/>
          <w:tab w:val="right" w:leader="dot" w:pos="9354"/>
        </w:tabs>
        <w:spacing w:after="0" w:line="360" w:lineRule="auto"/>
        <w:ind w:firstLine="709"/>
        <w:jc w:val="both"/>
        <w:rPr>
          <w:rFonts w:ascii="Times New Roman" w:hAnsi="Times New Roman"/>
          <w:sz w:val="28"/>
          <w:szCs w:val="28"/>
        </w:rPr>
      </w:pPr>
      <w:r w:rsidRPr="00A97415">
        <w:rPr>
          <w:rFonts w:ascii="Times New Roman" w:hAnsi="Times New Roman"/>
          <w:sz w:val="28"/>
          <w:szCs w:val="28"/>
        </w:rPr>
        <w:t>– проанализирова</w:t>
      </w:r>
      <w:r>
        <w:rPr>
          <w:rFonts w:ascii="Times New Roman" w:hAnsi="Times New Roman"/>
          <w:sz w:val="28"/>
          <w:szCs w:val="28"/>
        </w:rPr>
        <w:t>н</w:t>
      </w:r>
      <w:r w:rsidRPr="00A97415">
        <w:rPr>
          <w:rFonts w:ascii="Times New Roman" w:hAnsi="Times New Roman"/>
          <w:sz w:val="28"/>
          <w:szCs w:val="28"/>
        </w:rPr>
        <w:t xml:space="preserve"> внешнеэкономическ</w:t>
      </w:r>
      <w:r>
        <w:rPr>
          <w:rFonts w:ascii="Times New Roman" w:hAnsi="Times New Roman"/>
          <w:sz w:val="28"/>
          <w:szCs w:val="28"/>
        </w:rPr>
        <w:t xml:space="preserve">ий </w:t>
      </w:r>
      <w:r w:rsidRPr="00A97415">
        <w:rPr>
          <w:rFonts w:ascii="Times New Roman" w:hAnsi="Times New Roman"/>
          <w:sz w:val="28"/>
          <w:szCs w:val="28"/>
        </w:rPr>
        <w:t>потенциал Ирака в контексте внешнеэкономических отношений с Россией;</w:t>
      </w:r>
    </w:p>
    <w:p w14:paraId="338A0F39" w14:textId="77777777" w:rsidR="00A97415" w:rsidRPr="00A97415" w:rsidRDefault="00A97415" w:rsidP="00A97415">
      <w:pPr>
        <w:tabs>
          <w:tab w:val="left" w:pos="993"/>
          <w:tab w:val="right" w:leader="dot" w:pos="9354"/>
        </w:tabs>
        <w:spacing w:after="0" w:line="360" w:lineRule="auto"/>
        <w:ind w:firstLine="709"/>
        <w:jc w:val="both"/>
        <w:rPr>
          <w:rFonts w:ascii="Times New Roman" w:hAnsi="Times New Roman"/>
          <w:sz w:val="28"/>
          <w:szCs w:val="28"/>
        </w:rPr>
      </w:pPr>
      <w:r w:rsidRPr="00A97415">
        <w:rPr>
          <w:rFonts w:ascii="Times New Roman" w:hAnsi="Times New Roman"/>
          <w:sz w:val="28"/>
          <w:szCs w:val="28"/>
        </w:rPr>
        <w:t>– выдел</w:t>
      </w:r>
      <w:r>
        <w:rPr>
          <w:rFonts w:ascii="Times New Roman" w:hAnsi="Times New Roman"/>
          <w:sz w:val="28"/>
          <w:szCs w:val="28"/>
        </w:rPr>
        <w:t>ены</w:t>
      </w:r>
      <w:r w:rsidRPr="00A97415">
        <w:rPr>
          <w:rFonts w:ascii="Times New Roman" w:hAnsi="Times New Roman"/>
          <w:sz w:val="28"/>
          <w:szCs w:val="28"/>
        </w:rPr>
        <w:t xml:space="preserve"> направления внешнеторгового сотрудничества России в Ближневосточном регионе;</w:t>
      </w:r>
    </w:p>
    <w:p w14:paraId="5276C304" w14:textId="77777777" w:rsidR="00A97415" w:rsidRDefault="00A97415" w:rsidP="00A97415">
      <w:pPr>
        <w:tabs>
          <w:tab w:val="left" w:pos="993"/>
          <w:tab w:val="right" w:leader="dot" w:pos="9354"/>
        </w:tabs>
        <w:spacing w:after="0" w:line="360" w:lineRule="auto"/>
        <w:ind w:firstLine="709"/>
        <w:jc w:val="both"/>
        <w:rPr>
          <w:rFonts w:ascii="Times New Roman" w:hAnsi="Times New Roman"/>
          <w:sz w:val="28"/>
          <w:szCs w:val="28"/>
        </w:rPr>
      </w:pPr>
      <w:r w:rsidRPr="00A97415">
        <w:rPr>
          <w:rFonts w:ascii="Times New Roman" w:hAnsi="Times New Roman"/>
          <w:sz w:val="28"/>
          <w:szCs w:val="28"/>
        </w:rPr>
        <w:t>– разработа</w:t>
      </w:r>
      <w:r>
        <w:rPr>
          <w:rFonts w:ascii="Times New Roman" w:hAnsi="Times New Roman"/>
          <w:sz w:val="28"/>
          <w:szCs w:val="28"/>
        </w:rPr>
        <w:t>ны</w:t>
      </w:r>
      <w:r w:rsidRPr="00A97415">
        <w:rPr>
          <w:rFonts w:ascii="Times New Roman" w:hAnsi="Times New Roman"/>
          <w:sz w:val="28"/>
          <w:szCs w:val="28"/>
        </w:rPr>
        <w:t xml:space="preserve"> предложения по оптимизации внешнеторгового сотрудничества России со странами БВ.</w:t>
      </w:r>
    </w:p>
    <w:p w14:paraId="31244AF8" w14:textId="77777777" w:rsidR="0017513B" w:rsidRDefault="0017513B" w:rsidP="00A97415">
      <w:pPr>
        <w:tabs>
          <w:tab w:val="left" w:pos="993"/>
          <w:tab w:val="right" w:leader="dot" w:pos="9354"/>
        </w:tabs>
        <w:spacing w:after="0" w:line="360" w:lineRule="auto"/>
        <w:ind w:firstLine="709"/>
        <w:jc w:val="both"/>
        <w:rPr>
          <w:rFonts w:ascii="Times New Roman" w:eastAsia="Times New Roman" w:hAnsi="Times New Roman"/>
          <w:sz w:val="28"/>
          <w:szCs w:val="28"/>
        </w:rPr>
      </w:pPr>
      <w:r w:rsidRPr="0017513B">
        <w:rPr>
          <w:rFonts w:ascii="Times New Roman" w:eastAsia="Times New Roman" w:hAnsi="Times New Roman"/>
          <w:sz w:val="28"/>
          <w:szCs w:val="28"/>
        </w:rPr>
        <w:t>Проведенный в данной работе анализ проблемы позволил сделать следующие выводы:</w:t>
      </w:r>
    </w:p>
    <w:p w14:paraId="585CCFC1"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sz w:val="28"/>
          <w:szCs w:val="28"/>
        </w:rPr>
      </w:pPr>
      <w:r w:rsidRPr="0017513B">
        <w:rPr>
          <w:rFonts w:ascii="Times New Roman" w:hAnsi="Times New Roman"/>
          <w:sz w:val="28"/>
          <w:szCs w:val="28"/>
        </w:rPr>
        <w:t>в</w:t>
      </w:r>
      <w:r w:rsidR="0017513B" w:rsidRPr="0017513B">
        <w:rPr>
          <w:rFonts w:ascii="Times New Roman" w:hAnsi="Times New Roman"/>
          <w:sz w:val="28"/>
          <w:szCs w:val="28"/>
        </w:rPr>
        <w:t>нешнеэкономические отношения – это совокупность методов и инструментов торгово-экономического, научно-технического сотрудничества, денежно-кредитных отношений с зарубежными странами.</w:t>
      </w:r>
    </w:p>
    <w:p w14:paraId="7B9AF9C6"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sz w:val="28"/>
          <w:szCs w:val="28"/>
        </w:rPr>
      </w:pPr>
      <w:r w:rsidRPr="0017513B">
        <w:rPr>
          <w:rFonts w:ascii="Times New Roman" w:hAnsi="Times New Roman"/>
          <w:sz w:val="28"/>
          <w:szCs w:val="28"/>
        </w:rPr>
        <w:lastRenderedPageBreak/>
        <w:t>н</w:t>
      </w:r>
      <w:r w:rsidR="0017513B" w:rsidRPr="0017513B">
        <w:rPr>
          <w:rFonts w:ascii="Times New Roman" w:hAnsi="Times New Roman"/>
          <w:sz w:val="28"/>
          <w:szCs w:val="28"/>
        </w:rPr>
        <w:t>а международном рынке Россия выступает в роли одного из главных экспортеров углеводородного сырья (угля, нефти и газа), металлургической продукции, военной техники, сельскохозяйственной продукции.</w:t>
      </w:r>
    </w:p>
    <w:p w14:paraId="036D18E5" w14:textId="77777777" w:rsid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sidRPr="0017513B">
        <w:rPr>
          <w:rFonts w:ascii="Times New Roman" w:hAnsi="Times New Roman"/>
          <w:bCs/>
          <w:sz w:val="28"/>
          <w:szCs w:val="28"/>
        </w:rPr>
        <w:t>т</w:t>
      </w:r>
      <w:r w:rsidR="0017513B" w:rsidRPr="0017513B">
        <w:rPr>
          <w:rFonts w:ascii="Times New Roman" w:hAnsi="Times New Roman"/>
          <w:bCs/>
          <w:sz w:val="28"/>
          <w:szCs w:val="28"/>
        </w:rPr>
        <w:t>оргово-экономическое сотрудничество между Россией и странами Ближнего Востока развивается и требует особого внимания со стороны государств, как один из вариантов валютно-кредитных отношений на современном этапе экономического развития мира и стран в целом.</w:t>
      </w:r>
    </w:p>
    <w:p w14:paraId="0B60B554"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sidRPr="0017513B">
        <w:rPr>
          <w:rFonts w:ascii="Times New Roman" w:hAnsi="Times New Roman"/>
          <w:bCs/>
          <w:sz w:val="28"/>
          <w:szCs w:val="28"/>
        </w:rPr>
        <w:t>в</w:t>
      </w:r>
      <w:r w:rsidR="0017513B" w:rsidRPr="0017513B">
        <w:rPr>
          <w:rFonts w:ascii="Times New Roman" w:hAnsi="Times New Roman"/>
          <w:bCs/>
          <w:sz w:val="28"/>
          <w:szCs w:val="28"/>
        </w:rPr>
        <w:t xml:space="preserve"> 2021 году объем экспорта на Ближний Восток вырос на 22% по отношению к объемам 2019 года, достигнув отметки в 42 млрд. долл. Таким образом, объем поставок в изучаемый регион в последние 3 года растет, что основой развития внешнеэкономических отношений.</w:t>
      </w:r>
    </w:p>
    <w:p w14:paraId="18190A78"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sidRPr="0017513B">
        <w:rPr>
          <w:rFonts w:ascii="Times New Roman" w:hAnsi="Times New Roman"/>
          <w:bCs/>
          <w:sz w:val="28"/>
          <w:szCs w:val="28"/>
        </w:rPr>
        <w:t>о</w:t>
      </w:r>
      <w:r w:rsidR="0017513B" w:rsidRPr="0017513B">
        <w:rPr>
          <w:rFonts w:ascii="Times New Roman" w:hAnsi="Times New Roman"/>
          <w:bCs/>
          <w:sz w:val="28"/>
          <w:szCs w:val="28"/>
        </w:rPr>
        <w:t xml:space="preserve">бъем импорта из стран Ближнего Востока в 2021 году достиг отметки в 8775 млн. долл., увеличившись на 22,1% по сравнению с предыдущим отчетным периодом. </w:t>
      </w:r>
    </w:p>
    <w:p w14:paraId="13B364DB"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sidRPr="0017513B">
        <w:rPr>
          <w:rFonts w:ascii="Times New Roman" w:hAnsi="Times New Roman"/>
          <w:bCs/>
          <w:sz w:val="28"/>
          <w:szCs w:val="28"/>
        </w:rPr>
        <w:t>п</w:t>
      </w:r>
      <w:r w:rsidR="0017513B" w:rsidRPr="0017513B">
        <w:rPr>
          <w:rFonts w:ascii="Times New Roman" w:hAnsi="Times New Roman"/>
          <w:bCs/>
          <w:sz w:val="28"/>
          <w:szCs w:val="28"/>
        </w:rPr>
        <w:t>ревалирующим направлением во внешнеторговых отношениях России и стран Ближнего Востока является экспорт, поскольку в 2021 году его доля в платежном балансе составила 82,94%. В 2019 и 2021 году структура имела схожий вид: экспорт занимал 83,49% и 79,81% соответственно.</w:t>
      </w:r>
    </w:p>
    <w:p w14:paraId="6430CF11"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sidRPr="0017513B">
        <w:rPr>
          <w:rFonts w:ascii="Times New Roman" w:hAnsi="Times New Roman"/>
          <w:bCs/>
          <w:sz w:val="28"/>
          <w:szCs w:val="28"/>
        </w:rPr>
        <w:t>н</w:t>
      </w:r>
      <w:r w:rsidR="0017513B" w:rsidRPr="0017513B">
        <w:rPr>
          <w:rFonts w:ascii="Times New Roman" w:hAnsi="Times New Roman"/>
          <w:bCs/>
          <w:sz w:val="28"/>
          <w:szCs w:val="28"/>
        </w:rPr>
        <w:t>аиболее значимым экспортируемым товаром из России в страны Ближнего Востока является минеральное топливо нефть и нефтепродукты, в том числе битуминозные вещества и воски. Удельный вес данной товарной номенклатуры составляет 39,81%. На втором месте располагаются злаки, объем экспорта – 5531 млн. долл. за 2021 год (12,97%). Также существенна для национальной экономики продажа черных металлов в страны Ближнего Востока (11,72%). Также следует отметить экспорт природного жемчуга, жиров и масел животного или растительного происхождения, меди, алюминия, древесины и древесного угля, а также изделий из них</w:t>
      </w:r>
      <w:r w:rsidR="0017513B">
        <w:rPr>
          <w:rFonts w:ascii="Times New Roman" w:hAnsi="Times New Roman"/>
          <w:bCs/>
          <w:sz w:val="28"/>
          <w:szCs w:val="28"/>
        </w:rPr>
        <w:t>.</w:t>
      </w:r>
    </w:p>
    <w:p w14:paraId="3F84B124"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sidRPr="0017513B">
        <w:rPr>
          <w:rFonts w:ascii="Times New Roman" w:hAnsi="Times New Roman"/>
          <w:bCs/>
          <w:sz w:val="28"/>
          <w:szCs w:val="28"/>
        </w:rPr>
        <w:t>на</w:t>
      </w:r>
      <w:r w:rsidR="0017513B" w:rsidRPr="0017513B">
        <w:rPr>
          <w:rFonts w:ascii="Times New Roman" w:hAnsi="Times New Roman"/>
          <w:bCs/>
          <w:sz w:val="28"/>
          <w:szCs w:val="28"/>
        </w:rPr>
        <w:t>иболее востребованным</w:t>
      </w:r>
      <w:r w:rsidR="0017513B">
        <w:rPr>
          <w:rFonts w:ascii="Times New Roman" w:hAnsi="Times New Roman"/>
          <w:bCs/>
          <w:sz w:val="28"/>
          <w:szCs w:val="28"/>
        </w:rPr>
        <w:t>и</w:t>
      </w:r>
      <w:r w:rsidR="0017513B" w:rsidRPr="0017513B">
        <w:rPr>
          <w:rFonts w:ascii="Times New Roman" w:hAnsi="Times New Roman"/>
          <w:bCs/>
          <w:sz w:val="28"/>
          <w:szCs w:val="28"/>
        </w:rPr>
        <w:t xml:space="preserve"> товар</w:t>
      </w:r>
      <w:r w:rsidR="0017513B">
        <w:rPr>
          <w:rFonts w:ascii="Times New Roman" w:hAnsi="Times New Roman"/>
          <w:bCs/>
          <w:sz w:val="28"/>
          <w:szCs w:val="28"/>
        </w:rPr>
        <w:t>а</w:t>
      </w:r>
      <w:r w:rsidR="0017513B" w:rsidRPr="0017513B">
        <w:rPr>
          <w:rFonts w:ascii="Times New Roman" w:hAnsi="Times New Roman"/>
          <w:bCs/>
          <w:sz w:val="28"/>
          <w:szCs w:val="28"/>
        </w:rPr>
        <w:t>м</w:t>
      </w:r>
      <w:r w:rsidR="0017513B">
        <w:rPr>
          <w:rFonts w:ascii="Times New Roman" w:hAnsi="Times New Roman"/>
          <w:bCs/>
          <w:sz w:val="28"/>
          <w:szCs w:val="28"/>
        </w:rPr>
        <w:t>и из стран Ближнего Востока</w:t>
      </w:r>
      <w:r w:rsidR="0017513B" w:rsidRPr="0017513B">
        <w:rPr>
          <w:rFonts w:ascii="Times New Roman" w:hAnsi="Times New Roman"/>
          <w:bCs/>
          <w:sz w:val="28"/>
          <w:szCs w:val="28"/>
        </w:rPr>
        <w:t xml:space="preserve"> в России 2021 г. стали фрукты и орехи, кожура цитрус</w:t>
      </w:r>
      <w:r w:rsidR="0017513B">
        <w:rPr>
          <w:rFonts w:ascii="Times New Roman" w:hAnsi="Times New Roman"/>
          <w:bCs/>
          <w:sz w:val="28"/>
          <w:szCs w:val="28"/>
        </w:rPr>
        <w:t xml:space="preserve">овых плодов, корки дыни и т.п.; </w:t>
      </w:r>
      <w:r w:rsidR="0017513B" w:rsidRPr="0017513B">
        <w:rPr>
          <w:rFonts w:ascii="Times New Roman" w:hAnsi="Times New Roman"/>
          <w:bCs/>
          <w:sz w:val="28"/>
          <w:szCs w:val="28"/>
        </w:rPr>
        <w:t>ядерные реакторы, котлы, обо</w:t>
      </w:r>
      <w:r w:rsidR="0017513B">
        <w:rPr>
          <w:rFonts w:ascii="Times New Roman" w:hAnsi="Times New Roman"/>
          <w:bCs/>
          <w:sz w:val="28"/>
          <w:szCs w:val="28"/>
        </w:rPr>
        <w:t xml:space="preserve">рудование и запчасти к ним; </w:t>
      </w:r>
      <w:r w:rsidR="0017513B" w:rsidRPr="0017513B">
        <w:rPr>
          <w:rFonts w:ascii="Times New Roman" w:hAnsi="Times New Roman"/>
          <w:bCs/>
          <w:sz w:val="28"/>
          <w:szCs w:val="28"/>
        </w:rPr>
        <w:t>пласт</w:t>
      </w:r>
      <w:r w:rsidR="0017513B" w:rsidRPr="0017513B">
        <w:rPr>
          <w:rFonts w:ascii="Times New Roman" w:hAnsi="Times New Roman"/>
          <w:bCs/>
          <w:sz w:val="28"/>
          <w:szCs w:val="28"/>
        </w:rPr>
        <w:lastRenderedPageBreak/>
        <w:t xml:space="preserve">массы и изделия из них; средства наземного транспорта и запчасти к ним; овощи и съедобные корнеплоды; электрические машины и оборудование, звукозаписывающая техника, телевизионная техника; суда и лодки; предметы одежды, морепродукты и изделия из черных металлов. </w:t>
      </w:r>
    </w:p>
    <w:p w14:paraId="608C967B"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sidRPr="0017513B">
        <w:rPr>
          <w:rFonts w:ascii="Times New Roman" w:hAnsi="Times New Roman"/>
          <w:bCs/>
          <w:sz w:val="28"/>
          <w:szCs w:val="28"/>
        </w:rPr>
        <w:t>по</w:t>
      </w:r>
      <w:r w:rsidR="0017513B" w:rsidRPr="0017513B">
        <w:rPr>
          <w:rFonts w:ascii="Times New Roman" w:hAnsi="Times New Roman"/>
          <w:bCs/>
          <w:sz w:val="28"/>
          <w:szCs w:val="28"/>
        </w:rPr>
        <w:t xml:space="preserve"> информации Федеральной Таможенной службы больше всего товаров ввозится из Турции </w:t>
      </w:r>
      <w:r w:rsidR="0017513B">
        <w:rPr>
          <w:rFonts w:ascii="Times New Roman" w:hAnsi="Times New Roman"/>
          <w:bCs/>
          <w:sz w:val="28"/>
          <w:szCs w:val="28"/>
        </w:rPr>
        <w:t>(</w:t>
      </w:r>
      <w:r w:rsidR="0017513B" w:rsidRPr="0017513B">
        <w:rPr>
          <w:rFonts w:ascii="Times New Roman" w:hAnsi="Times New Roman"/>
          <w:bCs/>
          <w:sz w:val="28"/>
          <w:szCs w:val="28"/>
        </w:rPr>
        <w:t>74,2% от общего объема импорта стран Ближнего Востока</w:t>
      </w:r>
      <w:r w:rsidR="0017513B">
        <w:rPr>
          <w:rFonts w:ascii="Times New Roman" w:hAnsi="Times New Roman"/>
          <w:bCs/>
          <w:sz w:val="28"/>
          <w:szCs w:val="28"/>
        </w:rPr>
        <w:t>)</w:t>
      </w:r>
      <w:r w:rsidR="0017513B" w:rsidRPr="0017513B">
        <w:rPr>
          <w:rFonts w:ascii="Times New Roman" w:hAnsi="Times New Roman"/>
          <w:bCs/>
          <w:sz w:val="28"/>
          <w:szCs w:val="28"/>
        </w:rPr>
        <w:t>. Также значимыми партнерами России являются Израиль, Египет</w:t>
      </w:r>
      <w:r w:rsidR="0017513B">
        <w:rPr>
          <w:rFonts w:ascii="Times New Roman" w:hAnsi="Times New Roman"/>
          <w:bCs/>
          <w:sz w:val="28"/>
          <w:szCs w:val="28"/>
        </w:rPr>
        <w:t>, Саудовская Аравия и ОАЭ.</w:t>
      </w:r>
    </w:p>
    <w:p w14:paraId="0C75D5D0"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sidRPr="0017513B">
        <w:rPr>
          <w:rFonts w:ascii="Times New Roman" w:hAnsi="Times New Roman"/>
          <w:bCs/>
          <w:sz w:val="28"/>
          <w:szCs w:val="28"/>
        </w:rPr>
        <w:t>и</w:t>
      </w:r>
      <w:r w:rsidR="0017513B" w:rsidRPr="0017513B">
        <w:rPr>
          <w:rFonts w:ascii="Times New Roman" w:hAnsi="Times New Roman"/>
          <w:bCs/>
          <w:sz w:val="28"/>
          <w:szCs w:val="28"/>
        </w:rPr>
        <w:t>ракский экспорт излишне завязан на продаже сырой нефти: на ее долю приходится более 95% стоимости всего экспорта страны в течение последних 15 лет. В связи с нестабильностью цен на мировом рынке на сырьевые продукты, в частности на нефть, реструктуризация экспорта страны является критическим.</w:t>
      </w:r>
    </w:p>
    <w:p w14:paraId="1F9839F9"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в</w:t>
      </w:r>
      <w:r w:rsidR="0017513B" w:rsidRPr="0017513B">
        <w:rPr>
          <w:rFonts w:ascii="Times New Roman" w:hAnsi="Times New Roman"/>
          <w:bCs/>
          <w:sz w:val="28"/>
          <w:szCs w:val="28"/>
        </w:rPr>
        <w:t>нешнеэкономические отношения с Ираком в области международной торговли недостаточно развиты. Российская Федерация экспортирует в Ирак преимущественно топливо и нефтепродукты, черные металлы и злаки, достигая оборота в 282,39 млн. долл., что составляет лишь 0,662% от общего объема экспортных операций со странами Ближнего Востока.</w:t>
      </w:r>
    </w:p>
    <w:p w14:paraId="2DF4BBC8" w14:textId="77777777" w:rsidR="0017513B" w:rsidRPr="0017513B"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bCs/>
          <w:sz w:val="28"/>
          <w:szCs w:val="28"/>
        </w:rPr>
      </w:pPr>
      <w:r w:rsidRPr="0017513B">
        <w:rPr>
          <w:rFonts w:ascii="Times New Roman" w:hAnsi="Times New Roman"/>
          <w:bCs/>
          <w:sz w:val="28"/>
          <w:szCs w:val="28"/>
        </w:rPr>
        <w:t>о</w:t>
      </w:r>
      <w:r w:rsidR="0017513B" w:rsidRPr="0017513B">
        <w:rPr>
          <w:rFonts w:ascii="Times New Roman" w:hAnsi="Times New Roman"/>
          <w:bCs/>
          <w:sz w:val="28"/>
          <w:szCs w:val="28"/>
        </w:rPr>
        <w:t>собая стагнация в торговых отношениях России и Ирака заключается в структуре импорта, объем которого едва достигает отметки в 49 тыс. долл. за год.</w:t>
      </w:r>
    </w:p>
    <w:p w14:paraId="20D4B595" w14:textId="77777777" w:rsidR="00C146AC" w:rsidRPr="00740974" w:rsidRDefault="00EE4875" w:rsidP="00E64281">
      <w:pPr>
        <w:pStyle w:val="a5"/>
        <w:numPr>
          <w:ilvl w:val="0"/>
          <w:numId w:val="36"/>
        </w:numPr>
        <w:tabs>
          <w:tab w:val="left" w:pos="851"/>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д</w:t>
      </w:r>
      <w:r w:rsidR="00C146AC" w:rsidRPr="00740974">
        <w:rPr>
          <w:rFonts w:ascii="Times New Roman" w:hAnsi="Times New Roman"/>
          <w:color w:val="000000"/>
          <w:sz w:val="28"/>
          <w:szCs w:val="28"/>
        </w:rPr>
        <w:t>ля развития внешнеэкономических отношений России со странами Ближнего Востока необходимо обратиться к:</w:t>
      </w:r>
    </w:p>
    <w:p w14:paraId="1B46EB60"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формированию долгосрочных геополитических и торговых союзов; </w:t>
      </w:r>
    </w:p>
    <w:p w14:paraId="0AC077FA"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переходу на расчеты в национальной валюте; </w:t>
      </w:r>
    </w:p>
    <w:p w14:paraId="14C76AD8"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инвестированию в развитие высокотехнологичного производства на территории стран Ближнего Востока; </w:t>
      </w:r>
    </w:p>
    <w:p w14:paraId="415A9CB6"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развитию не сырьевого сектора внешней торговли со странами Ближнего Востока; </w:t>
      </w:r>
    </w:p>
    <w:p w14:paraId="4C3ACD74"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lastRenderedPageBreak/>
        <w:t>наращиванию объемов экспортно-импортных операций продовольственных товаров;</w:t>
      </w:r>
    </w:p>
    <w:p w14:paraId="06E8C518"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поддержке политического режима местного правительства; </w:t>
      </w:r>
    </w:p>
    <w:p w14:paraId="2ADDD70D"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оказанию помощи в борьбе с терроризмом и сдерживании терроризма. </w:t>
      </w:r>
    </w:p>
    <w:p w14:paraId="1B8FE371"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экспорту военно-промышленных товаров. </w:t>
      </w:r>
    </w:p>
    <w:p w14:paraId="7A153818" w14:textId="77777777" w:rsidR="00C146AC" w:rsidRPr="00C146AC" w:rsidRDefault="00EE4875" w:rsidP="00E64281">
      <w:pPr>
        <w:pStyle w:val="a5"/>
        <w:numPr>
          <w:ilvl w:val="0"/>
          <w:numId w:val="36"/>
        </w:numPr>
        <w:tabs>
          <w:tab w:val="left" w:pos="851"/>
          <w:tab w:val="right" w:leader="dot" w:pos="9354"/>
        </w:tabs>
        <w:spacing w:after="0" w:line="360" w:lineRule="auto"/>
        <w:ind w:left="0" w:firstLine="709"/>
        <w:jc w:val="both"/>
        <w:rPr>
          <w:rFonts w:ascii="Times New Roman" w:hAnsi="Times New Roman"/>
          <w:sz w:val="28"/>
          <w:szCs w:val="28"/>
        </w:rPr>
      </w:pPr>
      <w:r w:rsidRPr="00C146AC">
        <w:rPr>
          <w:rFonts w:ascii="Times New Roman" w:hAnsi="Times New Roman"/>
          <w:sz w:val="28"/>
          <w:szCs w:val="28"/>
        </w:rPr>
        <w:t>к</w:t>
      </w:r>
      <w:r w:rsidR="00C146AC" w:rsidRPr="00C146AC">
        <w:rPr>
          <w:rFonts w:ascii="Times New Roman" w:hAnsi="Times New Roman"/>
          <w:sz w:val="28"/>
          <w:szCs w:val="28"/>
        </w:rPr>
        <w:t xml:space="preserve"> инструментам развития внешнеэкономических отношений России и Ирака мы отнесли:</w:t>
      </w:r>
    </w:p>
    <w:p w14:paraId="1B15ECF4"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увеличение импорта из Ирака в Россию пшеницы, фиников, винограда, помидора, картофеля, яиц и молока для диверсификации поставщиков продукции растениеводства и животноводства;</w:t>
      </w:r>
    </w:p>
    <w:p w14:paraId="33300669"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содействие в организации и инвестирование новых фермерских хозяйств на территории Ирака с целью увеличения объемов производства мяса птицы, баранины, говядины и морепродуктов для расширения торговых связи в области животноводства;</w:t>
      </w:r>
    </w:p>
    <w:p w14:paraId="5472C5B5" w14:textId="77777777" w:rsidR="00C146AC"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организацию вступления Ирака в ЕАЭС с целью упрощения проведения международных торговых сделок, снижения таможенных пошлин, повышения конкурентоспособности продукции Ирака, поддержки экспортеров и стабилизации экономики Ирака;</w:t>
      </w:r>
    </w:p>
    <w:p w14:paraId="5217893E" w14:textId="77777777" w:rsidR="0017513B" w:rsidRPr="00740974" w:rsidRDefault="00C146AC" w:rsidP="00C146AC">
      <w:pPr>
        <w:pStyle w:val="a5"/>
        <w:numPr>
          <w:ilvl w:val="0"/>
          <w:numId w:val="28"/>
        </w:numPr>
        <w:tabs>
          <w:tab w:val="left" w:pos="993"/>
          <w:tab w:val="right" w:leader="dot" w:pos="9354"/>
        </w:tabs>
        <w:spacing w:after="0" w:line="360" w:lineRule="auto"/>
        <w:ind w:left="0" w:firstLine="709"/>
        <w:jc w:val="both"/>
        <w:rPr>
          <w:rFonts w:ascii="Times New Roman" w:hAnsi="Times New Roman"/>
          <w:color w:val="000000"/>
          <w:sz w:val="28"/>
          <w:szCs w:val="28"/>
        </w:rPr>
      </w:pPr>
      <w:r w:rsidRPr="00740974">
        <w:rPr>
          <w:rFonts w:ascii="Times New Roman" w:hAnsi="Times New Roman"/>
          <w:color w:val="000000"/>
          <w:sz w:val="28"/>
          <w:szCs w:val="28"/>
        </w:rPr>
        <w:t xml:space="preserve">помощь в цифровизации экономики путем привлечения человеческого капитала в России в работу над внедрением экономических отраслей Ирака в digital сферу. Целью мероприятия является снижение экономических издержек </w:t>
      </w:r>
      <w:r w:rsidR="00576171" w:rsidRPr="00740974">
        <w:rPr>
          <w:rFonts w:ascii="Times New Roman" w:hAnsi="Times New Roman"/>
          <w:color w:val="000000"/>
          <w:sz w:val="28"/>
          <w:szCs w:val="28"/>
        </w:rPr>
        <w:t>бизнес-структур</w:t>
      </w:r>
      <w:r w:rsidRPr="00740974">
        <w:rPr>
          <w:rFonts w:ascii="Times New Roman" w:hAnsi="Times New Roman"/>
          <w:color w:val="000000"/>
          <w:sz w:val="28"/>
          <w:szCs w:val="28"/>
        </w:rPr>
        <w:t xml:space="preserve"> Иракской Республики, упрощения торгового и финансового взаимодействия стран и повышения конкурентоспособности Ирака на мировом рынке.</w:t>
      </w:r>
    </w:p>
    <w:p w14:paraId="6BF8FD37" w14:textId="77777777" w:rsidR="0017513B" w:rsidRPr="00A97415" w:rsidRDefault="00C146AC" w:rsidP="00A97415">
      <w:pPr>
        <w:tabs>
          <w:tab w:val="left" w:pos="993"/>
          <w:tab w:val="right" w:leader="dot" w:pos="9354"/>
        </w:tabs>
        <w:spacing w:after="0" w:line="360" w:lineRule="auto"/>
        <w:ind w:firstLine="709"/>
        <w:jc w:val="both"/>
        <w:rPr>
          <w:rFonts w:ascii="Times New Roman" w:hAnsi="Times New Roman"/>
          <w:sz w:val="28"/>
          <w:szCs w:val="28"/>
        </w:rPr>
      </w:pPr>
      <w:r w:rsidRPr="00C146AC">
        <w:rPr>
          <w:rFonts w:ascii="Times New Roman" w:eastAsia="Times New Roman" w:hAnsi="Times New Roman"/>
          <w:sz w:val="28"/>
          <w:szCs w:val="28"/>
        </w:rPr>
        <w:t>Таким образом, в процессе написания данной работы была выполнена поставленная цель – разработ</w:t>
      </w:r>
      <w:r>
        <w:rPr>
          <w:rFonts w:ascii="Times New Roman" w:eastAsia="Times New Roman" w:hAnsi="Times New Roman"/>
          <w:sz w:val="28"/>
          <w:szCs w:val="28"/>
        </w:rPr>
        <w:t>аны</w:t>
      </w:r>
      <w:r w:rsidRPr="00C146AC">
        <w:rPr>
          <w:rFonts w:ascii="Times New Roman" w:eastAsia="Times New Roman" w:hAnsi="Times New Roman"/>
          <w:sz w:val="28"/>
          <w:szCs w:val="28"/>
        </w:rPr>
        <w:t xml:space="preserve"> предложений по оптимиз</w:t>
      </w:r>
      <w:r>
        <w:rPr>
          <w:rFonts w:ascii="Times New Roman" w:eastAsia="Times New Roman" w:hAnsi="Times New Roman"/>
          <w:sz w:val="28"/>
          <w:szCs w:val="28"/>
        </w:rPr>
        <w:t>ации внешнеторгового сотрудниче</w:t>
      </w:r>
      <w:r w:rsidRPr="00C146AC">
        <w:rPr>
          <w:rFonts w:ascii="Times New Roman" w:eastAsia="Times New Roman" w:hAnsi="Times New Roman"/>
          <w:sz w:val="28"/>
          <w:szCs w:val="28"/>
        </w:rPr>
        <w:t>ства России со странами Ближнего Востока</w:t>
      </w:r>
      <w:r>
        <w:rPr>
          <w:rFonts w:ascii="Times New Roman" w:eastAsia="Times New Roman" w:hAnsi="Times New Roman"/>
          <w:sz w:val="28"/>
          <w:szCs w:val="28"/>
        </w:rPr>
        <w:t>.</w:t>
      </w:r>
    </w:p>
    <w:p w14:paraId="4A17242F" w14:textId="77777777" w:rsidR="00906340" w:rsidRPr="00740974" w:rsidRDefault="00906340" w:rsidP="0043140A">
      <w:pPr>
        <w:tabs>
          <w:tab w:val="right" w:leader="dot" w:pos="9354"/>
        </w:tabs>
        <w:spacing w:after="0" w:line="360" w:lineRule="auto"/>
        <w:jc w:val="both"/>
        <w:rPr>
          <w:rFonts w:ascii="Times New Roman" w:hAnsi="Times New Roman"/>
          <w:color w:val="000000"/>
          <w:sz w:val="28"/>
          <w:szCs w:val="28"/>
        </w:rPr>
      </w:pPr>
    </w:p>
    <w:p w14:paraId="74D40CFE" w14:textId="77777777" w:rsidR="00906340" w:rsidRPr="00740974" w:rsidRDefault="00906340" w:rsidP="00906340">
      <w:pPr>
        <w:spacing w:after="0" w:line="360" w:lineRule="auto"/>
        <w:contextualSpacing/>
        <w:jc w:val="center"/>
        <w:rPr>
          <w:rFonts w:ascii="Times New Roman" w:hAnsi="Times New Roman"/>
          <w:b/>
          <w:color w:val="000000"/>
          <w:sz w:val="28"/>
          <w:szCs w:val="28"/>
        </w:rPr>
      </w:pPr>
      <w:r w:rsidRPr="00740974">
        <w:rPr>
          <w:rFonts w:ascii="Times New Roman" w:hAnsi="Times New Roman"/>
          <w:b/>
          <w:color w:val="000000"/>
          <w:sz w:val="28"/>
          <w:szCs w:val="28"/>
        </w:rPr>
        <w:lastRenderedPageBreak/>
        <w:t>СПИСОК ИСПОЛЬЗОВАННЫХ ИСТОЧНИКОВ</w:t>
      </w:r>
    </w:p>
    <w:p w14:paraId="06035806" w14:textId="77777777" w:rsidR="00906340" w:rsidRPr="00740974" w:rsidRDefault="00906340" w:rsidP="00906340">
      <w:pPr>
        <w:spacing w:after="0" w:line="360" w:lineRule="auto"/>
        <w:ind w:firstLine="709"/>
        <w:contextualSpacing/>
        <w:jc w:val="center"/>
        <w:rPr>
          <w:rFonts w:ascii="Times New Roman" w:hAnsi="Times New Roman"/>
          <w:b/>
          <w:color w:val="000000"/>
          <w:sz w:val="28"/>
          <w:szCs w:val="28"/>
        </w:rPr>
      </w:pPr>
    </w:p>
    <w:p w14:paraId="49549973" w14:textId="77777777" w:rsidR="00E27650" w:rsidRPr="00E27650" w:rsidRDefault="00E27650" w:rsidP="00245FEC">
      <w:pPr>
        <w:numPr>
          <w:ilvl w:val="0"/>
          <w:numId w:val="32"/>
        </w:numPr>
        <w:tabs>
          <w:tab w:val="left" w:pos="284"/>
          <w:tab w:val="left" w:pos="851"/>
          <w:tab w:val="left" w:pos="993"/>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Абиди, Х. Л. Иракская нефть и нефтяная политика в Ираке и в регионе в свете американской оккупации: в 3 т. / Х. Л. Аз–Забиди. – Багдад: Иракский Центр исследований, 20</w:t>
      </w:r>
      <w:r w:rsidR="000903DE">
        <w:rPr>
          <w:rFonts w:ascii="Times New Roman" w:hAnsi="Times New Roman"/>
          <w:sz w:val="28"/>
          <w:szCs w:val="28"/>
        </w:rPr>
        <w:t>1</w:t>
      </w:r>
      <w:r w:rsidRPr="00E27650">
        <w:rPr>
          <w:rFonts w:ascii="Times New Roman" w:hAnsi="Times New Roman"/>
          <w:sz w:val="28"/>
          <w:szCs w:val="28"/>
        </w:rPr>
        <w:t>7.</w:t>
      </w:r>
      <w:r w:rsidR="000903DE">
        <w:rPr>
          <w:rFonts w:ascii="Times New Roman" w:hAnsi="Times New Roman"/>
          <w:sz w:val="28"/>
          <w:szCs w:val="28"/>
        </w:rPr>
        <w:t xml:space="preserve"> – С. 23.</w:t>
      </w:r>
    </w:p>
    <w:p w14:paraId="4D8F9E41" w14:textId="77777777" w:rsidR="00E27650" w:rsidRPr="00E27650" w:rsidRDefault="00E27650" w:rsidP="00245FEC">
      <w:pPr>
        <w:numPr>
          <w:ilvl w:val="0"/>
          <w:numId w:val="32"/>
        </w:numPr>
        <w:tabs>
          <w:tab w:val="left" w:pos="284"/>
          <w:tab w:val="left" w:pos="851"/>
          <w:tab w:val="left" w:pos="993"/>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Аветисян</w:t>
      </w:r>
      <w:r w:rsidR="000903DE">
        <w:rPr>
          <w:rFonts w:ascii="Times New Roman" w:hAnsi="Times New Roman"/>
          <w:sz w:val="28"/>
          <w:szCs w:val="28"/>
        </w:rPr>
        <w:t>,</w:t>
      </w:r>
      <w:r w:rsidRPr="00E27650">
        <w:rPr>
          <w:rFonts w:ascii="Times New Roman" w:hAnsi="Times New Roman"/>
          <w:sz w:val="28"/>
          <w:szCs w:val="28"/>
        </w:rPr>
        <w:t> Э. Г. Политика России на Ближнем Востоке и ее влияние на международный имидж государства /</w:t>
      </w:r>
      <w:r w:rsidR="000903DE">
        <w:rPr>
          <w:rFonts w:ascii="Times New Roman" w:hAnsi="Times New Roman"/>
          <w:sz w:val="28"/>
          <w:szCs w:val="28"/>
        </w:rPr>
        <w:t xml:space="preserve"> Э.Г. Аветисян /</w:t>
      </w:r>
      <w:r w:rsidRPr="00E27650">
        <w:rPr>
          <w:rFonts w:ascii="Times New Roman" w:hAnsi="Times New Roman"/>
          <w:sz w:val="28"/>
          <w:szCs w:val="28"/>
        </w:rPr>
        <w:t xml:space="preserve">/ Материалы IX Международной студенческой научной конференции «Студенческий научный форум» Режим доступа: </w:t>
      </w:r>
      <w:hyperlink r:id="rId59" w:history="1">
        <w:r w:rsidRPr="00E27650">
          <w:rPr>
            <w:rFonts w:ascii="Times New Roman" w:hAnsi="Times New Roman"/>
            <w:sz w:val="28"/>
            <w:szCs w:val="28"/>
          </w:rPr>
          <w:t>https://scienceforum.ru/2017/article/2017037855</w:t>
        </w:r>
      </w:hyperlink>
      <w:r w:rsidRPr="00E27650">
        <w:rPr>
          <w:rFonts w:ascii="Times New Roman" w:hAnsi="Times New Roman"/>
          <w:sz w:val="28"/>
          <w:szCs w:val="28"/>
        </w:rPr>
        <w:t xml:space="preserve"> (дата обращения: 21.05.2022).</w:t>
      </w:r>
    </w:p>
    <w:p w14:paraId="19B6F669" w14:textId="77777777" w:rsidR="00E27650" w:rsidRPr="00E27650" w:rsidRDefault="00E27650" w:rsidP="00245FEC">
      <w:pPr>
        <w:numPr>
          <w:ilvl w:val="0"/>
          <w:numId w:val="32"/>
        </w:numPr>
        <w:tabs>
          <w:tab w:val="left" w:pos="284"/>
          <w:tab w:val="left" w:pos="851"/>
          <w:tab w:val="left" w:pos="993"/>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Азиз</w:t>
      </w:r>
      <w:r w:rsidR="000903DE">
        <w:rPr>
          <w:rFonts w:ascii="Times New Roman" w:hAnsi="Times New Roman"/>
          <w:sz w:val="28"/>
          <w:szCs w:val="28"/>
        </w:rPr>
        <w:t>, Х.С</w:t>
      </w:r>
      <w:r w:rsidRPr="00E27650">
        <w:rPr>
          <w:rFonts w:ascii="Times New Roman" w:hAnsi="Times New Roman"/>
          <w:sz w:val="28"/>
          <w:szCs w:val="28"/>
        </w:rPr>
        <w:t>. Анализ влияния прямых иностранных инвестиций на развитие нефтегазового комплекса Республики Ирак: дис. канд. экон. наук: 08.00.12 / Азиз Хайдер Салх. – М., 201</w:t>
      </w:r>
      <w:r w:rsidR="000903DE">
        <w:rPr>
          <w:rFonts w:ascii="Times New Roman" w:hAnsi="Times New Roman"/>
          <w:sz w:val="28"/>
          <w:szCs w:val="28"/>
        </w:rPr>
        <w:t>7</w:t>
      </w:r>
      <w:r w:rsidRPr="00E27650">
        <w:rPr>
          <w:rFonts w:ascii="Times New Roman" w:hAnsi="Times New Roman"/>
          <w:sz w:val="28"/>
          <w:szCs w:val="28"/>
        </w:rPr>
        <w:t>. – 145с.</w:t>
      </w:r>
    </w:p>
    <w:p w14:paraId="1B17E8F9" w14:textId="77777777" w:rsidR="00E27650" w:rsidRPr="00E27650" w:rsidRDefault="00E27650" w:rsidP="00245FEC">
      <w:pPr>
        <w:numPr>
          <w:ilvl w:val="0"/>
          <w:numId w:val="32"/>
        </w:numPr>
        <w:tabs>
          <w:tab w:val="left" w:pos="284"/>
          <w:tab w:val="left" w:pos="851"/>
          <w:tab w:val="left" w:pos="993"/>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Арапова</w:t>
      </w:r>
      <w:r w:rsidR="000903DE">
        <w:rPr>
          <w:rFonts w:ascii="Times New Roman" w:hAnsi="Times New Roman"/>
          <w:sz w:val="28"/>
          <w:szCs w:val="28"/>
        </w:rPr>
        <w:t>,</w:t>
      </w:r>
      <w:r w:rsidRPr="00E27650">
        <w:rPr>
          <w:rFonts w:ascii="Times New Roman" w:hAnsi="Times New Roman"/>
          <w:sz w:val="28"/>
          <w:szCs w:val="28"/>
        </w:rPr>
        <w:t xml:space="preserve"> Е.Я. Основы внешнеторговой политики России: оценка потенциального влияния тарифного регулирования на динамику импорта / Е.Я.</w:t>
      </w:r>
      <w:r w:rsidR="000903DE">
        <w:rPr>
          <w:rFonts w:ascii="Times New Roman" w:hAnsi="Times New Roman"/>
          <w:sz w:val="28"/>
          <w:szCs w:val="28"/>
        </w:rPr>
        <w:t xml:space="preserve"> </w:t>
      </w:r>
      <w:r w:rsidRPr="00E27650">
        <w:rPr>
          <w:rFonts w:ascii="Times New Roman" w:hAnsi="Times New Roman"/>
          <w:sz w:val="28"/>
          <w:szCs w:val="28"/>
        </w:rPr>
        <w:t>Арапова, Е.С.</w:t>
      </w:r>
      <w:r w:rsidR="000903DE">
        <w:rPr>
          <w:rFonts w:ascii="Times New Roman" w:hAnsi="Times New Roman"/>
          <w:sz w:val="28"/>
          <w:szCs w:val="28"/>
        </w:rPr>
        <w:t xml:space="preserve"> </w:t>
      </w:r>
      <w:r w:rsidRPr="00E27650">
        <w:rPr>
          <w:rFonts w:ascii="Times New Roman" w:hAnsi="Times New Roman"/>
          <w:sz w:val="28"/>
          <w:szCs w:val="28"/>
        </w:rPr>
        <w:t>Хмаренко // Нац. интересы: приоритеты и безопасность. – 2017. – Т.13, N 4. – С.631–646.</w:t>
      </w:r>
    </w:p>
    <w:p w14:paraId="7F514F3A" w14:textId="77777777" w:rsidR="00E27650" w:rsidRPr="00E27650" w:rsidRDefault="00E27650" w:rsidP="00245FEC">
      <w:pPr>
        <w:numPr>
          <w:ilvl w:val="0"/>
          <w:numId w:val="32"/>
        </w:numPr>
        <w:tabs>
          <w:tab w:val="left" w:pos="284"/>
          <w:tab w:val="left" w:pos="851"/>
          <w:tab w:val="left" w:pos="993"/>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Артемкина</w:t>
      </w:r>
      <w:r w:rsidR="000903DE">
        <w:rPr>
          <w:rFonts w:ascii="Times New Roman" w:hAnsi="Times New Roman"/>
          <w:sz w:val="28"/>
          <w:szCs w:val="28"/>
        </w:rPr>
        <w:t>,</w:t>
      </w:r>
      <w:r w:rsidRPr="00E27650">
        <w:rPr>
          <w:rFonts w:ascii="Times New Roman" w:hAnsi="Times New Roman"/>
          <w:sz w:val="28"/>
          <w:szCs w:val="28"/>
        </w:rPr>
        <w:t xml:space="preserve"> Л.Р. деятельность российских нефтегазовых компаний на ближнем востоке /</w:t>
      </w:r>
      <w:r w:rsidR="000903DE">
        <w:rPr>
          <w:rFonts w:ascii="Times New Roman" w:hAnsi="Times New Roman"/>
          <w:sz w:val="28"/>
          <w:szCs w:val="28"/>
        </w:rPr>
        <w:t xml:space="preserve"> Л.Р. Артемкина /</w:t>
      </w:r>
      <w:r w:rsidRPr="00E27650">
        <w:rPr>
          <w:rFonts w:ascii="Times New Roman" w:hAnsi="Times New Roman"/>
          <w:sz w:val="28"/>
          <w:szCs w:val="28"/>
        </w:rPr>
        <w:t>/ Инновации и инвестиции. – 2020. – №10. Режим доступа: https://cyberleninka.ru/article/n/deyatelnost-rossiyskih-neftegazovyh-kompaniy-na-blizhnem-vostoke (дата обращения: 02.06.2022).</w:t>
      </w:r>
    </w:p>
    <w:p w14:paraId="6D595BCE" w14:textId="77777777" w:rsidR="00E27650" w:rsidRPr="00E27650" w:rsidRDefault="00E27650" w:rsidP="00245FEC">
      <w:pPr>
        <w:numPr>
          <w:ilvl w:val="0"/>
          <w:numId w:val="32"/>
        </w:numPr>
        <w:tabs>
          <w:tab w:val="left" w:pos="284"/>
          <w:tab w:val="left" w:pos="851"/>
          <w:tab w:val="left" w:pos="993"/>
        </w:tabs>
        <w:spacing w:after="0" w:line="360" w:lineRule="auto"/>
        <w:ind w:left="0" w:firstLine="709"/>
        <w:contextualSpacing/>
        <w:jc w:val="both"/>
        <w:rPr>
          <w:rFonts w:ascii="Times New Roman" w:hAnsi="Times New Roman"/>
          <w:sz w:val="28"/>
          <w:szCs w:val="28"/>
        </w:rPr>
      </w:pPr>
      <w:r w:rsidRPr="008A19D8">
        <w:rPr>
          <w:rFonts w:ascii="Times New Roman" w:hAnsi="Times New Roman"/>
          <w:sz w:val="28"/>
          <w:szCs w:val="28"/>
        </w:rPr>
        <w:t>Б</w:t>
      </w:r>
      <w:r w:rsidRPr="00E27650">
        <w:rPr>
          <w:rFonts w:ascii="Times New Roman" w:hAnsi="Times New Roman"/>
          <w:sz w:val="28"/>
          <w:szCs w:val="28"/>
        </w:rPr>
        <w:t>аринов, В. А. Внешнеэкономическая деятельность: Учебник / В.А. Баринов. – М.: Форум, 2018. – 192 с.</w:t>
      </w:r>
    </w:p>
    <w:p w14:paraId="1823D1DE" w14:textId="77777777" w:rsidR="00E27650" w:rsidRPr="00E27650" w:rsidRDefault="00E27650" w:rsidP="00245FEC">
      <w:pPr>
        <w:numPr>
          <w:ilvl w:val="0"/>
          <w:numId w:val="32"/>
        </w:numPr>
        <w:tabs>
          <w:tab w:val="left" w:pos="284"/>
          <w:tab w:val="left" w:pos="851"/>
          <w:tab w:val="left" w:pos="993"/>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Бартенев</w:t>
      </w:r>
      <w:r w:rsidR="000903DE">
        <w:rPr>
          <w:rFonts w:ascii="Times New Roman" w:hAnsi="Times New Roman"/>
          <w:sz w:val="28"/>
          <w:szCs w:val="28"/>
        </w:rPr>
        <w:t>,</w:t>
      </w:r>
      <w:r w:rsidRPr="00E27650">
        <w:rPr>
          <w:rFonts w:ascii="Times New Roman" w:hAnsi="Times New Roman"/>
          <w:sz w:val="28"/>
          <w:szCs w:val="28"/>
        </w:rPr>
        <w:t xml:space="preserve"> С.А. Участие России в международной торговле продовольствием / С.А. Бартенев, В.А. Буренин, В.А. Орешкин, Г.А. Орлова и др. // Российский внешнеэкономический вестник. – 2018. – №10. Режим доступа: https://cyberleninka.ru/article/n/uchastie-rossii-v-mezhdunarodnoy-torgovle-prodovolstviem (дата обращения: 02.05.2022).</w:t>
      </w:r>
    </w:p>
    <w:p w14:paraId="3136F802" w14:textId="77777777" w:rsidR="00E27650" w:rsidRPr="00E27650" w:rsidRDefault="00E27650" w:rsidP="00245FEC">
      <w:pPr>
        <w:numPr>
          <w:ilvl w:val="0"/>
          <w:numId w:val="32"/>
        </w:numPr>
        <w:tabs>
          <w:tab w:val="left" w:pos="284"/>
          <w:tab w:val="left" w:pos="851"/>
          <w:tab w:val="left" w:pos="993"/>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lastRenderedPageBreak/>
        <w:t>Белов</w:t>
      </w:r>
      <w:r w:rsidR="000903DE">
        <w:rPr>
          <w:rFonts w:ascii="Times New Roman" w:hAnsi="Times New Roman"/>
          <w:sz w:val="28"/>
          <w:szCs w:val="28"/>
        </w:rPr>
        <w:t>,</w:t>
      </w:r>
      <w:r w:rsidRPr="00E27650">
        <w:rPr>
          <w:rFonts w:ascii="Times New Roman" w:hAnsi="Times New Roman"/>
          <w:sz w:val="28"/>
          <w:szCs w:val="28"/>
        </w:rPr>
        <w:t xml:space="preserve"> А.Г. Основы внешнеэкономической деятельност</w:t>
      </w:r>
      <w:r w:rsidR="000903DE">
        <w:rPr>
          <w:rFonts w:ascii="Times New Roman" w:hAnsi="Times New Roman"/>
          <w:sz w:val="28"/>
          <w:szCs w:val="28"/>
        </w:rPr>
        <w:t>и: учебное пособие / А.Г. Белов //</w:t>
      </w:r>
      <w:r w:rsidRPr="00E27650">
        <w:rPr>
          <w:rFonts w:ascii="Times New Roman" w:hAnsi="Times New Roman"/>
          <w:sz w:val="28"/>
          <w:szCs w:val="28"/>
        </w:rPr>
        <w:t xml:space="preserve"> АНО ВПО ЦС РФ «Российский ун-т кооп.» Чебоксарский кооп. ин-т. – Чебоксары : РИО ЧКИ РУК, 20</w:t>
      </w:r>
      <w:r w:rsidR="000903DE">
        <w:rPr>
          <w:rFonts w:ascii="Times New Roman" w:hAnsi="Times New Roman"/>
          <w:sz w:val="28"/>
          <w:szCs w:val="28"/>
        </w:rPr>
        <w:t>1</w:t>
      </w:r>
      <w:r w:rsidRPr="00E27650">
        <w:rPr>
          <w:rFonts w:ascii="Times New Roman" w:hAnsi="Times New Roman"/>
          <w:sz w:val="28"/>
          <w:szCs w:val="28"/>
        </w:rPr>
        <w:t>9. – 353 с.</w:t>
      </w:r>
    </w:p>
    <w:p w14:paraId="24D52DB5" w14:textId="77777777" w:rsidR="00E27650" w:rsidRPr="00E27650" w:rsidRDefault="00E27650" w:rsidP="00245FEC">
      <w:pPr>
        <w:numPr>
          <w:ilvl w:val="0"/>
          <w:numId w:val="32"/>
        </w:numPr>
        <w:tabs>
          <w:tab w:val="left" w:pos="284"/>
          <w:tab w:val="left" w:pos="851"/>
          <w:tab w:val="left" w:pos="993"/>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Богачева</w:t>
      </w:r>
      <w:r w:rsidR="000903DE">
        <w:rPr>
          <w:rFonts w:ascii="Times New Roman" w:hAnsi="Times New Roman"/>
          <w:sz w:val="28"/>
          <w:szCs w:val="28"/>
        </w:rPr>
        <w:t>,</w:t>
      </w:r>
      <w:r w:rsidRPr="00E27650">
        <w:rPr>
          <w:rFonts w:ascii="Times New Roman" w:hAnsi="Times New Roman"/>
          <w:sz w:val="28"/>
          <w:szCs w:val="28"/>
        </w:rPr>
        <w:t xml:space="preserve"> А.С. Ближний Восток в условиях второй волны коронакризиса / А.С. Богачева, И.Э. Ибрагимов, Н.А. Кожанов, С.О. Лазовский и др. // Контуры глобальных трансформаций: политика, экономика, право. – 2020. – №5. Режим доступа: https://cyberleninka.ru/article/n/blizhniy-vostok-v-usloviyah-vtoroy-volny-koronakrizisa (дата обращения: 02.06.2022).</w:t>
      </w:r>
    </w:p>
    <w:p w14:paraId="21474F73"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Боровкова</w:t>
      </w:r>
      <w:r w:rsidR="00D14FDD">
        <w:rPr>
          <w:rFonts w:ascii="Times New Roman" w:hAnsi="Times New Roman"/>
          <w:sz w:val="28"/>
          <w:szCs w:val="28"/>
        </w:rPr>
        <w:t>,</w:t>
      </w:r>
      <w:r w:rsidRPr="00E27650">
        <w:rPr>
          <w:rFonts w:ascii="Times New Roman" w:hAnsi="Times New Roman"/>
          <w:sz w:val="28"/>
          <w:szCs w:val="28"/>
        </w:rPr>
        <w:t xml:space="preserve"> Е.Г. Внешнеэкономическая деятельность. Учебник и практикум / Люберцы: Юрайт, 20</w:t>
      </w:r>
      <w:r w:rsidR="00D14FDD">
        <w:rPr>
          <w:rFonts w:ascii="Times New Roman" w:hAnsi="Times New Roman"/>
          <w:sz w:val="28"/>
          <w:szCs w:val="28"/>
        </w:rPr>
        <w:t>18</w:t>
      </w:r>
      <w:r w:rsidRPr="00E27650">
        <w:rPr>
          <w:rFonts w:ascii="Times New Roman" w:hAnsi="Times New Roman"/>
          <w:sz w:val="28"/>
          <w:szCs w:val="28"/>
        </w:rPr>
        <w:t xml:space="preserve"> – 254с.</w:t>
      </w:r>
    </w:p>
    <w:p w14:paraId="47BFA852"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8A19D8">
        <w:rPr>
          <w:rFonts w:ascii="Times New Roman" w:hAnsi="Times New Roman"/>
          <w:sz w:val="28"/>
          <w:szCs w:val="28"/>
        </w:rPr>
        <w:t>Б</w:t>
      </w:r>
      <w:r w:rsidRPr="00E27650">
        <w:rPr>
          <w:rFonts w:ascii="Times New Roman" w:hAnsi="Times New Roman"/>
          <w:sz w:val="28"/>
          <w:szCs w:val="28"/>
        </w:rPr>
        <w:t>улатов А.С. Мировая экономика и международные экономические отношения. полный курс (для бакалавров) / А.С. Булатов и др. – М.: КноРус, 2018. – 352 c.</w:t>
      </w:r>
    </w:p>
    <w:p w14:paraId="1EA93ED0"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 xml:space="preserve">Внешняя торговля (по методологии платежного баланса). Портал государственной статистики ЕМИСС [Электронный ресурс]. Режим доступа: </w:t>
      </w:r>
      <w:hyperlink r:id="rId60" w:history="1">
        <w:r w:rsidRPr="00E27650">
          <w:rPr>
            <w:rFonts w:ascii="Times New Roman" w:hAnsi="Times New Roman"/>
            <w:sz w:val="28"/>
            <w:szCs w:val="28"/>
          </w:rPr>
          <w:t>https://www.fedstat.ru/indicator/60588</w:t>
        </w:r>
      </w:hyperlink>
      <w:r w:rsidRPr="00E27650">
        <w:rPr>
          <w:rFonts w:ascii="Times New Roman" w:hAnsi="Times New Roman"/>
          <w:sz w:val="28"/>
          <w:szCs w:val="28"/>
        </w:rPr>
        <w:t xml:space="preserve"> (дата обращения 19.05.2022).</w:t>
      </w:r>
    </w:p>
    <w:p w14:paraId="5DDB700D"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Гладков</w:t>
      </w:r>
      <w:r w:rsidR="00D14FDD">
        <w:rPr>
          <w:rFonts w:ascii="Times New Roman" w:hAnsi="Times New Roman"/>
          <w:sz w:val="28"/>
          <w:szCs w:val="28"/>
        </w:rPr>
        <w:t>,</w:t>
      </w:r>
      <w:r w:rsidRPr="00E27650">
        <w:rPr>
          <w:rFonts w:ascii="Times New Roman" w:hAnsi="Times New Roman"/>
          <w:sz w:val="28"/>
          <w:szCs w:val="28"/>
        </w:rPr>
        <w:t xml:space="preserve"> И.С. Внешняя торговля Российской Федерации: тренды 2020 года /</w:t>
      </w:r>
      <w:r w:rsidR="00D14FDD">
        <w:rPr>
          <w:rFonts w:ascii="Times New Roman" w:hAnsi="Times New Roman"/>
          <w:sz w:val="28"/>
          <w:szCs w:val="28"/>
        </w:rPr>
        <w:t xml:space="preserve"> И.С. Гладков /</w:t>
      </w:r>
      <w:r w:rsidRPr="00E27650">
        <w:rPr>
          <w:rFonts w:ascii="Times New Roman" w:hAnsi="Times New Roman"/>
          <w:sz w:val="28"/>
          <w:szCs w:val="28"/>
        </w:rPr>
        <w:t>/ Власть. – 2021. – Т.29, N 2. – С.218–224.</w:t>
      </w:r>
    </w:p>
    <w:p w14:paraId="46668F4B"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Гладков, И. С. Мировая экономика и международные экономические отношения / И.С. Гладков. – М.: Бином. Лаборатория знаний, 2019. – 344 c.</w:t>
      </w:r>
    </w:p>
    <w:p w14:paraId="679411A7"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Горбатенко</w:t>
      </w:r>
      <w:r w:rsidR="00D14FDD">
        <w:rPr>
          <w:rFonts w:ascii="Times New Roman" w:hAnsi="Times New Roman"/>
          <w:sz w:val="28"/>
          <w:szCs w:val="28"/>
        </w:rPr>
        <w:t>,</w:t>
      </w:r>
      <w:r w:rsidRPr="00E27650">
        <w:rPr>
          <w:rFonts w:ascii="Times New Roman" w:hAnsi="Times New Roman"/>
          <w:sz w:val="28"/>
          <w:szCs w:val="28"/>
        </w:rPr>
        <w:t xml:space="preserve"> Е.Ю. Внешняя торговля Евросоюза и РФ в период санкций /</w:t>
      </w:r>
      <w:r w:rsidR="00D14FDD">
        <w:rPr>
          <w:rFonts w:ascii="Times New Roman" w:hAnsi="Times New Roman"/>
          <w:sz w:val="28"/>
          <w:szCs w:val="28"/>
        </w:rPr>
        <w:t xml:space="preserve"> Е.Ю. Горбатенко</w:t>
      </w:r>
      <w:r w:rsidRPr="00E27650">
        <w:rPr>
          <w:rFonts w:ascii="Times New Roman" w:hAnsi="Times New Roman"/>
          <w:sz w:val="28"/>
          <w:szCs w:val="28"/>
        </w:rPr>
        <w:t>/ Власть. – 2017. – N 9. – С.44–46.</w:t>
      </w:r>
    </w:p>
    <w:p w14:paraId="3676129A"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Горкина</w:t>
      </w:r>
      <w:r w:rsidR="00D14FDD">
        <w:rPr>
          <w:rFonts w:ascii="Times New Roman" w:hAnsi="Times New Roman"/>
          <w:sz w:val="28"/>
          <w:szCs w:val="28"/>
        </w:rPr>
        <w:t>,</w:t>
      </w:r>
      <w:r w:rsidRPr="00E27650">
        <w:rPr>
          <w:rFonts w:ascii="Times New Roman" w:hAnsi="Times New Roman"/>
          <w:sz w:val="28"/>
          <w:szCs w:val="28"/>
        </w:rPr>
        <w:t xml:space="preserve"> Т.И. Нефтяная промышленность Ближнего Востока в системе глобальной энергетики // Географический вестник. – 2019. – №4. Режим доступа: https://cyberleninka.ru/article/n/neftyanaya-promyshlennost-blizhnego-vostoka-v-sisteme-globalnoy-energetiki (дата обращения: 02.06.2022).</w:t>
      </w:r>
    </w:p>
    <w:p w14:paraId="6AB47D1A"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Гущин, В. В. Российское предпринимательское право / В.В. Гущин, Ю.А. Дмитриев. – М.: Эксмо, 2005. – 736 с.</w:t>
      </w:r>
    </w:p>
    <w:p w14:paraId="29304283"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lastRenderedPageBreak/>
        <w:t>Джабиев</w:t>
      </w:r>
      <w:r w:rsidR="00D14FDD">
        <w:rPr>
          <w:rFonts w:ascii="Times New Roman" w:hAnsi="Times New Roman"/>
          <w:sz w:val="28"/>
          <w:szCs w:val="28"/>
        </w:rPr>
        <w:t>,</w:t>
      </w:r>
      <w:r w:rsidRPr="00E27650">
        <w:rPr>
          <w:rFonts w:ascii="Times New Roman" w:hAnsi="Times New Roman"/>
          <w:sz w:val="28"/>
          <w:szCs w:val="28"/>
        </w:rPr>
        <w:t xml:space="preserve"> А. Ш. Основы государственного регулирования внешнеэкономической деятельности России. Учебник</w:t>
      </w:r>
      <w:r w:rsidR="00D14FDD">
        <w:rPr>
          <w:rFonts w:ascii="Times New Roman" w:hAnsi="Times New Roman"/>
          <w:sz w:val="28"/>
          <w:szCs w:val="28"/>
        </w:rPr>
        <w:t xml:space="preserve"> / А.Ш. Гущин</w:t>
      </w:r>
      <w:r w:rsidRPr="00E27650">
        <w:rPr>
          <w:rFonts w:ascii="Times New Roman" w:hAnsi="Times New Roman"/>
          <w:sz w:val="28"/>
          <w:szCs w:val="28"/>
        </w:rPr>
        <w:t>. – М.: Экономика, 2019. – 480 с.</w:t>
      </w:r>
    </w:p>
    <w:p w14:paraId="3B745CEE"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Ергин, Д. В поисках энергии: Ресурсные войны, новые технологии и будущее энергетики / Д</w:t>
      </w:r>
      <w:r w:rsidR="00D14FDD">
        <w:rPr>
          <w:rFonts w:ascii="Times New Roman" w:hAnsi="Times New Roman"/>
          <w:sz w:val="28"/>
          <w:szCs w:val="28"/>
        </w:rPr>
        <w:t>.В.</w:t>
      </w:r>
      <w:r w:rsidRPr="00E27650">
        <w:rPr>
          <w:rFonts w:ascii="Times New Roman" w:hAnsi="Times New Roman"/>
          <w:sz w:val="28"/>
          <w:szCs w:val="28"/>
        </w:rPr>
        <w:t xml:space="preserve"> Ергин; пер. с англ. – М. : Альпина Паблишер, 2017. – 720 с.</w:t>
      </w:r>
    </w:p>
    <w:p w14:paraId="7A1DD8EB"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Заидан</w:t>
      </w:r>
      <w:r w:rsidR="00D14FDD">
        <w:rPr>
          <w:rFonts w:ascii="Times New Roman" w:hAnsi="Times New Roman"/>
          <w:sz w:val="28"/>
          <w:szCs w:val="28"/>
        </w:rPr>
        <w:t>,</w:t>
      </w:r>
      <w:r w:rsidRPr="00E27650">
        <w:rPr>
          <w:rFonts w:ascii="Times New Roman" w:hAnsi="Times New Roman"/>
          <w:sz w:val="28"/>
          <w:szCs w:val="28"/>
        </w:rPr>
        <w:t xml:space="preserve"> О.И. </w:t>
      </w:r>
      <w:r w:rsidR="00D14FDD">
        <w:rPr>
          <w:rFonts w:ascii="Times New Roman" w:hAnsi="Times New Roman"/>
          <w:sz w:val="28"/>
          <w:szCs w:val="28"/>
        </w:rPr>
        <w:t>Р</w:t>
      </w:r>
      <w:r w:rsidR="00D14FDD" w:rsidRPr="00E27650">
        <w:rPr>
          <w:rFonts w:ascii="Times New Roman" w:hAnsi="Times New Roman"/>
          <w:sz w:val="28"/>
          <w:szCs w:val="28"/>
        </w:rPr>
        <w:t xml:space="preserve">еальность и проблемы дефицита бюджета </w:t>
      </w:r>
      <w:r w:rsidR="00D14FDD">
        <w:rPr>
          <w:rFonts w:ascii="Times New Roman" w:hAnsi="Times New Roman"/>
          <w:sz w:val="28"/>
          <w:szCs w:val="28"/>
        </w:rPr>
        <w:t>И</w:t>
      </w:r>
      <w:r w:rsidR="00D14FDD" w:rsidRPr="00E27650">
        <w:rPr>
          <w:rFonts w:ascii="Times New Roman" w:hAnsi="Times New Roman"/>
          <w:sz w:val="28"/>
          <w:szCs w:val="28"/>
        </w:rPr>
        <w:t>рака</w:t>
      </w:r>
      <w:r w:rsidRPr="00E27650">
        <w:rPr>
          <w:rFonts w:ascii="Times New Roman" w:hAnsi="Times New Roman"/>
          <w:sz w:val="28"/>
          <w:szCs w:val="28"/>
        </w:rPr>
        <w:t xml:space="preserve"> /</w:t>
      </w:r>
      <w:r w:rsidR="00D14FDD">
        <w:rPr>
          <w:rFonts w:ascii="Times New Roman" w:hAnsi="Times New Roman"/>
          <w:sz w:val="28"/>
          <w:szCs w:val="28"/>
        </w:rPr>
        <w:t xml:space="preserve"> О.И. Заидан /</w:t>
      </w:r>
      <w:r w:rsidRPr="00E27650">
        <w:rPr>
          <w:rFonts w:ascii="Times New Roman" w:hAnsi="Times New Roman"/>
          <w:sz w:val="28"/>
          <w:szCs w:val="28"/>
        </w:rPr>
        <w:t xml:space="preserve">/ Инновации и инвестиции. </w:t>
      </w:r>
      <w:r w:rsidR="00D14FDD">
        <w:rPr>
          <w:rFonts w:ascii="Times New Roman" w:hAnsi="Times New Roman"/>
          <w:sz w:val="28"/>
          <w:szCs w:val="28"/>
        </w:rPr>
        <w:t xml:space="preserve">– </w:t>
      </w:r>
      <w:r w:rsidRPr="00E27650">
        <w:rPr>
          <w:rFonts w:ascii="Times New Roman" w:hAnsi="Times New Roman"/>
          <w:sz w:val="28"/>
          <w:szCs w:val="28"/>
        </w:rPr>
        <w:t xml:space="preserve">2022. </w:t>
      </w:r>
      <w:r w:rsidR="00D14FDD">
        <w:rPr>
          <w:rFonts w:ascii="Times New Roman" w:hAnsi="Times New Roman"/>
          <w:sz w:val="28"/>
          <w:szCs w:val="28"/>
        </w:rPr>
        <w:t xml:space="preserve">– </w:t>
      </w:r>
      <w:r w:rsidRPr="00E27650">
        <w:rPr>
          <w:rFonts w:ascii="Times New Roman" w:hAnsi="Times New Roman"/>
          <w:sz w:val="28"/>
          <w:szCs w:val="28"/>
        </w:rPr>
        <w:t>№4.</w:t>
      </w:r>
      <w:r w:rsidR="00D14FDD">
        <w:rPr>
          <w:rFonts w:ascii="Times New Roman" w:hAnsi="Times New Roman"/>
          <w:sz w:val="28"/>
          <w:szCs w:val="28"/>
        </w:rPr>
        <w:t xml:space="preserve"> – С. 1–3.</w:t>
      </w:r>
      <w:r w:rsidRPr="00E27650">
        <w:rPr>
          <w:rFonts w:ascii="Times New Roman" w:hAnsi="Times New Roman"/>
          <w:sz w:val="28"/>
          <w:szCs w:val="28"/>
        </w:rPr>
        <w:t xml:space="preserve"> </w:t>
      </w:r>
      <w:r w:rsidR="00D14FDD">
        <w:rPr>
          <w:rFonts w:ascii="Times New Roman" w:hAnsi="Times New Roman"/>
          <w:sz w:val="28"/>
          <w:szCs w:val="28"/>
        </w:rPr>
        <w:t>Режим доступа</w:t>
      </w:r>
      <w:r w:rsidRPr="00E27650">
        <w:rPr>
          <w:rFonts w:ascii="Times New Roman" w:hAnsi="Times New Roman"/>
          <w:sz w:val="28"/>
          <w:szCs w:val="28"/>
        </w:rPr>
        <w:t>: https://cyberleninka.ru/article/n/realnost-i-problemy-defitsita-byudzheta-iraka (дата обращения: 02.06.2022).</w:t>
      </w:r>
    </w:p>
    <w:p w14:paraId="6617B3FE"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Зубенко, В.В. Мировая экономика и международные экономические отношения: Учебник и практикум / В.В. Зубенко, О.В. Игнатова, Н.Л. Орлова. – Люберцы: Юрайт, 2018. – 409 c.</w:t>
      </w:r>
    </w:p>
    <w:p w14:paraId="36610498"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Ирак – Добавленная стоимость сельского хозяйства. Информационный экономический портал TheGlobal Economy [Электронный ресурс]. Режим доступа: https://ru.theglobaleconomy.com/Iraq/value_added_agriculture_dollars/ дата обращения (24.02.2022).</w:t>
      </w:r>
    </w:p>
    <w:p w14:paraId="42FA1595"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Карикова</w:t>
      </w:r>
      <w:r w:rsidR="00D14FDD">
        <w:rPr>
          <w:rFonts w:ascii="Times New Roman" w:hAnsi="Times New Roman"/>
          <w:sz w:val="28"/>
          <w:szCs w:val="28"/>
        </w:rPr>
        <w:t>,</w:t>
      </w:r>
      <w:r w:rsidRPr="00E27650">
        <w:rPr>
          <w:rFonts w:ascii="Times New Roman" w:hAnsi="Times New Roman"/>
          <w:sz w:val="28"/>
          <w:szCs w:val="28"/>
        </w:rPr>
        <w:t xml:space="preserve"> Н.Г. Теоретические подходы к определению понятия внешнеэкономической деятельности у отечественных исследователей /</w:t>
      </w:r>
      <w:r w:rsidR="00D14FDD">
        <w:rPr>
          <w:rFonts w:ascii="Times New Roman" w:hAnsi="Times New Roman"/>
          <w:sz w:val="28"/>
          <w:szCs w:val="28"/>
        </w:rPr>
        <w:t xml:space="preserve"> Н.Г. Карикова /</w:t>
      </w:r>
      <w:r w:rsidRPr="00E27650">
        <w:rPr>
          <w:rFonts w:ascii="Times New Roman" w:hAnsi="Times New Roman"/>
          <w:sz w:val="28"/>
          <w:szCs w:val="28"/>
        </w:rPr>
        <w:t>/ Экономика и бизнес: теория и практика. – 2018. – №7. Режим доступа: https://cyberleninka.ru/article/n/teoreticheskie-podhody-k-opredeleniyu-ponyatiya-vneshneekonomicheskoy-deyatelnosti-u-otechestvennyh-issledovateley (дата обращения: 02.06.2022).</w:t>
      </w:r>
    </w:p>
    <w:p w14:paraId="0F1AD138"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Касаев</w:t>
      </w:r>
      <w:r w:rsidR="00D14FDD">
        <w:rPr>
          <w:rFonts w:ascii="Times New Roman" w:hAnsi="Times New Roman"/>
          <w:sz w:val="28"/>
          <w:szCs w:val="28"/>
        </w:rPr>
        <w:t>,</w:t>
      </w:r>
      <w:r w:rsidRPr="00E27650">
        <w:rPr>
          <w:rFonts w:ascii="Times New Roman" w:hAnsi="Times New Roman"/>
          <w:sz w:val="28"/>
          <w:szCs w:val="28"/>
        </w:rPr>
        <w:t xml:space="preserve"> Э.О. Россия и Ирак: перспективные сферы</w:t>
      </w:r>
      <w:r w:rsidR="00D14FDD">
        <w:rPr>
          <w:rFonts w:ascii="Times New Roman" w:hAnsi="Times New Roman"/>
          <w:sz w:val="28"/>
          <w:szCs w:val="28"/>
        </w:rPr>
        <w:t xml:space="preserve"> экономического сотрудничества / Э.О. Касаев /</w:t>
      </w:r>
      <w:r w:rsidRPr="00E27650">
        <w:rPr>
          <w:rFonts w:ascii="Times New Roman" w:hAnsi="Times New Roman"/>
          <w:sz w:val="28"/>
          <w:szCs w:val="28"/>
        </w:rPr>
        <w:t>/ Институт Ближнего Востока. – 201</w:t>
      </w:r>
      <w:r w:rsidR="00D14FDD">
        <w:rPr>
          <w:rFonts w:ascii="Times New Roman" w:hAnsi="Times New Roman"/>
          <w:sz w:val="28"/>
          <w:szCs w:val="28"/>
        </w:rPr>
        <w:t>7</w:t>
      </w:r>
      <w:r w:rsidRPr="00E27650">
        <w:rPr>
          <w:rFonts w:ascii="Times New Roman" w:hAnsi="Times New Roman"/>
          <w:sz w:val="28"/>
          <w:szCs w:val="28"/>
        </w:rPr>
        <w:t xml:space="preserve">. – №1. – Режим доступа: </w:t>
      </w:r>
      <w:hyperlink r:id="rId61" w:history="1">
        <w:r w:rsidRPr="00E27650">
          <w:rPr>
            <w:rFonts w:ascii="Times New Roman" w:hAnsi="Times New Roman"/>
            <w:sz w:val="28"/>
            <w:szCs w:val="28"/>
          </w:rPr>
          <w:t>http://www.iimes.ru/?p=28280</w:t>
        </w:r>
      </w:hyperlink>
      <w:r w:rsidRPr="00E27650">
        <w:rPr>
          <w:rFonts w:ascii="Times New Roman" w:hAnsi="Times New Roman"/>
          <w:sz w:val="28"/>
          <w:szCs w:val="28"/>
        </w:rPr>
        <w:t xml:space="preserve"> (дата обращения 23.05.2022).</w:t>
      </w:r>
    </w:p>
    <w:p w14:paraId="12D90DE4"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Керимова</w:t>
      </w:r>
      <w:r w:rsidR="00D14FDD">
        <w:rPr>
          <w:rFonts w:ascii="Times New Roman" w:hAnsi="Times New Roman"/>
          <w:sz w:val="28"/>
          <w:szCs w:val="28"/>
        </w:rPr>
        <w:t>,</w:t>
      </w:r>
      <w:r w:rsidRPr="00E27650">
        <w:rPr>
          <w:rFonts w:ascii="Times New Roman" w:hAnsi="Times New Roman"/>
          <w:sz w:val="28"/>
          <w:szCs w:val="28"/>
        </w:rPr>
        <w:t xml:space="preserve"> Л.Д. Оптимизация внешнеторгового сотрудничества России со странами Ближнего Востока / Л.Д.</w:t>
      </w:r>
      <w:r w:rsidR="00D14FDD">
        <w:rPr>
          <w:rFonts w:ascii="Times New Roman" w:hAnsi="Times New Roman"/>
          <w:sz w:val="28"/>
          <w:szCs w:val="28"/>
        </w:rPr>
        <w:t xml:space="preserve"> </w:t>
      </w:r>
      <w:r w:rsidRPr="00E27650">
        <w:rPr>
          <w:rFonts w:ascii="Times New Roman" w:hAnsi="Times New Roman"/>
          <w:sz w:val="28"/>
          <w:szCs w:val="28"/>
        </w:rPr>
        <w:t xml:space="preserve">Керимова, И.Н. Буценко / Научные труды Вольного экономического общества России. – 2018. – №4. </w:t>
      </w:r>
      <w:r w:rsidRPr="00E27650">
        <w:rPr>
          <w:rFonts w:ascii="Times New Roman" w:hAnsi="Times New Roman"/>
          <w:sz w:val="28"/>
          <w:szCs w:val="28"/>
        </w:rPr>
        <w:lastRenderedPageBreak/>
        <w:t xml:space="preserve">Режим доступа: </w:t>
      </w:r>
      <w:hyperlink r:id="rId62" w:history="1">
        <w:r w:rsidRPr="00E27650">
          <w:rPr>
            <w:rFonts w:ascii="Times New Roman" w:hAnsi="Times New Roman"/>
            <w:sz w:val="28"/>
            <w:szCs w:val="28"/>
          </w:rPr>
          <w:t>https://cyberleninka.ru/article/n/optimizatsiya-vneshnetorgovogo-sotrudnichestva-rossii-so-stranami-blizhnego-vostoka</w:t>
        </w:r>
      </w:hyperlink>
      <w:r w:rsidRPr="00E27650">
        <w:rPr>
          <w:rFonts w:ascii="Times New Roman" w:hAnsi="Times New Roman"/>
          <w:sz w:val="28"/>
          <w:szCs w:val="28"/>
        </w:rPr>
        <w:t xml:space="preserve"> (дата обращения: 21.05.2022).</w:t>
      </w:r>
    </w:p>
    <w:p w14:paraId="2BF68E50"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Мамедов, Р.Ш. После «Халифата»: перспективы российско</w:t>
      </w:r>
      <w:r w:rsidR="00D14FDD">
        <w:rPr>
          <w:rFonts w:ascii="Times New Roman" w:hAnsi="Times New Roman"/>
          <w:sz w:val="28"/>
          <w:szCs w:val="28"/>
        </w:rPr>
        <w:t>-</w:t>
      </w:r>
      <w:r w:rsidRPr="00E27650">
        <w:rPr>
          <w:rFonts w:ascii="Times New Roman" w:hAnsi="Times New Roman"/>
          <w:sz w:val="28"/>
          <w:szCs w:val="28"/>
        </w:rPr>
        <w:t>иракских отношений</w:t>
      </w:r>
      <w:r w:rsidR="00D14FDD">
        <w:rPr>
          <w:rFonts w:ascii="Times New Roman" w:hAnsi="Times New Roman"/>
          <w:sz w:val="28"/>
          <w:szCs w:val="28"/>
        </w:rPr>
        <w:t xml:space="preserve"> </w:t>
      </w:r>
      <w:r w:rsidRPr="00E27650">
        <w:rPr>
          <w:rFonts w:ascii="Times New Roman" w:hAnsi="Times New Roman"/>
          <w:sz w:val="28"/>
          <w:szCs w:val="28"/>
        </w:rPr>
        <w:t>/</w:t>
      </w:r>
      <w:r w:rsidR="00D14FDD">
        <w:rPr>
          <w:rFonts w:ascii="Times New Roman" w:hAnsi="Times New Roman"/>
          <w:sz w:val="28"/>
          <w:szCs w:val="28"/>
        </w:rPr>
        <w:t xml:space="preserve"> Р.Ш. Мамедов /</w:t>
      </w:r>
      <w:r w:rsidRPr="00E27650">
        <w:rPr>
          <w:rFonts w:ascii="Times New Roman" w:hAnsi="Times New Roman"/>
          <w:sz w:val="28"/>
          <w:szCs w:val="28"/>
        </w:rPr>
        <w:t>/ Рабочая тетрадь. – 2018. – № 46. – М.: НП РСМД, 2018. – 20 с.</w:t>
      </w:r>
    </w:p>
    <w:p w14:paraId="2CBE6C87"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Мартиросян</w:t>
      </w:r>
      <w:r w:rsidR="00D14FDD">
        <w:rPr>
          <w:rFonts w:ascii="Times New Roman" w:hAnsi="Times New Roman"/>
          <w:sz w:val="28"/>
          <w:szCs w:val="28"/>
        </w:rPr>
        <w:t>,</w:t>
      </w:r>
      <w:r w:rsidRPr="00E27650">
        <w:rPr>
          <w:rFonts w:ascii="Times New Roman" w:hAnsi="Times New Roman"/>
          <w:sz w:val="28"/>
          <w:szCs w:val="28"/>
        </w:rPr>
        <w:t xml:space="preserve"> С. А. Иран – ЕАЭС: перспект</w:t>
      </w:r>
      <w:r w:rsidR="00D14FDD">
        <w:rPr>
          <w:rFonts w:ascii="Times New Roman" w:hAnsi="Times New Roman"/>
          <w:sz w:val="28"/>
          <w:szCs w:val="28"/>
        </w:rPr>
        <w:t>ивы сотрудничества обнадеживают / С.А. Мартиросян //</w:t>
      </w:r>
      <w:r w:rsidRPr="00E27650">
        <w:rPr>
          <w:rFonts w:ascii="Times New Roman" w:hAnsi="Times New Roman"/>
          <w:sz w:val="28"/>
          <w:szCs w:val="28"/>
        </w:rPr>
        <w:t xml:space="preserve"> Информационный портал Ритм Евразии [электронный ресурс]. Режим доступа: </w:t>
      </w:r>
      <w:hyperlink r:id="rId63" w:history="1">
        <w:r w:rsidRPr="00E27650">
          <w:rPr>
            <w:rFonts w:ascii="Times New Roman" w:hAnsi="Times New Roman"/>
            <w:sz w:val="28"/>
            <w:szCs w:val="28"/>
          </w:rPr>
          <w:t>https://www.ritmeurasia.org/news--2022-04-28--iran-eaes-perspektivy-sotrudnichestva-obnadezhivajut-59614</w:t>
        </w:r>
      </w:hyperlink>
      <w:r w:rsidRPr="00E27650">
        <w:rPr>
          <w:rFonts w:ascii="Times New Roman" w:hAnsi="Times New Roman"/>
          <w:sz w:val="28"/>
          <w:szCs w:val="28"/>
        </w:rPr>
        <w:t xml:space="preserve"> (дата обращения 20.05.2022).</w:t>
      </w:r>
    </w:p>
    <w:p w14:paraId="20564C3D"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Международные экономические отношения в глобальной экономике: учебник для вузов / И. Н. Платонова [и др.] ; под общей редакцией И. Н. Платоновой. – Москва: Издательство Юрайт, 2021. – 528 с.</w:t>
      </w:r>
    </w:p>
    <w:p w14:paraId="29B787CB"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Мировая экономика и международные экономические отношения: учебник / под ред. В. К. Поспелова.  – Москва: ИНФРА–М, 2021.  – 370 с.</w:t>
      </w:r>
    </w:p>
    <w:p w14:paraId="00E1431A"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Мохаммед</w:t>
      </w:r>
      <w:r w:rsidR="00D14FDD">
        <w:rPr>
          <w:rFonts w:ascii="Times New Roman" w:hAnsi="Times New Roman"/>
          <w:sz w:val="28"/>
          <w:szCs w:val="28"/>
        </w:rPr>
        <w:t>,</w:t>
      </w:r>
      <w:r w:rsidRPr="00E27650">
        <w:rPr>
          <w:rFonts w:ascii="Times New Roman" w:hAnsi="Times New Roman"/>
          <w:sz w:val="28"/>
          <w:szCs w:val="28"/>
        </w:rPr>
        <w:t xml:space="preserve"> И. М. Деятельность нефтяных компаний Ирака и их роль в мировой экономике /</w:t>
      </w:r>
      <w:r w:rsidR="00D14FDD">
        <w:rPr>
          <w:rFonts w:ascii="Times New Roman" w:hAnsi="Times New Roman"/>
          <w:sz w:val="28"/>
          <w:szCs w:val="28"/>
        </w:rPr>
        <w:t xml:space="preserve"> И.М. Мохаммед /</w:t>
      </w:r>
      <w:r w:rsidRPr="00E27650">
        <w:rPr>
          <w:rFonts w:ascii="Times New Roman" w:hAnsi="Times New Roman"/>
          <w:sz w:val="28"/>
          <w:szCs w:val="28"/>
        </w:rPr>
        <w:t xml:space="preserve">/ Управление. </w:t>
      </w:r>
      <w:r w:rsidR="00D14FDD">
        <w:rPr>
          <w:rFonts w:ascii="Times New Roman" w:hAnsi="Times New Roman"/>
          <w:sz w:val="28"/>
          <w:szCs w:val="28"/>
        </w:rPr>
        <w:t xml:space="preserve">– </w:t>
      </w:r>
      <w:r w:rsidRPr="00E27650">
        <w:rPr>
          <w:rFonts w:ascii="Times New Roman" w:hAnsi="Times New Roman"/>
          <w:sz w:val="28"/>
          <w:szCs w:val="28"/>
        </w:rPr>
        <w:t xml:space="preserve">2019. </w:t>
      </w:r>
      <w:r w:rsidR="00D14FDD">
        <w:rPr>
          <w:rFonts w:ascii="Times New Roman" w:hAnsi="Times New Roman"/>
          <w:sz w:val="28"/>
          <w:szCs w:val="28"/>
        </w:rPr>
        <w:t xml:space="preserve">– </w:t>
      </w:r>
      <w:r w:rsidRPr="00E27650">
        <w:rPr>
          <w:rFonts w:ascii="Times New Roman" w:hAnsi="Times New Roman"/>
          <w:sz w:val="28"/>
          <w:szCs w:val="28"/>
        </w:rPr>
        <w:t>№3. Режим доступа: https://cyberleninka.ru/article/n/deyatelnost-neftyanyh-kompaniy-iraka-i-ih-rol-v-mirovoy-ekonomike (дата обращения: 02.06.2022).</w:t>
      </w:r>
    </w:p>
    <w:p w14:paraId="5CD7F371"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Мусин, В. А. Гражданский процесс / В.А. Мусин, Н.А. Чечина, Д.М. Чечота. – М.: Проспект; Издание 2-е, 201</w:t>
      </w:r>
      <w:r w:rsidR="00D14FDD">
        <w:rPr>
          <w:rFonts w:ascii="Times New Roman" w:hAnsi="Times New Roman"/>
          <w:sz w:val="28"/>
          <w:szCs w:val="28"/>
        </w:rPr>
        <w:t>8</w:t>
      </w:r>
      <w:r w:rsidRPr="00E27650">
        <w:rPr>
          <w:rFonts w:ascii="Times New Roman" w:hAnsi="Times New Roman"/>
          <w:sz w:val="28"/>
          <w:szCs w:val="28"/>
        </w:rPr>
        <w:t>. – 472 с.</w:t>
      </w:r>
    </w:p>
    <w:p w14:paraId="63A31C54"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Надир</w:t>
      </w:r>
      <w:r w:rsidR="00D14FDD">
        <w:rPr>
          <w:rFonts w:ascii="Times New Roman" w:hAnsi="Times New Roman"/>
          <w:sz w:val="28"/>
          <w:szCs w:val="28"/>
        </w:rPr>
        <w:t>,</w:t>
      </w:r>
      <w:r w:rsidRPr="00E27650">
        <w:rPr>
          <w:rFonts w:ascii="Times New Roman" w:hAnsi="Times New Roman"/>
          <w:sz w:val="28"/>
          <w:szCs w:val="28"/>
        </w:rPr>
        <w:t xml:space="preserve"> А. Внешняя торговля Ирака и ее современные особенности /</w:t>
      </w:r>
      <w:r w:rsidR="00D14FDD">
        <w:rPr>
          <w:rFonts w:ascii="Times New Roman" w:hAnsi="Times New Roman"/>
          <w:sz w:val="28"/>
          <w:szCs w:val="28"/>
        </w:rPr>
        <w:t xml:space="preserve"> А. Надир /</w:t>
      </w:r>
      <w:r w:rsidRPr="00E27650">
        <w:rPr>
          <w:rFonts w:ascii="Times New Roman" w:hAnsi="Times New Roman"/>
          <w:sz w:val="28"/>
          <w:szCs w:val="28"/>
        </w:rPr>
        <w:t xml:space="preserve">/ Российский внешнеэкономический вестник. </w:t>
      </w:r>
      <w:r w:rsidR="00D14FDD">
        <w:rPr>
          <w:rFonts w:ascii="Times New Roman" w:hAnsi="Times New Roman"/>
          <w:sz w:val="28"/>
          <w:szCs w:val="28"/>
        </w:rPr>
        <w:t xml:space="preserve">– </w:t>
      </w:r>
      <w:r w:rsidRPr="00E27650">
        <w:rPr>
          <w:rFonts w:ascii="Times New Roman" w:hAnsi="Times New Roman"/>
          <w:sz w:val="28"/>
          <w:szCs w:val="28"/>
        </w:rPr>
        <w:t xml:space="preserve">2022. </w:t>
      </w:r>
      <w:r w:rsidR="00D14FDD">
        <w:rPr>
          <w:rFonts w:ascii="Times New Roman" w:hAnsi="Times New Roman"/>
          <w:sz w:val="28"/>
          <w:szCs w:val="28"/>
        </w:rPr>
        <w:t xml:space="preserve">– </w:t>
      </w:r>
      <w:r w:rsidRPr="00E27650">
        <w:rPr>
          <w:rFonts w:ascii="Times New Roman" w:hAnsi="Times New Roman"/>
          <w:sz w:val="28"/>
          <w:szCs w:val="28"/>
        </w:rPr>
        <w:t>№2. Режим доступа: https://cyberleninka.ru/article/n/vneshnyaya-torgovlya-iraka-i-ee-sovremennye-osobennosti (дата обращения: 02.06.2022).</w:t>
      </w:r>
    </w:p>
    <w:p w14:paraId="0382A580"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Новиков</w:t>
      </w:r>
      <w:r w:rsidR="00D14FDD">
        <w:rPr>
          <w:rFonts w:ascii="Times New Roman" w:hAnsi="Times New Roman"/>
          <w:sz w:val="28"/>
          <w:szCs w:val="28"/>
        </w:rPr>
        <w:t>,</w:t>
      </w:r>
      <w:r w:rsidRPr="00E27650">
        <w:rPr>
          <w:rFonts w:ascii="Times New Roman" w:hAnsi="Times New Roman"/>
          <w:sz w:val="28"/>
          <w:szCs w:val="28"/>
        </w:rPr>
        <w:t xml:space="preserve"> В.Д. Таможенно-тарифное регулирование внешнеэкономической деятельности и таможенная стоимость. Учебник / В.Д. Новиков, В.Я. Ревин, М.Э. Цветинский. – М.: Бином. Лаборатория знаний, 2019. – 328 с.</w:t>
      </w:r>
    </w:p>
    <w:p w14:paraId="4613D0F4"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lastRenderedPageBreak/>
        <w:t>Норина</w:t>
      </w:r>
      <w:r w:rsidR="00D14FDD">
        <w:rPr>
          <w:rFonts w:ascii="Times New Roman" w:hAnsi="Times New Roman"/>
          <w:sz w:val="28"/>
          <w:szCs w:val="28"/>
        </w:rPr>
        <w:t>,</w:t>
      </w:r>
      <w:r w:rsidRPr="00E27650">
        <w:rPr>
          <w:rFonts w:ascii="Times New Roman" w:hAnsi="Times New Roman"/>
          <w:sz w:val="28"/>
          <w:szCs w:val="28"/>
        </w:rPr>
        <w:t xml:space="preserve"> В. Н. Ирак. Экономико-географическое положение, природные условия и ресурсы /</w:t>
      </w:r>
      <w:r w:rsidR="00D14FDD">
        <w:rPr>
          <w:rFonts w:ascii="Times New Roman" w:hAnsi="Times New Roman"/>
          <w:sz w:val="28"/>
          <w:szCs w:val="28"/>
        </w:rPr>
        <w:t xml:space="preserve"> В.Н. Норина /</w:t>
      </w:r>
      <w:r w:rsidRPr="00E27650">
        <w:rPr>
          <w:rFonts w:ascii="Times New Roman" w:hAnsi="Times New Roman"/>
          <w:sz w:val="28"/>
          <w:szCs w:val="28"/>
        </w:rPr>
        <w:t>/ Информацинный портал Справочник</w:t>
      </w:r>
      <w:r w:rsidR="00321C80">
        <w:rPr>
          <w:rFonts w:ascii="Times New Roman" w:hAnsi="Times New Roman"/>
          <w:sz w:val="28"/>
          <w:szCs w:val="28"/>
        </w:rPr>
        <w:t xml:space="preserve"> </w:t>
      </w:r>
      <w:r w:rsidRPr="00E27650">
        <w:rPr>
          <w:rFonts w:ascii="Times New Roman" w:hAnsi="Times New Roman"/>
          <w:sz w:val="28"/>
          <w:szCs w:val="28"/>
        </w:rPr>
        <w:t xml:space="preserve">Режим доступа: </w:t>
      </w:r>
      <w:hyperlink r:id="rId64" w:history="1">
        <w:r w:rsidRPr="00E27650">
          <w:rPr>
            <w:rFonts w:ascii="Times New Roman" w:hAnsi="Times New Roman"/>
            <w:sz w:val="28"/>
            <w:szCs w:val="28"/>
          </w:rPr>
          <w:t>https://spravochnick.ru/geografiya/irak_ekonomiko-geograficheskoe_polozhenie_prirodnye_usloviya_i_resursy/</w:t>
        </w:r>
      </w:hyperlink>
      <w:r w:rsidRPr="00E27650">
        <w:rPr>
          <w:rFonts w:ascii="Times New Roman" w:hAnsi="Times New Roman"/>
          <w:sz w:val="28"/>
          <w:szCs w:val="28"/>
        </w:rPr>
        <w:t xml:space="preserve"> (дата обращения 18.05.2022).</w:t>
      </w:r>
    </w:p>
    <w:p w14:paraId="0143F5FD"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 xml:space="preserve">Обзор ВЭД Ирака. Агроэкспорт. Аналитический отчет [Электронный ресурс]. Режим доступа: </w:t>
      </w:r>
      <w:hyperlink r:id="rId65" w:history="1">
        <w:r w:rsidRPr="00E27650">
          <w:rPr>
            <w:rFonts w:ascii="Times New Roman" w:hAnsi="Times New Roman"/>
            <w:sz w:val="28"/>
            <w:szCs w:val="28"/>
          </w:rPr>
          <w:t>https://clck.ru/pcrsc</w:t>
        </w:r>
      </w:hyperlink>
      <w:r w:rsidRPr="00E27650">
        <w:rPr>
          <w:rFonts w:ascii="Times New Roman" w:hAnsi="Times New Roman"/>
          <w:sz w:val="28"/>
          <w:szCs w:val="28"/>
        </w:rPr>
        <w:t xml:space="preserve"> (дата обращения 22.05.2022).</w:t>
      </w:r>
    </w:p>
    <w:p w14:paraId="27409A1E"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 xml:space="preserve">Платежный баланс, международная инвестиционная позиция и внешний долг Российской Федерации // Вестник Банка России. – №87. – 2021. Режим доступа: </w:t>
      </w:r>
      <w:hyperlink r:id="rId66" w:history="1">
        <w:r w:rsidRPr="00E27650">
          <w:rPr>
            <w:rFonts w:ascii="Times New Roman" w:hAnsi="Times New Roman"/>
            <w:sz w:val="28"/>
            <w:szCs w:val="28"/>
          </w:rPr>
          <w:t>https://cbr.ru/Queries/XsltBlock/File/117713/0/2327–2328 (дата</w:t>
        </w:r>
      </w:hyperlink>
      <w:r w:rsidRPr="00E27650">
        <w:rPr>
          <w:rFonts w:ascii="Times New Roman" w:hAnsi="Times New Roman"/>
          <w:sz w:val="28"/>
          <w:szCs w:val="28"/>
        </w:rPr>
        <w:t xml:space="preserve"> обращения 21.05.2022).</w:t>
      </w:r>
    </w:p>
    <w:p w14:paraId="74653502"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 xml:space="preserve">Показатели внешней торговли Российской Федерации услугами по основным странам-партнерам. Портал государственной статистики ЕМИСС [Электронный ресурс]. Режим доступа: </w:t>
      </w:r>
      <w:hyperlink r:id="rId67" w:history="1">
        <w:r w:rsidRPr="00E27650">
          <w:rPr>
            <w:rFonts w:ascii="Times New Roman" w:hAnsi="Times New Roman"/>
            <w:sz w:val="28"/>
            <w:szCs w:val="28"/>
          </w:rPr>
          <w:t>https://www.fedstat.ru/indicator/60989</w:t>
        </w:r>
      </w:hyperlink>
      <w:r w:rsidRPr="00E27650">
        <w:rPr>
          <w:rFonts w:ascii="Times New Roman" w:hAnsi="Times New Roman"/>
          <w:sz w:val="28"/>
          <w:szCs w:val="28"/>
        </w:rPr>
        <w:t xml:space="preserve"> (дата обращения 19.05.2022).</w:t>
      </w:r>
    </w:p>
    <w:p w14:paraId="69AF7756"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Покровская, В.В. Внешнеэкономическая деятельность. Учебник / В.В. Покровская. – М.: Юрайт, 2021. – 305 c.</w:t>
      </w:r>
    </w:p>
    <w:p w14:paraId="0B820C2A"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 xml:space="preserve">Портал внешнеэкономической информации. Показатели экономического развития. Режим доступа: </w:t>
      </w:r>
      <w:hyperlink r:id="rId68" w:history="1">
        <w:r w:rsidRPr="00E27650">
          <w:rPr>
            <w:rFonts w:ascii="Times New Roman" w:hAnsi="Times New Roman"/>
            <w:sz w:val="28"/>
            <w:szCs w:val="28"/>
          </w:rPr>
          <w:t>http://www.ved.gov.ru</w:t>
        </w:r>
      </w:hyperlink>
      <w:r w:rsidRPr="00E27650">
        <w:rPr>
          <w:rFonts w:ascii="Times New Roman" w:hAnsi="Times New Roman"/>
          <w:sz w:val="28"/>
          <w:szCs w:val="28"/>
        </w:rPr>
        <w:t xml:space="preserve"> (дата обращения 22.05.2022).</w:t>
      </w:r>
    </w:p>
    <w:p w14:paraId="17196CA5"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Постоленко</w:t>
      </w:r>
      <w:r w:rsidR="00321C80">
        <w:rPr>
          <w:rFonts w:ascii="Times New Roman" w:hAnsi="Times New Roman"/>
          <w:sz w:val="28"/>
          <w:szCs w:val="28"/>
        </w:rPr>
        <w:t>,</w:t>
      </w:r>
      <w:r w:rsidRPr="00E27650">
        <w:rPr>
          <w:rFonts w:ascii="Times New Roman" w:hAnsi="Times New Roman"/>
          <w:sz w:val="28"/>
          <w:szCs w:val="28"/>
        </w:rPr>
        <w:t xml:space="preserve"> М.Э. Управление внешнеэкономической деятельностью в России. Учебник</w:t>
      </w:r>
      <w:r w:rsidR="00321C80">
        <w:rPr>
          <w:rFonts w:ascii="Times New Roman" w:hAnsi="Times New Roman"/>
          <w:sz w:val="28"/>
          <w:szCs w:val="28"/>
        </w:rPr>
        <w:t xml:space="preserve"> / М.Э. Постоленко</w:t>
      </w:r>
      <w:r w:rsidRPr="00E27650">
        <w:rPr>
          <w:rFonts w:ascii="Times New Roman" w:hAnsi="Times New Roman"/>
          <w:sz w:val="28"/>
          <w:szCs w:val="28"/>
        </w:rPr>
        <w:t>. – М.: Форум, 2019. – 480 с.</w:t>
      </w:r>
    </w:p>
    <w:p w14:paraId="4569B10F"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Раджабова</w:t>
      </w:r>
      <w:r w:rsidR="00321C80">
        <w:rPr>
          <w:rFonts w:ascii="Times New Roman" w:hAnsi="Times New Roman"/>
          <w:sz w:val="28"/>
          <w:szCs w:val="28"/>
        </w:rPr>
        <w:t>,</w:t>
      </w:r>
      <w:r w:rsidRPr="00E27650">
        <w:rPr>
          <w:rFonts w:ascii="Times New Roman" w:hAnsi="Times New Roman"/>
          <w:sz w:val="28"/>
          <w:szCs w:val="28"/>
        </w:rPr>
        <w:t xml:space="preserve"> З.К. Мировая экономика: учебник / З.К. Раджабова.  – 5–е изд., перераб. и доп.  – Москва: ИНФРА–М, 2019.  – 369 с.</w:t>
      </w:r>
    </w:p>
    <w:p w14:paraId="02BA725B"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Руденко</w:t>
      </w:r>
      <w:r w:rsidR="00321C80">
        <w:rPr>
          <w:rFonts w:ascii="Times New Roman" w:hAnsi="Times New Roman"/>
          <w:sz w:val="28"/>
          <w:szCs w:val="28"/>
        </w:rPr>
        <w:t>,</w:t>
      </w:r>
      <w:r w:rsidRPr="00E27650">
        <w:rPr>
          <w:rFonts w:ascii="Times New Roman" w:hAnsi="Times New Roman"/>
          <w:sz w:val="28"/>
          <w:szCs w:val="28"/>
        </w:rPr>
        <w:t xml:space="preserve"> Л.Н. Перспективы цифровой трансформации экономики арабских стран /</w:t>
      </w:r>
      <w:r w:rsidR="00321C80">
        <w:rPr>
          <w:rFonts w:ascii="Times New Roman" w:hAnsi="Times New Roman"/>
          <w:sz w:val="28"/>
          <w:szCs w:val="28"/>
        </w:rPr>
        <w:t xml:space="preserve"> Л.Н. Руденко /</w:t>
      </w:r>
      <w:r w:rsidRPr="00E27650">
        <w:rPr>
          <w:rFonts w:ascii="Times New Roman" w:hAnsi="Times New Roman"/>
          <w:sz w:val="28"/>
          <w:szCs w:val="28"/>
        </w:rPr>
        <w:t>/ Российский внешнеэкономический вестник. – 2019. – №5. Режим доступа: https://cyberleninka.ru/article/n/perspektivy-tsifrovoy-transformatsii-ekonomiki-arabskih-stran (дата обращения: 02.05.2022).</w:t>
      </w:r>
    </w:p>
    <w:p w14:paraId="45C1C1BC"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Руденко</w:t>
      </w:r>
      <w:r w:rsidR="00321C80">
        <w:rPr>
          <w:rFonts w:ascii="Times New Roman" w:hAnsi="Times New Roman"/>
          <w:sz w:val="28"/>
          <w:szCs w:val="28"/>
        </w:rPr>
        <w:t>,</w:t>
      </w:r>
      <w:r w:rsidRPr="00E27650">
        <w:rPr>
          <w:rFonts w:ascii="Times New Roman" w:hAnsi="Times New Roman"/>
          <w:sz w:val="28"/>
          <w:szCs w:val="28"/>
        </w:rPr>
        <w:t xml:space="preserve"> Л.Н. Состояние и перспективы экономики и внешнеэкономических связей Ирака /</w:t>
      </w:r>
      <w:r w:rsidR="00321C80">
        <w:rPr>
          <w:rFonts w:ascii="Times New Roman" w:hAnsi="Times New Roman"/>
          <w:sz w:val="28"/>
          <w:szCs w:val="28"/>
        </w:rPr>
        <w:t xml:space="preserve"> Л.Н. Руденко /</w:t>
      </w:r>
      <w:r w:rsidRPr="00E27650">
        <w:rPr>
          <w:rFonts w:ascii="Times New Roman" w:hAnsi="Times New Roman"/>
          <w:sz w:val="28"/>
          <w:szCs w:val="28"/>
        </w:rPr>
        <w:t>/ Российский внешнеэкономиче</w:t>
      </w:r>
      <w:r w:rsidRPr="00E27650">
        <w:rPr>
          <w:rFonts w:ascii="Times New Roman" w:hAnsi="Times New Roman"/>
          <w:sz w:val="28"/>
          <w:szCs w:val="28"/>
        </w:rPr>
        <w:lastRenderedPageBreak/>
        <w:t>ский вестник. – 2021. – №1. Режим доступа: https://cyberleninka.ru/article/n/sostoyanie-i-perspektivy-ekonomiki-i-vneshneekonomicheskih-svyazey-iraka (дата обращения: 25.05.2022).</w:t>
      </w:r>
    </w:p>
    <w:p w14:paraId="35321760"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Симионов, Ю. Ф. Международная экономика и международные экономические отношения / Ю.Ф. Симионов, О.А. Лыкова. – М.: Феникс, 2018. – 192 c.</w:t>
      </w:r>
    </w:p>
    <w:p w14:paraId="5DB792B1"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Смитиенко, Б.М. Международные экономические отношения: Учебник / Б.М. Смитиенко. – М.: Инфра–М, 2018. – 312 c.</w:t>
      </w:r>
    </w:p>
    <w:p w14:paraId="668381D1"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Софронова</w:t>
      </w:r>
      <w:r w:rsidR="00321C80">
        <w:rPr>
          <w:rFonts w:ascii="Times New Roman" w:hAnsi="Times New Roman"/>
          <w:sz w:val="28"/>
          <w:szCs w:val="28"/>
        </w:rPr>
        <w:t>,</w:t>
      </w:r>
      <w:r w:rsidRPr="00E27650">
        <w:rPr>
          <w:rFonts w:ascii="Times New Roman" w:hAnsi="Times New Roman"/>
          <w:sz w:val="28"/>
          <w:szCs w:val="28"/>
        </w:rPr>
        <w:t xml:space="preserve"> И.А. Анализ состояния и развития внешней торговли Российской Федерации со странами Ближнего Востока товарами /</w:t>
      </w:r>
      <w:r w:rsidR="00321C80">
        <w:rPr>
          <w:rFonts w:ascii="Times New Roman" w:hAnsi="Times New Roman"/>
          <w:sz w:val="28"/>
          <w:szCs w:val="28"/>
        </w:rPr>
        <w:t xml:space="preserve"> И.А. Софронова /</w:t>
      </w:r>
      <w:r w:rsidRPr="00E27650">
        <w:rPr>
          <w:rFonts w:ascii="Times New Roman" w:hAnsi="Times New Roman"/>
          <w:sz w:val="28"/>
          <w:szCs w:val="28"/>
        </w:rPr>
        <w:t xml:space="preserve">/ Информационный портал Справочник 24. Режим доступа: </w:t>
      </w:r>
      <w:hyperlink r:id="rId69" w:history="1">
        <w:r w:rsidRPr="00E27650">
          <w:rPr>
            <w:rFonts w:ascii="Times New Roman" w:hAnsi="Times New Roman"/>
            <w:sz w:val="28"/>
            <w:szCs w:val="28"/>
          </w:rPr>
          <w:t>https://spravochnick.ru/vneshneekonomicheskaya_deyatelnost/analiz_sostoyaniya_i_razvitiya_vneshney_torgovli_rossiyskoy_federacii_so_stranami_blizhnego_vostoka/</w:t>
        </w:r>
      </w:hyperlink>
      <w:r w:rsidRPr="00E27650">
        <w:rPr>
          <w:rFonts w:ascii="Times New Roman" w:hAnsi="Times New Roman"/>
          <w:sz w:val="28"/>
          <w:szCs w:val="28"/>
        </w:rPr>
        <w:t xml:space="preserve"> (дата обращения 23.05.2022).</w:t>
      </w:r>
    </w:p>
    <w:p w14:paraId="5E180FE2"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 xml:space="preserve">Статистический отчет о международной торговле России со странами Ближнего Востока в 2019 году. Официальный Федеральной таможенной службы [Электронный ресурс]. Режим доступа: </w:t>
      </w:r>
      <w:hyperlink r:id="rId70" w:history="1">
        <w:r w:rsidRPr="00E27650">
          <w:rPr>
            <w:rFonts w:ascii="Times New Roman" w:hAnsi="Times New Roman"/>
            <w:sz w:val="28"/>
            <w:szCs w:val="28"/>
          </w:rPr>
          <w:t>http://stat.customs.ru/analysis</w:t>
        </w:r>
      </w:hyperlink>
      <w:r w:rsidRPr="00E27650">
        <w:rPr>
          <w:rFonts w:ascii="Times New Roman" w:hAnsi="Times New Roman"/>
          <w:sz w:val="28"/>
          <w:szCs w:val="28"/>
        </w:rPr>
        <w:t xml:space="preserve"> (дата обращения 20.05.2022).</w:t>
      </w:r>
    </w:p>
    <w:p w14:paraId="5C262C96"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 xml:space="preserve">Статистический отчет о международной торговле России со странами Ближнего Востока в 2020 году. Официальный Федеральной таможенной службы [Электронный ресурс]. Режим доступа: </w:t>
      </w:r>
      <w:hyperlink r:id="rId71" w:history="1">
        <w:r w:rsidRPr="00E27650">
          <w:rPr>
            <w:rFonts w:ascii="Times New Roman" w:hAnsi="Times New Roman"/>
            <w:sz w:val="28"/>
            <w:szCs w:val="28"/>
          </w:rPr>
          <w:t>http://stat.customs.ru/analysis</w:t>
        </w:r>
      </w:hyperlink>
      <w:r w:rsidRPr="00E27650">
        <w:rPr>
          <w:rFonts w:ascii="Times New Roman" w:hAnsi="Times New Roman"/>
          <w:sz w:val="28"/>
          <w:szCs w:val="28"/>
        </w:rPr>
        <w:t xml:space="preserve"> (дата обращения 20.05.2022).</w:t>
      </w:r>
    </w:p>
    <w:p w14:paraId="3F896E61"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 xml:space="preserve">Статистический отчет о международной торговле России со странами Ближнего Востока в 2021 году. Официальный Федеральной таможенной службы [Электронный ресурс]. Режим доступа: </w:t>
      </w:r>
      <w:hyperlink r:id="rId72" w:history="1">
        <w:r w:rsidRPr="00E27650">
          <w:rPr>
            <w:rFonts w:ascii="Times New Roman" w:hAnsi="Times New Roman"/>
            <w:sz w:val="28"/>
            <w:szCs w:val="28"/>
          </w:rPr>
          <w:t>http://stat.customs.ru/analysis</w:t>
        </w:r>
      </w:hyperlink>
      <w:r w:rsidRPr="00E27650">
        <w:rPr>
          <w:rFonts w:ascii="Times New Roman" w:hAnsi="Times New Roman"/>
          <w:sz w:val="28"/>
          <w:szCs w:val="28"/>
        </w:rPr>
        <w:t xml:space="preserve"> (дата обращения 20.05.2022).</w:t>
      </w:r>
    </w:p>
    <w:p w14:paraId="165C4AB2"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Субханкулова, Р. Р. О нефтегазовой отрасли Ирака / Р. Р. Субханкулова. – М.: Институт Ближнего Востока, 2016. – 97 с.</w:t>
      </w:r>
    </w:p>
    <w:p w14:paraId="6DAA3EC4"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lastRenderedPageBreak/>
        <w:t>Тихий, В. И. Мировая экономика и международные экономические отношения: учебное пособие / В. И. Тихий, О. В. Корева. – Москва: РИОР : ИНФРА–М, 2021.  – 259 с.</w:t>
      </w:r>
    </w:p>
    <w:p w14:paraId="3736D692"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Хасбулатов, Р. И. Международные экономические отношения в 3 ч. Часть 2: учебник для вузов / Р. И. Хасбулатов. – 3–е изд., перераб. и доп. – Москва: Издательство Юрайт, 2021. – 358 с.</w:t>
      </w:r>
    </w:p>
    <w:p w14:paraId="4DD27222" w14:textId="77777777" w:rsidR="00E27650" w:rsidRPr="00E27650" w:rsidRDefault="00E27650" w:rsidP="004D42B9">
      <w:pPr>
        <w:numPr>
          <w:ilvl w:val="0"/>
          <w:numId w:val="32"/>
        </w:numPr>
        <w:tabs>
          <w:tab w:val="left" w:pos="284"/>
          <w:tab w:val="left" w:pos="993"/>
          <w:tab w:val="left" w:pos="1134"/>
        </w:tabs>
        <w:spacing w:after="0" w:line="360" w:lineRule="auto"/>
        <w:ind w:left="0" w:firstLine="709"/>
        <w:contextualSpacing/>
        <w:jc w:val="both"/>
        <w:rPr>
          <w:rFonts w:ascii="Times New Roman" w:hAnsi="Times New Roman"/>
          <w:sz w:val="28"/>
          <w:szCs w:val="28"/>
        </w:rPr>
      </w:pPr>
      <w:r w:rsidRPr="00E27650">
        <w:rPr>
          <w:rFonts w:ascii="Times New Roman" w:hAnsi="Times New Roman"/>
          <w:sz w:val="28"/>
          <w:szCs w:val="28"/>
        </w:rPr>
        <w:t>Черенков, В. И. Внешнеэкономическая деятельность. Основные операции / В.И. Черенков. – М.: Феникс, 2018. – 395 c.</w:t>
      </w:r>
    </w:p>
    <w:p w14:paraId="1D716D0D" w14:textId="77777777" w:rsidR="009D7498" w:rsidRPr="00740974" w:rsidRDefault="009D7498" w:rsidP="00292F26">
      <w:pPr>
        <w:spacing w:after="0" w:line="360" w:lineRule="auto"/>
        <w:jc w:val="both"/>
        <w:rPr>
          <w:rFonts w:ascii="Times New Roman" w:hAnsi="Times New Roman"/>
          <w:color w:val="000000"/>
          <w:sz w:val="28"/>
          <w:szCs w:val="28"/>
        </w:rPr>
      </w:pPr>
    </w:p>
    <w:sectPr w:rsidR="009D7498" w:rsidRPr="00740974" w:rsidSect="0000130C">
      <w:footerReference w:type="default" r:id="rId7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DB040" w14:textId="77777777" w:rsidR="003B435B" w:rsidRDefault="003B435B" w:rsidP="0000130C">
      <w:pPr>
        <w:spacing w:after="0" w:line="240" w:lineRule="auto"/>
      </w:pPr>
      <w:r>
        <w:separator/>
      </w:r>
    </w:p>
  </w:endnote>
  <w:endnote w:type="continuationSeparator" w:id="0">
    <w:p w14:paraId="2AFDD50F" w14:textId="77777777" w:rsidR="003B435B" w:rsidRDefault="003B435B" w:rsidP="0000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Narrow-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ADBD3" w14:textId="77777777" w:rsidR="004E5C0D" w:rsidRPr="000C0A5C" w:rsidRDefault="004E5C0D">
    <w:pPr>
      <w:pStyle w:val="aa"/>
      <w:jc w:val="center"/>
      <w:rPr>
        <w:rFonts w:ascii="Times New Roman" w:hAnsi="Times New Roman"/>
        <w:sz w:val="28"/>
      </w:rPr>
    </w:pPr>
    <w:r w:rsidRPr="000C0A5C">
      <w:rPr>
        <w:rFonts w:ascii="Times New Roman" w:hAnsi="Times New Roman"/>
        <w:sz w:val="28"/>
      </w:rPr>
      <w:fldChar w:fldCharType="begin"/>
    </w:r>
    <w:r w:rsidRPr="000C0A5C">
      <w:rPr>
        <w:rFonts w:ascii="Times New Roman" w:hAnsi="Times New Roman"/>
        <w:sz w:val="28"/>
      </w:rPr>
      <w:instrText>PAGE   \* MERGEFORMAT</w:instrText>
    </w:r>
    <w:r w:rsidRPr="000C0A5C">
      <w:rPr>
        <w:rFonts w:ascii="Times New Roman" w:hAnsi="Times New Roman"/>
        <w:sz w:val="28"/>
      </w:rPr>
      <w:fldChar w:fldCharType="separate"/>
    </w:r>
    <w:r w:rsidR="00430359">
      <w:rPr>
        <w:rFonts w:ascii="Times New Roman" w:hAnsi="Times New Roman"/>
        <w:noProof/>
        <w:sz w:val="28"/>
      </w:rPr>
      <w:t>13</w:t>
    </w:r>
    <w:r w:rsidRPr="000C0A5C">
      <w:rPr>
        <w:rFonts w:ascii="Times New Roman" w:hAnsi="Times New Roman"/>
        <w:sz w:val="28"/>
      </w:rPr>
      <w:fldChar w:fldCharType="end"/>
    </w:r>
  </w:p>
  <w:p w14:paraId="64100A09" w14:textId="77777777" w:rsidR="004E5C0D" w:rsidRDefault="004E5C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A2FBE" w14:textId="77777777" w:rsidR="003B435B" w:rsidRDefault="003B435B" w:rsidP="0000130C">
      <w:pPr>
        <w:spacing w:after="0" w:line="240" w:lineRule="auto"/>
      </w:pPr>
      <w:r>
        <w:separator/>
      </w:r>
    </w:p>
  </w:footnote>
  <w:footnote w:type="continuationSeparator" w:id="0">
    <w:p w14:paraId="645CBFFE" w14:textId="77777777" w:rsidR="003B435B" w:rsidRDefault="003B435B" w:rsidP="00001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46E"/>
    <w:multiLevelType w:val="hybridMultilevel"/>
    <w:tmpl w:val="3AE48C0C"/>
    <w:lvl w:ilvl="0" w:tplc="DAFEF5AE">
      <w:start w:val="1"/>
      <w:numFmt w:val="bullet"/>
      <w:suff w:val="space"/>
      <w:lvlText w:val=""/>
      <w:lvlJc w:val="left"/>
      <w:pPr>
        <w:ind w:left="2847" w:hanging="360"/>
      </w:pPr>
      <w:rPr>
        <w:rFonts w:ascii="Symbol" w:hAnsi="Symbol" w:hint="default"/>
      </w:rPr>
    </w:lvl>
    <w:lvl w:ilvl="1" w:tplc="6D5E3B6E">
      <w:start w:val="1"/>
      <w:numFmt w:val="bullet"/>
      <w:suff w:val="space"/>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A964EB"/>
    <w:multiLevelType w:val="hybridMultilevel"/>
    <w:tmpl w:val="E4122C40"/>
    <w:lvl w:ilvl="0" w:tplc="CD969D24">
      <w:start w:val="1"/>
      <w:numFmt w:val="decimal"/>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796EBB"/>
    <w:multiLevelType w:val="hybridMultilevel"/>
    <w:tmpl w:val="04BE6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E1043"/>
    <w:multiLevelType w:val="hybridMultilevel"/>
    <w:tmpl w:val="08CA7F34"/>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A27EA0"/>
    <w:multiLevelType w:val="hybridMultilevel"/>
    <w:tmpl w:val="DCB6ABEA"/>
    <w:lvl w:ilvl="0" w:tplc="DCDA0FB2">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1637AD"/>
    <w:multiLevelType w:val="hybridMultilevel"/>
    <w:tmpl w:val="75D6EE1C"/>
    <w:lvl w:ilvl="0" w:tplc="D8E6A79C">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34560B"/>
    <w:multiLevelType w:val="hybridMultilevel"/>
    <w:tmpl w:val="2B76D90A"/>
    <w:lvl w:ilvl="0" w:tplc="6EBC98D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DD04C0"/>
    <w:multiLevelType w:val="hybridMultilevel"/>
    <w:tmpl w:val="ED8EFFF4"/>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4F61CE"/>
    <w:multiLevelType w:val="hybridMultilevel"/>
    <w:tmpl w:val="CF8251FC"/>
    <w:lvl w:ilvl="0" w:tplc="99502B4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FD35F0"/>
    <w:multiLevelType w:val="hybridMultilevel"/>
    <w:tmpl w:val="00122750"/>
    <w:lvl w:ilvl="0" w:tplc="6EBC98DE">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A842C4"/>
    <w:multiLevelType w:val="hybridMultilevel"/>
    <w:tmpl w:val="14AA1B58"/>
    <w:lvl w:ilvl="0" w:tplc="D728B12A">
      <w:start w:val="1"/>
      <w:numFmt w:val="decimal"/>
      <w:lvlText w:val="%1"/>
      <w:lvlJc w:val="righ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81B3535"/>
    <w:multiLevelType w:val="hybridMultilevel"/>
    <w:tmpl w:val="E56E28A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D71CD"/>
    <w:multiLevelType w:val="multilevel"/>
    <w:tmpl w:val="2B6886D6"/>
    <w:lvl w:ilvl="0">
      <w:start w:val="1"/>
      <w:numFmt w:val="decimal"/>
      <w:suff w:val="space"/>
      <w:lvlText w:val="%1."/>
      <w:lvlJc w:val="left"/>
      <w:pPr>
        <w:ind w:left="720" w:hanging="360"/>
      </w:pPr>
      <w:rPr>
        <w:rFonts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38492E"/>
    <w:multiLevelType w:val="hybridMultilevel"/>
    <w:tmpl w:val="0094A478"/>
    <w:lvl w:ilvl="0" w:tplc="737AAE6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17D29EC"/>
    <w:multiLevelType w:val="hybridMultilevel"/>
    <w:tmpl w:val="031C8A24"/>
    <w:lvl w:ilvl="0" w:tplc="B67C30A4">
      <w:start w:val="1"/>
      <w:numFmt w:val="decimal"/>
      <w:lvlText w:val="%1)"/>
      <w:lvlJc w:val="righ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2B646D"/>
    <w:multiLevelType w:val="hybridMultilevel"/>
    <w:tmpl w:val="FBB86B4C"/>
    <w:lvl w:ilvl="0" w:tplc="B67C30A4">
      <w:start w:val="1"/>
      <w:numFmt w:val="decimal"/>
      <w:lvlText w:val="%1)"/>
      <w:lvlJc w:val="right"/>
      <w:pPr>
        <w:ind w:left="1429" w:hanging="360"/>
      </w:pPr>
      <w:rPr>
        <w:rFonts w:hint="default"/>
      </w:rPr>
    </w:lvl>
    <w:lvl w:ilvl="1" w:tplc="B67C30A4">
      <w:start w:val="1"/>
      <w:numFmt w:val="decimal"/>
      <w:lvlText w:val="%2)"/>
      <w:lvlJc w:val="righ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58F364B"/>
    <w:multiLevelType w:val="hybridMultilevel"/>
    <w:tmpl w:val="E07C7E6C"/>
    <w:lvl w:ilvl="0" w:tplc="42845510">
      <w:start w:val="1"/>
      <w:numFmt w:val="bullet"/>
      <w:lvlText w:val=""/>
      <w:lvlJc w:val="left"/>
      <w:pPr>
        <w:ind w:left="2209" w:hanging="360"/>
      </w:pPr>
      <w:rPr>
        <w:rFonts w:ascii="Symbol" w:hAnsi="Symbol" w:hint="default"/>
      </w:rPr>
    </w:lvl>
    <w:lvl w:ilvl="1" w:tplc="0A64EEDA">
      <w:start w:val="1"/>
      <w:numFmt w:val="bullet"/>
      <w:suff w:val="space"/>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817B41"/>
    <w:multiLevelType w:val="hybridMultilevel"/>
    <w:tmpl w:val="99A85F9A"/>
    <w:lvl w:ilvl="0" w:tplc="0204BB6A">
      <w:start w:val="1"/>
      <w:numFmt w:val="decimal"/>
      <w:suff w:val="space"/>
      <w:lvlText w:val="%1)"/>
      <w:lvlJc w:val="left"/>
      <w:pPr>
        <w:ind w:left="1494" w:hanging="360"/>
      </w:pPr>
      <w:rPr>
        <w:rFonts w:hint="default"/>
      </w:rPr>
    </w:lvl>
    <w:lvl w:ilvl="1" w:tplc="103ADF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D196ACB"/>
    <w:multiLevelType w:val="hybridMultilevel"/>
    <w:tmpl w:val="940632C2"/>
    <w:lvl w:ilvl="0" w:tplc="B67C30A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C76282"/>
    <w:multiLevelType w:val="multilevel"/>
    <w:tmpl w:val="229C1EE0"/>
    <w:lvl w:ilvl="0">
      <w:start w:val="1"/>
      <w:numFmt w:val="decimal"/>
      <w:suff w:val="space"/>
      <w:lvlText w:val="%1)"/>
      <w:lvlJc w:val="left"/>
      <w:pPr>
        <w:ind w:left="720" w:hanging="360"/>
      </w:pPr>
      <w:rPr>
        <w:rFonts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E806D7"/>
    <w:multiLevelType w:val="hybridMultilevel"/>
    <w:tmpl w:val="288CCF94"/>
    <w:lvl w:ilvl="0" w:tplc="46D2357C">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62643A2"/>
    <w:multiLevelType w:val="hybridMultilevel"/>
    <w:tmpl w:val="C1F8E184"/>
    <w:lvl w:ilvl="0" w:tplc="DAFEF5AE">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803DB1"/>
    <w:multiLevelType w:val="hybridMultilevel"/>
    <w:tmpl w:val="B16AB504"/>
    <w:lvl w:ilvl="0" w:tplc="CED42AC8">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AD3267C"/>
    <w:multiLevelType w:val="multilevel"/>
    <w:tmpl w:val="27A2FCF6"/>
    <w:lvl w:ilvl="0">
      <w:start w:val="1"/>
      <w:numFmt w:val="bullet"/>
      <w:suff w:val="space"/>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B273147"/>
    <w:multiLevelType w:val="hybridMultilevel"/>
    <w:tmpl w:val="7B26C608"/>
    <w:lvl w:ilvl="0" w:tplc="466E3BFC">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A306E9"/>
    <w:multiLevelType w:val="hybridMultilevel"/>
    <w:tmpl w:val="972C04B4"/>
    <w:lvl w:ilvl="0" w:tplc="DAFEF5AE">
      <w:start w:val="1"/>
      <w:numFmt w:val="bullet"/>
      <w:suff w:val="space"/>
      <w:lvlText w:val=""/>
      <w:lvlJc w:val="left"/>
      <w:pPr>
        <w:ind w:left="284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FC6021"/>
    <w:multiLevelType w:val="hybridMultilevel"/>
    <w:tmpl w:val="384C26BA"/>
    <w:lvl w:ilvl="0" w:tplc="82EAB91E">
      <w:numFmt w:val="bullet"/>
      <w:lvlText w:val="•"/>
      <w:lvlJc w:val="left"/>
      <w:pPr>
        <w:ind w:left="1705" w:hanging="996"/>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E0B263F"/>
    <w:multiLevelType w:val="hybridMultilevel"/>
    <w:tmpl w:val="543E44F8"/>
    <w:lvl w:ilvl="0" w:tplc="CE16B09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58328FD"/>
    <w:multiLevelType w:val="hybridMultilevel"/>
    <w:tmpl w:val="6D0AAA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E831B7"/>
    <w:multiLevelType w:val="hybridMultilevel"/>
    <w:tmpl w:val="051C7780"/>
    <w:lvl w:ilvl="0" w:tplc="B67C30A4">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6BB6F32"/>
    <w:multiLevelType w:val="multilevel"/>
    <w:tmpl w:val="E4343464"/>
    <w:lvl w:ilvl="0">
      <w:start w:val="1"/>
      <w:numFmt w:val="decimal"/>
      <w:suff w:val="space"/>
      <w:lvlText w:val="%1."/>
      <w:lvlJc w:val="left"/>
      <w:pPr>
        <w:ind w:left="924" w:hanging="564"/>
      </w:pPr>
      <w:rPr>
        <w:rFonts w:ascii="Times New Roman" w:hAnsi="Times New Roman" w:hint="default"/>
        <w:color w:val="333333"/>
        <w:sz w:val="28"/>
        <w:szCs w:val="2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709F4D32"/>
    <w:multiLevelType w:val="hybridMultilevel"/>
    <w:tmpl w:val="B6F08C30"/>
    <w:lvl w:ilvl="0" w:tplc="B67C30A4">
      <w:start w:val="1"/>
      <w:numFmt w:val="decimal"/>
      <w:lvlText w:val="%1)"/>
      <w:lvlJc w:val="righ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5517CAC"/>
    <w:multiLevelType w:val="hybridMultilevel"/>
    <w:tmpl w:val="7492660E"/>
    <w:lvl w:ilvl="0" w:tplc="B67C30A4">
      <w:start w:val="1"/>
      <w:numFmt w:val="decimal"/>
      <w:lvlText w:val="%1)"/>
      <w:lvlJc w:val="righ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B60682"/>
    <w:multiLevelType w:val="hybridMultilevel"/>
    <w:tmpl w:val="AE1AADBC"/>
    <w:lvl w:ilvl="0" w:tplc="46D2357C">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B9E34BC"/>
    <w:multiLevelType w:val="hybridMultilevel"/>
    <w:tmpl w:val="803E5F16"/>
    <w:lvl w:ilvl="0" w:tplc="EAB82D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930FB1"/>
    <w:multiLevelType w:val="hybridMultilevel"/>
    <w:tmpl w:val="303AA4F2"/>
    <w:lvl w:ilvl="0" w:tplc="C1A4446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5"/>
  </w:num>
  <w:num w:numId="4">
    <w:abstractNumId w:val="24"/>
  </w:num>
  <w:num w:numId="5">
    <w:abstractNumId w:val="4"/>
  </w:num>
  <w:num w:numId="6">
    <w:abstractNumId w:val="12"/>
  </w:num>
  <w:num w:numId="7">
    <w:abstractNumId w:val="16"/>
  </w:num>
  <w:num w:numId="8">
    <w:abstractNumId w:val="35"/>
  </w:num>
  <w:num w:numId="9">
    <w:abstractNumId w:val="26"/>
  </w:num>
  <w:num w:numId="10">
    <w:abstractNumId w:val="34"/>
  </w:num>
  <w:num w:numId="11">
    <w:abstractNumId w:val="6"/>
  </w:num>
  <w:num w:numId="12">
    <w:abstractNumId w:val="9"/>
  </w:num>
  <w:num w:numId="13">
    <w:abstractNumId w:val="25"/>
  </w:num>
  <w:num w:numId="14">
    <w:abstractNumId w:val="0"/>
  </w:num>
  <w:num w:numId="15">
    <w:abstractNumId w:val="17"/>
  </w:num>
  <w:num w:numId="16">
    <w:abstractNumId w:val="1"/>
  </w:num>
  <w:num w:numId="17">
    <w:abstractNumId w:val="22"/>
  </w:num>
  <w:num w:numId="18">
    <w:abstractNumId w:val="13"/>
  </w:num>
  <w:num w:numId="19">
    <w:abstractNumId w:val="19"/>
  </w:num>
  <w:num w:numId="20">
    <w:abstractNumId w:val="30"/>
  </w:num>
  <w:num w:numId="21">
    <w:abstractNumId w:val="23"/>
  </w:num>
  <w:num w:numId="22">
    <w:abstractNumId w:val="2"/>
  </w:num>
  <w:num w:numId="23">
    <w:abstractNumId w:val="10"/>
  </w:num>
  <w:num w:numId="24">
    <w:abstractNumId w:val="7"/>
  </w:num>
  <w:num w:numId="25">
    <w:abstractNumId w:val="3"/>
  </w:num>
  <w:num w:numId="26">
    <w:abstractNumId w:val="28"/>
  </w:num>
  <w:num w:numId="27">
    <w:abstractNumId w:val="31"/>
  </w:num>
  <w:num w:numId="28">
    <w:abstractNumId w:val="8"/>
  </w:num>
  <w:num w:numId="29">
    <w:abstractNumId w:val="20"/>
  </w:num>
  <w:num w:numId="30">
    <w:abstractNumId w:val="33"/>
  </w:num>
  <w:num w:numId="31">
    <w:abstractNumId w:val="32"/>
  </w:num>
  <w:num w:numId="32">
    <w:abstractNumId w:val="11"/>
  </w:num>
  <w:num w:numId="33">
    <w:abstractNumId w:val="14"/>
  </w:num>
  <w:num w:numId="34">
    <w:abstractNumId w:val="15"/>
  </w:num>
  <w:num w:numId="35">
    <w:abstractNumId w:val="2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80"/>
    <w:rsid w:val="0000130C"/>
    <w:rsid w:val="00004C9F"/>
    <w:rsid w:val="0001069C"/>
    <w:rsid w:val="000139CA"/>
    <w:rsid w:val="000206CE"/>
    <w:rsid w:val="00026223"/>
    <w:rsid w:val="0003481F"/>
    <w:rsid w:val="0007468D"/>
    <w:rsid w:val="000832CD"/>
    <w:rsid w:val="000903DE"/>
    <w:rsid w:val="00095533"/>
    <w:rsid w:val="00097496"/>
    <w:rsid w:val="000A5C18"/>
    <w:rsid w:val="000B075E"/>
    <w:rsid w:val="000C0A5C"/>
    <w:rsid w:val="000D1A2C"/>
    <w:rsid w:val="000E58DA"/>
    <w:rsid w:val="000E6562"/>
    <w:rsid w:val="000F075B"/>
    <w:rsid w:val="000F1643"/>
    <w:rsid w:val="0010039B"/>
    <w:rsid w:val="00101334"/>
    <w:rsid w:val="00110755"/>
    <w:rsid w:val="0012173D"/>
    <w:rsid w:val="00133FE6"/>
    <w:rsid w:val="00154F8D"/>
    <w:rsid w:val="00161E85"/>
    <w:rsid w:val="0017513B"/>
    <w:rsid w:val="001822EF"/>
    <w:rsid w:val="00192FA2"/>
    <w:rsid w:val="001A5BC3"/>
    <w:rsid w:val="001B18D4"/>
    <w:rsid w:val="001B3D7F"/>
    <w:rsid w:val="001B440D"/>
    <w:rsid w:val="001C0514"/>
    <w:rsid w:val="001D499C"/>
    <w:rsid w:val="001E0163"/>
    <w:rsid w:val="001F219D"/>
    <w:rsid w:val="001F788B"/>
    <w:rsid w:val="00200C0F"/>
    <w:rsid w:val="0020694D"/>
    <w:rsid w:val="002109EE"/>
    <w:rsid w:val="002122CE"/>
    <w:rsid w:val="002126FF"/>
    <w:rsid w:val="00217CD1"/>
    <w:rsid w:val="00231CD1"/>
    <w:rsid w:val="00237C20"/>
    <w:rsid w:val="00245FEC"/>
    <w:rsid w:val="0025517D"/>
    <w:rsid w:val="00255402"/>
    <w:rsid w:val="0025745F"/>
    <w:rsid w:val="002729E0"/>
    <w:rsid w:val="00286C7A"/>
    <w:rsid w:val="00287DBF"/>
    <w:rsid w:val="00292F26"/>
    <w:rsid w:val="00295E26"/>
    <w:rsid w:val="00296610"/>
    <w:rsid w:val="00297E1D"/>
    <w:rsid w:val="002A26BA"/>
    <w:rsid w:val="002A56C6"/>
    <w:rsid w:val="002C075E"/>
    <w:rsid w:val="002C239D"/>
    <w:rsid w:val="002C3DDE"/>
    <w:rsid w:val="002C5763"/>
    <w:rsid w:val="002E3D10"/>
    <w:rsid w:val="002E592B"/>
    <w:rsid w:val="002E6E09"/>
    <w:rsid w:val="002F2523"/>
    <w:rsid w:val="00304B57"/>
    <w:rsid w:val="003149F0"/>
    <w:rsid w:val="00321C80"/>
    <w:rsid w:val="003253E0"/>
    <w:rsid w:val="003343EE"/>
    <w:rsid w:val="00336A2B"/>
    <w:rsid w:val="00336E73"/>
    <w:rsid w:val="003530F6"/>
    <w:rsid w:val="00360A6C"/>
    <w:rsid w:val="00361BD8"/>
    <w:rsid w:val="003666B9"/>
    <w:rsid w:val="00381231"/>
    <w:rsid w:val="003864D9"/>
    <w:rsid w:val="003A4ED5"/>
    <w:rsid w:val="003A75F0"/>
    <w:rsid w:val="003B4103"/>
    <w:rsid w:val="003B435B"/>
    <w:rsid w:val="003C5D18"/>
    <w:rsid w:val="003D179C"/>
    <w:rsid w:val="003D2649"/>
    <w:rsid w:val="003D692B"/>
    <w:rsid w:val="003E3634"/>
    <w:rsid w:val="00405FEA"/>
    <w:rsid w:val="00406906"/>
    <w:rsid w:val="00410E5F"/>
    <w:rsid w:val="0042791B"/>
    <w:rsid w:val="00430359"/>
    <w:rsid w:val="0043140A"/>
    <w:rsid w:val="00441E3E"/>
    <w:rsid w:val="0045129C"/>
    <w:rsid w:val="004615D4"/>
    <w:rsid w:val="00461B48"/>
    <w:rsid w:val="00464543"/>
    <w:rsid w:val="004649CA"/>
    <w:rsid w:val="00467BF4"/>
    <w:rsid w:val="0048587D"/>
    <w:rsid w:val="00485947"/>
    <w:rsid w:val="0049218D"/>
    <w:rsid w:val="004A0711"/>
    <w:rsid w:val="004A49D8"/>
    <w:rsid w:val="004A5735"/>
    <w:rsid w:val="004B3ECE"/>
    <w:rsid w:val="004B4D2A"/>
    <w:rsid w:val="004B4E20"/>
    <w:rsid w:val="004B5341"/>
    <w:rsid w:val="004C7B37"/>
    <w:rsid w:val="004D42B9"/>
    <w:rsid w:val="004E4124"/>
    <w:rsid w:val="004E5C0D"/>
    <w:rsid w:val="00504D47"/>
    <w:rsid w:val="005107AF"/>
    <w:rsid w:val="00511DE0"/>
    <w:rsid w:val="00513708"/>
    <w:rsid w:val="00534F77"/>
    <w:rsid w:val="00543FBD"/>
    <w:rsid w:val="005463B6"/>
    <w:rsid w:val="00560E73"/>
    <w:rsid w:val="005629EF"/>
    <w:rsid w:val="00576171"/>
    <w:rsid w:val="005775A5"/>
    <w:rsid w:val="00584A32"/>
    <w:rsid w:val="00594C3E"/>
    <w:rsid w:val="005950DD"/>
    <w:rsid w:val="005A5676"/>
    <w:rsid w:val="005B2571"/>
    <w:rsid w:val="005D0A84"/>
    <w:rsid w:val="005D60B6"/>
    <w:rsid w:val="005F3895"/>
    <w:rsid w:val="00611B3C"/>
    <w:rsid w:val="006258E1"/>
    <w:rsid w:val="00625B01"/>
    <w:rsid w:val="006638E0"/>
    <w:rsid w:val="00665C22"/>
    <w:rsid w:val="006879DA"/>
    <w:rsid w:val="00691E02"/>
    <w:rsid w:val="00696918"/>
    <w:rsid w:val="006A378B"/>
    <w:rsid w:val="006A3D34"/>
    <w:rsid w:val="006A68EE"/>
    <w:rsid w:val="006B3643"/>
    <w:rsid w:val="006B40CC"/>
    <w:rsid w:val="006B4499"/>
    <w:rsid w:val="006B61D8"/>
    <w:rsid w:val="006B7FC4"/>
    <w:rsid w:val="006C161B"/>
    <w:rsid w:val="006E2637"/>
    <w:rsid w:val="006F1C71"/>
    <w:rsid w:val="006F232A"/>
    <w:rsid w:val="0070474F"/>
    <w:rsid w:val="00705077"/>
    <w:rsid w:val="00707683"/>
    <w:rsid w:val="00707865"/>
    <w:rsid w:val="0071009C"/>
    <w:rsid w:val="00712839"/>
    <w:rsid w:val="0071589E"/>
    <w:rsid w:val="00722F03"/>
    <w:rsid w:val="0073610F"/>
    <w:rsid w:val="00736578"/>
    <w:rsid w:val="00740974"/>
    <w:rsid w:val="0074497F"/>
    <w:rsid w:val="0074752B"/>
    <w:rsid w:val="007601D2"/>
    <w:rsid w:val="00773FB3"/>
    <w:rsid w:val="00775B07"/>
    <w:rsid w:val="00793D3D"/>
    <w:rsid w:val="007A5E2A"/>
    <w:rsid w:val="007B5AD9"/>
    <w:rsid w:val="007C5559"/>
    <w:rsid w:val="007E0F7F"/>
    <w:rsid w:val="007E4085"/>
    <w:rsid w:val="007E44EF"/>
    <w:rsid w:val="007F5902"/>
    <w:rsid w:val="00805549"/>
    <w:rsid w:val="00813550"/>
    <w:rsid w:val="008147EC"/>
    <w:rsid w:val="00820C9E"/>
    <w:rsid w:val="00825733"/>
    <w:rsid w:val="00827425"/>
    <w:rsid w:val="0083465F"/>
    <w:rsid w:val="00853AC3"/>
    <w:rsid w:val="00857E2E"/>
    <w:rsid w:val="00866C20"/>
    <w:rsid w:val="00867BD6"/>
    <w:rsid w:val="00871788"/>
    <w:rsid w:val="008753F7"/>
    <w:rsid w:val="00875742"/>
    <w:rsid w:val="00880AE2"/>
    <w:rsid w:val="0088184D"/>
    <w:rsid w:val="00887B25"/>
    <w:rsid w:val="00896034"/>
    <w:rsid w:val="008A19D8"/>
    <w:rsid w:val="008A740C"/>
    <w:rsid w:val="008B00A3"/>
    <w:rsid w:val="008C3B22"/>
    <w:rsid w:val="008E61F8"/>
    <w:rsid w:val="00906340"/>
    <w:rsid w:val="009101F7"/>
    <w:rsid w:val="00910301"/>
    <w:rsid w:val="00911DF9"/>
    <w:rsid w:val="009120BE"/>
    <w:rsid w:val="009375EB"/>
    <w:rsid w:val="0094393F"/>
    <w:rsid w:val="00955093"/>
    <w:rsid w:val="009753DD"/>
    <w:rsid w:val="00982741"/>
    <w:rsid w:val="00987D1F"/>
    <w:rsid w:val="009A1DB2"/>
    <w:rsid w:val="009B0F62"/>
    <w:rsid w:val="009D4FD2"/>
    <w:rsid w:val="009D6A83"/>
    <w:rsid w:val="009D7498"/>
    <w:rsid w:val="009D7B83"/>
    <w:rsid w:val="009E6963"/>
    <w:rsid w:val="009F1F56"/>
    <w:rsid w:val="00A21DEC"/>
    <w:rsid w:val="00A27C46"/>
    <w:rsid w:val="00A34BAF"/>
    <w:rsid w:val="00A4053C"/>
    <w:rsid w:val="00A55333"/>
    <w:rsid w:val="00A65B5A"/>
    <w:rsid w:val="00A97415"/>
    <w:rsid w:val="00AA369C"/>
    <w:rsid w:val="00AB345E"/>
    <w:rsid w:val="00AB4FD6"/>
    <w:rsid w:val="00AC285D"/>
    <w:rsid w:val="00AC5419"/>
    <w:rsid w:val="00AC612C"/>
    <w:rsid w:val="00AC656F"/>
    <w:rsid w:val="00AC660E"/>
    <w:rsid w:val="00AD7E7D"/>
    <w:rsid w:val="00AE6EE9"/>
    <w:rsid w:val="00AF0318"/>
    <w:rsid w:val="00B0575D"/>
    <w:rsid w:val="00B06B1E"/>
    <w:rsid w:val="00B22DA4"/>
    <w:rsid w:val="00B24877"/>
    <w:rsid w:val="00B36C67"/>
    <w:rsid w:val="00B5402B"/>
    <w:rsid w:val="00B54C5C"/>
    <w:rsid w:val="00B6530A"/>
    <w:rsid w:val="00B852B6"/>
    <w:rsid w:val="00B91C20"/>
    <w:rsid w:val="00B92835"/>
    <w:rsid w:val="00BC3772"/>
    <w:rsid w:val="00BF19FE"/>
    <w:rsid w:val="00BF7CFE"/>
    <w:rsid w:val="00C00164"/>
    <w:rsid w:val="00C03B79"/>
    <w:rsid w:val="00C146AC"/>
    <w:rsid w:val="00C20C65"/>
    <w:rsid w:val="00C24E51"/>
    <w:rsid w:val="00C259D2"/>
    <w:rsid w:val="00C8021E"/>
    <w:rsid w:val="00C9134C"/>
    <w:rsid w:val="00C9507B"/>
    <w:rsid w:val="00C95FF4"/>
    <w:rsid w:val="00CA2A01"/>
    <w:rsid w:val="00CA537C"/>
    <w:rsid w:val="00CC587B"/>
    <w:rsid w:val="00CD01D2"/>
    <w:rsid w:val="00CD46E3"/>
    <w:rsid w:val="00CD480D"/>
    <w:rsid w:val="00CE60AB"/>
    <w:rsid w:val="00CF34AC"/>
    <w:rsid w:val="00CF46D7"/>
    <w:rsid w:val="00CF79CE"/>
    <w:rsid w:val="00D14FDD"/>
    <w:rsid w:val="00D27A72"/>
    <w:rsid w:val="00D430F8"/>
    <w:rsid w:val="00D44242"/>
    <w:rsid w:val="00D5259D"/>
    <w:rsid w:val="00D54E2D"/>
    <w:rsid w:val="00D57FD0"/>
    <w:rsid w:val="00D62FF7"/>
    <w:rsid w:val="00D642A6"/>
    <w:rsid w:val="00D81823"/>
    <w:rsid w:val="00D849BD"/>
    <w:rsid w:val="00D96758"/>
    <w:rsid w:val="00DA1D43"/>
    <w:rsid w:val="00DB053F"/>
    <w:rsid w:val="00DB064F"/>
    <w:rsid w:val="00DB2C6F"/>
    <w:rsid w:val="00DC3FC8"/>
    <w:rsid w:val="00DD139A"/>
    <w:rsid w:val="00E011D4"/>
    <w:rsid w:val="00E061CC"/>
    <w:rsid w:val="00E27650"/>
    <w:rsid w:val="00E504C9"/>
    <w:rsid w:val="00E514FA"/>
    <w:rsid w:val="00E60AF8"/>
    <w:rsid w:val="00E64281"/>
    <w:rsid w:val="00E65941"/>
    <w:rsid w:val="00E7128A"/>
    <w:rsid w:val="00E95DCD"/>
    <w:rsid w:val="00EB4EA7"/>
    <w:rsid w:val="00EB5724"/>
    <w:rsid w:val="00EC3590"/>
    <w:rsid w:val="00EC381F"/>
    <w:rsid w:val="00ED0F71"/>
    <w:rsid w:val="00ED21CA"/>
    <w:rsid w:val="00ED5F52"/>
    <w:rsid w:val="00ED6893"/>
    <w:rsid w:val="00EE15A0"/>
    <w:rsid w:val="00EE37E3"/>
    <w:rsid w:val="00EE4875"/>
    <w:rsid w:val="00EF3E9E"/>
    <w:rsid w:val="00EF6D80"/>
    <w:rsid w:val="00F027C7"/>
    <w:rsid w:val="00F12CE1"/>
    <w:rsid w:val="00F36A52"/>
    <w:rsid w:val="00F3730D"/>
    <w:rsid w:val="00F41E28"/>
    <w:rsid w:val="00F7271A"/>
    <w:rsid w:val="00F77786"/>
    <w:rsid w:val="00F93CE7"/>
    <w:rsid w:val="00F97CA7"/>
    <w:rsid w:val="00FA3535"/>
    <w:rsid w:val="00FA3781"/>
    <w:rsid w:val="00FB0D27"/>
    <w:rsid w:val="00FC6B92"/>
    <w:rsid w:val="00FD1B72"/>
    <w:rsid w:val="00FD2175"/>
    <w:rsid w:val="00FD56A4"/>
    <w:rsid w:val="00FD7FA0"/>
    <w:rsid w:val="00FE44A9"/>
    <w:rsid w:val="00FF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B943"/>
  <w15:docId w15:val="{E45D1D84-8FD9-40FC-ABA3-79020EDB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D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CF46D7"/>
    <w:rPr>
      <w:rFonts w:ascii="ArialNarrow-Bold" w:hAnsi="ArialNarrow-Bold" w:hint="default"/>
      <w:b/>
      <w:bCs/>
      <w:i w:val="0"/>
      <w:iCs w:val="0"/>
      <w:color w:val="000000"/>
      <w:sz w:val="30"/>
      <w:szCs w:val="30"/>
    </w:rPr>
  </w:style>
  <w:style w:type="paragraph" w:styleId="a3">
    <w:name w:val="Balloon Text"/>
    <w:basedOn w:val="a"/>
    <w:link w:val="a4"/>
    <w:uiPriority w:val="99"/>
    <w:semiHidden/>
    <w:unhideWhenUsed/>
    <w:rsid w:val="00CF46D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F46D7"/>
    <w:rPr>
      <w:rFonts w:ascii="Tahoma" w:hAnsi="Tahoma" w:cs="Tahoma"/>
      <w:sz w:val="16"/>
      <w:szCs w:val="16"/>
    </w:rPr>
  </w:style>
  <w:style w:type="paragraph" w:styleId="a5">
    <w:name w:val="List Paragraph"/>
    <w:basedOn w:val="a"/>
    <w:uiPriority w:val="34"/>
    <w:qFormat/>
    <w:rsid w:val="002F2523"/>
    <w:pPr>
      <w:ind w:left="720"/>
      <w:contextualSpacing/>
    </w:pPr>
  </w:style>
  <w:style w:type="table" w:styleId="a6">
    <w:name w:val="Table Grid"/>
    <w:basedOn w:val="a1"/>
    <w:uiPriority w:val="59"/>
    <w:rsid w:val="00D5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2E59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2E59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10">
    <w:name w:val="t10"/>
    <w:basedOn w:val="a0"/>
    <w:rsid w:val="002E592B"/>
  </w:style>
  <w:style w:type="paragraph" w:styleId="a8">
    <w:name w:val="header"/>
    <w:basedOn w:val="a"/>
    <w:link w:val="a9"/>
    <w:uiPriority w:val="99"/>
    <w:unhideWhenUsed/>
    <w:rsid w:val="000013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130C"/>
  </w:style>
  <w:style w:type="paragraph" w:styleId="aa">
    <w:name w:val="footer"/>
    <w:basedOn w:val="a"/>
    <w:link w:val="ab"/>
    <w:uiPriority w:val="99"/>
    <w:unhideWhenUsed/>
    <w:rsid w:val="000013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130C"/>
  </w:style>
  <w:style w:type="character" w:styleId="ac">
    <w:name w:val="Hyperlink"/>
    <w:uiPriority w:val="99"/>
    <w:unhideWhenUsed/>
    <w:rsid w:val="009D7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3685">
      <w:bodyDiv w:val="1"/>
      <w:marLeft w:val="0"/>
      <w:marRight w:val="0"/>
      <w:marTop w:val="0"/>
      <w:marBottom w:val="0"/>
      <w:divBdr>
        <w:top w:val="none" w:sz="0" w:space="0" w:color="auto"/>
        <w:left w:val="none" w:sz="0" w:space="0" w:color="auto"/>
        <w:bottom w:val="none" w:sz="0" w:space="0" w:color="auto"/>
        <w:right w:val="none" w:sz="0" w:space="0" w:color="auto"/>
      </w:divBdr>
    </w:div>
    <w:div w:id="98644623">
      <w:bodyDiv w:val="1"/>
      <w:marLeft w:val="0"/>
      <w:marRight w:val="0"/>
      <w:marTop w:val="0"/>
      <w:marBottom w:val="0"/>
      <w:divBdr>
        <w:top w:val="none" w:sz="0" w:space="0" w:color="auto"/>
        <w:left w:val="none" w:sz="0" w:space="0" w:color="auto"/>
        <w:bottom w:val="none" w:sz="0" w:space="0" w:color="auto"/>
        <w:right w:val="none" w:sz="0" w:space="0" w:color="auto"/>
      </w:divBdr>
    </w:div>
    <w:div w:id="211429650">
      <w:bodyDiv w:val="1"/>
      <w:marLeft w:val="0"/>
      <w:marRight w:val="0"/>
      <w:marTop w:val="0"/>
      <w:marBottom w:val="0"/>
      <w:divBdr>
        <w:top w:val="none" w:sz="0" w:space="0" w:color="auto"/>
        <w:left w:val="none" w:sz="0" w:space="0" w:color="auto"/>
        <w:bottom w:val="none" w:sz="0" w:space="0" w:color="auto"/>
        <w:right w:val="none" w:sz="0" w:space="0" w:color="auto"/>
      </w:divBdr>
      <w:divsChild>
        <w:div w:id="1984651241">
          <w:marLeft w:val="0"/>
          <w:marRight w:val="0"/>
          <w:marTop w:val="0"/>
          <w:marBottom w:val="150"/>
          <w:divBdr>
            <w:top w:val="none" w:sz="0" w:space="0" w:color="auto"/>
            <w:left w:val="none" w:sz="0" w:space="0" w:color="auto"/>
            <w:bottom w:val="none" w:sz="0" w:space="0" w:color="auto"/>
            <w:right w:val="none" w:sz="0" w:space="0" w:color="auto"/>
          </w:divBdr>
          <w:divsChild>
            <w:div w:id="1688168755">
              <w:marLeft w:val="0"/>
              <w:marRight w:val="0"/>
              <w:marTop w:val="0"/>
              <w:marBottom w:val="0"/>
              <w:divBdr>
                <w:top w:val="none" w:sz="0" w:space="0" w:color="auto"/>
                <w:left w:val="none" w:sz="0" w:space="0" w:color="auto"/>
                <w:bottom w:val="none" w:sz="0" w:space="0" w:color="auto"/>
                <w:right w:val="none" w:sz="0" w:space="0" w:color="auto"/>
              </w:divBdr>
              <w:divsChild>
                <w:div w:id="962807078">
                  <w:marLeft w:val="0"/>
                  <w:marRight w:val="0"/>
                  <w:marTop w:val="0"/>
                  <w:marBottom w:val="0"/>
                  <w:divBdr>
                    <w:top w:val="none" w:sz="0" w:space="0" w:color="auto"/>
                    <w:left w:val="none" w:sz="0" w:space="0" w:color="auto"/>
                    <w:bottom w:val="none" w:sz="0" w:space="0" w:color="auto"/>
                    <w:right w:val="none" w:sz="0" w:space="0" w:color="auto"/>
                  </w:divBdr>
                  <w:divsChild>
                    <w:div w:id="2106151483">
                      <w:marLeft w:val="0"/>
                      <w:marRight w:val="0"/>
                      <w:marTop w:val="0"/>
                      <w:marBottom w:val="0"/>
                      <w:divBdr>
                        <w:top w:val="single" w:sz="6" w:space="11" w:color="DDDDDD"/>
                        <w:left w:val="none" w:sz="0" w:space="0" w:color="auto"/>
                        <w:bottom w:val="none" w:sz="0" w:space="0" w:color="auto"/>
                        <w:right w:val="none" w:sz="0" w:space="0" w:color="auto"/>
                      </w:divBdr>
                      <w:divsChild>
                        <w:div w:id="19552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144563">
      <w:bodyDiv w:val="1"/>
      <w:marLeft w:val="0"/>
      <w:marRight w:val="0"/>
      <w:marTop w:val="0"/>
      <w:marBottom w:val="0"/>
      <w:divBdr>
        <w:top w:val="none" w:sz="0" w:space="0" w:color="auto"/>
        <w:left w:val="none" w:sz="0" w:space="0" w:color="auto"/>
        <w:bottom w:val="none" w:sz="0" w:space="0" w:color="auto"/>
        <w:right w:val="none" w:sz="0" w:space="0" w:color="auto"/>
      </w:divBdr>
    </w:div>
    <w:div w:id="466239589">
      <w:bodyDiv w:val="1"/>
      <w:marLeft w:val="0"/>
      <w:marRight w:val="0"/>
      <w:marTop w:val="0"/>
      <w:marBottom w:val="0"/>
      <w:divBdr>
        <w:top w:val="none" w:sz="0" w:space="0" w:color="auto"/>
        <w:left w:val="none" w:sz="0" w:space="0" w:color="auto"/>
        <w:bottom w:val="none" w:sz="0" w:space="0" w:color="auto"/>
        <w:right w:val="none" w:sz="0" w:space="0" w:color="auto"/>
      </w:divBdr>
    </w:div>
    <w:div w:id="689179837">
      <w:bodyDiv w:val="1"/>
      <w:marLeft w:val="0"/>
      <w:marRight w:val="0"/>
      <w:marTop w:val="0"/>
      <w:marBottom w:val="0"/>
      <w:divBdr>
        <w:top w:val="none" w:sz="0" w:space="0" w:color="auto"/>
        <w:left w:val="none" w:sz="0" w:space="0" w:color="auto"/>
        <w:bottom w:val="none" w:sz="0" w:space="0" w:color="auto"/>
        <w:right w:val="none" w:sz="0" w:space="0" w:color="auto"/>
      </w:divBdr>
    </w:div>
    <w:div w:id="730999310">
      <w:bodyDiv w:val="1"/>
      <w:marLeft w:val="0"/>
      <w:marRight w:val="0"/>
      <w:marTop w:val="0"/>
      <w:marBottom w:val="0"/>
      <w:divBdr>
        <w:top w:val="none" w:sz="0" w:space="0" w:color="auto"/>
        <w:left w:val="none" w:sz="0" w:space="0" w:color="auto"/>
        <w:bottom w:val="none" w:sz="0" w:space="0" w:color="auto"/>
        <w:right w:val="none" w:sz="0" w:space="0" w:color="auto"/>
      </w:divBdr>
    </w:div>
    <w:div w:id="751511031">
      <w:bodyDiv w:val="1"/>
      <w:marLeft w:val="0"/>
      <w:marRight w:val="0"/>
      <w:marTop w:val="0"/>
      <w:marBottom w:val="0"/>
      <w:divBdr>
        <w:top w:val="none" w:sz="0" w:space="0" w:color="auto"/>
        <w:left w:val="none" w:sz="0" w:space="0" w:color="auto"/>
        <w:bottom w:val="none" w:sz="0" w:space="0" w:color="auto"/>
        <w:right w:val="none" w:sz="0" w:space="0" w:color="auto"/>
      </w:divBdr>
    </w:div>
    <w:div w:id="1187477391">
      <w:bodyDiv w:val="1"/>
      <w:marLeft w:val="0"/>
      <w:marRight w:val="0"/>
      <w:marTop w:val="0"/>
      <w:marBottom w:val="0"/>
      <w:divBdr>
        <w:top w:val="none" w:sz="0" w:space="0" w:color="auto"/>
        <w:left w:val="none" w:sz="0" w:space="0" w:color="auto"/>
        <w:bottom w:val="none" w:sz="0" w:space="0" w:color="auto"/>
        <w:right w:val="none" w:sz="0" w:space="0" w:color="auto"/>
      </w:divBdr>
    </w:div>
    <w:div w:id="1517570841">
      <w:bodyDiv w:val="1"/>
      <w:marLeft w:val="0"/>
      <w:marRight w:val="0"/>
      <w:marTop w:val="0"/>
      <w:marBottom w:val="0"/>
      <w:divBdr>
        <w:top w:val="none" w:sz="0" w:space="0" w:color="auto"/>
        <w:left w:val="none" w:sz="0" w:space="0" w:color="auto"/>
        <w:bottom w:val="none" w:sz="0" w:space="0" w:color="auto"/>
        <w:right w:val="none" w:sz="0" w:space="0" w:color="auto"/>
      </w:divBdr>
    </w:div>
    <w:div w:id="1587106942">
      <w:bodyDiv w:val="1"/>
      <w:marLeft w:val="0"/>
      <w:marRight w:val="0"/>
      <w:marTop w:val="0"/>
      <w:marBottom w:val="0"/>
      <w:divBdr>
        <w:top w:val="none" w:sz="0" w:space="0" w:color="auto"/>
        <w:left w:val="none" w:sz="0" w:space="0" w:color="auto"/>
        <w:bottom w:val="none" w:sz="0" w:space="0" w:color="auto"/>
        <w:right w:val="none" w:sz="0" w:space="0" w:color="auto"/>
      </w:divBdr>
    </w:div>
    <w:div w:id="1596936018">
      <w:bodyDiv w:val="1"/>
      <w:marLeft w:val="0"/>
      <w:marRight w:val="0"/>
      <w:marTop w:val="0"/>
      <w:marBottom w:val="0"/>
      <w:divBdr>
        <w:top w:val="none" w:sz="0" w:space="0" w:color="auto"/>
        <w:left w:val="none" w:sz="0" w:space="0" w:color="auto"/>
        <w:bottom w:val="none" w:sz="0" w:space="0" w:color="auto"/>
        <w:right w:val="none" w:sz="0" w:space="0" w:color="auto"/>
      </w:divBdr>
    </w:div>
    <w:div w:id="1942833478">
      <w:bodyDiv w:val="1"/>
      <w:marLeft w:val="0"/>
      <w:marRight w:val="0"/>
      <w:marTop w:val="0"/>
      <w:marBottom w:val="0"/>
      <w:divBdr>
        <w:top w:val="none" w:sz="0" w:space="0" w:color="auto"/>
        <w:left w:val="none" w:sz="0" w:space="0" w:color="auto"/>
        <w:bottom w:val="none" w:sz="0" w:space="0" w:color="auto"/>
        <w:right w:val="none" w:sz="0" w:space="0" w:color="auto"/>
      </w:divBdr>
    </w:div>
    <w:div w:id="20692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kremlin.ru/acts/bank/43027" TargetMode="External"/><Relationship Id="rId26" Type="http://schemas.openxmlformats.org/officeDocument/2006/relationships/diagramData" Target="diagrams/data4.xml"/><Relationship Id="rId39" Type="http://schemas.openxmlformats.org/officeDocument/2006/relationships/chart" Target="charts/chart10.xml"/><Relationship Id="rId21" Type="http://schemas.openxmlformats.org/officeDocument/2006/relationships/diagramData" Target="diagrams/data3.xml"/><Relationship Id="rId34" Type="http://schemas.openxmlformats.org/officeDocument/2006/relationships/chart" Target="charts/chart5.xml"/><Relationship Id="rId42" Type="http://schemas.openxmlformats.org/officeDocument/2006/relationships/chart" Target="charts/chart13.xml"/><Relationship Id="rId47" Type="http://schemas.openxmlformats.org/officeDocument/2006/relationships/diagramData" Target="diagrams/data5.xml"/><Relationship Id="rId50" Type="http://schemas.openxmlformats.org/officeDocument/2006/relationships/diagramColors" Target="diagrams/colors5.xml"/><Relationship Id="rId55" Type="http://schemas.openxmlformats.org/officeDocument/2006/relationships/diagramLayout" Target="diagrams/layout6.xml"/><Relationship Id="rId63" Type="http://schemas.openxmlformats.org/officeDocument/2006/relationships/hyperlink" Target="https://www.ritmeurasia.org/news--2022-04-28--iran-eaes-perspektivy-sotrudnichestva-obnadezhivajut-59614" TargetMode="External"/><Relationship Id="rId68" Type="http://schemas.openxmlformats.org/officeDocument/2006/relationships/hyperlink" Target="http://www.ved.gov.ru" TargetMode="External"/><Relationship Id="rId7" Type="http://schemas.openxmlformats.org/officeDocument/2006/relationships/endnotes" Target="endnotes.xml"/><Relationship Id="rId71" Type="http://schemas.openxmlformats.org/officeDocument/2006/relationships/hyperlink" Target="http://stat.customs.ru/analysis" TargetMode="Externa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Colors" Target="diagrams/colors4.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chart" Target="charts/chart16.xml"/><Relationship Id="rId53" Type="http://schemas.openxmlformats.org/officeDocument/2006/relationships/chart" Target="charts/chart19.xml"/><Relationship Id="rId58" Type="http://schemas.microsoft.com/office/2007/relationships/diagramDrawing" Target="diagrams/drawing6.xml"/><Relationship Id="rId66" Type="http://schemas.openxmlformats.org/officeDocument/2006/relationships/hyperlink" Target="https://cbr.ru/Queries/XsltBlock/File/117713/0/2327-2328%20(&#1076;&#1072;&#1090;&#1072;"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chart" Target="charts/chart7.xml"/><Relationship Id="rId49" Type="http://schemas.openxmlformats.org/officeDocument/2006/relationships/diagramQuickStyle" Target="diagrams/quickStyle5.xml"/><Relationship Id="rId57" Type="http://schemas.openxmlformats.org/officeDocument/2006/relationships/diagramColors" Target="diagrams/colors6.xml"/><Relationship Id="rId61" Type="http://schemas.openxmlformats.org/officeDocument/2006/relationships/hyperlink" Target="http://www.iimes.ru/?p=28280" TargetMode="External"/><Relationship Id="rId10" Type="http://schemas.openxmlformats.org/officeDocument/2006/relationships/diagramQuickStyle" Target="diagrams/quickStyle1.xml"/><Relationship Id="rId19" Type="http://schemas.openxmlformats.org/officeDocument/2006/relationships/hyperlink" Target="https://economy.gov.ru/material/directions/vneshneekonomicheskaya_deyatelnost/realizaciya_federalnogo_proekta_eksport_uslug.html" TargetMode="External"/><Relationship Id="rId31" Type="http://schemas.openxmlformats.org/officeDocument/2006/relationships/chart" Target="charts/chart2.xml"/><Relationship Id="rId44" Type="http://schemas.openxmlformats.org/officeDocument/2006/relationships/chart" Target="charts/chart15.xml"/><Relationship Id="rId52" Type="http://schemas.openxmlformats.org/officeDocument/2006/relationships/chart" Target="charts/chart18.xml"/><Relationship Id="rId60" Type="http://schemas.openxmlformats.org/officeDocument/2006/relationships/hyperlink" Target="https://www.fedstat.ru/indicator/60588" TargetMode="External"/><Relationship Id="rId65" Type="http://schemas.openxmlformats.org/officeDocument/2006/relationships/hyperlink" Target="https://clck.ru/pcrsc"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chart" Target="charts/chart6.xml"/><Relationship Id="rId43" Type="http://schemas.openxmlformats.org/officeDocument/2006/relationships/chart" Target="charts/chart14.xml"/><Relationship Id="rId48" Type="http://schemas.openxmlformats.org/officeDocument/2006/relationships/diagramLayout" Target="diagrams/layout5.xml"/><Relationship Id="rId56" Type="http://schemas.openxmlformats.org/officeDocument/2006/relationships/diagramQuickStyle" Target="diagrams/quickStyle6.xml"/><Relationship Id="rId64" Type="http://schemas.openxmlformats.org/officeDocument/2006/relationships/hyperlink" Target="https://spravochnick.ru/geografiya/irak_ekonomiko-geograficheskoe_polozhenie_prirodnye_usloviya_i_resursy/" TargetMode="External"/><Relationship Id="rId69" Type="http://schemas.openxmlformats.org/officeDocument/2006/relationships/hyperlink" Target="https://spravochnick.ru/vneshneekonomicheskaya_deyatelnost/analiz_sostoyaniya_i_razvitiya_vneshney_torgovli_rossiyskoy_federacii_so_stranami_blizhnego_vostoka/" TargetMode="External"/><Relationship Id="rId8" Type="http://schemas.openxmlformats.org/officeDocument/2006/relationships/diagramData" Target="diagrams/data1.xml"/><Relationship Id="rId51" Type="http://schemas.microsoft.com/office/2007/relationships/diagramDrawing" Target="diagrams/drawing5.xml"/><Relationship Id="rId72" Type="http://schemas.openxmlformats.org/officeDocument/2006/relationships/hyperlink" Target="http://stat.customs.ru/analysis"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microsoft.com/office/2007/relationships/diagramDrawing" Target="diagrams/drawing3.xml"/><Relationship Id="rId33" Type="http://schemas.openxmlformats.org/officeDocument/2006/relationships/chart" Target="charts/chart4.xml"/><Relationship Id="rId38" Type="http://schemas.openxmlformats.org/officeDocument/2006/relationships/chart" Target="charts/chart9.xml"/><Relationship Id="rId46" Type="http://schemas.openxmlformats.org/officeDocument/2006/relationships/chart" Target="charts/chart17.xml"/><Relationship Id="rId59" Type="http://schemas.openxmlformats.org/officeDocument/2006/relationships/hyperlink" Target="https://scienceforum.ru/2017/article/2017037855" TargetMode="External"/><Relationship Id="rId67" Type="http://schemas.openxmlformats.org/officeDocument/2006/relationships/hyperlink" Target="https://www.fedstat.ru/indicator/60989" TargetMode="External"/><Relationship Id="rId20" Type="http://schemas.openxmlformats.org/officeDocument/2006/relationships/chart" Target="charts/chart1.xml"/><Relationship Id="rId41" Type="http://schemas.openxmlformats.org/officeDocument/2006/relationships/chart" Target="charts/chart12.xml"/><Relationship Id="rId54" Type="http://schemas.openxmlformats.org/officeDocument/2006/relationships/diagramData" Target="diagrams/data6.xml"/><Relationship Id="rId62" Type="http://schemas.openxmlformats.org/officeDocument/2006/relationships/hyperlink" Target="https://cyberleninka.ru/article/n/optimizatsiya-vneshnetorgovogo-sotrudnichestva-rossii-so-stranami-blizhnego-vostoka" TargetMode="External"/><Relationship Id="rId70" Type="http://schemas.openxmlformats.org/officeDocument/2006/relationships/hyperlink" Target="http://stat.customs.ru/analysi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1056;&#1072;&#1073;&#1086;&#1090;&#1072;\&#1050;&#1091;&#1088;&#1089;&#1072;&#1095;&#1080;\&#1044;&#1080;&#1087;&#1083;&#1086;&#1084;%202022\&#1044;&#1072;&#1085;&#1080;&#1080;&#1083;%20&#1058;&#1072;&#1084;&#1072;&#1084;&#1103;&#1085;\&#1048;&#1084;&#1087;&#1086;&#1088;&#1090;%20202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2.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1056;&#1072;&#1073;&#1086;&#1090;&#1072;\&#1050;&#1091;&#1088;&#1089;&#1072;&#1095;&#1080;\&#1044;&#1080;&#1087;&#1083;&#1086;&#1084;%202022\&#1044;&#1072;&#1085;&#1080;&#1080;&#1083;%20&#1058;&#1072;&#1084;&#1072;&#1084;&#1103;&#1085;\&#1051;&#1080;&#1089;&#1090;%20Microsoft%20Excel.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1051;&#1077;&#1096;&#1072;\AppData\Roaming\Microsoft\Excel\search_01.06%20(version%201).xlsb"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1051;&#1077;&#1096;&#1072;\AppData\Roaming\Microsoft\Excel\search_01.06%20(version%201).xlsb"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1056;&#1072;&#1073;&#1086;&#1090;&#1072;\&#1050;&#1091;&#1088;&#1089;&#1072;&#1095;&#1080;\&#1044;&#1080;&#1087;&#1083;&#1086;&#1084;%202022\&#1044;&#1072;&#1085;&#1080;&#1080;&#1083;%20&#1058;&#1072;&#1084;&#1072;&#1084;&#1103;&#1085;\&#1056;&#1040;&#1057;&#1063;&#1045;&#1058;.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1056;&#1072;&#1073;&#1086;&#1090;&#1072;\&#1050;&#1091;&#1088;&#1089;&#1072;&#1095;&#1080;\&#1044;&#1080;&#1087;&#1083;&#1086;&#1084;%202022\&#1044;&#1072;&#1085;&#1080;&#1080;&#1083;%20&#1058;&#1072;&#1084;&#1072;&#1084;&#1103;&#1085;\&#1069;&#1082;&#1089;&#1087;&#1086;&#1088;&#1090;%202021.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D:\&#1056;&#1072;&#1073;&#1086;&#1090;&#1072;\&#1050;&#1091;&#1088;&#1089;&#1072;&#1095;&#1080;\&#1044;&#1080;&#1087;&#1083;&#1086;&#1084;%202022\&#1044;&#1072;&#1085;&#1080;&#1080;&#1083;%20&#1058;&#1072;&#1084;&#1072;&#1084;&#1103;&#1085;\&#1056;&#1040;&#1057;&#1063;&#1045;&#1058;.xlsx" TargetMode="Externa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D:\&#1056;&#1072;&#1073;&#1086;&#1090;&#1072;\&#1050;&#1091;&#1088;&#1089;&#1072;&#1095;&#1080;\&#1044;&#1080;&#1087;&#1083;&#1086;&#1084;%202022\&#1044;&#1072;&#1085;&#1080;&#1080;&#1083;%20&#1058;&#1072;&#1084;&#1072;&#1084;&#1103;&#1085;\&#1056;&#1040;&#1057;&#1063;&#1045;&#1058;.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56;&#1072;&#1073;&#1086;&#1090;&#1072;\&#1050;&#1091;&#1088;&#1089;&#1072;&#1095;&#1080;\&#1044;&#1080;&#1087;&#1083;&#1086;&#1084;%202022\&#1044;&#1072;&#1085;&#1080;&#1080;&#1083;%20&#1058;&#1072;&#1084;&#1072;&#1084;&#1103;&#1085;\&#1051;&#1080;&#1089;&#1090;%20Microsoft%20Excel.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56;&#1072;&#1073;&#1086;&#1090;&#1072;\&#1050;&#1091;&#1088;&#1089;&#1072;&#1095;&#1080;\&#1044;&#1080;&#1087;&#1083;&#1086;&#1084;%202022\&#1044;&#1072;&#1085;&#1080;&#1080;&#1083;%20&#1058;&#1072;&#1084;&#1072;&#1084;&#1103;&#1085;\&#1051;&#1080;&#1089;&#1090;%20Microsoft%20Excel.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1056;&#1072;&#1073;&#1086;&#1090;&#1072;\&#1050;&#1091;&#1088;&#1089;&#1072;&#1095;&#1080;\&#1044;&#1080;&#1087;&#1083;&#1086;&#1084;%202022\&#1044;&#1072;&#1085;&#1080;&#1080;&#1083;%20&#1058;&#1072;&#1084;&#1072;&#1084;&#1103;&#1085;\&#1051;&#1080;&#1089;&#1090;%20Microsoft%20Excel.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056;&#1072;&#1073;&#1086;&#1090;&#1072;\&#1050;&#1091;&#1088;&#1089;&#1072;&#1095;&#1080;\&#1044;&#1080;&#1087;&#1083;&#1086;&#1084;%202022\&#1044;&#1072;&#1085;&#1080;&#1080;&#1083;%20&#1058;&#1072;&#1084;&#1072;&#1084;&#1103;&#1085;\&#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rgbClr val="4F81BD"/>
              </a:solidFill>
              <a:ln w="25366">
                <a:noFill/>
              </a:ln>
            </c:spPr>
          </c:dPt>
          <c:dPt>
            <c:idx val="1"/>
            <c:bubble3D val="0"/>
            <c:spPr>
              <a:solidFill>
                <a:srgbClr val="C0504D"/>
              </a:solidFill>
              <a:ln w="25366">
                <a:noFill/>
              </a:ln>
            </c:spPr>
          </c:dPt>
          <c:dPt>
            <c:idx val="2"/>
            <c:bubble3D val="0"/>
            <c:spPr>
              <a:solidFill>
                <a:srgbClr val="9BBB59"/>
              </a:solidFill>
              <a:ln w="25366">
                <a:noFill/>
              </a:ln>
            </c:spPr>
          </c:dPt>
          <c:dPt>
            <c:idx val="3"/>
            <c:bubble3D val="0"/>
            <c:spPr>
              <a:solidFill>
                <a:srgbClr val="8064A2"/>
              </a:solidFill>
              <a:ln w="25366">
                <a:noFill/>
              </a:ln>
            </c:spPr>
          </c:dPt>
          <c:dLbls>
            <c:spPr>
              <a:noFill/>
              <a:ln w="25366">
                <a:noFill/>
              </a:ln>
            </c:spPr>
            <c:txPr>
              <a:bodyPr rot="0" spcFirstLastPara="1" vertOverflow="ellipsis" vert="horz" wrap="square" lIns="38100" tIns="19050" rIns="38100" bIns="19050" anchor="ctr" anchorCtr="1">
                <a:spAutoFit/>
              </a:bodyPr>
              <a:lstStyle/>
              <a:p>
                <a:pPr>
                  <a:defRPr sz="9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12"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Лист1!$A$2:$A$5</c:f>
              <c:strCache>
                <c:ptCount val="4"/>
                <c:pt idx="0">
                  <c:v>углеводородное сырье</c:v>
                </c:pt>
                <c:pt idx="1">
                  <c:v>металургическая продукция</c:v>
                </c:pt>
                <c:pt idx="2">
                  <c:v>военная техника</c:v>
                </c:pt>
                <c:pt idx="3">
                  <c:v>сельскохозяйственная продукция</c:v>
                </c:pt>
              </c:strCache>
            </c:strRef>
          </c:cat>
          <c:val>
            <c:numRef>
              <c:f>Лист1!$B$2:$B$5</c:f>
              <c:numCache>
                <c:formatCode>0.00%</c:formatCode>
                <c:ptCount val="4"/>
                <c:pt idx="0" formatCode="0%">
                  <c:v>0.44</c:v>
                </c:pt>
                <c:pt idx="1">
                  <c:v>0.1895</c:v>
                </c:pt>
                <c:pt idx="2">
                  <c:v>0.1139</c:v>
                </c:pt>
                <c:pt idx="3" formatCode="0%">
                  <c:v>0.15</c:v>
                </c:pt>
              </c:numCache>
            </c:numRef>
          </c:val>
        </c:ser>
        <c:ser>
          <c:idx val="1"/>
          <c:order val="1"/>
          <c:tx>
            <c:strRef>
              <c:f>Лист1!$C$1</c:f>
              <c:strCache>
                <c:ptCount val="1"/>
                <c:pt idx="0">
                  <c:v>Столбец1</c:v>
                </c:pt>
              </c:strCache>
            </c:strRef>
          </c:tx>
          <c:dPt>
            <c:idx val="0"/>
            <c:bubble3D val="0"/>
            <c:spPr>
              <a:solidFill>
                <a:srgbClr val="4F81BD"/>
              </a:solidFill>
              <a:ln w="25366">
                <a:noFill/>
              </a:ln>
            </c:spPr>
          </c:dPt>
          <c:dPt>
            <c:idx val="1"/>
            <c:bubble3D val="0"/>
            <c:spPr>
              <a:solidFill>
                <a:srgbClr val="C0504D"/>
              </a:solidFill>
              <a:ln w="25366">
                <a:noFill/>
              </a:ln>
            </c:spPr>
          </c:dPt>
          <c:dPt>
            <c:idx val="2"/>
            <c:bubble3D val="0"/>
            <c:spPr>
              <a:solidFill>
                <a:srgbClr val="9BBB59"/>
              </a:solidFill>
              <a:ln w="25366">
                <a:noFill/>
              </a:ln>
            </c:spPr>
          </c:dPt>
          <c:dPt>
            <c:idx val="3"/>
            <c:bubble3D val="0"/>
            <c:spPr>
              <a:solidFill>
                <a:srgbClr val="8064A2"/>
              </a:solidFill>
              <a:ln w="25366">
                <a:noFill/>
              </a:ln>
            </c:spPr>
          </c:dPt>
          <c:dLbls>
            <c:spPr>
              <a:noFill/>
              <a:ln w="25366">
                <a:noFill/>
              </a:ln>
            </c:spPr>
            <c:txPr>
              <a:bodyPr rot="0" spcFirstLastPara="1" vertOverflow="ellipsis" vert="horz" wrap="square" lIns="38100" tIns="19050" rIns="38100" bIns="19050" anchor="ctr" anchorCtr="1">
                <a:spAutoFit/>
              </a:bodyPr>
              <a:lstStyle/>
              <a:p>
                <a:pPr>
                  <a:defRPr sz="999"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12"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Лист1!$A$2:$A$5</c:f>
              <c:strCache>
                <c:ptCount val="4"/>
                <c:pt idx="0">
                  <c:v>углеводородное сырье</c:v>
                </c:pt>
                <c:pt idx="1">
                  <c:v>металургическая продукция</c:v>
                </c:pt>
                <c:pt idx="2">
                  <c:v>военная техника</c:v>
                </c:pt>
                <c:pt idx="3">
                  <c:v>сельскохозяйственная продукция</c:v>
                </c:pt>
              </c:strCache>
            </c:strRef>
          </c:cat>
          <c:val>
            <c:numRef>
              <c:f>Лист1!$C$2:$C$5</c:f>
              <c:numCache>
                <c:formatCode>General</c:formatCode>
                <c:ptCount val="4"/>
                <c:pt idx="0">
                  <c:v>44</c:v>
                </c:pt>
                <c:pt idx="1">
                  <c:v>18.95</c:v>
                </c:pt>
                <c:pt idx="2">
                  <c:v>12</c:v>
                </c:pt>
                <c:pt idx="3">
                  <c:v>15</c:v>
                </c:pt>
              </c:numCache>
            </c:numRef>
          </c:val>
        </c:ser>
        <c:dLbls>
          <c:showLegendKey val="0"/>
          <c:showVal val="0"/>
          <c:showCatName val="0"/>
          <c:showSerName val="0"/>
          <c:showPercent val="0"/>
          <c:showBubbleSize val="0"/>
          <c:showLeaderLines val="1"/>
        </c:dLbls>
        <c:firstSliceAng val="0"/>
      </c:pieChart>
      <c:spPr>
        <a:noFill/>
        <a:ln w="25366">
          <a:noFill/>
        </a:ln>
      </c:spPr>
    </c:plotArea>
    <c:legend>
      <c:legendPos val="r"/>
      <c:layout>
        <c:manualLayout>
          <c:xMode val="edge"/>
          <c:yMode val="edge"/>
          <c:x val="0.614065180102916"/>
          <c:y val="0.22699386503067484"/>
          <c:w val="0.38593481989708406"/>
          <c:h val="0.54294478527607359"/>
        </c:manualLayout>
      </c:layout>
      <c:overlay val="0"/>
      <c:spPr>
        <a:noFill/>
        <a:ln w="25366">
          <a:noFill/>
        </a:ln>
      </c:spPr>
      <c:txPr>
        <a:bodyPr rot="0" spcFirstLastPara="1" vertOverflow="ellipsis" vert="horz" wrap="square" anchor="ctr" anchorCtr="1"/>
        <a:lstStyle/>
        <a:p>
          <a:pPr>
            <a:defRPr sz="9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'По странам (2)'!$C$21284</c:f>
              <c:strCache>
                <c:ptCount val="1"/>
                <c:pt idx="0">
                  <c:v>Стоимость, долл.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странам (2)'!$B$21285:$B$21301</c:f>
              <c:strCache>
                <c:ptCount val="17"/>
                <c:pt idx="0">
                  <c:v>Турция</c:v>
                </c:pt>
                <c:pt idx="1">
                  <c:v>Израиль</c:v>
                </c:pt>
                <c:pt idx="2">
                  <c:v>Египет</c:v>
                </c:pt>
                <c:pt idx="3">
                  <c:v>Саудовская Аравия</c:v>
                </c:pt>
                <c:pt idx="4">
                  <c:v>ОАЭ</c:v>
                </c:pt>
                <c:pt idx="5">
                  <c:v>Иордания</c:v>
                </c:pt>
                <c:pt idx="6">
                  <c:v>Катар</c:v>
                </c:pt>
                <c:pt idx="7">
                  <c:v>Кипр</c:v>
                </c:pt>
                <c:pt idx="8">
                  <c:v>Ливан</c:v>
                </c:pt>
                <c:pt idx="9">
                  <c:v>Бахрейн</c:v>
                </c:pt>
                <c:pt idx="10">
                  <c:v>Сирия</c:v>
                </c:pt>
                <c:pt idx="11">
                  <c:v>Оман</c:v>
                </c:pt>
                <c:pt idx="12">
                  <c:v>Кувейт</c:v>
                </c:pt>
                <c:pt idx="13">
                  <c:v>Судан</c:v>
                </c:pt>
                <c:pt idx="14">
                  <c:v>Йемен</c:v>
                </c:pt>
                <c:pt idx="15">
                  <c:v>Палестина</c:v>
                </c:pt>
                <c:pt idx="16">
                  <c:v>Ирак</c:v>
                </c:pt>
              </c:strCache>
            </c:strRef>
          </c:cat>
          <c:val>
            <c:numRef>
              <c:f>'По странам (2)'!$C$21285:$C$21301</c:f>
              <c:numCache>
                <c:formatCode>General</c:formatCode>
                <c:ptCount val="17"/>
                <c:pt idx="0">
                  <c:v>6511.580000000381</c:v>
                </c:pt>
                <c:pt idx="1">
                  <c:v>846.09999999999138</c:v>
                </c:pt>
                <c:pt idx="2">
                  <c:v>591.53999999999542</c:v>
                </c:pt>
                <c:pt idx="3">
                  <c:v>335.26999999999953</c:v>
                </c:pt>
                <c:pt idx="4">
                  <c:v>275.89999999999958</c:v>
                </c:pt>
                <c:pt idx="5">
                  <c:v>67.859999999999957</c:v>
                </c:pt>
                <c:pt idx="6">
                  <c:v>51.419999999999995</c:v>
                </c:pt>
                <c:pt idx="7">
                  <c:v>42.100000000000023</c:v>
                </c:pt>
                <c:pt idx="8">
                  <c:v>22.490000000000002</c:v>
                </c:pt>
                <c:pt idx="9">
                  <c:v>14.809999999999995</c:v>
                </c:pt>
                <c:pt idx="10">
                  <c:v>12.439999999999991</c:v>
                </c:pt>
                <c:pt idx="11">
                  <c:v>2.9999999999999996</c:v>
                </c:pt>
                <c:pt idx="12">
                  <c:v>0.32999999999999996</c:v>
                </c:pt>
                <c:pt idx="13">
                  <c:v>0.26</c:v>
                </c:pt>
                <c:pt idx="14">
                  <c:v>0.16</c:v>
                </c:pt>
                <c:pt idx="15">
                  <c:v>6.9999999999999993E-2</c:v>
                </c:pt>
                <c:pt idx="16">
                  <c:v>0.05</c:v>
                </c:pt>
              </c:numCache>
            </c:numRef>
          </c:val>
          <c:extLst xmlns:c16r2="http://schemas.microsoft.com/office/drawing/2015/06/chart">
            <c:ext xmlns:c16="http://schemas.microsoft.com/office/drawing/2014/chart" uri="{C3380CC4-5D6E-409C-BE32-E72D297353CC}">
              <c16:uniqueId val="{00000000-A38F-4920-A212-8C16B9F80CAC}"/>
            </c:ext>
          </c:extLst>
        </c:ser>
        <c:dLbls>
          <c:dLblPos val="outEnd"/>
          <c:showLegendKey val="0"/>
          <c:showVal val="1"/>
          <c:showCatName val="0"/>
          <c:showSerName val="0"/>
          <c:showPercent val="0"/>
          <c:showBubbleSize val="0"/>
        </c:dLbls>
        <c:gapWidth val="219"/>
        <c:overlap val="-27"/>
        <c:axId val="518365432"/>
        <c:axId val="518365824"/>
      </c:barChart>
      <c:catAx>
        <c:axId val="51836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65824"/>
        <c:crosses val="autoZero"/>
        <c:auto val="1"/>
        <c:lblAlgn val="ctr"/>
        <c:lblOffset val="100"/>
        <c:noMultiLvlLbl val="0"/>
      </c:catAx>
      <c:valAx>
        <c:axId val="518365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Объем</a:t>
                </a:r>
                <a:r>
                  <a:rPr lang="ru-RU" baseline="0"/>
                  <a:t> импорта</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65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'[Экспорт 2021.xlsx]По странам'!$C$21188</c:f>
              <c:strCache>
                <c:ptCount val="1"/>
                <c:pt idx="0">
                  <c:v>Стоимость, долл.</c:v>
                </c:pt>
              </c:strCache>
            </c:strRef>
          </c:tx>
          <c:spPr>
            <a:solidFill>
              <a:schemeClr val="accent1"/>
            </a:solidFill>
            <a:ln>
              <a:noFill/>
            </a:ln>
            <a:effectLst/>
          </c:spPr>
          <c:invertIfNegative val="0"/>
          <c:dLbls>
            <c:dLbl>
              <c:idx val="1"/>
              <c:layout>
                <c:manualLayout>
                  <c:x val="0"/>
                  <c:y val="-2.941176470588241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1E6-45CC-AC4F-E6BE8FBF80C8}"/>
                </c:ext>
                <c:ext xmlns:c15="http://schemas.microsoft.com/office/drawing/2012/chart" uri="{CE6537A1-D6FC-4f65-9D91-7224C49458BB}"/>
              </c:extLst>
            </c:dLbl>
            <c:dLbl>
              <c:idx val="4"/>
              <c:layout>
                <c:manualLayout>
                  <c:x val="-3.9194273752108585E-17"/>
                  <c:y val="-5.228758169934652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1E6-45CC-AC4F-E6BE8FBF80C8}"/>
                </c:ext>
                <c:ext xmlns:c15="http://schemas.microsoft.com/office/drawing/2012/chart" uri="{CE6537A1-D6FC-4f65-9D91-7224C49458BB}"/>
              </c:extLst>
            </c:dLbl>
            <c:dLbl>
              <c:idx val="6"/>
              <c:layout>
                <c:manualLayout>
                  <c:x val="-2.137894174238375E-3"/>
                  <c:y val="-4.575163398692810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1E6-45CC-AC4F-E6BE8FBF80C8}"/>
                </c:ext>
                <c:ext xmlns:c15="http://schemas.microsoft.com/office/drawing/2012/chart" uri="{CE6537A1-D6FC-4f65-9D91-7224C49458BB}"/>
              </c:extLst>
            </c:dLbl>
            <c:dLbl>
              <c:idx val="8"/>
              <c:layout>
                <c:manualLayout>
                  <c:x val="0"/>
                  <c:y val="-2.941176470588235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1E6-45CC-AC4F-E6BE8FBF80C8}"/>
                </c:ext>
                <c:ext xmlns:c15="http://schemas.microsoft.com/office/drawing/2012/chart" uri="{CE6537A1-D6FC-4f65-9D91-7224C49458BB}"/>
              </c:extLst>
            </c:dLbl>
            <c:dLbl>
              <c:idx val="9"/>
              <c:layout>
                <c:manualLayout>
                  <c:x val="0"/>
                  <c:y val="-3.267973856209270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1E6-45CC-AC4F-E6BE8FBF80C8}"/>
                </c:ext>
                <c:ext xmlns:c15="http://schemas.microsoft.com/office/drawing/2012/chart" uri="{CE6537A1-D6FC-4f65-9D91-7224C49458BB}"/>
              </c:extLst>
            </c:dLbl>
            <c:dLbl>
              <c:idx val="10"/>
              <c:layout>
                <c:manualLayout>
                  <c:x val="-7.838854750421717E-17"/>
                  <c:y val="-3.921568627450992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1E6-45CC-AC4F-E6BE8FBF80C8}"/>
                </c:ext>
                <c:ext xmlns:c15="http://schemas.microsoft.com/office/drawing/2012/chart" uri="{CE6537A1-D6FC-4f65-9D91-7224C49458BB}"/>
              </c:extLst>
            </c:dLbl>
            <c:dLbl>
              <c:idx val="12"/>
              <c:layout>
                <c:manualLayout>
                  <c:x val="-2.137894174238532E-3"/>
                  <c:y val="-4.901960784313725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1E6-45CC-AC4F-E6BE8FBF80C8}"/>
                </c:ext>
                <c:ext xmlns:c15="http://schemas.microsoft.com/office/drawing/2012/chart" uri="{CE6537A1-D6FC-4f65-9D91-7224C49458BB}"/>
              </c:extLst>
            </c:dLbl>
            <c:dLbl>
              <c:idx val="14"/>
              <c:layout>
                <c:manualLayout>
                  <c:x val="4.27578834847675E-3"/>
                  <c:y val="-3.921568627450980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1E6-45CC-AC4F-E6BE8FBF80C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'[Экспорт 2021.xlsx]По странам'!$B$21189:$B$21205</c:f>
              <c:strCache>
                <c:ptCount val="17"/>
                <c:pt idx="0">
                  <c:v>Турция</c:v>
                </c:pt>
                <c:pt idx="1">
                  <c:v>ОАЭ</c:v>
                </c:pt>
                <c:pt idx="2">
                  <c:v>Египет</c:v>
                </c:pt>
                <c:pt idx="3">
                  <c:v>Саудовская Аравия</c:v>
                </c:pt>
                <c:pt idx="4">
                  <c:v>Израиль</c:v>
                </c:pt>
                <c:pt idx="5">
                  <c:v>Кувейт</c:v>
                </c:pt>
                <c:pt idx="6">
                  <c:v>Сирия</c:v>
                </c:pt>
                <c:pt idx="7">
                  <c:v>Ливан</c:v>
                </c:pt>
                <c:pt idx="8">
                  <c:v>Судан</c:v>
                </c:pt>
                <c:pt idx="9">
                  <c:v>Ирак</c:v>
                </c:pt>
                <c:pt idx="10">
                  <c:v>Иордания</c:v>
                </c:pt>
                <c:pt idx="11">
                  <c:v>Йемен</c:v>
                </c:pt>
                <c:pt idx="12">
                  <c:v>Кипр</c:v>
                </c:pt>
                <c:pt idx="13">
                  <c:v>Оман</c:v>
                </c:pt>
                <c:pt idx="14">
                  <c:v>Катар</c:v>
                </c:pt>
                <c:pt idx="15">
                  <c:v>Бахрейн</c:v>
                </c:pt>
                <c:pt idx="16">
                  <c:v>Палестина</c:v>
                </c:pt>
              </c:strCache>
            </c:strRef>
          </c:cat>
          <c:val>
            <c:numRef>
              <c:f>'[Экспорт 2021.xlsx]По странам'!$C$21189:$C$21205</c:f>
              <c:numCache>
                <c:formatCode>General</c:formatCode>
                <c:ptCount val="17"/>
                <c:pt idx="0">
                  <c:v>26425.539999999935</c:v>
                </c:pt>
                <c:pt idx="1">
                  <c:v>5080.7000000000826</c:v>
                </c:pt>
                <c:pt idx="2">
                  <c:v>4177.0200000000114</c:v>
                </c:pt>
                <c:pt idx="3">
                  <c:v>1916.3399999999915</c:v>
                </c:pt>
                <c:pt idx="4">
                  <c:v>1735.4899999999784</c:v>
                </c:pt>
                <c:pt idx="5">
                  <c:v>595.6499999999985</c:v>
                </c:pt>
                <c:pt idx="6">
                  <c:v>594.30999999999892</c:v>
                </c:pt>
                <c:pt idx="7">
                  <c:v>519.91999999999905</c:v>
                </c:pt>
                <c:pt idx="8">
                  <c:v>306.19999999999976</c:v>
                </c:pt>
                <c:pt idx="9">
                  <c:v>282.38999999999936</c:v>
                </c:pt>
                <c:pt idx="10">
                  <c:v>247.87000000000015</c:v>
                </c:pt>
                <c:pt idx="11">
                  <c:v>234.3600000000001</c:v>
                </c:pt>
                <c:pt idx="12">
                  <c:v>230.39000000000016</c:v>
                </c:pt>
                <c:pt idx="13">
                  <c:v>168.10000000000005</c:v>
                </c:pt>
                <c:pt idx="14">
                  <c:v>124.02000000000008</c:v>
                </c:pt>
                <c:pt idx="15">
                  <c:v>13.759999999999987</c:v>
                </c:pt>
                <c:pt idx="16">
                  <c:v>7.169999999999991</c:v>
                </c:pt>
              </c:numCache>
            </c:numRef>
          </c:val>
          <c:extLst xmlns:c16r2="http://schemas.microsoft.com/office/drawing/2015/06/chart">
            <c:ext xmlns:c16="http://schemas.microsoft.com/office/drawing/2014/chart" uri="{C3380CC4-5D6E-409C-BE32-E72D297353CC}">
              <c16:uniqueId val="{00000008-C1E6-45CC-AC4F-E6BE8FBF80C8}"/>
            </c:ext>
          </c:extLst>
        </c:ser>
        <c:dLbls>
          <c:dLblPos val="outEnd"/>
          <c:showLegendKey val="0"/>
          <c:showVal val="1"/>
          <c:showCatName val="0"/>
          <c:showSerName val="0"/>
          <c:showPercent val="0"/>
          <c:showBubbleSize val="0"/>
        </c:dLbls>
        <c:gapWidth val="219"/>
        <c:overlap val="-27"/>
        <c:axId val="603070896"/>
        <c:axId val="603066584"/>
      </c:barChart>
      <c:catAx>
        <c:axId val="603070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Страна-экспортер</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66584"/>
        <c:crosses val="autoZero"/>
        <c:auto val="1"/>
        <c:lblAlgn val="ctr"/>
        <c:lblOffset val="100"/>
        <c:noMultiLvlLbl val="0"/>
      </c:catAx>
      <c:valAx>
        <c:axId val="603066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Объем</a:t>
                </a:r>
                <a:r>
                  <a:rPr lang="ru-RU" baseline="0"/>
                  <a:t> экспорта, млн. долл.</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7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СХ!$A$2</c:f>
              <c:strCache>
                <c:ptCount val="1"/>
                <c:pt idx="0">
                  <c:v>Индекс</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СХ!$B$1:$I$1</c:f>
              <c:numCache>
                <c:formatCode>General</c:formatCode>
                <c:ptCount val="8"/>
                <c:pt idx="0">
                  <c:v>2013</c:v>
                </c:pt>
                <c:pt idx="1">
                  <c:v>2014</c:v>
                </c:pt>
                <c:pt idx="2">
                  <c:v>2015</c:v>
                </c:pt>
                <c:pt idx="3">
                  <c:v>2016</c:v>
                </c:pt>
                <c:pt idx="4">
                  <c:v>2017</c:v>
                </c:pt>
                <c:pt idx="5">
                  <c:v>2018</c:v>
                </c:pt>
                <c:pt idx="6">
                  <c:v>2019</c:v>
                </c:pt>
                <c:pt idx="7">
                  <c:v>2020</c:v>
                </c:pt>
              </c:numCache>
            </c:numRef>
          </c:cat>
          <c:val>
            <c:numRef>
              <c:f>СХ!$B$2:$I$2</c:f>
              <c:numCache>
                <c:formatCode>General</c:formatCode>
                <c:ptCount val="8"/>
                <c:pt idx="0">
                  <c:v>11.19</c:v>
                </c:pt>
                <c:pt idx="1">
                  <c:v>11.26</c:v>
                </c:pt>
                <c:pt idx="2">
                  <c:v>6.99</c:v>
                </c:pt>
                <c:pt idx="3">
                  <c:v>6.63</c:v>
                </c:pt>
                <c:pt idx="4">
                  <c:v>5.57</c:v>
                </c:pt>
                <c:pt idx="5">
                  <c:v>6.4</c:v>
                </c:pt>
                <c:pt idx="6">
                  <c:v>8.81</c:v>
                </c:pt>
                <c:pt idx="7">
                  <c:v>9.83</c:v>
                </c:pt>
              </c:numCache>
            </c:numRef>
          </c:val>
          <c:smooth val="0"/>
          <c:extLst xmlns:c16r2="http://schemas.microsoft.com/office/drawing/2015/06/chart">
            <c:ext xmlns:c16="http://schemas.microsoft.com/office/drawing/2014/chart" uri="{C3380CC4-5D6E-409C-BE32-E72D297353CC}">
              <c16:uniqueId val="{00000000-E954-4C72-B7AF-B6715F54DF49}"/>
            </c:ext>
          </c:extLst>
        </c:ser>
        <c:dLbls>
          <c:dLblPos val="t"/>
          <c:showLegendKey val="0"/>
          <c:showVal val="1"/>
          <c:showCatName val="0"/>
          <c:showSerName val="0"/>
          <c:showPercent val="0"/>
          <c:showBubbleSize val="0"/>
        </c:dLbls>
        <c:smooth val="0"/>
        <c:axId val="603078736"/>
        <c:axId val="603070112"/>
      </c:lineChart>
      <c:catAx>
        <c:axId val="60307873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70112"/>
        <c:crosses val="autoZero"/>
        <c:auto val="1"/>
        <c:lblAlgn val="ctr"/>
        <c:lblOffset val="100"/>
        <c:noMultiLvlLbl val="0"/>
      </c:catAx>
      <c:valAx>
        <c:axId val="603070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Значение</a:t>
                </a:r>
                <a:r>
                  <a:rPr lang="ru-RU" baseline="0"/>
                  <a:t> Индекса</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78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'Данные отчета'!$E$1:$G$1</c:f>
              <c:numCache>
                <c:formatCode>General</c:formatCode>
                <c:ptCount val="3"/>
                <c:pt idx="0">
                  <c:v>2019</c:v>
                </c:pt>
                <c:pt idx="1">
                  <c:v>2020</c:v>
                </c:pt>
                <c:pt idx="2">
                  <c:v>2021</c:v>
                </c:pt>
              </c:numCache>
            </c:numRef>
          </c:cat>
          <c:val>
            <c:numRef>
              <c:f>'Данные отчета'!$E$2:$G$2</c:f>
              <c:numCache>
                <c:formatCode>General</c:formatCode>
                <c:ptCount val="3"/>
                <c:pt idx="0">
                  <c:v>36.31</c:v>
                </c:pt>
                <c:pt idx="1">
                  <c:v>391.09000000000003</c:v>
                </c:pt>
                <c:pt idx="2">
                  <c:v>49.099999999999994</c:v>
                </c:pt>
              </c:numCache>
            </c:numRef>
          </c:val>
          <c:extLst xmlns:c16r2="http://schemas.microsoft.com/office/drawing/2015/06/chart">
            <c:ext xmlns:c16="http://schemas.microsoft.com/office/drawing/2014/chart" uri="{C3380CC4-5D6E-409C-BE32-E72D297353CC}">
              <c16:uniqueId val="{00000000-34EB-4D35-99B1-616D61953238}"/>
            </c:ext>
          </c:extLst>
        </c:ser>
        <c:dLbls>
          <c:dLblPos val="outEnd"/>
          <c:showLegendKey val="0"/>
          <c:showVal val="1"/>
          <c:showCatName val="0"/>
          <c:showSerName val="0"/>
          <c:showPercent val="0"/>
          <c:showBubbleSize val="0"/>
        </c:dLbls>
        <c:gapWidth val="219"/>
        <c:overlap val="-27"/>
        <c:axId val="603072856"/>
        <c:axId val="603077952"/>
      </c:barChart>
      <c:catAx>
        <c:axId val="603072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77952"/>
        <c:crosses val="autoZero"/>
        <c:auto val="1"/>
        <c:lblAlgn val="ctr"/>
        <c:lblOffset val="100"/>
        <c:noMultiLvlLbl val="0"/>
      </c:catAx>
      <c:valAx>
        <c:axId val="603077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Объем</a:t>
                </a:r>
                <a:r>
                  <a:rPr lang="ru-RU" baseline="0"/>
                  <a:t> импорта, тыс. долл.</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72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Товары!$B$28</c:f>
              <c:strCache>
                <c:ptCount val="1"/>
                <c:pt idx="0">
                  <c:v>Стоимость, долл.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Товары!$A$29:$A$35</c:f>
              <c:strCache>
                <c:ptCount val="7"/>
                <c:pt idx="0">
                  <c:v>ТОПЛИВО МИНЕРАЛЬНОЕ, НЕФТЬ И ПРОДУКТЫ ИХ ПЕРЕГОНКИ; БИТУМИНОЗНЫЕ ВЕЩЕСТВА; ВОСКИ МИНЕРАЛЬНЫЕ</c:v>
                </c:pt>
                <c:pt idx="1">
                  <c:v>СЪЕДОБНЫЕ ФРУКТЫ И ОРЕХИ; КОЖУРА ЦИТРУСОВЫХ ПЛОДОВ ИЛИ КОРКИ ДЫНЬ</c:v>
                </c:pt>
                <c:pt idx="2">
                  <c:v>РЕАКТОРЫ ЯДЕРНЫЕ, КОТЛЫ, ОБОРУДОВАНИЕ И МЕХАНИЧЕСКИЕ УСТРОЙСТВА; ИХ ЧАСТИ</c:v>
                </c:pt>
                <c:pt idx="3">
                  <c:v>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c:v>
                </c:pt>
                <c:pt idx="4">
                  <c:v>ИЗДЕЛИЯ ИЗ ЧЕРНЫХ МЕТАЛЛОВ</c:v>
                </c:pt>
                <c:pt idx="5">
                  <c:v>МЕДЬ И ИЗДЕЛИЯ ИЗ НЕЕ</c:v>
                </c:pt>
                <c:pt idx="6">
                  <c:v>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Итог</c:v>
                </c:pt>
              </c:strCache>
            </c:strRef>
          </c:cat>
          <c:val>
            <c:numRef>
              <c:f>Товары!$B$29:$B$35</c:f>
              <c:numCache>
                <c:formatCode>General</c:formatCode>
                <c:ptCount val="7"/>
                <c:pt idx="0">
                  <c:v>320</c:v>
                </c:pt>
                <c:pt idx="1">
                  <c:v>123.12</c:v>
                </c:pt>
                <c:pt idx="2">
                  <c:v>21.87</c:v>
                </c:pt>
                <c:pt idx="3">
                  <c:v>6.37</c:v>
                </c:pt>
                <c:pt idx="4">
                  <c:v>3.26</c:v>
                </c:pt>
                <c:pt idx="5">
                  <c:v>1.49</c:v>
                </c:pt>
                <c:pt idx="6">
                  <c:v>0.39</c:v>
                </c:pt>
              </c:numCache>
            </c:numRef>
          </c:val>
          <c:extLst xmlns:c16r2="http://schemas.microsoft.com/office/drawing/2015/06/chart">
            <c:ext xmlns:c16="http://schemas.microsoft.com/office/drawing/2014/chart" uri="{C3380CC4-5D6E-409C-BE32-E72D297353CC}">
              <c16:uniqueId val="{00000000-923B-4930-91BA-596A59DE5C80}"/>
            </c:ext>
          </c:extLst>
        </c:ser>
        <c:dLbls>
          <c:dLblPos val="outEnd"/>
          <c:showLegendKey val="0"/>
          <c:showVal val="1"/>
          <c:showCatName val="0"/>
          <c:showSerName val="0"/>
          <c:showPercent val="0"/>
          <c:showBubbleSize val="0"/>
        </c:dLbls>
        <c:gapWidth val="182"/>
        <c:axId val="603074424"/>
        <c:axId val="603075992"/>
      </c:barChart>
      <c:catAx>
        <c:axId val="603074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ТНВЭД</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75992"/>
        <c:crosses val="autoZero"/>
        <c:auto val="1"/>
        <c:lblAlgn val="ctr"/>
        <c:lblOffset val="100"/>
        <c:noMultiLvlLbl val="0"/>
      </c:catAx>
      <c:valAx>
        <c:axId val="603075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объем</a:t>
                </a:r>
                <a:r>
                  <a:rPr lang="ru-RU" baseline="0"/>
                  <a:t> импорта</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74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'ЭКСПОРТ в Иран'!$A$1:$C$1</c:f>
              <c:numCache>
                <c:formatCode>General</c:formatCode>
                <c:ptCount val="3"/>
                <c:pt idx="0">
                  <c:v>2019</c:v>
                </c:pt>
                <c:pt idx="1">
                  <c:v>2020</c:v>
                </c:pt>
                <c:pt idx="2">
                  <c:v>2021</c:v>
                </c:pt>
              </c:numCache>
            </c:numRef>
          </c:cat>
          <c:val>
            <c:numRef>
              <c:f>'ЭКСПОРТ в Иран'!$A$2:$C$2</c:f>
              <c:numCache>
                <c:formatCode>General</c:formatCode>
                <c:ptCount val="3"/>
                <c:pt idx="0">
                  <c:v>264.1599999999998</c:v>
                </c:pt>
                <c:pt idx="1">
                  <c:v>127.12000000000022</c:v>
                </c:pt>
                <c:pt idx="2">
                  <c:v>282.38999999999936</c:v>
                </c:pt>
              </c:numCache>
            </c:numRef>
          </c:val>
          <c:extLst xmlns:c16r2="http://schemas.microsoft.com/office/drawing/2015/06/chart">
            <c:ext xmlns:c16="http://schemas.microsoft.com/office/drawing/2014/chart" uri="{C3380CC4-5D6E-409C-BE32-E72D297353CC}">
              <c16:uniqueId val="{00000000-33B5-49C5-AB66-5ECAFAC03F11}"/>
            </c:ext>
          </c:extLst>
        </c:ser>
        <c:dLbls>
          <c:dLblPos val="outEnd"/>
          <c:showLegendKey val="0"/>
          <c:showVal val="1"/>
          <c:showCatName val="0"/>
          <c:showSerName val="0"/>
          <c:showPercent val="0"/>
          <c:showBubbleSize val="0"/>
        </c:dLbls>
        <c:gapWidth val="219"/>
        <c:overlap val="-27"/>
        <c:axId val="603067368"/>
        <c:axId val="603070504"/>
      </c:barChart>
      <c:catAx>
        <c:axId val="603067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70504"/>
        <c:crosses val="autoZero"/>
        <c:auto val="1"/>
        <c:lblAlgn val="ctr"/>
        <c:lblOffset val="100"/>
        <c:noMultiLvlLbl val="0"/>
      </c:catAx>
      <c:valAx>
        <c:axId val="603070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Объем</a:t>
                </a:r>
                <a:r>
                  <a:rPr lang="ru-RU" baseline="0"/>
                  <a:t> экспорта, млн. долл.</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67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'По странам (2)'!$B$1060</c:f>
              <c:strCache>
                <c:ptCount val="1"/>
                <c:pt idx="0">
                  <c:v>ЭКСПОРТ</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B91-4EC0-89DA-87C9F48F209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B91-4EC0-89DA-87C9F48F209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B91-4EC0-89DA-87C9F48F209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B91-4EC0-89DA-87C9F48F209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B91-4EC0-89DA-87C9F48F209D}"/>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B91-4EC0-89DA-87C9F48F209D}"/>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7B91-4EC0-89DA-87C9F48F209D}"/>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7B91-4EC0-89DA-87C9F48F209D}"/>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7B91-4EC0-89DA-87C9F48F209D}"/>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'По странам (2)'!$A$1061:$A$1069</c:f>
              <c:strCache>
                <c:ptCount val="9"/>
                <c:pt idx="0">
                  <c:v>ТОПЛИВО МИНЕРАЛЬНОЕ, НЕФТЬ И ПРОДУКТЫ ИХ ПЕРЕГОНКИ; БИТУМИНОЗНЫЕ ВЕЩЕСТВА</c:v>
                </c:pt>
                <c:pt idx="1">
                  <c:v>ДРЕВЕСИНА И ИЗДЕЛИЯ ИЗ НЕЕ; ДРЕВЕСНЫЙ УГОЛЬ</c:v>
                </c:pt>
                <c:pt idx="2">
                  <c:v>ЧЕРНЫЕ МЕТАЛЛЫ</c:v>
                </c:pt>
                <c:pt idx="3">
                  <c:v>ЗЛАКИ</c:v>
                </c:pt>
                <c:pt idx="4">
                  <c:v>ТАБАК И ПРОМЫШЛЕННЫЕ ЗАМЕНИТЕЛИ ТАБАКА</c:v>
                </c:pt>
                <c:pt idx="5">
                  <c:v>СРЕДСТВА НАЗЕМНОГО ТРАНСПОРТА</c:v>
                </c:pt>
                <c:pt idx="6">
                  <c:v>КАКАО И ПРОДУКТЫ ИЗ НЕГО</c:v>
                </c:pt>
                <c:pt idx="7">
                  <c:v>РЕАКТОРЫ ЯДЕРНЫЕ, КОТЛЫ, ОБОРУДОВАНИЕ</c:v>
                </c:pt>
                <c:pt idx="8">
                  <c:v>ДРУГОЕ</c:v>
                </c:pt>
              </c:strCache>
            </c:strRef>
          </c:cat>
          <c:val>
            <c:numRef>
              <c:f>'По странам (2)'!$B$1061:$B$1069</c:f>
              <c:numCache>
                <c:formatCode>General</c:formatCode>
                <c:ptCount val="9"/>
                <c:pt idx="0">
                  <c:v>129.79000000000002</c:v>
                </c:pt>
                <c:pt idx="1">
                  <c:v>54.319999999999993</c:v>
                </c:pt>
                <c:pt idx="2">
                  <c:v>22.78</c:v>
                </c:pt>
                <c:pt idx="3">
                  <c:v>15.9</c:v>
                </c:pt>
                <c:pt idx="4">
                  <c:v>9.24</c:v>
                </c:pt>
                <c:pt idx="5">
                  <c:v>8.6499999999999986</c:v>
                </c:pt>
                <c:pt idx="6">
                  <c:v>8.2199999999999971</c:v>
                </c:pt>
                <c:pt idx="7">
                  <c:v>5.8599999999999985</c:v>
                </c:pt>
                <c:pt idx="8">
                  <c:v>27.63</c:v>
                </c:pt>
              </c:numCache>
            </c:numRef>
          </c:val>
          <c:extLst xmlns:c16r2="http://schemas.microsoft.com/office/drawing/2015/06/chart">
            <c:ext xmlns:c16="http://schemas.microsoft.com/office/drawing/2014/chart" uri="{C3380CC4-5D6E-409C-BE32-E72D297353CC}">
              <c16:uniqueId val="{00000012-7B91-4EC0-89DA-87C9F48F209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617777369665531"/>
          <c:y val="1.9559785153769008E-2"/>
          <c:w val="0.33216041872316981"/>
          <c:h val="0.966899991847522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3"/>
              <c:layout>
                <c:manualLayout>
                  <c:x val="4.7281323877068557E-3"/>
                  <c:y val="-7.356998344675358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1AB-48FA-9FE3-74ADAC276DF4}"/>
                </c:ext>
                <c:ext xmlns:c15="http://schemas.microsoft.com/office/drawing/2012/chart" uri="{CE6537A1-D6FC-4f65-9D91-7224C49458BB}"/>
              </c:extLst>
            </c:dLbl>
            <c:dLbl>
              <c:idx val="6"/>
              <c:layout>
                <c:manualLayout>
                  <c:x val="0"/>
                  <c:y val="-6.621298510207834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1AB-48FA-9FE3-74ADAC276DF4}"/>
                </c:ext>
                <c:ext xmlns:c15="http://schemas.microsoft.com/office/drawing/2012/chart" uri="{CE6537A1-D6FC-4f65-9D91-7224C49458BB}"/>
              </c:extLst>
            </c:dLbl>
            <c:dLbl>
              <c:idx val="16"/>
              <c:layout>
                <c:manualLayout>
                  <c:x val="7.09219858156011E-3"/>
                  <c:y val="-5.517748758506529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1AB-48FA-9FE3-74ADAC276DF4}"/>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ВЭО!$A$2:$A$18</c:f>
              <c:strCache>
                <c:ptCount val="17"/>
                <c:pt idx="0">
                  <c:v>ОАЭ</c:v>
                </c:pt>
                <c:pt idx="1">
                  <c:v>Бахрейн</c:v>
                </c:pt>
                <c:pt idx="2">
                  <c:v>Кипр</c:v>
                </c:pt>
                <c:pt idx="3">
                  <c:v>Египет</c:v>
                </c:pt>
                <c:pt idx="4">
                  <c:v>Израиль</c:v>
                </c:pt>
                <c:pt idx="5">
                  <c:v>Ирак</c:v>
                </c:pt>
                <c:pt idx="6">
                  <c:v>Иордания</c:v>
                </c:pt>
                <c:pt idx="7">
                  <c:v>Кувейт</c:v>
                </c:pt>
                <c:pt idx="8">
                  <c:v>Ливан</c:v>
                </c:pt>
                <c:pt idx="9">
                  <c:v>Оман</c:v>
                </c:pt>
                <c:pt idx="10">
                  <c:v>Палестинское государство</c:v>
                </c:pt>
                <c:pt idx="11">
                  <c:v>Катар</c:v>
                </c:pt>
                <c:pt idx="12">
                  <c:v>Саудовская Аравия</c:v>
                </c:pt>
                <c:pt idx="13">
                  <c:v>Судан</c:v>
                </c:pt>
                <c:pt idx="14">
                  <c:v>Сирия</c:v>
                </c:pt>
                <c:pt idx="15">
                  <c:v>Турция</c:v>
                </c:pt>
                <c:pt idx="16">
                  <c:v>Йемен</c:v>
                </c:pt>
              </c:strCache>
            </c:strRef>
          </c:cat>
          <c:val>
            <c:numRef>
              <c:f>ВЭО!$G$2:$G$18</c:f>
              <c:numCache>
                <c:formatCode>General</c:formatCode>
                <c:ptCount val="17"/>
                <c:pt idx="0">
                  <c:v>192.18190049692186</c:v>
                </c:pt>
                <c:pt idx="1">
                  <c:v>-38.347000431592612</c:v>
                </c:pt>
                <c:pt idx="2">
                  <c:v>-65.336030225546651</c:v>
                </c:pt>
                <c:pt idx="3">
                  <c:v>-23.676296174179228</c:v>
                </c:pt>
                <c:pt idx="4">
                  <c:v>14.671078932172435</c:v>
                </c:pt>
                <c:pt idx="5">
                  <c:v>6.9079071880084939</c:v>
                </c:pt>
                <c:pt idx="6">
                  <c:v>-19.049816680768146</c:v>
                </c:pt>
                <c:pt idx="7">
                  <c:v>7.5523794055546176</c:v>
                </c:pt>
                <c:pt idx="8">
                  <c:v>3.1570339095869429</c:v>
                </c:pt>
                <c:pt idx="9">
                  <c:v>-28.648874061718061</c:v>
                </c:pt>
                <c:pt idx="10">
                  <c:v>51.148225469728516</c:v>
                </c:pt>
                <c:pt idx="11">
                  <c:v>113.32684824902736</c:v>
                </c:pt>
                <c:pt idx="12">
                  <c:v>35.092277047134218</c:v>
                </c:pt>
                <c:pt idx="13">
                  <c:v>11.488649592549379</c:v>
                </c:pt>
                <c:pt idx="14">
                  <c:v>98.576337751595219</c:v>
                </c:pt>
                <c:pt idx="15">
                  <c:v>25.9085878770845</c:v>
                </c:pt>
                <c:pt idx="16">
                  <c:v>-6.1244095748939031</c:v>
                </c:pt>
              </c:numCache>
            </c:numRef>
          </c:val>
          <c:extLst xmlns:c16r2="http://schemas.microsoft.com/office/drawing/2015/06/chart">
            <c:ext xmlns:c16="http://schemas.microsoft.com/office/drawing/2014/chart" uri="{C3380CC4-5D6E-409C-BE32-E72D297353CC}">
              <c16:uniqueId val="{00000003-A1AB-48FA-9FE3-74ADAC276DF4}"/>
            </c:ext>
          </c:extLst>
        </c:ser>
        <c:dLbls>
          <c:dLblPos val="outEnd"/>
          <c:showLegendKey val="0"/>
          <c:showVal val="1"/>
          <c:showCatName val="0"/>
          <c:showSerName val="0"/>
          <c:showPercent val="0"/>
          <c:showBubbleSize val="0"/>
        </c:dLbls>
        <c:gapWidth val="219"/>
        <c:overlap val="-27"/>
        <c:axId val="603074816"/>
        <c:axId val="603069720"/>
      </c:barChart>
      <c:catAx>
        <c:axId val="603074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Страна-партнер</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69720"/>
        <c:crosses val="autoZero"/>
        <c:auto val="1"/>
        <c:lblAlgn val="ctr"/>
        <c:lblOffset val="100"/>
        <c:noMultiLvlLbl val="0"/>
      </c:catAx>
      <c:valAx>
        <c:axId val="603069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Динамика</a:t>
                </a:r>
                <a:r>
                  <a:rPr lang="ru-RU" baseline="0"/>
                  <a:t> ВЭО, %</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74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СХ!$B$4</c:f>
              <c:strCache>
                <c:ptCount val="1"/>
                <c:pt idx="0">
                  <c:v>2018</c:v>
                </c:pt>
              </c:strCache>
            </c:strRef>
          </c:tx>
          <c:spPr>
            <a:solidFill>
              <a:schemeClr val="accent1"/>
            </a:solidFill>
            <a:ln>
              <a:noFill/>
            </a:ln>
            <a:effectLst/>
          </c:spPr>
          <c:invertIfNegative val="0"/>
          <c:cat>
            <c:strRef>
              <c:f>СХ!$A$5:$A$7</c:f>
              <c:strCache>
                <c:ptCount val="3"/>
                <c:pt idx="0">
                  <c:v>Зерновые</c:v>
                </c:pt>
                <c:pt idx="1">
                  <c:v>Фрукты</c:v>
                </c:pt>
                <c:pt idx="2">
                  <c:v>Овощи</c:v>
                </c:pt>
              </c:strCache>
            </c:strRef>
          </c:cat>
          <c:val>
            <c:numRef>
              <c:f>СХ!$B$5:$B$7</c:f>
              <c:numCache>
                <c:formatCode>General</c:formatCode>
                <c:ptCount val="3"/>
                <c:pt idx="0">
                  <c:v>2615.3000000000002</c:v>
                </c:pt>
                <c:pt idx="1">
                  <c:v>1430</c:v>
                </c:pt>
                <c:pt idx="2">
                  <c:v>1168.0999999999999</c:v>
                </c:pt>
              </c:numCache>
            </c:numRef>
          </c:val>
        </c:ser>
        <c:ser>
          <c:idx val="1"/>
          <c:order val="1"/>
          <c:tx>
            <c:strRef>
              <c:f>СХ!$C$4</c:f>
              <c:strCache>
                <c:ptCount val="1"/>
                <c:pt idx="0">
                  <c:v>2019</c:v>
                </c:pt>
              </c:strCache>
            </c:strRef>
          </c:tx>
          <c:spPr>
            <a:solidFill>
              <a:schemeClr val="accent2"/>
            </a:solidFill>
            <a:ln>
              <a:noFill/>
            </a:ln>
            <a:effectLst/>
          </c:spPr>
          <c:invertIfNegative val="0"/>
          <c:cat>
            <c:strRef>
              <c:f>СХ!$A$5:$A$7</c:f>
              <c:strCache>
                <c:ptCount val="3"/>
                <c:pt idx="0">
                  <c:v>Зерновые</c:v>
                </c:pt>
                <c:pt idx="1">
                  <c:v>Фрукты</c:v>
                </c:pt>
                <c:pt idx="2">
                  <c:v>Овощи</c:v>
                </c:pt>
              </c:strCache>
            </c:strRef>
          </c:cat>
          <c:val>
            <c:numRef>
              <c:f>СХ!$C$5:$C$7</c:f>
              <c:numCache>
                <c:formatCode>General</c:formatCode>
                <c:ptCount val="3"/>
                <c:pt idx="0">
                  <c:v>6913.6</c:v>
                </c:pt>
                <c:pt idx="1">
                  <c:v>1922.7</c:v>
                </c:pt>
                <c:pt idx="2">
                  <c:v>1656.4</c:v>
                </c:pt>
              </c:numCache>
            </c:numRef>
          </c:val>
        </c:ser>
        <c:ser>
          <c:idx val="2"/>
          <c:order val="2"/>
          <c:tx>
            <c:strRef>
              <c:f>СХ!$D$4</c:f>
              <c:strCache>
                <c:ptCount val="1"/>
                <c:pt idx="0">
                  <c:v>2020</c:v>
                </c:pt>
              </c:strCache>
            </c:strRef>
          </c:tx>
          <c:spPr>
            <a:solidFill>
              <a:schemeClr val="accent3"/>
            </a:solidFill>
            <a:ln>
              <a:noFill/>
            </a:ln>
            <a:effectLst/>
          </c:spPr>
          <c:invertIfNegative val="0"/>
          <c:cat>
            <c:strRef>
              <c:f>СХ!$A$5:$A$7</c:f>
              <c:strCache>
                <c:ptCount val="3"/>
                <c:pt idx="0">
                  <c:v>Зерновые</c:v>
                </c:pt>
                <c:pt idx="1">
                  <c:v>Фрукты</c:v>
                </c:pt>
                <c:pt idx="2">
                  <c:v>Овощи</c:v>
                </c:pt>
              </c:strCache>
            </c:strRef>
          </c:cat>
          <c:val>
            <c:numRef>
              <c:f>СХ!$D$5:$D$7</c:f>
              <c:numCache>
                <c:formatCode>General</c:formatCode>
                <c:ptCount val="3"/>
                <c:pt idx="0">
                  <c:v>9077.2000000000007</c:v>
                </c:pt>
                <c:pt idx="1">
                  <c:v>1980.4</c:v>
                </c:pt>
                <c:pt idx="2">
                  <c:v>1706.1</c:v>
                </c:pt>
              </c:numCache>
            </c:numRef>
          </c:val>
        </c:ser>
        <c:dLbls>
          <c:showLegendKey val="0"/>
          <c:showVal val="0"/>
          <c:showCatName val="0"/>
          <c:showSerName val="0"/>
          <c:showPercent val="0"/>
          <c:showBubbleSize val="0"/>
        </c:dLbls>
        <c:gapWidth val="219"/>
        <c:overlap val="-27"/>
        <c:axId val="603088928"/>
        <c:axId val="603089320"/>
      </c:barChart>
      <c:catAx>
        <c:axId val="603088928"/>
        <c:scaling>
          <c:orientation val="minMax"/>
        </c:scaling>
        <c:delete val="0"/>
        <c:axPos val="b"/>
        <c:numFmt formatCode="General" sourceLinked="1"/>
        <c:majorTickMark val="none"/>
        <c:minorTickMark val="none"/>
        <c:tickLblPos val="nextTo"/>
        <c:spPr>
          <a:noFill/>
          <a:ln w="953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603089320"/>
        <c:crosses val="autoZero"/>
        <c:auto val="1"/>
        <c:lblAlgn val="ctr"/>
        <c:lblOffset val="100"/>
        <c:noMultiLvlLbl val="0"/>
      </c:catAx>
      <c:valAx>
        <c:axId val="603089320"/>
        <c:scaling>
          <c:orientation val="minMax"/>
        </c:scaling>
        <c:delete val="0"/>
        <c:axPos val="l"/>
        <c:majorGridlines>
          <c:spPr>
            <a:ln w="953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603088928"/>
        <c:crosses val="autoZero"/>
        <c:crossBetween val="between"/>
      </c:valAx>
      <c:spPr>
        <a:noFill/>
        <a:ln w="25423">
          <a:noFill/>
        </a:ln>
      </c:spPr>
    </c:plotArea>
    <c:legend>
      <c:legendPos val="b"/>
      <c:overlay val="0"/>
      <c:spPr>
        <a:noFill/>
        <a:ln>
          <a:noFill/>
        </a:ln>
        <a:effectLst/>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СХ!$B$35</c:f>
              <c:strCache>
                <c:ptCount val="1"/>
                <c:pt idx="0">
                  <c:v>2018</c:v>
                </c:pt>
              </c:strCache>
            </c:strRef>
          </c:tx>
          <c:spPr>
            <a:solidFill>
              <a:schemeClr val="accent1"/>
            </a:solidFill>
            <a:ln>
              <a:noFill/>
            </a:ln>
            <a:effectLst/>
          </c:spPr>
          <c:invertIfNegative val="0"/>
          <c:cat>
            <c:strRef>
              <c:f>СХ!$A$36:$A$41</c:f>
              <c:strCache>
                <c:ptCount val="6"/>
                <c:pt idx="0">
                  <c:v>Яйцо</c:v>
                </c:pt>
                <c:pt idx="1">
                  <c:v>Молоко</c:v>
                </c:pt>
                <c:pt idx="2">
                  <c:v>Мясо птицы</c:v>
                </c:pt>
                <c:pt idx="3">
                  <c:v>Баранина</c:v>
                </c:pt>
                <c:pt idx="4">
                  <c:v>Говядина</c:v>
                </c:pt>
                <c:pt idx="5">
                  <c:v>Рыба и морепродукты</c:v>
                </c:pt>
              </c:strCache>
            </c:strRef>
          </c:cat>
          <c:val>
            <c:numRef>
              <c:f>СХ!$B$36:$B$41</c:f>
              <c:numCache>
                <c:formatCode>General</c:formatCode>
                <c:ptCount val="6"/>
                <c:pt idx="0">
                  <c:v>855.3</c:v>
                </c:pt>
                <c:pt idx="1">
                  <c:v>391.3</c:v>
                </c:pt>
                <c:pt idx="2">
                  <c:v>109.4</c:v>
                </c:pt>
                <c:pt idx="3">
                  <c:v>46.3</c:v>
                </c:pt>
                <c:pt idx="4">
                  <c:v>19.7</c:v>
                </c:pt>
                <c:pt idx="5">
                  <c:v>62.7</c:v>
                </c:pt>
              </c:numCache>
            </c:numRef>
          </c:val>
          <c:extLst xmlns:c16r2="http://schemas.microsoft.com/office/drawing/2015/06/chart">
            <c:ext xmlns:c16="http://schemas.microsoft.com/office/drawing/2014/chart" uri="{C3380CC4-5D6E-409C-BE32-E72D297353CC}">
              <c16:uniqueId val="{00000000-F3B3-4306-9126-3A977445F510}"/>
            </c:ext>
          </c:extLst>
        </c:ser>
        <c:ser>
          <c:idx val="1"/>
          <c:order val="1"/>
          <c:tx>
            <c:strRef>
              <c:f>СХ!$C$35</c:f>
              <c:strCache>
                <c:ptCount val="1"/>
                <c:pt idx="0">
                  <c:v>2019</c:v>
                </c:pt>
              </c:strCache>
            </c:strRef>
          </c:tx>
          <c:spPr>
            <a:solidFill>
              <a:schemeClr val="accent2"/>
            </a:solidFill>
            <a:ln>
              <a:noFill/>
            </a:ln>
            <a:effectLst/>
          </c:spPr>
          <c:invertIfNegative val="0"/>
          <c:cat>
            <c:strRef>
              <c:f>СХ!$A$36:$A$41</c:f>
              <c:strCache>
                <c:ptCount val="6"/>
                <c:pt idx="0">
                  <c:v>Яйцо</c:v>
                </c:pt>
                <c:pt idx="1">
                  <c:v>Молоко</c:v>
                </c:pt>
                <c:pt idx="2">
                  <c:v>Мясо птицы</c:v>
                </c:pt>
                <c:pt idx="3">
                  <c:v>Баранина</c:v>
                </c:pt>
                <c:pt idx="4">
                  <c:v>Говядина</c:v>
                </c:pt>
                <c:pt idx="5">
                  <c:v>Рыба и морепродукты</c:v>
                </c:pt>
              </c:strCache>
            </c:strRef>
          </c:cat>
          <c:val>
            <c:numRef>
              <c:f>СХ!$C$36:$C$41</c:f>
              <c:numCache>
                <c:formatCode>General</c:formatCode>
                <c:ptCount val="6"/>
                <c:pt idx="0">
                  <c:v>1000.6</c:v>
                </c:pt>
                <c:pt idx="1">
                  <c:v>397.6</c:v>
                </c:pt>
                <c:pt idx="2">
                  <c:v>100.6</c:v>
                </c:pt>
                <c:pt idx="3">
                  <c:v>46.5</c:v>
                </c:pt>
                <c:pt idx="4">
                  <c:v>17.100000000000001</c:v>
                </c:pt>
                <c:pt idx="5">
                  <c:v>62.3</c:v>
                </c:pt>
              </c:numCache>
            </c:numRef>
          </c:val>
          <c:extLst xmlns:c16r2="http://schemas.microsoft.com/office/drawing/2015/06/chart">
            <c:ext xmlns:c16="http://schemas.microsoft.com/office/drawing/2014/chart" uri="{C3380CC4-5D6E-409C-BE32-E72D297353CC}">
              <c16:uniqueId val="{00000001-F3B3-4306-9126-3A977445F510}"/>
            </c:ext>
          </c:extLst>
        </c:ser>
        <c:ser>
          <c:idx val="2"/>
          <c:order val="2"/>
          <c:tx>
            <c:strRef>
              <c:f>СХ!$D$35</c:f>
              <c:strCache>
                <c:ptCount val="1"/>
                <c:pt idx="0">
                  <c:v>2020</c:v>
                </c:pt>
              </c:strCache>
            </c:strRef>
          </c:tx>
          <c:spPr>
            <a:solidFill>
              <a:schemeClr val="accent3"/>
            </a:solidFill>
            <a:ln>
              <a:noFill/>
            </a:ln>
            <a:effectLst/>
          </c:spPr>
          <c:invertIfNegative val="0"/>
          <c:cat>
            <c:strRef>
              <c:f>СХ!$A$36:$A$41</c:f>
              <c:strCache>
                <c:ptCount val="6"/>
                <c:pt idx="0">
                  <c:v>Яйцо</c:v>
                </c:pt>
                <c:pt idx="1">
                  <c:v>Молоко</c:v>
                </c:pt>
                <c:pt idx="2">
                  <c:v>Мясо птицы</c:v>
                </c:pt>
                <c:pt idx="3">
                  <c:v>Баранина</c:v>
                </c:pt>
                <c:pt idx="4">
                  <c:v>Говядина</c:v>
                </c:pt>
                <c:pt idx="5">
                  <c:v>Рыба и морепродукты</c:v>
                </c:pt>
              </c:strCache>
            </c:strRef>
          </c:cat>
          <c:val>
            <c:numRef>
              <c:f>СХ!$D$36:$D$41</c:f>
              <c:numCache>
                <c:formatCode>General</c:formatCode>
                <c:ptCount val="6"/>
                <c:pt idx="0">
                  <c:v>1118.4000000000001</c:v>
                </c:pt>
                <c:pt idx="1">
                  <c:v>400.3</c:v>
                </c:pt>
                <c:pt idx="2">
                  <c:v>109.6</c:v>
                </c:pt>
                <c:pt idx="3">
                  <c:v>46.1</c:v>
                </c:pt>
                <c:pt idx="4">
                  <c:v>19.2</c:v>
                </c:pt>
                <c:pt idx="5">
                  <c:v>61.2</c:v>
                </c:pt>
              </c:numCache>
            </c:numRef>
          </c:val>
          <c:extLst xmlns:c16r2="http://schemas.microsoft.com/office/drawing/2015/06/chart">
            <c:ext xmlns:c16="http://schemas.microsoft.com/office/drawing/2014/chart" uri="{C3380CC4-5D6E-409C-BE32-E72D297353CC}">
              <c16:uniqueId val="{00000002-F3B3-4306-9126-3A977445F510}"/>
            </c:ext>
          </c:extLst>
        </c:ser>
        <c:dLbls>
          <c:showLegendKey val="0"/>
          <c:showVal val="0"/>
          <c:showCatName val="0"/>
          <c:showSerName val="0"/>
          <c:showPercent val="0"/>
          <c:showBubbleSize val="0"/>
        </c:dLbls>
        <c:gapWidth val="219"/>
        <c:overlap val="-27"/>
        <c:axId val="603089712"/>
        <c:axId val="603081088"/>
      </c:barChart>
      <c:catAx>
        <c:axId val="60308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81088"/>
        <c:crosses val="autoZero"/>
        <c:auto val="1"/>
        <c:lblAlgn val="ctr"/>
        <c:lblOffset val="100"/>
        <c:noMultiLvlLbl val="0"/>
      </c:catAx>
      <c:valAx>
        <c:axId val="60308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30897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Экспорт!$I$2</c:f>
              <c:strCache>
                <c:ptCount val="1"/>
                <c:pt idx="0">
                  <c:v>Объем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Экспорт!$H$3:$H$5</c:f>
              <c:numCache>
                <c:formatCode>General</c:formatCode>
                <c:ptCount val="3"/>
                <c:pt idx="0">
                  <c:v>2019</c:v>
                </c:pt>
                <c:pt idx="1">
                  <c:v>2020</c:v>
                </c:pt>
                <c:pt idx="2">
                  <c:v>2021</c:v>
                </c:pt>
              </c:numCache>
            </c:numRef>
          </c:cat>
          <c:val>
            <c:numRef>
              <c:f>Экспорт!$I$3:$I$5</c:f>
              <c:numCache>
                <c:formatCode>General</c:formatCode>
                <c:ptCount val="3"/>
                <c:pt idx="0">
                  <c:v>34967.340000000047</c:v>
                </c:pt>
                <c:pt idx="1">
                  <c:v>28400.330000000202</c:v>
                </c:pt>
                <c:pt idx="2">
                  <c:v>42659.229999999996</c:v>
                </c:pt>
              </c:numCache>
            </c:numRef>
          </c:val>
        </c:ser>
        <c:dLbls>
          <c:showLegendKey val="0"/>
          <c:showVal val="0"/>
          <c:showCatName val="0"/>
          <c:showSerName val="0"/>
          <c:showPercent val="0"/>
          <c:showBubbleSize val="0"/>
        </c:dLbls>
        <c:gapWidth val="219"/>
        <c:overlap val="-27"/>
        <c:axId val="518368960"/>
        <c:axId val="518371312"/>
      </c:barChart>
      <c:catAx>
        <c:axId val="518368960"/>
        <c:scaling>
          <c:orientation val="minMax"/>
        </c:scaling>
        <c:delete val="0"/>
        <c:axPos val="b"/>
        <c:title>
          <c:tx>
            <c:rich>
              <a:bodyPr/>
              <a:lstStyle/>
              <a:p>
                <a:pPr>
                  <a:defRPr sz="998" b="0" i="0" u="none" strike="noStrike" baseline="0">
                    <a:solidFill>
                      <a:srgbClr val="333333"/>
                    </a:solidFill>
                    <a:latin typeface="Calibri"/>
                    <a:ea typeface="Calibri"/>
                    <a:cs typeface="Calibri"/>
                  </a:defRPr>
                </a:pPr>
                <a:r>
                  <a:rPr lang="ru-RU"/>
                  <a:t>год</a:t>
                </a:r>
              </a:p>
            </c:rich>
          </c:tx>
          <c:overlay val="0"/>
          <c:spPr>
            <a:noFill/>
            <a:ln>
              <a:noFill/>
            </a:ln>
            <a:effectLst/>
          </c:spPr>
        </c:title>
        <c:numFmt formatCode="General" sourceLinked="1"/>
        <c:majorTickMark val="none"/>
        <c:minorTickMark val="none"/>
        <c:tickLblPos val="nextTo"/>
        <c:spPr>
          <a:noFill/>
          <a:ln w="9507"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518371312"/>
        <c:crosses val="autoZero"/>
        <c:auto val="1"/>
        <c:lblAlgn val="ctr"/>
        <c:lblOffset val="100"/>
        <c:noMultiLvlLbl val="0"/>
      </c:catAx>
      <c:valAx>
        <c:axId val="518371312"/>
        <c:scaling>
          <c:orientation val="minMax"/>
        </c:scaling>
        <c:delete val="0"/>
        <c:axPos val="l"/>
        <c:majorGridlines>
          <c:spPr>
            <a:ln w="9507" cap="flat" cmpd="sng" algn="ctr">
              <a:solidFill>
                <a:schemeClr val="tx1">
                  <a:lumMod val="15000"/>
                  <a:lumOff val="85000"/>
                </a:schemeClr>
              </a:solidFill>
              <a:round/>
            </a:ln>
            <a:effectLst/>
          </c:spPr>
        </c:majorGridlines>
        <c:title>
          <c:tx>
            <c:rich>
              <a:bodyPr/>
              <a:lstStyle/>
              <a:p>
                <a:pPr>
                  <a:defRPr sz="998" b="0" i="0" u="none" strike="noStrike" baseline="0">
                    <a:solidFill>
                      <a:srgbClr val="333333"/>
                    </a:solidFill>
                    <a:latin typeface="Calibri"/>
                    <a:ea typeface="Calibri"/>
                    <a:cs typeface="Calibri"/>
                  </a:defRPr>
                </a:pPr>
                <a:r>
                  <a:rPr lang="ru-RU"/>
                  <a:t>Объем экспорта, млн. долл.</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518368960"/>
        <c:crosses val="autoZero"/>
        <c:crossBetween val="between"/>
      </c:valAx>
      <c:spPr>
        <a:noFill/>
        <a:ln w="25351">
          <a:noFill/>
        </a:ln>
      </c:spPr>
    </c:plotArea>
    <c:plotVisOnly val="1"/>
    <c:dispBlanksAs val="gap"/>
    <c:showDLblsOverMax val="0"/>
  </c:chart>
  <c:spPr>
    <a:solidFill>
      <a:schemeClr val="bg1"/>
    </a:solidFill>
    <a:ln w="950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4F81BD"/>
            </a:solidFill>
            <a:ln w="33874">
              <a:noFill/>
            </a:ln>
          </c:spPr>
          <c:invertIfNegative val="0"/>
          <c:dLbls>
            <c:spPr>
              <a:noFill/>
              <a:ln w="33874">
                <a:noFill/>
              </a:ln>
            </c:spPr>
            <c:txPr>
              <a:bodyPr wrap="square" lIns="38100" tIns="19050" rIns="38100" bIns="19050" anchor="ctr">
                <a:spAutoFit/>
              </a:bodyPr>
              <a:lstStyle/>
              <a:p>
                <a:pPr>
                  <a:defRPr sz="1200" b="0" i="0" u="none" strike="noStrike" baseline="0">
                    <a:solidFill>
                      <a:srgbClr val="333333"/>
                    </a:solidFill>
                    <a:latin typeface="Calibri"/>
                    <a:ea typeface="Calibri"/>
                    <a:cs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Импорт!$H$2:$H$4</c:f>
              <c:numCache>
                <c:formatCode>General</c:formatCode>
                <c:ptCount val="3"/>
                <c:pt idx="0">
                  <c:v>2019</c:v>
                </c:pt>
                <c:pt idx="1">
                  <c:v>2020</c:v>
                </c:pt>
                <c:pt idx="2">
                  <c:v>2021</c:v>
                </c:pt>
              </c:numCache>
            </c:numRef>
          </c:cat>
          <c:val>
            <c:numRef>
              <c:f>Импорт!$I$2:$I$4</c:f>
              <c:numCache>
                <c:formatCode>General</c:formatCode>
                <c:ptCount val="3"/>
                <c:pt idx="0">
                  <c:v>6915.0200000002606</c:v>
                </c:pt>
                <c:pt idx="1">
                  <c:v>7186.7700000002706</c:v>
                </c:pt>
                <c:pt idx="2">
                  <c:v>8775.3800000003666</c:v>
                </c:pt>
              </c:numCache>
            </c:numRef>
          </c:val>
        </c:ser>
        <c:dLbls>
          <c:showLegendKey val="0"/>
          <c:showVal val="0"/>
          <c:showCatName val="0"/>
          <c:showSerName val="0"/>
          <c:showPercent val="0"/>
          <c:showBubbleSize val="0"/>
        </c:dLbls>
        <c:gapWidth val="219"/>
        <c:overlap val="-27"/>
        <c:axId val="518367000"/>
        <c:axId val="518369744"/>
      </c:barChart>
      <c:catAx>
        <c:axId val="518367000"/>
        <c:scaling>
          <c:orientation val="minMax"/>
        </c:scaling>
        <c:delete val="0"/>
        <c:axPos val="b"/>
        <c:title>
          <c:tx>
            <c:rich>
              <a:bodyPr/>
              <a:lstStyle/>
              <a:p>
                <a:pPr>
                  <a:defRPr sz="1334" b="0" i="0" u="none" strike="noStrike" baseline="0">
                    <a:solidFill>
                      <a:srgbClr val="333333"/>
                    </a:solidFill>
                    <a:latin typeface="Calibri"/>
                    <a:ea typeface="Calibri"/>
                    <a:cs typeface="Calibri"/>
                  </a:defRPr>
                </a:pPr>
                <a:r>
                  <a:rPr lang="ru-RU"/>
                  <a:t>год</a:t>
                </a:r>
              </a:p>
            </c:rich>
          </c:tx>
          <c:overlay val="0"/>
          <c:spPr>
            <a:noFill/>
            <a:ln w="33874">
              <a:noFill/>
            </a:ln>
          </c:spPr>
        </c:title>
        <c:numFmt formatCode="General" sourceLinked="1"/>
        <c:majorTickMark val="none"/>
        <c:minorTickMark val="none"/>
        <c:tickLblPos val="nextTo"/>
        <c:spPr>
          <a:noFill/>
          <a:ln w="12703" cap="flat" cmpd="sng" algn="ctr">
            <a:solidFill>
              <a:schemeClr val="tx1">
                <a:lumMod val="15000"/>
                <a:lumOff val="85000"/>
              </a:schemeClr>
            </a:solidFill>
            <a:round/>
          </a:ln>
          <a:effectLst/>
        </c:spPr>
        <c:txPr>
          <a:bodyPr rot="0" vert="horz"/>
          <a:lstStyle/>
          <a:p>
            <a:pPr>
              <a:defRPr sz="1200" b="0" i="0" u="none" strike="noStrike" baseline="0">
                <a:solidFill>
                  <a:srgbClr val="333333"/>
                </a:solidFill>
                <a:latin typeface="Calibri"/>
                <a:ea typeface="Calibri"/>
                <a:cs typeface="Calibri"/>
              </a:defRPr>
            </a:pPr>
            <a:endParaRPr lang="ru-RU"/>
          </a:p>
        </c:txPr>
        <c:crossAx val="518369744"/>
        <c:crosses val="autoZero"/>
        <c:auto val="1"/>
        <c:lblAlgn val="ctr"/>
        <c:lblOffset val="100"/>
        <c:noMultiLvlLbl val="0"/>
      </c:catAx>
      <c:valAx>
        <c:axId val="518369744"/>
        <c:scaling>
          <c:orientation val="minMax"/>
        </c:scaling>
        <c:delete val="0"/>
        <c:axPos val="l"/>
        <c:majorGridlines>
          <c:spPr>
            <a:ln w="12703" cap="flat" cmpd="sng" algn="ctr">
              <a:solidFill>
                <a:schemeClr val="tx1">
                  <a:lumMod val="15000"/>
                  <a:lumOff val="85000"/>
                </a:schemeClr>
              </a:solidFill>
              <a:round/>
            </a:ln>
            <a:effectLst/>
          </c:spPr>
        </c:majorGridlines>
        <c:title>
          <c:tx>
            <c:rich>
              <a:bodyPr/>
              <a:lstStyle/>
              <a:p>
                <a:pPr>
                  <a:defRPr sz="1334" b="0" i="0" u="none" strike="noStrike" baseline="0">
                    <a:solidFill>
                      <a:srgbClr val="333333"/>
                    </a:solidFill>
                    <a:latin typeface="Calibri"/>
                    <a:ea typeface="Calibri"/>
                    <a:cs typeface="Calibri"/>
                  </a:defRPr>
                </a:pPr>
                <a:r>
                  <a:rPr lang="ru-RU"/>
                  <a:t>Объем импорта, млрд. долл.</a:t>
                </a:r>
              </a:p>
            </c:rich>
          </c:tx>
          <c:overlay val="0"/>
          <c:spPr>
            <a:noFill/>
            <a:ln w="33874">
              <a:noFill/>
            </a:ln>
          </c:spPr>
        </c:title>
        <c:numFmt formatCode="General" sourceLinked="1"/>
        <c:majorTickMark val="none"/>
        <c:minorTickMark val="none"/>
        <c:tickLblPos val="nextTo"/>
        <c:spPr>
          <a:ln w="12703">
            <a:noFill/>
          </a:ln>
        </c:spPr>
        <c:txPr>
          <a:bodyPr rot="0" vert="horz"/>
          <a:lstStyle/>
          <a:p>
            <a:pPr>
              <a:defRPr sz="1200" b="0" i="0" u="none" strike="noStrike" baseline="0">
                <a:solidFill>
                  <a:srgbClr val="333333"/>
                </a:solidFill>
                <a:latin typeface="Calibri"/>
                <a:ea typeface="Calibri"/>
                <a:cs typeface="Calibri"/>
              </a:defRPr>
            </a:pPr>
            <a:endParaRPr lang="ru-RU"/>
          </a:p>
        </c:txPr>
        <c:crossAx val="518367000"/>
        <c:crosses val="autoZero"/>
        <c:crossBetween val="between"/>
      </c:valAx>
      <c:spPr>
        <a:noFill/>
        <a:ln w="33874">
          <a:noFill/>
        </a:ln>
      </c:spPr>
    </c:plotArea>
    <c:plotVisOnly val="1"/>
    <c:dispBlanksAs val="gap"/>
    <c:showDLblsOverMax val="0"/>
  </c:chart>
  <c:spPr>
    <a:solidFill>
      <a:schemeClr val="bg1"/>
    </a:solidFill>
    <a:ln w="12703" cap="flat" cmpd="sng" algn="ctr">
      <a:solidFill>
        <a:schemeClr val="tx1">
          <a:lumMod val="15000"/>
          <a:lumOff val="85000"/>
        </a:schemeClr>
      </a:solidFill>
      <a:round/>
    </a:ln>
    <a:effectLst/>
  </c:spPr>
  <c:txPr>
    <a:bodyPr/>
    <a:lstStyle/>
    <a:p>
      <a:pPr>
        <a:defRPr sz="1334"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ВЭО!$A$23</c:f>
              <c:strCache>
                <c:ptCount val="1"/>
                <c:pt idx="0">
                  <c:v>Экспорт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ВЭО!$B$22:$D$22</c:f>
              <c:numCache>
                <c:formatCode>General</c:formatCode>
                <c:ptCount val="3"/>
                <c:pt idx="0">
                  <c:v>2019</c:v>
                </c:pt>
                <c:pt idx="1">
                  <c:v>2020</c:v>
                </c:pt>
                <c:pt idx="2">
                  <c:v>2021</c:v>
                </c:pt>
              </c:numCache>
            </c:numRef>
          </c:cat>
          <c:val>
            <c:numRef>
              <c:f>ВЭО!$B$23:$D$23</c:f>
              <c:numCache>
                <c:formatCode>General</c:formatCode>
                <c:ptCount val="3"/>
                <c:pt idx="0">
                  <c:v>34967.340000000047</c:v>
                </c:pt>
                <c:pt idx="1">
                  <c:v>28400.330000000202</c:v>
                </c:pt>
                <c:pt idx="2">
                  <c:v>42659.229999999996</c:v>
                </c:pt>
              </c:numCache>
            </c:numRef>
          </c:val>
          <c:extLst xmlns:c16r2="http://schemas.microsoft.com/office/drawing/2015/06/chart">
            <c:ext xmlns:c16="http://schemas.microsoft.com/office/drawing/2014/chart" uri="{C3380CC4-5D6E-409C-BE32-E72D297353CC}">
              <c16:uniqueId val="{00000000-413A-44A7-B051-D2E24E1165F9}"/>
            </c:ext>
          </c:extLst>
        </c:ser>
        <c:ser>
          <c:idx val="1"/>
          <c:order val="1"/>
          <c:tx>
            <c:strRef>
              <c:f>ВЭО!$A$24</c:f>
              <c:strCache>
                <c:ptCount val="1"/>
                <c:pt idx="0">
                  <c:v>Импорт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ВЭО!$B$22:$D$22</c:f>
              <c:numCache>
                <c:formatCode>General</c:formatCode>
                <c:ptCount val="3"/>
                <c:pt idx="0">
                  <c:v>2019</c:v>
                </c:pt>
                <c:pt idx="1">
                  <c:v>2020</c:v>
                </c:pt>
                <c:pt idx="2">
                  <c:v>2021</c:v>
                </c:pt>
              </c:numCache>
            </c:numRef>
          </c:cat>
          <c:val>
            <c:numRef>
              <c:f>ВЭО!$B$24:$D$24</c:f>
              <c:numCache>
                <c:formatCode>General</c:formatCode>
                <c:ptCount val="3"/>
                <c:pt idx="0">
                  <c:v>6915.0200000002606</c:v>
                </c:pt>
                <c:pt idx="1">
                  <c:v>7186.7700000002706</c:v>
                </c:pt>
                <c:pt idx="2">
                  <c:v>8775.3800000003666</c:v>
                </c:pt>
              </c:numCache>
            </c:numRef>
          </c:val>
          <c:extLst xmlns:c16r2="http://schemas.microsoft.com/office/drawing/2015/06/chart">
            <c:ext xmlns:c16="http://schemas.microsoft.com/office/drawing/2014/chart" uri="{C3380CC4-5D6E-409C-BE32-E72D297353CC}">
              <c16:uniqueId val="{00000001-413A-44A7-B051-D2E24E1165F9}"/>
            </c:ext>
          </c:extLst>
        </c:ser>
        <c:dLbls>
          <c:dLblPos val="ctr"/>
          <c:showLegendKey val="0"/>
          <c:showVal val="1"/>
          <c:showCatName val="0"/>
          <c:showSerName val="0"/>
          <c:showPercent val="0"/>
          <c:showBubbleSize val="0"/>
        </c:dLbls>
        <c:gapWidth val="150"/>
        <c:overlap val="100"/>
        <c:axId val="518373272"/>
        <c:axId val="518375232"/>
      </c:barChart>
      <c:catAx>
        <c:axId val="518373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75232"/>
        <c:crosses val="autoZero"/>
        <c:auto val="1"/>
        <c:lblAlgn val="ctr"/>
        <c:lblOffset val="100"/>
        <c:noMultiLvlLbl val="0"/>
      </c:catAx>
      <c:valAx>
        <c:axId val="518375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Объем</a:t>
                </a:r>
                <a:r>
                  <a:rPr lang="ru-RU" baseline="0"/>
                  <a:t> внешней торговли, млн. долл.</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7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'Экспорт (товары)'!$A$2:$A$11</c:f>
              <c:strCache>
                <c:ptCount val="10"/>
                <c:pt idx="0">
                  <c:v>ТОПЛИВО МИНЕРАЛЬНОЕ, НЕФТЬ И ПРОДУКТЫ ИХ ПЕРЕГОНКИ; БИТУМИНОЗНЫЕ ВЕЩЕСТВА; ВОСКИ МИНЕРАЛЬНЫЕ</c:v>
                </c:pt>
                <c:pt idx="1">
                  <c:v>ЗЛАКИ</c:v>
                </c:pt>
                <c:pt idx="2">
                  <c:v>ЧЕРНЫЕ МЕТАЛЛЫ</c:v>
                </c:pt>
                <c:pt idx="3">
                  <c:v>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c:v>
                </c:pt>
                <c:pt idx="4">
                  <c:v>ПРОЧИЕ ТОВАРЫ</c:v>
                </c:pt>
                <c:pt idx="5">
                  <c:v>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c:v>
                </c:pt>
                <c:pt idx="6">
                  <c:v>МЕДЬ И ИЗДЕЛИЯ ИЗ НЕЕ</c:v>
                </c:pt>
                <c:pt idx="7">
                  <c:v>АЛЮМИНИЙ И ИЗДЕЛИЯ ИЗ НЕГО</c:v>
                </c:pt>
                <c:pt idx="8">
                  <c:v>ДРЕВЕСИНА И ИЗДЕЛИЯ ИЗ НЕЕ; ДРЕВЕСНЫЙ УГОЛЬ</c:v>
                </c:pt>
                <c:pt idx="9">
                  <c:v>ДРУГОЕ</c:v>
                </c:pt>
              </c:strCache>
            </c:strRef>
          </c:cat>
          <c:val>
            <c:numRef>
              <c:f>'Экспорт (товары)'!$B$2:$B$11</c:f>
              <c:numCache>
                <c:formatCode>General</c:formatCode>
                <c:ptCount val="10"/>
                <c:pt idx="0">
                  <c:v>16981.100000000006</c:v>
                </c:pt>
                <c:pt idx="1">
                  <c:v>5531.14</c:v>
                </c:pt>
                <c:pt idx="2">
                  <c:v>4999.2100000000037</c:v>
                </c:pt>
                <c:pt idx="3">
                  <c:v>2021.4199999999996</c:v>
                </c:pt>
                <c:pt idx="4">
                  <c:v>1774.4199999999978</c:v>
                </c:pt>
                <c:pt idx="5">
                  <c:v>1700.1899999999989</c:v>
                </c:pt>
                <c:pt idx="6">
                  <c:v>1659.7599999999998</c:v>
                </c:pt>
                <c:pt idx="7">
                  <c:v>1482.8799999999997</c:v>
                </c:pt>
                <c:pt idx="8">
                  <c:v>695.99999999999432</c:v>
                </c:pt>
                <c:pt idx="9">
                  <c:v>5813.1100000000006</c:v>
                </c:pt>
              </c:numCache>
            </c:numRef>
          </c:val>
          <c:extLst xmlns:c16r2="http://schemas.microsoft.com/office/drawing/2015/06/chart">
            <c:ext xmlns:c16="http://schemas.microsoft.com/office/drawing/2014/chart" uri="{C3380CC4-5D6E-409C-BE32-E72D297353CC}">
              <c16:uniqueId val="{00000000-A4F2-4892-8F4E-1AB1F4223159}"/>
            </c:ext>
          </c:extLst>
        </c:ser>
        <c:dLbls>
          <c:dLblPos val="outEnd"/>
          <c:showLegendKey val="0"/>
          <c:showVal val="1"/>
          <c:showCatName val="0"/>
          <c:showSerName val="0"/>
          <c:showPercent val="0"/>
          <c:showBubbleSize val="0"/>
        </c:dLbls>
        <c:gapWidth val="182"/>
        <c:axId val="518366216"/>
        <c:axId val="518368176"/>
      </c:barChart>
      <c:catAx>
        <c:axId val="518366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ТНВЭД</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68176"/>
        <c:crosses val="autoZero"/>
        <c:auto val="1"/>
        <c:lblAlgn val="ctr"/>
        <c:lblOffset val="100"/>
        <c:noMultiLvlLbl val="0"/>
      </c:catAx>
      <c:valAx>
        <c:axId val="5183681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Объем</a:t>
                </a:r>
                <a:r>
                  <a:rPr lang="ru-RU" baseline="0"/>
                  <a:t> экспортно-импортных отношений, млн. долл.</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66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'Экспорт (товары)'!$J$2</c:f>
              <c:strCache>
                <c:ptCount val="1"/>
                <c:pt idx="0">
                  <c:v>ТОПЛИВО МИНЕРАЛЬНОЕ, НЕФТЬ И ПРОДУКТЫ ИХ ПЕРЕГОНКИ; БИТУМИНОЗНЫЕ ВЕЩЕСТВА; ВОСКИ МИНЕРАЛЬНЫЕ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'Экспорт (товары)'!$K$1:$M$1</c:f>
              <c:strCache>
                <c:ptCount val="3"/>
                <c:pt idx="0">
                  <c:v>2019</c:v>
                </c:pt>
                <c:pt idx="1">
                  <c:v>2020</c:v>
                </c:pt>
                <c:pt idx="2">
                  <c:v>2021</c:v>
                </c:pt>
              </c:strCache>
            </c:strRef>
          </c:cat>
          <c:val>
            <c:numRef>
              <c:f>'Экспорт (товары)'!$K$2:$M$2</c:f>
              <c:numCache>
                <c:formatCode>0.00%</c:formatCode>
                <c:ptCount val="3"/>
                <c:pt idx="0">
                  <c:v>0.44360594772150247</c:v>
                </c:pt>
                <c:pt idx="1">
                  <c:v>0.32900568408888031</c:v>
                </c:pt>
                <c:pt idx="2">
                  <c:v>0.3980639125460072</c:v>
                </c:pt>
              </c:numCache>
            </c:numRef>
          </c:val>
          <c:extLst xmlns:c16r2="http://schemas.microsoft.com/office/drawing/2015/06/chart">
            <c:ext xmlns:c16="http://schemas.microsoft.com/office/drawing/2014/chart" uri="{C3380CC4-5D6E-409C-BE32-E72D297353CC}">
              <c16:uniqueId val="{00000000-CFBB-4F2D-B95D-D5F88E872F91}"/>
            </c:ext>
          </c:extLst>
        </c:ser>
        <c:ser>
          <c:idx val="1"/>
          <c:order val="1"/>
          <c:tx>
            <c:strRef>
              <c:f>'Экспорт (товары)'!$J$3</c:f>
              <c:strCache>
                <c:ptCount val="1"/>
                <c:pt idx="0">
                  <c:v>ЗЛАКИ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'Экспорт (товары)'!$K$1:$M$1</c:f>
              <c:strCache>
                <c:ptCount val="3"/>
                <c:pt idx="0">
                  <c:v>2019</c:v>
                </c:pt>
                <c:pt idx="1">
                  <c:v>2020</c:v>
                </c:pt>
                <c:pt idx="2">
                  <c:v>2021</c:v>
                </c:pt>
              </c:strCache>
            </c:strRef>
          </c:cat>
          <c:val>
            <c:numRef>
              <c:f>'Экспорт (товары)'!$K$3:$M$3</c:f>
              <c:numCache>
                <c:formatCode>0.00%</c:formatCode>
                <c:ptCount val="3"/>
                <c:pt idx="0">
                  <c:v>0.11514287332121886</c:v>
                </c:pt>
                <c:pt idx="1">
                  <c:v>0.19038335117936886</c:v>
                </c:pt>
                <c:pt idx="2">
                  <c:v>0.12965869285498122</c:v>
                </c:pt>
              </c:numCache>
            </c:numRef>
          </c:val>
          <c:extLst xmlns:c16r2="http://schemas.microsoft.com/office/drawing/2015/06/chart">
            <c:ext xmlns:c16="http://schemas.microsoft.com/office/drawing/2014/chart" uri="{C3380CC4-5D6E-409C-BE32-E72D297353CC}">
              <c16:uniqueId val="{00000001-CFBB-4F2D-B95D-D5F88E872F91}"/>
            </c:ext>
          </c:extLst>
        </c:ser>
        <c:ser>
          <c:idx val="2"/>
          <c:order val="2"/>
          <c:tx>
            <c:strRef>
              <c:f>'Экспорт (товары)'!$J$4</c:f>
              <c:strCache>
                <c:ptCount val="1"/>
                <c:pt idx="0">
                  <c:v>ЧЕРНЫЕ МЕТАЛЛЫ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'Экспорт (товары)'!$K$1:$M$1</c:f>
              <c:strCache>
                <c:ptCount val="3"/>
                <c:pt idx="0">
                  <c:v>2019</c:v>
                </c:pt>
                <c:pt idx="1">
                  <c:v>2020</c:v>
                </c:pt>
                <c:pt idx="2">
                  <c:v>2021</c:v>
                </c:pt>
              </c:strCache>
            </c:strRef>
          </c:cat>
          <c:val>
            <c:numRef>
              <c:f>'Экспорт (товары)'!$K$4:$M$4</c:f>
              <c:numCache>
                <c:formatCode>0.00%</c:formatCode>
                <c:ptCount val="3"/>
                <c:pt idx="0">
                  <c:v>9.0363750860088174E-2</c:v>
                </c:pt>
                <c:pt idx="1">
                  <c:v>0.10688361719740505</c:v>
                </c:pt>
                <c:pt idx="2">
                  <c:v>0.11718941012296763</c:v>
                </c:pt>
              </c:numCache>
            </c:numRef>
          </c:val>
          <c:extLst xmlns:c16r2="http://schemas.microsoft.com/office/drawing/2015/06/chart">
            <c:ext xmlns:c16="http://schemas.microsoft.com/office/drawing/2014/chart" uri="{C3380CC4-5D6E-409C-BE32-E72D297353CC}">
              <c16:uniqueId val="{00000002-CFBB-4F2D-B95D-D5F88E872F91}"/>
            </c:ext>
          </c:extLst>
        </c:ser>
        <c:dLbls>
          <c:dLblPos val="outEnd"/>
          <c:showLegendKey val="0"/>
          <c:showVal val="1"/>
          <c:showCatName val="0"/>
          <c:showSerName val="0"/>
          <c:showPercent val="0"/>
          <c:showBubbleSize val="0"/>
        </c:dLbls>
        <c:gapWidth val="219"/>
        <c:overlap val="-27"/>
        <c:axId val="518374448"/>
        <c:axId val="518367392"/>
      </c:barChart>
      <c:catAx>
        <c:axId val="518374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67392"/>
        <c:crosses val="autoZero"/>
        <c:auto val="1"/>
        <c:lblAlgn val="ctr"/>
        <c:lblOffset val="100"/>
        <c:noMultiLvlLbl val="0"/>
      </c:catAx>
      <c:valAx>
        <c:axId val="51836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Удельный</a:t>
                </a:r>
                <a:r>
                  <a:rPr lang="ru-RU" baseline="0"/>
                  <a:t> вес</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7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explosion val="6"/>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CCB-4C66-B53A-936BF74D77F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CCB-4C66-B53A-936BF74D77F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CCB-4C66-B53A-936BF74D77F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CCB-4C66-B53A-936BF74D77F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CCB-4C66-B53A-936BF74D77F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CCB-4C66-B53A-936BF74D77F2}"/>
              </c:ext>
            </c:extLst>
          </c:dPt>
          <c:dLbls>
            <c:dLbl>
              <c:idx val="0"/>
              <c:layout>
                <c:manualLayout>
                  <c:x val="-4.5424359368227019E-3"/>
                  <c:y val="-2.9620972919150498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BCCB-4C66-B53A-936BF74D77F2}"/>
                </c:ext>
                <c:ext xmlns:c15="http://schemas.microsoft.com/office/drawing/2012/chart" uri="{CE6537A1-D6FC-4f65-9D91-7224C49458BB}"/>
              </c:extLst>
            </c:dLbl>
            <c:dLbl>
              <c:idx val="1"/>
              <c:layout>
                <c:manualLayout>
                  <c:x val="-1.0781551824995687E-2"/>
                  <c:y val="8.68893052261978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BCCB-4C66-B53A-936BF74D77F2}"/>
                </c:ext>
                <c:ext xmlns:c15="http://schemas.microsoft.com/office/drawing/2012/chart" uri="{CE6537A1-D6FC-4f65-9D91-7224C49458BB}"/>
              </c:extLst>
            </c:dLbl>
            <c:dLbl>
              <c:idx val="2"/>
              <c:layout>
                <c:manualLayout>
                  <c:x val="-2.6440869129733982E-3"/>
                  <c:y val="3.9275747769465588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BCCB-4C66-B53A-936BF74D77F2}"/>
                </c:ex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'[search_31.05.2022 13_07_10.xlsx]НЕФТЬ'!$E$1318:$E$1323</c:f>
              <c:strCache>
                <c:ptCount val="6"/>
                <c:pt idx="0">
                  <c:v>Турция</c:v>
                </c:pt>
                <c:pt idx="1">
                  <c:v>ОАЭ</c:v>
                </c:pt>
                <c:pt idx="2">
                  <c:v>Саудовская Аравия</c:v>
                </c:pt>
                <c:pt idx="3">
                  <c:v>Ливан</c:v>
                </c:pt>
                <c:pt idx="4">
                  <c:v>Израиль</c:v>
                </c:pt>
                <c:pt idx="5">
                  <c:v>Другие</c:v>
                </c:pt>
              </c:strCache>
            </c:strRef>
          </c:cat>
          <c:val>
            <c:numRef>
              <c:f>'[search_31.05.2022 13_07_10.xlsx]НЕФТЬ'!$F$1318:$F$1323</c:f>
              <c:numCache>
                <c:formatCode>General</c:formatCode>
                <c:ptCount val="6"/>
                <c:pt idx="0">
                  <c:v>13355.970000000003</c:v>
                </c:pt>
                <c:pt idx="1">
                  <c:v>1995.3500000000004</c:v>
                </c:pt>
                <c:pt idx="2">
                  <c:v>902.93000000000029</c:v>
                </c:pt>
                <c:pt idx="3">
                  <c:v>369.9500000000001</c:v>
                </c:pt>
                <c:pt idx="4">
                  <c:v>307.05</c:v>
                </c:pt>
                <c:pt idx="5" formatCode="@">
                  <c:v>49.850000000002183</c:v>
                </c:pt>
              </c:numCache>
            </c:numRef>
          </c:val>
          <c:extLst xmlns:c16r2="http://schemas.microsoft.com/office/drawing/2015/06/chart">
            <c:ext xmlns:c16="http://schemas.microsoft.com/office/drawing/2014/chart" uri="{C3380CC4-5D6E-409C-BE32-E72D297353CC}">
              <c16:uniqueId val="{0000000C-BCCB-4C66-B53A-936BF74D77F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chemeClr val="accent1"/>
            </a:solidFill>
            <a:ln>
              <a:noFill/>
            </a:ln>
            <a:effectLst/>
          </c:spPr>
          <c:invertIfNegative val="0"/>
          <c:dLbls>
            <c:dLbl>
              <c:idx val="0"/>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'Импорт (товары)'!$A$23:$A$33</c:f>
              <c:strCache>
                <c:ptCount val="11"/>
                <c:pt idx="0">
                  <c:v>СЪЕДОБНЫЕ ФРУКТЫ И ОРЕХИ; КОЖУРА ЦИТРУСОВЫХ ПЛОДОВ ИЛИ КОРКИ ДЫНЬ Итог</c:v>
                </c:pt>
                <c:pt idx="1">
                  <c:v>РЕАКТОРЫ ЯДЕРНЫЕ, КОТЛЫ, ОБОРУДОВАНИЕ И МЕХАНИЧЕСКИЕ УСТРОЙСТВА; ИХ ЧАСТИ Итог</c:v>
                </c:pt>
                <c:pt idx="2">
                  <c:v>ПЛАСТМАССЫ И ИЗДЕЛИЯ ИЗ НИХ Итог</c:v>
                </c:pt>
                <c:pt idx="3">
                  <c:v>СРЕДСТВА НАЗЕМНОГО ТРАНСПОРТА, КРОМЕ ЖЕЛЕЗНОДОРОЖНОГО ИЛИ ТРАМВАЙНОГО ПОДВИЖНОГО СОСТАВА, И ИХ ЧАСТИ И ПРИНАДЛЕЖНОСТИ Итог</c:v>
                </c:pt>
                <c:pt idx="4">
                  <c:v>ОВОЩИ И НЕКОТОРЫЕ СЪЕДОБНЫЕ КОРНЕПЛОДЫ И КЛУБНЕПЛОДЫ Итог</c:v>
                </c:pt>
                <c:pt idx="5">
                  <c:v>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Итог</c:v>
                </c:pt>
                <c:pt idx="6">
                  <c:v>ШТ-СУДА, ЛОДКИ И ПЛАВУЧИЕ КОНСТРУКЦИИ Итог</c:v>
                </c:pt>
                <c:pt idx="7">
                  <c:v>ПРЕДМЕТЫ ОДЕЖДЫ И ПРИНАДЛЕЖНОСТИ К ОДЕЖДЕ, ТРИКОТАЖНЫЕ МАШИННОГО ИЛИ РУЧНОГО ВЯЗАНИЯ Итог</c:v>
                </c:pt>
                <c:pt idx="8">
                  <c:v>ПРЕДМЕТЫ ОДЕЖДЫ И ПРИНАДЛЕЖНОСТИ К ОДЕЖДЕ, КРОМЕ ТРИКОТАЖНЫХ МАШИННОГО ИЛИ РУЧНОГО ВЯЗАНИЯ Итог</c:v>
                </c:pt>
                <c:pt idx="9">
                  <c:v>РЫБА И РАКООБРАЗНЫЕ, МОЛЛЮСКИ И ПРОЧИЕ ВОДНЫЕ БЕСПОЗВОНОЧНЫЕ Итог</c:v>
                </c:pt>
                <c:pt idx="10">
                  <c:v>ИЗДЕЛИЯ ИЗ ЧЕРНЫХ МЕТАЛЛОВ Итог</c:v>
                </c:pt>
              </c:strCache>
            </c:strRef>
          </c:cat>
          <c:val>
            <c:numRef>
              <c:f>'Импорт (товары)'!$B$23:$B$33</c:f>
              <c:numCache>
                <c:formatCode>General</c:formatCode>
                <c:ptCount val="11"/>
                <c:pt idx="0">
                  <c:v>1500.9899999999989</c:v>
                </c:pt>
                <c:pt idx="1">
                  <c:v>1083.2499999999989</c:v>
                </c:pt>
                <c:pt idx="2">
                  <c:v>590.1299999999984</c:v>
                </c:pt>
                <c:pt idx="3">
                  <c:v>542.59999999999934</c:v>
                </c:pt>
                <c:pt idx="4">
                  <c:v>492.74999999999972</c:v>
                </c:pt>
                <c:pt idx="5">
                  <c:v>481.58999999999872</c:v>
                </c:pt>
                <c:pt idx="6">
                  <c:v>359.65999999999997</c:v>
                </c:pt>
                <c:pt idx="7">
                  <c:v>334.14999999999941</c:v>
                </c:pt>
                <c:pt idx="8">
                  <c:v>303.18999999999983</c:v>
                </c:pt>
                <c:pt idx="9">
                  <c:v>238.86000000000004</c:v>
                </c:pt>
                <c:pt idx="10">
                  <c:v>220.21000000000009</c:v>
                </c:pt>
              </c:numCache>
            </c:numRef>
          </c:val>
        </c:ser>
        <c:dLbls>
          <c:showLegendKey val="0"/>
          <c:showVal val="0"/>
          <c:showCatName val="0"/>
          <c:showSerName val="0"/>
          <c:showPercent val="0"/>
          <c:showBubbleSize val="0"/>
        </c:dLbls>
        <c:gapWidth val="182"/>
        <c:axId val="518370136"/>
        <c:axId val="518373664"/>
      </c:barChart>
      <c:catAx>
        <c:axId val="518370136"/>
        <c:scaling>
          <c:orientation val="minMax"/>
        </c:scaling>
        <c:delete val="0"/>
        <c:axPos val="l"/>
        <c:title>
          <c:tx>
            <c:rich>
              <a:bodyPr/>
              <a:lstStyle/>
              <a:p>
                <a:pPr>
                  <a:defRPr sz="1000" b="0" i="0" u="none" strike="noStrike" baseline="0">
                    <a:solidFill>
                      <a:srgbClr val="333333"/>
                    </a:solidFill>
                    <a:latin typeface="Calibri"/>
                    <a:ea typeface="Calibri"/>
                    <a:cs typeface="Calibri"/>
                  </a:defRPr>
                </a:pPr>
                <a:r>
                  <a:rPr lang="ru-RU"/>
                  <a:t>ТНВЭД</a:t>
                </a:r>
              </a:p>
            </c:rich>
          </c:tx>
          <c:overlay val="0"/>
          <c:spPr>
            <a:noFill/>
            <a:ln>
              <a:noFill/>
            </a:ln>
            <a:effectLst/>
          </c:spPr>
        </c:title>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73664"/>
        <c:crosses val="autoZero"/>
        <c:auto val="1"/>
        <c:lblAlgn val="ctr"/>
        <c:lblOffset val="100"/>
        <c:noMultiLvlLbl val="0"/>
      </c:catAx>
      <c:valAx>
        <c:axId val="518373664"/>
        <c:scaling>
          <c:orientation val="minMax"/>
        </c:scaling>
        <c:delete val="0"/>
        <c:axPos val="b"/>
        <c:majorGridlines>
          <c:spPr>
            <a:ln w="9522"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ru-RU"/>
                  <a:t>объем импорта</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70136"/>
        <c:crosses val="autoZero"/>
        <c:crossBetween val="between"/>
      </c:valAx>
      <c:spPr>
        <a:noFill/>
        <a:ln w="25391">
          <a:noFill/>
        </a:ln>
      </c:spPr>
    </c:plotArea>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'Импорт (товары)'!$H$31</c:f>
              <c:strCache>
                <c:ptCount val="1"/>
                <c:pt idx="0">
                  <c:v>2019</c:v>
                </c:pt>
              </c:strCache>
            </c:strRef>
          </c:tx>
          <c:spPr>
            <a:solidFill>
              <a:schemeClr val="accent1"/>
            </a:solidFill>
            <a:ln>
              <a:noFill/>
            </a:ln>
            <a:effectLst/>
          </c:spPr>
          <c:invertIfNegative val="0"/>
          <c:dLbls>
            <c:dLbl>
              <c:idx val="0"/>
              <c:layout>
                <c:manualLayout>
                  <c:x val="-1.263823064770934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69E-473F-8D92-1F368FC299A0}"/>
                </c:ext>
                <c:ext xmlns:c15="http://schemas.microsoft.com/office/drawing/2012/chart" uri="{CE6537A1-D6FC-4f65-9D91-7224C49458BB}"/>
              </c:extLst>
            </c:dLbl>
            <c:dLbl>
              <c:idx val="1"/>
              <c:layout>
                <c:manualLayout>
                  <c:x val="-1.474460242232754E-2"/>
                  <c:y val="3.798670465337132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69E-473F-8D92-1F368FC299A0}"/>
                </c:ext>
                <c:ext xmlns:c15="http://schemas.microsoft.com/office/drawing/2012/chart" uri="{CE6537A1-D6FC-4f65-9D91-7224C49458BB}"/>
              </c:extLst>
            </c:dLbl>
            <c:dLbl>
              <c:idx val="2"/>
              <c:layout>
                <c:manualLayout>
                  <c:x val="-1.2638230647709399E-2"/>
                  <c:y val="-3.798670465337132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69E-473F-8D92-1F368FC299A0}"/>
                </c:ext>
                <c:ext xmlns:c15="http://schemas.microsoft.com/office/drawing/2012/chart" uri="{CE6537A1-D6FC-4f65-9D91-7224C49458BB}"/>
              </c:extLst>
            </c:dLbl>
            <c:dLbl>
              <c:idx val="3"/>
              <c:layout>
                <c:manualLayout>
                  <c:x val="-2.1063717746182971E-3"/>
                  <c:y val="-3.038936372269709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69E-473F-8D92-1F368FC299A0}"/>
                </c:ext>
                <c:ext xmlns:c15="http://schemas.microsoft.com/office/drawing/2012/chart" uri="{CE6537A1-D6FC-4f65-9D91-7224C49458BB}"/>
              </c:extLst>
            </c:dLbl>
            <c:dLbl>
              <c:idx val="4"/>
              <c:layout>
                <c:manualLayout>
                  <c:x val="-1.4744602422327696E-2"/>
                  <c:y val="-3.482074368005468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69E-473F-8D92-1F368FC299A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'Импорт (товары)'!$G$32:$G$37</c:f>
              <c:strCache>
                <c:ptCount val="6"/>
                <c:pt idx="0">
                  <c:v>СЪЕДОБНЫЕ ФРУКТЫ И ОРЕХИ; КОЖУРА ЦИТРУСОВЫХ ПЛОДОВ ИЛИ КОРКИ ДЫНЬ Итог</c:v>
                </c:pt>
                <c:pt idx="1">
                  <c:v>РЕАКТОРЫ ЯДЕРНЫЕ, КОТЛЫ, ОБОРУДОВАНИЕ И МЕХАНИЧЕСКИЕ УСТРОЙСТВА; ИХ ЧАСТИ Итог</c:v>
                </c:pt>
                <c:pt idx="2">
                  <c:v>ПЛАСТМАССЫ И ИЗДЕЛИЯ ИЗ НИХ Итог</c:v>
                </c:pt>
                <c:pt idx="3">
                  <c:v>СРЕДСТВА НАЗЕМНОГО ТРАНСПОРТА, КРОМЕ ЖЕЛЕЗНОДОРОЖНОГО ИЛИ ТРАМВАЙНОГО ПОДВИЖНОГО СОСТАВА, И ИХ ЧАСТИ И ПРИНАДЛЕЖНОСТИ Итог</c:v>
                </c:pt>
                <c:pt idx="4">
                  <c:v>ОВОЩИ И НЕКОТОРЫЕ СЪЕДОБНЫЕ КОРНЕПЛОДЫ И КЛУБНЕПЛОДЫ Итог</c:v>
                </c:pt>
                <c:pt idx="5">
                  <c:v>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Итог</c:v>
                </c:pt>
              </c:strCache>
            </c:strRef>
          </c:cat>
          <c:val>
            <c:numRef>
              <c:f>'Импорт (товары)'!$H$32:$H$37</c:f>
              <c:numCache>
                <c:formatCode>0.00%</c:formatCode>
                <c:ptCount val="6"/>
                <c:pt idx="0">
                  <c:v>0.1638563590560651</c:v>
                </c:pt>
                <c:pt idx="1">
                  <c:v>9.516819907967379E-2</c:v>
                </c:pt>
                <c:pt idx="2">
                  <c:v>7.2060529109090513E-2</c:v>
                </c:pt>
                <c:pt idx="3">
                  <c:v>7.3443026918207463E-2</c:v>
                </c:pt>
                <c:pt idx="4">
                  <c:v>6.6413401551976475E-2</c:v>
                </c:pt>
                <c:pt idx="5">
                  <c:v>5.4827028699838382E-2</c:v>
                </c:pt>
              </c:numCache>
            </c:numRef>
          </c:val>
          <c:extLst xmlns:c16r2="http://schemas.microsoft.com/office/drawing/2015/06/chart">
            <c:ext xmlns:c16="http://schemas.microsoft.com/office/drawing/2014/chart" uri="{C3380CC4-5D6E-409C-BE32-E72D297353CC}">
              <c16:uniqueId val="{00000005-269E-473F-8D92-1F368FC299A0}"/>
            </c:ext>
          </c:extLst>
        </c:ser>
        <c:ser>
          <c:idx val="1"/>
          <c:order val="1"/>
          <c:tx>
            <c:strRef>
              <c:f>'Импорт (товары)'!$I$31</c:f>
              <c:strCache>
                <c:ptCount val="1"/>
                <c:pt idx="0">
                  <c:v>2020</c:v>
                </c:pt>
              </c:strCache>
            </c:strRef>
          </c:tx>
          <c:spPr>
            <a:solidFill>
              <a:schemeClr val="accent2"/>
            </a:solidFill>
            <a:ln>
              <a:noFill/>
            </a:ln>
            <a:effectLst/>
          </c:spPr>
          <c:invertIfNegative val="0"/>
          <c:dLbls>
            <c:dLbl>
              <c:idx val="5"/>
              <c:layout>
                <c:manualLayout>
                  <c:x val="2.1063717746180655E-3"/>
                  <c:y val="-4.178537511870848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69E-473F-8D92-1F368FC299A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'Импорт (товары)'!$G$32:$G$37</c:f>
              <c:strCache>
                <c:ptCount val="6"/>
                <c:pt idx="0">
                  <c:v>СЪЕДОБНЫЕ ФРУКТЫ И ОРЕХИ; КОЖУРА ЦИТРУСОВЫХ ПЛОДОВ ИЛИ КОРКИ ДЫНЬ Итог</c:v>
                </c:pt>
                <c:pt idx="1">
                  <c:v>РЕАКТОРЫ ЯДЕРНЫЕ, КОТЛЫ, ОБОРУДОВАНИЕ И МЕХАНИЧЕСКИЕ УСТРОЙСТВА; ИХ ЧАСТИ Итог</c:v>
                </c:pt>
                <c:pt idx="2">
                  <c:v>ПЛАСТМАССЫ И ИЗДЕЛИЯ ИЗ НИХ Итог</c:v>
                </c:pt>
                <c:pt idx="3">
                  <c:v>СРЕДСТВА НАЗЕМНОГО ТРАНСПОРТА, КРОМЕ ЖЕЛЕЗНОДОРОЖНОГО ИЛИ ТРАМВАЙНОГО ПОДВИЖНОГО СОСТАВА, И ИХ ЧАСТИ И ПРИНАДЛЕЖНОСТИ Итог</c:v>
                </c:pt>
                <c:pt idx="4">
                  <c:v>ОВОЩИ И НЕКОТОРЫЕ СЪЕДОБНЫЕ КОРНЕПЛОДЫ И КЛУБНЕПЛОДЫ Итог</c:v>
                </c:pt>
                <c:pt idx="5">
                  <c:v>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Итог</c:v>
                </c:pt>
              </c:strCache>
            </c:strRef>
          </c:cat>
          <c:val>
            <c:numRef>
              <c:f>'Импорт (товары)'!$I$32:$I$37</c:f>
              <c:numCache>
                <c:formatCode>0.00%</c:formatCode>
                <c:ptCount val="6"/>
                <c:pt idx="0">
                  <c:v>0.19808481417936449</c:v>
                </c:pt>
                <c:pt idx="1">
                  <c:v>0.11439492289302441</c:v>
                </c:pt>
                <c:pt idx="2">
                  <c:v>6.328155763993365E-2</c:v>
                </c:pt>
                <c:pt idx="3">
                  <c:v>5.7440268715981062E-2</c:v>
                </c:pt>
                <c:pt idx="4">
                  <c:v>6.1963858590152063E-2</c:v>
                </c:pt>
                <c:pt idx="5">
                  <c:v>5.8272353226825148E-2</c:v>
                </c:pt>
              </c:numCache>
            </c:numRef>
          </c:val>
          <c:extLst xmlns:c16r2="http://schemas.microsoft.com/office/drawing/2015/06/chart">
            <c:ext xmlns:c16="http://schemas.microsoft.com/office/drawing/2014/chart" uri="{C3380CC4-5D6E-409C-BE32-E72D297353CC}">
              <c16:uniqueId val="{00000007-269E-473F-8D92-1F368FC299A0}"/>
            </c:ext>
          </c:extLst>
        </c:ser>
        <c:ser>
          <c:idx val="2"/>
          <c:order val="2"/>
          <c:tx>
            <c:strRef>
              <c:f>'Импорт (товары)'!$J$31</c:f>
              <c:strCache>
                <c:ptCount val="1"/>
                <c:pt idx="0">
                  <c:v>2021</c:v>
                </c:pt>
              </c:strCache>
            </c:strRef>
          </c:tx>
          <c:spPr>
            <a:solidFill>
              <a:schemeClr val="accent3"/>
            </a:solidFill>
            <a:ln>
              <a:noFill/>
            </a:ln>
            <a:effectLst/>
          </c:spPr>
          <c:invertIfNegative val="0"/>
          <c:dLbls>
            <c:dLbl>
              <c:idx val="0"/>
              <c:layout>
                <c:manualLayout>
                  <c:x val="2.5276461295418641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69E-473F-8D92-1F368FC299A0}"/>
                </c:ext>
                <c:ext xmlns:c15="http://schemas.microsoft.com/office/drawing/2012/chart" uri="{CE6537A1-D6FC-4f65-9D91-7224C49458BB}"/>
              </c:extLst>
            </c:dLbl>
            <c:dLbl>
              <c:idx val="1"/>
              <c:layout>
                <c:manualLayout>
                  <c:x val="2.5276461295418565E-2"/>
                  <c:y val="-3.482074368005468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69E-473F-8D92-1F368FC299A0}"/>
                </c:ext>
                <c:ext xmlns:c15="http://schemas.microsoft.com/office/drawing/2012/chart" uri="{CE6537A1-D6FC-4f65-9D91-7224C49458BB}"/>
              </c:extLst>
            </c:dLbl>
            <c:dLbl>
              <c:idx val="2"/>
              <c:layout>
                <c:manualLayout>
                  <c:x val="1.2638230647709321E-2"/>
                  <c:y val="1.139601139601136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69E-473F-8D92-1F368FC299A0}"/>
                </c:ext>
                <c:ext xmlns:c15="http://schemas.microsoft.com/office/drawing/2012/chart" uri="{CE6537A1-D6FC-4f65-9D91-7224C49458BB}"/>
              </c:extLst>
            </c:dLbl>
            <c:dLbl>
              <c:idx val="3"/>
              <c:layout>
                <c:manualLayout>
                  <c:x val="1.2638230647709244E-2"/>
                  <c:y val="1.139601139601136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69E-473F-8D92-1F368FC299A0}"/>
                </c:ext>
                <c:ext xmlns:c15="http://schemas.microsoft.com/office/drawing/2012/chart" uri="{CE6537A1-D6FC-4f65-9D91-7224C49458BB}"/>
              </c:extLst>
            </c:dLbl>
            <c:dLbl>
              <c:idx val="4"/>
              <c:layout>
                <c:manualLayout>
                  <c:x val="2.3170089520800422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69E-473F-8D92-1F368FC299A0}"/>
                </c:ext>
                <c:ext xmlns:c15="http://schemas.microsoft.com/office/drawing/2012/chart" uri="{CE6537A1-D6FC-4f65-9D91-7224C49458BB}"/>
              </c:extLst>
            </c:dLbl>
            <c:dLbl>
              <c:idx val="5"/>
              <c:layout>
                <c:manualLayout>
                  <c:x val="2.5276461295418641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69E-473F-8D92-1F368FC299A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'Импорт (товары)'!$G$32:$G$37</c:f>
              <c:strCache>
                <c:ptCount val="6"/>
                <c:pt idx="0">
                  <c:v>СЪЕДОБНЫЕ ФРУКТЫ И ОРЕХИ; КОЖУРА ЦИТРУСОВЫХ ПЛОДОВ ИЛИ КОРКИ ДЫНЬ Итог</c:v>
                </c:pt>
                <c:pt idx="1">
                  <c:v>РЕАКТОРЫ ЯДЕРНЫЕ, КОТЛЫ, ОБОРУДОВАНИЕ И МЕХАНИЧЕСКИЕ УСТРОЙСТВА; ИХ ЧАСТИ Итог</c:v>
                </c:pt>
                <c:pt idx="2">
                  <c:v>ПЛАСТМАССЫ И ИЗДЕЛИЯ ИЗ НИХ Итог</c:v>
                </c:pt>
                <c:pt idx="3">
                  <c:v>СРЕДСТВА НАЗЕМНОГО ТРАНСПОРТА, КРОМЕ ЖЕЛЕЗНОДОРОЖНОГО ИЛИ ТРАМВАЙНОГО ПОДВИЖНОГО СОСТАВА, И ИХ ЧАСТИ И ПРИНАДЛЕЖНОСТИ Итог</c:v>
                </c:pt>
                <c:pt idx="4">
                  <c:v>ОВОЩИ И НЕКОТОРЫЕ СЪЕДОБНЫЕ КОРНЕПЛОДЫ И КЛУБНЕПЛОДЫ Итог</c:v>
                </c:pt>
                <c:pt idx="5">
                  <c:v>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Итог</c:v>
                </c:pt>
              </c:strCache>
            </c:strRef>
          </c:cat>
          <c:val>
            <c:numRef>
              <c:f>'Импорт (товары)'!$J$32:$J$37</c:f>
              <c:numCache>
                <c:formatCode>0.00%</c:formatCode>
                <c:ptCount val="6"/>
                <c:pt idx="0">
                  <c:v>0.17104558435076295</c:v>
                </c:pt>
                <c:pt idx="1">
                  <c:v>0.12344194781308596</c:v>
                </c:pt>
                <c:pt idx="2">
                  <c:v>6.7248369871162061E-2</c:v>
                </c:pt>
                <c:pt idx="3">
                  <c:v>6.1832080206213183E-2</c:v>
                </c:pt>
                <c:pt idx="4">
                  <c:v>5.6151414525638717E-2</c:v>
                </c:pt>
                <c:pt idx="5">
                  <c:v>5.487967472633646E-2</c:v>
                </c:pt>
              </c:numCache>
            </c:numRef>
          </c:val>
          <c:extLst xmlns:c16r2="http://schemas.microsoft.com/office/drawing/2015/06/chart">
            <c:ext xmlns:c16="http://schemas.microsoft.com/office/drawing/2014/chart" uri="{C3380CC4-5D6E-409C-BE32-E72D297353CC}">
              <c16:uniqueId val="{0000000E-269E-473F-8D92-1F368FC299A0}"/>
            </c:ext>
          </c:extLst>
        </c:ser>
        <c:dLbls>
          <c:dLblPos val="outEnd"/>
          <c:showLegendKey val="0"/>
          <c:showVal val="1"/>
          <c:showCatName val="0"/>
          <c:showSerName val="0"/>
          <c:showPercent val="0"/>
          <c:showBubbleSize val="0"/>
        </c:dLbls>
        <c:gapWidth val="219"/>
        <c:overlap val="-27"/>
        <c:axId val="518370528"/>
        <c:axId val="518374056"/>
      </c:barChart>
      <c:catAx>
        <c:axId val="518370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ТНВЭД</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74056"/>
        <c:crosses val="autoZero"/>
        <c:auto val="1"/>
        <c:lblAlgn val="ctr"/>
        <c:lblOffset val="100"/>
        <c:noMultiLvlLbl val="0"/>
      </c:catAx>
      <c:valAx>
        <c:axId val="518374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Удельный</a:t>
                </a:r>
                <a:r>
                  <a:rPr lang="ru-RU" baseline="0"/>
                  <a:t> вес</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7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AD0AF4-6EBC-46B1-9BAF-BE647F089070}"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08954CBA-32F7-4BBB-9A12-215BF2A50A2D}">
      <dgm:prSet phldrT="[Текст]" custT="1"/>
      <dgm:spPr>
        <a:xfrm>
          <a:off x="821050" y="269"/>
          <a:ext cx="1910447" cy="11462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увеличение экспортной возможности страны</a:t>
          </a:r>
        </a:p>
      </dgm:t>
    </dgm:pt>
    <dgm:pt modelId="{85FAB27F-5CDD-4A83-BE5F-9860990077CA}" type="parTrans" cxnId="{E2C57336-B74D-480C-9261-11768F60EEA5}">
      <dgm:prSet/>
      <dgm:spPr/>
      <dgm:t>
        <a:bodyPr/>
        <a:lstStyle/>
        <a:p>
          <a:pPr algn="ctr"/>
          <a:endParaRPr lang="ru-RU" sz="1200">
            <a:latin typeface="Times New Roman" pitchFamily="18" charset="0"/>
            <a:cs typeface="Times New Roman" pitchFamily="18" charset="0"/>
          </a:endParaRPr>
        </a:p>
      </dgm:t>
    </dgm:pt>
    <dgm:pt modelId="{E2A9C43A-25A5-4F2A-BB40-68331E95840C}" type="sibTrans" cxnId="{E2C57336-B74D-480C-9261-11768F60EEA5}">
      <dgm:prSet/>
      <dgm:spPr/>
      <dgm:t>
        <a:bodyPr/>
        <a:lstStyle/>
        <a:p>
          <a:pPr algn="ctr"/>
          <a:endParaRPr lang="ru-RU" sz="1200">
            <a:latin typeface="Times New Roman" pitchFamily="18" charset="0"/>
            <a:cs typeface="Times New Roman" pitchFamily="18" charset="0"/>
          </a:endParaRPr>
        </a:p>
      </dgm:t>
    </dgm:pt>
    <dgm:pt modelId="{8BA8F380-FE4B-4944-8206-E7E00161BFDD}">
      <dgm:prSet phldrT="[Текст]" custT="1"/>
      <dgm:spPr>
        <a:xfrm>
          <a:off x="2922542" y="269"/>
          <a:ext cx="1910447" cy="11462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возможность повышение уровня конкурентоспособности продукции страны на международном рынке</a:t>
          </a:r>
        </a:p>
      </dgm:t>
    </dgm:pt>
    <dgm:pt modelId="{4A2810C8-5C89-4678-A143-ED28EC036D82}" type="parTrans" cxnId="{69C0B1B9-C9FB-4137-ADA9-40BA5D166796}">
      <dgm:prSet/>
      <dgm:spPr/>
      <dgm:t>
        <a:bodyPr/>
        <a:lstStyle/>
        <a:p>
          <a:pPr algn="ctr"/>
          <a:endParaRPr lang="ru-RU" sz="1200">
            <a:latin typeface="Times New Roman" pitchFamily="18" charset="0"/>
            <a:cs typeface="Times New Roman" pitchFamily="18" charset="0"/>
          </a:endParaRPr>
        </a:p>
      </dgm:t>
    </dgm:pt>
    <dgm:pt modelId="{73ECF4FF-E1A0-4E1F-90B8-23CB6AF8BD59}" type="sibTrans" cxnId="{69C0B1B9-C9FB-4137-ADA9-40BA5D166796}">
      <dgm:prSet/>
      <dgm:spPr/>
      <dgm:t>
        <a:bodyPr/>
        <a:lstStyle/>
        <a:p>
          <a:pPr algn="ctr"/>
          <a:endParaRPr lang="ru-RU" sz="1200">
            <a:latin typeface="Times New Roman" pitchFamily="18" charset="0"/>
            <a:cs typeface="Times New Roman" pitchFamily="18" charset="0"/>
          </a:endParaRPr>
        </a:p>
      </dgm:t>
    </dgm:pt>
    <dgm:pt modelId="{469D148E-FFB2-4F4F-AF94-F4F3FCC5DCE3}">
      <dgm:prSet phldrT="[Текст]" custT="1"/>
      <dgm:spPr>
        <a:xfrm>
          <a:off x="1871796" y="1337582"/>
          <a:ext cx="1910447" cy="11462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внедрение высоких технологий за счет увеличения доли высоких технологий в промышленности</a:t>
          </a:r>
        </a:p>
      </dgm:t>
    </dgm:pt>
    <dgm:pt modelId="{E074E0D5-3220-4002-A2F1-17600B383900}" type="parTrans" cxnId="{B4CC8D2F-8996-40F6-9A22-163835F029C0}">
      <dgm:prSet/>
      <dgm:spPr/>
      <dgm:t>
        <a:bodyPr/>
        <a:lstStyle/>
        <a:p>
          <a:pPr algn="ctr"/>
          <a:endParaRPr lang="ru-RU" sz="1200">
            <a:latin typeface="Times New Roman" pitchFamily="18" charset="0"/>
            <a:cs typeface="Times New Roman" pitchFamily="18" charset="0"/>
          </a:endParaRPr>
        </a:p>
      </dgm:t>
    </dgm:pt>
    <dgm:pt modelId="{A8EAD6F7-8674-497C-9321-8A6283DDBCE5}" type="sibTrans" cxnId="{B4CC8D2F-8996-40F6-9A22-163835F029C0}">
      <dgm:prSet/>
      <dgm:spPr/>
      <dgm:t>
        <a:bodyPr/>
        <a:lstStyle/>
        <a:p>
          <a:pPr algn="ctr"/>
          <a:endParaRPr lang="ru-RU" sz="1200">
            <a:latin typeface="Times New Roman" pitchFamily="18" charset="0"/>
            <a:cs typeface="Times New Roman" pitchFamily="18" charset="0"/>
          </a:endParaRPr>
        </a:p>
      </dgm:t>
    </dgm:pt>
    <dgm:pt modelId="{F76A873C-174B-43AB-AC74-DBC23A73021F}" type="pres">
      <dgm:prSet presAssocID="{B8AD0AF4-6EBC-46B1-9BAF-BE647F089070}" presName="diagram" presStyleCnt="0">
        <dgm:presLayoutVars>
          <dgm:dir/>
          <dgm:resizeHandles val="exact"/>
        </dgm:presLayoutVars>
      </dgm:prSet>
      <dgm:spPr/>
      <dgm:t>
        <a:bodyPr/>
        <a:lstStyle/>
        <a:p>
          <a:endParaRPr lang="ru-RU"/>
        </a:p>
      </dgm:t>
    </dgm:pt>
    <dgm:pt modelId="{3C6CF6DF-C1C2-443F-9359-6D1778A4DEBD}" type="pres">
      <dgm:prSet presAssocID="{08954CBA-32F7-4BBB-9A12-215BF2A50A2D}" presName="node" presStyleLbl="node1" presStyleIdx="0" presStyleCnt="3">
        <dgm:presLayoutVars>
          <dgm:bulletEnabled val="1"/>
        </dgm:presLayoutVars>
      </dgm:prSet>
      <dgm:spPr>
        <a:prstGeom prst="rect">
          <a:avLst/>
        </a:prstGeom>
      </dgm:spPr>
      <dgm:t>
        <a:bodyPr/>
        <a:lstStyle/>
        <a:p>
          <a:endParaRPr lang="ru-RU"/>
        </a:p>
      </dgm:t>
    </dgm:pt>
    <dgm:pt modelId="{678B04A6-BA69-446D-8F1D-E9372C27AD07}" type="pres">
      <dgm:prSet presAssocID="{E2A9C43A-25A5-4F2A-BB40-68331E95840C}" presName="sibTrans" presStyleCnt="0"/>
      <dgm:spPr/>
    </dgm:pt>
    <dgm:pt modelId="{FFE01338-191E-401D-8B55-40B086F0CB4B}" type="pres">
      <dgm:prSet presAssocID="{8BA8F380-FE4B-4944-8206-E7E00161BFDD}" presName="node" presStyleLbl="node1" presStyleIdx="1" presStyleCnt="3">
        <dgm:presLayoutVars>
          <dgm:bulletEnabled val="1"/>
        </dgm:presLayoutVars>
      </dgm:prSet>
      <dgm:spPr>
        <a:prstGeom prst="rect">
          <a:avLst/>
        </a:prstGeom>
      </dgm:spPr>
      <dgm:t>
        <a:bodyPr/>
        <a:lstStyle/>
        <a:p>
          <a:endParaRPr lang="ru-RU"/>
        </a:p>
      </dgm:t>
    </dgm:pt>
    <dgm:pt modelId="{287D93F1-0615-4256-A31F-145B90307AD0}" type="pres">
      <dgm:prSet presAssocID="{73ECF4FF-E1A0-4E1F-90B8-23CB6AF8BD59}" presName="sibTrans" presStyleCnt="0"/>
      <dgm:spPr/>
    </dgm:pt>
    <dgm:pt modelId="{624B62A7-FA9F-457E-96E3-F1686AB58BF2}" type="pres">
      <dgm:prSet presAssocID="{469D148E-FFB2-4F4F-AF94-F4F3FCC5DCE3}" presName="node" presStyleLbl="node1" presStyleIdx="2" presStyleCnt="3">
        <dgm:presLayoutVars>
          <dgm:bulletEnabled val="1"/>
        </dgm:presLayoutVars>
      </dgm:prSet>
      <dgm:spPr>
        <a:prstGeom prst="rect">
          <a:avLst/>
        </a:prstGeom>
      </dgm:spPr>
      <dgm:t>
        <a:bodyPr/>
        <a:lstStyle/>
        <a:p>
          <a:endParaRPr lang="ru-RU"/>
        </a:p>
      </dgm:t>
    </dgm:pt>
  </dgm:ptLst>
  <dgm:cxnLst>
    <dgm:cxn modelId="{E2C57336-B74D-480C-9261-11768F60EEA5}" srcId="{B8AD0AF4-6EBC-46B1-9BAF-BE647F089070}" destId="{08954CBA-32F7-4BBB-9A12-215BF2A50A2D}" srcOrd="0" destOrd="0" parTransId="{85FAB27F-5CDD-4A83-BE5F-9860990077CA}" sibTransId="{E2A9C43A-25A5-4F2A-BB40-68331E95840C}"/>
    <dgm:cxn modelId="{88191B40-3C49-48D6-A57D-05EEC4FE2B7A}" type="presOf" srcId="{08954CBA-32F7-4BBB-9A12-215BF2A50A2D}" destId="{3C6CF6DF-C1C2-443F-9359-6D1778A4DEBD}" srcOrd="0" destOrd="0" presId="urn:microsoft.com/office/officeart/2005/8/layout/default"/>
    <dgm:cxn modelId="{756EDE32-6D02-4059-A75E-DCB028390AAE}" type="presOf" srcId="{B8AD0AF4-6EBC-46B1-9BAF-BE647F089070}" destId="{F76A873C-174B-43AB-AC74-DBC23A73021F}" srcOrd="0" destOrd="0" presId="urn:microsoft.com/office/officeart/2005/8/layout/default"/>
    <dgm:cxn modelId="{B4CC8D2F-8996-40F6-9A22-163835F029C0}" srcId="{B8AD0AF4-6EBC-46B1-9BAF-BE647F089070}" destId="{469D148E-FFB2-4F4F-AF94-F4F3FCC5DCE3}" srcOrd="2" destOrd="0" parTransId="{E074E0D5-3220-4002-A2F1-17600B383900}" sibTransId="{A8EAD6F7-8674-497C-9321-8A6283DDBCE5}"/>
    <dgm:cxn modelId="{69C0B1B9-C9FB-4137-ADA9-40BA5D166796}" srcId="{B8AD0AF4-6EBC-46B1-9BAF-BE647F089070}" destId="{8BA8F380-FE4B-4944-8206-E7E00161BFDD}" srcOrd="1" destOrd="0" parTransId="{4A2810C8-5C89-4678-A143-ED28EC036D82}" sibTransId="{73ECF4FF-E1A0-4E1F-90B8-23CB6AF8BD59}"/>
    <dgm:cxn modelId="{C688F8DE-64A1-45CA-8360-96CA7A6AD387}" type="presOf" srcId="{8BA8F380-FE4B-4944-8206-E7E00161BFDD}" destId="{FFE01338-191E-401D-8B55-40B086F0CB4B}" srcOrd="0" destOrd="0" presId="urn:microsoft.com/office/officeart/2005/8/layout/default"/>
    <dgm:cxn modelId="{0A3E5DF2-0331-40BB-BF5A-1F6BD7B29975}" type="presOf" srcId="{469D148E-FFB2-4F4F-AF94-F4F3FCC5DCE3}" destId="{624B62A7-FA9F-457E-96E3-F1686AB58BF2}" srcOrd="0" destOrd="0" presId="urn:microsoft.com/office/officeart/2005/8/layout/default"/>
    <dgm:cxn modelId="{701809D6-549F-47A7-A438-0D987231178E}" type="presParOf" srcId="{F76A873C-174B-43AB-AC74-DBC23A73021F}" destId="{3C6CF6DF-C1C2-443F-9359-6D1778A4DEBD}" srcOrd="0" destOrd="0" presId="urn:microsoft.com/office/officeart/2005/8/layout/default"/>
    <dgm:cxn modelId="{C164F074-52DD-4C67-9784-2BD17CA82699}" type="presParOf" srcId="{F76A873C-174B-43AB-AC74-DBC23A73021F}" destId="{678B04A6-BA69-446D-8F1D-E9372C27AD07}" srcOrd="1" destOrd="0" presId="urn:microsoft.com/office/officeart/2005/8/layout/default"/>
    <dgm:cxn modelId="{63F48E63-FB4A-4879-A054-750DC03E488F}" type="presParOf" srcId="{F76A873C-174B-43AB-AC74-DBC23A73021F}" destId="{FFE01338-191E-401D-8B55-40B086F0CB4B}" srcOrd="2" destOrd="0" presId="urn:microsoft.com/office/officeart/2005/8/layout/default"/>
    <dgm:cxn modelId="{D47EB3C2-A593-4FA7-98AD-CAB0775F99EC}" type="presParOf" srcId="{F76A873C-174B-43AB-AC74-DBC23A73021F}" destId="{287D93F1-0615-4256-A31F-145B90307AD0}" srcOrd="3" destOrd="0" presId="urn:microsoft.com/office/officeart/2005/8/layout/default"/>
    <dgm:cxn modelId="{D195712F-2FC8-4846-87A0-DD39F4352665}" type="presParOf" srcId="{F76A873C-174B-43AB-AC74-DBC23A73021F}" destId="{624B62A7-FA9F-457E-96E3-F1686AB58BF2}" srcOrd="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2CDD63-BA98-4087-B640-870F10C82717}"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ru-RU"/>
        </a:p>
      </dgm:t>
    </dgm:pt>
    <dgm:pt modelId="{8A922D82-110F-42B5-9E36-E22EF669F842}">
      <dgm:prSet phldrT="[Текст]" custT="1"/>
      <dgm:spPr>
        <a:xfrm>
          <a:off x="1776949" y="459"/>
          <a:ext cx="1371302" cy="89134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взаимного планирования экспорта и импорта товаров</a:t>
          </a:r>
        </a:p>
      </dgm:t>
    </dgm:pt>
    <dgm:pt modelId="{23EE1065-27A0-43B2-923E-8930709D1227}" type="parTrans" cxnId="{99AB296A-C35C-45E9-AB9C-7B36DEF41873}">
      <dgm:prSet/>
      <dgm:spPr/>
      <dgm:t>
        <a:bodyPr/>
        <a:lstStyle/>
        <a:p>
          <a:endParaRPr lang="ru-RU" sz="1200">
            <a:latin typeface="Times New Roman" pitchFamily="18" charset="0"/>
            <a:cs typeface="Times New Roman" pitchFamily="18" charset="0"/>
          </a:endParaRPr>
        </a:p>
      </dgm:t>
    </dgm:pt>
    <dgm:pt modelId="{CD09EDDF-2C24-4B51-B0CB-A1D175F0ECC4}" type="sibTrans" cxnId="{99AB296A-C35C-45E9-AB9C-7B36DEF41873}">
      <dgm:prSet/>
      <dgm:spPr>
        <a:xfrm>
          <a:off x="1272749" y="446132"/>
          <a:ext cx="2379701" cy="2379701"/>
        </a:xfrm>
        <a:noFill/>
        <a:ln w="9525" cap="flat" cmpd="sng" algn="ctr">
          <a:solidFill>
            <a:sysClr val="windowText" lastClr="000000">
              <a:hueOff val="0"/>
              <a:satOff val="0"/>
              <a:lumOff val="0"/>
              <a:alphaOff val="0"/>
            </a:sysClr>
          </a:solidFill>
          <a:prstDash val="solid"/>
          <a:tailEnd type="arrow"/>
        </a:ln>
        <a:effectLst/>
      </dgm:spPr>
      <dgm:t>
        <a:bodyPr/>
        <a:lstStyle/>
        <a:p>
          <a:endParaRPr lang="ru-RU" sz="1200">
            <a:latin typeface="Times New Roman" pitchFamily="18" charset="0"/>
            <a:cs typeface="Times New Roman" pitchFamily="18" charset="0"/>
          </a:endParaRPr>
        </a:p>
      </dgm:t>
    </dgm:pt>
    <dgm:pt modelId="{45C5C61D-8F8E-4797-A1A8-28D5F1AB82F5}">
      <dgm:prSet custT="1"/>
      <dgm:spPr>
        <a:xfrm>
          <a:off x="2550991" y="1704974"/>
          <a:ext cx="1884100" cy="105186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прогнозирования и совместного ведения научных исследований, обеспечения их необходимым оборудованием</a:t>
          </a:r>
        </a:p>
      </dgm:t>
    </dgm:pt>
    <dgm:pt modelId="{68CC07B0-8B09-4001-A6B9-6898ACC23E9B}" type="parTrans" cxnId="{68F142F1-7759-4152-B62C-83AA1C4E96DD}">
      <dgm:prSet/>
      <dgm:spPr/>
      <dgm:t>
        <a:bodyPr/>
        <a:lstStyle/>
        <a:p>
          <a:endParaRPr lang="ru-RU" sz="1200">
            <a:latin typeface="Times New Roman" pitchFamily="18" charset="0"/>
            <a:cs typeface="Times New Roman" pitchFamily="18" charset="0"/>
          </a:endParaRPr>
        </a:p>
      </dgm:t>
    </dgm:pt>
    <dgm:pt modelId="{9E738A3C-DEDA-4E04-A952-C4CDEB9F7BF5}" type="sibTrans" cxnId="{68F142F1-7759-4152-B62C-83AA1C4E96DD}">
      <dgm:prSet/>
      <dgm:spPr>
        <a:xfrm>
          <a:off x="1272749" y="446132"/>
          <a:ext cx="2379701" cy="2379701"/>
        </a:xfrm>
        <a:noFill/>
        <a:ln w="9525" cap="flat" cmpd="sng" algn="ctr">
          <a:solidFill>
            <a:sysClr val="windowText" lastClr="000000">
              <a:hueOff val="0"/>
              <a:satOff val="0"/>
              <a:lumOff val="0"/>
              <a:alphaOff val="0"/>
            </a:sysClr>
          </a:solidFill>
          <a:prstDash val="solid"/>
          <a:tailEnd type="arrow"/>
        </a:ln>
        <a:effectLst/>
      </dgm:spPr>
      <dgm:t>
        <a:bodyPr/>
        <a:lstStyle/>
        <a:p>
          <a:endParaRPr lang="ru-RU" sz="1200">
            <a:latin typeface="Times New Roman" pitchFamily="18" charset="0"/>
            <a:cs typeface="Times New Roman" pitchFamily="18" charset="0"/>
          </a:endParaRPr>
        </a:p>
      </dgm:t>
    </dgm:pt>
    <dgm:pt modelId="{B8E81444-BED2-4D84-96F8-A6CD38F22B03}">
      <dgm:prSet custT="1"/>
      <dgm:spPr>
        <a:xfrm>
          <a:off x="746508" y="1785235"/>
          <a:ext cx="1371302" cy="89134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организации учебного процесса</a:t>
          </a:r>
        </a:p>
      </dgm:t>
    </dgm:pt>
    <dgm:pt modelId="{377DF381-0CBF-4930-9460-2B78AFEEB083}" type="parTrans" cxnId="{1445CB7B-976B-4ED9-9D10-C79857970639}">
      <dgm:prSet/>
      <dgm:spPr/>
      <dgm:t>
        <a:bodyPr/>
        <a:lstStyle/>
        <a:p>
          <a:endParaRPr lang="ru-RU" sz="1200">
            <a:latin typeface="Times New Roman" pitchFamily="18" charset="0"/>
            <a:cs typeface="Times New Roman" pitchFamily="18" charset="0"/>
          </a:endParaRPr>
        </a:p>
      </dgm:t>
    </dgm:pt>
    <dgm:pt modelId="{FB3D3BA0-6B22-4888-A678-12B9E4077552}" type="sibTrans" cxnId="{1445CB7B-976B-4ED9-9D10-C79857970639}">
      <dgm:prSet/>
      <dgm:spPr>
        <a:xfrm>
          <a:off x="1272749" y="446132"/>
          <a:ext cx="2379701" cy="2379701"/>
        </a:xfrm>
        <a:noFill/>
        <a:ln w="9525" cap="flat" cmpd="sng" algn="ctr">
          <a:solidFill>
            <a:sysClr val="windowText" lastClr="000000">
              <a:hueOff val="0"/>
              <a:satOff val="0"/>
              <a:lumOff val="0"/>
              <a:alphaOff val="0"/>
            </a:sysClr>
          </a:solidFill>
          <a:prstDash val="solid"/>
          <a:tailEnd type="arrow"/>
        </a:ln>
        <a:effectLst/>
      </dgm:spPr>
      <dgm:t>
        <a:bodyPr/>
        <a:lstStyle/>
        <a:p>
          <a:endParaRPr lang="ru-RU" sz="1200">
            <a:latin typeface="Times New Roman" pitchFamily="18" charset="0"/>
            <a:cs typeface="Times New Roman" pitchFamily="18" charset="0"/>
          </a:endParaRPr>
        </a:p>
      </dgm:t>
    </dgm:pt>
    <dgm:pt modelId="{71058352-7EE6-4168-8BDB-B89C608F6F86}" type="pres">
      <dgm:prSet presAssocID="{3F2CDD63-BA98-4087-B640-870F10C82717}" presName="cycle" presStyleCnt="0">
        <dgm:presLayoutVars>
          <dgm:dir/>
          <dgm:resizeHandles val="exact"/>
        </dgm:presLayoutVars>
      </dgm:prSet>
      <dgm:spPr/>
      <dgm:t>
        <a:bodyPr/>
        <a:lstStyle/>
        <a:p>
          <a:endParaRPr lang="ru-RU"/>
        </a:p>
      </dgm:t>
    </dgm:pt>
    <dgm:pt modelId="{FA80F88A-C25F-42A1-B568-F2D083CA0117}" type="pres">
      <dgm:prSet presAssocID="{8A922D82-110F-42B5-9E36-E22EF669F842}" presName="node" presStyleLbl="node1" presStyleIdx="0" presStyleCnt="3">
        <dgm:presLayoutVars>
          <dgm:bulletEnabled val="1"/>
        </dgm:presLayoutVars>
      </dgm:prSet>
      <dgm:spPr>
        <a:prstGeom prst="roundRect">
          <a:avLst/>
        </a:prstGeom>
      </dgm:spPr>
      <dgm:t>
        <a:bodyPr/>
        <a:lstStyle/>
        <a:p>
          <a:endParaRPr lang="ru-RU"/>
        </a:p>
      </dgm:t>
    </dgm:pt>
    <dgm:pt modelId="{2898AF7E-6E4F-41EC-826A-1A6F501F5E9D}" type="pres">
      <dgm:prSet presAssocID="{8A922D82-110F-42B5-9E36-E22EF669F842}" presName="spNode" presStyleCnt="0"/>
      <dgm:spPr/>
    </dgm:pt>
    <dgm:pt modelId="{DDE9874B-06EC-4A8A-92C9-1B950DA6A225}" type="pres">
      <dgm:prSet presAssocID="{CD09EDDF-2C24-4B51-B0CB-A1D175F0ECC4}" presName="sibTrans" presStyleLbl="sibTrans1D1" presStyleIdx="0" presStyleCnt="3"/>
      <dgm:spPr>
        <a:custGeom>
          <a:avLst/>
          <a:gdLst/>
          <a:ahLst/>
          <a:cxnLst/>
          <a:rect l="0" t="0" r="0" b="0"/>
          <a:pathLst>
            <a:path>
              <a:moveTo>
                <a:pt x="2050391" y="368136"/>
              </a:moveTo>
              <a:arcTo wR="1189850" hR="1189850" stAng="18979328" swAng="2152017"/>
            </a:path>
          </a:pathLst>
        </a:custGeom>
      </dgm:spPr>
      <dgm:t>
        <a:bodyPr/>
        <a:lstStyle/>
        <a:p>
          <a:endParaRPr lang="ru-RU"/>
        </a:p>
      </dgm:t>
    </dgm:pt>
    <dgm:pt modelId="{40C126F9-E957-4184-B94F-7019402A691B}" type="pres">
      <dgm:prSet presAssocID="{45C5C61D-8F8E-4797-A1A8-28D5F1AB82F5}" presName="node" presStyleLbl="node1" presStyleIdx="1" presStyleCnt="3" custScaleX="137395" custScaleY="118009">
        <dgm:presLayoutVars>
          <dgm:bulletEnabled val="1"/>
        </dgm:presLayoutVars>
      </dgm:prSet>
      <dgm:spPr>
        <a:prstGeom prst="roundRect">
          <a:avLst/>
        </a:prstGeom>
      </dgm:spPr>
      <dgm:t>
        <a:bodyPr/>
        <a:lstStyle/>
        <a:p>
          <a:endParaRPr lang="ru-RU"/>
        </a:p>
      </dgm:t>
    </dgm:pt>
    <dgm:pt modelId="{468C33FC-7288-4FD0-B11C-27DC77C9E35C}" type="pres">
      <dgm:prSet presAssocID="{45C5C61D-8F8E-4797-A1A8-28D5F1AB82F5}" presName="spNode" presStyleCnt="0"/>
      <dgm:spPr/>
    </dgm:pt>
    <dgm:pt modelId="{9D2A4F16-5CB3-4A10-9864-379B714A4654}" type="pres">
      <dgm:prSet presAssocID="{9E738A3C-DEDA-4E04-A952-C4CDEB9F7BF5}" presName="sibTrans" presStyleLbl="sibTrans1D1" presStyleIdx="1" presStyleCnt="3"/>
      <dgm:spPr>
        <a:custGeom>
          <a:avLst/>
          <a:gdLst/>
          <a:ahLst/>
          <a:cxnLst/>
          <a:rect l="0" t="0" r="0" b="0"/>
          <a:pathLst>
            <a:path>
              <a:moveTo>
                <a:pt x="1400007" y="2360995"/>
              </a:moveTo>
              <a:arcTo wR="1189850" hR="1189850" stAng="4789610" swAng="1784775"/>
            </a:path>
          </a:pathLst>
        </a:custGeom>
      </dgm:spPr>
      <dgm:t>
        <a:bodyPr/>
        <a:lstStyle/>
        <a:p>
          <a:endParaRPr lang="ru-RU"/>
        </a:p>
      </dgm:t>
    </dgm:pt>
    <dgm:pt modelId="{5AFFBCE6-A1E9-4F28-BA57-78EAFE2B6678}" type="pres">
      <dgm:prSet presAssocID="{B8E81444-BED2-4D84-96F8-A6CD38F22B03}" presName="node" presStyleLbl="node1" presStyleIdx="2" presStyleCnt="3">
        <dgm:presLayoutVars>
          <dgm:bulletEnabled val="1"/>
        </dgm:presLayoutVars>
      </dgm:prSet>
      <dgm:spPr>
        <a:prstGeom prst="roundRect">
          <a:avLst/>
        </a:prstGeom>
      </dgm:spPr>
      <dgm:t>
        <a:bodyPr/>
        <a:lstStyle/>
        <a:p>
          <a:endParaRPr lang="ru-RU"/>
        </a:p>
      </dgm:t>
    </dgm:pt>
    <dgm:pt modelId="{15FCD09B-5885-4920-BFBE-33AF77DB9D87}" type="pres">
      <dgm:prSet presAssocID="{B8E81444-BED2-4D84-96F8-A6CD38F22B03}" presName="spNode" presStyleCnt="0"/>
      <dgm:spPr/>
    </dgm:pt>
    <dgm:pt modelId="{19337DA3-181E-4832-B4E3-A88D05C8314F}" type="pres">
      <dgm:prSet presAssocID="{FB3D3BA0-6B22-4888-A678-12B9E4077552}" presName="sibTrans" presStyleLbl="sibTrans1D1" presStyleIdx="2" presStyleCnt="3"/>
      <dgm:spPr>
        <a:custGeom>
          <a:avLst/>
          <a:gdLst/>
          <a:ahLst/>
          <a:cxnLst/>
          <a:rect l="0" t="0" r="0" b="0"/>
          <a:pathLst>
            <a:path>
              <a:moveTo>
                <a:pt x="3834" y="1094405"/>
              </a:moveTo>
              <a:arcTo wR="1189850" hR="1189850" stAng="11076060" swAng="2304287"/>
            </a:path>
          </a:pathLst>
        </a:custGeom>
      </dgm:spPr>
      <dgm:t>
        <a:bodyPr/>
        <a:lstStyle/>
        <a:p>
          <a:endParaRPr lang="ru-RU"/>
        </a:p>
      </dgm:t>
    </dgm:pt>
  </dgm:ptLst>
  <dgm:cxnLst>
    <dgm:cxn modelId="{63956053-70AE-47EF-9DC6-48D02E9CFC38}" type="presOf" srcId="{CD09EDDF-2C24-4B51-B0CB-A1D175F0ECC4}" destId="{DDE9874B-06EC-4A8A-92C9-1B950DA6A225}" srcOrd="0" destOrd="0" presId="urn:microsoft.com/office/officeart/2005/8/layout/cycle5"/>
    <dgm:cxn modelId="{A8B90C35-ED12-45E2-8163-3F02EDC529E9}" type="presOf" srcId="{9E738A3C-DEDA-4E04-A952-C4CDEB9F7BF5}" destId="{9D2A4F16-5CB3-4A10-9864-379B714A4654}" srcOrd="0" destOrd="0" presId="urn:microsoft.com/office/officeart/2005/8/layout/cycle5"/>
    <dgm:cxn modelId="{F58D57C1-9C6C-4060-8AD1-8216932F9877}" type="presOf" srcId="{45C5C61D-8F8E-4797-A1A8-28D5F1AB82F5}" destId="{40C126F9-E957-4184-B94F-7019402A691B}" srcOrd="0" destOrd="0" presId="urn:microsoft.com/office/officeart/2005/8/layout/cycle5"/>
    <dgm:cxn modelId="{D6C88598-E15F-461D-9C1A-043CF61E5139}" type="presOf" srcId="{3F2CDD63-BA98-4087-B640-870F10C82717}" destId="{71058352-7EE6-4168-8BDB-B89C608F6F86}" srcOrd="0" destOrd="0" presId="urn:microsoft.com/office/officeart/2005/8/layout/cycle5"/>
    <dgm:cxn modelId="{68F142F1-7759-4152-B62C-83AA1C4E96DD}" srcId="{3F2CDD63-BA98-4087-B640-870F10C82717}" destId="{45C5C61D-8F8E-4797-A1A8-28D5F1AB82F5}" srcOrd="1" destOrd="0" parTransId="{68CC07B0-8B09-4001-A6B9-6898ACC23E9B}" sibTransId="{9E738A3C-DEDA-4E04-A952-C4CDEB9F7BF5}"/>
    <dgm:cxn modelId="{142A7325-69CA-468E-924B-78AD75765134}" type="presOf" srcId="{B8E81444-BED2-4D84-96F8-A6CD38F22B03}" destId="{5AFFBCE6-A1E9-4F28-BA57-78EAFE2B6678}" srcOrd="0" destOrd="0" presId="urn:microsoft.com/office/officeart/2005/8/layout/cycle5"/>
    <dgm:cxn modelId="{1445CB7B-976B-4ED9-9D10-C79857970639}" srcId="{3F2CDD63-BA98-4087-B640-870F10C82717}" destId="{B8E81444-BED2-4D84-96F8-A6CD38F22B03}" srcOrd="2" destOrd="0" parTransId="{377DF381-0CBF-4930-9460-2B78AFEEB083}" sibTransId="{FB3D3BA0-6B22-4888-A678-12B9E4077552}"/>
    <dgm:cxn modelId="{99AB296A-C35C-45E9-AB9C-7B36DEF41873}" srcId="{3F2CDD63-BA98-4087-B640-870F10C82717}" destId="{8A922D82-110F-42B5-9E36-E22EF669F842}" srcOrd="0" destOrd="0" parTransId="{23EE1065-27A0-43B2-923E-8930709D1227}" sibTransId="{CD09EDDF-2C24-4B51-B0CB-A1D175F0ECC4}"/>
    <dgm:cxn modelId="{133D5088-5389-4956-9567-0BB953C43F01}" type="presOf" srcId="{8A922D82-110F-42B5-9E36-E22EF669F842}" destId="{FA80F88A-C25F-42A1-B568-F2D083CA0117}" srcOrd="0" destOrd="0" presId="urn:microsoft.com/office/officeart/2005/8/layout/cycle5"/>
    <dgm:cxn modelId="{FB2AEAC2-BA19-49D4-BD51-809BDF80F1A6}" type="presOf" srcId="{FB3D3BA0-6B22-4888-A678-12B9E4077552}" destId="{19337DA3-181E-4832-B4E3-A88D05C8314F}" srcOrd="0" destOrd="0" presId="urn:microsoft.com/office/officeart/2005/8/layout/cycle5"/>
    <dgm:cxn modelId="{E25F11C2-8422-4FF4-9CD2-31471670630C}" type="presParOf" srcId="{71058352-7EE6-4168-8BDB-B89C608F6F86}" destId="{FA80F88A-C25F-42A1-B568-F2D083CA0117}" srcOrd="0" destOrd="0" presId="urn:microsoft.com/office/officeart/2005/8/layout/cycle5"/>
    <dgm:cxn modelId="{C4F5CDE2-ADFE-4DC1-9CA6-A83329DAEDCF}" type="presParOf" srcId="{71058352-7EE6-4168-8BDB-B89C608F6F86}" destId="{2898AF7E-6E4F-41EC-826A-1A6F501F5E9D}" srcOrd="1" destOrd="0" presId="urn:microsoft.com/office/officeart/2005/8/layout/cycle5"/>
    <dgm:cxn modelId="{5B6AB01A-3E46-4E98-9AFD-DB4A335FB04A}" type="presParOf" srcId="{71058352-7EE6-4168-8BDB-B89C608F6F86}" destId="{DDE9874B-06EC-4A8A-92C9-1B950DA6A225}" srcOrd="2" destOrd="0" presId="urn:microsoft.com/office/officeart/2005/8/layout/cycle5"/>
    <dgm:cxn modelId="{6BF02A15-CF3A-40B9-A798-13195E096D96}" type="presParOf" srcId="{71058352-7EE6-4168-8BDB-B89C608F6F86}" destId="{40C126F9-E957-4184-B94F-7019402A691B}" srcOrd="3" destOrd="0" presId="urn:microsoft.com/office/officeart/2005/8/layout/cycle5"/>
    <dgm:cxn modelId="{AB2C7A7A-2943-4AE5-AFC4-AC67BC585B9C}" type="presParOf" srcId="{71058352-7EE6-4168-8BDB-B89C608F6F86}" destId="{468C33FC-7288-4FD0-B11C-27DC77C9E35C}" srcOrd="4" destOrd="0" presId="urn:microsoft.com/office/officeart/2005/8/layout/cycle5"/>
    <dgm:cxn modelId="{39C82602-7E0A-482A-9FAF-6719594B45E6}" type="presParOf" srcId="{71058352-7EE6-4168-8BDB-B89C608F6F86}" destId="{9D2A4F16-5CB3-4A10-9864-379B714A4654}" srcOrd="5" destOrd="0" presId="urn:microsoft.com/office/officeart/2005/8/layout/cycle5"/>
    <dgm:cxn modelId="{648D77EB-5A4B-4AE0-94CB-4EEC524723D9}" type="presParOf" srcId="{71058352-7EE6-4168-8BDB-B89C608F6F86}" destId="{5AFFBCE6-A1E9-4F28-BA57-78EAFE2B6678}" srcOrd="6" destOrd="0" presId="urn:microsoft.com/office/officeart/2005/8/layout/cycle5"/>
    <dgm:cxn modelId="{1F9C5B7E-22F2-40DB-BE26-292CD2837FC9}" type="presParOf" srcId="{71058352-7EE6-4168-8BDB-B89C608F6F86}" destId="{15FCD09B-5885-4920-BFBE-33AF77DB9D87}" srcOrd="7" destOrd="0" presId="urn:microsoft.com/office/officeart/2005/8/layout/cycle5"/>
    <dgm:cxn modelId="{7567BAB5-0F4A-4994-B5CF-EDF843027FD5}" type="presParOf" srcId="{71058352-7EE6-4168-8BDB-B89C608F6F86}" destId="{19337DA3-181E-4832-B4E3-A88D05C8314F}" srcOrd="8"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C5CDDC-6C41-482B-B68A-2F5FCCC6CD35}" type="doc">
      <dgm:prSet loTypeId="urn:microsoft.com/office/officeart/2005/8/layout/cycle8" loCatId="cycle" qsTypeId="urn:microsoft.com/office/officeart/2005/8/quickstyle/simple1" qsCatId="simple" csTypeId="urn:microsoft.com/office/officeart/2005/8/colors/accent0_1" csCatId="mainScheme" phldr="1"/>
      <dgm:spPr/>
    </dgm:pt>
    <dgm:pt modelId="{93F1BFCC-1366-4ACC-8F25-4AAD8230B6C5}">
      <dgm:prSet phldrT="[Текст]" custT="1"/>
      <dgm:spPr>
        <a:xfrm>
          <a:off x="1178227" y="252602"/>
          <a:ext cx="3264408" cy="326440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7,1%</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29 879 млн. </a:t>
          </a:r>
          <a:r>
            <a:rPr lang="en-US" sz="1200">
              <a:solidFill>
                <a:sysClr val="windowText" lastClr="000000">
                  <a:hueOff val="0"/>
                  <a:satOff val="0"/>
                  <a:lumOff val="0"/>
                  <a:alphaOff val="0"/>
                </a:sysClr>
              </a:solidFill>
              <a:latin typeface="Times New Roman" pitchFamily="18" charset="0"/>
              <a:ea typeface="+mn-ea"/>
              <a:cs typeface="Times New Roman" pitchFamily="18" charset="0"/>
            </a:rPr>
            <a:t>$</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Экспорт РФ</a:t>
          </a:r>
        </a:p>
      </dgm:t>
    </dgm:pt>
    <dgm:pt modelId="{39812F04-AAEC-458C-A7D7-0F4911005203}" type="parTrans" cxnId="{9EAE1DD1-DD5E-41B0-9FBD-A42C7CC11882}">
      <dgm:prSet/>
      <dgm:spPr/>
      <dgm:t>
        <a:bodyPr/>
        <a:lstStyle/>
        <a:p>
          <a:endParaRPr lang="ru-RU" sz="1200">
            <a:latin typeface="Times New Roman" pitchFamily="18" charset="0"/>
            <a:cs typeface="Times New Roman" pitchFamily="18" charset="0"/>
          </a:endParaRPr>
        </a:p>
      </dgm:t>
    </dgm:pt>
    <dgm:pt modelId="{00AFAFB2-2A71-4CDF-977C-2BA368988C04}" type="sibTrans" cxnId="{9EAE1DD1-DD5E-41B0-9FBD-A42C7CC11882}">
      <dgm:prSet/>
      <dgm:spPr/>
      <dgm:t>
        <a:bodyPr/>
        <a:lstStyle/>
        <a:p>
          <a:endParaRPr lang="ru-RU" sz="1200">
            <a:latin typeface="Times New Roman" pitchFamily="18" charset="0"/>
            <a:cs typeface="Times New Roman" pitchFamily="18" charset="0"/>
          </a:endParaRPr>
        </a:p>
      </dgm:t>
    </dgm:pt>
    <dgm:pt modelId="{510F33AF-5BBD-4744-A6C9-A5BDF0603718}">
      <dgm:prSet phldrT="[Текст]" custT="1"/>
      <dgm:spPr>
        <a:xfrm>
          <a:off x="1110996" y="369188"/>
          <a:ext cx="3264408" cy="326440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9,2%</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14 275 млн. </a:t>
          </a:r>
          <a:r>
            <a:rPr lang="en-US" sz="1200">
              <a:solidFill>
                <a:sysClr val="windowText" lastClr="000000">
                  <a:hueOff val="0"/>
                  <a:satOff val="0"/>
                  <a:lumOff val="0"/>
                  <a:alphaOff val="0"/>
                </a:sysClr>
              </a:solidFill>
              <a:latin typeface="Times New Roman" pitchFamily="18" charset="0"/>
              <a:ea typeface="+mn-ea"/>
              <a:cs typeface="Times New Roman" pitchFamily="18" charset="0"/>
            </a:rPr>
            <a:t>$</a:t>
          </a: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Несырьевой неэнергетический экспорт РФ </a:t>
          </a:r>
        </a:p>
      </dgm:t>
    </dgm:pt>
    <dgm:pt modelId="{9766658A-39E7-4714-B608-862B970A7520}" type="parTrans" cxnId="{B459E29E-8AD5-46FC-B320-E2801CA5A00C}">
      <dgm:prSet/>
      <dgm:spPr/>
      <dgm:t>
        <a:bodyPr/>
        <a:lstStyle/>
        <a:p>
          <a:endParaRPr lang="ru-RU" sz="1200">
            <a:latin typeface="Times New Roman" pitchFamily="18" charset="0"/>
            <a:cs typeface="Times New Roman" pitchFamily="18" charset="0"/>
          </a:endParaRPr>
        </a:p>
      </dgm:t>
    </dgm:pt>
    <dgm:pt modelId="{D7167D5D-E4E1-45EC-925D-58B9674D28B2}" type="sibTrans" cxnId="{B459E29E-8AD5-46FC-B320-E2801CA5A00C}">
      <dgm:prSet/>
      <dgm:spPr/>
      <dgm:t>
        <a:bodyPr/>
        <a:lstStyle/>
        <a:p>
          <a:endParaRPr lang="ru-RU" sz="1200">
            <a:latin typeface="Times New Roman" pitchFamily="18" charset="0"/>
            <a:cs typeface="Times New Roman" pitchFamily="18" charset="0"/>
          </a:endParaRPr>
        </a:p>
      </dgm:t>
    </dgm:pt>
    <dgm:pt modelId="{9259F240-3A22-4330-9C39-4EE6F3CEC9FE}">
      <dgm:prSet phldrT="[Текст]" custT="1"/>
      <dgm:spPr>
        <a:xfrm>
          <a:off x="1043764" y="252602"/>
          <a:ext cx="3264408" cy="326440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5,5%</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36 694 млн. </a:t>
          </a:r>
          <a:r>
            <a:rPr lang="en-US" sz="1200">
              <a:solidFill>
                <a:sysClr val="windowText" lastClr="000000">
                  <a:hueOff val="0"/>
                  <a:satOff val="0"/>
                  <a:lumOff val="0"/>
                  <a:alphaOff val="0"/>
                </a:sysClr>
              </a:solidFill>
              <a:latin typeface="Times New Roman" pitchFamily="18" charset="0"/>
              <a:ea typeface="+mn-ea"/>
              <a:cs typeface="Times New Roman" pitchFamily="18" charset="0"/>
            </a:rPr>
            <a:t>$</a:t>
          </a: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Товарооборот РФ </a:t>
          </a:r>
        </a:p>
      </dgm:t>
    </dgm:pt>
    <dgm:pt modelId="{0AA294C7-1590-4970-9853-9494092299B5}" type="parTrans" cxnId="{34CAE5D0-9ED5-46C1-8729-DCE31C0455E3}">
      <dgm:prSet/>
      <dgm:spPr/>
      <dgm:t>
        <a:bodyPr/>
        <a:lstStyle/>
        <a:p>
          <a:endParaRPr lang="ru-RU" sz="1200">
            <a:latin typeface="Times New Roman" pitchFamily="18" charset="0"/>
            <a:cs typeface="Times New Roman" pitchFamily="18" charset="0"/>
          </a:endParaRPr>
        </a:p>
      </dgm:t>
    </dgm:pt>
    <dgm:pt modelId="{4EDE5220-9C7D-4F45-8908-04E88461CE49}" type="sibTrans" cxnId="{34CAE5D0-9ED5-46C1-8729-DCE31C0455E3}">
      <dgm:prSet/>
      <dgm:spPr/>
      <dgm:t>
        <a:bodyPr/>
        <a:lstStyle/>
        <a:p>
          <a:endParaRPr lang="ru-RU" sz="1200">
            <a:latin typeface="Times New Roman" pitchFamily="18" charset="0"/>
            <a:cs typeface="Times New Roman" pitchFamily="18" charset="0"/>
          </a:endParaRPr>
        </a:p>
      </dgm:t>
    </dgm:pt>
    <dgm:pt modelId="{FEFDFA89-F9EE-4E4F-9F9C-CB9AE95F5517}" type="pres">
      <dgm:prSet presAssocID="{91C5CDDC-6C41-482B-B68A-2F5FCCC6CD35}" presName="compositeShape" presStyleCnt="0">
        <dgm:presLayoutVars>
          <dgm:chMax val="7"/>
          <dgm:dir/>
          <dgm:resizeHandles val="exact"/>
        </dgm:presLayoutVars>
      </dgm:prSet>
      <dgm:spPr/>
    </dgm:pt>
    <dgm:pt modelId="{F5FEB162-8D96-4047-B2EA-0BD90B241829}" type="pres">
      <dgm:prSet presAssocID="{91C5CDDC-6C41-482B-B68A-2F5FCCC6CD35}" presName="wedge1" presStyleLbl="node1" presStyleIdx="0" presStyleCnt="3"/>
      <dgm:spPr>
        <a:prstGeom prst="pie">
          <a:avLst>
            <a:gd name="adj1" fmla="val 16200000"/>
            <a:gd name="adj2" fmla="val 1800000"/>
          </a:avLst>
        </a:prstGeom>
      </dgm:spPr>
      <dgm:t>
        <a:bodyPr/>
        <a:lstStyle/>
        <a:p>
          <a:endParaRPr lang="ru-RU"/>
        </a:p>
      </dgm:t>
    </dgm:pt>
    <dgm:pt modelId="{E970874D-7C78-4F4E-BF4D-001713688866}" type="pres">
      <dgm:prSet presAssocID="{91C5CDDC-6C41-482B-B68A-2F5FCCC6CD35}" presName="dummy1a" presStyleCnt="0"/>
      <dgm:spPr/>
    </dgm:pt>
    <dgm:pt modelId="{57039122-A0AC-4C02-BBBF-FB702E882361}" type="pres">
      <dgm:prSet presAssocID="{91C5CDDC-6C41-482B-B68A-2F5FCCC6CD35}" presName="dummy1b" presStyleCnt="0"/>
      <dgm:spPr/>
    </dgm:pt>
    <dgm:pt modelId="{670B23D1-2D1B-44D8-8D39-8ADAAA84A59D}" type="pres">
      <dgm:prSet presAssocID="{91C5CDDC-6C41-482B-B68A-2F5FCCC6CD35}" presName="wedge1Tx" presStyleLbl="node1" presStyleIdx="0" presStyleCnt="3">
        <dgm:presLayoutVars>
          <dgm:chMax val="0"/>
          <dgm:chPref val="0"/>
          <dgm:bulletEnabled val="1"/>
        </dgm:presLayoutVars>
      </dgm:prSet>
      <dgm:spPr/>
      <dgm:t>
        <a:bodyPr/>
        <a:lstStyle/>
        <a:p>
          <a:endParaRPr lang="ru-RU"/>
        </a:p>
      </dgm:t>
    </dgm:pt>
    <dgm:pt modelId="{DD07A71C-A675-494D-BFE1-859124F497B8}" type="pres">
      <dgm:prSet presAssocID="{91C5CDDC-6C41-482B-B68A-2F5FCCC6CD35}" presName="wedge2" presStyleLbl="node1" presStyleIdx="1" presStyleCnt="3"/>
      <dgm:spPr>
        <a:prstGeom prst="pie">
          <a:avLst>
            <a:gd name="adj1" fmla="val 1800000"/>
            <a:gd name="adj2" fmla="val 9000000"/>
          </a:avLst>
        </a:prstGeom>
      </dgm:spPr>
      <dgm:t>
        <a:bodyPr/>
        <a:lstStyle/>
        <a:p>
          <a:endParaRPr lang="ru-RU"/>
        </a:p>
      </dgm:t>
    </dgm:pt>
    <dgm:pt modelId="{16B8EE3B-D685-47FB-A33B-FA97A196F8B1}" type="pres">
      <dgm:prSet presAssocID="{91C5CDDC-6C41-482B-B68A-2F5FCCC6CD35}" presName="dummy2a" presStyleCnt="0"/>
      <dgm:spPr/>
    </dgm:pt>
    <dgm:pt modelId="{25687B1B-FC84-4AA7-96FA-05E98FD015DE}" type="pres">
      <dgm:prSet presAssocID="{91C5CDDC-6C41-482B-B68A-2F5FCCC6CD35}" presName="dummy2b" presStyleCnt="0"/>
      <dgm:spPr/>
    </dgm:pt>
    <dgm:pt modelId="{16CF4432-B645-4B30-859A-E1D3CFC6CEFB}" type="pres">
      <dgm:prSet presAssocID="{91C5CDDC-6C41-482B-B68A-2F5FCCC6CD35}" presName="wedge2Tx" presStyleLbl="node1" presStyleIdx="1" presStyleCnt="3">
        <dgm:presLayoutVars>
          <dgm:chMax val="0"/>
          <dgm:chPref val="0"/>
          <dgm:bulletEnabled val="1"/>
        </dgm:presLayoutVars>
      </dgm:prSet>
      <dgm:spPr/>
      <dgm:t>
        <a:bodyPr/>
        <a:lstStyle/>
        <a:p>
          <a:endParaRPr lang="ru-RU"/>
        </a:p>
      </dgm:t>
    </dgm:pt>
    <dgm:pt modelId="{1210A7C8-F0F3-48A3-89FB-68984C8F13F1}" type="pres">
      <dgm:prSet presAssocID="{91C5CDDC-6C41-482B-B68A-2F5FCCC6CD35}" presName="wedge3" presStyleLbl="node1" presStyleIdx="2" presStyleCnt="3"/>
      <dgm:spPr>
        <a:prstGeom prst="pie">
          <a:avLst>
            <a:gd name="adj1" fmla="val 9000000"/>
            <a:gd name="adj2" fmla="val 16200000"/>
          </a:avLst>
        </a:prstGeom>
      </dgm:spPr>
      <dgm:t>
        <a:bodyPr/>
        <a:lstStyle/>
        <a:p>
          <a:endParaRPr lang="ru-RU"/>
        </a:p>
      </dgm:t>
    </dgm:pt>
    <dgm:pt modelId="{F767745D-0498-4436-976C-56D799FA4944}" type="pres">
      <dgm:prSet presAssocID="{91C5CDDC-6C41-482B-B68A-2F5FCCC6CD35}" presName="dummy3a" presStyleCnt="0"/>
      <dgm:spPr/>
    </dgm:pt>
    <dgm:pt modelId="{0E111F83-8C7A-4EE9-9BD5-C72B5DCBB498}" type="pres">
      <dgm:prSet presAssocID="{91C5CDDC-6C41-482B-B68A-2F5FCCC6CD35}" presName="dummy3b" presStyleCnt="0"/>
      <dgm:spPr/>
    </dgm:pt>
    <dgm:pt modelId="{65BF6E04-E9F4-41F4-9D1F-79D1374E22DE}" type="pres">
      <dgm:prSet presAssocID="{91C5CDDC-6C41-482B-B68A-2F5FCCC6CD35}" presName="wedge3Tx" presStyleLbl="node1" presStyleIdx="2" presStyleCnt="3">
        <dgm:presLayoutVars>
          <dgm:chMax val="0"/>
          <dgm:chPref val="0"/>
          <dgm:bulletEnabled val="1"/>
        </dgm:presLayoutVars>
      </dgm:prSet>
      <dgm:spPr/>
      <dgm:t>
        <a:bodyPr/>
        <a:lstStyle/>
        <a:p>
          <a:endParaRPr lang="ru-RU"/>
        </a:p>
      </dgm:t>
    </dgm:pt>
    <dgm:pt modelId="{DE1CBAF9-DAC2-4F62-99FD-E2FE22F318A7}" type="pres">
      <dgm:prSet presAssocID="{00AFAFB2-2A71-4CDF-977C-2BA368988C04}" presName="arrowWedge1" presStyleLbl="fgSibTrans2D1" presStyleIdx="0" presStyleCnt="3"/>
      <dgm:spPr>
        <a:xfrm>
          <a:off x="976414" y="50520"/>
          <a:ext cx="3668572" cy="3668572"/>
        </a:xfrm>
        <a:prstGeom prst="circularArrow">
          <a:avLst>
            <a:gd name="adj1" fmla="val 5085"/>
            <a:gd name="adj2" fmla="val 327528"/>
            <a:gd name="adj3" fmla="val 1472472"/>
            <a:gd name="adj4" fmla="val 16199432"/>
            <a:gd name="adj5" fmla="val 5932"/>
          </a:avLst>
        </a:prstGeom>
        <a:solidFill>
          <a:sysClr val="windowText" lastClr="000000">
            <a:tint val="60000"/>
            <a:hueOff val="0"/>
            <a:satOff val="0"/>
            <a:lumOff val="0"/>
            <a:alphaOff val="0"/>
          </a:sysClr>
        </a:solidFill>
        <a:ln>
          <a:noFill/>
        </a:ln>
        <a:effectLst/>
      </dgm:spPr>
    </dgm:pt>
    <dgm:pt modelId="{220764BE-5537-463E-9B38-F8B212D263AA}" type="pres">
      <dgm:prSet presAssocID="{D7167D5D-E4E1-45EC-925D-58B9674D28B2}" presName="arrowWedge2" presStyleLbl="fgSibTrans2D1" presStyleIdx="1" presStyleCnt="3"/>
      <dgm:spPr>
        <a:xfrm>
          <a:off x="908913" y="166900"/>
          <a:ext cx="3668572" cy="3668572"/>
        </a:xfrm>
        <a:prstGeom prst="circularArrow">
          <a:avLst>
            <a:gd name="adj1" fmla="val 5085"/>
            <a:gd name="adj2" fmla="val 327528"/>
            <a:gd name="adj3" fmla="val 8671970"/>
            <a:gd name="adj4" fmla="val 1800502"/>
            <a:gd name="adj5" fmla="val 5932"/>
          </a:avLst>
        </a:prstGeom>
        <a:solidFill>
          <a:sysClr val="windowText" lastClr="000000">
            <a:tint val="60000"/>
            <a:hueOff val="0"/>
            <a:satOff val="0"/>
            <a:lumOff val="0"/>
            <a:alphaOff val="0"/>
          </a:sysClr>
        </a:solidFill>
        <a:ln>
          <a:noFill/>
        </a:ln>
        <a:effectLst/>
      </dgm:spPr>
    </dgm:pt>
    <dgm:pt modelId="{DD607D87-2017-41D8-BDCC-EAC14A9A1ED4}" type="pres">
      <dgm:prSet presAssocID="{4EDE5220-9C7D-4F45-8908-04E88461CE49}" presName="arrowWedge3" presStyleLbl="fgSibTrans2D1" presStyleIdx="2" presStyleCnt="3"/>
      <dgm:spPr>
        <a:xfrm>
          <a:off x="841412" y="50520"/>
          <a:ext cx="3668572" cy="3668572"/>
        </a:xfrm>
        <a:prstGeom prst="circularArrow">
          <a:avLst>
            <a:gd name="adj1" fmla="val 5085"/>
            <a:gd name="adj2" fmla="val 327528"/>
            <a:gd name="adj3" fmla="val 15873039"/>
            <a:gd name="adj4" fmla="val 9000000"/>
            <a:gd name="adj5" fmla="val 5932"/>
          </a:avLst>
        </a:prstGeom>
        <a:solidFill>
          <a:sysClr val="windowText" lastClr="000000">
            <a:tint val="60000"/>
            <a:hueOff val="0"/>
            <a:satOff val="0"/>
            <a:lumOff val="0"/>
            <a:alphaOff val="0"/>
          </a:sysClr>
        </a:solidFill>
        <a:ln>
          <a:noFill/>
        </a:ln>
        <a:effectLst/>
      </dgm:spPr>
    </dgm:pt>
  </dgm:ptLst>
  <dgm:cxnLst>
    <dgm:cxn modelId="{6D48D54D-EEEB-4427-B1ED-125D0B8F745D}" type="presOf" srcId="{510F33AF-5BBD-4744-A6C9-A5BDF0603718}" destId="{16CF4432-B645-4B30-859A-E1D3CFC6CEFB}" srcOrd="1" destOrd="0" presId="urn:microsoft.com/office/officeart/2005/8/layout/cycle8"/>
    <dgm:cxn modelId="{5D764559-8CBD-4F0B-96F9-555F89047415}" type="presOf" srcId="{91C5CDDC-6C41-482B-B68A-2F5FCCC6CD35}" destId="{FEFDFA89-F9EE-4E4F-9F9C-CB9AE95F5517}" srcOrd="0" destOrd="0" presId="urn:microsoft.com/office/officeart/2005/8/layout/cycle8"/>
    <dgm:cxn modelId="{7FBC949F-5814-43A6-8CDB-28FBCB435166}" type="presOf" srcId="{510F33AF-5BBD-4744-A6C9-A5BDF0603718}" destId="{DD07A71C-A675-494D-BFE1-859124F497B8}" srcOrd="0" destOrd="0" presId="urn:microsoft.com/office/officeart/2005/8/layout/cycle8"/>
    <dgm:cxn modelId="{34CAE5D0-9ED5-46C1-8729-DCE31C0455E3}" srcId="{91C5CDDC-6C41-482B-B68A-2F5FCCC6CD35}" destId="{9259F240-3A22-4330-9C39-4EE6F3CEC9FE}" srcOrd="2" destOrd="0" parTransId="{0AA294C7-1590-4970-9853-9494092299B5}" sibTransId="{4EDE5220-9C7D-4F45-8908-04E88461CE49}"/>
    <dgm:cxn modelId="{70EE2521-7276-4BFF-B3B1-58D98615D6A2}" type="presOf" srcId="{9259F240-3A22-4330-9C39-4EE6F3CEC9FE}" destId="{65BF6E04-E9F4-41F4-9D1F-79D1374E22DE}" srcOrd="1" destOrd="0" presId="urn:microsoft.com/office/officeart/2005/8/layout/cycle8"/>
    <dgm:cxn modelId="{C3DD300D-6EEC-472D-9294-3DC3C33DF6CD}" type="presOf" srcId="{93F1BFCC-1366-4ACC-8F25-4AAD8230B6C5}" destId="{670B23D1-2D1B-44D8-8D39-8ADAAA84A59D}" srcOrd="1" destOrd="0" presId="urn:microsoft.com/office/officeart/2005/8/layout/cycle8"/>
    <dgm:cxn modelId="{D21CB3C9-0E88-4672-8EA1-A8C18F610011}" type="presOf" srcId="{9259F240-3A22-4330-9C39-4EE6F3CEC9FE}" destId="{1210A7C8-F0F3-48A3-89FB-68984C8F13F1}" srcOrd="0" destOrd="0" presId="urn:microsoft.com/office/officeart/2005/8/layout/cycle8"/>
    <dgm:cxn modelId="{9EAE1DD1-DD5E-41B0-9FBD-A42C7CC11882}" srcId="{91C5CDDC-6C41-482B-B68A-2F5FCCC6CD35}" destId="{93F1BFCC-1366-4ACC-8F25-4AAD8230B6C5}" srcOrd="0" destOrd="0" parTransId="{39812F04-AAEC-458C-A7D7-0F4911005203}" sibTransId="{00AFAFB2-2A71-4CDF-977C-2BA368988C04}"/>
    <dgm:cxn modelId="{B459E29E-8AD5-46FC-B320-E2801CA5A00C}" srcId="{91C5CDDC-6C41-482B-B68A-2F5FCCC6CD35}" destId="{510F33AF-5BBD-4744-A6C9-A5BDF0603718}" srcOrd="1" destOrd="0" parTransId="{9766658A-39E7-4714-B608-862B970A7520}" sibTransId="{D7167D5D-E4E1-45EC-925D-58B9674D28B2}"/>
    <dgm:cxn modelId="{EC8174F4-9B23-4F24-937F-8B1740E31AE6}" type="presOf" srcId="{93F1BFCC-1366-4ACC-8F25-4AAD8230B6C5}" destId="{F5FEB162-8D96-4047-B2EA-0BD90B241829}" srcOrd="0" destOrd="0" presId="urn:microsoft.com/office/officeart/2005/8/layout/cycle8"/>
    <dgm:cxn modelId="{3880423C-D630-4C8E-9C66-2E0400A6CCC1}" type="presParOf" srcId="{FEFDFA89-F9EE-4E4F-9F9C-CB9AE95F5517}" destId="{F5FEB162-8D96-4047-B2EA-0BD90B241829}" srcOrd="0" destOrd="0" presId="urn:microsoft.com/office/officeart/2005/8/layout/cycle8"/>
    <dgm:cxn modelId="{1956C48A-AA43-404A-9B7C-6532EC791480}" type="presParOf" srcId="{FEFDFA89-F9EE-4E4F-9F9C-CB9AE95F5517}" destId="{E970874D-7C78-4F4E-BF4D-001713688866}" srcOrd="1" destOrd="0" presId="urn:microsoft.com/office/officeart/2005/8/layout/cycle8"/>
    <dgm:cxn modelId="{5E8C9D20-19CB-4FDF-AA7A-E66743765CA4}" type="presParOf" srcId="{FEFDFA89-F9EE-4E4F-9F9C-CB9AE95F5517}" destId="{57039122-A0AC-4C02-BBBF-FB702E882361}" srcOrd="2" destOrd="0" presId="urn:microsoft.com/office/officeart/2005/8/layout/cycle8"/>
    <dgm:cxn modelId="{C7EAC1D9-B8C5-4DAF-80E8-2029CD93C4FF}" type="presParOf" srcId="{FEFDFA89-F9EE-4E4F-9F9C-CB9AE95F5517}" destId="{670B23D1-2D1B-44D8-8D39-8ADAAA84A59D}" srcOrd="3" destOrd="0" presId="urn:microsoft.com/office/officeart/2005/8/layout/cycle8"/>
    <dgm:cxn modelId="{53D706CB-1D9E-4974-8F26-18D77D5A373A}" type="presParOf" srcId="{FEFDFA89-F9EE-4E4F-9F9C-CB9AE95F5517}" destId="{DD07A71C-A675-494D-BFE1-859124F497B8}" srcOrd="4" destOrd="0" presId="urn:microsoft.com/office/officeart/2005/8/layout/cycle8"/>
    <dgm:cxn modelId="{6DFD1FC4-4EB5-41D9-A44E-C1DDDA8372A7}" type="presParOf" srcId="{FEFDFA89-F9EE-4E4F-9F9C-CB9AE95F5517}" destId="{16B8EE3B-D685-47FB-A33B-FA97A196F8B1}" srcOrd="5" destOrd="0" presId="urn:microsoft.com/office/officeart/2005/8/layout/cycle8"/>
    <dgm:cxn modelId="{A897043D-89BA-4401-A8CC-33A5903A0B3C}" type="presParOf" srcId="{FEFDFA89-F9EE-4E4F-9F9C-CB9AE95F5517}" destId="{25687B1B-FC84-4AA7-96FA-05E98FD015DE}" srcOrd="6" destOrd="0" presId="urn:microsoft.com/office/officeart/2005/8/layout/cycle8"/>
    <dgm:cxn modelId="{50E65AE2-C723-400F-970F-BED889F905FA}" type="presParOf" srcId="{FEFDFA89-F9EE-4E4F-9F9C-CB9AE95F5517}" destId="{16CF4432-B645-4B30-859A-E1D3CFC6CEFB}" srcOrd="7" destOrd="0" presId="urn:microsoft.com/office/officeart/2005/8/layout/cycle8"/>
    <dgm:cxn modelId="{FDFC5E2A-118D-4883-93E3-0F7481946B0B}" type="presParOf" srcId="{FEFDFA89-F9EE-4E4F-9F9C-CB9AE95F5517}" destId="{1210A7C8-F0F3-48A3-89FB-68984C8F13F1}" srcOrd="8" destOrd="0" presId="urn:microsoft.com/office/officeart/2005/8/layout/cycle8"/>
    <dgm:cxn modelId="{9755390B-5579-4DB8-892B-41BCD0385549}" type="presParOf" srcId="{FEFDFA89-F9EE-4E4F-9F9C-CB9AE95F5517}" destId="{F767745D-0498-4436-976C-56D799FA4944}" srcOrd="9" destOrd="0" presId="urn:microsoft.com/office/officeart/2005/8/layout/cycle8"/>
    <dgm:cxn modelId="{00DB26CA-1517-43ED-ADC5-336491A62FB5}" type="presParOf" srcId="{FEFDFA89-F9EE-4E4F-9F9C-CB9AE95F5517}" destId="{0E111F83-8C7A-4EE9-9BD5-C72B5DCBB498}" srcOrd="10" destOrd="0" presId="urn:microsoft.com/office/officeart/2005/8/layout/cycle8"/>
    <dgm:cxn modelId="{C99B4F5A-5A1C-47D7-BDD2-A9B1D1048633}" type="presParOf" srcId="{FEFDFA89-F9EE-4E4F-9F9C-CB9AE95F5517}" destId="{65BF6E04-E9F4-41F4-9D1F-79D1374E22DE}" srcOrd="11" destOrd="0" presId="urn:microsoft.com/office/officeart/2005/8/layout/cycle8"/>
    <dgm:cxn modelId="{5707150F-82D6-42ED-8135-15FA90D7FDD1}" type="presParOf" srcId="{FEFDFA89-F9EE-4E4F-9F9C-CB9AE95F5517}" destId="{DE1CBAF9-DAC2-4F62-99FD-E2FE22F318A7}" srcOrd="12" destOrd="0" presId="urn:microsoft.com/office/officeart/2005/8/layout/cycle8"/>
    <dgm:cxn modelId="{06FAD9F7-C270-4D92-AA39-4FF7E579647B}" type="presParOf" srcId="{FEFDFA89-F9EE-4E4F-9F9C-CB9AE95F5517}" destId="{220764BE-5537-463E-9B38-F8B212D263AA}" srcOrd="13" destOrd="0" presId="urn:microsoft.com/office/officeart/2005/8/layout/cycle8"/>
    <dgm:cxn modelId="{3AC7B503-F446-4248-A95A-068BE58ED198}" type="presParOf" srcId="{FEFDFA89-F9EE-4E4F-9F9C-CB9AE95F5517}" destId="{DD607D87-2017-41D8-BDCC-EAC14A9A1ED4}" srcOrd="14" destOrd="0" presId="urn:microsoft.com/office/officeart/2005/8/layout/cycle8"/>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CAB0207-D1F6-4FC9-8A31-B82AC7AFA0DB}"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CD88049D-9194-483A-B413-23844F01FC98}">
      <dgm:prSet phldrT="[Текст]" custT="1"/>
      <dgm:spPr>
        <a:xfrm>
          <a:off x="4621" y="2243126"/>
          <a:ext cx="1433673" cy="71683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Инструменты ВЭО</a:t>
          </a:r>
        </a:p>
      </dgm:t>
    </dgm:pt>
    <dgm:pt modelId="{BE0A2A37-B578-4304-82B1-1B92EEBDFFCA}" type="parTrans" cxnId="{1A5FC5D8-5582-4B49-9112-70486F9748CC}">
      <dgm:prSet/>
      <dgm:spPr/>
      <dgm:t>
        <a:bodyPr/>
        <a:lstStyle/>
        <a:p>
          <a:endParaRPr lang="ru-RU" sz="1050">
            <a:latin typeface="Times New Roman" pitchFamily="18" charset="0"/>
            <a:cs typeface="Times New Roman" pitchFamily="18" charset="0"/>
          </a:endParaRPr>
        </a:p>
      </dgm:t>
    </dgm:pt>
    <dgm:pt modelId="{679F4E9E-4000-4CF0-89FA-DE85FEB968CB}" type="sibTrans" cxnId="{1A5FC5D8-5582-4B49-9112-70486F9748CC}">
      <dgm:prSet/>
      <dgm:spPr/>
      <dgm:t>
        <a:bodyPr/>
        <a:lstStyle/>
        <a:p>
          <a:endParaRPr lang="ru-RU" sz="1050">
            <a:latin typeface="Times New Roman" pitchFamily="18" charset="0"/>
            <a:cs typeface="Times New Roman" pitchFamily="18" charset="0"/>
          </a:endParaRPr>
        </a:p>
      </dgm:t>
    </dgm:pt>
    <dgm:pt modelId="{E578D0F8-B2E1-4FFA-A8EB-050A14553619}" type="asst">
      <dgm:prSet phldrT="[Текст]" custT="1"/>
      <dgm:spPr>
        <a:xfrm>
          <a:off x="2011764" y="639569"/>
          <a:ext cx="1433673" cy="71683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По характеру действия</a:t>
          </a:r>
        </a:p>
      </dgm:t>
    </dgm:pt>
    <dgm:pt modelId="{36791CAD-7B9C-4492-849C-FAB872615DA7}" type="parTrans" cxnId="{937CB9F2-36BB-472D-A854-CBB61585EA44}">
      <dgm:prSet custT="1"/>
      <dgm:spPr>
        <a:xfrm rot="17380694">
          <a:off x="873521" y="1787035"/>
          <a:ext cx="1703015" cy="25463"/>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6974915-2B80-4461-AA4D-26664B2EC73A}" type="sibTrans" cxnId="{937CB9F2-36BB-472D-A854-CBB61585EA44}">
      <dgm:prSet/>
      <dgm:spPr/>
      <dgm:t>
        <a:bodyPr/>
        <a:lstStyle/>
        <a:p>
          <a:endParaRPr lang="ru-RU" sz="1050">
            <a:latin typeface="Times New Roman" pitchFamily="18" charset="0"/>
            <a:cs typeface="Times New Roman" pitchFamily="18" charset="0"/>
          </a:endParaRPr>
        </a:p>
      </dgm:t>
    </dgm:pt>
    <dgm:pt modelId="{BCB846B4-EC58-467A-B53F-CCBD2A0E7E97}" type="asst">
      <dgm:prSet phldrT="[Текст]" custT="1"/>
      <dgm:spPr>
        <a:xfrm>
          <a:off x="2011764" y="2311021"/>
          <a:ext cx="1433673" cy="71683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По характеру реулирования</a:t>
          </a:r>
        </a:p>
      </dgm:t>
    </dgm:pt>
    <dgm:pt modelId="{EC8FF276-8827-43A1-88A8-176CF71AE9F2}" type="parTrans" cxnId="{6EC1DD8F-0E8D-41FC-8428-9AA88C5D7C8A}">
      <dgm:prSet custT="1"/>
      <dgm:spPr>
        <a:xfrm rot="405122">
          <a:off x="1436292" y="2622761"/>
          <a:ext cx="577474" cy="25463"/>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453A907-EA92-41DF-9F22-ED17FD804D38}" type="sibTrans" cxnId="{6EC1DD8F-0E8D-41FC-8428-9AA88C5D7C8A}">
      <dgm:prSet/>
      <dgm:spPr/>
      <dgm:t>
        <a:bodyPr/>
        <a:lstStyle/>
        <a:p>
          <a:endParaRPr lang="ru-RU" sz="1050">
            <a:latin typeface="Times New Roman" pitchFamily="18" charset="0"/>
            <a:cs typeface="Times New Roman" pitchFamily="18" charset="0"/>
          </a:endParaRPr>
        </a:p>
      </dgm:t>
    </dgm:pt>
    <dgm:pt modelId="{CEB1F77F-F8E4-429F-85D7-CC87FD5619CC}" type="asst">
      <dgm:prSet phldrT="[Текст]" custT="1"/>
      <dgm:spPr>
        <a:xfrm>
          <a:off x="2011764" y="3846683"/>
          <a:ext cx="1433673" cy="71683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По характеру использования</a:t>
          </a:r>
        </a:p>
      </dgm:t>
    </dgm:pt>
    <dgm:pt modelId="{B821B833-E546-4785-BB0D-6E78E41705CF}" type="parTrans" cxnId="{E99FCAC7-42E7-40DA-BDFB-99BB0AD43CAC}">
      <dgm:prSet custT="1"/>
      <dgm:spPr>
        <a:xfrm rot="4219306">
          <a:off x="873521" y="3390591"/>
          <a:ext cx="1703015" cy="25463"/>
        </a:xfrm>
        <a:noFill/>
        <a:ln w="25400" cap="flat" cmpd="sng" algn="ctr">
          <a:solidFill>
            <a:sysClr val="windowText" lastClr="000000">
              <a:shade val="6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1D211EF-8EA5-4434-A4EC-81424C2E24D0}" type="sibTrans" cxnId="{E99FCAC7-42E7-40DA-BDFB-99BB0AD43CAC}">
      <dgm:prSet/>
      <dgm:spPr/>
      <dgm:t>
        <a:bodyPr/>
        <a:lstStyle/>
        <a:p>
          <a:endParaRPr lang="ru-RU" sz="1050">
            <a:latin typeface="Times New Roman" pitchFamily="18" charset="0"/>
            <a:cs typeface="Times New Roman" pitchFamily="18" charset="0"/>
          </a:endParaRPr>
        </a:p>
      </dgm:t>
    </dgm:pt>
    <dgm:pt modelId="{ECCF7E40-C920-48A6-AF62-E58D0A1A695C}">
      <dgm:prSet custT="1"/>
      <dgm:spPr>
        <a:xfrm>
          <a:off x="4018907" y="22631"/>
          <a:ext cx="1805540" cy="60661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действующие автоматически и непрерывно (налоги);</a:t>
          </a:r>
        </a:p>
      </dgm:t>
    </dgm:pt>
    <dgm:pt modelId="{B865F16F-0C32-4BA0-8FDA-5A8F48878BF0}" type="parTrans" cxnId="{A71D9F8F-9A6D-4435-888C-EF71355CE08C}">
      <dgm:prSet custT="1"/>
      <dgm:spPr>
        <a:xfrm rot="18628478">
          <a:off x="3290438" y="649232"/>
          <a:ext cx="883468" cy="2546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43D566B-F9CF-4D30-A4E7-962417D24EF8}" type="sibTrans" cxnId="{A71D9F8F-9A6D-4435-888C-EF71355CE08C}">
      <dgm:prSet/>
      <dgm:spPr/>
      <dgm:t>
        <a:bodyPr/>
        <a:lstStyle/>
        <a:p>
          <a:endParaRPr lang="ru-RU" sz="1050">
            <a:latin typeface="Times New Roman" pitchFamily="18" charset="0"/>
            <a:cs typeface="Times New Roman" pitchFamily="18" charset="0"/>
          </a:endParaRPr>
        </a:p>
      </dgm:t>
    </dgm:pt>
    <dgm:pt modelId="{3C39E9CC-F344-47A1-9265-C725E56C070B}">
      <dgm:prSet custT="1"/>
      <dgm:spPr>
        <a:xfrm>
          <a:off x="4018907" y="736772"/>
          <a:ext cx="1805540" cy="70852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требующие принятия особых административных решений, но действующие постоянно</a:t>
          </a:r>
        </a:p>
      </dgm:t>
    </dgm:pt>
    <dgm:pt modelId="{C62B54C6-5393-417F-8666-13B9ECCEC798}" type="parTrans" cxnId="{69C8A714-35C9-4DE0-BD64-F58E8DA87707}">
      <dgm:prSet custT="1"/>
      <dgm:spPr>
        <a:xfrm rot="552977">
          <a:off x="3441688" y="1031781"/>
          <a:ext cx="580969" cy="2546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5931DEB-0AFA-423D-AAC9-47C0338CA945}" type="sibTrans" cxnId="{69C8A714-35C9-4DE0-BD64-F58E8DA87707}">
      <dgm:prSet/>
      <dgm:spPr/>
      <dgm:t>
        <a:bodyPr/>
        <a:lstStyle/>
        <a:p>
          <a:endParaRPr lang="ru-RU" sz="1050">
            <a:latin typeface="Times New Roman" pitchFamily="18" charset="0"/>
            <a:cs typeface="Times New Roman" pitchFamily="18" charset="0"/>
          </a:endParaRPr>
        </a:p>
      </dgm:t>
    </dgm:pt>
    <dgm:pt modelId="{085FC725-72BC-45CC-ABAD-D639CFDDDC6E}">
      <dgm:prSet custT="1"/>
      <dgm:spPr>
        <a:xfrm>
          <a:off x="4018907" y="1552827"/>
          <a:ext cx="1805540" cy="42051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применяемые периодически</a:t>
          </a:r>
        </a:p>
      </dgm:t>
    </dgm:pt>
    <dgm:pt modelId="{46C74AB8-7105-4D4B-BB85-12C666B86793}" type="parTrans" cxnId="{70E70019-C5C7-4E02-83BD-241D2EA1204B}">
      <dgm:prSet custT="1"/>
      <dgm:spPr>
        <a:xfrm rot="3188824">
          <a:off x="3254092" y="1367805"/>
          <a:ext cx="956160" cy="2546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A618F6E-D464-43BC-866D-F898BBE0A34C}" type="sibTrans" cxnId="{70E70019-C5C7-4E02-83BD-241D2EA1204B}">
      <dgm:prSet/>
      <dgm:spPr/>
      <dgm:t>
        <a:bodyPr/>
        <a:lstStyle/>
        <a:p>
          <a:endParaRPr lang="ru-RU" sz="1050">
            <a:latin typeface="Times New Roman" pitchFamily="18" charset="0"/>
            <a:cs typeface="Times New Roman" pitchFamily="18" charset="0"/>
          </a:endParaRPr>
        </a:p>
      </dgm:t>
    </dgm:pt>
    <dgm:pt modelId="{F72597E1-A511-494C-8E53-EB482C3C3DD7}">
      <dgm:prSet custT="1"/>
      <dgm:spPr>
        <a:xfrm>
          <a:off x="4018907" y="2080870"/>
          <a:ext cx="1805540" cy="61100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инструменты админитсративного контроля и регулировния</a:t>
          </a:r>
        </a:p>
      </dgm:t>
    </dgm:pt>
    <dgm:pt modelId="{5C46A043-D875-46F6-8AA5-C6D7556C6DF7}" type="parTrans" cxnId="{E43E5403-74CF-47F5-A15E-7D0AB7E03E09}">
      <dgm:prSet custT="1"/>
      <dgm:spPr>
        <a:xfrm rot="20023726">
          <a:off x="3412409" y="2515174"/>
          <a:ext cx="639527" cy="2546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4BDD36A-93DB-4B7D-9648-53F4D39CA1F4}" type="sibTrans" cxnId="{E43E5403-74CF-47F5-A15E-7D0AB7E03E09}">
      <dgm:prSet/>
      <dgm:spPr/>
      <dgm:t>
        <a:bodyPr/>
        <a:lstStyle/>
        <a:p>
          <a:endParaRPr lang="ru-RU" sz="1050">
            <a:latin typeface="Times New Roman" pitchFamily="18" charset="0"/>
            <a:cs typeface="Times New Roman" pitchFamily="18" charset="0"/>
          </a:endParaRPr>
        </a:p>
      </dgm:t>
    </dgm:pt>
    <dgm:pt modelId="{59032A84-025A-477E-B1C7-CDB20B063D8A}">
      <dgm:prSet custT="1"/>
      <dgm:spPr>
        <a:xfrm>
          <a:off x="4018907" y="2799399"/>
          <a:ext cx="1805540" cy="45861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инструменты стоимостного регулировния</a:t>
          </a:r>
        </a:p>
      </dgm:t>
    </dgm:pt>
    <dgm:pt modelId="{4805A2B9-639F-4287-973A-DFE8E65B5558}" type="parTrans" cxnId="{AE5247B5-49AF-45C4-AEE1-CBF37F0A3820}">
      <dgm:prSet custT="1"/>
      <dgm:spPr>
        <a:xfrm rot="1923967">
          <a:off x="3393817" y="2836340"/>
          <a:ext cx="676711" cy="2546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650407D-7E41-4B20-9321-57EE308B540E}" type="sibTrans" cxnId="{AE5247B5-49AF-45C4-AEE1-CBF37F0A3820}">
      <dgm:prSet/>
      <dgm:spPr/>
      <dgm:t>
        <a:bodyPr/>
        <a:lstStyle/>
        <a:p>
          <a:endParaRPr lang="ru-RU" sz="1050">
            <a:latin typeface="Times New Roman" pitchFamily="18" charset="0"/>
            <a:cs typeface="Times New Roman" pitchFamily="18" charset="0"/>
          </a:endParaRPr>
        </a:p>
      </dgm:t>
    </dgm:pt>
    <dgm:pt modelId="{4D6B27EE-4A21-4A2D-9170-30C6A1D750F1}">
      <dgm:prSet custT="1"/>
      <dgm:spPr>
        <a:xfrm>
          <a:off x="4018907" y="3365535"/>
          <a:ext cx="1805540" cy="55385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инструменты эффективные в условиях стабильной экономики</a:t>
          </a:r>
        </a:p>
      </dgm:t>
    </dgm:pt>
    <dgm:pt modelId="{9996EF11-5EFC-4478-A72D-2680CC39F25E}" type="parTrans" cxnId="{5BC69D06-D94C-4C5E-9222-CC5F9EA68B20}">
      <dgm:prSet custT="1"/>
      <dgm:spPr>
        <a:xfrm rot="18932774">
          <a:off x="3330480" y="3911051"/>
          <a:ext cx="803385" cy="2546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E90C39B-BD1A-4569-86A7-FBBC4C61BC4A}" type="sibTrans" cxnId="{5BC69D06-D94C-4C5E-9222-CC5F9EA68B20}">
      <dgm:prSet/>
      <dgm:spPr/>
      <dgm:t>
        <a:bodyPr/>
        <a:lstStyle/>
        <a:p>
          <a:endParaRPr lang="ru-RU" sz="1050">
            <a:latin typeface="Times New Roman" pitchFamily="18" charset="0"/>
            <a:cs typeface="Times New Roman" pitchFamily="18" charset="0"/>
          </a:endParaRPr>
        </a:p>
      </dgm:t>
    </dgm:pt>
    <dgm:pt modelId="{283D188D-BA07-48CC-9773-490359AB26F7}">
      <dgm:prSet custT="1"/>
      <dgm:spPr>
        <a:xfrm>
          <a:off x="4018907" y="4026917"/>
          <a:ext cx="1853396" cy="10177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050">
              <a:solidFill>
                <a:sysClr val="windowText" lastClr="000000">
                  <a:hueOff val="0"/>
                  <a:satOff val="0"/>
                  <a:lumOff val="0"/>
                  <a:alphaOff val="0"/>
                </a:sysClr>
              </a:solidFill>
              <a:latin typeface="Times New Roman" pitchFamily="18" charset="0"/>
              <a:ea typeface="+mn-ea"/>
              <a:cs typeface="Times New Roman" pitchFamily="18" charset="0"/>
            </a:rPr>
            <a:t>инструменты напрвленные на преодоление кризисных процессов во внешнеэкономической сфере деятельности и способные рабоать в черезвычайных условиях</a:t>
          </a:r>
        </a:p>
      </dgm:t>
    </dgm:pt>
    <dgm:pt modelId="{DD089964-6E2C-4589-A024-F4B4C23090B4}" type="parTrans" cxnId="{608DFDA1-3C43-4BCC-8FF6-11C5A59C5C37}">
      <dgm:prSet custT="1"/>
      <dgm:spPr>
        <a:xfrm rot="1798194">
          <a:off x="3401180" y="4357716"/>
          <a:ext cx="661984" cy="25463"/>
        </a:xfrm>
        <a:noFill/>
        <a:ln w="25400" cap="flat" cmpd="sng" algn="ctr">
          <a:solidFill>
            <a:sysClr val="windowText" lastClr="000000">
              <a:shade val="80000"/>
              <a:hueOff val="0"/>
              <a:satOff val="0"/>
              <a:lumOff val="0"/>
              <a:alphaOff val="0"/>
            </a:sysClr>
          </a:solidFill>
          <a:prstDash val="solid"/>
        </a:ln>
        <a:effectLst/>
      </dgm:spPr>
      <dgm:t>
        <a:bodyPr/>
        <a:lstStyle/>
        <a:p>
          <a:endParaRPr lang="ru-RU" sz="105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EB19453-8A86-4121-BCC3-C4E77DDE232E}" type="sibTrans" cxnId="{608DFDA1-3C43-4BCC-8FF6-11C5A59C5C37}">
      <dgm:prSet/>
      <dgm:spPr/>
      <dgm:t>
        <a:bodyPr/>
        <a:lstStyle/>
        <a:p>
          <a:endParaRPr lang="ru-RU" sz="1050">
            <a:latin typeface="Times New Roman" pitchFamily="18" charset="0"/>
            <a:cs typeface="Times New Roman" pitchFamily="18" charset="0"/>
          </a:endParaRPr>
        </a:p>
      </dgm:t>
    </dgm:pt>
    <dgm:pt modelId="{99BFF492-3003-437F-B855-6C9143E2B37D}" type="pres">
      <dgm:prSet presAssocID="{2CAB0207-D1F6-4FC9-8A31-B82AC7AFA0DB}" presName="diagram" presStyleCnt="0">
        <dgm:presLayoutVars>
          <dgm:chPref val="1"/>
          <dgm:dir/>
          <dgm:animOne val="branch"/>
          <dgm:animLvl val="lvl"/>
          <dgm:resizeHandles val="exact"/>
        </dgm:presLayoutVars>
      </dgm:prSet>
      <dgm:spPr/>
      <dgm:t>
        <a:bodyPr/>
        <a:lstStyle/>
        <a:p>
          <a:endParaRPr lang="ru-RU"/>
        </a:p>
      </dgm:t>
    </dgm:pt>
    <dgm:pt modelId="{388CE968-0C1E-4F49-AE1B-C24697804E32}" type="pres">
      <dgm:prSet presAssocID="{CD88049D-9194-483A-B413-23844F01FC98}" presName="root1" presStyleCnt="0"/>
      <dgm:spPr/>
    </dgm:pt>
    <dgm:pt modelId="{48EF548A-0010-4C5E-A2FB-E80B209F0DCC}" type="pres">
      <dgm:prSet presAssocID="{CD88049D-9194-483A-B413-23844F01FC98}"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9B5E4FF1-F8F8-4B2C-8374-547DA41223DB}" type="pres">
      <dgm:prSet presAssocID="{CD88049D-9194-483A-B413-23844F01FC98}" presName="level2hierChild" presStyleCnt="0"/>
      <dgm:spPr/>
    </dgm:pt>
    <dgm:pt modelId="{20EAA52E-0305-4ACF-AB26-CA934559EF92}" type="pres">
      <dgm:prSet presAssocID="{36791CAD-7B9C-4492-849C-FAB872615DA7}" presName="conn2-1" presStyleLbl="parChTrans1D2" presStyleIdx="0" presStyleCnt="3"/>
      <dgm:spPr>
        <a:custGeom>
          <a:avLst/>
          <a:gdLst/>
          <a:ahLst/>
          <a:cxnLst/>
          <a:rect l="0" t="0" r="0" b="0"/>
          <a:pathLst>
            <a:path>
              <a:moveTo>
                <a:pt x="0" y="12731"/>
              </a:moveTo>
              <a:lnTo>
                <a:pt x="1703015" y="12731"/>
              </a:lnTo>
            </a:path>
          </a:pathLst>
        </a:custGeom>
      </dgm:spPr>
      <dgm:t>
        <a:bodyPr/>
        <a:lstStyle/>
        <a:p>
          <a:endParaRPr lang="ru-RU"/>
        </a:p>
      </dgm:t>
    </dgm:pt>
    <dgm:pt modelId="{C3F87F8B-59C6-43CE-8C8A-A8E2671144E3}" type="pres">
      <dgm:prSet presAssocID="{36791CAD-7B9C-4492-849C-FAB872615DA7}" presName="connTx" presStyleLbl="parChTrans1D2" presStyleIdx="0" presStyleCnt="3"/>
      <dgm:spPr/>
      <dgm:t>
        <a:bodyPr/>
        <a:lstStyle/>
        <a:p>
          <a:endParaRPr lang="ru-RU"/>
        </a:p>
      </dgm:t>
    </dgm:pt>
    <dgm:pt modelId="{4E3B7423-A4CC-4DCD-BE8A-7FF021DD3308}" type="pres">
      <dgm:prSet presAssocID="{E578D0F8-B2E1-4FFA-A8EB-050A14553619}" presName="root2" presStyleCnt="0"/>
      <dgm:spPr/>
    </dgm:pt>
    <dgm:pt modelId="{1AC3BF7B-810A-4FFA-8D9B-7CCF619A123B}" type="pres">
      <dgm:prSet presAssocID="{E578D0F8-B2E1-4FFA-A8EB-050A14553619}" presName="LevelTwoTextNode" presStyleLbl="asst1" presStyleIdx="0" presStyleCnt="3">
        <dgm:presLayoutVars>
          <dgm:chPref val="3"/>
        </dgm:presLayoutVars>
      </dgm:prSet>
      <dgm:spPr>
        <a:prstGeom prst="roundRect">
          <a:avLst>
            <a:gd name="adj" fmla="val 10000"/>
          </a:avLst>
        </a:prstGeom>
      </dgm:spPr>
      <dgm:t>
        <a:bodyPr/>
        <a:lstStyle/>
        <a:p>
          <a:endParaRPr lang="ru-RU"/>
        </a:p>
      </dgm:t>
    </dgm:pt>
    <dgm:pt modelId="{4E657574-6A91-4E9E-BAE6-448CAB7E7203}" type="pres">
      <dgm:prSet presAssocID="{E578D0F8-B2E1-4FFA-A8EB-050A14553619}" presName="level3hierChild" presStyleCnt="0"/>
      <dgm:spPr/>
    </dgm:pt>
    <dgm:pt modelId="{FB5D490F-BA35-4AB8-BEA2-B173E11854B0}" type="pres">
      <dgm:prSet presAssocID="{B865F16F-0C32-4BA0-8FDA-5A8F48878BF0}" presName="conn2-1" presStyleLbl="parChTrans1D3" presStyleIdx="0" presStyleCnt="7"/>
      <dgm:spPr>
        <a:custGeom>
          <a:avLst/>
          <a:gdLst/>
          <a:ahLst/>
          <a:cxnLst/>
          <a:rect l="0" t="0" r="0" b="0"/>
          <a:pathLst>
            <a:path>
              <a:moveTo>
                <a:pt x="0" y="12731"/>
              </a:moveTo>
              <a:lnTo>
                <a:pt x="883468" y="12731"/>
              </a:lnTo>
            </a:path>
          </a:pathLst>
        </a:custGeom>
      </dgm:spPr>
      <dgm:t>
        <a:bodyPr/>
        <a:lstStyle/>
        <a:p>
          <a:endParaRPr lang="ru-RU"/>
        </a:p>
      </dgm:t>
    </dgm:pt>
    <dgm:pt modelId="{B451031F-9FEC-4A5C-8FB2-E7591BBDEAA4}" type="pres">
      <dgm:prSet presAssocID="{B865F16F-0C32-4BA0-8FDA-5A8F48878BF0}" presName="connTx" presStyleLbl="parChTrans1D3" presStyleIdx="0" presStyleCnt="7"/>
      <dgm:spPr/>
      <dgm:t>
        <a:bodyPr/>
        <a:lstStyle/>
        <a:p>
          <a:endParaRPr lang="ru-RU"/>
        </a:p>
      </dgm:t>
    </dgm:pt>
    <dgm:pt modelId="{48587940-C363-4ABD-9A46-ACF753A64C4B}" type="pres">
      <dgm:prSet presAssocID="{ECCF7E40-C920-48A6-AF62-E58D0A1A695C}" presName="root2" presStyleCnt="0"/>
      <dgm:spPr/>
    </dgm:pt>
    <dgm:pt modelId="{A7FB7453-64B2-4C7B-84FE-C057402B475C}" type="pres">
      <dgm:prSet presAssocID="{ECCF7E40-C920-48A6-AF62-E58D0A1A695C}" presName="LevelTwoTextNode" presStyleLbl="node3" presStyleIdx="0" presStyleCnt="7" custScaleX="125938" custScaleY="84624">
        <dgm:presLayoutVars>
          <dgm:chPref val="3"/>
        </dgm:presLayoutVars>
      </dgm:prSet>
      <dgm:spPr>
        <a:prstGeom prst="roundRect">
          <a:avLst>
            <a:gd name="adj" fmla="val 10000"/>
          </a:avLst>
        </a:prstGeom>
      </dgm:spPr>
      <dgm:t>
        <a:bodyPr/>
        <a:lstStyle/>
        <a:p>
          <a:endParaRPr lang="ru-RU"/>
        </a:p>
      </dgm:t>
    </dgm:pt>
    <dgm:pt modelId="{07F39775-EC1D-4E03-A723-CAA91BEAFADF}" type="pres">
      <dgm:prSet presAssocID="{ECCF7E40-C920-48A6-AF62-E58D0A1A695C}" presName="level3hierChild" presStyleCnt="0"/>
      <dgm:spPr/>
    </dgm:pt>
    <dgm:pt modelId="{ED742013-694C-41A0-A85E-62D02F4A7F2A}" type="pres">
      <dgm:prSet presAssocID="{C62B54C6-5393-417F-8666-13B9ECCEC798}" presName="conn2-1" presStyleLbl="parChTrans1D3" presStyleIdx="1" presStyleCnt="7"/>
      <dgm:spPr>
        <a:custGeom>
          <a:avLst/>
          <a:gdLst/>
          <a:ahLst/>
          <a:cxnLst/>
          <a:rect l="0" t="0" r="0" b="0"/>
          <a:pathLst>
            <a:path>
              <a:moveTo>
                <a:pt x="0" y="12731"/>
              </a:moveTo>
              <a:lnTo>
                <a:pt x="580969" y="12731"/>
              </a:lnTo>
            </a:path>
          </a:pathLst>
        </a:custGeom>
      </dgm:spPr>
      <dgm:t>
        <a:bodyPr/>
        <a:lstStyle/>
        <a:p>
          <a:endParaRPr lang="ru-RU"/>
        </a:p>
      </dgm:t>
    </dgm:pt>
    <dgm:pt modelId="{DB845DE2-39BB-4A7C-B9E9-A4C22838DC92}" type="pres">
      <dgm:prSet presAssocID="{C62B54C6-5393-417F-8666-13B9ECCEC798}" presName="connTx" presStyleLbl="parChTrans1D3" presStyleIdx="1" presStyleCnt="7"/>
      <dgm:spPr/>
      <dgm:t>
        <a:bodyPr/>
        <a:lstStyle/>
        <a:p>
          <a:endParaRPr lang="ru-RU"/>
        </a:p>
      </dgm:t>
    </dgm:pt>
    <dgm:pt modelId="{E29E4320-D099-4BF7-99C8-5929E1C7CF37}" type="pres">
      <dgm:prSet presAssocID="{3C39E9CC-F344-47A1-9265-C725E56C070B}" presName="root2" presStyleCnt="0"/>
      <dgm:spPr/>
    </dgm:pt>
    <dgm:pt modelId="{AC3897C2-3B24-4300-B810-F262D461C891}" type="pres">
      <dgm:prSet presAssocID="{3C39E9CC-F344-47A1-9265-C725E56C070B}" presName="LevelTwoTextNode" presStyleLbl="node3" presStyleIdx="1" presStyleCnt="7" custScaleX="125938" custScaleY="98841">
        <dgm:presLayoutVars>
          <dgm:chPref val="3"/>
        </dgm:presLayoutVars>
      </dgm:prSet>
      <dgm:spPr>
        <a:prstGeom prst="roundRect">
          <a:avLst>
            <a:gd name="adj" fmla="val 10000"/>
          </a:avLst>
        </a:prstGeom>
      </dgm:spPr>
      <dgm:t>
        <a:bodyPr/>
        <a:lstStyle/>
        <a:p>
          <a:endParaRPr lang="ru-RU"/>
        </a:p>
      </dgm:t>
    </dgm:pt>
    <dgm:pt modelId="{51905064-59C0-487B-938A-D0B5FDB72DAD}" type="pres">
      <dgm:prSet presAssocID="{3C39E9CC-F344-47A1-9265-C725E56C070B}" presName="level3hierChild" presStyleCnt="0"/>
      <dgm:spPr/>
    </dgm:pt>
    <dgm:pt modelId="{9CBF6326-6D6D-44AC-B64B-5C22AE6F7D07}" type="pres">
      <dgm:prSet presAssocID="{46C74AB8-7105-4D4B-BB85-12C666B86793}" presName="conn2-1" presStyleLbl="parChTrans1D3" presStyleIdx="2" presStyleCnt="7"/>
      <dgm:spPr>
        <a:custGeom>
          <a:avLst/>
          <a:gdLst/>
          <a:ahLst/>
          <a:cxnLst/>
          <a:rect l="0" t="0" r="0" b="0"/>
          <a:pathLst>
            <a:path>
              <a:moveTo>
                <a:pt x="0" y="12731"/>
              </a:moveTo>
              <a:lnTo>
                <a:pt x="956160" y="12731"/>
              </a:lnTo>
            </a:path>
          </a:pathLst>
        </a:custGeom>
      </dgm:spPr>
      <dgm:t>
        <a:bodyPr/>
        <a:lstStyle/>
        <a:p>
          <a:endParaRPr lang="ru-RU"/>
        </a:p>
      </dgm:t>
    </dgm:pt>
    <dgm:pt modelId="{2B7AB053-CE51-44AD-A367-59D9D4A2FC88}" type="pres">
      <dgm:prSet presAssocID="{46C74AB8-7105-4D4B-BB85-12C666B86793}" presName="connTx" presStyleLbl="parChTrans1D3" presStyleIdx="2" presStyleCnt="7"/>
      <dgm:spPr/>
      <dgm:t>
        <a:bodyPr/>
        <a:lstStyle/>
        <a:p>
          <a:endParaRPr lang="ru-RU"/>
        </a:p>
      </dgm:t>
    </dgm:pt>
    <dgm:pt modelId="{F55B46B7-6CF8-46AC-868E-018D73C5DC13}" type="pres">
      <dgm:prSet presAssocID="{085FC725-72BC-45CC-ABAD-D639CFDDDC6E}" presName="root2" presStyleCnt="0"/>
      <dgm:spPr/>
    </dgm:pt>
    <dgm:pt modelId="{65C6937F-66A8-47D5-BACA-7365F538AAF2}" type="pres">
      <dgm:prSet presAssocID="{085FC725-72BC-45CC-ABAD-D639CFDDDC6E}" presName="LevelTwoTextNode" presStyleLbl="node3" presStyleIdx="2" presStyleCnt="7" custScaleX="125938" custScaleY="58663">
        <dgm:presLayoutVars>
          <dgm:chPref val="3"/>
        </dgm:presLayoutVars>
      </dgm:prSet>
      <dgm:spPr>
        <a:prstGeom prst="roundRect">
          <a:avLst>
            <a:gd name="adj" fmla="val 10000"/>
          </a:avLst>
        </a:prstGeom>
      </dgm:spPr>
      <dgm:t>
        <a:bodyPr/>
        <a:lstStyle/>
        <a:p>
          <a:endParaRPr lang="ru-RU"/>
        </a:p>
      </dgm:t>
    </dgm:pt>
    <dgm:pt modelId="{8D415846-CD5F-4BAA-B007-63AF207E181B}" type="pres">
      <dgm:prSet presAssocID="{085FC725-72BC-45CC-ABAD-D639CFDDDC6E}" presName="level3hierChild" presStyleCnt="0"/>
      <dgm:spPr/>
    </dgm:pt>
    <dgm:pt modelId="{5900D50D-D8FD-45D5-A688-EE44A8EA942D}" type="pres">
      <dgm:prSet presAssocID="{EC8FF276-8827-43A1-88A8-176CF71AE9F2}" presName="conn2-1" presStyleLbl="parChTrans1D2" presStyleIdx="1" presStyleCnt="3"/>
      <dgm:spPr>
        <a:custGeom>
          <a:avLst/>
          <a:gdLst/>
          <a:ahLst/>
          <a:cxnLst/>
          <a:rect l="0" t="0" r="0" b="0"/>
          <a:pathLst>
            <a:path>
              <a:moveTo>
                <a:pt x="0" y="12731"/>
              </a:moveTo>
              <a:lnTo>
                <a:pt x="577474" y="12731"/>
              </a:lnTo>
            </a:path>
          </a:pathLst>
        </a:custGeom>
      </dgm:spPr>
      <dgm:t>
        <a:bodyPr/>
        <a:lstStyle/>
        <a:p>
          <a:endParaRPr lang="ru-RU"/>
        </a:p>
      </dgm:t>
    </dgm:pt>
    <dgm:pt modelId="{24D326B8-9A40-47F0-ACA7-6BFF13999DCB}" type="pres">
      <dgm:prSet presAssocID="{EC8FF276-8827-43A1-88A8-176CF71AE9F2}" presName="connTx" presStyleLbl="parChTrans1D2" presStyleIdx="1" presStyleCnt="3"/>
      <dgm:spPr/>
      <dgm:t>
        <a:bodyPr/>
        <a:lstStyle/>
        <a:p>
          <a:endParaRPr lang="ru-RU"/>
        </a:p>
      </dgm:t>
    </dgm:pt>
    <dgm:pt modelId="{5D2105FB-8577-4765-B934-C0AD825B7FDB}" type="pres">
      <dgm:prSet presAssocID="{BCB846B4-EC58-467A-B53F-CCBD2A0E7E97}" presName="root2" presStyleCnt="0"/>
      <dgm:spPr/>
    </dgm:pt>
    <dgm:pt modelId="{043CA5D4-1454-4BA8-B27F-4C71FC04107B}" type="pres">
      <dgm:prSet presAssocID="{BCB846B4-EC58-467A-B53F-CCBD2A0E7E97}" presName="LevelTwoTextNode" presStyleLbl="asst1" presStyleIdx="1" presStyleCnt="3">
        <dgm:presLayoutVars>
          <dgm:chPref val="3"/>
        </dgm:presLayoutVars>
      </dgm:prSet>
      <dgm:spPr>
        <a:prstGeom prst="roundRect">
          <a:avLst>
            <a:gd name="adj" fmla="val 10000"/>
          </a:avLst>
        </a:prstGeom>
      </dgm:spPr>
      <dgm:t>
        <a:bodyPr/>
        <a:lstStyle/>
        <a:p>
          <a:endParaRPr lang="ru-RU"/>
        </a:p>
      </dgm:t>
    </dgm:pt>
    <dgm:pt modelId="{009239BC-684D-43EF-A608-A761D6DCA0FC}" type="pres">
      <dgm:prSet presAssocID="{BCB846B4-EC58-467A-B53F-CCBD2A0E7E97}" presName="level3hierChild" presStyleCnt="0"/>
      <dgm:spPr/>
    </dgm:pt>
    <dgm:pt modelId="{679C4867-0C5F-439C-8F31-5D5A274481B0}" type="pres">
      <dgm:prSet presAssocID="{5C46A043-D875-46F6-8AA5-C6D7556C6DF7}" presName="conn2-1" presStyleLbl="parChTrans1D3" presStyleIdx="3" presStyleCnt="7"/>
      <dgm:spPr>
        <a:custGeom>
          <a:avLst/>
          <a:gdLst/>
          <a:ahLst/>
          <a:cxnLst/>
          <a:rect l="0" t="0" r="0" b="0"/>
          <a:pathLst>
            <a:path>
              <a:moveTo>
                <a:pt x="0" y="12731"/>
              </a:moveTo>
              <a:lnTo>
                <a:pt x="639527" y="12731"/>
              </a:lnTo>
            </a:path>
          </a:pathLst>
        </a:custGeom>
      </dgm:spPr>
      <dgm:t>
        <a:bodyPr/>
        <a:lstStyle/>
        <a:p>
          <a:endParaRPr lang="ru-RU"/>
        </a:p>
      </dgm:t>
    </dgm:pt>
    <dgm:pt modelId="{BDC78437-E0BE-4E62-8099-F1D6DD5C0988}" type="pres">
      <dgm:prSet presAssocID="{5C46A043-D875-46F6-8AA5-C6D7556C6DF7}" presName="connTx" presStyleLbl="parChTrans1D3" presStyleIdx="3" presStyleCnt="7"/>
      <dgm:spPr/>
      <dgm:t>
        <a:bodyPr/>
        <a:lstStyle/>
        <a:p>
          <a:endParaRPr lang="ru-RU"/>
        </a:p>
      </dgm:t>
    </dgm:pt>
    <dgm:pt modelId="{EF27C98F-76BC-41CB-B5C0-5CB2C6DE1F73}" type="pres">
      <dgm:prSet presAssocID="{F72597E1-A511-494C-8E53-EB482C3C3DD7}" presName="root2" presStyleCnt="0"/>
      <dgm:spPr/>
    </dgm:pt>
    <dgm:pt modelId="{9AB1395F-3C39-467C-A33A-360E0C3468CC}" type="pres">
      <dgm:prSet presAssocID="{F72597E1-A511-494C-8E53-EB482C3C3DD7}" presName="LevelTwoTextNode" presStyleLbl="node3" presStyleIdx="3" presStyleCnt="7" custScaleX="125938" custScaleY="85236">
        <dgm:presLayoutVars>
          <dgm:chPref val="3"/>
        </dgm:presLayoutVars>
      </dgm:prSet>
      <dgm:spPr>
        <a:prstGeom prst="roundRect">
          <a:avLst>
            <a:gd name="adj" fmla="val 10000"/>
          </a:avLst>
        </a:prstGeom>
      </dgm:spPr>
      <dgm:t>
        <a:bodyPr/>
        <a:lstStyle/>
        <a:p>
          <a:endParaRPr lang="ru-RU"/>
        </a:p>
      </dgm:t>
    </dgm:pt>
    <dgm:pt modelId="{8360963E-A086-433E-8FE6-54F171A7CB23}" type="pres">
      <dgm:prSet presAssocID="{F72597E1-A511-494C-8E53-EB482C3C3DD7}" presName="level3hierChild" presStyleCnt="0"/>
      <dgm:spPr/>
    </dgm:pt>
    <dgm:pt modelId="{214AAABB-83E3-46A9-A70A-2CF3F50B2B21}" type="pres">
      <dgm:prSet presAssocID="{4805A2B9-639F-4287-973A-DFE8E65B5558}" presName="conn2-1" presStyleLbl="parChTrans1D3" presStyleIdx="4" presStyleCnt="7"/>
      <dgm:spPr>
        <a:custGeom>
          <a:avLst/>
          <a:gdLst/>
          <a:ahLst/>
          <a:cxnLst/>
          <a:rect l="0" t="0" r="0" b="0"/>
          <a:pathLst>
            <a:path>
              <a:moveTo>
                <a:pt x="0" y="12731"/>
              </a:moveTo>
              <a:lnTo>
                <a:pt x="676711" y="12731"/>
              </a:lnTo>
            </a:path>
          </a:pathLst>
        </a:custGeom>
      </dgm:spPr>
      <dgm:t>
        <a:bodyPr/>
        <a:lstStyle/>
        <a:p>
          <a:endParaRPr lang="ru-RU"/>
        </a:p>
      </dgm:t>
    </dgm:pt>
    <dgm:pt modelId="{154C0358-7EB0-46EF-8370-51B5A368386C}" type="pres">
      <dgm:prSet presAssocID="{4805A2B9-639F-4287-973A-DFE8E65B5558}" presName="connTx" presStyleLbl="parChTrans1D3" presStyleIdx="4" presStyleCnt="7"/>
      <dgm:spPr/>
      <dgm:t>
        <a:bodyPr/>
        <a:lstStyle/>
        <a:p>
          <a:endParaRPr lang="ru-RU"/>
        </a:p>
      </dgm:t>
    </dgm:pt>
    <dgm:pt modelId="{8C2F52EF-0DD3-4945-BAC7-AFC90CB37E2E}" type="pres">
      <dgm:prSet presAssocID="{59032A84-025A-477E-B1C7-CDB20B063D8A}" presName="root2" presStyleCnt="0"/>
      <dgm:spPr/>
    </dgm:pt>
    <dgm:pt modelId="{4D5D7856-3097-43A4-9EC6-94956774DEEE}" type="pres">
      <dgm:prSet presAssocID="{59032A84-025A-477E-B1C7-CDB20B063D8A}" presName="LevelTwoTextNode" presStyleLbl="node3" presStyleIdx="4" presStyleCnt="7" custScaleX="125938" custScaleY="63977">
        <dgm:presLayoutVars>
          <dgm:chPref val="3"/>
        </dgm:presLayoutVars>
      </dgm:prSet>
      <dgm:spPr>
        <a:prstGeom prst="roundRect">
          <a:avLst>
            <a:gd name="adj" fmla="val 10000"/>
          </a:avLst>
        </a:prstGeom>
      </dgm:spPr>
      <dgm:t>
        <a:bodyPr/>
        <a:lstStyle/>
        <a:p>
          <a:endParaRPr lang="ru-RU"/>
        </a:p>
      </dgm:t>
    </dgm:pt>
    <dgm:pt modelId="{9B57D50C-8CD9-440B-88CD-5FB33FC516D2}" type="pres">
      <dgm:prSet presAssocID="{59032A84-025A-477E-B1C7-CDB20B063D8A}" presName="level3hierChild" presStyleCnt="0"/>
      <dgm:spPr/>
    </dgm:pt>
    <dgm:pt modelId="{4B2B312C-2C96-4696-9535-1E54B812210B}" type="pres">
      <dgm:prSet presAssocID="{B821B833-E546-4785-BB0D-6E78E41705CF}" presName="conn2-1" presStyleLbl="parChTrans1D2" presStyleIdx="2" presStyleCnt="3"/>
      <dgm:spPr>
        <a:custGeom>
          <a:avLst/>
          <a:gdLst/>
          <a:ahLst/>
          <a:cxnLst/>
          <a:rect l="0" t="0" r="0" b="0"/>
          <a:pathLst>
            <a:path>
              <a:moveTo>
                <a:pt x="0" y="12731"/>
              </a:moveTo>
              <a:lnTo>
                <a:pt x="1703015" y="12731"/>
              </a:lnTo>
            </a:path>
          </a:pathLst>
        </a:custGeom>
      </dgm:spPr>
      <dgm:t>
        <a:bodyPr/>
        <a:lstStyle/>
        <a:p>
          <a:endParaRPr lang="ru-RU"/>
        </a:p>
      </dgm:t>
    </dgm:pt>
    <dgm:pt modelId="{E3C6B79B-5D70-40BA-BF0A-C46B37F8D7AF}" type="pres">
      <dgm:prSet presAssocID="{B821B833-E546-4785-BB0D-6E78E41705CF}" presName="connTx" presStyleLbl="parChTrans1D2" presStyleIdx="2" presStyleCnt="3"/>
      <dgm:spPr/>
      <dgm:t>
        <a:bodyPr/>
        <a:lstStyle/>
        <a:p>
          <a:endParaRPr lang="ru-RU"/>
        </a:p>
      </dgm:t>
    </dgm:pt>
    <dgm:pt modelId="{9F11C056-D5FA-447A-866E-667B35650996}" type="pres">
      <dgm:prSet presAssocID="{CEB1F77F-F8E4-429F-85D7-CC87FD5619CC}" presName="root2" presStyleCnt="0"/>
      <dgm:spPr/>
    </dgm:pt>
    <dgm:pt modelId="{B78A4D9E-EE87-4B2C-B3ED-F4373DFC6567}" type="pres">
      <dgm:prSet presAssocID="{CEB1F77F-F8E4-429F-85D7-CC87FD5619CC}" presName="LevelTwoTextNode" presStyleLbl="asst1" presStyleIdx="2" presStyleCnt="3">
        <dgm:presLayoutVars>
          <dgm:chPref val="3"/>
        </dgm:presLayoutVars>
      </dgm:prSet>
      <dgm:spPr>
        <a:prstGeom prst="roundRect">
          <a:avLst>
            <a:gd name="adj" fmla="val 10000"/>
          </a:avLst>
        </a:prstGeom>
      </dgm:spPr>
      <dgm:t>
        <a:bodyPr/>
        <a:lstStyle/>
        <a:p>
          <a:endParaRPr lang="ru-RU"/>
        </a:p>
      </dgm:t>
    </dgm:pt>
    <dgm:pt modelId="{CB0E03B1-BF53-4887-8063-64E7F7B1F74E}" type="pres">
      <dgm:prSet presAssocID="{CEB1F77F-F8E4-429F-85D7-CC87FD5619CC}" presName="level3hierChild" presStyleCnt="0"/>
      <dgm:spPr/>
    </dgm:pt>
    <dgm:pt modelId="{6D8E33F9-8122-4D1B-8C09-08EB2F5ADD0E}" type="pres">
      <dgm:prSet presAssocID="{9996EF11-5EFC-4478-A72D-2680CC39F25E}" presName="conn2-1" presStyleLbl="parChTrans1D3" presStyleIdx="5" presStyleCnt="7"/>
      <dgm:spPr>
        <a:custGeom>
          <a:avLst/>
          <a:gdLst/>
          <a:ahLst/>
          <a:cxnLst/>
          <a:rect l="0" t="0" r="0" b="0"/>
          <a:pathLst>
            <a:path>
              <a:moveTo>
                <a:pt x="0" y="12731"/>
              </a:moveTo>
              <a:lnTo>
                <a:pt x="803385" y="12731"/>
              </a:lnTo>
            </a:path>
          </a:pathLst>
        </a:custGeom>
      </dgm:spPr>
      <dgm:t>
        <a:bodyPr/>
        <a:lstStyle/>
        <a:p>
          <a:endParaRPr lang="ru-RU"/>
        </a:p>
      </dgm:t>
    </dgm:pt>
    <dgm:pt modelId="{D15D0C83-F629-46E1-95EB-E8AC0EF43F2C}" type="pres">
      <dgm:prSet presAssocID="{9996EF11-5EFC-4478-A72D-2680CC39F25E}" presName="connTx" presStyleLbl="parChTrans1D3" presStyleIdx="5" presStyleCnt="7"/>
      <dgm:spPr/>
      <dgm:t>
        <a:bodyPr/>
        <a:lstStyle/>
        <a:p>
          <a:endParaRPr lang="ru-RU"/>
        </a:p>
      </dgm:t>
    </dgm:pt>
    <dgm:pt modelId="{4F4B97FB-E171-400F-A7B1-EAABCBA21E2C}" type="pres">
      <dgm:prSet presAssocID="{4D6B27EE-4A21-4A2D-9170-30C6A1D750F1}" presName="root2" presStyleCnt="0"/>
      <dgm:spPr/>
    </dgm:pt>
    <dgm:pt modelId="{801869F1-7480-4934-B215-36F2BBE9CCB4}" type="pres">
      <dgm:prSet presAssocID="{4D6B27EE-4A21-4A2D-9170-30C6A1D750F1}" presName="LevelTwoTextNode" presStyleLbl="node3" presStyleIdx="5" presStyleCnt="7" custScaleX="125938" custScaleY="77264">
        <dgm:presLayoutVars>
          <dgm:chPref val="3"/>
        </dgm:presLayoutVars>
      </dgm:prSet>
      <dgm:spPr>
        <a:prstGeom prst="roundRect">
          <a:avLst>
            <a:gd name="adj" fmla="val 10000"/>
          </a:avLst>
        </a:prstGeom>
      </dgm:spPr>
      <dgm:t>
        <a:bodyPr/>
        <a:lstStyle/>
        <a:p>
          <a:endParaRPr lang="ru-RU"/>
        </a:p>
      </dgm:t>
    </dgm:pt>
    <dgm:pt modelId="{A0A4C63B-E993-4AB7-AEDF-D09F115E8EB4}" type="pres">
      <dgm:prSet presAssocID="{4D6B27EE-4A21-4A2D-9170-30C6A1D750F1}" presName="level3hierChild" presStyleCnt="0"/>
      <dgm:spPr/>
    </dgm:pt>
    <dgm:pt modelId="{911DFB94-5B5F-4B21-B009-BAB6FAC27D07}" type="pres">
      <dgm:prSet presAssocID="{DD089964-6E2C-4589-A024-F4B4C23090B4}" presName="conn2-1" presStyleLbl="parChTrans1D3" presStyleIdx="6" presStyleCnt="7"/>
      <dgm:spPr>
        <a:custGeom>
          <a:avLst/>
          <a:gdLst/>
          <a:ahLst/>
          <a:cxnLst/>
          <a:rect l="0" t="0" r="0" b="0"/>
          <a:pathLst>
            <a:path>
              <a:moveTo>
                <a:pt x="0" y="12731"/>
              </a:moveTo>
              <a:lnTo>
                <a:pt x="661984" y="12731"/>
              </a:lnTo>
            </a:path>
          </a:pathLst>
        </a:custGeom>
      </dgm:spPr>
      <dgm:t>
        <a:bodyPr/>
        <a:lstStyle/>
        <a:p>
          <a:endParaRPr lang="ru-RU"/>
        </a:p>
      </dgm:t>
    </dgm:pt>
    <dgm:pt modelId="{3E10B95C-6B56-44F8-9339-0282E97BF637}" type="pres">
      <dgm:prSet presAssocID="{DD089964-6E2C-4589-A024-F4B4C23090B4}" presName="connTx" presStyleLbl="parChTrans1D3" presStyleIdx="6" presStyleCnt="7"/>
      <dgm:spPr/>
      <dgm:t>
        <a:bodyPr/>
        <a:lstStyle/>
        <a:p>
          <a:endParaRPr lang="ru-RU"/>
        </a:p>
      </dgm:t>
    </dgm:pt>
    <dgm:pt modelId="{F08A23CB-B2C1-4157-8177-D464D127A51F}" type="pres">
      <dgm:prSet presAssocID="{283D188D-BA07-48CC-9773-490359AB26F7}" presName="root2" presStyleCnt="0"/>
      <dgm:spPr/>
    </dgm:pt>
    <dgm:pt modelId="{F5F2B171-29DC-493F-BBE8-2250FDEC5C80}" type="pres">
      <dgm:prSet presAssocID="{283D188D-BA07-48CC-9773-490359AB26F7}" presName="LevelTwoTextNode" presStyleLbl="node3" presStyleIdx="6" presStyleCnt="7" custScaleX="129276" custScaleY="141978">
        <dgm:presLayoutVars>
          <dgm:chPref val="3"/>
        </dgm:presLayoutVars>
      </dgm:prSet>
      <dgm:spPr>
        <a:prstGeom prst="roundRect">
          <a:avLst>
            <a:gd name="adj" fmla="val 10000"/>
          </a:avLst>
        </a:prstGeom>
      </dgm:spPr>
      <dgm:t>
        <a:bodyPr/>
        <a:lstStyle/>
        <a:p>
          <a:endParaRPr lang="ru-RU"/>
        </a:p>
      </dgm:t>
    </dgm:pt>
    <dgm:pt modelId="{60F5EC2C-ACE8-406F-93AC-E17D759C0E59}" type="pres">
      <dgm:prSet presAssocID="{283D188D-BA07-48CC-9773-490359AB26F7}" presName="level3hierChild" presStyleCnt="0"/>
      <dgm:spPr/>
    </dgm:pt>
  </dgm:ptLst>
  <dgm:cxnLst>
    <dgm:cxn modelId="{E43E5403-74CF-47F5-A15E-7D0AB7E03E09}" srcId="{BCB846B4-EC58-467A-B53F-CCBD2A0E7E97}" destId="{F72597E1-A511-494C-8E53-EB482C3C3DD7}" srcOrd="0" destOrd="0" parTransId="{5C46A043-D875-46F6-8AA5-C6D7556C6DF7}" sibTransId="{14BDD36A-93DB-4B7D-9648-53F4D39CA1F4}"/>
    <dgm:cxn modelId="{FF4B2388-C4BA-44BB-85E8-A5EF53DAAA1A}" type="presOf" srcId="{ECCF7E40-C920-48A6-AF62-E58D0A1A695C}" destId="{A7FB7453-64B2-4C7B-84FE-C057402B475C}" srcOrd="0" destOrd="0" presId="urn:microsoft.com/office/officeart/2005/8/layout/hierarchy2"/>
    <dgm:cxn modelId="{5BC69D06-D94C-4C5E-9222-CC5F9EA68B20}" srcId="{CEB1F77F-F8E4-429F-85D7-CC87FD5619CC}" destId="{4D6B27EE-4A21-4A2D-9170-30C6A1D750F1}" srcOrd="0" destOrd="0" parTransId="{9996EF11-5EFC-4478-A72D-2680CC39F25E}" sibTransId="{8E90C39B-BD1A-4569-86A7-FBBC4C61BC4A}"/>
    <dgm:cxn modelId="{70E70019-C5C7-4E02-83BD-241D2EA1204B}" srcId="{E578D0F8-B2E1-4FFA-A8EB-050A14553619}" destId="{085FC725-72BC-45CC-ABAD-D639CFDDDC6E}" srcOrd="2" destOrd="0" parTransId="{46C74AB8-7105-4D4B-BB85-12C666B86793}" sibTransId="{8A618F6E-D464-43BC-866D-F898BBE0A34C}"/>
    <dgm:cxn modelId="{E7C58DDD-4580-4C36-9F7E-149B04AB21A4}" type="presOf" srcId="{CEB1F77F-F8E4-429F-85D7-CC87FD5619CC}" destId="{B78A4D9E-EE87-4B2C-B3ED-F4373DFC6567}" srcOrd="0" destOrd="0" presId="urn:microsoft.com/office/officeart/2005/8/layout/hierarchy2"/>
    <dgm:cxn modelId="{A71D9F8F-9A6D-4435-888C-EF71355CE08C}" srcId="{E578D0F8-B2E1-4FFA-A8EB-050A14553619}" destId="{ECCF7E40-C920-48A6-AF62-E58D0A1A695C}" srcOrd="0" destOrd="0" parTransId="{B865F16F-0C32-4BA0-8FDA-5A8F48878BF0}" sibTransId="{643D566B-F9CF-4D30-A4E7-962417D24EF8}"/>
    <dgm:cxn modelId="{A8EBA10E-F3ED-436B-B264-E069A1574DC8}" type="presOf" srcId="{36791CAD-7B9C-4492-849C-FAB872615DA7}" destId="{C3F87F8B-59C6-43CE-8C8A-A8E2671144E3}" srcOrd="1" destOrd="0" presId="urn:microsoft.com/office/officeart/2005/8/layout/hierarchy2"/>
    <dgm:cxn modelId="{8A8EDD7C-5396-4641-8797-C733127BE14E}" type="presOf" srcId="{BCB846B4-EC58-467A-B53F-CCBD2A0E7E97}" destId="{043CA5D4-1454-4BA8-B27F-4C71FC04107B}" srcOrd="0" destOrd="0" presId="urn:microsoft.com/office/officeart/2005/8/layout/hierarchy2"/>
    <dgm:cxn modelId="{524678D6-209F-4042-9F01-DB211A5ED642}" type="presOf" srcId="{46C74AB8-7105-4D4B-BB85-12C666B86793}" destId="{2B7AB053-CE51-44AD-A367-59D9D4A2FC88}" srcOrd="1" destOrd="0" presId="urn:microsoft.com/office/officeart/2005/8/layout/hierarchy2"/>
    <dgm:cxn modelId="{1A5FC5D8-5582-4B49-9112-70486F9748CC}" srcId="{2CAB0207-D1F6-4FC9-8A31-B82AC7AFA0DB}" destId="{CD88049D-9194-483A-B413-23844F01FC98}" srcOrd="0" destOrd="0" parTransId="{BE0A2A37-B578-4304-82B1-1B92EEBDFFCA}" sibTransId="{679F4E9E-4000-4CF0-89FA-DE85FEB968CB}"/>
    <dgm:cxn modelId="{6EC1DD8F-0E8D-41FC-8428-9AA88C5D7C8A}" srcId="{CD88049D-9194-483A-B413-23844F01FC98}" destId="{BCB846B4-EC58-467A-B53F-CCBD2A0E7E97}" srcOrd="1" destOrd="0" parTransId="{EC8FF276-8827-43A1-88A8-176CF71AE9F2}" sibTransId="{A453A907-EA92-41DF-9F22-ED17FD804D38}"/>
    <dgm:cxn modelId="{F4AC85F8-0576-4A93-A52B-11C49D255510}" type="presOf" srcId="{085FC725-72BC-45CC-ABAD-D639CFDDDC6E}" destId="{65C6937F-66A8-47D5-BACA-7365F538AAF2}" srcOrd="0" destOrd="0" presId="urn:microsoft.com/office/officeart/2005/8/layout/hierarchy2"/>
    <dgm:cxn modelId="{C70A6667-BEBF-4D24-87AA-44BA67DCFA9D}" type="presOf" srcId="{5C46A043-D875-46F6-8AA5-C6D7556C6DF7}" destId="{BDC78437-E0BE-4E62-8099-F1D6DD5C0988}" srcOrd="1" destOrd="0" presId="urn:microsoft.com/office/officeart/2005/8/layout/hierarchy2"/>
    <dgm:cxn modelId="{703012F5-284E-4FC6-AB84-EC75D19528DF}" type="presOf" srcId="{EC8FF276-8827-43A1-88A8-176CF71AE9F2}" destId="{5900D50D-D8FD-45D5-A688-EE44A8EA942D}" srcOrd="0" destOrd="0" presId="urn:microsoft.com/office/officeart/2005/8/layout/hierarchy2"/>
    <dgm:cxn modelId="{E99FCAC7-42E7-40DA-BDFB-99BB0AD43CAC}" srcId="{CD88049D-9194-483A-B413-23844F01FC98}" destId="{CEB1F77F-F8E4-429F-85D7-CC87FD5619CC}" srcOrd="2" destOrd="0" parTransId="{B821B833-E546-4785-BB0D-6E78E41705CF}" sibTransId="{D1D211EF-8EA5-4434-A4EC-81424C2E24D0}"/>
    <dgm:cxn modelId="{B2DC129C-C4CF-4813-BCCA-5A29E2FFA622}" type="presOf" srcId="{B865F16F-0C32-4BA0-8FDA-5A8F48878BF0}" destId="{FB5D490F-BA35-4AB8-BEA2-B173E11854B0}" srcOrd="0" destOrd="0" presId="urn:microsoft.com/office/officeart/2005/8/layout/hierarchy2"/>
    <dgm:cxn modelId="{E89D73C5-B4BF-403A-A6D3-992567984FAB}" type="presOf" srcId="{C62B54C6-5393-417F-8666-13B9ECCEC798}" destId="{DB845DE2-39BB-4A7C-B9E9-A4C22838DC92}" srcOrd="1" destOrd="0" presId="urn:microsoft.com/office/officeart/2005/8/layout/hierarchy2"/>
    <dgm:cxn modelId="{633F6332-F2C8-4358-9981-56E08E826D56}" type="presOf" srcId="{DD089964-6E2C-4589-A024-F4B4C23090B4}" destId="{911DFB94-5B5F-4B21-B009-BAB6FAC27D07}" srcOrd="0" destOrd="0" presId="urn:microsoft.com/office/officeart/2005/8/layout/hierarchy2"/>
    <dgm:cxn modelId="{41159699-3151-4773-B74C-F3CBEAF1EE05}" type="presOf" srcId="{283D188D-BA07-48CC-9773-490359AB26F7}" destId="{F5F2B171-29DC-493F-BBE8-2250FDEC5C80}" srcOrd="0" destOrd="0" presId="urn:microsoft.com/office/officeart/2005/8/layout/hierarchy2"/>
    <dgm:cxn modelId="{75981AF1-616B-49E1-8A00-080DC3E30FD8}" type="presOf" srcId="{4805A2B9-639F-4287-973A-DFE8E65B5558}" destId="{154C0358-7EB0-46EF-8370-51B5A368386C}" srcOrd="1" destOrd="0" presId="urn:microsoft.com/office/officeart/2005/8/layout/hierarchy2"/>
    <dgm:cxn modelId="{0C123E2C-1393-44E2-B9E9-48AC0B91D1F2}" type="presOf" srcId="{DD089964-6E2C-4589-A024-F4B4C23090B4}" destId="{3E10B95C-6B56-44F8-9339-0282E97BF637}" srcOrd="1" destOrd="0" presId="urn:microsoft.com/office/officeart/2005/8/layout/hierarchy2"/>
    <dgm:cxn modelId="{A71CC45D-0AA2-4B75-B368-250263609808}" type="presOf" srcId="{C62B54C6-5393-417F-8666-13B9ECCEC798}" destId="{ED742013-694C-41A0-A85E-62D02F4A7F2A}" srcOrd="0" destOrd="0" presId="urn:microsoft.com/office/officeart/2005/8/layout/hierarchy2"/>
    <dgm:cxn modelId="{A3AAD34E-E0FE-447A-9FD1-C9B235BA95CC}" type="presOf" srcId="{5C46A043-D875-46F6-8AA5-C6D7556C6DF7}" destId="{679C4867-0C5F-439C-8F31-5D5A274481B0}" srcOrd="0" destOrd="0" presId="urn:microsoft.com/office/officeart/2005/8/layout/hierarchy2"/>
    <dgm:cxn modelId="{1E4EF82F-BAEE-4BC2-BFFF-A7630A9035B5}" type="presOf" srcId="{B865F16F-0C32-4BA0-8FDA-5A8F48878BF0}" destId="{B451031F-9FEC-4A5C-8FB2-E7591BBDEAA4}" srcOrd="1" destOrd="0" presId="urn:microsoft.com/office/officeart/2005/8/layout/hierarchy2"/>
    <dgm:cxn modelId="{D5D2C8F7-E03D-4C39-A84B-CC396EEDCC83}" type="presOf" srcId="{EC8FF276-8827-43A1-88A8-176CF71AE9F2}" destId="{24D326B8-9A40-47F0-ACA7-6BFF13999DCB}" srcOrd="1" destOrd="0" presId="urn:microsoft.com/office/officeart/2005/8/layout/hierarchy2"/>
    <dgm:cxn modelId="{608DFDA1-3C43-4BCC-8FF6-11C5A59C5C37}" srcId="{CEB1F77F-F8E4-429F-85D7-CC87FD5619CC}" destId="{283D188D-BA07-48CC-9773-490359AB26F7}" srcOrd="1" destOrd="0" parTransId="{DD089964-6E2C-4589-A024-F4B4C23090B4}" sibTransId="{CEB19453-8A86-4121-BCC3-C4E77DDE232E}"/>
    <dgm:cxn modelId="{446A4C36-CC3E-46E5-A254-9974C46C095B}" type="presOf" srcId="{E578D0F8-B2E1-4FFA-A8EB-050A14553619}" destId="{1AC3BF7B-810A-4FFA-8D9B-7CCF619A123B}" srcOrd="0" destOrd="0" presId="urn:microsoft.com/office/officeart/2005/8/layout/hierarchy2"/>
    <dgm:cxn modelId="{0BEF0142-B0BF-4E4D-A592-A535E99473F3}" type="presOf" srcId="{2CAB0207-D1F6-4FC9-8A31-B82AC7AFA0DB}" destId="{99BFF492-3003-437F-B855-6C9143E2B37D}" srcOrd="0" destOrd="0" presId="urn:microsoft.com/office/officeart/2005/8/layout/hierarchy2"/>
    <dgm:cxn modelId="{C85F36F4-AA55-4490-9FBB-AA133C766203}" type="presOf" srcId="{B821B833-E546-4785-BB0D-6E78E41705CF}" destId="{E3C6B79B-5D70-40BA-BF0A-C46B37F8D7AF}" srcOrd="1" destOrd="0" presId="urn:microsoft.com/office/officeart/2005/8/layout/hierarchy2"/>
    <dgm:cxn modelId="{937CB9F2-36BB-472D-A854-CBB61585EA44}" srcId="{CD88049D-9194-483A-B413-23844F01FC98}" destId="{E578D0F8-B2E1-4FFA-A8EB-050A14553619}" srcOrd="0" destOrd="0" parTransId="{36791CAD-7B9C-4492-849C-FAB872615DA7}" sibTransId="{B6974915-2B80-4461-AA4D-26664B2EC73A}"/>
    <dgm:cxn modelId="{AE5247B5-49AF-45C4-AEE1-CBF37F0A3820}" srcId="{BCB846B4-EC58-467A-B53F-CCBD2A0E7E97}" destId="{59032A84-025A-477E-B1C7-CDB20B063D8A}" srcOrd="1" destOrd="0" parTransId="{4805A2B9-639F-4287-973A-DFE8E65B5558}" sibTransId="{3650407D-7E41-4B20-9321-57EE308B540E}"/>
    <dgm:cxn modelId="{D13CED6B-D450-4A8F-B8F5-037C75B3C099}" type="presOf" srcId="{9996EF11-5EFC-4478-A72D-2680CC39F25E}" destId="{6D8E33F9-8122-4D1B-8C09-08EB2F5ADD0E}" srcOrd="0" destOrd="0" presId="urn:microsoft.com/office/officeart/2005/8/layout/hierarchy2"/>
    <dgm:cxn modelId="{09FD661D-9F2D-4210-B8BC-72DFC1A47233}" type="presOf" srcId="{3C39E9CC-F344-47A1-9265-C725E56C070B}" destId="{AC3897C2-3B24-4300-B810-F262D461C891}" srcOrd="0" destOrd="0" presId="urn:microsoft.com/office/officeart/2005/8/layout/hierarchy2"/>
    <dgm:cxn modelId="{BE6745D9-DECA-4FD0-8238-0E42323025CD}" type="presOf" srcId="{4D6B27EE-4A21-4A2D-9170-30C6A1D750F1}" destId="{801869F1-7480-4934-B215-36F2BBE9CCB4}" srcOrd="0" destOrd="0" presId="urn:microsoft.com/office/officeart/2005/8/layout/hierarchy2"/>
    <dgm:cxn modelId="{2009F57B-0E5F-4FD2-96DA-2F71148B2E47}" type="presOf" srcId="{46C74AB8-7105-4D4B-BB85-12C666B86793}" destId="{9CBF6326-6D6D-44AC-B64B-5C22AE6F7D07}" srcOrd="0" destOrd="0" presId="urn:microsoft.com/office/officeart/2005/8/layout/hierarchy2"/>
    <dgm:cxn modelId="{BE14D6AA-323F-4682-9AB7-7E4E5433769F}" type="presOf" srcId="{CD88049D-9194-483A-B413-23844F01FC98}" destId="{48EF548A-0010-4C5E-A2FB-E80B209F0DCC}" srcOrd="0" destOrd="0" presId="urn:microsoft.com/office/officeart/2005/8/layout/hierarchy2"/>
    <dgm:cxn modelId="{187F3B84-200B-4232-AFE9-1AB7700D30D9}" type="presOf" srcId="{36791CAD-7B9C-4492-849C-FAB872615DA7}" destId="{20EAA52E-0305-4ACF-AB26-CA934559EF92}" srcOrd="0" destOrd="0" presId="urn:microsoft.com/office/officeart/2005/8/layout/hierarchy2"/>
    <dgm:cxn modelId="{2B6D46CC-FFAB-4103-9EE6-23D2539ABD12}" type="presOf" srcId="{9996EF11-5EFC-4478-A72D-2680CC39F25E}" destId="{D15D0C83-F629-46E1-95EB-E8AC0EF43F2C}" srcOrd="1" destOrd="0" presId="urn:microsoft.com/office/officeart/2005/8/layout/hierarchy2"/>
    <dgm:cxn modelId="{42DAC927-1285-4E0D-959C-B317EAF20CAD}" type="presOf" srcId="{59032A84-025A-477E-B1C7-CDB20B063D8A}" destId="{4D5D7856-3097-43A4-9EC6-94956774DEEE}" srcOrd="0" destOrd="0" presId="urn:microsoft.com/office/officeart/2005/8/layout/hierarchy2"/>
    <dgm:cxn modelId="{61C1444F-7140-4660-AEBF-62F32713A61B}" type="presOf" srcId="{F72597E1-A511-494C-8E53-EB482C3C3DD7}" destId="{9AB1395F-3C39-467C-A33A-360E0C3468CC}" srcOrd="0" destOrd="0" presId="urn:microsoft.com/office/officeart/2005/8/layout/hierarchy2"/>
    <dgm:cxn modelId="{69C8A714-35C9-4DE0-BD64-F58E8DA87707}" srcId="{E578D0F8-B2E1-4FFA-A8EB-050A14553619}" destId="{3C39E9CC-F344-47A1-9265-C725E56C070B}" srcOrd="1" destOrd="0" parTransId="{C62B54C6-5393-417F-8666-13B9ECCEC798}" sibTransId="{85931DEB-0AFA-423D-AAC9-47C0338CA945}"/>
    <dgm:cxn modelId="{76E6100F-253F-47AB-9FBC-DC073AC40958}" type="presOf" srcId="{B821B833-E546-4785-BB0D-6E78E41705CF}" destId="{4B2B312C-2C96-4696-9535-1E54B812210B}" srcOrd="0" destOrd="0" presId="urn:microsoft.com/office/officeart/2005/8/layout/hierarchy2"/>
    <dgm:cxn modelId="{B7C7791C-AE80-4F00-88D5-D3D1D708AD37}" type="presOf" srcId="{4805A2B9-639F-4287-973A-DFE8E65B5558}" destId="{214AAABB-83E3-46A9-A70A-2CF3F50B2B21}" srcOrd="0" destOrd="0" presId="urn:microsoft.com/office/officeart/2005/8/layout/hierarchy2"/>
    <dgm:cxn modelId="{5EFA4D48-7219-4609-9CA5-7327FC797FD0}" type="presParOf" srcId="{99BFF492-3003-437F-B855-6C9143E2B37D}" destId="{388CE968-0C1E-4F49-AE1B-C24697804E32}" srcOrd="0" destOrd="0" presId="urn:microsoft.com/office/officeart/2005/8/layout/hierarchy2"/>
    <dgm:cxn modelId="{1808EC82-39CE-4D65-B67E-A36CBBC1741E}" type="presParOf" srcId="{388CE968-0C1E-4F49-AE1B-C24697804E32}" destId="{48EF548A-0010-4C5E-A2FB-E80B209F0DCC}" srcOrd="0" destOrd="0" presId="urn:microsoft.com/office/officeart/2005/8/layout/hierarchy2"/>
    <dgm:cxn modelId="{4027A287-7D56-4471-B3AB-525DB6D2766A}" type="presParOf" srcId="{388CE968-0C1E-4F49-AE1B-C24697804E32}" destId="{9B5E4FF1-F8F8-4B2C-8374-547DA41223DB}" srcOrd="1" destOrd="0" presId="urn:microsoft.com/office/officeart/2005/8/layout/hierarchy2"/>
    <dgm:cxn modelId="{2E3C4E0D-ACCC-4472-8819-7AC932FCAB0E}" type="presParOf" srcId="{9B5E4FF1-F8F8-4B2C-8374-547DA41223DB}" destId="{20EAA52E-0305-4ACF-AB26-CA934559EF92}" srcOrd="0" destOrd="0" presId="urn:microsoft.com/office/officeart/2005/8/layout/hierarchy2"/>
    <dgm:cxn modelId="{7C77C822-0D76-4CCB-961A-F977624CBDC4}" type="presParOf" srcId="{20EAA52E-0305-4ACF-AB26-CA934559EF92}" destId="{C3F87F8B-59C6-43CE-8C8A-A8E2671144E3}" srcOrd="0" destOrd="0" presId="urn:microsoft.com/office/officeart/2005/8/layout/hierarchy2"/>
    <dgm:cxn modelId="{C950EC65-1E19-42BC-B7FC-5FCE85931DCA}" type="presParOf" srcId="{9B5E4FF1-F8F8-4B2C-8374-547DA41223DB}" destId="{4E3B7423-A4CC-4DCD-BE8A-7FF021DD3308}" srcOrd="1" destOrd="0" presId="urn:microsoft.com/office/officeart/2005/8/layout/hierarchy2"/>
    <dgm:cxn modelId="{8A6FB8AE-A800-4FA5-B169-A83DA6AFA8E9}" type="presParOf" srcId="{4E3B7423-A4CC-4DCD-BE8A-7FF021DD3308}" destId="{1AC3BF7B-810A-4FFA-8D9B-7CCF619A123B}" srcOrd="0" destOrd="0" presId="urn:microsoft.com/office/officeart/2005/8/layout/hierarchy2"/>
    <dgm:cxn modelId="{3258FB70-B7FF-4C37-B88E-EA6862E979B9}" type="presParOf" srcId="{4E3B7423-A4CC-4DCD-BE8A-7FF021DD3308}" destId="{4E657574-6A91-4E9E-BAE6-448CAB7E7203}" srcOrd="1" destOrd="0" presId="urn:microsoft.com/office/officeart/2005/8/layout/hierarchy2"/>
    <dgm:cxn modelId="{0AB017F3-2112-4FE2-B6F7-B967726D94EA}" type="presParOf" srcId="{4E657574-6A91-4E9E-BAE6-448CAB7E7203}" destId="{FB5D490F-BA35-4AB8-BEA2-B173E11854B0}" srcOrd="0" destOrd="0" presId="urn:microsoft.com/office/officeart/2005/8/layout/hierarchy2"/>
    <dgm:cxn modelId="{773AFAF4-D4B6-4515-8F8C-D4BDA721E4EA}" type="presParOf" srcId="{FB5D490F-BA35-4AB8-BEA2-B173E11854B0}" destId="{B451031F-9FEC-4A5C-8FB2-E7591BBDEAA4}" srcOrd="0" destOrd="0" presId="urn:microsoft.com/office/officeart/2005/8/layout/hierarchy2"/>
    <dgm:cxn modelId="{C5007E46-C3E1-48C9-9869-4D5883660B9D}" type="presParOf" srcId="{4E657574-6A91-4E9E-BAE6-448CAB7E7203}" destId="{48587940-C363-4ABD-9A46-ACF753A64C4B}" srcOrd="1" destOrd="0" presId="urn:microsoft.com/office/officeart/2005/8/layout/hierarchy2"/>
    <dgm:cxn modelId="{D7B1A11F-95E3-49BB-B767-F48B3CEDD000}" type="presParOf" srcId="{48587940-C363-4ABD-9A46-ACF753A64C4B}" destId="{A7FB7453-64B2-4C7B-84FE-C057402B475C}" srcOrd="0" destOrd="0" presId="urn:microsoft.com/office/officeart/2005/8/layout/hierarchy2"/>
    <dgm:cxn modelId="{486EBC5C-7759-4EC7-874D-B1D7C7E715DE}" type="presParOf" srcId="{48587940-C363-4ABD-9A46-ACF753A64C4B}" destId="{07F39775-EC1D-4E03-A723-CAA91BEAFADF}" srcOrd="1" destOrd="0" presId="urn:microsoft.com/office/officeart/2005/8/layout/hierarchy2"/>
    <dgm:cxn modelId="{46D728D5-2FB5-44E3-BDE0-313495EA711D}" type="presParOf" srcId="{4E657574-6A91-4E9E-BAE6-448CAB7E7203}" destId="{ED742013-694C-41A0-A85E-62D02F4A7F2A}" srcOrd="2" destOrd="0" presId="urn:microsoft.com/office/officeart/2005/8/layout/hierarchy2"/>
    <dgm:cxn modelId="{9BCF72C9-F68F-4E29-8ABD-987A148540CE}" type="presParOf" srcId="{ED742013-694C-41A0-A85E-62D02F4A7F2A}" destId="{DB845DE2-39BB-4A7C-B9E9-A4C22838DC92}" srcOrd="0" destOrd="0" presId="urn:microsoft.com/office/officeart/2005/8/layout/hierarchy2"/>
    <dgm:cxn modelId="{17295620-07B7-4BBA-BA6B-8CDBAD609B1B}" type="presParOf" srcId="{4E657574-6A91-4E9E-BAE6-448CAB7E7203}" destId="{E29E4320-D099-4BF7-99C8-5929E1C7CF37}" srcOrd="3" destOrd="0" presId="urn:microsoft.com/office/officeart/2005/8/layout/hierarchy2"/>
    <dgm:cxn modelId="{EC060915-C951-4FB3-886F-9C6A96F01C31}" type="presParOf" srcId="{E29E4320-D099-4BF7-99C8-5929E1C7CF37}" destId="{AC3897C2-3B24-4300-B810-F262D461C891}" srcOrd="0" destOrd="0" presId="urn:microsoft.com/office/officeart/2005/8/layout/hierarchy2"/>
    <dgm:cxn modelId="{BAC5EBBB-192A-4CAE-A6A8-3EB5747EA3A0}" type="presParOf" srcId="{E29E4320-D099-4BF7-99C8-5929E1C7CF37}" destId="{51905064-59C0-487B-938A-D0B5FDB72DAD}" srcOrd="1" destOrd="0" presId="urn:microsoft.com/office/officeart/2005/8/layout/hierarchy2"/>
    <dgm:cxn modelId="{FB34B2A8-933A-4D37-BFE3-FFDBCC74F44F}" type="presParOf" srcId="{4E657574-6A91-4E9E-BAE6-448CAB7E7203}" destId="{9CBF6326-6D6D-44AC-B64B-5C22AE6F7D07}" srcOrd="4" destOrd="0" presId="urn:microsoft.com/office/officeart/2005/8/layout/hierarchy2"/>
    <dgm:cxn modelId="{DAC55F47-7419-4ED9-941E-5AF755C9E335}" type="presParOf" srcId="{9CBF6326-6D6D-44AC-B64B-5C22AE6F7D07}" destId="{2B7AB053-CE51-44AD-A367-59D9D4A2FC88}" srcOrd="0" destOrd="0" presId="urn:microsoft.com/office/officeart/2005/8/layout/hierarchy2"/>
    <dgm:cxn modelId="{0470DE05-B6CC-47C0-922F-A6BA4928C439}" type="presParOf" srcId="{4E657574-6A91-4E9E-BAE6-448CAB7E7203}" destId="{F55B46B7-6CF8-46AC-868E-018D73C5DC13}" srcOrd="5" destOrd="0" presId="urn:microsoft.com/office/officeart/2005/8/layout/hierarchy2"/>
    <dgm:cxn modelId="{4DAC5144-EE2A-4BF8-A58D-B6109F63DCB2}" type="presParOf" srcId="{F55B46B7-6CF8-46AC-868E-018D73C5DC13}" destId="{65C6937F-66A8-47D5-BACA-7365F538AAF2}" srcOrd="0" destOrd="0" presId="urn:microsoft.com/office/officeart/2005/8/layout/hierarchy2"/>
    <dgm:cxn modelId="{8A206AB2-6EB1-4D29-A826-C3F30DCDF213}" type="presParOf" srcId="{F55B46B7-6CF8-46AC-868E-018D73C5DC13}" destId="{8D415846-CD5F-4BAA-B007-63AF207E181B}" srcOrd="1" destOrd="0" presId="urn:microsoft.com/office/officeart/2005/8/layout/hierarchy2"/>
    <dgm:cxn modelId="{F67896FA-7110-4C25-A436-DEB92429490A}" type="presParOf" srcId="{9B5E4FF1-F8F8-4B2C-8374-547DA41223DB}" destId="{5900D50D-D8FD-45D5-A688-EE44A8EA942D}" srcOrd="2" destOrd="0" presId="urn:microsoft.com/office/officeart/2005/8/layout/hierarchy2"/>
    <dgm:cxn modelId="{4949DB82-6C91-4846-BFC9-D9AD17B79469}" type="presParOf" srcId="{5900D50D-D8FD-45D5-A688-EE44A8EA942D}" destId="{24D326B8-9A40-47F0-ACA7-6BFF13999DCB}" srcOrd="0" destOrd="0" presId="urn:microsoft.com/office/officeart/2005/8/layout/hierarchy2"/>
    <dgm:cxn modelId="{96E32541-799C-47AA-A349-730A5CCE3831}" type="presParOf" srcId="{9B5E4FF1-F8F8-4B2C-8374-547DA41223DB}" destId="{5D2105FB-8577-4765-B934-C0AD825B7FDB}" srcOrd="3" destOrd="0" presId="urn:microsoft.com/office/officeart/2005/8/layout/hierarchy2"/>
    <dgm:cxn modelId="{7B7DF8DB-C1C6-4EBA-A4D5-C8358ED99C1E}" type="presParOf" srcId="{5D2105FB-8577-4765-B934-C0AD825B7FDB}" destId="{043CA5D4-1454-4BA8-B27F-4C71FC04107B}" srcOrd="0" destOrd="0" presId="urn:microsoft.com/office/officeart/2005/8/layout/hierarchy2"/>
    <dgm:cxn modelId="{A4321AAA-8ABA-450A-BE14-1B308027C3D8}" type="presParOf" srcId="{5D2105FB-8577-4765-B934-C0AD825B7FDB}" destId="{009239BC-684D-43EF-A608-A761D6DCA0FC}" srcOrd="1" destOrd="0" presId="urn:microsoft.com/office/officeart/2005/8/layout/hierarchy2"/>
    <dgm:cxn modelId="{158DAC28-5C2F-495F-8399-69B70BFA8DA2}" type="presParOf" srcId="{009239BC-684D-43EF-A608-A761D6DCA0FC}" destId="{679C4867-0C5F-439C-8F31-5D5A274481B0}" srcOrd="0" destOrd="0" presId="urn:microsoft.com/office/officeart/2005/8/layout/hierarchy2"/>
    <dgm:cxn modelId="{461C97AA-B98A-47EA-8CC8-2B404592B276}" type="presParOf" srcId="{679C4867-0C5F-439C-8F31-5D5A274481B0}" destId="{BDC78437-E0BE-4E62-8099-F1D6DD5C0988}" srcOrd="0" destOrd="0" presId="urn:microsoft.com/office/officeart/2005/8/layout/hierarchy2"/>
    <dgm:cxn modelId="{9C69C127-ED64-4588-9C2F-F92A7E0FC758}" type="presParOf" srcId="{009239BC-684D-43EF-A608-A761D6DCA0FC}" destId="{EF27C98F-76BC-41CB-B5C0-5CB2C6DE1F73}" srcOrd="1" destOrd="0" presId="urn:microsoft.com/office/officeart/2005/8/layout/hierarchy2"/>
    <dgm:cxn modelId="{06414C25-742C-4C7A-B9C1-D90BB3B748E7}" type="presParOf" srcId="{EF27C98F-76BC-41CB-B5C0-5CB2C6DE1F73}" destId="{9AB1395F-3C39-467C-A33A-360E0C3468CC}" srcOrd="0" destOrd="0" presId="urn:microsoft.com/office/officeart/2005/8/layout/hierarchy2"/>
    <dgm:cxn modelId="{479AB2E0-5190-4D30-BDE8-AD5656741B40}" type="presParOf" srcId="{EF27C98F-76BC-41CB-B5C0-5CB2C6DE1F73}" destId="{8360963E-A086-433E-8FE6-54F171A7CB23}" srcOrd="1" destOrd="0" presId="urn:microsoft.com/office/officeart/2005/8/layout/hierarchy2"/>
    <dgm:cxn modelId="{0269885F-C95F-4710-B59A-61C18BAB3F1D}" type="presParOf" srcId="{009239BC-684D-43EF-A608-A761D6DCA0FC}" destId="{214AAABB-83E3-46A9-A70A-2CF3F50B2B21}" srcOrd="2" destOrd="0" presId="urn:microsoft.com/office/officeart/2005/8/layout/hierarchy2"/>
    <dgm:cxn modelId="{1FCD4DC6-EB26-4ACD-9D65-2D583A6F8C11}" type="presParOf" srcId="{214AAABB-83E3-46A9-A70A-2CF3F50B2B21}" destId="{154C0358-7EB0-46EF-8370-51B5A368386C}" srcOrd="0" destOrd="0" presId="urn:microsoft.com/office/officeart/2005/8/layout/hierarchy2"/>
    <dgm:cxn modelId="{698032D4-60B5-49A5-8C96-F9A63D59B381}" type="presParOf" srcId="{009239BC-684D-43EF-A608-A761D6DCA0FC}" destId="{8C2F52EF-0DD3-4945-BAC7-AFC90CB37E2E}" srcOrd="3" destOrd="0" presId="urn:microsoft.com/office/officeart/2005/8/layout/hierarchy2"/>
    <dgm:cxn modelId="{247FF556-3AD6-4EDB-B8DA-E021855D1019}" type="presParOf" srcId="{8C2F52EF-0DD3-4945-BAC7-AFC90CB37E2E}" destId="{4D5D7856-3097-43A4-9EC6-94956774DEEE}" srcOrd="0" destOrd="0" presId="urn:microsoft.com/office/officeart/2005/8/layout/hierarchy2"/>
    <dgm:cxn modelId="{0081A344-6380-49C9-9ECE-3A674552051D}" type="presParOf" srcId="{8C2F52EF-0DD3-4945-BAC7-AFC90CB37E2E}" destId="{9B57D50C-8CD9-440B-88CD-5FB33FC516D2}" srcOrd="1" destOrd="0" presId="urn:microsoft.com/office/officeart/2005/8/layout/hierarchy2"/>
    <dgm:cxn modelId="{2B796216-B178-4462-BA00-4E083F1C5984}" type="presParOf" srcId="{9B5E4FF1-F8F8-4B2C-8374-547DA41223DB}" destId="{4B2B312C-2C96-4696-9535-1E54B812210B}" srcOrd="4" destOrd="0" presId="urn:microsoft.com/office/officeart/2005/8/layout/hierarchy2"/>
    <dgm:cxn modelId="{CEB7A1E0-0145-4045-88AA-6EE6DF92706B}" type="presParOf" srcId="{4B2B312C-2C96-4696-9535-1E54B812210B}" destId="{E3C6B79B-5D70-40BA-BF0A-C46B37F8D7AF}" srcOrd="0" destOrd="0" presId="urn:microsoft.com/office/officeart/2005/8/layout/hierarchy2"/>
    <dgm:cxn modelId="{4438E591-5C88-430F-9A1F-8D8B9A0DEE4A}" type="presParOf" srcId="{9B5E4FF1-F8F8-4B2C-8374-547DA41223DB}" destId="{9F11C056-D5FA-447A-866E-667B35650996}" srcOrd="5" destOrd="0" presId="urn:microsoft.com/office/officeart/2005/8/layout/hierarchy2"/>
    <dgm:cxn modelId="{69BE5B88-F98E-4DDE-A3DE-740998C7AD83}" type="presParOf" srcId="{9F11C056-D5FA-447A-866E-667B35650996}" destId="{B78A4D9E-EE87-4B2C-B3ED-F4373DFC6567}" srcOrd="0" destOrd="0" presId="urn:microsoft.com/office/officeart/2005/8/layout/hierarchy2"/>
    <dgm:cxn modelId="{03FFBF47-FC31-4651-8F83-4DFAF202FDF7}" type="presParOf" srcId="{9F11C056-D5FA-447A-866E-667B35650996}" destId="{CB0E03B1-BF53-4887-8063-64E7F7B1F74E}" srcOrd="1" destOrd="0" presId="urn:microsoft.com/office/officeart/2005/8/layout/hierarchy2"/>
    <dgm:cxn modelId="{64828DC0-92E3-430F-BA68-ACB293E1BEB2}" type="presParOf" srcId="{CB0E03B1-BF53-4887-8063-64E7F7B1F74E}" destId="{6D8E33F9-8122-4D1B-8C09-08EB2F5ADD0E}" srcOrd="0" destOrd="0" presId="urn:microsoft.com/office/officeart/2005/8/layout/hierarchy2"/>
    <dgm:cxn modelId="{B7F4CEB6-0636-4456-896D-F14B40077C26}" type="presParOf" srcId="{6D8E33F9-8122-4D1B-8C09-08EB2F5ADD0E}" destId="{D15D0C83-F629-46E1-95EB-E8AC0EF43F2C}" srcOrd="0" destOrd="0" presId="urn:microsoft.com/office/officeart/2005/8/layout/hierarchy2"/>
    <dgm:cxn modelId="{A6DC1B05-12EC-41AF-9785-A6F8B160BDCD}" type="presParOf" srcId="{CB0E03B1-BF53-4887-8063-64E7F7B1F74E}" destId="{4F4B97FB-E171-400F-A7B1-EAABCBA21E2C}" srcOrd="1" destOrd="0" presId="urn:microsoft.com/office/officeart/2005/8/layout/hierarchy2"/>
    <dgm:cxn modelId="{580E52DA-E9E3-4746-9D5C-14FE55C1C917}" type="presParOf" srcId="{4F4B97FB-E171-400F-A7B1-EAABCBA21E2C}" destId="{801869F1-7480-4934-B215-36F2BBE9CCB4}" srcOrd="0" destOrd="0" presId="urn:microsoft.com/office/officeart/2005/8/layout/hierarchy2"/>
    <dgm:cxn modelId="{C71BF822-DC28-4DCD-9080-9F24DDF49055}" type="presParOf" srcId="{4F4B97FB-E171-400F-A7B1-EAABCBA21E2C}" destId="{A0A4C63B-E993-4AB7-AEDF-D09F115E8EB4}" srcOrd="1" destOrd="0" presId="urn:microsoft.com/office/officeart/2005/8/layout/hierarchy2"/>
    <dgm:cxn modelId="{EDB3EE9D-3583-4D05-B006-F338CF404E85}" type="presParOf" srcId="{CB0E03B1-BF53-4887-8063-64E7F7B1F74E}" destId="{911DFB94-5B5F-4B21-B009-BAB6FAC27D07}" srcOrd="2" destOrd="0" presId="urn:microsoft.com/office/officeart/2005/8/layout/hierarchy2"/>
    <dgm:cxn modelId="{CC3919C7-5BB1-4047-949F-6D4AC3B17E3B}" type="presParOf" srcId="{911DFB94-5B5F-4B21-B009-BAB6FAC27D07}" destId="{3E10B95C-6B56-44F8-9339-0282E97BF637}" srcOrd="0" destOrd="0" presId="urn:microsoft.com/office/officeart/2005/8/layout/hierarchy2"/>
    <dgm:cxn modelId="{D829B83D-61FD-4B79-99F0-C1162FAA4B79}" type="presParOf" srcId="{CB0E03B1-BF53-4887-8063-64E7F7B1F74E}" destId="{F08A23CB-B2C1-4157-8177-D464D127A51F}" srcOrd="3" destOrd="0" presId="urn:microsoft.com/office/officeart/2005/8/layout/hierarchy2"/>
    <dgm:cxn modelId="{58DC41A5-8079-42CB-8597-F4D16B5B25C0}" type="presParOf" srcId="{F08A23CB-B2C1-4157-8177-D464D127A51F}" destId="{F5F2B171-29DC-493F-BBE8-2250FDEC5C80}" srcOrd="0" destOrd="0" presId="urn:microsoft.com/office/officeart/2005/8/layout/hierarchy2"/>
    <dgm:cxn modelId="{498EF1CA-C5ED-48D3-B90C-DDA80C521605}" type="presParOf" srcId="{F08A23CB-B2C1-4157-8177-D464D127A51F}" destId="{60F5EC2C-ACE8-406F-93AC-E17D759C0E59}"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96A56A2-1C8F-49FD-B543-D9CD57474023}" type="doc">
      <dgm:prSet loTypeId="urn:microsoft.com/office/officeart/2005/8/layout/cycle4" loCatId="relationship" qsTypeId="urn:microsoft.com/office/officeart/2005/8/quickstyle/simple1" qsCatId="simple" csTypeId="urn:microsoft.com/office/officeart/2005/8/colors/accent0_1" csCatId="mainScheme" phldr="1"/>
      <dgm:spPr/>
      <dgm:t>
        <a:bodyPr/>
        <a:lstStyle/>
        <a:p>
          <a:endParaRPr lang="ru-RU"/>
        </a:p>
      </dgm:t>
    </dgm:pt>
    <dgm:pt modelId="{269EC30B-FE4C-4A26-AA3F-65E1A303967E}">
      <dgm:prSet phldrT="[Текст]" custT="1"/>
      <dgm:spPr>
        <a:xfrm>
          <a:off x="990228" y="256803"/>
          <a:ext cx="1950805" cy="195080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Сотрудничество</a:t>
          </a:r>
        </a:p>
      </dgm:t>
    </dgm:pt>
    <dgm:pt modelId="{03138CCA-B7CC-4368-92BE-BD923C9AE261}" type="parTrans" cxnId="{F10C5117-4BA7-442B-A005-8BFC8D11A818}">
      <dgm:prSet/>
      <dgm:spPr/>
      <dgm:t>
        <a:bodyPr/>
        <a:lstStyle/>
        <a:p>
          <a:endParaRPr lang="ru-RU" sz="1600">
            <a:latin typeface="Times New Roman" panose="02020603050405020304" pitchFamily="18" charset="0"/>
            <a:cs typeface="Times New Roman" panose="02020603050405020304" pitchFamily="18" charset="0"/>
          </a:endParaRPr>
        </a:p>
      </dgm:t>
    </dgm:pt>
    <dgm:pt modelId="{D4732C3C-9466-4D8E-AED6-8B070F8A5F00}" type="sibTrans" cxnId="{F10C5117-4BA7-442B-A005-8BFC8D11A818}">
      <dgm:prSet/>
      <dgm:spPr/>
      <dgm:t>
        <a:bodyPr/>
        <a:lstStyle/>
        <a:p>
          <a:endParaRPr lang="ru-RU" sz="1600">
            <a:latin typeface="Times New Roman" panose="02020603050405020304" pitchFamily="18" charset="0"/>
            <a:cs typeface="Times New Roman" panose="02020603050405020304" pitchFamily="18" charset="0"/>
          </a:endParaRPr>
        </a:p>
      </dgm:t>
    </dgm:pt>
    <dgm:pt modelId="{CD56A0C5-5313-473B-A442-CD2E6985EF0E}">
      <dgm:prSet phldrT="[Текст]" custT="1"/>
      <dgm:spPr>
        <a:xfrm>
          <a:off x="57626" y="0"/>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региональных долгосрочных геополитических и торговых союзов</a:t>
          </a:r>
        </a:p>
      </dgm:t>
    </dgm:pt>
    <dgm:pt modelId="{840E6852-F134-4CB8-9C09-455658FAB972}" type="parTrans" cxnId="{C6D150A3-060B-434C-8EE8-A48D9A3C57A4}">
      <dgm:prSet/>
      <dgm:spPr/>
      <dgm:t>
        <a:bodyPr/>
        <a:lstStyle/>
        <a:p>
          <a:endParaRPr lang="ru-RU" sz="1600">
            <a:latin typeface="Times New Roman" panose="02020603050405020304" pitchFamily="18" charset="0"/>
            <a:cs typeface="Times New Roman" panose="02020603050405020304" pitchFamily="18" charset="0"/>
          </a:endParaRPr>
        </a:p>
      </dgm:t>
    </dgm:pt>
    <dgm:pt modelId="{F4ECBE94-D6D6-4352-96DA-C9474D521F83}" type="sibTrans" cxnId="{C6D150A3-060B-434C-8EE8-A48D9A3C57A4}">
      <dgm:prSet/>
      <dgm:spPr/>
      <dgm:t>
        <a:bodyPr/>
        <a:lstStyle/>
        <a:p>
          <a:endParaRPr lang="ru-RU" sz="1600">
            <a:latin typeface="Times New Roman" panose="02020603050405020304" pitchFamily="18" charset="0"/>
            <a:cs typeface="Times New Roman" panose="02020603050405020304" pitchFamily="18" charset="0"/>
          </a:endParaRPr>
        </a:p>
      </dgm:t>
    </dgm:pt>
    <dgm:pt modelId="{DB38D532-27EF-4682-81EC-318FE9E184C0}">
      <dgm:prSet phldrT="[Текст]" custT="1"/>
      <dgm:spPr>
        <a:xfrm rot="5400000">
          <a:off x="3031140" y="256803"/>
          <a:ext cx="1950805" cy="195080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Производство</a:t>
          </a:r>
        </a:p>
      </dgm:t>
    </dgm:pt>
    <dgm:pt modelId="{CA49BC43-BFF2-466B-840E-216D44435A50}" type="parTrans" cxnId="{1458E3E5-F49B-4A97-AAE8-0FD521F4F21A}">
      <dgm:prSet/>
      <dgm:spPr/>
      <dgm:t>
        <a:bodyPr/>
        <a:lstStyle/>
        <a:p>
          <a:endParaRPr lang="ru-RU" sz="1600">
            <a:latin typeface="Times New Roman" panose="02020603050405020304" pitchFamily="18" charset="0"/>
            <a:cs typeface="Times New Roman" panose="02020603050405020304" pitchFamily="18" charset="0"/>
          </a:endParaRPr>
        </a:p>
      </dgm:t>
    </dgm:pt>
    <dgm:pt modelId="{F4E597E3-BB84-43DF-9A57-AD9A90B353A6}" type="sibTrans" cxnId="{1458E3E5-F49B-4A97-AAE8-0FD521F4F21A}">
      <dgm:prSet/>
      <dgm:spPr/>
      <dgm:t>
        <a:bodyPr/>
        <a:lstStyle/>
        <a:p>
          <a:endParaRPr lang="ru-RU" sz="1600">
            <a:latin typeface="Times New Roman" panose="02020603050405020304" pitchFamily="18" charset="0"/>
            <a:cs typeface="Times New Roman" panose="02020603050405020304" pitchFamily="18" charset="0"/>
          </a:endParaRPr>
        </a:p>
      </dgm:t>
    </dgm:pt>
    <dgm:pt modelId="{C2A0C1EA-0AC1-4D80-9C77-BA84AD74DCF3}">
      <dgm:prSet phldrT="[Текст]" custT="1"/>
      <dgm:spPr>
        <a:xfrm>
          <a:off x="3688918" y="0"/>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Инвестирование в развитие высокотехнологичного производства на территории стран Ближнего Востока</a:t>
          </a:r>
        </a:p>
      </dgm:t>
    </dgm:pt>
    <dgm:pt modelId="{AF477F28-4BB3-471C-B1FD-06B0D1580365}" type="parTrans" cxnId="{6E68F999-DFF8-4A98-AB86-48773A12D62F}">
      <dgm:prSet/>
      <dgm:spPr/>
      <dgm:t>
        <a:bodyPr/>
        <a:lstStyle/>
        <a:p>
          <a:endParaRPr lang="ru-RU" sz="1600">
            <a:latin typeface="Times New Roman" panose="02020603050405020304" pitchFamily="18" charset="0"/>
            <a:cs typeface="Times New Roman" panose="02020603050405020304" pitchFamily="18" charset="0"/>
          </a:endParaRPr>
        </a:p>
      </dgm:t>
    </dgm:pt>
    <dgm:pt modelId="{EB3F2BDF-550E-4D9A-B064-584DCEBCFC1E}" type="sibTrans" cxnId="{6E68F999-DFF8-4A98-AB86-48773A12D62F}">
      <dgm:prSet/>
      <dgm:spPr/>
      <dgm:t>
        <a:bodyPr/>
        <a:lstStyle/>
        <a:p>
          <a:endParaRPr lang="ru-RU" sz="1600">
            <a:latin typeface="Times New Roman" panose="02020603050405020304" pitchFamily="18" charset="0"/>
            <a:cs typeface="Times New Roman" panose="02020603050405020304" pitchFamily="18" charset="0"/>
          </a:endParaRPr>
        </a:p>
      </dgm:t>
    </dgm:pt>
    <dgm:pt modelId="{7EF40D59-E573-4F62-BC97-A0D9173E1923}">
      <dgm:prSet phldrT="[Текст]" custT="1"/>
      <dgm:spPr>
        <a:xfrm rot="10800000">
          <a:off x="3031140" y="2297715"/>
          <a:ext cx="1950805" cy="195080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Политика</a:t>
          </a:r>
        </a:p>
      </dgm:t>
    </dgm:pt>
    <dgm:pt modelId="{3F921D75-ECC3-4365-B3BA-1FC209CE7CFF}" type="parTrans" cxnId="{DF9351B9-5E25-47FD-B6CF-0078E6243D27}">
      <dgm:prSet/>
      <dgm:spPr/>
      <dgm:t>
        <a:bodyPr/>
        <a:lstStyle/>
        <a:p>
          <a:endParaRPr lang="ru-RU" sz="1600">
            <a:latin typeface="Times New Roman" panose="02020603050405020304" pitchFamily="18" charset="0"/>
            <a:cs typeface="Times New Roman" panose="02020603050405020304" pitchFamily="18" charset="0"/>
          </a:endParaRPr>
        </a:p>
      </dgm:t>
    </dgm:pt>
    <dgm:pt modelId="{1B5A507F-EAA4-4BA4-8C83-D71F16BCC47C}" type="sibTrans" cxnId="{DF9351B9-5E25-47FD-B6CF-0078E6243D27}">
      <dgm:prSet/>
      <dgm:spPr/>
      <dgm:t>
        <a:bodyPr/>
        <a:lstStyle/>
        <a:p>
          <a:endParaRPr lang="ru-RU" sz="1600">
            <a:latin typeface="Times New Roman" panose="02020603050405020304" pitchFamily="18" charset="0"/>
            <a:cs typeface="Times New Roman" panose="02020603050405020304" pitchFamily="18" charset="0"/>
          </a:endParaRPr>
        </a:p>
      </dgm:t>
    </dgm:pt>
    <dgm:pt modelId="{1A097A2B-267C-475A-A7F2-C662B357A812}">
      <dgm:prSet phldrT="[Текст]" custT="1"/>
      <dgm:spPr>
        <a:xfrm rot="16200000">
          <a:off x="990228" y="2297715"/>
          <a:ext cx="1950805" cy="195080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Торговля</a:t>
          </a:r>
        </a:p>
      </dgm:t>
    </dgm:pt>
    <dgm:pt modelId="{0C4581C7-F824-42B5-9FBF-CE977FFAB587}" type="parTrans" cxnId="{43349E2A-8DC1-4A13-9A7C-B6898DFBEF21}">
      <dgm:prSet/>
      <dgm:spPr/>
      <dgm:t>
        <a:bodyPr/>
        <a:lstStyle/>
        <a:p>
          <a:endParaRPr lang="ru-RU" sz="1600">
            <a:latin typeface="Times New Roman" panose="02020603050405020304" pitchFamily="18" charset="0"/>
            <a:cs typeface="Times New Roman" panose="02020603050405020304" pitchFamily="18" charset="0"/>
          </a:endParaRPr>
        </a:p>
      </dgm:t>
    </dgm:pt>
    <dgm:pt modelId="{C25CC325-0062-4B7C-AC44-28109BF43131}" type="sibTrans" cxnId="{43349E2A-8DC1-4A13-9A7C-B6898DFBEF21}">
      <dgm:prSet/>
      <dgm:spPr/>
      <dgm:t>
        <a:bodyPr/>
        <a:lstStyle/>
        <a:p>
          <a:endParaRPr lang="ru-RU" sz="1600">
            <a:latin typeface="Times New Roman" panose="02020603050405020304" pitchFamily="18" charset="0"/>
            <a:cs typeface="Times New Roman" panose="02020603050405020304" pitchFamily="18" charset="0"/>
          </a:endParaRPr>
        </a:p>
      </dgm:t>
    </dgm:pt>
    <dgm:pt modelId="{AD41875C-B1E6-4C19-9406-831EB16A36C1}">
      <dgm:prSet phldrT="[Текст]" custT="1"/>
      <dgm:spPr>
        <a:xfrm>
          <a:off x="57626" y="3063621"/>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Переориентация торговых связей на Восток</a:t>
          </a:r>
        </a:p>
      </dgm:t>
    </dgm:pt>
    <dgm:pt modelId="{0C02725B-5E3B-41A6-B7BB-9E1F2DE4EB59}" type="parTrans" cxnId="{65AA1AC0-864C-4209-94B2-C0FD5B591FA8}">
      <dgm:prSet/>
      <dgm:spPr/>
      <dgm:t>
        <a:bodyPr/>
        <a:lstStyle/>
        <a:p>
          <a:endParaRPr lang="ru-RU" sz="1600">
            <a:latin typeface="Times New Roman" panose="02020603050405020304" pitchFamily="18" charset="0"/>
            <a:cs typeface="Times New Roman" panose="02020603050405020304" pitchFamily="18" charset="0"/>
          </a:endParaRPr>
        </a:p>
      </dgm:t>
    </dgm:pt>
    <dgm:pt modelId="{C7FC752F-4BEE-4A3F-B2B5-27795F64E0BD}" type="sibTrans" cxnId="{65AA1AC0-864C-4209-94B2-C0FD5B591FA8}">
      <dgm:prSet/>
      <dgm:spPr/>
      <dgm:t>
        <a:bodyPr/>
        <a:lstStyle/>
        <a:p>
          <a:endParaRPr lang="ru-RU" sz="1600">
            <a:latin typeface="Times New Roman" panose="02020603050405020304" pitchFamily="18" charset="0"/>
            <a:cs typeface="Times New Roman" panose="02020603050405020304" pitchFamily="18" charset="0"/>
          </a:endParaRPr>
        </a:p>
      </dgm:t>
    </dgm:pt>
    <dgm:pt modelId="{FF026719-61BC-409C-BC65-DDE216C6BA02}">
      <dgm:prSet phldrT="[Текст]" custT="1"/>
      <dgm:spPr>
        <a:xfrm>
          <a:off x="3688918" y="0"/>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собственных производств в странах БВ</a:t>
          </a:r>
        </a:p>
      </dgm:t>
    </dgm:pt>
    <dgm:pt modelId="{1C86AB53-A007-43EE-9E9D-8F5FAEE255A7}" type="parTrans" cxnId="{52867174-1AEA-4403-B189-383871DBD3F3}">
      <dgm:prSet/>
      <dgm:spPr/>
      <dgm:t>
        <a:bodyPr/>
        <a:lstStyle/>
        <a:p>
          <a:endParaRPr lang="ru-RU" sz="1600">
            <a:latin typeface="Times New Roman" panose="02020603050405020304" pitchFamily="18" charset="0"/>
            <a:cs typeface="Times New Roman" panose="02020603050405020304" pitchFamily="18" charset="0"/>
          </a:endParaRPr>
        </a:p>
      </dgm:t>
    </dgm:pt>
    <dgm:pt modelId="{4C1ADEE4-3D42-4140-AF47-ED954185BA8E}" type="sibTrans" cxnId="{52867174-1AEA-4403-B189-383871DBD3F3}">
      <dgm:prSet/>
      <dgm:spPr/>
      <dgm:t>
        <a:bodyPr/>
        <a:lstStyle/>
        <a:p>
          <a:endParaRPr lang="ru-RU" sz="1600">
            <a:latin typeface="Times New Roman" panose="02020603050405020304" pitchFamily="18" charset="0"/>
            <a:cs typeface="Times New Roman" panose="02020603050405020304" pitchFamily="18" charset="0"/>
          </a:endParaRPr>
        </a:p>
      </dgm:t>
    </dgm:pt>
    <dgm:pt modelId="{4CDD7170-B16A-4144-8BBE-B561D3D81924}">
      <dgm:prSet phldrT="[Текст]" custT="1"/>
      <dgm:spPr>
        <a:xfrm>
          <a:off x="57626" y="3063621"/>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несырьевого сектора торговли</a:t>
          </a:r>
        </a:p>
      </dgm:t>
    </dgm:pt>
    <dgm:pt modelId="{8A085EE0-241B-40B3-A633-ACBE237297A9}" type="parTrans" cxnId="{90632F0C-F81B-49F6-8778-066E222B59F7}">
      <dgm:prSet/>
      <dgm:spPr/>
      <dgm:t>
        <a:bodyPr/>
        <a:lstStyle/>
        <a:p>
          <a:endParaRPr lang="ru-RU" sz="1600">
            <a:latin typeface="Times New Roman" panose="02020603050405020304" pitchFamily="18" charset="0"/>
            <a:cs typeface="Times New Roman" panose="02020603050405020304" pitchFamily="18" charset="0"/>
          </a:endParaRPr>
        </a:p>
      </dgm:t>
    </dgm:pt>
    <dgm:pt modelId="{FD747636-F327-40B3-9F50-A7C1C5A32FA2}" type="sibTrans" cxnId="{90632F0C-F81B-49F6-8778-066E222B59F7}">
      <dgm:prSet/>
      <dgm:spPr/>
      <dgm:t>
        <a:bodyPr/>
        <a:lstStyle/>
        <a:p>
          <a:endParaRPr lang="ru-RU" sz="1600">
            <a:latin typeface="Times New Roman" panose="02020603050405020304" pitchFamily="18" charset="0"/>
            <a:cs typeface="Times New Roman" panose="02020603050405020304" pitchFamily="18" charset="0"/>
          </a:endParaRPr>
        </a:p>
      </dgm:t>
    </dgm:pt>
    <dgm:pt modelId="{32D18F4B-6647-43F0-B5F7-50CBDD109EDF}">
      <dgm:prSet phldrT="[Текст]" custT="1"/>
      <dgm:spPr>
        <a:xfrm>
          <a:off x="57626" y="3063621"/>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торговли продовольственными товарами</a:t>
          </a:r>
        </a:p>
      </dgm:t>
    </dgm:pt>
    <dgm:pt modelId="{0BF89F64-407A-4DAC-9A69-84E55C102893}" type="parTrans" cxnId="{D85CE1F4-94DD-436B-802A-75391EDDE1FC}">
      <dgm:prSet/>
      <dgm:spPr/>
      <dgm:t>
        <a:bodyPr/>
        <a:lstStyle/>
        <a:p>
          <a:endParaRPr lang="ru-RU" sz="1600">
            <a:latin typeface="Times New Roman" panose="02020603050405020304" pitchFamily="18" charset="0"/>
            <a:cs typeface="Times New Roman" panose="02020603050405020304" pitchFamily="18" charset="0"/>
          </a:endParaRPr>
        </a:p>
      </dgm:t>
    </dgm:pt>
    <dgm:pt modelId="{497E5CFD-7214-4D71-9A11-36B3772E3C5C}" type="sibTrans" cxnId="{D85CE1F4-94DD-436B-802A-75391EDDE1FC}">
      <dgm:prSet/>
      <dgm:spPr/>
      <dgm:t>
        <a:bodyPr/>
        <a:lstStyle/>
        <a:p>
          <a:endParaRPr lang="ru-RU" sz="1600">
            <a:latin typeface="Times New Roman" panose="02020603050405020304" pitchFamily="18" charset="0"/>
            <a:cs typeface="Times New Roman" panose="02020603050405020304" pitchFamily="18" charset="0"/>
          </a:endParaRPr>
        </a:p>
      </dgm:t>
    </dgm:pt>
    <dgm:pt modelId="{374FA3C0-F194-4CDA-AC06-86477BB38270}">
      <dgm:prSet phldrT="[Текст]" custT="1"/>
      <dgm:spPr>
        <a:xfrm>
          <a:off x="3688918" y="3063621"/>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Экспорт продукции ВПК</a:t>
          </a:r>
        </a:p>
      </dgm:t>
    </dgm:pt>
    <dgm:pt modelId="{E7B09007-044E-44A5-BA1D-828CAA91E90F}" type="parTrans" cxnId="{315616F2-8E63-4C2D-BE11-74197ED934AA}">
      <dgm:prSet/>
      <dgm:spPr/>
      <dgm:t>
        <a:bodyPr/>
        <a:lstStyle/>
        <a:p>
          <a:endParaRPr lang="ru-RU" sz="1600">
            <a:latin typeface="Times New Roman" panose="02020603050405020304" pitchFamily="18" charset="0"/>
            <a:cs typeface="Times New Roman" panose="02020603050405020304" pitchFamily="18" charset="0"/>
          </a:endParaRPr>
        </a:p>
      </dgm:t>
    </dgm:pt>
    <dgm:pt modelId="{6A474060-DE72-441A-8400-52E2CBF31FB1}" type="sibTrans" cxnId="{315616F2-8E63-4C2D-BE11-74197ED934AA}">
      <dgm:prSet/>
      <dgm:spPr/>
      <dgm:t>
        <a:bodyPr/>
        <a:lstStyle/>
        <a:p>
          <a:endParaRPr lang="ru-RU" sz="1600">
            <a:latin typeface="Times New Roman" panose="02020603050405020304" pitchFamily="18" charset="0"/>
            <a:cs typeface="Times New Roman" panose="02020603050405020304" pitchFamily="18" charset="0"/>
          </a:endParaRPr>
        </a:p>
      </dgm:t>
    </dgm:pt>
    <dgm:pt modelId="{CFCB9703-C96E-41F7-A9DB-7C4BA99D48A5}">
      <dgm:prSet phldrT="[Текст]" custT="1"/>
      <dgm:spPr>
        <a:xfrm>
          <a:off x="3688918" y="3063621"/>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Содействие в борьбе с терроризмом</a:t>
          </a:r>
        </a:p>
      </dgm:t>
    </dgm:pt>
    <dgm:pt modelId="{F4672814-BEAE-4B9B-99F3-84A167B00707}" type="parTrans" cxnId="{8796C383-9CE5-4A96-84DE-776B8FFC2A93}">
      <dgm:prSet/>
      <dgm:spPr/>
      <dgm:t>
        <a:bodyPr/>
        <a:lstStyle/>
        <a:p>
          <a:endParaRPr lang="ru-RU" sz="1600">
            <a:latin typeface="Times New Roman" panose="02020603050405020304" pitchFamily="18" charset="0"/>
            <a:cs typeface="Times New Roman" panose="02020603050405020304" pitchFamily="18" charset="0"/>
          </a:endParaRPr>
        </a:p>
      </dgm:t>
    </dgm:pt>
    <dgm:pt modelId="{372BADD8-BEED-4FE5-A819-F167A58CED59}" type="sibTrans" cxnId="{8796C383-9CE5-4A96-84DE-776B8FFC2A93}">
      <dgm:prSet/>
      <dgm:spPr/>
      <dgm:t>
        <a:bodyPr/>
        <a:lstStyle/>
        <a:p>
          <a:endParaRPr lang="ru-RU" sz="1600">
            <a:latin typeface="Times New Roman" panose="02020603050405020304" pitchFamily="18" charset="0"/>
            <a:cs typeface="Times New Roman" panose="02020603050405020304" pitchFamily="18" charset="0"/>
          </a:endParaRPr>
        </a:p>
      </dgm:t>
    </dgm:pt>
    <dgm:pt modelId="{A772709E-5CC6-4C49-ADE3-8F7153D85168}">
      <dgm:prSet phldrT="[Текст]" custT="1"/>
      <dgm:spPr>
        <a:xfrm>
          <a:off x="57626" y="0"/>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Переход на расчеты в национальной валюте</a:t>
          </a:r>
        </a:p>
      </dgm:t>
    </dgm:pt>
    <dgm:pt modelId="{836D9CCF-C6CC-41E0-ACEE-6DE20CDF1825}" type="parTrans" cxnId="{294BBE8E-AB42-4144-9D61-E6A14743809C}">
      <dgm:prSet/>
      <dgm:spPr/>
      <dgm:t>
        <a:bodyPr/>
        <a:lstStyle/>
        <a:p>
          <a:endParaRPr lang="ru-RU" sz="1600">
            <a:latin typeface="Times New Roman" panose="02020603050405020304" pitchFamily="18" charset="0"/>
            <a:cs typeface="Times New Roman" panose="02020603050405020304" pitchFamily="18" charset="0"/>
          </a:endParaRPr>
        </a:p>
      </dgm:t>
    </dgm:pt>
    <dgm:pt modelId="{62B95BE1-41AD-42E2-810C-E478FD27DC17}" type="sibTrans" cxnId="{294BBE8E-AB42-4144-9D61-E6A14743809C}">
      <dgm:prSet/>
      <dgm:spPr/>
      <dgm:t>
        <a:bodyPr/>
        <a:lstStyle/>
        <a:p>
          <a:endParaRPr lang="ru-RU" sz="1600">
            <a:latin typeface="Times New Roman" panose="02020603050405020304" pitchFamily="18" charset="0"/>
            <a:cs typeface="Times New Roman" panose="02020603050405020304" pitchFamily="18" charset="0"/>
          </a:endParaRPr>
        </a:p>
      </dgm:t>
    </dgm:pt>
    <dgm:pt modelId="{0FF5F301-F66D-4D71-84CF-12097088FEB9}">
      <dgm:prSet phldrT="[Текст]" custT="1"/>
      <dgm:spPr>
        <a:xfrm>
          <a:off x="3688918" y="3063621"/>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Поддержка политического режима местного правительства</a:t>
          </a:r>
        </a:p>
      </dgm:t>
    </dgm:pt>
    <dgm:pt modelId="{51806162-24C1-47A2-BE24-D30D5D81785A}" type="parTrans" cxnId="{47E36205-BDD3-4D19-BFAB-C238FBC8D282}">
      <dgm:prSet/>
      <dgm:spPr/>
      <dgm:t>
        <a:bodyPr/>
        <a:lstStyle/>
        <a:p>
          <a:endParaRPr lang="ru-RU" sz="1600"/>
        </a:p>
      </dgm:t>
    </dgm:pt>
    <dgm:pt modelId="{E56FFB03-4540-4144-A369-8C8EA48C4BDB}" type="sibTrans" cxnId="{47E36205-BDD3-4D19-BFAB-C238FBC8D282}">
      <dgm:prSet/>
      <dgm:spPr/>
      <dgm:t>
        <a:bodyPr/>
        <a:lstStyle/>
        <a:p>
          <a:endParaRPr lang="ru-RU" sz="1600"/>
        </a:p>
      </dgm:t>
    </dgm:pt>
    <dgm:pt modelId="{A414432F-F58E-45D3-8AF8-28E63328BAF7}">
      <dgm:prSet phldrT="[Текст]" custT="1"/>
      <dgm:spPr>
        <a:xfrm>
          <a:off x="3688918" y="3063621"/>
          <a:ext cx="2225630" cy="1441704"/>
        </a:xfrm>
        <a:solidFill>
          <a:sysClr val="window" lastClr="FFFFFF">
            <a:alpha val="90000"/>
          </a:sysClr>
        </a:solidFill>
        <a:ln w="25400" cap="flat" cmpd="sng" algn="ctr">
          <a:solidFill>
            <a:sysClr val="windowText" lastClr="000000">
              <a:hueOff val="0"/>
              <a:satOff val="0"/>
              <a:lumOff val="0"/>
              <a:alphaOff val="0"/>
            </a:sysClr>
          </a:solidFill>
          <a:prstDash val="solid"/>
        </a:ln>
        <a:effectLst/>
      </dgm:spPr>
      <dgm:t>
        <a:bodyPr/>
        <a:lstStyle/>
        <a:p>
          <a:r>
            <a:rPr lang="ru-RU"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Сдерживание экстремистских движений</a:t>
          </a:r>
        </a:p>
      </dgm:t>
    </dgm:pt>
    <dgm:pt modelId="{517AFF83-3547-4F4F-A18A-90E6AE5CCA73}" type="parTrans" cxnId="{EF781265-F597-471F-9BA8-2565BFE4587C}">
      <dgm:prSet/>
      <dgm:spPr/>
      <dgm:t>
        <a:bodyPr/>
        <a:lstStyle/>
        <a:p>
          <a:endParaRPr lang="ru-RU" sz="1600"/>
        </a:p>
      </dgm:t>
    </dgm:pt>
    <dgm:pt modelId="{70F22EF4-12B4-4863-ABF1-B62BA27FD96E}" type="sibTrans" cxnId="{EF781265-F597-471F-9BA8-2565BFE4587C}">
      <dgm:prSet/>
      <dgm:spPr/>
      <dgm:t>
        <a:bodyPr/>
        <a:lstStyle/>
        <a:p>
          <a:endParaRPr lang="ru-RU" sz="1600"/>
        </a:p>
      </dgm:t>
    </dgm:pt>
    <dgm:pt modelId="{50683427-0968-45E6-A0DB-38040BD37BAD}" type="pres">
      <dgm:prSet presAssocID="{D96A56A2-1C8F-49FD-B543-D9CD57474023}" presName="cycleMatrixDiagram" presStyleCnt="0">
        <dgm:presLayoutVars>
          <dgm:chMax val="1"/>
          <dgm:dir/>
          <dgm:animLvl val="lvl"/>
          <dgm:resizeHandles val="exact"/>
        </dgm:presLayoutVars>
      </dgm:prSet>
      <dgm:spPr/>
      <dgm:t>
        <a:bodyPr/>
        <a:lstStyle/>
        <a:p>
          <a:endParaRPr lang="ru-RU"/>
        </a:p>
      </dgm:t>
    </dgm:pt>
    <dgm:pt modelId="{45081599-7F7D-4856-B589-7F8BF59F8DEE}" type="pres">
      <dgm:prSet presAssocID="{D96A56A2-1C8F-49FD-B543-D9CD57474023}" presName="children" presStyleCnt="0"/>
      <dgm:spPr/>
    </dgm:pt>
    <dgm:pt modelId="{B482CE78-92A2-4BB3-956F-A2EE2D9383F7}" type="pres">
      <dgm:prSet presAssocID="{D96A56A2-1C8F-49FD-B543-D9CD57474023}" presName="child1group" presStyleCnt="0"/>
      <dgm:spPr/>
    </dgm:pt>
    <dgm:pt modelId="{64D635DC-697C-4712-B267-00D0C0CDC0F7}" type="pres">
      <dgm:prSet presAssocID="{D96A56A2-1C8F-49FD-B543-D9CD57474023}" presName="child1" presStyleLbl="bgAcc1" presStyleIdx="0" presStyleCnt="4"/>
      <dgm:spPr>
        <a:prstGeom prst="roundRect">
          <a:avLst>
            <a:gd name="adj" fmla="val 10000"/>
          </a:avLst>
        </a:prstGeom>
      </dgm:spPr>
      <dgm:t>
        <a:bodyPr/>
        <a:lstStyle/>
        <a:p>
          <a:endParaRPr lang="ru-RU"/>
        </a:p>
      </dgm:t>
    </dgm:pt>
    <dgm:pt modelId="{D6BD40B9-69D7-4610-AFBB-E5A789C57D64}" type="pres">
      <dgm:prSet presAssocID="{D96A56A2-1C8F-49FD-B543-D9CD57474023}" presName="child1Text" presStyleLbl="bgAcc1" presStyleIdx="0" presStyleCnt="4">
        <dgm:presLayoutVars>
          <dgm:bulletEnabled val="1"/>
        </dgm:presLayoutVars>
      </dgm:prSet>
      <dgm:spPr/>
      <dgm:t>
        <a:bodyPr/>
        <a:lstStyle/>
        <a:p>
          <a:endParaRPr lang="ru-RU"/>
        </a:p>
      </dgm:t>
    </dgm:pt>
    <dgm:pt modelId="{EEEA352B-4D7C-4914-9CE9-E6D4D3543FC5}" type="pres">
      <dgm:prSet presAssocID="{D96A56A2-1C8F-49FD-B543-D9CD57474023}" presName="child2group" presStyleCnt="0"/>
      <dgm:spPr/>
    </dgm:pt>
    <dgm:pt modelId="{7C476D75-DE4F-41C0-B337-974A26C1089D}" type="pres">
      <dgm:prSet presAssocID="{D96A56A2-1C8F-49FD-B543-D9CD57474023}" presName="child2" presStyleLbl="bgAcc1" presStyleIdx="1" presStyleCnt="4"/>
      <dgm:spPr>
        <a:prstGeom prst="roundRect">
          <a:avLst>
            <a:gd name="adj" fmla="val 10000"/>
          </a:avLst>
        </a:prstGeom>
      </dgm:spPr>
      <dgm:t>
        <a:bodyPr/>
        <a:lstStyle/>
        <a:p>
          <a:endParaRPr lang="ru-RU"/>
        </a:p>
      </dgm:t>
    </dgm:pt>
    <dgm:pt modelId="{B2E20E24-FA02-4D2F-88E4-B6BFCC1CACF0}" type="pres">
      <dgm:prSet presAssocID="{D96A56A2-1C8F-49FD-B543-D9CD57474023}" presName="child2Text" presStyleLbl="bgAcc1" presStyleIdx="1" presStyleCnt="4">
        <dgm:presLayoutVars>
          <dgm:bulletEnabled val="1"/>
        </dgm:presLayoutVars>
      </dgm:prSet>
      <dgm:spPr/>
      <dgm:t>
        <a:bodyPr/>
        <a:lstStyle/>
        <a:p>
          <a:endParaRPr lang="ru-RU"/>
        </a:p>
      </dgm:t>
    </dgm:pt>
    <dgm:pt modelId="{3D8FBBD8-8260-4F4A-91C2-160C67AEF7A9}" type="pres">
      <dgm:prSet presAssocID="{D96A56A2-1C8F-49FD-B543-D9CD57474023}" presName="child3group" presStyleCnt="0"/>
      <dgm:spPr/>
    </dgm:pt>
    <dgm:pt modelId="{A7C5A743-AB51-421E-944F-EDBA0CD1C300}" type="pres">
      <dgm:prSet presAssocID="{D96A56A2-1C8F-49FD-B543-D9CD57474023}" presName="child3" presStyleLbl="bgAcc1" presStyleIdx="2" presStyleCnt="4"/>
      <dgm:spPr>
        <a:prstGeom prst="roundRect">
          <a:avLst>
            <a:gd name="adj" fmla="val 10000"/>
          </a:avLst>
        </a:prstGeom>
      </dgm:spPr>
      <dgm:t>
        <a:bodyPr/>
        <a:lstStyle/>
        <a:p>
          <a:endParaRPr lang="ru-RU"/>
        </a:p>
      </dgm:t>
    </dgm:pt>
    <dgm:pt modelId="{329E1A57-E57C-4D30-BBC5-F836ECA5B963}" type="pres">
      <dgm:prSet presAssocID="{D96A56A2-1C8F-49FD-B543-D9CD57474023}" presName="child3Text" presStyleLbl="bgAcc1" presStyleIdx="2" presStyleCnt="4">
        <dgm:presLayoutVars>
          <dgm:bulletEnabled val="1"/>
        </dgm:presLayoutVars>
      </dgm:prSet>
      <dgm:spPr/>
      <dgm:t>
        <a:bodyPr/>
        <a:lstStyle/>
        <a:p>
          <a:endParaRPr lang="ru-RU"/>
        </a:p>
      </dgm:t>
    </dgm:pt>
    <dgm:pt modelId="{6BE2CC8A-1A56-4BE8-9EC1-10D779381738}" type="pres">
      <dgm:prSet presAssocID="{D96A56A2-1C8F-49FD-B543-D9CD57474023}" presName="child4group" presStyleCnt="0"/>
      <dgm:spPr/>
    </dgm:pt>
    <dgm:pt modelId="{3CE3ED9C-BE82-43BE-BE2D-059DB7281A87}" type="pres">
      <dgm:prSet presAssocID="{D96A56A2-1C8F-49FD-B543-D9CD57474023}" presName="child4" presStyleLbl="bgAcc1" presStyleIdx="3" presStyleCnt="4"/>
      <dgm:spPr>
        <a:prstGeom prst="roundRect">
          <a:avLst>
            <a:gd name="adj" fmla="val 10000"/>
          </a:avLst>
        </a:prstGeom>
      </dgm:spPr>
      <dgm:t>
        <a:bodyPr/>
        <a:lstStyle/>
        <a:p>
          <a:endParaRPr lang="ru-RU"/>
        </a:p>
      </dgm:t>
    </dgm:pt>
    <dgm:pt modelId="{B0DC641C-D5A2-4A20-ADA2-5B5F8B4EBB6B}" type="pres">
      <dgm:prSet presAssocID="{D96A56A2-1C8F-49FD-B543-D9CD57474023}" presName="child4Text" presStyleLbl="bgAcc1" presStyleIdx="3" presStyleCnt="4">
        <dgm:presLayoutVars>
          <dgm:bulletEnabled val="1"/>
        </dgm:presLayoutVars>
      </dgm:prSet>
      <dgm:spPr/>
      <dgm:t>
        <a:bodyPr/>
        <a:lstStyle/>
        <a:p>
          <a:endParaRPr lang="ru-RU"/>
        </a:p>
      </dgm:t>
    </dgm:pt>
    <dgm:pt modelId="{B51A466E-1F6F-4484-AC29-071AA3223B58}" type="pres">
      <dgm:prSet presAssocID="{D96A56A2-1C8F-49FD-B543-D9CD57474023}" presName="childPlaceholder" presStyleCnt="0"/>
      <dgm:spPr/>
    </dgm:pt>
    <dgm:pt modelId="{4A6AC116-D2DA-450A-A961-28D5B1825B69}" type="pres">
      <dgm:prSet presAssocID="{D96A56A2-1C8F-49FD-B543-D9CD57474023}" presName="circle" presStyleCnt="0"/>
      <dgm:spPr/>
    </dgm:pt>
    <dgm:pt modelId="{97B5A9B3-E8B5-419B-9FA8-753F7C8BAA51}" type="pres">
      <dgm:prSet presAssocID="{D96A56A2-1C8F-49FD-B543-D9CD57474023}" presName="quadrant1" presStyleLbl="node1" presStyleIdx="0" presStyleCnt="4">
        <dgm:presLayoutVars>
          <dgm:chMax val="1"/>
          <dgm:bulletEnabled val="1"/>
        </dgm:presLayoutVars>
      </dgm:prSet>
      <dgm:spPr>
        <a:prstGeom prst="pieWedge">
          <a:avLst/>
        </a:prstGeom>
      </dgm:spPr>
      <dgm:t>
        <a:bodyPr/>
        <a:lstStyle/>
        <a:p>
          <a:endParaRPr lang="ru-RU"/>
        </a:p>
      </dgm:t>
    </dgm:pt>
    <dgm:pt modelId="{5E060E16-21EE-4462-9963-832353141971}" type="pres">
      <dgm:prSet presAssocID="{D96A56A2-1C8F-49FD-B543-D9CD57474023}" presName="quadrant2" presStyleLbl="node1" presStyleIdx="1" presStyleCnt="4">
        <dgm:presLayoutVars>
          <dgm:chMax val="1"/>
          <dgm:bulletEnabled val="1"/>
        </dgm:presLayoutVars>
      </dgm:prSet>
      <dgm:spPr>
        <a:prstGeom prst="pieWedge">
          <a:avLst/>
        </a:prstGeom>
      </dgm:spPr>
      <dgm:t>
        <a:bodyPr/>
        <a:lstStyle/>
        <a:p>
          <a:endParaRPr lang="ru-RU"/>
        </a:p>
      </dgm:t>
    </dgm:pt>
    <dgm:pt modelId="{4EA87094-5B44-44C9-9927-3E646FF5D97B}" type="pres">
      <dgm:prSet presAssocID="{D96A56A2-1C8F-49FD-B543-D9CD57474023}" presName="quadrant3" presStyleLbl="node1" presStyleIdx="2" presStyleCnt="4">
        <dgm:presLayoutVars>
          <dgm:chMax val="1"/>
          <dgm:bulletEnabled val="1"/>
        </dgm:presLayoutVars>
      </dgm:prSet>
      <dgm:spPr>
        <a:prstGeom prst="pieWedge">
          <a:avLst/>
        </a:prstGeom>
      </dgm:spPr>
      <dgm:t>
        <a:bodyPr/>
        <a:lstStyle/>
        <a:p>
          <a:endParaRPr lang="ru-RU"/>
        </a:p>
      </dgm:t>
    </dgm:pt>
    <dgm:pt modelId="{12B341CD-A864-4E8C-BD61-33E97994EAE2}" type="pres">
      <dgm:prSet presAssocID="{D96A56A2-1C8F-49FD-B543-D9CD57474023}" presName="quadrant4" presStyleLbl="node1" presStyleIdx="3" presStyleCnt="4">
        <dgm:presLayoutVars>
          <dgm:chMax val="1"/>
          <dgm:bulletEnabled val="1"/>
        </dgm:presLayoutVars>
      </dgm:prSet>
      <dgm:spPr>
        <a:prstGeom prst="pieWedge">
          <a:avLst/>
        </a:prstGeom>
      </dgm:spPr>
      <dgm:t>
        <a:bodyPr/>
        <a:lstStyle/>
        <a:p>
          <a:endParaRPr lang="ru-RU"/>
        </a:p>
      </dgm:t>
    </dgm:pt>
    <dgm:pt modelId="{4C4CFFE2-D31A-48E5-BF44-716287723ED7}" type="pres">
      <dgm:prSet presAssocID="{D96A56A2-1C8F-49FD-B543-D9CD57474023}" presName="quadrantPlaceholder" presStyleCnt="0"/>
      <dgm:spPr/>
    </dgm:pt>
    <dgm:pt modelId="{B8AA4A6F-11F9-4865-9A31-F12D9B163FE0}" type="pres">
      <dgm:prSet presAssocID="{D96A56A2-1C8F-49FD-B543-D9CD57474023}" presName="center1" presStyleLbl="fgShp" presStyleIdx="0" presStyleCnt="2"/>
      <dgm:spPr>
        <a:xfrm>
          <a:off x="2649314" y="1847183"/>
          <a:ext cx="673546" cy="585692"/>
        </a:xfrm>
        <a:prstGeom prst="circularArrow">
          <a:avLst/>
        </a:prstGeom>
        <a:solidFill>
          <a:sysClr val="windowText" lastClr="000000">
            <a:tint val="60000"/>
            <a:hueOff val="0"/>
            <a:satOff val="0"/>
            <a:lumOff val="0"/>
            <a:alphaOff val="0"/>
          </a:sys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C8CE87B4-EDCF-4EF2-8AA7-8744195DFDBF}" type="pres">
      <dgm:prSet presAssocID="{D96A56A2-1C8F-49FD-B543-D9CD57474023}" presName="center2" presStyleLbl="fgShp" presStyleIdx="1" presStyleCnt="2"/>
      <dgm:spPr>
        <a:xfrm rot="10800000">
          <a:off x="2649314" y="2072449"/>
          <a:ext cx="673546" cy="585692"/>
        </a:xfrm>
        <a:prstGeom prst="circularArrow">
          <a:avLst/>
        </a:prstGeom>
        <a:solidFill>
          <a:sysClr val="windowText" lastClr="000000">
            <a:tint val="60000"/>
            <a:hueOff val="0"/>
            <a:satOff val="0"/>
            <a:lumOff val="0"/>
            <a:alphaOff val="0"/>
          </a:sysClr>
        </a:solidFill>
        <a:ln w="25400" cap="flat" cmpd="sng" algn="ctr">
          <a:solidFill>
            <a:sysClr val="window" lastClr="FFFFFF">
              <a:hueOff val="0"/>
              <a:satOff val="0"/>
              <a:lumOff val="0"/>
              <a:alphaOff val="0"/>
            </a:sysClr>
          </a:solidFill>
          <a:prstDash val="solid"/>
        </a:ln>
        <a:effectLst/>
      </dgm:spPr>
      <dgm:t>
        <a:bodyPr/>
        <a:lstStyle/>
        <a:p>
          <a:endParaRPr lang="en-US"/>
        </a:p>
      </dgm:t>
    </dgm:pt>
  </dgm:ptLst>
  <dgm:cxnLst>
    <dgm:cxn modelId="{C82DE120-7CB9-4DEC-B741-5CD00DDA80CC}" type="presOf" srcId="{CFCB9703-C96E-41F7-A9DB-7C4BA99D48A5}" destId="{329E1A57-E57C-4D30-BBC5-F836ECA5B963}" srcOrd="1" destOrd="2" presId="urn:microsoft.com/office/officeart/2005/8/layout/cycle4"/>
    <dgm:cxn modelId="{47E36205-BDD3-4D19-BFAB-C238FBC8D282}" srcId="{7EF40D59-E573-4F62-BC97-A0D9173E1923}" destId="{0FF5F301-F66D-4D71-84CF-12097088FEB9}" srcOrd="0" destOrd="0" parTransId="{51806162-24C1-47A2-BE24-D30D5D81785A}" sibTransId="{E56FFB03-4540-4144-A369-8C8EA48C4BDB}"/>
    <dgm:cxn modelId="{2DB6018C-3154-4F56-A68C-F75E7A141514}" type="presOf" srcId="{374FA3C0-F194-4CDA-AC06-86477BB38270}" destId="{A7C5A743-AB51-421E-944F-EDBA0CD1C300}" srcOrd="0" destOrd="1" presId="urn:microsoft.com/office/officeart/2005/8/layout/cycle4"/>
    <dgm:cxn modelId="{88BA7673-3B3F-4FE4-923B-6DC026BAA446}" type="presOf" srcId="{374FA3C0-F194-4CDA-AC06-86477BB38270}" destId="{329E1A57-E57C-4D30-BBC5-F836ECA5B963}" srcOrd="1" destOrd="1" presId="urn:microsoft.com/office/officeart/2005/8/layout/cycle4"/>
    <dgm:cxn modelId="{DF9351B9-5E25-47FD-B6CF-0078E6243D27}" srcId="{D96A56A2-1C8F-49FD-B543-D9CD57474023}" destId="{7EF40D59-E573-4F62-BC97-A0D9173E1923}" srcOrd="2" destOrd="0" parTransId="{3F921D75-ECC3-4365-B3BA-1FC209CE7CFF}" sibTransId="{1B5A507F-EAA4-4BA4-8C83-D71F16BCC47C}"/>
    <dgm:cxn modelId="{D85CE1F4-94DD-436B-802A-75391EDDE1FC}" srcId="{1A097A2B-267C-475A-A7F2-C662B357A812}" destId="{32D18F4B-6647-43F0-B5F7-50CBDD109EDF}" srcOrd="2" destOrd="0" parTransId="{0BF89F64-407A-4DAC-9A69-84E55C102893}" sibTransId="{497E5CFD-7214-4D71-9A11-36B3772E3C5C}"/>
    <dgm:cxn modelId="{C9C7FBAD-8767-4531-BD03-E0238C990850}" type="presOf" srcId="{FF026719-61BC-409C-BC65-DDE216C6BA02}" destId="{7C476D75-DE4F-41C0-B337-974A26C1089D}" srcOrd="0" destOrd="1" presId="urn:microsoft.com/office/officeart/2005/8/layout/cycle4"/>
    <dgm:cxn modelId="{FC34E0A7-9D57-4858-A586-C82E5669C7B6}" type="presOf" srcId="{32D18F4B-6647-43F0-B5F7-50CBDD109EDF}" destId="{3CE3ED9C-BE82-43BE-BE2D-059DB7281A87}" srcOrd="0" destOrd="2" presId="urn:microsoft.com/office/officeart/2005/8/layout/cycle4"/>
    <dgm:cxn modelId="{FAA500CD-5985-481B-A7BD-4A94843BF0DD}" type="presOf" srcId="{4CDD7170-B16A-4144-8BBE-B561D3D81924}" destId="{3CE3ED9C-BE82-43BE-BE2D-059DB7281A87}" srcOrd="0" destOrd="1" presId="urn:microsoft.com/office/officeart/2005/8/layout/cycle4"/>
    <dgm:cxn modelId="{65AA1AC0-864C-4209-94B2-C0FD5B591FA8}" srcId="{1A097A2B-267C-475A-A7F2-C662B357A812}" destId="{AD41875C-B1E6-4C19-9406-831EB16A36C1}" srcOrd="0" destOrd="0" parTransId="{0C02725B-5E3B-41A6-B7BB-9E1F2DE4EB59}" sibTransId="{C7FC752F-4BEE-4A3F-B2B5-27795F64E0BD}"/>
    <dgm:cxn modelId="{43349E2A-8DC1-4A13-9A7C-B6898DFBEF21}" srcId="{D96A56A2-1C8F-49FD-B543-D9CD57474023}" destId="{1A097A2B-267C-475A-A7F2-C662B357A812}" srcOrd="3" destOrd="0" parTransId="{0C4581C7-F824-42B5-9FBF-CE977FFAB587}" sibTransId="{C25CC325-0062-4B7C-AC44-28109BF43131}"/>
    <dgm:cxn modelId="{6E68F999-DFF8-4A98-AB86-48773A12D62F}" srcId="{DB38D532-27EF-4682-81EC-318FE9E184C0}" destId="{C2A0C1EA-0AC1-4D80-9C77-BA84AD74DCF3}" srcOrd="0" destOrd="0" parTransId="{AF477F28-4BB3-471C-B1FD-06B0D1580365}" sibTransId="{EB3F2BDF-550E-4D9A-B064-584DCEBCFC1E}"/>
    <dgm:cxn modelId="{B4DD739C-7E22-4CF3-8F4A-44AFD3A9929B}" type="presOf" srcId="{269EC30B-FE4C-4A26-AA3F-65E1A303967E}" destId="{97B5A9B3-E8B5-419B-9FA8-753F7C8BAA51}" srcOrd="0" destOrd="0" presId="urn:microsoft.com/office/officeart/2005/8/layout/cycle4"/>
    <dgm:cxn modelId="{E070F3A7-1E92-42A8-B77B-8ED21117F25B}" type="presOf" srcId="{DB38D532-27EF-4682-81EC-318FE9E184C0}" destId="{5E060E16-21EE-4462-9963-832353141971}" srcOrd="0" destOrd="0" presId="urn:microsoft.com/office/officeart/2005/8/layout/cycle4"/>
    <dgm:cxn modelId="{C6D150A3-060B-434C-8EE8-A48D9A3C57A4}" srcId="{269EC30B-FE4C-4A26-AA3F-65E1A303967E}" destId="{CD56A0C5-5313-473B-A442-CD2E6985EF0E}" srcOrd="0" destOrd="0" parTransId="{840E6852-F134-4CB8-9C09-455658FAB972}" sibTransId="{F4ECBE94-D6D6-4352-96DA-C9474D521F83}"/>
    <dgm:cxn modelId="{315616F2-8E63-4C2D-BE11-74197ED934AA}" srcId="{7EF40D59-E573-4F62-BC97-A0D9173E1923}" destId="{374FA3C0-F194-4CDA-AC06-86477BB38270}" srcOrd="1" destOrd="0" parTransId="{E7B09007-044E-44A5-BA1D-828CAA91E90F}" sibTransId="{6A474060-DE72-441A-8400-52E2CBF31FB1}"/>
    <dgm:cxn modelId="{90632F0C-F81B-49F6-8778-066E222B59F7}" srcId="{1A097A2B-267C-475A-A7F2-C662B357A812}" destId="{4CDD7170-B16A-4144-8BBE-B561D3D81924}" srcOrd="1" destOrd="0" parTransId="{8A085EE0-241B-40B3-A633-ACBE237297A9}" sibTransId="{FD747636-F327-40B3-9F50-A7C1C5A32FA2}"/>
    <dgm:cxn modelId="{07B43503-4BF5-439A-A3F7-3D0EDE68109E}" type="presOf" srcId="{AD41875C-B1E6-4C19-9406-831EB16A36C1}" destId="{B0DC641C-D5A2-4A20-ADA2-5B5F8B4EBB6B}" srcOrd="1" destOrd="0" presId="urn:microsoft.com/office/officeart/2005/8/layout/cycle4"/>
    <dgm:cxn modelId="{9EBEE342-6EF9-45C2-A2F9-163A8A34FCF5}" type="presOf" srcId="{A414432F-F58E-45D3-8AF8-28E63328BAF7}" destId="{A7C5A743-AB51-421E-944F-EDBA0CD1C300}" srcOrd="0" destOrd="3" presId="urn:microsoft.com/office/officeart/2005/8/layout/cycle4"/>
    <dgm:cxn modelId="{8C9662F6-1AEE-4FCE-8DE4-C6FB2FC9DF07}" type="presOf" srcId="{A414432F-F58E-45D3-8AF8-28E63328BAF7}" destId="{329E1A57-E57C-4D30-BBC5-F836ECA5B963}" srcOrd="1" destOrd="3" presId="urn:microsoft.com/office/officeart/2005/8/layout/cycle4"/>
    <dgm:cxn modelId="{B4C4C15E-2B07-4F3B-AC07-9A770DCDE68C}" type="presOf" srcId="{AD41875C-B1E6-4C19-9406-831EB16A36C1}" destId="{3CE3ED9C-BE82-43BE-BE2D-059DB7281A87}" srcOrd="0" destOrd="0" presId="urn:microsoft.com/office/officeart/2005/8/layout/cycle4"/>
    <dgm:cxn modelId="{D1BA97FA-FF7A-4A47-B9CC-C812FA315827}" type="presOf" srcId="{C2A0C1EA-0AC1-4D80-9C77-BA84AD74DCF3}" destId="{7C476D75-DE4F-41C0-B337-974A26C1089D}" srcOrd="0" destOrd="0" presId="urn:microsoft.com/office/officeart/2005/8/layout/cycle4"/>
    <dgm:cxn modelId="{BA8CA88B-D085-4564-98E2-D6C629ADF721}" type="presOf" srcId="{A772709E-5CC6-4C49-ADE3-8F7153D85168}" destId="{D6BD40B9-69D7-4610-AFBB-E5A789C57D64}" srcOrd="1" destOrd="1" presId="urn:microsoft.com/office/officeart/2005/8/layout/cycle4"/>
    <dgm:cxn modelId="{8796C383-9CE5-4A96-84DE-776B8FFC2A93}" srcId="{7EF40D59-E573-4F62-BC97-A0D9173E1923}" destId="{CFCB9703-C96E-41F7-A9DB-7C4BA99D48A5}" srcOrd="2" destOrd="0" parTransId="{F4672814-BEAE-4B9B-99F3-84A167B00707}" sibTransId="{372BADD8-BEED-4FE5-A819-F167A58CED59}"/>
    <dgm:cxn modelId="{62E88A99-C286-42FC-B570-DD7C434AB08A}" type="presOf" srcId="{A772709E-5CC6-4C49-ADE3-8F7153D85168}" destId="{64D635DC-697C-4712-B267-00D0C0CDC0F7}" srcOrd="0" destOrd="1" presId="urn:microsoft.com/office/officeart/2005/8/layout/cycle4"/>
    <dgm:cxn modelId="{FDC82C83-CB70-48CC-BB8B-4ADAB89BD4F5}" type="presOf" srcId="{D96A56A2-1C8F-49FD-B543-D9CD57474023}" destId="{50683427-0968-45E6-A0DB-38040BD37BAD}" srcOrd="0" destOrd="0" presId="urn:microsoft.com/office/officeart/2005/8/layout/cycle4"/>
    <dgm:cxn modelId="{EF781265-F597-471F-9BA8-2565BFE4587C}" srcId="{7EF40D59-E573-4F62-BC97-A0D9173E1923}" destId="{A414432F-F58E-45D3-8AF8-28E63328BAF7}" srcOrd="3" destOrd="0" parTransId="{517AFF83-3547-4F4F-A18A-90E6AE5CCA73}" sibTransId="{70F22EF4-12B4-4863-ABF1-B62BA27FD96E}"/>
    <dgm:cxn modelId="{52867174-1AEA-4403-B189-383871DBD3F3}" srcId="{DB38D532-27EF-4682-81EC-318FE9E184C0}" destId="{FF026719-61BC-409C-BC65-DDE216C6BA02}" srcOrd="1" destOrd="0" parTransId="{1C86AB53-A007-43EE-9E9D-8F5FAEE255A7}" sibTransId="{4C1ADEE4-3D42-4140-AF47-ED954185BA8E}"/>
    <dgm:cxn modelId="{5DA2256A-3452-4D67-A980-F79DBF8E08F2}" type="presOf" srcId="{FF026719-61BC-409C-BC65-DDE216C6BA02}" destId="{B2E20E24-FA02-4D2F-88E4-B6BFCC1CACF0}" srcOrd="1" destOrd="1" presId="urn:microsoft.com/office/officeart/2005/8/layout/cycle4"/>
    <dgm:cxn modelId="{294BBE8E-AB42-4144-9D61-E6A14743809C}" srcId="{269EC30B-FE4C-4A26-AA3F-65E1A303967E}" destId="{A772709E-5CC6-4C49-ADE3-8F7153D85168}" srcOrd="1" destOrd="0" parTransId="{836D9CCF-C6CC-41E0-ACEE-6DE20CDF1825}" sibTransId="{62B95BE1-41AD-42E2-810C-E478FD27DC17}"/>
    <dgm:cxn modelId="{F995A5DD-EFEC-4284-97A1-EE93F5CEDFC0}" type="presOf" srcId="{CFCB9703-C96E-41F7-A9DB-7C4BA99D48A5}" destId="{A7C5A743-AB51-421E-944F-EDBA0CD1C300}" srcOrd="0" destOrd="2" presId="urn:microsoft.com/office/officeart/2005/8/layout/cycle4"/>
    <dgm:cxn modelId="{21944EA3-094A-4DA9-A92D-9C6CC1998B9B}" type="presOf" srcId="{CD56A0C5-5313-473B-A442-CD2E6985EF0E}" destId="{64D635DC-697C-4712-B267-00D0C0CDC0F7}" srcOrd="0" destOrd="0" presId="urn:microsoft.com/office/officeart/2005/8/layout/cycle4"/>
    <dgm:cxn modelId="{F10C5117-4BA7-442B-A005-8BFC8D11A818}" srcId="{D96A56A2-1C8F-49FD-B543-D9CD57474023}" destId="{269EC30B-FE4C-4A26-AA3F-65E1A303967E}" srcOrd="0" destOrd="0" parTransId="{03138CCA-B7CC-4368-92BE-BD923C9AE261}" sibTransId="{D4732C3C-9466-4D8E-AED6-8B070F8A5F00}"/>
    <dgm:cxn modelId="{AC0A0C6F-5525-4F0D-BC48-A540B41B420A}" type="presOf" srcId="{1A097A2B-267C-475A-A7F2-C662B357A812}" destId="{12B341CD-A864-4E8C-BD61-33E97994EAE2}" srcOrd="0" destOrd="0" presId="urn:microsoft.com/office/officeart/2005/8/layout/cycle4"/>
    <dgm:cxn modelId="{36E519C9-6BD4-49BE-B985-C98F24E5A455}" type="presOf" srcId="{CD56A0C5-5313-473B-A442-CD2E6985EF0E}" destId="{D6BD40B9-69D7-4610-AFBB-E5A789C57D64}" srcOrd="1" destOrd="0" presId="urn:microsoft.com/office/officeart/2005/8/layout/cycle4"/>
    <dgm:cxn modelId="{1458E3E5-F49B-4A97-AAE8-0FD521F4F21A}" srcId="{D96A56A2-1C8F-49FD-B543-D9CD57474023}" destId="{DB38D532-27EF-4682-81EC-318FE9E184C0}" srcOrd="1" destOrd="0" parTransId="{CA49BC43-BFF2-466B-840E-216D44435A50}" sibTransId="{F4E597E3-BB84-43DF-9A57-AD9A90B353A6}"/>
    <dgm:cxn modelId="{4D621167-F654-4DE3-BB26-311BEEF2DF9E}" type="presOf" srcId="{32D18F4B-6647-43F0-B5F7-50CBDD109EDF}" destId="{B0DC641C-D5A2-4A20-ADA2-5B5F8B4EBB6B}" srcOrd="1" destOrd="2" presId="urn:microsoft.com/office/officeart/2005/8/layout/cycle4"/>
    <dgm:cxn modelId="{28CBB80A-DE72-442B-8B7B-370AE49E37F2}" type="presOf" srcId="{0FF5F301-F66D-4D71-84CF-12097088FEB9}" destId="{A7C5A743-AB51-421E-944F-EDBA0CD1C300}" srcOrd="0" destOrd="0" presId="urn:microsoft.com/office/officeart/2005/8/layout/cycle4"/>
    <dgm:cxn modelId="{7F1DA2C3-0A57-43BC-BE5A-BE01A5CBACD1}" type="presOf" srcId="{4CDD7170-B16A-4144-8BBE-B561D3D81924}" destId="{B0DC641C-D5A2-4A20-ADA2-5B5F8B4EBB6B}" srcOrd="1" destOrd="1" presId="urn:microsoft.com/office/officeart/2005/8/layout/cycle4"/>
    <dgm:cxn modelId="{DA50DBC3-6A88-46B9-AC62-BCF7D1210000}" type="presOf" srcId="{C2A0C1EA-0AC1-4D80-9C77-BA84AD74DCF3}" destId="{B2E20E24-FA02-4D2F-88E4-B6BFCC1CACF0}" srcOrd="1" destOrd="0" presId="urn:microsoft.com/office/officeart/2005/8/layout/cycle4"/>
    <dgm:cxn modelId="{9C4A4218-0927-4992-AB20-D4F37E581FF2}" type="presOf" srcId="{0FF5F301-F66D-4D71-84CF-12097088FEB9}" destId="{329E1A57-E57C-4D30-BBC5-F836ECA5B963}" srcOrd="1" destOrd="0" presId="urn:microsoft.com/office/officeart/2005/8/layout/cycle4"/>
    <dgm:cxn modelId="{D36393A8-F82A-4DC8-A5C0-16B0091FE578}" type="presOf" srcId="{7EF40D59-E573-4F62-BC97-A0D9173E1923}" destId="{4EA87094-5B44-44C9-9927-3E646FF5D97B}" srcOrd="0" destOrd="0" presId="urn:microsoft.com/office/officeart/2005/8/layout/cycle4"/>
    <dgm:cxn modelId="{F95B52B8-5F7B-46DA-A5DA-273B8741D114}" type="presParOf" srcId="{50683427-0968-45E6-A0DB-38040BD37BAD}" destId="{45081599-7F7D-4856-B589-7F8BF59F8DEE}" srcOrd="0" destOrd="0" presId="urn:microsoft.com/office/officeart/2005/8/layout/cycle4"/>
    <dgm:cxn modelId="{FC3D1C8F-3C4A-4590-9D90-06D445EB5083}" type="presParOf" srcId="{45081599-7F7D-4856-B589-7F8BF59F8DEE}" destId="{B482CE78-92A2-4BB3-956F-A2EE2D9383F7}" srcOrd="0" destOrd="0" presId="urn:microsoft.com/office/officeart/2005/8/layout/cycle4"/>
    <dgm:cxn modelId="{3BA3EB94-F1D9-416B-BFAE-E07B6BBF9084}" type="presParOf" srcId="{B482CE78-92A2-4BB3-956F-A2EE2D9383F7}" destId="{64D635DC-697C-4712-B267-00D0C0CDC0F7}" srcOrd="0" destOrd="0" presId="urn:microsoft.com/office/officeart/2005/8/layout/cycle4"/>
    <dgm:cxn modelId="{3FECF125-8770-48AD-8C43-6497AC86EC43}" type="presParOf" srcId="{B482CE78-92A2-4BB3-956F-A2EE2D9383F7}" destId="{D6BD40B9-69D7-4610-AFBB-E5A789C57D64}" srcOrd="1" destOrd="0" presId="urn:microsoft.com/office/officeart/2005/8/layout/cycle4"/>
    <dgm:cxn modelId="{DA349343-273D-46B6-AEAF-2E557B7C0CEC}" type="presParOf" srcId="{45081599-7F7D-4856-B589-7F8BF59F8DEE}" destId="{EEEA352B-4D7C-4914-9CE9-E6D4D3543FC5}" srcOrd="1" destOrd="0" presId="urn:microsoft.com/office/officeart/2005/8/layout/cycle4"/>
    <dgm:cxn modelId="{DE84F0A7-03FD-4E84-BD72-C22AD1134AE8}" type="presParOf" srcId="{EEEA352B-4D7C-4914-9CE9-E6D4D3543FC5}" destId="{7C476D75-DE4F-41C0-B337-974A26C1089D}" srcOrd="0" destOrd="0" presId="urn:microsoft.com/office/officeart/2005/8/layout/cycle4"/>
    <dgm:cxn modelId="{553C48F5-5227-404F-BE34-D1BF001E6ABE}" type="presParOf" srcId="{EEEA352B-4D7C-4914-9CE9-E6D4D3543FC5}" destId="{B2E20E24-FA02-4D2F-88E4-B6BFCC1CACF0}" srcOrd="1" destOrd="0" presId="urn:microsoft.com/office/officeart/2005/8/layout/cycle4"/>
    <dgm:cxn modelId="{EF866C2F-5567-4449-BF78-A62DD93FF1C6}" type="presParOf" srcId="{45081599-7F7D-4856-B589-7F8BF59F8DEE}" destId="{3D8FBBD8-8260-4F4A-91C2-160C67AEF7A9}" srcOrd="2" destOrd="0" presId="urn:microsoft.com/office/officeart/2005/8/layout/cycle4"/>
    <dgm:cxn modelId="{5DE68153-4B44-4C5D-A622-77B39E0760FB}" type="presParOf" srcId="{3D8FBBD8-8260-4F4A-91C2-160C67AEF7A9}" destId="{A7C5A743-AB51-421E-944F-EDBA0CD1C300}" srcOrd="0" destOrd="0" presId="urn:microsoft.com/office/officeart/2005/8/layout/cycle4"/>
    <dgm:cxn modelId="{6E425264-ACF1-4DA2-A78D-DE3B6D9290D4}" type="presParOf" srcId="{3D8FBBD8-8260-4F4A-91C2-160C67AEF7A9}" destId="{329E1A57-E57C-4D30-BBC5-F836ECA5B963}" srcOrd="1" destOrd="0" presId="urn:microsoft.com/office/officeart/2005/8/layout/cycle4"/>
    <dgm:cxn modelId="{76A0C97E-536A-4F59-9D5F-234F366ECB90}" type="presParOf" srcId="{45081599-7F7D-4856-B589-7F8BF59F8DEE}" destId="{6BE2CC8A-1A56-4BE8-9EC1-10D779381738}" srcOrd="3" destOrd="0" presId="urn:microsoft.com/office/officeart/2005/8/layout/cycle4"/>
    <dgm:cxn modelId="{29DED6AE-CCB1-430B-90A3-50052660227B}" type="presParOf" srcId="{6BE2CC8A-1A56-4BE8-9EC1-10D779381738}" destId="{3CE3ED9C-BE82-43BE-BE2D-059DB7281A87}" srcOrd="0" destOrd="0" presId="urn:microsoft.com/office/officeart/2005/8/layout/cycle4"/>
    <dgm:cxn modelId="{C476F516-A992-44F9-965A-0E31A0689E46}" type="presParOf" srcId="{6BE2CC8A-1A56-4BE8-9EC1-10D779381738}" destId="{B0DC641C-D5A2-4A20-ADA2-5B5F8B4EBB6B}" srcOrd="1" destOrd="0" presId="urn:microsoft.com/office/officeart/2005/8/layout/cycle4"/>
    <dgm:cxn modelId="{23EA432B-ABA9-469B-A509-D5AD60943815}" type="presParOf" srcId="{45081599-7F7D-4856-B589-7F8BF59F8DEE}" destId="{B51A466E-1F6F-4484-AC29-071AA3223B58}" srcOrd="4" destOrd="0" presId="urn:microsoft.com/office/officeart/2005/8/layout/cycle4"/>
    <dgm:cxn modelId="{7F79B248-2786-4E76-A706-C53903DED8BB}" type="presParOf" srcId="{50683427-0968-45E6-A0DB-38040BD37BAD}" destId="{4A6AC116-D2DA-450A-A961-28D5B1825B69}" srcOrd="1" destOrd="0" presId="urn:microsoft.com/office/officeart/2005/8/layout/cycle4"/>
    <dgm:cxn modelId="{23928062-B1D7-48A1-8EC0-388643F86443}" type="presParOf" srcId="{4A6AC116-D2DA-450A-A961-28D5B1825B69}" destId="{97B5A9B3-E8B5-419B-9FA8-753F7C8BAA51}" srcOrd="0" destOrd="0" presId="urn:microsoft.com/office/officeart/2005/8/layout/cycle4"/>
    <dgm:cxn modelId="{56992C5F-AD12-4C37-B4BD-754CF736055E}" type="presParOf" srcId="{4A6AC116-D2DA-450A-A961-28D5B1825B69}" destId="{5E060E16-21EE-4462-9963-832353141971}" srcOrd="1" destOrd="0" presId="urn:microsoft.com/office/officeart/2005/8/layout/cycle4"/>
    <dgm:cxn modelId="{3D213EBD-FC65-45EE-BE71-9588FB7741C7}" type="presParOf" srcId="{4A6AC116-D2DA-450A-A961-28D5B1825B69}" destId="{4EA87094-5B44-44C9-9927-3E646FF5D97B}" srcOrd="2" destOrd="0" presId="urn:microsoft.com/office/officeart/2005/8/layout/cycle4"/>
    <dgm:cxn modelId="{50BCB7E9-8A84-47F2-89E9-F06F2D1955F2}" type="presParOf" srcId="{4A6AC116-D2DA-450A-A961-28D5B1825B69}" destId="{12B341CD-A864-4E8C-BD61-33E97994EAE2}" srcOrd="3" destOrd="0" presId="urn:microsoft.com/office/officeart/2005/8/layout/cycle4"/>
    <dgm:cxn modelId="{CA26E50E-1274-4AC0-8662-DA7D0323D91B}" type="presParOf" srcId="{4A6AC116-D2DA-450A-A961-28D5B1825B69}" destId="{4C4CFFE2-D31A-48E5-BF44-716287723ED7}" srcOrd="4" destOrd="0" presId="urn:microsoft.com/office/officeart/2005/8/layout/cycle4"/>
    <dgm:cxn modelId="{26B79178-3307-4E79-9752-C02B576CED24}" type="presParOf" srcId="{50683427-0968-45E6-A0DB-38040BD37BAD}" destId="{B8AA4A6F-11F9-4865-9A31-F12D9B163FE0}" srcOrd="2" destOrd="0" presId="urn:microsoft.com/office/officeart/2005/8/layout/cycle4"/>
    <dgm:cxn modelId="{D32148F9-0BBB-4F7B-AFB3-4EA220C5E0DF}" type="presParOf" srcId="{50683427-0968-45E6-A0DB-38040BD37BAD}" destId="{C8CE87B4-EDCF-4EF2-8AA7-8744195DFDBF}" srcOrd="3" destOrd="0" presId="urn:microsoft.com/office/officeart/2005/8/layout/cycle4"/>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D34217D-EBDD-4B1A-9C51-9F9F58AC63B2}" type="doc">
      <dgm:prSet loTypeId="urn:microsoft.com/office/officeart/2009/3/layout/IncreasingArrowsProcess" loCatId="process" qsTypeId="urn:microsoft.com/office/officeart/2005/8/quickstyle/simple1" qsCatId="simple" csTypeId="urn:microsoft.com/office/officeart/2005/8/colors/accent0_1" csCatId="mainScheme" phldr="1"/>
      <dgm:spPr/>
      <dgm:t>
        <a:bodyPr/>
        <a:lstStyle/>
        <a:p>
          <a:endParaRPr lang="ru-RU"/>
        </a:p>
      </dgm:t>
    </dgm:pt>
    <dgm:pt modelId="{9FBBDAF0-71D0-4EEA-A9C0-68FDD24CA1B6}">
      <dgm:prSet phldrT="[Текст]" custT="1"/>
      <dgm:spPr>
        <a:xfrm>
          <a:off x="0" y="41816"/>
          <a:ext cx="5915025" cy="8611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Calibri"/>
              <a:ea typeface="+mn-ea"/>
              <a:cs typeface="+mn-cs"/>
            </a:rPr>
            <a:t>Сельское хозяйство</a:t>
          </a:r>
        </a:p>
      </dgm:t>
    </dgm:pt>
    <dgm:pt modelId="{61D41A71-3580-414F-936F-1ABB3E16247D}" type="parTrans" cxnId="{D0366479-8B9E-47B0-B77E-6D0DA7433DA6}">
      <dgm:prSet/>
      <dgm:spPr/>
      <dgm:t>
        <a:bodyPr/>
        <a:lstStyle/>
        <a:p>
          <a:endParaRPr lang="ru-RU"/>
        </a:p>
      </dgm:t>
    </dgm:pt>
    <dgm:pt modelId="{D0FEA687-2D55-492C-BCF9-1F4A71424392}" type="sibTrans" cxnId="{D0366479-8B9E-47B0-B77E-6D0DA7433DA6}">
      <dgm:prSet/>
      <dgm:spPr/>
      <dgm:t>
        <a:bodyPr/>
        <a:lstStyle/>
        <a:p>
          <a:endParaRPr lang="ru-RU"/>
        </a:p>
      </dgm:t>
    </dgm:pt>
    <dgm:pt modelId="{C88ADE9C-E405-439C-82E2-66093AB267B6}">
      <dgm:prSet phldrT="[Текст]"/>
      <dgm:spPr>
        <a:xfrm>
          <a:off x="0" y="707283"/>
          <a:ext cx="1363413" cy="1592847"/>
        </a:xfr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Увеличение объема  импорта пшеницы, фиников, винограда, помидоров, картофеля из Ирака</a:t>
          </a:r>
        </a:p>
      </dgm:t>
    </dgm:pt>
    <dgm:pt modelId="{CDA6D747-7679-4A3F-BF24-F8413AB22F60}" type="parTrans" cxnId="{C6342A04-6EC8-44A2-9E39-DF84FC9B0C00}">
      <dgm:prSet/>
      <dgm:spPr/>
      <dgm:t>
        <a:bodyPr/>
        <a:lstStyle/>
        <a:p>
          <a:endParaRPr lang="ru-RU"/>
        </a:p>
      </dgm:t>
    </dgm:pt>
    <dgm:pt modelId="{27009735-CF71-4AC8-8F13-0E47A8C2FA43}" type="sibTrans" cxnId="{C6342A04-6EC8-44A2-9E39-DF84FC9B0C00}">
      <dgm:prSet/>
      <dgm:spPr/>
      <dgm:t>
        <a:bodyPr/>
        <a:lstStyle/>
        <a:p>
          <a:endParaRPr lang="ru-RU"/>
        </a:p>
      </dgm:t>
    </dgm:pt>
    <dgm:pt modelId="{C18F2162-89DA-4DCF-B94E-4967B1CEBD95}">
      <dgm:prSet phldrT="[Текст]" custT="1"/>
      <dgm:spPr>
        <a:xfrm>
          <a:off x="1363413" y="328760"/>
          <a:ext cx="4551611" cy="8611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Calibri"/>
              <a:ea typeface="+mn-ea"/>
              <a:cs typeface="+mn-cs"/>
            </a:rPr>
            <a:t>Инвестирование</a:t>
          </a:r>
        </a:p>
      </dgm:t>
    </dgm:pt>
    <dgm:pt modelId="{23EF1794-1BE4-464F-81AE-C14A3D1A89E9}" type="parTrans" cxnId="{82160F58-3A98-4FAC-8C9E-C33C053543E7}">
      <dgm:prSet/>
      <dgm:spPr/>
      <dgm:t>
        <a:bodyPr/>
        <a:lstStyle/>
        <a:p>
          <a:endParaRPr lang="ru-RU"/>
        </a:p>
      </dgm:t>
    </dgm:pt>
    <dgm:pt modelId="{7E2A1430-0078-4742-8445-8F7271BA6C2B}" type="sibTrans" cxnId="{82160F58-3A98-4FAC-8C9E-C33C053543E7}">
      <dgm:prSet/>
      <dgm:spPr/>
      <dgm:t>
        <a:bodyPr/>
        <a:lstStyle/>
        <a:p>
          <a:endParaRPr lang="ru-RU"/>
        </a:p>
      </dgm:t>
    </dgm:pt>
    <dgm:pt modelId="{FD86B882-A4A4-4498-8D6C-49460B85C097}">
      <dgm:prSet phldrT="[Текст]"/>
      <dgm:spPr>
        <a:xfrm>
          <a:off x="1363413" y="994227"/>
          <a:ext cx="1363413" cy="1552247"/>
        </a:xfr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Организация притока частных и государственных инвестиций с российской стороны в сельское хозяйство Ирака</a:t>
          </a:r>
        </a:p>
      </dgm:t>
    </dgm:pt>
    <dgm:pt modelId="{CBEABA89-399E-4C2B-82CD-93986E9C0E00}" type="parTrans" cxnId="{16D8553E-538C-4512-801B-4D283E12A4E7}">
      <dgm:prSet/>
      <dgm:spPr/>
      <dgm:t>
        <a:bodyPr/>
        <a:lstStyle/>
        <a:p>
          <a:endParaRPr lang="ru-RU"/>
        </a:p>
      </dgm:t>
    </dgm:pt>
    <dgm:pt modelId="{062DC4D6-6634-4F76-B89F-00E712BD8A68}" type="sibTrans" cxnId="{16D8553E-538C-4512-801B-4D283E12A4E7}">
      <dgm:prSet/>
      <dgm:spPr/>
      <dgm:t>
        <a:bodyPr/>
        <a:lstStyle/>
        <a:p>
          <a:endParaRPr lang="ru-RU"/>
        </a:p>
      </dgm:t>
    </dgm:pt>
    <dgm:pt modelId="{6A52F74F-8D4F-422F-8F9B-C2987A09664C}">
      <dgm:prSet phldrT="[Текст]" custT="1"/>
      <dgm:spPr>
        <a:xfrm>
          <a:off x="2726826" y="615705"/>
          <a:ext cx="3188198" cy="8611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Calibri"/>
              <a:ea typeface="+mn-ea"/>
              <a:cs typeface="+mn-cs"/>
            </a:rPr>
            <a:t>ЕАЭС</a:t>
          </a:r>
        </a:p>
      </dgm:t>
    </dgm:pt>
    <dgm:pt modelId="{8C04DF5C-4AFF-4F6B-9650-FAEEFA7A21CC}" type="parTrans" cxnId="{D96A2FE8-3972-430A-9C8C-3880764393BC}">
      <dgm:prSet/>
      <dgm:spPr/>
      <dgm:t>
        <a:bodyPr/>
        <a:lstStyle/>
        <a:p>
          <a:endParaRPr lang="ru-RU"/>
        </a:p>
      </dgm:t>
    </dgm:pt>
    <dgm:pt modelId="{C51B9281-6BCA-467F-A505-7884C15DF494}" type="sibTrans" cxnId="{D96A2FE8-3972-430A-9C8C-3880764393BC}">
      <dgm:prSet/>
      <dgm:spPr/>
      <dgm:t>
        <a:bodyPr/>
        <a:lstStyle/>
        <a:p>
          <a:endParaRPr lang="ru-RU"/>
        </a:p>
      </dgm:t>
    </dgm:pt>
    <dgm:pt modelId="{E7B50E4E-F872-4331-AE04-27B3217F6E1D}">
      <dgm:prSet phldrT="[Текст]"/>
      <dgm:spPr>
        <a:xfrm>
          <a:off x="2726826" y="1281172"/>
          <a:ext cx="1363413" cy="1562626"/>
        </a:xfr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Содействовие вступлению Ирака в ЕАЭС с целью упрощения торговли между странами и переориентации рынка Ирака в сторону РФ и стран СНГ</a:t>
          </a:r>
        </a:p>
      </dgm:t>
    </dgm:pt>
    <dgm:pt modelId="{9A519C4A-7D93-4452-B410-FE6699D32393}" type="parTrans" cxnId="{EB327890-4766-4185-85BD-244C19AEBFF3}">
      <dgm:prSet/>
      <dgm:spPr/>
      <dgm:t>
        <a:bodyPr/>
        <a:lstStyle/>
        <a:p>
          <a:endParaRPr lang="ru-RU"/>
        </a:p>
      </dgm:t>
    </dgm:pt>
    <dgm:pt modelId="{E0089BD8-372B-4B69-9158-2D0F6E6E8935}" type="sibTrans" cxnId="{EB327890-4766-4185-85BD-244C19AEBFF3}">
      <dgm:prSet/>
      <dgm:spPr/>
      <dgm:t>
        <a:bodyPr/>
        <a:lstStyle/>
        <a:p>
          <a:endParaRPr lang="ru-RU"/>
        </a:p>
      </dgm:t>
    </dgm:pt>
    <dgm:pt modelId="{D60EB1B3-BF0D-4999-9553-395608B7E3A2}">
      <dgm:prSet phldrT="[Текст]"/>
      <dgm:spPr>
        <a:xfrm>
          <a:off x="0" y="707283"/>
          <a:ext cx="1363413" cy="1592847"/>
        </a:xfr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Увеличение объема импорта яиц и молока из Ирака</a:t>
          </a:r>
        </a:p>
      </dgm:t>
    </dgm:pt>
    <dgm:pt modelId="{C740B380-3B92-4877-AE6F-59106F866267}" type="parTrans" cxnId="{DF99E26A-E017-4D80-AC32-C0803A960227}">
      <dgm:prSet/>
      <dgm:spPr/>
      <dgm:t>
        <a:bodyPr/>
        <a:lstStyle/>
        <a:p>
          <a:endParaRPr lang="ru-RU"/>
        </a:p>
      </dgm:t>
    </dgm:pt>
    <dgm:pt modelId="{D80071C6-1CFD-439A-B4F4-21661D5303CE}" type="sibTrans" cxnId="{DF99E26A-E017-4D80-AC32-C0803A960227}">
      <dgm:prSet/>
      <dgm:spPr/>
      <dgm:t>
        <a:bodyPr/>
        <a:lstStyle/>
        <a:p>
          <a:endParaRPr lang="ru-RU"/>
        </a:p>
      </dgm:t>
    </dgm:pt>
    <dgm:pt modelId="{1F31AB0C-BCB7-4BF2-8306-F34E995AA08B}">
      <dgm:prSet phldrT="[Текст]" custT="1"/>
      <dgm:spPr>
        <a:xfrm>
          <a:off x="4090239" y="902649"/>
          <a:ext cx="1824785" cy="8611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Calibri"/>
              <a:ea typeface="+mn-ea"/>
              <a:cs typeface="+mn-cs"/>
            </a:rPr>
            <a:t>Цифровизация</a:t>
          </a:r>
        </a:p>
      </dgm:t>
    </dgm:pt>
    <dgm:pt modelId="{CFF70C31-89A2-49E5-8B70-87B171B88873}" type="parTrans" cxnId="{7C8FDC9A-5C76-4FAB-9393-E74CDABB4FD1}">
      <dgm:prSet/>
      <dgm:spPr/>
      <dgm:t>
        <a:bodyPr/>
        <a:lstStyle/>
        <a:p>
          <a:endParaRPr lang="ru-RU"/>
        </a:p>
      </dgm:t>
    </dgm:pt>
    <dgm:pt modelId="{FDE9A83A-BC96-4C79-8C1F-DE812CDDA8AC}" type="sibTrans" cxnId="{7C8FDC9A-5C76-4FAB-9393-E74CDABB4FD1}">
      <dgm:prSet/>
      <dgm:spPr/>
      <dgm:t>
        <a:bodyPr/>
        <a:lstStyle/>
        <a:p>
          <a:endParaRPr lang="ru-RU"/>
        </a:p>
      </dgm:t>
    </dgm:pt>
    <dgm:pt modelId="{CD28E649-BD1A-466A-BE04-BC05683223A2}">
      <dgm:prSet phldrT="[Текст]"/>
      <dgm:spPr>
        <a:xfrm>
          <a:off x="4090239" y="1568116"/>
          <a:ext cx="1375834" cy="1580942"/>
        </a:xfr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Помощь в цифровизации экономики Ирака путем привлечения человеческого капитала из Росии в работу над диджитализацией</a:t>
          </a:r>
        </a:p>
      </dgm:t>
    </dgm:pt>
    <dgm:pt modelId="{2A71D2CC-952D-4843-B5C2-96790C6EC044}" type="parTrans" cxnId="{09E138AF-1388-4EE6-932E-65D13A1015D9}">
      <dgm:prSet/>
      <dgm:spPr/>
      <dgm:t>
        <a:bodyPr/>
        <a:lstStyle/>
        <a:p>
          <a:endParaRPr lang="ru-RU"/>
        </a:p>
      </dgm:t>
    </dgm:pt>
    <dgm:pt modelId="{126E344E-0B65-467D-AD8F-A8E1CFE8CB3A}" type="sibTrans" cxnId="{09E138AF-1388-4EE6-932E-65D13A1015D9}">
      <dgm:prSet/>
      <dgm:spPr/>
      <dgm:t>
        <a:bodyPr/>
        <a:lstStyle/>
        <a:p>
          <a:endParaRPr lang="ru-RU"/>
        </a:p>
      </dgm:t>
    </dgm:pt>
    <dgm:pt modelId="{766CA0C4-C56B-498F-ACA5-93EF5EEC74B2}" type="pres">
      <dgm:prSet presAssocID="{0D34217D-EBDD-4B1A-9C51-9F9F58AC63B2}" presName="Name0" presStyleCnt="0">
        <dgm:presLayoutVars>
          <dgm:chMax val="5"/>
          <dgm:chPref val="5"/>
          <dgm:dir/>
          <dgm:animLvl val="lvl"/>
        </dgm:presLayoutVars>
      </dgm:prSet>
      <dgm:spPr/>
      <dgm:t>
        <a:bodyPr/>
        <a:lstStyle/>
        <a:p>
          <a:endParaRPr lang="ru-RU"/>
        </a:p>
      </dgm:t>
    </dgm:pt>
    <dgm:pt modelId="{2065340B-B49B-4BB3-BF5F-AF2961DB6815}" type="pres">
      <dgm:prSet presAssocID="{9FBBDAF0-71D0-4EEA-A9C0-68FDD24CA1B6}" presName="parentText1" presStyleLbl="node1" presStyleIdx="0" presStyleCnt="4">
        <dgm:presLayoutVars>
          <dgm:chMax/>
          <dgm:chPref val="3"/>
          <dgm:bulletEnabled val="1"/>
        </dgm:presLayoutVars>
      </dgm:prSet>
      <dgm:spPr>
        <a:prstGeom prst="rightArrow">
          <a:avLst>
            <a:gd name="adj1" fmla="val 50000"/>
            <a:gd name="adj2" fmla="val 50000"/>
          </a:avLst>
        </a:prstGeom>
      </dgm:spPr>
      <dgm:t>
        <a:bodyPr/>
        <a:lstStyle/>
        <a:p>
          <a:endParaRPr lang="ru-RU"/>
        </a:p>
      </dgm:t>
    </dgm:pt>
    <dgm:pt modelId="{BE09DBD7-6134-4D49-8D46-F9E2622D04E8}" type="pres">
      <dgm:prSet presAssocID="{9FBBDAF0-71D0-4EEA-A9C0-68FDD24CA1B6}" presName="childText1" presStyleLbl="solidAlignAcc1" presStyleIdx="0" presStyleCnt="4">
        <dgm:presLayoutVars>
          <dgm:chMax val="0"/>
          <dgm:chPref val="0"/>
          <dgm:bulletEnabled val="1"/>
        </dgm:presLayoutVars>
      </dgm:prSet>
      <dgm:spPr>
        <a:prstGeom prst="rect">
          <a:avLst/>
        </a:prstGeom>
      </dgm:spPr>
      <dgm:t>
        <a:bodyPr/>
        <a:lstStyle/>
        <a:p>
          <a:endParaRPr lang="ru-RU"/>
        </a:p>
      </dgm:t>
    </dgm:pt>
    <dgm:pt modelId="{F342D975-629F-44B7-8A95-0158E9558931}" type="pres">
      <dgm:prSet presAssocID="{C18F2162-89DA-4DCF-B94E-4967B1CEBD95}" presName="parentText2" presStyleLbl="node1" presStyleIdx="1" presStyleCnt="4">
        <dgm:presLayoutVars>
          <dgm:chMax/>
          <dgm:chPref val="3"/>
          <dgm:bulletEnabled val="1"/>
        </dgm:presLayoutVars>
      </dgm:prSet>
      <dgm:spPr>
        <a:prstGeom prst="rightArrow">
          <a:avLst>
            <a:gd name="adj1" fmla="val 50000"/>
            <a:gd name="adj2" fmla="val 50000"/>
          </a:avLst>
        </a:prstGeom>
      </dgm:spPr>
      <dgm:t>
        <a:bodyPr/>
        <a:lstStyle/>
        <a:p>
          <a:endParaRPr lang="ru-RU"/>
        </a:p>
      </dgm:t>
    </dgm:pt>
    <dgm:pt modelId="{6F37F5C9-E318-4B16-9704-5E01A4EC3594}" type="pres">
      <dgm:prSet presAssocID="{C18F2162-89DA-4DCF-B94E-4967B1CEBD95}" presName="childText2" presStyleLbl="solidAlignAcc1" presStyleIdx="1" presStyleCnt="4">
        <dgm:presLayoutVars>
          <dgm:chMax val="0"/>
          <dgm:chPref val="0"/>
          <dgm:bulletEnabled val="1"/>
        </dgm:presLayoutVars>
      </dgm:prSet>
      <dgm:spPr>
        <a:prstGeom prst="rect">
          <a:avLst/>
        </a:prstGeom>
      </dgm:spPr>
      <dgm:t>
        <a:bodyPr/>
        <a:lstStyle/>
        <a:p>
          <a:endParaRPr lang="ru-RU"/>
        </a:p>
      </dgm:t>
    </dgm:pt>
    <dgm:pt modelId="{55BBC43B-AA0A-47ED-8504-A986273BEE13}" type="pres">
      <dgm:prSet presAssocID="{6A52F74F-8D4F-422F-8F9B-C2987A09664C}" presName="parentText3" presStyleLbl="node1" presStyleIdx="2" presStyleCnt="4">
        <dgm:presLayoutVars>
          <dgm:chMax/>
          <dgm:chPref val="3"/>
          <dgm:bulletEnabled val="1"/>
        </dgm:presLayoutVars>
      </dgm:prSet>
      <dgm:spPr>
        <a:prstGeom prst="rightArrow">
          <a:avLst>
            <a:gd name="adj1" fmla="val 50000"/>
            <a:gd name="adj2" fmla="val 50000"/>
          </a:avLst>
        </a:prstGeom>
      </dgm:spPr>
      <dgm:t>
        <a:bodyPr/>
        <a:lstStyle/>
        <a:p>
          <a:endParaRPr lang="ru-RU"/>
        </a:p>
      </dgm:t>
    </dgm:pt>
    <dgm:pt modelId="{60C8E4EB-191D-48CB-BB6D-D174508572BD}" type="pres">
      <dgm:prSet presAssocID="{6A52F74F-8D4F-422F-8F9B-C2987A09664C}" presName="childText3" presStyleLbl="solidAlignAcc1" presStyleIdx="2" presStyleCnt="4">
        <dgm:presLayoutVars>
          <dgm:chMax val="0"/>
          <dgm:chPref val="0"/>
          <dgm:bulletEnabled val="1"/>
        </dgm:presLayoutVars>
      </dgm:prSet>
      <dgm:spPr>
        <a:prstGeom prst="rect">
          <a:avLst/>
        </a:prstGeom>
      </dgm:spPr>
      <dgm:t>
        <a:bodyPr/>
        <a:lstStyle/>
        <a:p>
          <a:endParaRPr lang="ru-RU"/>
        </a:p>
      </dgm:t>
    </dgm:pt>
    <dgm:pt modelId="{01B1D73A-6534-4636-A52F-E1AF9DB2DBE9}" type="pres">
      <dgm:prSet presAssocID="{1F31AB0C-BCB7-4BF2-8306-F34E995AA08B}" presName="parentText4" presStyleLbl="node1" presStyleIdx="3" presStyleCnt="4">
        <dgm:presLayoutVars>
          <dgm:chMax/>
          <dgm:chPref val="3"/>
          <dgm:bulletEnabled val="1"/>
        </dgm:presLayoutVars>
      </dgm:prSet>
      <dgm:spPr>
        <a:prstGeom prst="rightArrow">
          <a:avLst>
            <a:gd name="adj1" fmla="val 50000"/>
            <a:gd name="adj2" fmla="val 50000"/>
          </a:avLst>
        </a:prstGeom>
      </dgm:spPr>
      <dgm:t>
        <a:bodyPr/>
        <a:lstStyle/>
        <a:p>
          <a:endParaRPr lang="ru-RU"/>
        </a:p>
      </dgm:t>
    </dgm:pt>
    <dgm:pt modelId="{01BA2788-4DDC-4A37-8FE3-D8EE4EF6B815}" type="pres">
      <dgm:prSet presAssocID="{1F31AB0C-BCB7-4BF2-8306-F34E995AA08B}" presName="childText4" presStyleLbl="solidAlignAcc1" presStyleIdx="3" presStyleCnt="4">
        <dgm:presLayoutVars>
          <dgm:chMax val="0"/>
          <dgm:chPref val="0"/>
          <dgm:bulletEnabled val="1"/>
        </dgm:presLayoutVars>
      </dgm:prSet>
      <dgm:spPr>
        <a:prstGeom prst="rect">
          <a:avLst/>
        </a:prstGeom>
      </dgm:spPr>
      <dgm:t>
        <a:bodyPr/>
        <a:lstStyle/>
        <a:p>
          <a:endParaRPr lang="ru-RU"/>
        </a:p>
      </dgm:t>
    </dgm:pt>
  </dgm:ptLst>
  <dgm:cxnLst>
    <dgm:cxn modelId="{C6342A04-6EC8-44A2-9E39-DF84FC9B0C00}" srcId="{9FBBDAF0-71D0-4EEA-A9C0-68FDD24CA1B6}" destId="{C88ADE9C-E405-439C-82E2-66093AB267B6}" srcOrd="0" destOrd="0" parTransId="{CDA6D747-7679-4A3F-BF24-F8413AB22F60}" sibTransId="{27009735-CF71-4AC8-8F13-0E47A8C2FA43}"/>
    <dgm:cxn modelId="{82160F58-3A98-4FAC-8C9E-C33C053543E7}" srcId="{0D34217D-EBDD-4B1A-9C51-9F9F58AC63B2}" destId="{C18F2162-89DA-4DCF-B94E-4967B1CEBD95}" srcOrd="1" destOrd="0" parTransId="{23EF1794-1BE4-464F-81AE-C14A3D1A89E9}" sibTransId="{7E2A1430-0078-4742-8445-8F7271BA6C2B}"/>
    <dgm:cxn modelId="{3170909B-76B5-4E27-8765-C339A8AFD23B}" type="presOf" srcId="{C88ADE9C-E405-439C-82E2-66093AB267B6}" destId="{BE09DBD7-6134-4D49-8D46-F9E2622D04E8}" srcOrd="0" destOrd="0" presId="urn:microsoft.com/office/officeart/2009/3/layout/IncreasingArrowsProcess"/>
    <dgm:cxn modelId="{FC950B24-9E98-43DB-BF1F-6E65456FF60B}" type="presOf" srcId="{0D34217D-EBDD-4B1A-9C51-9F9F58AC63B2}" destId="{766CA0C4-C56B-498F-ACA5-93EF5EEC74B2}" srcOrd="0" destOrd="0" presId="urn:microsoft.com/office/officeart/2009/3/layout/IncreasingArrowsProcess"/>
    <dgm:cxn modelId="{FCED6A05-B310-431C-8C29-C480D7DF7B72}" type="presOf" srcId="{9FBBDAF0-71D0-4EEA-A9C0-68FDD24CA1B6}" destId="{2065340B-B49B-4BB3-BF5F-AF2961DB6815}" srcOrd="0" destOrd="0" presId="urn:microsoft.com/office/officeart/2009/3/layout/IncreasingArrowsProcess"/>
    <dgm:cxn modelId="{33019BD9-823A-444B-A63A-B6DAAD910911}" type="presOf" srcId="{FD86B882-A4A4-4498-8D6C-49460B85C097}" destId="{6F37F5C9-E318-4B16-9704-5E01A4EC3594}" srcOrd="0" destOrd="0" presId="urn:microsoft.com/office/officeart/2009/3/layout/IncreasingArrowsProcess"/>
    <dgm:cxn modelId="{788A3FFD-A6FE-4638-96AC-B7423B21E4A8}" type="presOf" srcId="{D60EB1B3-BF0D-4999-9553-395608B7E3A2}" destId="{BE09DBD7-6134-4D49-8D46-F9E2622D04E8}" srcOrd="0" destOrd="1" presId="urn:microsoft.com/office/officeart/2009/3/layout/IncreasingArrowsProcess"/>
    <dgm:cxn modelId="{16D8553E-538C-4512-801B-4D283E12A4E7}" srcId="{C18F2162-89DA-4DCF-B94E-4967B1CEBD95}" destId="{FD86B882-A4A4-4498-8D6C-49460B85C097}" srcOrd="0" destOrd="0" parTransId="{CBEABA89-399E-4C2B-82CD-93986E9C0E00}" sibTransId="{062DC4D6-6634-4F76-B89F-00E712BD8A68}"/>
    <dgm:cxn modelId="{D0366479-8B9E-47B0-B77E-6D0DA7433DA6}" srcId="{0D34217D-EBDD-4B1A-9C51-9F9F58AC63B2}" destId="{9FBBDAF0-71D0-4EEA-A9C0-68FDD24CA1B6}" srcOrd="0" destOrd="0" parTransId="{61D41A71-3580-414F-936F-1ABB3E16247D}" sibTransId="{D0FEA687-2D55-492C-BCF9-1F4A71424392}"/>
    <dgm:cxn modelId="{7EFD334E-AADF-4F13-81B9-99CD2E90D464}" type="presOf" srcId="{CD28E649-BD1A-466A-BE04-BC05683223A2}" destId="{01BA2788-4DDC-4A37-8FE3-D8EE4EF6B815}" srcOrd="0" destOrd="0" presId="urn:microsoft.com/office/officeart/2009/3/layout/IncreasingArrowsProcess"/>
    <dgm:cxn modelId="{7C8FDC9A-5C76-4FAB-9393-E74CDABB4FD1}" srcId="{0D34217D-EBDD-4B1A-9C51-9F9F58AC63B2}" destId="{1F31AB0C-BCB7-4BF2-8306-F34E995AA08B}" srcOrd="3" destOrd="0" parTransId="{CFF70C31-89A2-49E5-8B70-87B171B88873}" sibTransId="{FDE9A83A-BC96-4C79-8C1F-DE812CDDA8AC}"/>
    <dgm:cxn modelId="{98C9CB1B-65F4-4010-AF04-C80C98E1CB7A}" type="presOf" srcId="{E7B50E4E-F872-4331-AE04-27B3217F6E1D}" destId="{60C8E4EB-191D-48CB-BB6D-D174508572BD}" srcOrd="0" destOrd="0" presId="urn:microsoft.com/office/officeart/2009/3/layout/IncreasingArrowsProcess"/>
    <dgm:cxn modelId="{7C2EE125-434D-4D61-9277-9A79130CAD43}" type="presOf" srcId="{1F31AB0C-BCB7-4BF2-8306-F34E995AA08B}" destId="{01B1D73A-6534-4636-A52F-E1AF9DB2DBE9}" srcOrd="0" destOrd="0" presId="urn:microsoft.com/office/officeart/2009/3/layout/IncreasingArrowsProcess"/>
    <dgm:cxn modelId="{DF99E26A-E017-4D80-AC32-C0803A960227}" srcId="{9FBBDAF0-71D0-4EEA-A9C0-68FDD24CA1B6}" destId="{D60EB1B3-BF0D-4999-9553-395608B7E3A2}" srcOrd="1" destOrd="0" parTransId="{C740B380-3B92-4877-AE6F-59106F866267}" sibTransId="{D80071C6-1CFD-439A-B4F4-21661D5303CE}"/>
    <dgm:cxn modelId="{D96A2FE8-3972-430A-9C8C-3880764393BC}" srcId="{0D34217D-EBDD-4B1A-9C51-9F9F58AC63B2}" destId="{6A52F74F-8D4F-422F-8F9B-C2987A09664C}" srcOrd="2" destOrd="0" parTransId="{8C04DF5C-4AFF-4F6B-9650-FAEEFA7A21CC}" sibTransId="{C51B9281-6BCA-467F-A505-7884C15DF494}"/>
    <dgm:cxn modelId="{EB327890-4766-4185-85BD-244C19AEBFF3}" srcId="{6A52F74F-8D4F-422F-8F9B-C2987A09664C}" destId="{E7B50E4E-F872-4331-AE04-27B3217F6E1D}" srcOrd="0" destOrd="0" parTransId="{9A519C4A-7D93-4452-B410-FE6699D32393}" sibTransId="{E0089BD8-372B-4B69-9158-2D0F6E6E8935}"/>
    <dgm:cxn modelId="{09E138AF-1388-4EE6-932E-65D13A1015D9}" srcId="{1F31AB0C-BCB7-4BF2-8306-F34E995AA08B}" destId="{CD28E649-BD1A-466A-BE04-BC05683223A2}" srcOrd="0" destOrd="0" parTransId="{2A71D2CC-952D-4843-B5C2-96790C6EC044}" sibTransId="{126E344E-0B65-467D-AD8F-A8E1CFE8CB3A}"/>
    <dgm:cxn modelId="{3F4626A1-DB20-438F-9D9F-CB7FD7133882}" type="presOf" srcId="{6A52F74F-8D4F-422F-8F9B-C2987A09664C}" destId="{55BBC43B-AA0A-47ED-8504-A986273BEE13}" srcOrd="0" destOrd="0" presId="urn:microsoft.com/office/officeart/2009/3/layout/IncreasingArrowsProcess"/>
    <dgm:cxn modelId="{8020B382-E9F9-45B7-90E1-0B346A59A0A8}" type="presOf" srcId="{C18F2162-89DA-4DCF-B94E-4967B1CEBD95}" destId="{F342D975-629F-44B7-8A95-0158E9558931}" srcOrd="0" destOrd="0" presId="urn:microsoft.com/office/officeart/2009/3/layout/IncreasingArrowsProcess"/>
    <dgm:cxn modelId="{DFDAAB38-77B0-4098-AFC0-601A7A6F70AF}" type="presParOf" srcId="{766CA0C4-C56B-498F-ACA5-93EF5EEC74B2}" destId="{2065340B-B49B-4BB3-BF5F-AF2961DB6815}" srcOrd="0" destOrd="0" presId="urn:microsoft.com/office/officeart/2009/3/layout/IncreasingArrowsProcess"/>
    <dgm:cxn modelId="{4984F196-442E-49C2-9D79-AF0839CFF1CE}" type="presParOf" srcId="{766CA0C4-C56B-498F-ACA5-93EF5EEC74B2}" destId="{BE09DBD7-6134-4D49-8D46-F9E2622D04E8}" srcOrd="1" destOrd="0" presId="urn:microsoft.com/office/officeart/2009/3/layout/IncreasingArrowsProcess"/>
    <dgm:cxn modelId="{28BBCCDA-463F-47D0-8F5E-EEF00513F823}" type="presParOf" srcId="{766CA0C4-C56B-498F-ACA5-93EF5EEC74B2}" destId="{F342D975-629F-44B7-8A95-0158E9558931}" srcOrd="2" destOrd="0" presId="urn:microsoft.com/office/officeart/2009/3/layout/IncreasingArrowsProcess"/>
    <dgm:cxn modelId="{388EC402-1826-41D3-A9B3-5212AFB8D28C}" type="presParOf" srcId="{766CA0C4-C56B-498F-ACA5-93EF5EEC74B2}" destId="{6F37F5C9-E318-4B16-9704-5E01A4EC3594}" srcOrd="3" destOrd="0" presId="urn:microsoft.com/office/officeart/2009/3/layout/IncreasingArrowsProcess"/>
    <dgm:cxn modelId="{A09D8CCF-AE39-4416-BD7E-5844685C48F5}" type="presParOf" srcId="{766CA0C4-C56B-498F-ACA5-93EF5EEC74B2}" destId="{55BBC43B-AA0A-47ED-8504-A986273BEE13}" srcOrd="4" destOrd="0" presId="urn:microsoft.com/office/officeart/2009/3/layout/IncreasingArrowsProcess"/>
    <dgm:cxn modelId="{3C9B7E03-681D-4B7B-8140-764016A20000}" type="presParOf" srcId="{766CA0C4-C56B-498F-ACA5-93EF5EEC74B2}" destId="{60C8E4EB-191D-48CB-BB6D-D174508572BD}" srcOrd="5" destOrd="0" presId="urn:microsoft.com/office/officeart/2009/3/layout/IncreasingArrowsProcess"/>
    <dgm:cxn modelId="{6D373CC6-51F7-4C0E-8FA5-7B580AD58767}" type="presParOf" srcId="{766CA0C4-C56B-498F-ACA5-93EF5EEC74B2}" destId="{01B1D73A-6534-4636-A52F-E1AF9DB2DBE9}" srcOrd="6" destOrd="0" presId="urn:microsoft.com/office/officeart/2009/3/layout/IncreasingArrowsProcess"/>
    <dgm:cxn modelId="{A0C4E524-EBF3-4F53-9266-935C46FB7E42}" type="presParOf" srcId="{766CA0C4-C56B-498F-ACA5-93EF5EEC74B2}" destId="{01BA2788-4DDC-4A37-8FE3-D8EE4EF6B815}" srcOrd="7" destOrd="0" presId="urn:microsoft.com/office/officeart/2009/3/layout/IncreasingArrowsProcess"/>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6CF6DF-C1C2-443F-9359-6D1778A4DEBD}">
      <dsp:nvSpPr>
        <dsp:cNvPr id="0" name=""/>
        <dsp:cNvSpPr/>
      </dsp:nvSpPr>
      <dsp:spPr>
        <a:xfrm>
          <a:off x="820220" y="1524"/>
          <a:ext cx="1908516" cy="11451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увеличение экспортной возможности страны</a:t>
          </a:r>
        </a:p>
      </dsp:txBody>
      <dsp:txXfrm>
        <a:off x="820220" y="1524"/>
        <a:ext cx="1908516" cy="1145109"/>
      </dsp:txXfrm>
    </dsp:sp>
    <dsp:sp modelId="{FFE01338-191E-401D-8B55-40B086F0CB4B}">
      <dsp:nvSpPr>
        <dsp:cNvPr id="0" name=""/>
        <dsp:cNvSpPr/>
      </dsp:nvSpPr>
      <dsp:spPr>
        <a:xfrm>
          <a:off x="2919588" y="1524"/>
          <a:ext cx="1908516" cy="11451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возможность повышение уровня конкурентоспособности продукции страны на международном рынке</a:t>
          </a:r>
        </a:p>
      </dsp:txBody>
      <dsp:txXfrm>
        <a:off x="2919588" y="1524"/>
        <a:ext cx="1908516" cy="1145109"/>
      </dsp:txXfrm>
    </dsp:sp>
    <dsp:sp modelId="{624B62A7-FA9F-457E-96E3-F1686AB58BF2}">
      <dsp:nvSpPr>
        <dsp:cNvPr id="0" name=""/>
        <dsp:cNvSpPr/>
      </dsp:nvSpPr>
      <dsp:spPr>
        <a:xfrm>
          <a:off x="1869904" y="1337485"/>
          <a:ext cx="1908516" cy="11451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внедрение высоких технологий за счет увеличения доли высоких технологий в промышленности</a:t>
          </a:r>
        </a:p>
      </dsp:txBody>
      <dsp:txXfrm>
        <a:off x="1869904" y="1337485"/>
        <a:ext cx="1908516" cy="11451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80F88A-C25F-42A1-B568-F2D083CA0117}">
      <dsp:nvSpPr>
        <dsp:cNvPr id="0" name=""/>
        <dsp:cNvSpPr/>
      </dsp:nvSpPr>
      <dsp:spPr>
        <a:xfrm>
          <a:off x="1738253" y="1492"/>
          <a:ext cx="1218769" cy="79220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взаимного планирования экспорта и импорта товаров</a:t>
          </a:r>
        </a:p>
      </dsp:txBody>
      <dsp:txXfrm>
        <a:off x="1776925" y="40164"/>
        <a:ext cx="1141425" cy="714856"/>
      </dsp:txXfrm>
    </dsp:sp>
    <dsp:sp modelId="{DDE9874B-06EC-4A8A-92C9-1B950DA6A225}">
      <dsp:nvSpPr>
        <dsp:cNvPr id="0" name=""/>
        <dsp:cNvSpPr/>
      </dsp:nvSpPr>
      <dsp:spPr>
        <a:xfrm>
          <a:off x="1292204" y="397592"/>
          <a:ext cx="2110867" cy="2110867"/>
        </a:xfrm>
        <a:custGeom>
          <a:avLst/>
          <a:gdLst/>
          <a:ahLst/>
          <a:cxnLst/>
          <a:rect l="0" t="0" r="0" b="0"/>
          <a:pathLst>
            <a:path>
              <a:moveTo>
                <a:pt x="2050391" y="368136"/>
              </a:moveTo>
              <a:arcTo wR="1189850" hR="1189850" stAng="18979328" swAng="2152017"/>
            </a:path>
          </a:pathLst>
        </a:custGeom>
        <a:noFill/>
        <a:ln w="9525"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40C126F9-E957-4184-B94F-7019402A691B}">
      <dsp:nvSpPr>
        <dsp:cNvPr id="0" name=""/>
        <dsp:cNvSpPr/>
      </dsp:nvSpPr>
      <dsp:spPr>
        <a:xfrm>
          <a:off x="2424405" y="1513309"/>
          <a:ext cx="1674528" cy="934867"/>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прогнозирования и совместного ведения научных исследований, обеспечения их необходимым оборудованием</a:t>
          </a:r>
        </a:p>
      </dsp:txBody>
      <dsp:txXfrm>
        <a:off x="2470041" y="1558945"/>
        <a:ext cx="1583256" cy="843595"/>
      </dsp:txXfrm>
    </dsp:sp>
    <dsp:sp modelId="{9D2A4F16-5CB3-4A10-9864-379B714A4654}">
      <dsp:nvSpPr>
        <dsp:cNvPr id="0" name=""/>
        <dsp:cNvSpPr/>
      </dsp:nvSpPr>
      <dsp:spPr>
        <a:xfrm>
          <a:off x="1292204" y="397592"/>
          <a:ext cx="2110867" cy="2110867"/>
        </a:xfrm>
        <a:custGeom>
          <a:avLst/>
          <a:gdLst/>
          <a:ahLst/>
          <a:cxnLst/>
          <a:rect l="0" t="0" r="0" b="0"/>
          <a:pathLst>
            <a:path>
              <a:moveTo>
                <a:pt x="1400007" y="2360995"/>
              </a:moveTo>
              <a:arcTo wR="1189850" hR="1189850" stAng="4789610" swAng="1784775"/>
            </a:path>
          </a:pathLst>
        </a:custGeom>
        <a:noFill/>
        <a:ln w="9525"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 modelId="{5AFFBCE6-A1E9-4F28-BA57-78EAFE2B6678}">
      <dsp:nvSpPr>
        <dsp:cNvPr id="0" name=""/>
        <dsp:cNvSpPr/>
      </dsp:nvSpPr>
      <dsp:spPr>
        <a:xfrm>
          <a:off x="824220" y="1584643"/>
          <a:ext cx="1218769" cy="79220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организации учебного процесса</a:t>
          </a:r>
        </a:p>
      </dsp:txBody>
      <dsp:txXfrm>
        <a:off x="862892" y="1623315"/>
        <a:ext cx="1141425" cy="714856"/>
      </dsp:txXfrm>
    </dsp:sp>
    <dsp:sp modelId="{19337DA3-181E-4832-B4E3-A88D05C8314F}">
      <dsp:nvSpPr>
        <dsp:cNvPr id="0" name=""/>
        <dsp:cNvSpPr/>
      </dsp:nvSpPr>
      <dsp:spPr>
        <a:xfrm>
          <a:off x="1292204" y="397592"/>
          <a:ext cx="2110867" cy="2110867"/>
        </a:xfrm>
        <a:custGeom>
          <a:avLst/>
          <a:gdLst/>
          <a:ahLst/>
          <a:cxnLst/>
          <a:rect l="0" t="0" r="0" b="0"/>
          <a:pathLst>
            <a:path>
              <a:moveTo>
                <a:pt x="3834" y="1094405"/>
              </a:moveTo>
              <a:arcTo wR="1189850" hR="1189850" stAng="11076060" swAng="2304287"/>
            </a:path>
          </a:pathLst>
        </a:custGeom>
        <a:noFill/>
        <a:ln w="9525" cap="flat" cmpd="sng" algn="ctr">
          <a:solidFill>
            <a:sysClr val="windowText" lastClr="000000">
              <a:hueOff val="0"/>
              <a:satOff val="0"/>
              <a:lumOff val="0"/>
              <a:alphaOff val="0"/>
            </a:sys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EB162-8D96-4047-B2EA-0BD90B241829}">
      <dsp:nvSpPr>
        <dsp:cNvPr id="0" name=""/>
        <dsp:cNvSpPr/>
      </dsp:nvSpPr>
      <dsp:spPr>
        <a:xfrm>
          <a:off x="1178227" y="252602"/>
          <a:ext cx="3264408" cy="3264408"/>
        </a:xfrm>
        <a:prstGeom prst="pie">
          <a:avLst>
            <a:gd name="adj1" fmla="val 16200000"/>
            <a:gd name="adj2" fmla="val 18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7,1%</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29 879 млн. </a:t>
          </a: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Экспорт РФ</a:t>
          </a:r>
        </a:p>
      </dsp:txBody>
      <dsp:txXfrm>
        <a:off x="2898648" y="944346"/>
        <a:ext cx="1165860" cy="971550"/>
      </dsp:txXfrm>
    </dsp:sp>
    <dsp:sp modelId="{DD07A71C-A675-494D-BFE1-859124F497B8}">
      <dsp:nvSpPr>
        <dsp:cNvPr id="0" name=""/>
        <dsp:cNvSpPr/>
      </dsp:nvSpPr>
      <dsp:spPr>
        <a:xfrm>
          <a:off x="1110996" y="369188"/>
          <a:ext cx="3264408" cy="3264408"/>
        </a:xfrm>
        <a:prstGeom prst="pie">
          <a:avLst>
            <a:gd name="adj1" fmla="val 1800000"/>
            <a:gd name="adj2" fmla="val 90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9,2%</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14 275 млн. </a:t>
          </a: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a:t>
          </a: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Несырьевой неэнергетический экспорт РФ </a:t>
          </a:r>
        </a:p>
      </dsp:txBody>
      <dsp:txXfrm>
        <a:off x="1888236" y="2487168"/>
        <a:ext cx="1748790" cy="854964"/>
      </dsp:txXfrm>
    </dsp:sp>
    <dsp:sp modelId="{1210A7C8-F0F3-48A3-89FB-68984C8F13F1}">
      <dsp:nvSpPr>
        <dsp:cNvPr id="0" name=""/>
        <dsp:cNvSpPr/>
      </dsp:nvSpPr>
      <dsp:spPr>
        <a:xfrm>
          <a:off x="1043764" y="252602"/>
          <a:ext cx="3264408" cy="3264408"/>
        </a:xfrm>
        <a:prstGeom prst="pie">
          <a:avLst>
            <a:gd name="adj1" fmla="val 9000000"/>
            <a:gd name="adj2" fmla="val 1620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5,5%</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36 694 млн. </a:t>
          </a: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a:t>
          </a: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Товарооборот РФ </a:t>
          </a:r>
        </a:p>
      </dsp:txBody>
      <dsp:txXfrm>
        <a:off x="1421892" y="944346"/>
        <a:ext cx="1165860" cy="971550"/>
      </dsp:txXfrm>
    </dsp:sp>
    <dsp:sp modelId="{DE1CBAF9-DAC2-4F62-99FD-E2FE22F318A7}">
      <dsp:nvSpPr>
        <dsp:cNvPr id="0" name=""/>
        <dsp:cNvSpPr/>
      </dsp:nvSpPr>
      <dsp:spPr>
        <a:xfrm>
          <a:off x="976414" y="50520"/>
          <a:ext cx="3668572" cy="3668572"/>
        </a:xfrm>
        <a:prstGeom prst="circularArrow">
          <a:avLst>
            <a:gd name="adj1" fmla="val 5085"/>
            <a:gd name="adj2" fmla="val 327528"/>
            <a:gd name="adj3" fmla="val 1472472"/>
            <a:gd name="adj4" fmla="val 16199432"/>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220764BE-5537-463E-9B38-F8B212D263AA}">
      <dsp:nvSpPr>
        <dsp:cNvPr id="0" name=""/>
        <dsp:cNvSpPr/>
      </dsp:nvSpPr>
      <dsp:spPr>
        <a:xfrm>
          <a:off x="908913" y="166900"/>
          <a:ext cx="3668572" cy="3668572"/>
        </a:xfrm>
        <a:prstGeom prst="circularArrow">
          <a:avLst>
            <a:gd name="adj1" fmla="val 5085"/>
            <a:gd name="adj2" fmla="val 327528"/>
            <a:gd name="adj3" fmla="val 8671970"/>
            <a:gd name="adj4" fmla="val 1800502"/>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DD607D87-2017-41D8-BDCC-EAC14A9A1ED4}">
      <dsp:nvSpPr>
        <dsp:cNvPr id="0" name=""/>
        <dsp:cNvSpPr/>
      </dsp:nvSpPr>
      <dsp:spPr>
        <a:xfrm>
          <a:off x="841412" y="50520"/>
          <a:ext cx="3668572" cy="3668572"/>
        </a:xfrm>
        <a:prstGeom prst="circularArrow">
          <a:avLst>
            <a:gd name="adj1" fmla="val 5085"/>
            <a:gd name="adj2" fmla="val 327528"/>
            <a:gd name="adj3" fmla="val 15873039"/>
            <a:gd name="adj4" fmla="val 9000000"/>
            <a:gd name="adj5" fmla="val 5932"/>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F548A-0010-4C5E-A2FB-E80B209F0DCC}">
      <dsp:nvSpPr>
        <dsp:cNvPr id="0" name=""/>
        <dsp:cNvSpPr/>
      </dsp:nvSpPr>
      <dsp:spPr>
        <a:xfrm>
          <a:off x="4479" y="2252002"/>
          <a:ext cx="1433743" cy="71687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Инструменты ВЭО</a:t>
          </a:r>
        </a:p>
      </dsp:txBody>
      <dsp:txXfrm>
        <a:off x="25475" y="2272998"/>
        <a:ext cx="1391751" cy="674879"/>
      </dsp:txXfrm>
    </dsp:sp>
    <dsp:sp modelId="{20EAA52E-0305-4ACF-AB26-CA934559EF92}">
      <dsp:nvSpPr>
        <dsp:cNvPr id="0" name=""/>
        <dsp:cNvSpPr/>
      </dsp:nvSpPr>
      <dsp:spPr>
        <a:xfrm rot="17380694">
          <a:off x="873421" y="1795933"/>
          <a:ext cx="1703098" cy="25375"/>
        </a:xfrm>
        <a:custGeom>
          <a:avLst/>
          <a:gdLst/>
          <a:ahLst/>
          <a:cxnLst/>
          <a:rect l="0" t="0" r="0" b="0"/>
          <a:pathLst>
            <a:path>
              <a:moveTo>
                <a:pt x="0" y="12731"/>
              </a:moveTo>
              <a:lnTo>
                <a:pt x="1703015" y="1273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82393" y="1766043"/>
        <a:ext cx="85154" cy="85154"/>
      </dsp:txXfrm>
    </dsp:sp>
    <dsp:sp modelId="{1AC3BF7B-810A-4FFA-8D9B-7CCF619A123B}">
      <dsp:nvSpPr>
        <dsp:cNvPr id="0" name=""/>
        <dsp:cNvSpPr/>
      </dsp:nvSpPr>
      <dsp:spPr>
        <a:xfrm>
          <a:off x="2011719" y="648368"/>
          <a:ext cx="1433743" cy="71687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По характеру действия</a:t>
          </a:r>
        </a:p>
      </dsp:txBody>
      <dsp:txXfrm>
        <a:off x="2032715" y="669364"/>
        <a:ext cx="1391751" cy="674879"/>
      </dsp:txXfrm>
    </dsp:sp>
    <dsp:sp modelId="{FB5D490F-BA35-4AB8-BEA2-B173E11854B0}">
      <dsp:nvSpPr>
        <dsp:cNvPr id="0" name=""/>
        <dsp:cNvSpPr/>
      </dsp:nvSpPr>
      <dsp:spPr>
        <a:xfrm rot="18628478">
          <a:off x="3290455" y="658075"/>
          <a:ext cx="883511" cy="25375"/>
        </a:xfrm>
        <a:custGeom>
          <a:avLst/>
          <a:gdLst/>
          <a:ahLst/>
          <a:cxnLst/>
          <a:rect l="0" t="0" r="0" b="0"/>
          <a:pathLst>
            <a:path>
              <a:moveTo>
                <a:pt x="0" y="12731"/>
              </a:moveTo>
              <a:lnTo>
                <a:pt x="883468" y="1273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710123" y="648675"/>
        <a:ext cx="44175" cy="44175"/>
      </dsp:txXfrm>
    </dsp:sp>
    <dsp:sp modelId="{A7FB7453-64B2-4C7B-84FE-C057402B475C}">
      <dsp:nvSpPr>
        <dsp:cNvPr id="0" name=""/>
        <dsp:cNvSpPr/>
      </dsp:nvSpPr>
      <dsp:spPr>
        <a:xfrm>
          <a:off x="4018960" y="31399"/>
          <a:ext cx="1805627" cy="60664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действующие автоматически и непрерывно (налоги);</a:t>
          </a:r>
        </a:p>
      </dsp:txBody>
      <dsp:txXfrm>
        <a:off x="4036728" y="49167"/>
        <a:ext cx="1770091" cy="571109"/>
      </dsp:txXfrm>
    </dsp:sp>
    <dsp:sp modelId="{ED742013-694C-41A0-A85E-62D02F4A7F2A}">
      <dsp:nvSpPr>
        <dsp:cNvPr id="0" name=""/>
        <dsp:cNvSpPr/>
      </dsp:nvSpPr>
      <dsp:spPr>
        <a:xfrm rot="552977">
          <a:off x="3441712" y="1040642"/>
          <a:ext cx="580997" cy="25375"/>
        </a:xfrm>
        <a:custGeom>
          <a:avLst/>
          <a:gdLst/>
          <a:ahLst/>
          <a:cxnLst/>
          <a:rect l="0" t="0" r="0" b="0"/>
          <a:pathLst>
            <a:path>
              <a:moveTo>
                <a:pt x="0" y="12731"/>
              </a:moveTo>
              <a:lnTo>
                <a:pt x="580969" y="1273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717686" y="1038805"/>
        <a:ext cx="29049" cy="29049"/>
      </dsp:txXfrm>
    </dsp:sp>
    <dsp:sp modelId="{AC3897C2-3B24-4300-B810-F262D461C891}">
      <dsp:nvSpPr>
        <dsp:cNvPr id="0" name=""/>
        <dsp:cNvSpPr/>
      </dsp:nvSpPr>
      <dsp:spPr>
        <a:xfrm>
          <a:off x="4018960" y="745575"/>
          <a:ext cx="1805627" cy="70856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требующие принятия особых административных решений, но действующие постоянно</a:t>
          </a:r>
        </a:p>
      </dsp:txBody>
      <dsp:txXfrm>
        <a:off x="4039713" y="766328"/>
        <a:ext cx="1764121" cy="667057"/>
      </dsp:txXfrm>
    </dsp:sp>
    <dsp:sp modelId="{9CBF6326-6D6D-44AC-B64B-5C22AE6F7D07}">
      <dsp:nvSpPr>
        <dsp:cNvPr id="0" name=""/>
        <dsp:cNvSpPr/>
      </dsp:nvSpPr>
      <dsp:spPr>
        <a:xfrm rot="3188824">
          <a:off x="3254108" y="1376683"/>
          <a:ext cx="956206" cy="25375"/>
        </a:xfrm>
        <a:custGeom>
          <a:avLst/>
          <a:gdLst/>
          <a:ahLst/>
          <a:cxnLst/>
          <a:rect l="0" t="0" r="0" b="0"/>
          <a:pathLst>
            <a:path>
              <a:moveTo>
                <a:pt x="0" y="12731"/>
              </a:moveTo>
              <a:lnTo>
                <a:pt x="956160" y="1273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708306" y="1365466"/>
        <a:ext cx="47810" cy="47810"/>
      </dsp:txXfrm>
    </dsp:sp>
    <dsp:sp modelId="{65C6937F-66A8-47D5-BACA-7365F538AAF2}">
      <dsp:nvSpPr>
        <dsp:cNvPr id="0" name=""/>
        <dsp:cNvSpPr/>
      </dsp:nvSpPr>
      <dsp:spPr>
        <a:xfrm>
          <a:off x="4018960" y="1561669"/>
          <a:ext cx="1805627" cy="42053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применяемые периодически</a:t>
          </a:r>
        </a:p>
      </dsp:txBody>
      <dsp:txXfrm>
        <a:off x="4031277" y="1573986"/>
        <a:ext cx="1780993" cy="395904"/>
      </dsp:txXfrm>
    </dsp:sp>
    <dsp:sp modelId="{5900D50D-D8FD-45D5-A688-EE44A8EA942D}">
      <dsp:nvSpPr>
        <dsp:cNvPr id="0" name=""/>
        <dsp:cNvSpPr/>
      </dsp:nvSpPr>
      <dsp:spPr>
        <a:xfrm rot="405122">
          <a:off x="1436219" y="2631699"/>
          <a:ext cx="577502" cy="25375"/>
        </a:xfrm>
        <a:custGeom>
          <a:avLst/>
          <a:gdLst/>
          <a:ahLst/>
          <a:cxnLst/>
          <a:rect l="0" t="0" r="0" b="0"/>
          <a:pathLst>
            <a:path>
              <a:moveTo>
                <a:pt x="0" y="12731"/>
              </a:moveTo>
              <a:lnTo>
                <a:pt x="577474" y="1273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710533" y="2629950"/>
        <a:ext cx="28875" cy="28875"/>
      </dsp:txXfrm>
    </dsp:sp>
    <dsp:sp modelId="{043CA5D4-1454-4BA8-B27F-4C71FC04107B}">
      <dsp:nvSpPr>
        <dsp:cNvPr id="0" name=""/>
        <dsp:cNvSpPr/>
      </dsp:nvSpPr>
      <dsp:spPr>
        <a:xfrm>
          <a:off x="2011719" y="2319901"/>
          <a:ext cx="1433743" cy="71687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По характеру реулирования</a:t>
          </a:r>
        </a:p>
      </dsp:txBody>
      <dsp:txXfrm>
        <a:off x="2032715" y="2340897"/>
        <a:ext cx="1391751" cy="674879"/>
      </dsp:txXfrm>
    </dsp:sp>
    <dsp:sp modelId="{679C4867-0C5F-439C-8F31-5D5A274481B0}">
      <dsp:nvSpPr>
        <dsp:cNvPr id="0" name=""/>
        <dsp:cNvSpPr/>
      </dsp:nvSpPr>
      <dsp:spPr>
        <a:xfrm rot="20023726">
          <a:off x="3412432" y="2524108"/>
          <a:ext cx="639557" cy="25375"/>
        </a:xfrm>
        <a:custGeom>
          <a:avLst/>
          <a:gdLst/>
          <a:ahLst/>
          <a:cxnLst/>
          <a:rect l="0" t="0" r="0" b="0"/>
          <a:pathLst>
            <a:path>
              <a:moveTo>
                <a:pt x="0" y="12731"/>
              </a:moveTo>
              <a:lnTo>
                <a:pt x="639527" y="1273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716222" y="2520807"/>
        <a:ext cx="31977" cy="31977"/>
      </dsp:txXfrm>
    </dsp:sp>
    <dsp:sp modelId="{9AB1395F-3C39-467C-A33A-360E0C3468CC}">
      <dsp:nvSpPr>
        <dsp:cNvPr id="0" name=""/>
        <dsp:cNvSpPr/>
      </dsp:nvSpPr>
      <dsp:spPr>
        <a:xfrm>
          <a:off x="4018960" y="2089738"/>
          <a:ext cx="1805627" cy="61103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инструменты админитсративного контроля и регулировния</a:t>
          </a:r>
        </a:p>
      </dsp:txBody>
      <dsp:txXfrm>
        <a:off x="4036857" y="2107635"/>
        <a:ext cx="1769833" cy="575238"/>
      </dsp:txXfrm>
    </dsp:sp>
    <dsp:sp modelId="{214AAABB-83E3-46A9-A70A-2CF3F50B2B21}">
      <dsp:nvSpPr>
        <dsp:cNvPr id="0" name=""/>
        <dsp:cNvSpPr/>
      </dsp:nvSpPr>
      <dsp:spPr>
        <a:xfrm rot="1923967">
          <a:off x="3393839" y="2845290"/>
          <a:ext cx="676743" cy="25375"/>
        </a:xfrm>
        <a:custGeom>
          <a:avLst/>
          <a:gdLst/>
          <a:ahLst/>
          <a:cxnLst/>
          <a:rect l="0" t="0" r="0" b="0"/>
          <a:pathLst>
            <a:path>
              <a:moveTo>
                <a:pt x="0" y="12731"/>
              </a:moveTo>
              <a:lnTo>
                <a:pt x="676711" y="1273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715292" y="2841059"/>
        <a:ext cx="33837" cy="33837"/>
      </dsp:txXfrm>
    </dsp:sp>
    <dsp:sp modelId="{4D5D7856-3097-43A4-9EC6-94956774DEEE}">
      <dsp:nvSpPr>
        <dsp:cNvPr id="0" name=""/>
        <dsp:cNvSpPr/>
      </dsp:nvSpPr>
      <dsp:spPr>
        <a:xfrm>
          <a:off x="4018960" y="2808302"/>
          <a:ext cx="1805627" cy="45863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инструменты стоимостного регулировния</a:t>
          </a:r>
        </a:p>
      </dsp:txBody>
      <dsp:txXfrm>
        <a:off x="4032393" y="2821735"/>
        <a:ext cx="1778761" cy="431766"/>
      </dsp:txXfrm>
    </dsp:sp>
    <dsp:sp modelId="{4B2B312C-2C96-4696-9535-1E54B812210B}">
      <dsp:nvSpPr>
        <dsp:cNvPr id="0" name=""/>
        <dsp:cNvSpPr/>
      </dsp:nvSpPr>
      <dsp:spPr>
        <a:xfrm rot="4219306">
          <a:off x="873421" y="3399567"/>
          <a:ext cx="1703098" cy="25375"/>
        </a:xfrm>
        <a:custGeom>
          <a:avLst/>
          <a:gdLst/>
          <a:ahLst/>
          <a:cxnLst/>
          <a:rect l="0" t="0" r="0" b="0"/>
          <a:pathLst>
            <a:path>
              <a:moveTo>
                <a:pt x="0" y="12731"/>
              </a:moveTo>
              <a:lnTo>
                <a:pt x="1703015" y="1273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82393" y="3369678"/>
        <a:ext cx="85154" cy="85154"/>
      </dsp:txXfrm>
    </dsp:sp>
    <dsp:sp modelId="{B78A4D9E-EE87-4B2C-B3ED-F4373DFC6567}">
      <dsp:nvSpPr>
        <dsp:cNvPr id="0" name=""/>
        <dsp:cNvSpPr/>
      </dsp:nvSpPr>
      <dsp:spPr>
        <a:xfrm>
          <a:off x="2011719" y="3855637"/>
          <a:ext cx="1433743" cy="71687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По характеру использования</a:t>
          </a:r>
        </a:p>
      </dsp:txBody>
      <dsp:txXfrm>
        <a:off x="2032715" y="3876633"/>
        <a:ext cx="1391751" cy="674879"/>
      </dsp:txXfrm>
    </dsp:sp>
    <dsp:sp modelId="{6D8E33F9-8122-4D1B-8C09-08EB2F5ADD0E}">
      <dsp:nvSpPr>
        <dsp:cNvPr id="0" name=""/>
        <dsp:cNvSpPr/>
      </dsp:nvSpPr>
      <dsp:spPr>
        <a:xfrm rot="18932774">
          <a:off x="3330498" y="3920052"/>
          <a:ext cx="803424" cy="25375"/>
        </a:xfrm>
        <a:custGeom>
          <a:avLst/>
          <a:gdLst/>
          <a:ahLst/>
          <a:cxnLst/>
          <a:rect l="0" t="0" r="0" b="0"/>
          <a:pathLst>
            <a:path>
              <a:moveTo>
                <a:pt x="0" y="12731"/>
              </a:moveTo>
              <a:lnTo>
                <a:pt x="803385" y="1273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712125" y="3912654"/>
        <a:ext cx="40171" cy="40171"/>
      </dsp:txXfrm>
    </dsp:sp>
    <dsp:sp modelId="{801869F1-7480-4934-B215-36F2BBE9CCB4}">
      <dsp:nvSpPr>
        <dsp:cNvPr id="0" name=""/>
        <dsp:cNvSpPr/>
      </dsp:nvSpPr>
      <dsp:spPr>
        <a:xfrm>
          <a:off x="4018960" y="3374465"/>
          <a:ext cx="1805627" cy="5538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инструменты эффективные в условиях стабильной экономики</a:t>
          </a:r>
        </a:p>
      </dsp:txBody>
      <dsp:txXfrm>
        <a:off x="4035183" y="3390688"/>
        <a:ext cx="1773181" cy="521437"/>
      </dsp:txXfrm>
    </dsp:sp>
    <dsp:sp modelId="{911DFB94-5B5F-4B21-B009-BAB6FAC27D07}">
      <dsp:nvSpPr>
        <dsp:cNvPr id="0" name=""/>
        <dsp:cNvSpPr/>
      </dsp:nvSpPr>
      <dsp:spPr>
        <a:xfrm rot="1798194">
          <a:off x="3401202" y="4366738"/>
          <a:ext cx="662016" cy="25375"/>
        </a:xfrm>
        <a:custGeom>
          <a:avLst/>
          <a:gdLst/>
          <a:ahLst/>
          <a:cxnLst/>
          <a:rect l="0" t="0" r="0" b="0"/>
          <a:pathLst>
            <a:path>
              <a:moveTo>
                <a:pt x="0" y="12731"/>
              </a:moveTo>
              <a:lnTo>
                <a:pt x="661984" y="1273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715660" y="4362876"/>
        <a:ext cx="33100" cy="33100"/>
      </dsp:txXfrm>
    </dsp:sp>
    <dsp:sp modelId="{F5F2B171-29DC-493F-BBE8-2250FDEC5C80}">
      <dsp:nvSpPr>
        <dsp:cNvPr id="0" name=""/>
        <dsp:cNvSpPr/>
      </dsp:nvSpPr>
      <dsp:spPr>
        <a:xfrm>
          <a:off x="4018960" y="4035880"/>
          <a:ext cx="1853485" cy="10177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hueOff val="0"/>
                  <a:satOff val="0"/>
                  <a:lumOff val="0"/>
                  <a:alphaOff val="0"/>
                </a:sysClr>
              </a:solidFill>
              <a:latin typeface="Times New Roman" pitchFamily="18" charset="0"/>
              <a:ea typeface="+mn-ea"/>
              <a:cs typeface="Times New Roman" pitchFamily="18" charset="0"/>
            </a:rPr>
            <a:t>инструменты напрвленные на преодоление кризисных процессов во внешнеэкономической сфере деятельности и способные рабоать в черезвычайных условиях</a:t>
          </a:r>
        </a:p>
      </dsp:txBody>
      <dsp:txXfrm>
        <a:off x="4048770" y="4065690"/>
        <a:ext cx="1793865" cy="95817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5A743-AB51-421E-944F-EDBA0CD1C300}">
      <dsp:nvSpPr>
        <dsp:cNvPr id="0" name=""/>
        <dsp:cNvSpPr/>
      </dsp:nvSpPr>
      <dsp:spPr>
        <a:xfrm>
          <a:off x="3690564" y="3066643"/>
          <a:ext cx="2227826" cy="1443126"/>
        </a:xfrm>
        <a:prstGeom prst="roundRect">
          <a:avLst>
            <a:gd name="adj" fmla="val 10000"/>
          </a:avLst>
        </a:prstGeom>
        <a:solidFill>
          <a:sysClr val="window" lastClr="FFFFFF">
            <a:alpha val="9000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Поддержка политического режима местного правительства</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Экспорт продукции ВПК</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Содействие в борьбе с терроризмом</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Сдерживание экстремистских движений</a:t>
          </a:r>
        </a:p>
      </dsp:txBody>
      <dsp:txXfrm>
        <a:off x="4390613" y="3459126"/>
        <a:ext cx="1496076" cy="1018942"/>
      </dsp:txXfrm>
    </dsp:sp>
    <dsp:sp modelId="{3CE3ED9C-BE82-43BE-BE2D-059DB7281A87}">
      <dsp:nvSpPr>
        <dsp:cNvPr id="0" name=""/>
        <dsp:cNvSpPr/>
      </dsp:nvSpPr>
      <dsp:spPr>
        <a:xfrm>
          <a:off x="55689" y="3066643"/>
          <a:ext cx="2227826" cy="1443126"/>
        </a:xfrm>
        <a:prstGeom prst="roundRect">
          <a:avLst>
            <a:gd name="adj" fmla="val 10000"/>
          </a:avLst>
        </a:prstGeom>
        <a:solidFill>
          <a:sysClr val="window" lastClr="FFFFFF">
            <a:alpha val="9000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Переориентация торговых связей на Восток</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несырьевого сектора торговли</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торговли продовольственными товарами</a:t>
          </a:r>
        </a:p>
      </dsp:txBody>
      <dsp:txXfrm>
        <a:off x="87390" y="3459126"/>
        <a:ext cx="1496076" cy="1018942"/>
      </dsp:txXfrm>
    </dsp:sp>
    <dsp:sp modelId="{7C476D75-DE4F-41C0-B337-974A26C1089D}">
      <dsp:nvSpPr>
        <dsp:cNvPr id="0" name=""/>
        <dsp:cNvSpPr/>
      </dsp:nvSpPr>
      <dsp:spPr>
        <a:xfrm>
          <a:off x="3690564" y="0"/>
          <a:ext cx="2227826" cy="1443126"/>
        </a:xfrm>
        <a:prstGeom prst="roundRect">
          <a:avLst>
            <a:gd name="adj" fmla="val 10000"/>
          </a:avLst>
        </a:prstGeom>
        <a:solidFill>
          <a:sysClr val="window" lastClr="FFFFFF">
            <a:alpha val="9000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Инвестирование в развитие высокотехнологичного производства на территории стран Ближнего Востока</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собственных производств в странах БВ</a:t>
          </a:r>
        </a:p>
      </dsp:txBody>
      <dsp:txXfrm>
        <a:off x="4390613" y="31701"/>
        <a:ext cx="1496076" cy="1018942"/>
      </dsp:txXfrm>
    </dsp:sp>
    <dsp:sp modelId="{64D635DC-697C-4712-B267-00D0C0CDC0F7}">
      <dsp:nvSpPr>
        <dsp:cNvPr id="0" name=""/>
        <dsp:cNvSpPr/>
      </dsp:nvSpPr>
      <dsp:spPr>
        <a:xfrm>
          <a:off x="55689" y="0"/>
          <a:ext cx="2227826" cy="1443126"/>
        </a:xfrm>
        <a:prstGeom prst="roundRect">
          <a:avLst>
            <a:gd name="adj" fmla="val 10000"/>
          </a:avLst>
        </a:prstGeom>
        <a:solidFill>
          <a:sysClr val="window" lastClr="FFFFFF">
            <a:alpha val="9000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региональных долгосрочных геополитических и торговых союзов</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Переход на расчеты в национальной валюте</a:t>
          </a:r>
        </a:p>
      </dsp:txBody>
      <dsp:txXfrm>
        <a:off x="87390" y="31701"/>
        <a:ext cx="1496076" cy="1018942"/>
      </dsp:txXfrm>
    </dsp:sp>
    <dsp:sp modelId="{97B5A9B3-E8B5-419B-9FA8-753F7C8BAA51}">
      <dsp:nvSpPr>
        <dsp:cNvPr id="0" name=""/>
        <dsp:cNvSpPr/>
      </dsp:nvSpPr>
      <dsp:spPr>
        <a:xfrm>
          <a:off x="989211" y="257056"/>
          <a:ext cx="1952730" cy="1952730"/>
        </a:xfrm>
        <a:prstGeom prst="pieWedg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Сотрудничество</a:t>
          </a:r>
        </a:p>
      </dsp:txBody>
      <dsp:txXfrm>
        <a:off x="1561152" y="828997"/>
        <a:ext cx="1380789" cy="1380789"/>
      </dsp:txXfrm>
    </dsp:sp>
    <dsp:sp modelId="{5E060E16-21EE-4462-9963-832353141971}">
      <dsp:nvSpPr>
        <dsp:cNvPr id="0" name=""/>
        <dsp:cNvSpPr/>
      </dsp:nvSpPr>
      <dsp:spPr>
        <a:xfrm rot="5400000">
          <a:off x="3032137" y="257056"/>
          <a:ext cx="1952730" cy="1952730"/>
        </a:xfrm>
        <a:prstGeom prst="pieWedg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Производство</a:t>
          </a:r>
        </a:p>
      </dsp:txBody>
      <dsp:txXfrm rot="-5400000">
        <a:off x="3032137" y="828997"/>
        <a:ext cx="1380789" cy="1380789"/>
      </dsp:txXfrm>
    </dsp:sp>
    <dsp:sp modelId="{4EA87094-5B44-44C9-9927-3E646FF5D97B}">
      <dsp:nvSpPr>
        <dsp:cNvPr id="0" name=""/>
        <dsp:cNvSpPr/>
      </dsp:nvSpPr>
      <dsp:spPr>
        <a:xfrm rot="10800000">
          <a:off x="3032137" y="2299982"/>
          <a:ext cx="1952730" cy="1952730"/>
        </a:xfrm>
        <a:prstGeom prst="pieWedg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Политика</a:t>
          </a:r>
        </a:p>
      </dsp:txBody>
      <dsp:txXfrm rot="10800000">
        <a:off x="3032137" y="2299982"/>
        <a:ext cx="1380789" cy="1380789"/>
      </dsp:txXfrm>
    </dsp:sp>
    <dsp:sp modelId="{12B341CD-A864-4E8C-BD61-33E97994EAE2}">
      <dsp:nvSpPr>
        <dsp:cNvPr id="0" name=""/>
        <dsp:cNvSpPr/>
      </dsp:nvSpPr>
      <dsp:spPr>
        <a:xfrm rot="16200000">
          <a:off x="989211" y="2299982"/>
          <a:ext cx="1952730" cy="1952730"/>
        </a:xfrm>
        <a:prstGeom prst="pieWedg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Торговля</a:t>
          </a:r>
        </a:p>
      </dsp:txBody>
      <dsp:txXfrm rot="5400000">
        <a:off x="1561152" y="2299982"/>
        <a:ext cx="1380789" cy="1380789"/>
      </dsp:txXfrm>
    </dsp:sp>
    <dsp:sp modelId="{B8AA4A6F-11F9-4865-9A31-F12D9B163FE0}">
      <dsp:nvSpPr>
        <dsp:cNvPr id="0" name=""/>
        <dsp:cNvSpPr/>
      </dsp:nvSpPr>
      <dsp:spPr>
        <a:xfrm>
          <a:off x="2649934" y="1849005"/>
          <a:ext cx="674210" cy="586270"/>
        </a:xfrm>
        <a:prstGeom prst="circularArrow">
          <a:avLst/>
        </a:prstGeom>
        <a:solidFill>
          <a:sysClr val="windowText" lastClr="000000">
            <a:tint val="60000"/>
            <a:hueOff val="0"/>
            <a:satOff val="0"/>
            <a:lumOff val="0"/>
            <a:alphaOff val="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8CE87B4-EDCF-4EF2-8AA7-8744195DFDBF}">
      <dsp:nvSpPr>
        <dsp:cNvPr id="0" name=""/>
        <dsp:cNvSpPr/>
      </dsp:nvSpPr>
      <dsp:spPr>
        <a:xfrm rot="10800000">
          <a:off x="2649934" y="2074494"/>
          <a:ext cx="674210" cy="586270"/>
        </a:xfrm>
        <a:prstGeom prst="circularArrow">
          <a:avLst/>
        </a:prstGeom>
        <a:solidFill>
          <a:sysClr val="windowText" lastClr="000000">
            <a:tint val="60000"/>
            <a:hueOff val="0"/>
            <a:satOff val="0"/>
            <a:lumOff val="0"/>
            <a:alphaOff val="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65340B-B49B-4BB3-BF5F-AF2961DB6815}">
      <dsp:nvSpPr>
        <dsp:cNvPr id="0" name=""/>
        <dsp:cNvSpPr/>
      </dsp:nvSpPr>
      <dsp:spPr>
        <a:xfrm>
          <a:off x="0" y="44103"/>
          <a:ext cx="5909945" cy="860399"/>
        </a:xfrm>
        <a:prstGeom prst="rightArrow">
          <a:avLst>
            <a:gd name="adj1" fmla="val 50000"/>
            <a:gd name="adj2" fmla="val 5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36588"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Сельское хозяйство</a:t>
          </a:r>
        </a:p>
      </dsp:txBody>
      <dsp:txXfrm>
        <a:off x="0" y="259203"/>
        <a:ext cx="5694845" cy="430199"/>
      </dsp:txXfrm>
    </dsp:sp>
    <dsp:sp modelId="{BE09DBD7-6134-4D49-8D46-F9E2622D04E8}">
      <dsp:nvSpPr>
        <dsp:cNvPr id="0" name=""/>
        <dsp:cNvSpPr/>
      </dsp:nvSpPr>
      <dsp:spPr>
        <a:xfrm>
          <a:off x="0" y="708998"/>
          <a:ext cx="1362242" cy="1591479"/>
        </a:xfrm>
        <a:prstGeom prst="rect">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Увеличение объема  импорта пшеницы, фиников, винограда, помидоров, картофеля из Ирака</a:t>
          </a:r>
        </a:p>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Увеличение объема импорта яиц и молока из Ирака</a:t>
          </a:r>
        </a:p>
      </dsp:txBody>
      <dsp:txXfrm>
        <a:off x="0" y="708998"/>
        <a:ext cx="1362242" cy="1591479"/>
      </dsp:txXfrm>
    </dsp:sp>
    <dsp:sp modelId="{F342D975-629F-44B7-8A95-0158E9558931}">
      <dsp:nvSpPr>
        <dsp:cNvPr id="0" name=""/>
        <dsp:cNvSpPr/>
      </dsp:nvSpPr>
      <dsp:spPr>
        <a:xfrm>
          <a:off x="1362242" y="330801"/>
          <a:ext cx="4547702" cy="860399"/>
        </a:xfrm>
        <a:prstGeom prst="rightArrow">
          <a:avLst>
            <a:gd name="adj1" fmla="val 50000"/>
            <a:gd name="adj2" fmla="val 5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36588"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Инвестирование</a:t>
          </a:r>
        </a:p>
      </dsp:txBody>
      <dsp:txXfrm>
        <a:off x="1362242" y="545901"/>
        <a:ext cx="4332602" cy="430199"/>
      </dsp:txXfrm>
    </dsp:sp>
    <dsp:sp modelId="{6F37F5C9-E318-4B16-9704-5E01A4EC3594}">
      <dsp:nvSpPr>
        <dsp:cNvPr id="0" name=""/>
        <dsp:cNvSpPr/>
      </dsp:nvSpPr>
      <dsp:spPr>
        <a:xfrm>
          <a:off x="1362242" y="995696"/>
          <a:ext cx="1362242" cy="1550914"/>
        </a:xfrm>
        <a:prstGeom prst="rect">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Организация притока частных и государственных инвестиций с российской стороны в сельское хозяйство Ирака</a:t>
          </a:r>
        </a:p>
      </dsp:txBody>
      <dsp:txXfrm>
        <a:off x="1362242" y="995696"/>
        <a:ext cx="1362242" cy="1550914"/>
      </dsp:txXfrm>
    </dsp:sp>
    <dsp:sp modelId="{55BBC43B-AA0A-47ED-8504-A986273BEE13}">
      <dsp:nvSpPr>
        <dsp:cNvPr id="0" name=""/>
        <dsp:cNvSpPr/>
      </dsp:nvSpPr>
      <dsp:spPr>
        <a:xfrm>
          <a:off x="2724484" y="617499"/>
          <a:ext cx="3185460" cy="860399"/>
        </a:xfrm>
        <a:prstGeom prst="rightArrow">
          <a:avLst>
            <a:gd name="adj1" fmla="val 50000"/>
            <a:gd name="adj2" fmla="val 5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36588"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ЕАЭС</a:t>
          </a:r>
        </a:p>
      </dsp:txBody>
      <dsp:txXfrm>
        <a:off x="2724484" y="832599"/>
        <a:ext cx="2970360" cy="430199"/>
      </dsp:txXfrm>
    </dsp:sp>
    <dsp:sp modelId="{60C8E4EB-191D-48CB-BB6D-D174508572BD}">
      <dsp:nvSpPr>
        <dsp:cNvPr id="0" name=""/>
        <dsp:cNvSpPr/>
      </dsp:nvSpPr>
      <dsp:spPr>
        <a:xfrm>
          <a:off x="2724484" y="1282394"/>
          <a:ext cx="1362242" cy="1561284"/>
        </a:xfrm>
        <a:prstGeom prst="rect">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Содействовие вступлению Ирака в ЕАЭС с целью упрощения торговли между странами и переориентации рынка Ирака в сторону РФ и стран СНГ</a:t>
          </a:r>
        </a:p>
      </dsp:txBody>
      <dsp:txXfrm>
        <a:off x="2724484" y="1282394"/>
        <a:ext cx="1362242" cy="1561284"/>
      </dsp:txXfrm>
    </dsp:sp>
    <dsp:sp modelId="{01B1D73A-6534-4636-A52F-E1AF9DB2DBE9}">
      <dsp:nvSpPr>
        <dsp:cNvPr id="0" name=""/>
        <dsp:cNvSpPr/>
      </dsp:nvSpPr>
      <dsp:spPr>
        <a:xfrm>
          <a:off x="4086726" y="904197"/>
          <a:ext cx="1823218" cy="860399"/>
        </a:xfrm>
        <a:prstGeom prst="rightArrow">
          <a:avLst>
            <a:gd name="adj1" fmla="val 50000"/>
            <a:gd name="adj2" fmla="val 5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36588" numCol="1" spcCol="1270" anchor="ctr"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Цифровизация</a:t>
          </a:r>
        </a:p>
      </dsp:txBody>
      <dsp:txXfrm>
        <a:off x="4086726" y="1119297"/>
        <a:ext cx="1608118" cy="430199"/>
      </dsp:txXfrm>
    </dsp:sp>
    <dsp:sp modelId="{01BA2788-4DDC-4A37-8FE3-D8EE4EF6B815}">
      <dsp:nvSpPr>
        <dsp:cNvPr id="0" name=""/>
        <dsp:cNvSpPr/>
      </dsp:nvSpPr>
      <dsp:spPr>
        <a:xfrm>
          <a:off x="4086726" y="1569092"/>
          <a:ext cx="1374653" cy="1579584"/>
        </a:xfrm>
        <a:prstGeom prst="rect">
          <a:avLst/>
        </a:prstGeom>
        <a:solidFill>
          <a:sysClr val="window" lastClr="FFFFFF">
            <a:hueOff val="0"/>
            <a:satOff val="0"/>
            <a:lumOff val="0"/>
            <a:alphaOff val="0"/>
          </a:sysClr>
        </a:solidFill>
        <a:ln w="254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a:ea typeface="+mn-ea"/>
              <a:cs typeface="+mn-cs"/>
            </a:rPr>
            <a:t>Помощь в цифровизации экономики Ирака путем привлечения человеческого капитала из Росии в работу над диджитализацией</a:t>
          </a:r>
        </a:p>
      </dsp:txBody>
      <dsp:txXfrm>
        <a:off x="4086726" y="1569092"/>
        <a:ext cx="1374653" cy="157958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6.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2D8A-7B9C-450E-B937-CE415184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17631</Words>
  <Characters>100497</Characters>
  <Application>Microsoft Office Word</Application>
  <DocSecurity>0</DocSecurity>
  <Lines>837</Lines>
  <Paragraphs>235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117893</CharactersWithSpaces>
  <SharedDoc>false</SharedDoc>
  <HLinks>
    <vt:vector size="96" baseType="variant">
      <vt:variant>
        <vt:i4>3145769</vt:i4>
      </vt:variant>
      <vt:variant>
        <vt:i4>60</vt:i4>
      </vt:variant>
      <vt:variant>
        <vt:i4>0</vt:i4>
      </vt:variant>
      <vt:variant>
        <vt:i4>5</vt:i4>
      </vt:variant>
      <vt:variant>
        <vt:lpwstr>http://stat.customs.ru/analysis</vt:lpwstr>
      </vt:variant>
      <vt:variant>
        <vt:lpwstr/>
      </vt:variant>
      <vt:variant>
        <vt:i4>3145769</vt:i4>
      </vt:variant>
      <vt:variant>
        <vt:i4>57</vt:i4>
      </vt:variant>
      <vt:variant>
        <vt:i4>0</vt:i4>
      </vt:variant>
      <vt:variant>
        <vt:i4>5</vt:i4>
      </vt:variant>
      <vt:variant>
        <vt:lpwstr>http://stat.customs.ru/analysis</vt:lpwstr>
      </vt:variant>
      <vt:variant>
        <vt:lpwstr/>
      </vt:variant>
      <vt:variant>
        <vt:i4>3145769</vt:i4>
      </vt:variant>
      <vt:variant>
        <vt:i4>54</vt:i4>
      </vt:variant>
      <vt:variant>
        <vt:i4>0</vt:i4>
      </vt:variant>
      <vt:variant>
        <vt:i4>5</vt:i4>
      </vt:variant>
      <vt:variant>
        <vt:lpwstr>http://stat.customs.ru/analysis</vt:lpwstr>
      </vt:variant>
      <vt:variant>
        <vt:lpwstr/>
      </vt:variant>
      <vt:variant>
        <vt:i4>2752570</vt:i4>
      </vt:variant>
      <vt:variant>
        <vt:i4>51</vt:i4>
      </vt:variant>
      <vt:variant>
        <vt:i4>0</vt:i4>
      </vt:variant>
      <vt:variant>
        <vt:i4>5</vt:i4>
      </vt:variant>
      <vt:variant>
        <vt:lpwstr>https://spravochnick.ru/vneshneekonomicheskaya_deyatelnost/analiz_sostoyaniya_i_razvitiya_vneshney_torgovli_rossiyskoy_federacii_so_stranami_blizhnego_vostoka/</vt:lpwstr>
      </vt:variant>
      <vt:variant>
        <vt:lpwstr/>
      </vt:variant>
      <vt:variant>
        <vt:i4>7667759</vt:i4>
      </vt:variant>
      <vt:variant>
        <vt:i4>48</vt:i4>
      </vt:variant>
      <vt:variant>
        <vt:i4>0</vt:i4>
      </vt:variant>
      <vt:variant>
        <vt:i4>5</vt:i4>
      </vt:variant>
      <vt:variant>
        <vt:lpwstr>http://www.ved.gov.ru/</vt:lpwstr>
      </vt:variant>
      <vt:variant>
        <vt:lpwstr/>
      </vt:variant>
      <vt:variant>
        <vt:i4>3801137</vt:i4>
      </vt:variant>
      <vt:variant>
        <vt:i4>45</vt:i4>
      </vt:variant>
      <vt:variant>
        <vt:i4>0</vt:i4>
      </vt:variant>
      <vt:variant>
        <vt:i4>5</vt:i4>
      </vt:variant>
      <vt:variant>
        <vt:lpwstr>https://www.fedstat.ru/indicator/60989</vt:lpwstr>
      </vt:variant>
      <vt:variant>
        <vt:lpwstr/>
      </vt:variant>
      <vt:variant>
        <vt:i4>7995407</vt:i4>
      </vt:variant>
      <vt:variant>
        <vt:i4>42</vt:i4>
      </vt:variant>
      <vt:variant>
        <vt:i4>0</vt:i4>
      </vt:variant>
      <vt:variant>
        <vt:i4>5</vt:i4>
      </vt:variant>
      <vt:variant>
        <vt:lpwstr>https://cbr.ru/Queries/XsltBlock/File/117713/0/2327-2328 (дата</vt:lpwstr>
      </vt:variant>
      <vt:variant>
        <vt:lpwstr/>
      </vt:variant>
      <vt:variant>
        <vt:i4>5963801</vt:i4>
      </vt:variant>
      <vt:variant>
        <vt:i4>39</vt:i4>
      </vt:variant>
      <vt:variant>
        <vt:i4>0</vt:i4>
      </vt:variant>
      <vt:variant>
        <vt:i4>5</vt:i4>
      </vt:variant>
      <vt:variant>
        <vt:lpwstr>https://clck.ru/pcrsc</vt:lpwstr>
      </vt:variant>
      <vt:variant>
        <vt:lpwstr/>
      </vt:variant>
      <vt:variant>
        <vt:i4>3080230</vt:i4>
      </vt:variant>
      <vt:variant>
        <vt:i4>36</vt:i4>
      </vt:variant>
      <vt:variant>
        <vt:i4>0</vt:i4>
      </vt:variant>
      <vt:variant>
        <vt:i4>5</vt:i4>
      </vt:variant>
      <vt:variant>
        <vt:lpwstr>https://spravochnick.ru/geografiya/irak_ekonomiko-geograficheskoe_polozhenie_prirodnye_usloviya_i_resursy/</vt:lpwstr>
      </vt:variant>
      <vt:variant>
        <vt:lpwstr/>
      </vt:variant>
      <vt:variant>
        <vt:i4>2031631</vt:i4>
      </vt:variant>
      <vt:variant>
        <vt:i4>33</vt:i4>
      </vt:variant>
      <vt:variant>
        <vt:i4>0</vt:i4>
      </vt:variant>
      <vt:variant>
        <vt:i4>5</vt:i4>
      </vt:variant>
      <vt:variant>
        <vt:lpwstr>https://www.ritmeurasia.org/news--2022-04-28--iran-eaes-perspektivy-sotrudnichestva-obnadezhivajut-59614</vt:lpwstr>
      </vt:variant>
      <vt:variant>
        <vt:lpwstr/>
      </vt:variant>
      <vt:variant>
        <vt:i4>5111885</vt:i4>
      </vt:variant>
      <vt:variant>
        <vt:i4>30</vt:i4>
      </vt:variant>
      <vt:variant>
        <vt:i4>0</vt:i4>
      </vt:variant>
      <vt:variant>
        <vt:i4>5</vt:i4>
      </vt:variant>
      <vt:variant>
        <vt:lpwstr>https://cyberleninka.ru/article/n/optimizatsiya-vneshnetorgovogo-sotrudnichestva-rossii-so-stranami-blizhnego-vostoka</vt:lpwstr>
      </vt:variant>
      <vt:variant>
        <vt:lpwstr/>
      </vt:variant>
      <vt:variant>
        <vt:i4>4259845</vt:i4>
      </vt:variant>
      <vt:variant>
        <vt:i4>27</vt:i4>
      </vt:variant>
      <vt:variant>
        <vt:i4>0</vt:i4>
      </vt:variant>
      <vt:variant>
        <vt:i4>5</vt:i4>
      </vt:variant>
      <vt:variant>
        <vt:lpwstr>http://www.iimes.ru/?p=28280</vt:lpwstr>
      </vt:variant>
      <vt:variant>
        <vt:lpwstr/>
      </vt:variant>
      <vt:variant>
        <vt:i4>3604529</vt:i4>
      </vt:variant>
      <vt:variant>
        <vt:i4>24</vt:i4>
      </vt:variant>
      <vt:variant>
        <vt:i4>0</vt:i4>
      </vt:variant>
      <vt:variant>
        <vt:i4>5</vt:i4>
      </vt:variant>
      <vt:variant>
        <vt:lpwstr>https://www.fedstat.ru/indicator/60588</vt:lpwstr>
      </vt:variant>
      <vt:variant>
        <vt:lpwstr/>
      </vt:variant>
      <vt:variant>
        <vt:i4>7667816</vt:i4>
      </vt:variant>
      <vt:variant>
        <vt:i4>21</vt:i4>
      </vt:variant>
      <vt:variant>
        <vt:i4>0</vt:i4>
      </vt:variant>
      <vt:variant>
        <vt:i4>5</vt:i4>
      </vt:variant>
      <vt:variant>
        <vt:lpwstr>https://scienceforum.ru/2017/article/2017037855</vt:lpwstr>
      </vt:variant>
      <vt:variant>
        <vt:lpwstr/>
      </vt:variant>
      <vt:variant>
        <vt:i4>8323162</vt:i4>
      </vt:variant>
      <vt:variant>
        <vt:i4>3</vt:i4>
      </vt:variant>
      <vt:variant>
        <vt:i4>0</vt:i4>
      </vt:variant>
      <vt:variant>
        <vt:i4>5</vt:i4>
      </vt:variant>
      <vt:variant>
        <vt:lpwstr>https://economy.gov.ru/material/directions/vneshneekonomicheskaya_deyatelnost/realizaciya_federalnogo_proekta_eksport_uslug.html</vt:lpwstr>
      </vt:variant>
      <vt:variant>
        <vt:lpwstr/>
      </vt:variant>
      <vt:variant>
        <vt:i4>4718608</vt:i4>
      </vt:variant>
      <vt:variant>
        <vt:i4>0</vt:i4>
      </vt:variant>
      <vt:variant>
        <vt:i4>0</vt:i4>
      </vt:variant>
      <vt:variant>
        <vt:i4>5</vt:i4>
      </vt:variant>
      <vt:variant>
        <vt:lpwstr>http://kremlin.ru/acts/bank/43027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dc:creator>
  <cp:keywords/>
  <dc:description/>
  <cp:lastModifiedBy>HP</cp:lastModifiedBy>
  <cp:revision>2</cp:revision>
  <dcterms:created xsi:type="dcterms:W3CDTF">2022-06-16T09:34:00Z</dcterms:created>
  <dcterms:modified xsi:type="dcterms:W3CDTF">2022-06-16T09:34:00Z</dcterms:modified>
</cp:coreProperties>
</file>