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E4A33" w14:textId="77777777" w:rsidR="009C1A7F" w:rsidRPr="009C1A7F" w:rsidRDefault="009C1A7F" w:rsidP="009C1A7F">
      <w:pPr>
        <w:spacing w:after="0" w:line="240" w:lineRule="auto"/>
        <w:ind w:right="-1"/>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МИНИСТЕРСТВО НАУКИ И ВЫСШЕГО ОБРАЗОВАНИЯ РОССИЙСКОЙ ФЕДЕРАЦИИ </w:t>
      </w:r>
    </w:p>
    <w:p w14:paraId="69D14F21" w14:textId="77777777" w:rsidR="009C1A7F" w:rsidRPr="009C1A7F" w:rsidRDefault="009C1A7F" w:rsidP="009C1A7F">
      <w:pPr>
        <w:spacing w:after="0" w:line="240" w:lineRule="auto"/>
        <w:ind w:right="-1" w:firstLine="709"/>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Федеральное государственное бюджетное образовательное учреждение </w:t>
      </w:r>
    </w:p>
    <w:p w14:paraId="1DD5A591" w14:textId="77777777" w:rsidR="009C1A7F" w:rsidRPr="009C1A7F" w:rsidRDefault="009C1A7F" w:rsidP="009C1A7F">
      <w:pPr>
        <w:spacing w:after="0" w:line="240" w:lineRule="auto"/>
        <w:ind w:right="-1" w:firstLine="709"/>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высшего образования </w:t>
      </w:r>
    </w:p>
    <w:p w14:paraId="283D79D4" w14:textId="77777777" w:rsidR="009C1A7F" w:rsidRPr="009C1A7F" w:rsidRDefault="009C1A7F" w:rsidP="009C1A7F">
      <w:pPr>
        <w:spacing w:after="0" w:line="240" w:lineRule="auto"/>
        <w:ind w:right="-1" w:firstLine="709"/>
        <w:jc w:val="center"/>
        <w:rPr>
          <w:rFonts w:ascii="Times New Roman" w:eastAsia="Times New Roman" w:hAnsi="Times New Roman" w:cs="Times New Roman"/>
          <w:i/>
          <w:color w:val="7030A0"/>
          <w:spacing w:val="2"/>
          <w:sz w:val="24"/>
          <w:szCs w:val="24"/>
          <w:lang w:eastAsia="ru-RU"/>
        </w:rPr>
      </w:pPr>
      <w:r w:rsidRPr="009C1A7F">
        <w:rPr>
          <w:rFonts w:ascii="Times New Roman" w:eastAsia="Times New Roman" w:hAnsi="Times New Roman" w:cs="Times New Roman"/>
          <w:sz w:val="24"/>
          <w:szCs w:val="24"/>
        </w:rPr>
        <w:t>«Кубанский государственный университет»</w:t>
      </w:r>
    </w:p>
    <w:p w14:paraId="59777ECC" w14:textId="77777777" w:rsidR="009C1A7F" w:rsidRPr="009C1A7F" w:rsidRDefault="009C1A7F" w:rsidP="009C1A7F">
      <w:pPr>
        <w:spacing w:after="0" w:line="240" w:lineRule="auto"/>
        <w:jc w:val="center"/>
        <w:rPr>
          <w:rFonts w:ascii="Times New Roman" w:eastAsia="Calibri" w:hAnsi="Times New Roman" w:cs="Times New Roman"/>
          <w:sz w:val="24"/>
          <w:szCs w:val="24"/>
        </w:rPr>
      </w:pPr>
    </w:p>
    <w:p w14:paraId="58484E92" w14:textId="77777777" w:rsidR="009C1A7F" w:rsidRPr="00D06224" w:rsidRDefault="009C1A7F" w:rsidP="009C1A7F">
      <w:pPr>
        <w:spacing w:after="0" w:line="240" w:lineRule="auto"/>
        <w:jc w:val="center"/>
        <w:rPr>
          <w:rFonts w:ascii="Times New Roman" w:hAnsi="Times New Roman"/>
          <w:sz w:val="24"/>
          <w:szCs w:val="24"/>
        </w:rPr>
      </w:pPr>
      <w:r w:rsidRPr="00D06224">
        <w:rPr>
          <w:rFonts w:ascii="Times New Roman" w:hAnsi="Times New Roman"/>
          <w:sz w:val="24"/>
          <w:szCs w:val="24"/>
        </w:rPr>
        <w:t xml:space="preserve">Факультет </w:t>
      </w:r>
      <w:r w:rsidRPr="00D06224">
        <w:rPr>
          <w:rFonts w:ascii="Times New Roman" w:hAnsi="Times New Roman"/>
          <w:sz w:val="24"/>
          <w:szCs w:val="24"/>
          <w:u w:val="single"/>
        </w:rPr>
        <w:t>экономический</w:t>
      </w:r>
    </w:p>
    <w:p w14:paraId="68FB178B" w14:textId="77777777" w:rsidR="009C1A7F" w:rsidRPr="00D06224" w:rsidRDefault="009C1A7F" w:rsidP="009C1A7F">
      <w:pPr>
        <w:spacing w:after="0" w:line="240" w:lineRule="auto"/>
        <w:jc w:val="center"/>
        <w:rPr>
          <w:rFonts w:ascii="Times New Roman" w:hAnsi="Times New Roman"/>
          <w:sz w:val="24"/>
          <w:szCs w:val="24"/>
        </w:rPr>
      </w:pPr>
      <w:r w:rsidRPr="00D06224">
        <w:rPr>
          <w:rFonts w:ascii="Times New Roman" w:hAnsi="Times New Roman"/>
          <w:sz w:val="24"/>
          <w:szCs w:val="24"/>
        </w:rPr>
        <w:t xml:space="preserve">Кафедра </w:t>
      </w:r>
      <w:r w:rsidRPr="00D06224">
        <w:rPr>
          <w:rFonts w:ascii="Times New Roman" w:hAnsi="Times New Roman"/>
          <w:sz w:val="24"/>
          <w:szCs w:val="24"/>
          <w:u w:val="single"/>
        </w:rPr>
        <w:t>мировой экономики и менеджмента</w:t>
      </w:r>
    </w:p>
    <w:p w14:paraId="03C32DE7"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71C4BACD"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33F3A0B"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4BA27D4E"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3ADF3DA"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370B5DB"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05FD6D3A"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6653F54D"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DF683C2"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5297BD3" w14:textId="77777777" w:rsidR="009C1A7F" w:rsidRDefault="009C1A7F" w:rsidP="009C1A7F">
      <w:pPr>
        <w:spacing w:after="0" w:line="240" w:lineRule="auto"/>
        <w:jc w:val="center"/>
        <w:rPr>
          <w:rFonts w:ascii="Times New Roman" w:eastAsia="Times New Roman" w:hAnsi="Times New Roman" w:cs="Times New Roman"/>
          <w:b/>
          <w:sz w:val="24"/>
          <w:szCs w:val="24"/>
        </w:rPr>
      </w:pPr>
      <w:r w:rsidRPr="009C1A7F">
        <w:rPr>
          <w:rFonts w:ascii="Times New Roman" w:eastAsia="Times New Roman" w:hAnsi="Times New Roman" w:cs="Times New Roman"/>
          <w:b/>
          <w:sz w:val="24"/>
          <w:szCs w:val="24"/>
        </w:rPr>
        <w:t xml:space="preserve">ОТЧЕТ О ПРОХОЖДЕНИИ </w:t>
      </w:r>
      <w:r>
        <w:rPr>
          <w:rFonts w:ascii="Times New Roman" w:eastAsia="Times New Roman" w:hAnsi="Times New Roman" w:cs="Times New Roman"/>
          <w:b/>
          <w:sz w:val="24"/>
          <w:szCs w:val="24"/>
        </w:rPr>
        <w:t>ПРОИЗВОДСТВЕННОЙ</w:t>
      </w:r>
      <w:r w:rsidRPr="009C1A7F">
        <w:rPr>
          <w:rFonts w:ascii="Times New Roman" w:eastAsia="Times New Roman" w:hAnsi="Times New Roman" w:cs="Times New Roman"/>
          <w:b/>
          <w:sz w:val="24"/>
          <w:szCs w:val="24"/>
        </w:rPr>
        <w:t xml:space="preserve"> ПРАКТИКИ </w:t>
      </w:r>
    </w:p>
    <w:p w14:paraId="13801909" w14:textId="77777777" w:rsidR="009C1A7F" w:rsidRPr="009C1A7F" w:rsidRDefault="00022F8E" w:rsidP="009C1A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НАУЧНО-ИССЛЕДОВАТЕЛЬСКАЯ РАБОТА</w:t>
      </w:r>
      <w:r w:rsidRPr="009C1A7F">
        <w:rPr>
          <w:rFonts w:ascii="Times New Roman" w:eastAsia="Times New Roman" w:hAnsi="Times New Roman" w:cs="Times New Roman"/>
          <w:b/>
          <w:sz w:val="24"/>
          <w:szCs w:val="24"/>
        </w:rPr>
        <w:t xml:space="preserve"> </w:t>
      </w:r>
    </w:p>
    <w:p w14:paraId="344D1768" w14:textId="77777777" w:rsidR="009C1A7F" w:rsidRPr="009C1A7F" w:rsidRDefault="009C1A7F" w:rsidP="009C1A7F">
      <w:pPr>
        <w:spacing w:after="0" w:line="240" w:lineRule="auto"/>
        <w:jc w:val="center"/>
        <w:rPr>
          <w:rFonts w:ascii="Times New Roman" w:eastAsia="Times New Roman" w:hAnsi="Times New Roman" w:cs="Times New Roman"/>
          <w:b/>
          <w:sz w:val="24"/>
          <w:szCs w:val="24"/>
        </w:rPr>
      </w:pPr>
    </w:p>
    <w:p w14:paraId="0C87BFE9"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4ED9F9ED"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1B55E05A" w14:textId="33009F9C"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период с </w:t>
      </w:r>
      <w:r w:rsidR="00A15E96">
        <w:rPr>
          <w:rFonts w:ascii="Times New Roman" w:eastAsia="Times New Roman" w:hAnsi="Times New Roman" w:cs="Times New Roman"/>
          <w:sz w:val="24"/>
          <w:szCs w:val="24"/>
        </w:rPr>
        <w:t>01</w:t>
      </w:r>
      <w:r w:rsidR="00A15E96" w:rsidRPr="00A15E96">
        <w:rPr>
          <w:rFonts w:ascii="Times New Roman" w:eastAsia="Times New Roman" w:hAnsi="Times New Roman" w:cs="Times New Roman"/>
          <w:sz w:val="24"/>
          <w:szCs w:val="24"/>
        </w:rPr>
        <w:t>.09.2025</w:t>
      </w:r>
      <w:r w:rsidR="00A15E96">
        <w:rPr>
          <w:rFonts w:ascii="Times New Roman" w:eastAsia="Times New Roman" w:hAnsi="Times New Roman" w:cs="Times New Roman"/>
          <w:sz w:val="24"/>
          <w:szCs w:val="24"/>
        </w:rPr>
        <w:t xml:space="preserve"> г.</w:t>
      </w:r>
      <w:r w:rsidR="00A15E96" w:rsidRPr="00A15E96">
        <w:rPr>
          <w:rFonts w:ascii="Times New Roman" w:eastAsia="Times New Roman" w:hAnsi="Times New Roman" w:cs="Times New Roman"/>
          <w:sz w:val="24"/>
          <w:szCs w:val="24"/>
        </w:rPr>
        <w:t xml:space="preserve"> по 12.10.2025 </w:t>
      </w:r>
      <w:r w:rsidRPr="009C1A7F">
        <w:rPr>
          <w:rFonts w:ascii="Times New Roman" w:eastAsia="Times New Roman" w:hAnsi="Times New Roman" w:cs="Times New Roman"/>
          <w:sz w:val="24"/>
          <w:szCs w:val="24"/>
        </w:rPr>
        <w:t xml:space="preserve">г. </w:t>
      </w:r>
    </w:p>
    <w:p w14:paraId="488C9BB6"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553E65BD" w14:textId="52D2035F" w:rsidR="009C1A7F" w:rsidRPr="009C1A7F" w:rsidRDefault="00A15E96" w:rsidP="009C1A7F">
      <w:pPr>
        <w:spacing w:after="0" w:line="240" w:lineRule="auto"/>
        <w:rPr>
          <w:rFonts w:ascii="Times New Roman" w:eastAsia="Times New Roman" w:hAnsi="Times New Roman" w:cs="Times New Roman"/>
          <w:sz w:val="24"/>
          <w:szCs w:val="24"/>
        </w:rPr>
      </w:pPr>
      <w:r w:rsidRPr="00A15E96">
        <w:rPr>
          <w:rFonts w:ascii="Times New Roman" w:eastAsia="Times New Roman" w:hAnsi="Times New Roman" w:cs="Times New Roman"/>
          <w:sz w:val="24"/>
          <w:szCs w:val="24"/>
          <w:u w:val="single"/>
        </w:rPr>
        <w:t>Дмитренко Элина Владимировна</w:t>
      </w:r>
      <w:r w:rsidR="009C1A7F" w:rsidRPr="009C1A7F">
        <w:rPr>
          <w:rFonts w:ascii="Times New Roman" w:eastAsia="Times New Roman" w:hAnsi="Times New Roman" w:cs="Times New Roman"/>
          <w:sz w:val="24"/>
          <w:szCs w:val="24"/>
        </w:rPr>
        <w:t xml:space="preserve">_____________________ </w:t>
      </w:r>
    </w:p>
    <w:p w14:paraId="55D1EE95" w14:textId="77777777" w:rsidR="009C1A7F" w:rsidRPr="009C1A7F" w:rsidRDefault="009C1A7F" w:rsidP="009C1A7F">
      <w:pPr>
        <w:spacing w:after="0" w:line="240" w:lineRule="auto"/>
        <w:rPr>
          <w:rFonts w:ascii="Times New Roman" w:eastAsia="Times New Roman" w:hAnsi="Times New Roman" w:cs="Times New Roman"/>
          <w:sz w:val="20"/>
          <w:szCs w:val="20"/>
        </w:rPr>
      </w:pPr>
      <w:r w:rsidRPr="009C1A7F">
        <w:rPr>
          <w:rFonts w:ascii="Times New Roman" w:eastAsia="Times New Roman" w:hAnsi="Times New Roman" w:cs="Times New Roman"/>
          <w:sz w:val="20"/>
          <w:szCs w:val="20"/>
        </w:rPr>
        <w:t xml:space="preserve">                     (Ф.И.О. студента)</w:t>
      </w:r>
    </w:p>
    <w:p w14:paraId="71BAABAF"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1594572" w14:textId="57D3BFB5"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студента </w:t>
      </w:r>
      <w:r w:rsidR="00A15E96" w:rsidRPr="00A15E96">
        <w:rPr>
          <w:rFonts w:ascii="Times New Roman" w:eastAsia="Times New Roman" w:hAnsi="Times New Roman" w:cs="Times New Roman"/>
          <w:sz w:val="24"/>
          <w:szCs w:val="24"/>
          <w:u w:val="single"/>
        </w:rPr>
        <w:t>317</w:t>
      </w:r>
      <w:r w:rsidRPr="009C1A7F">
        <w:rPr>
          <w:rFonts w:ascii="Times New Roman" w:eastAsia="Times New Roman" w:hAnsi="Times New Roman" w:cs="Times New Roman"/>
          <w:sz w:val="24"/>
          <w:szCs w:val="24"/>
        </w:rPr>
        <w:t xml:space="preserve"> группы </w:t>
      </w:r>
      <w:r w:rsidR="00A15E96">
        <w:rPr>
          <w:rFonts w:ascii="Times New Roman" w:eastAsia="Times New Roman" w:hAnsi="Times New Roman" w:cs="Times New Roman"/>
          <w:sz w:val="24"/>
          <w:szCs w:val="24"/>
          <w:u w:val="single"/>
        </w:rPr>
        <w:t xml:space="preserve">3 </w:t>
      </w:r>
      <w:r w:rsidRPr="009C1A7F">
        <w:rPr>
          <w:rFonts w:ascii="Times New Roman" w:eastAsia="Times New Roman" w:hAnsi="Times New Roman" w:cs="Times New Roman"/>
          <w:sz w:val="24"/>
          <w:szCs w:val="24"/>
        </w:rPr>
        <w:t xml:space="preserve">курса </w:t>
      </w:r>
      <w:r w:rsidR="00A15E96">
        <w:rPr>
          <w:rFonts w:ascii="Times New Roman" w:eastAsia="Times New Roman" w:hAnsi="Times New Roman" w:cs="Times New Roman"/>
          <w:sz w:val="24"/>
          <w:szCs w:val="24"/>
          <w:u w:val="single"/>
        </w:rPr>
        <w:t xml:space="preserve">заочной </w:t>
      </w:r>
      <w:r w:rsidRPr="009C1A7F">
        <w:rPr>
          <w:rFonts w:ascii="Times New Roman" w:eastAsia="Times New Roman" w:hAnsi="Times New Roman" w:cs="Times New Roman"/>
          <w:sz w:val="24"/>
          <w:szCs w:val="24"/>
        </w:rPr>
        <w:t>формы обучения</w:t>
      </w:r>
    </w:p>
    <w:p w14:paraId="78C9FD67"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780B5432"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Направление подготовки /специальность____________</w:t>
      </w:r>
      <w:r w:rsidRPr="00D06224">
        <w:rPr>
          <w:rFonts w:ascii="Times New Roman" w:hAnsi="Times New Roman"/>
          <w:sz w:val="24"/>
          <w:szCs w:val="24"/>
        </w:rPr>
        <w:t xml:space="preserve">38.04.01 Экономика </w:t>
      </w:r>
      <w:r w:rsidRPr="009C1A7F">
        <w:rPr>
          <w:rFonts w:ascii="Times New Roman" w:eastAsia="Times New Roman" w:hAnsi="Times New Roman" w:cs="Times New Roman"/>
          <w:sz w:val="24"/>
          <w:szCs w:val="24"/>
        </w:rPr>
        <w:t>___________</w:t>
      </w:r>
    </w:p>
    <w:p w14:paraId="65AA0510"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46911D3D"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Направленность (профиль)/специализация _________</w:t>
      </w:r>
      <w:r w:rsidRPr="009C1A7F">
        <w:rPr>
          <w:rFonts w:ascii="Times New Roman" w:hAnsi="Times New Roman"/>
          <w:sz w:val="24"/>
          <w:szCs w:val="24"/>
        </w:rPr>
        <w:t xml:space="preserve"> </w:t>
      </w:r>
      <w:r w:rsidRPr="00D06224">
        <w:rPr>
          <w:rFonts w:ascii="Times New Roman" w:hAnsi="Times New Roman"/>
          <w:sz w:val="24"/>
          <w:szCs w:val="24"/>
        </w:rPr>
        <w:t>Финансовая экономика</w:t>
      </w:r>
      <w:r w:rsidRPr="009C1A7F">
        <w:rPr>
          <w:rFonts w:ascii="Times New Roman" w:eastAsia="Times New Roman" w:hAnsi="Times New Roman" w:cs="Times New Roman"/>
          <w:sz w:val="24"/>
          <w:szCs w:val="24"/>
        </w:rPr>
        <w:t xml:space="preserve"> _________</w:t>
      </w:r>
    </w:p>
    <w:p w14:paraId="481B929D"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64D468A0" w14:textId="3457743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Руководитель практики от университета</w:t>
      </w:r>
      <w:r w:rsidR="00A15E96">
        <w:rPr>
          <w:rFonts w:ascii="Times New Roman" w:eastAsia="Times New Roman" w:hAnsi="Times New Roman" w:cs="Times New Roman"/>
          <w:sz w:val="24"/>
          <w:szCs w:val="24"/>
        </w:rPr>
        <w:t xml:space="preserve"> _________</w:t>
      </w:r>
      <w:r w:rsidR="00A15E96" w:rsidRPr="00A15E96">
        <w:rPr>
          <w:rFonts w:ascii="Times New Roman" w:eastAsia="Times New Roman" w:hAnsi="Times New Roman" w:cs="Times New Roman"/>
          <w:sz w:val="24"/>
          <w:szCs w:val="24"/>
          <w:u w:val="single"/>
        </w:rPr>
        <w:t xml:space="preserve">д-р экон. наук, </w:t>
      </w:r>
      <w:proofErr w:type="spellStart"/>
      <w:r w:rsidR="00A15E96" w:rsidRPr="00A15E96">
        <w:rPr>
          <w:rFonts w:ascii="Times New Roman" w:eastAsia="Times New Roman" w:hAnsi="Times New Roman" w:cs="Times New Roman"/>
          <w:sz w:val="24"/>
          <w:szCs w:val="24"/>
          <w:u w:val="single"/>
        </w:rPr>
        <w:t>проф</w:t>
      </w:r>
      <w:proofErr w:type="spellEnd"/>
      <w:r w:rsidR="00A15E96" w:rsidRPr="00A15E96">
        <w:rPr>
          <w:rFonts w:ascii="Times New Roman" w:eastAsia="Times New Roman" w:hAnsi="Times New Roman" w:cs="Times New Roman"/>
          <w:sz w:val="24"/>
          <w:szCs w:val="24"/>
          <w:u w:val="single"/>
        </w:rPr>
        <w:t xml:space="preserve"> Третьякова С. Н.</w:t>
      </w:r>
    </w:p>
    <w:p w14:paraId="43BEA8ED" w14:textId="77777777" w:rsidR="009C1A7F" w:rsidRPr="009C1A7F" w:rsidRDefault="009C1A7F" w:rsidP="009C1A7F">
      <w:pPr>
        <w:spacing w:after="0" w:line="240" w:lineRule="auto"/>
        <w:rPr>
          <w:rFonts w:ascii="Times New Roman" w:eastAsia="Times New Roman" w:hAnsi="Times New Roman" w:cs="Times New Roman"/>
          <w:sz w:val="20"/>
          <w:szCs w:val="20"/>
        </w:rPr>
      </w:pPr>
      <w:r w:rsidRPr="009C1A7F">
        <w:rPr>
          <w:rFonts w:ascii="Times New Roman" w:eastAsia="Times New Roman" w:hAnsi="Times New Roman" w:cs="Times New Roman"/>
          <w:sz w:val="20"/>
          <w:szCs w:val="20"/>
        </w:rPr>
        <w:t xml:space="preserve">                                                                                         (ученая степень, ученое звание, должность, Ф.И.О.) </w:t>
      </w:r>
    </w:p>
    <w:p w14:paraId="04636E08"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7580EBE4"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Оценка по итогам защиты практики: _____________ ______________________ </w:t>
      </w:r>
    </w:p>
    <w:p w14:paraId="6DE67280"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CC38F43"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Подпись руководителя практики от университета ________________________ </w:t>
      </w:r>
    </w:p>
    <w:p w14:paraId="355BD36F"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1ECB17DA"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«____» _____________ (дата)</w:t>
      </w:r>
    </w:p>
    <w:p w14:paraId="705EC775"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7F16B55B" w14:textId="1DCAFD28"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Руководитель практики от профильной организации: _</w:t>
      </w:r>
      <w:r w:rsidR="007A3418" w:rsidRPr="007A3418">
        <w:rPr>
          <w:rFonts w:ascii="Times New Roman" w:hAnsi="Times New Roman"/>
          <w:i/>
          <w:color w:val="00B0F0"/>
          <w:sz w:val="20"/>
          <w:szCs w:val="20"/>
          <w:u w:val="single"/>
        </w:rPr>
        <w:t xml:space="preserve"> </w:t>
      </w:r>
      <w:r w:rsidR="00A15E96" w:rsidRPr="00061C69">
        <w:rPr>
          <w:rFonts w:ascii="Times New Roman" w:hAnsi="Times New Roman"/>
          <w:i/>
          <w:sz w:val="24"/>
          <w:szCs w:val="24"/>
          <w:u w:val="single"/>
        </w:rPr>
        <w:t xml:space="preserve">Третьякова С.Н.                   </w:t>
      </w:r>
      <w:r w:rsidR="00A15E96" w:rsidRPr="00061C69">
        <w:rPr>
          <w:rFonts w:ascii="Times New Roman" w:eastAsia="Times New Roman" w:hAnsi="Times New Roman" w:cs="Times New Roman"/>
          <w:sz w:val="24"/>
          <w:szCs w:val="24"/>
        </w:rPr>
        <w:t>_</w:t>
      </w:r>
    </w:p>
    <w:p w14:paraId="25386CF4" w14:textId="77777777"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                                                                                                    (ФИО, </w:t>
      </w:r>
      <w:bookmarkStart w:id="0" w:name="_GoBack"/>
      <w:r w:rsidRPr="009C1A7F">
        <w:rPr>
          <w:rFonts w:ascii="Times New Roman" w:eastAsia="Times New Roman" w:hAnsi="Times New Roman" w:cs="Times New Roman"/>
          <w:sz w:val="24"/>
          <w:szCs w:val="24"/>
        </w:rPr>
        <w:t>подпись</w:t>
      </w:r>
      <w:bookmarkEnd w:id="0"/>
      <w:r w:rsidRPr="009C1A7F">
        <w:rPr>
          <w:rFonts w:ascii="Times New Roman" w:eastAsia="Times New Roman" w:hAnsi="Times New Roman" w:cs="Times New Roman"/>
          <w:sz w:val="24"/>
          <w:szCs w:val="24"/>
        </w:rPr>
        <w:t>)</w:t>
      </w:r>
    </w:p>
    <w:p w14:paraId="00B8A117"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460897AB"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52AF4A52"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9C310DE"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B6AEFC3"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107CE0E3"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1CC1E29"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EADDF7D" w14:textId="5BFACB53" w:rsidR="009C1A7F" w:rsidRPr="009C1A7F" w:rsidRDefault="009C1A7F" w:rsidP="009C1A7F">
      <w:pPr>
        <w:spacing w:after="0" w:line="240" w:lineRule="auto"/>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Краснодар 20</w:t>
      </w:r>
      <w:r w:rsidRPr="009C1A7F">
        <w:rPr>
          <w:rFonts w:ascii="Times New Roman" w:eastAsia="Times New Roman" w:hAnsi="Times New Roman" w:cs="Times New Roman"/>
          <w:sz w:val="24"/>
          <w:szCs w:val="24"/>
        </w:rPr>
        <w:softHyphen/>
      </w:r>
      <w:r w:rsidRPr="009C1A7F">
        <w:rPr>
          <w:rFonts w:ascii="Times New Roman" w:eastAsia="Times New Roman" w:hAnsi="Times New Roman" w:cs="Times New Roman"/>
          <w:sz w:val="24"/>
          <w:szCs w:val="24"/>
        </w:rPr>
        <w:softHyphen/>
      </w:r>
      <w:r w:rsidRPr="009C1A7F">
        <w:rPr>
          <w:rFonts w:ascii="Times New Roman" w:eastAsia="Times New Roman" w:hAnsi="Times New Roman" w:cs="Times New Roman"/>
          <w:sz w:val="24"/>
          <w:szCs w:val="24"/>
        </w:rPr>
        <w:softHyphen/>
      </w:r>
      <w:r w:rsidRPr="009C1A7F">
        <w:rPr>
          <w:rFonts w:ascii="Times New Roman" w:eastAsia="Times New Roman" w:hAnsi="Times New Roman" w:cs="Times New Roman"/>
          <w:sz w:val="24"/>
          <w:szCs w:val="24"/>
        </w:rPr>
        <w:softHyphen/>
      </w:r>
      <w:r w:rsidR="00A15E96">
        <w:rPr>
          <w:rFonts w:ascii="Times New Roman" w:eastAsia="Times New Roman" w:hAnsi="Times New Roman" w:cs="Times New Roman"/>
          <w:sz w:val="24"/>
          <w:szCs w:val="24"/>
        </w:rPr>
        <w:t xml:space="preserve">25 </w:t>
      </w:r>
      <w:r w:rsidRPr="009C1A7F">
        <w:rPr>
          <w:rFonts w:ascii="Times New Roman" w:eastAsia="Times New Roman" w:hAnsi="Times New Roman" w:cs="Times New Roman"/>
          <w:sz w:val="24"/>
          <w:szCs w:val="24"/>
        </w:rPr>
        <w:t>г.</w:t>
      </w:r>
    </w:p>
    <w:p w14:paraId="5F639B05" w14:textId="77777777" w:rsidR="00022F8E" w:rsidRDefault="00022F8E" w:rsidP="00E15FEC">
      <w:pPr>
        <w:spacing w:after="0" w:line="240" w:lineRule="auto"/>
        <w:jc w:val="center"/>
        <w:rPr>
          <w:rFonts w:ascii="Times New Roman" w:hAnsi="Times New Roman"/>
          <w:b/>
          <w:sz w:val="24"/>
          <w:szCs w:val="24"/>
        </w:rPr>
      </w:pPr>
    </w:p>
    <w:p w14:paraId="0B3EFC24" w14:textId="77777777" w:rsidR="00E15FEC" w:rsidRPr="00F30874" w:rsidRDefault="00E15FEC" w:rsidP="00E15FEC">
      <w:pPr>
        <w:spacing w:after="0" w:line="240" w:lineRule="auto"/>
        <w:jc w:val="center"/>
        <w:rPr>
          <w:rFonts w:ascii="Times New Roman" w:hAnsi="Times New Roman"/>
          <w:b/>
          <w:sz w:val="24"/>
          <w:szCs w:val="24"/>
        </w:rPr>
      </w:pPr>
      <w:r w:rsidRPr="00F30874">
        <w:rPr>
          <w:rFonts w:ascii="Times New Roman" w:hAnsi="Times New Roman"/>
          <w:b/>
          <w:sz w:val="24"/>
          <w:szCs w:val="24"/>
        </w:rPr>
        <w:lastRenderedPageBreak/>
        <w:t>СОДЕРЖАНИЕ</w:t>
      </w:r>
    </w:p>
    <w:p w14:paraId="0A5BA515" w14:textId="77777777" w:rsidR="00E15FEC" w:rsidRDefault="00E15FEC" w:rsidP="00E15FEC">
      <w:pPr>
        <w:spacing w:after="0" w:line="240" w:lineRule="auto"/>
        <w:jc w:val="center"/>
        <w:rPr>
          <w:rFonts w:ascii="Times New Roman" w:hAnsi="Times New Roman"/>
          <w:sz w:val="24"/>
          <w:szCs w:val="24"/>
        </w:rPr>
      </w:pPr>
    </w:p>
    <w:p w14:paraId="78D8CC59" w14:textId="77777777" w:rsidR="00E15FEC" w:rsidRDefault="00E15FEC" w:rsidP="00E15FEC">
      <w:pPr>
        <w:jc w:val="center"/>
        <w:rPr>
          <w:rFonts w:ascii="Times New Roman" w:hAnsi="Times New Roman"/>
          <w:b/>
          <w:sz w:val="24"/>
          <w:szCs w:val="24"/>
        </w:rPr>
      </w:pPr>
      <w:r>
        <w:rPr>
          <w:rFonts w:ascii="Times New Roman" w:hAnsi="Times New Roman"/>
          <w:b/>
          <w:sz w:val="24"/>
          <w:szCs w:val="24"/>
        </w:rPr>
        <w:t xml:space="preserve">  </w:t>
      </w:r>
    </w:p>
    <w:tbl>
      <w:tblPr>
        <w:tblStyle w:val="a3"/>
        <w:tblW w:w="8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983"/>
      </w:tblGrid>
      <w:tr w:rsidR="00E15FEC" w14:paraId="225B68D1" w14:textId="77777777" w:rsidTr="00D07F27">
        <w:tc>
          <w:tcPr>
            <w:tcW w:w="7518" w:type="dxa"/>
          </w:tcPr>
          <w:p w14:paraId="30247B9A" w14:textId="77777777" w:rsidR="00E15FEC" w:rsidRPr="00D07F27" w:rsidRDefault="00E15FEC" w:rsidP="00E15FEC">
            <w:pPr>
              <w:pStyle w:val="a4"/>
              <w:numPr>
                <w:ilvl w:val="0"/>
                <w:numId w:val="4"/>
              </w:numPr>
              <w:spacing w:after="0" w:line="240" w:lineRule="auto"/>
              <w:jc w:val="both"/>
              <w:rPr>
                <w:rFonts w:ascii="Times New Roman" w:hAnsi="Times New Roman"/>
                <w:sz w:val="24"/>
                <w:szCs w:val="24"/>
              </w:rPr>
            </w:pPr>
            <w:r w:rsidRPr="00D07F27">
              <w:rPr>
                <w:rFonts w:ascii="Times New Roman" w:hAnsi="Times New Roman"/>
                <w:sz w:val="24"/>
                <w:szCs w:val="24"/>
              </w:rPr>
              <w:t>План и программа диссертационного исследования………………………………………………………..</w:t>
            </w:r>
          </w:p>
        </w:tc>
        <w:tc>
          <w:tcPr>
            <w:tcW w:w="983" w:type="dxa"/>
          </w:tcPr>
          <w:p w14:paraId="02A693CC" w14:textId="77777777" w:rsidR="00E15FEC" w:rsidRDefault="00E15FEC" w:rsidP="00695359">
            <w:pPr>
              <w:jc w:val="both"/>
              <w:rPr>
                <w:sz w:val="24"/>
                <w:szCs w:val="24"/>
              </w:rPr>
            </w:pPr>
          </w:p>
          <w:p w14:paraId="4B80AC36" w14:textId="3F571B6D" w:rsidR="00E15FEC" w:rsidRDefault="00E15FEC" w:rsidP="00695359">
            <w:pPr>
              <w:jc w:val="both"/>
              <w:rPr>
                <w:sz w:val="24"/>
                <w:szCs w:val="24"/>
              </w:rPr>
            </w:pPr>
          </w:p>
        </w:tc>
      </w:tr>
      <w:tr w:rsidR="00E15FEC" w14:paraId="14DE56C0" w14:textId="77777777" w:rsidTr="00D07F27">
        <w:tc>
          <w:tcPr>
            <w:tcW w:w="7518" w:type="dxa"/>
          </w:tcPr>
          <w:p w14:paraId="27D0D233" w14:textId="77777777" w:rsidR="00E15FEC" w:rsidRPr="00D07F27" w:rsidRDefault="00820EFF" w:rsidP="002C11AE">
            <w:pPr>
              <w:pStyle w:val="a4"/>
              <w:numPr>
                <w:ilvl w:val="0"/>
                <w:numId w:val="4"/>
              </w:numPr>
              <w:spacing w:after="0" w:line="240" w:lineRule="auto"/>
              <w:jc w:val="both"/>
              <w:rPr>
                <w:rFonts w:ascii="Times New Roman" w:hAnsi="Times New Roman"/>
                <w:sz w:val="24"/>
                <w:szCs w:val="24"/>
              </w:rPr>
            </w:pPr>
            <w:r>
              <w:rPr>
                <w:rFonts w:ascii="Times New Roman" w:hAnsi="Times New Roman"/>
                <w:sz w:val="24"/>
                <w:szCs w:val="24"/>
              </w:rPr>
              <w:t>К</w:t>
            </w:r>
            <w:r w:rsidRPr="002C11AE">
              <w:rPr>
                <w:rFonts w:ascii="Times New Roman" w:hAnsi="Times New Roman"/>
                <w:sz w:val="24"/>
                <w:szCs w:val="24"/>
              </w:rPr>
              <w:t xml:space="preserve">омплекс </w:t>
            </w:r>
            <w:r w:rsidRPr="00820EFF">
              <w:rPr>
                <w:rFonts w:ascii="Times New Roman" w:hAnsi="Times New Roman"/>
                <w:sz w:val="24"/>
                <w:szCs w:val="24"/>
              </w:rPr>
              <w:t xml:space="preserve">теоретических, методических и </w:t>
            </w:r>
            <w:r w:rsidRPr="002C11AE">
              <w:rPr>
                <w:rFonts w:ascii="Times New Roman" w:hAnsi="Times New Roman"/>
                <w:sz w:val="24"/>
                <w:szCs w:val="24"/>
              </w:rPr>
              <w:t>практических рекомендаций по теме диссертационного исследования</w:t>
            </w:r>
            <w:r w:rsidRPr="00820EFF">
              <w:rPr>
                <w:rFonts w:ascii="Times New Roman" w:hAnsi="Times New Roman"/>
                <w:sz w:val="24"/>
                <w:szCs w:val="24"/>
              </w:rPr>
              <w:t xml:space="preserve"> с финансовым обоснованием решений</w:t>
            </w:r>
            <w:r>
              <w:rPr>
                <w:rFonts w:ascii="Times New Roman" w:hAnsi="Times New Roman"/>
                <w:sz w:val="24"/>
                <w:szCs w:val="24"/>
              </w:rPr>
              <w:t xml:space="preserve"> (3 глава)…………………..</w:t>
            </w:r>
          </w:p>
        </w:tc>
        <w:tc>
          <w:tcPr>
            <w:tcW w:w="983" w:type="dxa"/>
          </w:tcPr>
          <w:p w14:paraId="111CB1D1" w14:textId="77777777" w:rsidR="00E15FEC" w:rsidRDefault="00E15FEC" w:rsidP="00695359">
            <w:pPr>
              <w:jc w:val="both"/>
              <w:rPr>
                <w:sz w:val="24"/>
                <w:szCs w:val="24"/>
              </w:rPr>
            </w:pPr>
          </w:p>
        </w:tc>
      </w:tr>
      <w:tr w:rsidR="00E15FEC" w14:paraId="6D147B5F" w14:textId="77777777" w:rsidTr="00D07F27">
        <w:tc>
          <w:tcPr>
            <w:tcW w:w="7518" w:type="dxa"/>
          </w:tcPr>
          <w:p w14:paraId="30B2C397" w14:textId="77777777" w:rsidR="00E15FEC" w:rsidRPr="00D07F27" w:rsidRDefault="00777F8E" w:rsidP="00777F8E">
            <w:pPr>
              <w:pStyle w:val="a4"/>
              <w:numPr>
                <w:ilvl w:val="0"/>
                <w:numId w:val="4"/>
              </w:numPr>
              <w:spacing w:after="0" w:line="240" w:lineRule="auto"/>
              <w:jc w:val="both"/>
              <w:rPr>
                <w:rFonts w:ascii="Times New Roman" w:hAnsi="Times New Roman"/>
                <w:sz w:val="24"/>
                <w:szCs w:val="24"/>
              </w:rPr>
            </w:pPr>
            <w:r>
              <w:rPr>
                <w:rFonts w:ascii="Times New Roman" w:hAnsi="Times New Roman"/>
                <w:sz w:val="24"/>
                <w:szCs w:val="24"/>
              </w:rPr>
              <w:t>Апробация результатов исследования в виде статьи или доклада……</w:t>
            </w:r>
            <w:r w:rsidR="00D07F27">
              <w:rPr>
                <w:rFonts w:ascii="Times New Roman" w:hAnsi="Times New Roman"/>
                <w:sz w:val="24"/>
                <w:szCs w:val="24"/>
              </w:rPr>
              <w:t>…………………………………………………………</w:t>
            </w:r>
            <w:r w:rsidR="00D07F27" w:rsidRPr="00D07F27">
              <w:rPr>
                <w:rFonts w:ascii="Times New Roman" w:hAnsi="Times New Roman"/>
                <w:sz w:val="24"/>
                <w:szCs w:val="24"/>
              </w:rPr>
              <w:t xml:space="preserve"> </w:t>
            </w:r>
          </w:p>
        </w:tc>
        <w:tc>
          <w:tcPr>
            <w:tcW w:w="983" w:type="dxa"/>
          </w:tcPr>
          <w:p w14:paraId="55064867" w14:textId="77777777" w:rsidR="00E15FEC" w:rsidRDefault="00E15FEC" w:rsidP="00695359">
            <w:pPr>
              <w:jc w:val="both"/>
              <w:rPr>
                <w:sz w:val="24"/>
                <w:szCs w:val="24"/>
              </w:rPr>
            </w:pPr>
          </w:p>
        </w:tc>
      </w:tr>
      <w:tr w:rsidR="00022F8E" w14:paraId="1EB62D23" w14:textId="77777777" w:rsidTr="00D07F27">
        <w:tc>
          <w:tcPr>
            <w:tcW w:w="7518" w:type="dxa"/>
          </w:tcPr>
          <w:p w14:paraId="45CDD130" w14:textId="77777777" w:rsidR="00022F8E" w:rsidRPr="00D07F27" w:rsidRDefault="00022F8E" w:rsidP="00695359">
            <w:pPr>
              <w:pStyle w:val="a4"/>
              <w:numPr>
                <w:ilvl w:val="0"/>
                <w:numId w:val="4"/>
              </w:numPr>
              <w:spacing w:after="0" w:line="240" w:lineRule="auto"/>
              <w:jc w:val="both"/>
              <w:rPr>
                <w:rFonts w:ascii="Times New Roman" w:hAnsi="Times New Roman"/>
                <w:sz w:val="24"/>
                <w:szCs w:val="24"/>
              </w:rPr>
            </w:pPr>
            <w:r>
              <w:rPr>
                <w:rFonts w:ascii="Times New Roman" w:hAnsi="Times New Roman"/>
                <w:sz w:val="24"/>
                <w:szCs w:val="24"/>
              </w:rPr>
              <w:t>Автореферат</w:t>
            </w:r>
            <w:r w:rsidR="002C11AE">
              <w:rPr>
                <w:rFonts w:ascii="Times New Roman" w:hAnsi="Times New Roman"/>
                <w:sz w:val="24"/>
                <w:szCs w:val="24"/>
              </w:rPr>
              <w:t xml:space="preserve"> (структурирование результатов исследования)…</w:t>
            </w:r>
            <w:r w:rsidR="00DE5BB3">
              <w:rPr>
                <w:rFonts w:ascii="Times New Roman" w:hAnsi="Times New Roman"/>
                <w:sz w:val="24"/>
                <w:szCs w:val="24"/>
              </w:rPr>
              <w:t>..</w:t>
            </w:r>
          </w:p>
        </w:tc>
        <w:tc>
          <w:tcPr>
            <w:tcW w:w="983" w:type="dxa"/>
          </w:tcPr>
          <w:p w14:paraId="03DF0B03" w14:textId="77777777" w:rsidR="00022F8E" w:rsidRDefault="00022F8E" w:rsidP="00695359">
            <w:pPr>
              <w:jc w:val="both"/>
              <w:rPr>
                <w:sz w:val="24"/>
                <w:szCs w:val="24"/>
              </w:rPr>
            </w:pPr>
          </w:p>
        </w:tc>
      </w:tr>
      <w:tr w:rsidR="00E15FEC" w14:paraId="4CB3E3E9" w14:textId="77777777" w:rsidTr="00D07F27">
        <w:tc>
          <w:tcPr>
            <w:tcW w:w="7518" w:type="dxa"/>
          </w:tcPr>
          <w:p w14:paraId="4DEE5049" w14:textId="77777777" w:rsidR="00E15FEC" w:rsidRPr="00D07F27" w:rsidRDefault="00E15FEC" w:rsidP="00695359">
            <w:pPr>
              <w:pStyle w:val="a4"/>
              <w:numPr>
                <w:ilvl w:val="0"/>
                <w:numId w:val="4"/>
              </w:numPr>
              <w:spacing w:after="0" w:line="240" w:lineRule="auto"/>
              <w:jc w:val="both"/>
              <w:rPr>
                <w:rFonts w:ascii="Times New Roman" w:hAnsi="Times New Roman"/>
                <w:sz w:val="24"/>
                <w:szCs w:val="24"/>
              </w:rPr>
            </w:pPr>
            <w:r w:rsidRPr="00D07F27">
              <w:rPr>
                <w:rFonts w:ascii="Times New Roman" w:hAnsi="Times New Roman"/>
                <w:sz w:val="24"/>
                <w:szCs w:val="24"/>
              </w:rPr>
              <w:t>Приложения…………………………………………………………</w:t>
            </w:r>
          </w:p>
        </w:tc>
        <w:tc>
          <w:tcPr>
            <w:tcW w:w="983" w:type="dxa"/>
          </w:tcPr>
          <w:p w14:paraId="4A8ADFAE" w14:textId="77777777" w:rsidR="00E15FEC" w:rsidRDefault="00E15FEC" w:rsidP="00695359">
            <w:pPr>
              <w:jc w:val="both"/>
              <w:rPr>
                <w:sz w:val="24"/>
                <w:szCs w:val="24"/>
              </w:rPr>
            </w:pPr>
          </w:p>
        </w:tc>
      </w:tr>
    </w:tbl>
    <w:p w14:paraId="2C3B4959" w14:textId="77777777" w:rsidR="00E15FEC" w:rsidRDefault="00E15FEC" w:rsidP="009C1A7F">
      <w:pPr>
        <w:spacing w:after="200" w:line="276" w:lineRule="auto"/>
        <w:jc w:val="center"/>
        <w:rPr>
          <w:rFonts w:ascii="Times New Roman" w:eastAsia="Times New Roman" w:hAnsi="Times New Roman" w:cs="Times New Roman"/>
          <w:b/>
          <w:sz w:val="24"/>
          <w:szCs w:val="24"/>
        </w:rPr>
      </w:pPr>
      <w:r>
        <w:rPr>
          <w:rFonts w:ascii="Times New Roman" w:hAnsi="Times New Roman"/>
          <w:b/>
          <w:sz w:val="24"/>
          <w:szCs w:val="24"/>
        </w:rPr>
        <w:br w:type="page"/>
      </w:r>
    </w:p>
    <w:p w14:paraId="79799DCA" w14:textId="77777777" w:rsidR="009C1A7F" w:rsidRPr="009C1A7F" w:rsidRDefault="009C1A7F" w:rsidP="0040330B">
      <w:pPr>
        <w:spacing w:after="0" w:line="276" w:lineRule="auto"/>
        <w:jc w:val="center"/>
        <w:rPr>
          <w:rFonts w:ascii="Times New Roman" w:eastAsia="Times New Roman" w:hAnsi="Times New Roman" w:cs="Times New Roman"/>
          <w:b/>
          <w:sz w:val="24"/>
          <w:szCs w:val="24"/>
        </w:rPr>
      </w:pPr>
      <w:r w:rsidRPr="009C1A7F">
        <w:rPr>
          <w:rFonts w:ascii="Times New Roman" w:eastAsia="Times New Roman" w:hAnsi="Times New Roman" w:cs="Times New Roman"/>
          <w:b/>
          <w:sz w:val="24"/>
          <w:szCs w:val="24"/>
        </w:rPr>
        <w:lastRenderedPageBreak/>
        <w:t>ИНДИВИДУАЛЬНОЕ ЗАДАНИЕ, ВЫПОЛНЯЕМОЕ В ПЕРИОД</w:t>
      </w:r>
    </w:p>
    <w:p w14:paraId="49A75301" w14:textId="77777777" w:rsidR="009C1A7F" w:rsidRPr="009C1A7F" w:rsidRDefault="009C1A7F" w:rsidP="0040330B">
      <w:pPr>
        <w:spacing w:after="0" w:line="240" w:lineRule="auto"/>
        <w:jc w:val="center"/>
        <w:rPr>
          <w:rFonts w:ascii="Times New Roman" w:eastAsia="Times New Roman" w:hAnsi="Times New Roman" w:cs="Times New Roman"/>
          <w:b/>
          <w:sz w:val="24"/>
          <w:szCs w:val="24"/>
        </w:rPr>
      </w:pPr>
      <w:r w:rsidRPr="009C1A7F">
        <w:rPr>
          <w:rFonts w:ascii="Times New Roman" w:eastAsia="Times New Roman" w:hAnsi="Times New Roman" w:cs="Times New Roman"/>
          <w:b/>
          <w:sz w:val="24"/>
          <w:szCs w:val="24"/>
        </w:rPr>
        <w:t xml:space="preserve">ПРОВЕДЕНИЯ </w:t>
      </w:r>
      <w:r w:rsidR="00E15FEC">
        <w:rPr>
          <w:rFonts w:ascii="Times New Roman" w:eastAsia="Times New Roman" w:hAnsi="Times New Roman" w:cs="Times New Roman"/>
          <w:b/>
          <w:sz w:val="24"/>
          <w:szCs w:val="24"/>
        </w:rPr>
        <w:t>ПРОИЗВОДСТВЕННОЙ</w:t>
      </w:r>
      <w:r w:rsidRPr="009C1A7F">
        <w:rPr>
          <w:rFonts w:ascii="Times New Roman" w:eastAsia="Times New Roman" w:hAnsi="Times New Roman" w:cs="Times New Roman"/>
          <w:b/>
          <w:sz w:val="24"/>
          <w:szCs w:val="24"/>
        </w:rPr>
        <w:t xml:space="preserve"> ПРАКТИКИ и планируемые результаты</w:t>
      </w:r>
    </w:p>
    <w:p w14:paraId="33283AAF"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296025F0" w14:textId="4A4FA74E" w:rsidR="009C1A7F" w:rsidRPr="009C1A7F" w:rsidRDefault="009C1A7F" w:rsidP="009C1A7F">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Студент _________</w:t>
      </w:r>
      <w:r w:rsidR="00E05129">
        <w:rPr>
          <w:rFonts w:ascii="Times New Roman" w:eastAsia="Times New Roman" w:hAnsi="Times New Roman" w:cs="Times New Roman"/>
          <w:sz w:val="24"/>
          <w:szCs w:val="24"/>
        </w:rPr>
        <w:t>Дмитренко Элина Владимировна</w:t>
      </w:r>
    </w:p>
    <w:p w14:paraId="689C4446" w14:textId="77777777" w:rsidR="009C1A7F" w:rsidRPr="009C1A7F" w:rsidRDefault="009C1A7F" w:rsidP="009C1A7F">
      <w:pPr>
        <w:spacing w:after="0" w:line="240" w:lineRule="auto"/>
        <w:jc w:val="center"/>
        <w:rPr>
          <w:rFonts w:ascii="Times New Roman" w:eastAsia="Times New Roman" w:hAnsi="Times New Roman" w:cs="Times New Roman"/>
          <w:i/>
          <w:sz w:val="20"/>
          <w:szCs w:val="20"/>
        </w:rPr>
      </w:pPr>
      <w:r w:rsidRPr="009C1A7F">
        <w:rPr>
          <w:rFonts w:ascii="Times New Roman" w:eastAsia="Times New Roman" w:hAnsi="Times New Roman" w:cs="Times New Roman"/>
          <w:i/>
          <w:sz w:val="20"/>
          <w:szCs w:val="20"/>
        </w:rPr>
        <w:t>(фамилия, имя, отчество полностью)</w:t>
      </w:r>
    </w:p>
    <w:p w14:paraId="4DF41456" w14:textId="77777777" w:rsidR="00E15FEC" w:rsidRPr="00D06224" w:rsidRDefault="009C1A7F" w:rsidP="00777F8E">
      <w:pPr>
        <w:spacing w:after="0" w:line="240" w:lineRule="auto"/>
        <w:jc w:val="both"/>
        <w:rPr>
          <w:rFonts w:ascii="Times New Roman" w:hAnsi="Times New Roman"/>
          <w:sz w:val="24"/>
          <w:szCs w:val="24"/>
        </w:rPr>
      </w:pPr>
      <w:r w:rsidRPr="009C1A7F">
        <w:rPr>
          <w:rFonts w:ascii="Times New Roman" w:eastAsia="Times New Roman" w:hAnsi="Times New Roman" w:cs="Times New Roman"/>
          <w:sz w:val="24"/>
          <w:szCs w:val="24"/>
        </w:rPr>
        <w:t>Направление подготовки (</w:t>
      </w:r>
      <w:proofErr w:type="gramStart"/>
      <w:r w:rsidRPr="009C1A7F">
        <w:rPr>
          <w:rFonts w:ascii="Times New Roman" w:eastAsia="Times New Roman" w:hAnsi="Times New Roman" w:cs="Times New Roman"/>
          <w:sz w:val="24"/>
          <w:szCs w:val="24"/>
        </w:rPr>
        <w:t>специальности)</w:t>
      </w:r>
      <w:r w:rsidR="00E15FEC">
        <w:rPr>
          <w:rFonts w:ascii="Times New Roman" w:eastAsia="Times New Roman" w:hAnsi="Times New Roman" w:cs="Times New Roman"/>
          <w:sz w:val="24"/>
          <w:szCs w:val="24"/>
        </w:rPr>
        <w:t xml:space="preserve">  </w:t>
      </w:r>
      <w:r w:rsidR="00E15FEC" w:rsidRPr="00D06224">
        <w:rPr>
          <w:rFonts w:ascii="Times New Roman" w:hAnsi="Times New Roman"/>
          <w:sz w:val="24"/>
          <w:szCs w:val="24"/>
        </w:rPr>
        <w:t>38.04.01</w:t>
      </w:r>
      <w:proofErr w:type="gramEnd"/>
      <w:r w:rsidR="00E15FEC" w:rsidRPr="00D06224">
        <w:rPr>
          <w:rFonts w:ascii="Times New Roman" w:hAnsi="Times New Roman"/>
          <w:sz w:val="24"/>
          <w:szCs w:val="24"/>
        </w:rPr>
        <w:t xml:space="preserve"> Экономика, профиль Финансовая экономика </w:t>
      </w:r>
    </w:p>
    <w:p w14:paraId="27BCF817" w14:textId="77777777" w:rsidR="009C1A7F" w:rsidRPr="009C1A7F" w:rsidRDefault="009C1A7F" w:rsidP="00777F8E">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Место прохождения практики </w:t>
      </w:r>
      <w:r w:rsidR="00E15FEC">
        <w:rPr>
          <w:rFonts w:ascii="Times New Roman" w:hAnsi="Times New Roman"/>
          <w:sz w:val="24"/>
          <w:szCs w:val="24"/>
        </w:rPr>
        <w:t>ФГБОУ ВО КубГУ</w:t>
      </w:r>
      <w:r w:rsidR="00E15FEC" w:rsidRPr="009C1A7F">
        <w:rPr>
          <w:rFonts w:ascii="Times New Roman" w:eastAsia="Times New Roman" w:hAnsi="Times New Roman" w:cs="Times New Roman"/>
          <w:sz w:val="24"/>
          <w:szCs w:val="24"/>
        </w:rPr>
        <w:t xml:space="preserve"> </w:t>
      </w:r>
      <w:r w:rsidRPr="009C1A7F">
        <w:rPr>
          <w:rFonts w:ascii="Times New Roman" w:eastAsia="Times New Roman" w:hAnsi="Times New Roman" w:cs="Times New Roman"/>
          <w:sz w:val="24"/>
          <w:szCs w:val="24"/>
        </w:rPr>
        <w:t xml:space="preserve">_________________________________ </w:t>
      </w:r>
    </w:p>
    <w:p w14:paraId="178663D3" w14:textId="27D13363" w:rsidR="009C1A7F" w:rsidRPr="009C1A7F" w:rsidRDefault="009C1A7F" w:rsidP="00777F8E">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Срок прохождения практики с «</w:t>
      </w:r>
      <w:r w:rsidR="00E05129">
        <w:rPr>
          <w:rFonts w:ascii="Times New Roman" w:eastAsia="Times New Roman" w:hAnsi="Times New Roman" w:cs="Times New Roman"/>
          <w:sz w:val="24"/>
          <w:szCs w:val="24"/>
        </w:rPr>
        <w:t>01</w:t>
      </w:r>
      <w:r w:rsidRPr="009C1A7F">
        <w:rPr>
          <w:rFonts w:ascii="Times New Roman" w:eastAsia="Times New Roman" w:hAnsi="Times New Roman" w:cs="Times New Roman"/>
          <w:sz w:val="24"/>
          <w:szCs w:val="24"/>
        </w:rPr>
        <w:t>»</w:t>
      </w:r>
      <w:r w:rsidR="00E05129">
        <w:rPr>
          <w:rFonts w:ascii="Times New Roman" w:eastAsia="Times New Roman" w:hAnsi="Times New Roman" w:cs="Times New Roman"/>
          <w:sz w:val="24"/>
          <w:szCs w:val="24"/>
        </w:rPr>
        <w:t xml:space="preserve"> сентября </w:t>
      </w:r>
      <w:r w:rsidRPr="009C1A7F">
        <w:rPr>
          <w:rFonts w:ascii="Times New Roman" w:eastAsia="Times New Roman" w:hAnsi="Times New Roman" w:cs="Times New Roman"/>
          <w:sz w:val="24"/>
          <w:szCs w:val="24"/>
        </w:rPr>
        <w:t>20</w:t>
      </w:r>
      <w:r w:rsidR="00E05129">
        <w:rPr>
          <w:rFonts w:ascii="Times New Roman" w:eastAsia="Times New Roman" w:hAnsi="Times New Roman" w:cs="Times New Roman"/>
          <w:sz w:val="24"/>
          <w:szCs w:val="24"/>
        </w:rPr>
        <w:t>25</w:t>
      </w:r>
      <w:r w:rsidRPr="009C1A7F">
        <w:rPr>
          <w:rFonts w:ascii="Times New Roman" w:eastAsia="Times New Roman" w:hAnsi="Times New Roman" w:cs="Times New Roman"/>
          <w:sz w:val="24"/>
          <w:szCs w:val="24"/>
        </w:rPr>
        <w:t xml:space="preserve"> г. по «</w:t>
      </w:r>
      <w:r w:rsidR="00E05129">
        <w:rPr>
          <w:rFonts w:ascii="Times New Roman" w:eastAsia="Times New Roman" w:hAnsi="Times New Roman" w:cs="Times New Roman"/>
          <w:sz w:val="24"/>
          <w:szCs w:val="24"/>
        </w:rPr>
        <w:t>12</w:t>
      </w:r>
      <w:r w:rsidRPr="009C1A7F">
        <w:rPr>
          <w:rFonts w:ascii="Times New Roman" w:eastAsia="Times New Roman" w:hAnsi="Times New Roman" w:cs="Times New Roman"/>
          <w:sz w:val="24"/>
          <w:szCs w:val="24"/>
        </w:rPr>
        <w:t>»</w:t>
      </w:r>
      <w:r w:rsidR="00E05129">
        <w:rPr>
          <w:rFonts w:ascii="Times New Roman" w:eastAsia="Times New Roman" w:hAnsi="Times New Roman" w:cs="Times New Roman"/>
          <w:sz w:val="24"/>
          <w:szCs w:val="24"/>
        </w:rPr>
        <w:t xml:space="preserve"> октября </w:t>
      </w:r>
      <w:r w:rsidRPr="009C1A7F">
        <w:rPr>
          <w:rFonts w:ascii="Times New Roman" w:eastAsia="Times New Roman" w:hAnsi="Times New Roman" w:cs="Times New Roman"/>
          <w:sz w:val="24"/>
          <w:szCs w:val="24"/>
        </w:rPr>
        <w:t>20</w:t>
      </w:r>
      <w:r w:rsidR="00E05129">
        <w:rPr>
          <w:rFonts w:ascii="Times New Roman" w:eastAsia="Times New Roman" w:hAnsi="Times New Roman" w:cs="Times New Roman"/>
          <w:sz w:val="24"/>
          <w:szCs w:val="24"/>
        </w:rPr>
        <w:t>25</w:t>
      </w:r>
      <w:r w:rsidRPr="009C1A7F">
        <w:rPr>
          <w:rFonts w:ascii="Times New Roman" w:eastAsia="Times New Roman" w:hAnsi="Times New Roman" w:cs="Times New Roman"/>
          <w:sz w:val="24"/>
          <w:szCs w:val="24"/>
        </w:rPr>
        <w:t>г.</w:t>
      </w:r>
    </w:p>
    <w:p w14:paraId="19B0447C" w14:textId="77777777" w:rsidR="009C1A7F" w:rsidRPr="009C1A7F" w:rsidRDefault="009C1A7F" w:rsidP="009C1A7F">
      <w:pPr>
        <w:spacing w:after="0" w:line="240" w:lineRule="auto"/>
        <w:ind w:firstLine="709"/>
        <w:jc w:val="both"/>
        <w:rPr>
          <w:rFonts w:ascii="Times New Roman" w:eastAsia="Times New Roman" w:hAnsi="Times New Roman" w:cs="Times New Roman"/>
          <w:sz w:val="24"/>
          <w:szCs w:val="24"/>
        </w:rPr>
      </w:pPr>
    </w:p>
    <w:p w14:paraId="1A4010AE" w14:textId="77777777" w:rsidR="0040330B" w:rsidRDefault="0040330B" w:rsidP="0040330B">
      <w:pPr>
        <w:widowControl w:val="0"/>
        <w:tabs>
          <w:tab w:val="num" w:pos="0"/>
          <w:tab w:val="left" w:pos="1134"/>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Целью прохождения </w:t>
      </w:r>
      <w:r>
        <w:rPr>
          <w:rFonts w:ascii="Times New Roman" w:hAnsi="Times New Roman"/>
          <w:color w:val="7030A0"/>
          <w:sz w:val="24"/>
          <w:szCs w:val="24"/>
          <w:lang w:eastAsia="ru-RU"/>
        </w:rPr>
        <w:t>п</w:t>
      </w:r>
      <w:r>
        <w:rPr>
          <w:rFonts w:ascii="Times New Roman" w:hAnsi="Times New Roman"/>
          <w:sz w:val="24"/>
          <w:szCs w:val="24"/>
          <w:lang w:eastAsia="ru-RU"/>
        </w:rPr>
        <w:t xml:space="preserve">рактики </w:t>
      </w:r>
      <w:r w:rsidRPr="003B046C">
        <w:rPr>
          <w:rFonts w:ascii="Times New Roman" w:hAnsi="Times New Roman"/>
          <w:sz w:val="24"/>
          <w:szCs w:val="24"/>
          <w:lang w:eastAsia="ru-RU"/>
        </w:rPr>
        <w:t xml:space="preserve">выступает ознакомление с методами проведения собственных научных исследований по перспективным </w:t>
      </w:r>
      <w:r>
        <w:rPr>
          <w:rFonts w:ascii="Times New Roman" w:hAnsi="Times New Roman"/>
          <w:sz w:val="24"/>
          <w:szCs w:val="24"/>
          <w:lang w:eastAsia="ru-RU"/>
        </w:rPr>
        <w:t>н</w:t>
      </w:r>
      <w:r w:rsidRPr="003B046C">
        <w:rPr>
          <w:rFonts w:ascii="Times New Roman" w:hAnsi="Times New Roman"/>
          <w:sz w:val="24"/>
          <w:szCs w:val="24"/>
          <w:lang w:eastAsia="ru-RU"/>
        </w:rPr>
        <w:t>аправлениям развития экономики, развить навыки анализировать и формировать финансовые планы, оказывать консультации по широкому спектру финансовых услуг, управлять процессом финансового планирования и консультирования, управлять инвестиционным проектом</w:t>
      </w:r>
      <w:r>
        <w:rPr>
          <w:rFonts w:ascii="Times New Roman" w:hAnsi="Times New Roman"/>
          <w:sz w:val="24"/>
          <w:szCs w:val="24"/>
          <w:lang w:eastAsia="ru-RU"/>
        </w:rPr>
        <w:t>.</w:t>
      </w:r>
    </w:p>
    <w:p w14:paraId="5F9AD212" w14:textId="77777777" w:rsidR="00E05129" w:rsidRDefault="00E05129" w:rsidP="0040330B">
      <w:pPr>
        <w:widowControl w:val="0"/>
        <w:tabs>
          <w:tab w:val="num" w:pos="0"/>
          <w:tab w:val="left" w:pos="1134"/>
        </w:tabs>
        <w:autoSpaceDE w:val="0"/>
        <w:autoSpaceDN w:val="0"/>
        <w:adjustRightInd w:val="0"/>
        <w:spacing w:after="0" w:line="240" w:lineRule="auto"/>
        <w:ind w:firstLine="709"/>
        <w:jc w:val="both"/>
        <w:rPr>
          <w:rFonts w:ascii="Times New Roman" w:hAnsi="Times New Roman"/>
          <w:sz w:val="24"/>
          <w:szCs w:val="24"/>
          <w:lang w:eastAsia="ru-RU"/>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655"/>
      </w:tblGrid>
      <w:tr w:rsidR="0040330B" w:rsidRPr="003E3593" w14:paraId="27EDB05C" w14:textId="77777777" w:rsidTr="0040330B">
        <w:trPr>
          <w:trHeight w:val="562"/>
          <w:tblHeader/>
        </w:trPr>
        <w:tc>
          <w:tcPr>
            <w:tcW w:w="1838" w:type="dxa"/>
            <w:vAlign w:val="center"/>
          </w:tcPr>
          <w:p w14:paraId="26CCAF91" w14:textId="77777777" w:rsidR="0040330B" w:rsidRPr="003E3593" w:rsidRDefault="0040330B" w:rsidP="00FA50B3">
            <w:pPr>
              <w:spacing w:after="0" w:line="240" w:lineRule="auto"/>
              <w:jc w:val="center"/>
              <w:rPr>
                <w:rFonts w:ascii="Times New Roman" w:hAnsi="Times New Roman"/>
                <w:sz w:val="20"/>
                <w:szCs w:val="20"/>
                <w:lang w:eastAsia="ru-RU"/>
              </w:rPr>
            </w:pPr>
            <w:r w:rsidRPr="003E3593">
              <w:rPr>
                <w:rFonts w:ascii="Times New Roman" w:hAnsi="Times New Roman"/>
                <w:sz w:val="20"/>
                <w:szCs w:val="20"/>
                <w:lang w:eastAsia="ru-RU"/>
              </w:rPr>
              <w:t>Код и наименование индикатора</w:t>
            </w:r>
            <w:r w:rsidRPr="003E3593">
              <w:t xml:space="preserve"> </w:t>
            </w:r>
            <w:r w:rsidRPr="003E3593">
              <w:rPr>
                <w:rFonts w:ascii="Times New Roman" w:hAnsi="Times New Roman"/>
                <w:sz w:val="20"/>
                <w:szCs w:val="20"/>
                <w:lang w:eastAsia="ru-RU"/>
              </w:rPr>
              <w:t>достижения компетенции</w:t>
            </w:r>
          </w:p>
        </w:tc>
        <w:tc>
          <w:tcPr>
            <w:tcW w:w="7655" w:type="dxa"/>
            <w:vAlign w:val="center"/>
          </w:tcPr>
          <w:p w14:paraId="157804AD" w14:textId="77777777" w:rsidR="0040330B" w:rsidRPr="003E3593" w:rsidRDefault="0040330B" w:rsidP="00FA50B3">
            <w:pPr>
              <w:spacing w:after="0" w:line="240" w:lineRule="auto"/>
              <w:jc w:val="center"/>
              <w:rPr>
                <w:rFonts w:ascii="Times New Roman" w:hAnsi="Times New Roman"/>
                <w:sz w:val="20"/>
                <w:szCs w:val="20"/>
                <w:lang w:eastAsia="ru-RU"/>
              </w:rPr>
            </w:pPr>
            <w:r w:rsidRPr="003E3593">
              <w:rPr>
                <w:rFonts w:ascii="Times New Roman" w:hAnsi="Times New Roman"/>
                <w:sz w:val="20"/>
                <w:szCs w:val="20"/>
                <w:lang w:eastAsia="ru-RU"/>
              </w:rPr>
              <w:t>Результаты обучения по практике</w:t>
            </w:r>
          </w:p>
          <w:p w14:paraId="385820C3" w14:textId="77777777" w:rsidR="0040330B" w:rsidRPr="003E3593" w:rsidRDefault="0040330B" w:rsidP="00FA50B3">
            <w:pPr>
              <w:spacing w:after="0" w:line="240" w:lineRule="auto"/>
              <w:jc w:val="center"/>
              <w:rPr>
                <w:rFonts w:ascii="Times New Roman" w:hAnsi="Times New Roman"/>
                <w:i/>
                <w:sz w:val="20"/>
                <w:szCs w:val="20"/>
                <w:lang w:eastAsia="ru-RU"/>
              </w:rPr>
            </w:pPr>
          </w:p>
        </w:tc>
      </w:tr>
      <w:tr w:rsidR="0040330B" w:rsidRPr="003E3593" w14:paraId="07AB7AE2" w14:textId="77777777" w:rsidTr="0040330B">
        <w:tc>
          <w:tcPr>
            <w:tcW w:w="9493" w:type="dxa"/>
            <w:gridSpan w:val="2"/>
          </w:tcPr>
          <w:p w14:paraId="649372E4" w14:textId="77777777" w:rsidR="0040330B" w:rsidRPr="003E3593" w:rsidRDefault="0040330B" w:rsidP="00FA50B3">
            <w:pPr>
              <w:tabs>
                <w:tab w:val="left" w:pos="993"/>
              </w:tabs>
              <w:spacing w:after="0" w:line="240" w:lineRule="auto"/>
              <w:ind w:left="34" w:hanging="34"/>
              <w:jc w:val="both"/>
              <w:rPr>
                <w:rFonts w:ascii="Times New Roman" w:hAnsi="Times New Roman"/>
                <w:b/>
                <w:sz w:val="20"/>
                <w:szCs w:val="20"/>
                <w:lang w:eastAsia="ru-RU"/>
              </w:rPr>
            </w:pPr>
            <w:r w:rsidRPr="003E3593">
              <w:rPr>
                <w:rFonts w:ascii="Times New Roman" w:hAnsi="Times New Roman"/>
                <w:b/>
                <w:sz w:val="20"/>
                <w:szCs w:val="20"/>
                <w:lang w:eastAsia="ru-RU"/>
              </w:rPr>
              <w:t>ПК-1 Способен осуществлять самостоятельные научные исследования по перспективным направлениям развития экономики</w:t>
            </w:r>
          </w:p>
        </w:tc>
      </w:tr>
      <w:tr w:rsidR="0040330B" w:rsidRPr="003E3593" w14:paraId="48199673" w14:textId="77777777" w:rsidTr="0040330B">
        <w:tc>
          <w:tcPr>
            <w:tcW w:w="1838" w:type="dxa"/>
            <w:vMerge w:val="restart"/>
          </w:tcPr>
          <w:p w14:paraId="5895F2B6"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ИПК-1.2. Выполняет самостоятельные научные исследования в соответствии с разработанной программой</w:t>
            </w:r>
          </w:p>
        </w:tc>
        <w:tc>
          <w:tcPr>
            <w:tcW w:w="7655" w:type="dxa"/>
          </w:tcPr>
          <w:p w14:paraId="0B8D1C51"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3F840DFE"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601517AA" w14:textId="77777777" w:rsidTr="0040330B">
        <w:tc>
          <w:tcPr>
            <w:tcW w:w="1838" w:type="dxa"/>
            <w:vMerge/>
          </w:tcPr>
          <w:p w14:paraId="18AD9711"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5689201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65A220E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обосновывать научную новизну и практическую значимость проведенного исследования; </w:t>
            </w:r>
          </w:p>
          <w:p w14:paraId="17D4F704"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3C61357E" w14:textId="77777777" w:rsidTr="0040330B">
        <w:tc>
          <w:tcPr>
            <w:tcW w:w="1838" w:type="dxa"/>
            <w:vMerge/>
          </w:tcPr>
          <w:p w14:paraId="2439ABFA"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538759C8"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разрабатывает комплекс теоретических, методических и практических рекомендаций по теме диссертационного исследования; </w:t>
            </w:r>
          </w:p>
          <w:p w14:paraId="0A8C1DD5"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представляет результаты исследования в виде статьи или доклада</w:t>
            </w:r>
          </w:p>
        </w:tc>
      </w:tr>
      <w:tr w:rsidR="0040330B" w:rsidRPr="003E3593" w14:paraId="29EAF285" w14:textId="77777777" w:rsidTr="0040330B">
        <w:tc>
          <w:tcPr>
            <w:tcW w:w="1838" w:type="dxa"/>
            <w:vMerge w:val="restart"/>
          </w:tcPr>
          <w:p w14:paraId="784DF6B1"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ИПК-1.3. Представляет результаты проведенного исследования научному сообществу в виде статьи или доклада</w:t>
            </w:r>
          </w:p>
        </w:tc>
        <w:tc>
          <w:tcPr>
            <w:tcW w:w="7655" w:type="dxa"/>
          </w:tcPr>
          <w:p w14:paraId="61FDCEEC"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60F81FDB"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3039F14A" w14:textId="77777777" w:rsidTr="0040330B">
        <w:tc>
          <w:tcPr>
            <w:tcW w:w="1838" w:type="dxa"/>
            <w:vMerge/>
          </w:tcPr>
          <w:p w14:paraId="3566A99D"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3E85C8F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2D7ACEB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обосновывать научную новизну и практическую значимость проведенного исследования; </w:t>
            </w:r>
          </w:p>
          <w:p w14:paraId="5B5A3F44"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70E7C3D3" w14:textId="77777777" w:rsidTr="0040330B">
        <w:tc>
          <w:tcPr>
            <w:tcW w:w="1838" w:type="dxa"/>
            <w:vMerge/>
          </w:tcPr>
          <w:p w14:paraId="39EA78B4"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73255C8A"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разрабатывает комплекс теоретических, методических и практических рекомендаций по теме диссертационного исследования; </w:t>
            </w:r>
          </w:p>
          <w:p w14:paraId="7B5C2173"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представляет результаты исследования в виде статьи или доклада; </w:t>
            </w:r>
          </w:p>
          <w:p w14:paraId="187C3AC8"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представляет результаты диссертационного исследования в виде автореферата</w:t>
            </w:r>
          </w:p>
        </w:tc>
      </w:tr>
      <w:tr w:rsidR="0040330B" w:rsidRPr="003E3593" w14:paraId="556D5F69" w14:textId="77777777" w:rsidTr="0040330B">
        <w:tc>
          <w:tcPr>
            <w:tcW w:w="9493" w:type="dxa"/>
            <w:gridSpan w:val="2"/>
          </w:tcPr>
          <w:p w14:paraId="06506633" w14:textId="77777777" w:rsidR="0040330B" w:rsidRPr="003E3593" w:rsidRDefault="0040330B" w:rsidP="00FA50B3">
            <w:pPr>
              <w:tabs>
                <w:tab w:val="left" w:pos="993"/>
              </w:tabs>
              <w:spacing w:after="0" w:line="240" w:lineRule="auto"/>
              <w:ind w:left="34" w:hanging="34"/>
              <w:jc w:val="both"/>
              <w:rPr>
                <w:rFonts w:ascii="Times New Roman" w:hAnsi="Times New Roman"/>
                <w:b/>
                <w:sz w:val="20"/>
                <w:szCs w:val="20"/>
                <w:lang w:eastAsia="ru-RU"/>
              </w:rPr>
            </w:pPr>
            <w:r w:rsidRPr="003E3593">
              <w:rPr>
                <w:rFonts w:ascii="Times New Roman" w:hAnsi="Times New Roman"/>
                <w:b/>
                <w:sz w:val="20"/>
                <w:szCs w:val="20"/>
                <w:lang w:eastAsia="ru-RU"/>
              </w:rPr>
              <w:t>ПК-2 Способен анализировать  и формировать финансовые планы, оказывать консультации по широкому спектру финансовых услуг</w:t>
            </w:r>
          </w:p>
        </w:tc>
      </w:tr>
      <w:tr w:rsidR="0040330B" w:rsidRPr="003E3593" w14:paraId="7404F40A" w14:textId="77777777" w:rsidTr="0040330B">
        <w:tc>
          <w:tcPr>
            <w:tcW w:w="1838" w:type="dxa"/>
            <w:vMerge w:val="restart"/>
          </w:tcPr>
          <w:p w14:paraId="5FF2116A"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ИПК-2.2.</w:t>
            </w:r>
            <w:r w:rsidRPr="003E3593">
              <w:t xml:space="preserve"> </w:t>
            </w:r>
            <w:r w:rsidRPr="003E3593">
              <w:rPr>
                <w:rFonts w:ascii="Times New Roman" w:hAnsi="Times New Roman"/>
                <w:sz w:val="20"/>
                <w:szCs w:val="20"/>
                <w:lang w:eastAsia="ru-RU"/>
              </w:rPr>
              <w:t>Разрабатывает финансовые планы и стратегии инвестирования</w:t>
            </w:r>
          </w:p>
        </w:tc>
        <w:tc>
          <w:tcPr>
            <w:tcW w:w="7655" w:type="dxa"/>
          </w:tcPr>
          <w:p w14:paraId="6492FA47"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75986FC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1CE85ED0" w14:textId="77777777" w:rsidTr="0040330B">
        <w:tc>
          <w:tcPr>
            <w:tcW w:w="1838" w:type="dxa"/>
            <w:vMerge/>
          </w:tcPr>
          <w:p w14:paraId="7D13203C"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61C8A0B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68C9B317"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51207B01" w14:textId="77777777" w:rsidTr="0040330B">
        <w:tc>
          <w:tcPr>
            <w:tcW w:w="1838" w:type="dxa"/>
            <w:vMerge/>
          </w:tcPr>
          <w:p w14:paraId="198A02CB"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5E99E62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r w:rsidR="0040330B" w:rsidRPr="003E3593" w14:paraId="517034CB" w14:textId="77777777" w:rsidTr="0040330B">
        <w:tc>
          <w:tcPr>
            <w:tcW w:w="9493" w:type="dxa"/>
            <w:gridSpan w:val="2"/>
          </w:tcPr>
          <w:p w14:paraId="661BBEB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b/>
                <w:sz w:val="20"/>
                <w:szCs w:val="20"/>
                <w:lang w:eastAsia="ru-RU"/>
              </w:rPr>
              <w:t>ПК-3 Способен управлять процессом финансового планирования и консультирования</w:t>
            </w:r>
          </w:p>
        </w:tc>
      </w:tr>
      <w:tr w:rsidR="0040330B" w:rsidRPr="003E3593" w14:paraId="0DAF71EF" w14:textId="77777777" w:rsidTr="0040330B">
        <w:tc>
          <w:tcPr>
            <w:tcW w:w="1838" w:type="dxa"/>
            <w:vMerge w:val="restart"/>
          </w:tcPr>
          <w:p w14:paraId="58A62011"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ИПК-3.1.</w:t>
            </w:r>
            <w:r w:rsidRPr="003E3593">
              <w:t xml:space="preserve"> </w:t>
            </w:r>
            <w:r w:rsidRPr="003E3593">
              <w:rPr>
                <w:rFonts w:ascii="Times New Roman" w:hAnsi="Times New Roman"/>
                <w:sz w:val="20"/>
                <w:szCs w:val="20"/>
                <w:lang w:eastAsia="ru-RU"/>
              </w:rPr>
              <w:t xml:space="preserve">Использует </w:t>
            </w:r>
            <w:r w:rsidRPr="003E3593">
              <w:rPr>
                <w:rFonts w:ascii="Times New Roman" w:hAnsi="Times New Roman"/>
                <w:sz w:val="20"/>
                <w:szCs w:val="20"/>
                <w:lang w:eastAsia="ru-RU"/>
              </w:rPr>
              <w:lastRenderedPageBreak/>
              <w:t>методы финансового планирования и консультирования</w:t>
            </w:r>
          </w:p>
        </w:tc>
        <w:tc>
          <w:tcPr>
            <w:tcW w:w="7655" w:type="dxa"/>
          </w:tcPr>
          <w:p w14:paraId="7829219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lastRenderedPageBreak/>
              <w:t xml:space="preserve">знает требования к формированию и оформлению результатов проведенного научного исследования; </w:t>
            </w:r>
          </w:p>
          <w:p w14:paraId="5CFA6988"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lastRenderedPageBreak/>
              <w:t>знает современные финансовые инструменты и технологии решения  проблем различных экономических агентов</w:t>
            </w:r>
          </w:p>
        </w:tc>
      </w:tr>
      <w:tr w:rsidR="0040330B" w:rsidRPr="003E3593" w14:paraId="07E1C638" w14:textId="77777777" w:rsidTr="0040330B">
        <w:tc>
          <w:tcPr>
            <w:tcW w:w="1838" w:type="dxa"/>
            <w:vMerge/>
          </w:tcPr>
          <w:p w14:paraId="1EB2840A"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41803F89"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701244AE"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6F405777" w14:textId="77777777" w:rsidTr="0040330B">
        <w:tc>
          <w:tcPr>
            <w:tcW w:w="1838" w:type="dxa"/>
            <w:vMerge/>
          </w:tcPr>
          <w:p w14:paraId="7B7E0152"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2C05A2B9"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r w:rsidR="0040330B" w:rsidRPr="003E3593" w14:paraId="0EE7B302" w14:textId="77777777" w:rsidTr="0040330B">
        <w:tc>
          <w:tcPr>
            <w:tcW w:w="1838" w:type="dxa"/>
            <w:vMerge w:val="restart"/>
          </w:tcPr>
          <w:p w14:paraId="12685C48"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ИПК-3.2. Осуществляет организационное планирование консультационной деятельности</w:t>
            </w:r>
          </w:p>
        </w:tc>
        <w:tc>
          <w:tcPr>
            <w:tcW w:w="7655" w:type="dxa"/>
          </w:tcPr>
          <w:p w14:paraId="48A8E6E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12B0422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2C647382" w14:textId="77777777" w:rsidTr="0040330B">
        <w:tc>
          <w:tcPr>
            <w:tcW w:w="1838" w:type="dxa"/>
            <w:vMerge/>
          </w:tcPr>
          <w:p w14:paraId="69CB1476"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2EDCF0AC"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6D09CF59"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2C24418E" w14:textId="77777777" w:rsidTr="0040330B">
        <w:tc>
          <w:tcPr>
            <w:tcW w:w="1838" w:type="dxa"/>
            <w:vMerge/>
          </w:tcPr>
          <w:p w14:paraId="24B0048A"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0FAAF27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r w:rsidR="0040330B" w:rsidRPr="003E3593" w14:paraId="70BDE5B6" w14:textId="77777777" w:rsidTr="0040330B">
        <w:tc>
          <w:tcPr>
            <w:tcW w:w="9493" w:type="dxa"/>
            <w:gridSpan w:val="2"/>
          </w:tcPr>
          <w:p w14:paraId="05F3B044"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b/>
                <w:sz w:val="20"/>
                <w:szCs w:val="20"/>
                <w:lang w:eastAsia="ru-RU"/>
              </w:rPr>
              <w:t xml:space="preserve">ПК-4 Способен управлять инвестиционным проектом </w:t>
            </w:r>
          </w:p>
        </w:tc>
      </w:tr>
      <w:tr w:rsidR="0040330B" w:rsidRPr="003E3593" w14:paraId="0771E69A" w14:textId="77777777" w:rsidTr="0040330B">
        <w:tc>
          <w:tcPr>
            <w:tcW w:w="1838" w:type="dxa"/>
            <w:vMerge w:val="restart"/>
          </w:tcPr>
          <w:p w14:paraId="40225C1F"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ИПК-4.1 Демонстрирует способность управлять эффективностью инвестиционного проекта</w:t>
            </w:r>
          </w:p>
        </w:tc>
        <w:tc>
          <w:tcPr>
            <w:tcW w:w="7655" w:type="dxa"/>
          </w:tcPr>
          <w:p w14:paraId="0134E569"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65519FF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13F80112" w14:textId="77777777" w:rsidTr="0040330B">
        <w:tc>
          <w:tcPr>
            <w:tcW w:w="1838" w:type="dxa"/>
            <w:vMerge/>
          </w:tcPr>
          <w:p w14:paraId="37A85F2A"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51579118"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27662075"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5250B3DF" w14:textId="77777777" w:rsidTr="0040330B">
        <w:tc>
          <w:tcPr>
            <w:tcW w:w="1838" w:type="dxa"/>
            <w:vMerge/>
          </w:tcPr>
          <w:p w14:paraId="2C4DDDD7"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424453D4"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r w:rsidR="0040330B" w:rsidRPr="003E3593" w14:paraId="4DF9EACD" w14:textId="77777777" w:rsidTr="0040330B">
        <w:tc>
          <w:tcPr>
            <w:tcW w:w="1838" w:type="dxa"/>
            <w:vMerge w:val="restart"/>
          </w:tcPr>
          <w:p w14:paraId="7D115344"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ИПК-4.2 Применяет методы и инструменты управления коммуникациями инвестиционного проекта</w:t>
            </w:r>
          </w:p>
        </w:tc>
        <w:tc>
          <w:tcPr>
            <w:tcW w:w="7655" w:type="dxa"/>
          </w:tcPr>
          <w:p w14:paraId="1CB44F11"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4C4A004A"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1939CE96" w14:textId="77777777" w:rsidTr="0040330B">
        <w:tc>
          <w:tcPr>
            <w:tcW w:w="1838" w:type="dxa"/>
            <w:vMerge/>
          </w:tcPr>
          <w:p w14:paraId="07B1A519"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451775C4"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300DB73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6DFD56BE" w14:textId="77777777" w:rsidTr="0040330B">
        <w:tc>
          <w:tcPr>
            <w:tcW w:w="1838" w:type="dxa"/>
            <w:vMerge/>
          </w:tcPr>
          <w:p w14:paraId="59B706AA"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5D878E1C"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разрабатывает комплекс теоретических, методических и практических рекомендаций по теме диссертационного исследования; </w:t>
            </w:r>
          </w:p>
          <w:p w14:paraId="3463A6A8"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представляет результаты исследования в виде статьи или доклада</w:t>
            </w:r>
          </w:p>
        </w:tc>
      </w:tr>
      <w:tr w:rsidR="0040330B" w:rsidRPr="003E3593" w14:paraId="60A7C3DF" w14:textId="77777777" w:rsidTr="0040330B">
        <w:tc>
          <w:tcPr>
            <w:tcW w:w="1838" w:type="dxa"/>
            <w:vMerge w:val="restart"/>
          </w:tcPr>
          <w:p w14:paraId="2AF59D74" w14:textId="77777777" w:rsidR="0040330B" w:rsidRPr="003E3593" w:rsidRDefault="0040330B" w:rsidP="00FA50B3">
            <w:pPr>
              <w:spacing w:after="0" w:line="240" w:lineRule="auto"/>
              <w:jc w:val="both"/>
              <w:rPr>
                <w:rFonts w:ascii="Times New Roman" w:hAnsi="Times New Roman"/>
                <w:sz w:val="20"/>
                <w:szCs w:val="20"/>
                <w:lang w:eastAsia="ru-RU"/>
              </w:rPr>
            </w:pPr>
            <w:r w:rsidRPr="003E3593">
              <w:rPr>
                <w:rFonts w:ascii="Times New Roman" w:hAnsi="Times New Roman"/>
                <w:sz w:val="20"/>
                <w:szCs w:val="20"/>
                <w:lang w:eastAsia="ru-RU"/>
              </w:rPr>
              <w:t>ИПК-4.3 Применяет инструментарий управления рисками инвестиционного проекта</w:t>
            </w:r>
          </w:p>
        </w:tc>
        <w:tc>
          <w:tcPr>
            <w:tcW w:w="7655" w:type="dxa"/>
          </w:tcPr>
          <w:p w14:paraId="2BA62A4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20B1D0E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38A77DC5" w14:textId="77777777" w:rsidTr="0040330B">
        <w:tc>
          <w:tcPr>
            <w:tcW w:w="1838" w:type="dxa"/>
            <w:vMerge/>
          </w:tcPr>
          <w:p w14:paraId="1F122452"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16081D4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50571AAF"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6FA3B1FC" w14:textId="77777777" w:rsidTr="0040330B">
        <w:tc>
          <w:tcPr>
            <w:tcW w:w="1838" w:type="dxa"/>
            <w:vMerge/>
          </w:tcPr>
          <w:p w14:paraId="0C90D260"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2AE35E41"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r w:rsidR="0040330B" w:rsidRPr="003E3593" w14:paraId="66E438B4" w14:textId="77777777" w:rsidTr="0040330B">
        <w:tc>
          <w:tcPr>
            <w:tcW w:w="1838" w:type="dxa"/>
            <w:vMerge w:val="restart"/>
          </w:tcPr>
          <w:p w14:paraId="75F01099" w14:textId="77777777" w:rsidR="0040330B" w:rsidRPr="003E3593" w:rsidRDefault="0040330B" w:rsidP="00FA50B3">
            <w:pPr>
              <w:spacing w:after="0" w:line="240" w:lineRule="auto"/>
              <w:rPr>
                <w:rFonts w:ascii="Times New Roman" w:hAnsi="Times New Roman"/>
                <w:sz w:val="20"/>
                <w:szCs w:val="20"/>
                <w:lang w:eastAsia="ru-RU"/>
              </w:rPr>
            </w:pPr>
            <w:r w:rsidRPr="003E3593">
              <w:rPr>
                <w:rFonts w:ascii="Times New Roman" w:hAnsi="Times New Roman"/>
                <w:sz w:val="20"/>
                <w:szCs w:val="20"/>
                <w:lang w:eastAsia="ru-RU"/>
              </w:rPr>
              <w:t>ИПК-4.4 Демонстрирует способность управлять сроками и контролировать реализацию инвестиционного проекта</w:t>
            </w:r>
          </w:p>
        </w:tc>
        <w:tc>
          <w:tcPr>
            <w:tcW w:w="7655" w:type="dxa"/>
          </w:tcPr>
          <w:p w14:paraId="15B9A7C2"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знает требования к формированию и оформлению результатов проведенного научного исследования; </w:t>
            </w:r>
          </w:p>
          <w:p w14:paraId="0E657FCB"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знает современные финансовые инструменты и технологии решения  проблем различных экономических агентов</w:t>
            </w:r>
          </w:p>
        </w:tc>
      </w:tr>
      <w:tr w:rsidR="0040330B" w:rsidRPr="003E3593" w14:paraId="69287671" w14:textId="77777777" w:rsidTr="0040330B">
        <w:tc>
          <w:tcPr>
            <w:tcW w:w="1838" w:type="dxa"/>
            <w:vMerge/>
          </w:tcPr>
          <w:p w14:paraId="5C6046CD"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74891883"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 xml:space="preserve">умеет структурировать результаты проведенного научного исследования; </w:t>
            </w:r>
          </w:p>
          <w:p w14:paraId="4A7E44F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умеет обосновывать инвестиционные решения для различных экономических агентов</w:t>
            </w:r>
          </w:p>
        </w:tc>
      </w:tr>
      <w:tr w:rsidR="0040330B" w:rsidRPr="003E3593" w14:paraId="3F1EBA0D" w14:textId="77777777" w:rsidTr="0040330B">
        <w:tc>
          <w:tcPr>
            <w:tcW w:w="1838" w:type="dxa"/>
            <w:vMerge/>
          </w:tcPr>
          <w:p w14:paraId="5054CE87" w14:textId="77777777" w:rsidR="0040330B" w:rsidRPr="003E3593" w:rsidRDefault="0040330B" w:rsidP="00FA50B3">
            <w:pPr>
              <w:spacing w:after="0" w:line="240" w:lineRule="auto"/>
              <w:jc w:val="both"/>
              <w:rPr>
                <w:rFonts w:ascii="Times New Roman" w:hAnsi="Times New Roman"/>
                <w:sz w:val="20"/>
                <w:szCs w:val="20"/>
                <w:lang w:eastAsia="ru-RU"/>
              </w:rPr>
            </w:pPr>
          </w:p>
        </w:tc>
        <w:tc>
          <w:tcPr>
            <w:tcW w:w="7655" w:type="dxa"/>
          </w:tcPr>
          <w:p w14:paraId="6083E616" w14:textId="77777777" w:rsidR="0040330B" w:rsidRPr="003E3593" w:rsidRDefault="0040330B" w:rsidP="00FA50B3">
            <w:pPr>
              <w:tabs>
                <w:tab w:val="left" w:pos="993"/>
              </w:tabs>
              <w:spacing w:after="0" w:line="240" w:lineRule="auto"/>
              <w:ind w:left="34" w:hanging="34"/>
              <w:jc w:val="both"/>
              <w:rPr>
                <w:rFonts w:ascii="Times New Roman" w:hAnsi="Times New Roman"/>
                <w:sz w:val="20"/>
                <w:szCs w:val="20"/>
                <w:lang w:eastAsia="ru-RU"/>
              </w:rPr>
            </w:pPr>
            <w:r w:rsidRPr="003E3593">
              <w:rPr>
                <w:rFonts w:ascii="Times New Roman" w:hAnsi="Times New Roman"/>
                <w:sz w:val="20"/>
                <w:szCs w:val="20"/>
                <w:lang w:eastAsia="ru-RU"/>
              </w:rPr>
              <w:t>разрабатывает комплекс теоретических, методических и практических рекомендаций по теме диссертационного исследования</w:t>
            </w:r>
          </w:p>
        </w:tc>
      </w:tr>
    </w:tbl>
    <w:p w14:paraId="4C8EFCFA" w14:textId="77777777" w:rsidR="00E05129" w:rsidRDefault="00E05129" w:rsidP="009C1A7F">
      <w:pPr>
        <w:spacing w:after="0" w:line="240" w:lineRule="auto"/>
        <w:jc w:val="both"/>
        <w:rPr>
          <w:rFonts w:ascii="Times New Roman" w:eastAsia="Times New Roman" w:hAnsi="Times New Roman" w:cs="Times New Roman"/>
          <w:sz w:val="24"/>
          <w:szCs w:val="24"/>
        </w:rPr>
      </w:pPr>
    </w:p>
    <w:p w14:paraId="18D45952" w14:textId="5179E690" w:rsidR="009C1A7F" w:rsidRPr="009C1A7F" w:rsidRDefault="009C1A7F" w:rsidP="009C1A7F">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Перечень вопросов (заданий, поручений) для прохождения практики </w:t>
      </w:r>
    </w:p>
    <w:p w14:paraId="1FEFED58" w14:textId="30847E0D" w:rsidR="00E05129" w:rsidRPr="00E05129" w:rsidRDefault="00E05129" w:rsidP="00E05129">
      <w:pPr>
        <w:spacing w:after="0" w:line="240" w:lineRule="auto"/>
        <w:rPr>
          <w:rFonts w:ascii="Times New Roman" w:eastAsia="Times New Roman" w:hAnsi="Times New Roman" w:cs="Times New Roman"/>
          <w:sz w:val="24"/>
          <w:szCs w:val="24"/>
        </w:rPr>
      </w:pPr>
      <w:r w:rsidRPr="00E0512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Внесение финальн7ых корректировок в план </w:t>
      </w:r>
      <w:r w:rsidRPr="00E05129">
        <w:rPr>
          <w:rFonts w:ascii="Times New Roman" w:eastAsia="Times New Roman" w:hAnsi="Times New Roman" w:cs="Times New Roman"/>
          <w:sz w:val="24"/>
          <w:szCs w:val="24"/>
        </w:rPr>
        <w:t>и программ</w:t>
      </w:r>
      <w:r>
        <w:rPr>
          <w:rFonts w:ascii="Times New Roman" w:eastAsia="Times New Roman" w:hAnsi="Times New Roman" w:cs="Times New Roman"/>
          <w:sz w:val="24"/>
          <w:szCs w:val="24"/>
        </w:rPr>
        <w:t>у</w:t>
      </w:r>
      <w:r w:rsidRPr="00E05129">
        <w:rPr>
          <w:rFonts w:ascii="Times New Roman" w:eastAsia="Times New Roman" w:hAnsi="Times New Roman" w:cs="Times New Roman"/>
          <w:sz w:val="24"/>
          <w:szCs w:val="24"/>
        </w:rPr>
        <w:t xml:space="preserve"> диссертационного исследования</w:t>
      </w:r>
      <w:r>
        <w:rPr>
          <w:rFonts w:ascii="Times New Roman" w:eastAsia="Times New Roman" w:hAnsi="Times New Roman" w:cs="Times New Roman"/>
          <w:sz w:val="24"/>
          <w:szCs w:val="24"/>
        </w:rPr>
        <w:t>.</w:t>
      </w:r>
      <w:r w:rsidRPr="00E05129">
        <w:rPr>
          <w:rFonts w:ascii="Times New Roman" w:eastAsia="Times New Roman" w:hAnsi="Times New Roman" w:cs="Times New Roman"/>
          <w:sz w:val="24"/>
          <w:szCs w:val="24"/>
        </w:rPr>
        <w:tab/>
      </w:r>
    </w:p>
    <w:p w14:paraId="5270FB78" w14:textId="34CF2B9E" w:rsidR="00E05129" w:rsidRPr="00E05129" w:rsidRDefault="00E05129" w:rsidP="00E05129">
      <w:pPr>
        <w:spacing w:after="0" w:line="240" w:lineRule="auto"/>
        <w:rPr>
          <w:rFonts w:ascii="Times New Roman" w:eastAsia="Times New Roman" w:hAnsi="Times New Roman" w:cs="Times New Roman"/>
          <w:sz w:val="24"/>
          <w:szCs w:val="24"/>
        </w:rPr>
      </w:pPr>
      <w:r w:rsidRPr="00E051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Формулировка к</w:t>
      </w:r>
      <w:r w:rsidRPr="00E05129">
        <w:rPr>
          <w:rFonts w:ascii="Times New Roman" w:eastAsia="Times New Roman" w:hAnsi="Times New Roman" w:cs="Times New Roman"/>
          <w:sz w:val="24"/>
          <w:szCs w:val="24"/>
        </w:rPr>
        <w:t>омплекс</w:t>
      </w:r>
      <w:r>
        <w:rPr>
          <w:rFonts w:ascii="Times New Roman" w:eastAsia="Times New Roman" w:hAnsi="Times New Roman" w:cs="Times New Roman"/>
          <w:sz w:val="24"/>
          <w:szCs w:val="24"/>
        </w:rPr>
        <w:t>а</w:t>
      </w:r>
      <w:r w:rsidRPr="00E05129">
        <w:rPr>
          <w:rFonts w:ascii="Times New Roman" w:eastAsia="Times New Roman" w:hAnsi="Times New Roman" w:cs="Times New Roman"/>
          <w:sz w:val="24"/>
          <w:szCs w:val="24"/>
        </w:rPr>
        <w:t xml:space="preserve"> теоретических, методических и практических рекомендаций по теме диссертационного исследования с финансовым обоснованием решений</w:t>
      </w:r>
      <w:r w:rsidRPr="00E05129">
        <w:rPr>
          <w:rFonts w:ascii="Times New Roman" w:eastAsia="Times New Roman" w:hAnsi="Times New Roman" w:cs="Times New Roman"/>
          <w:sz w:val="24"/>
          <w:szCs w:val="24"/>
        </w:rPr>
        <w:tab/>
      </w:r>
    </w:p>
    <w:p w14:paraId="02E9C287" w14:textId="77777777" w:rsidR="00E05129" w:rsidRDefault="00E05129" w:rsidP="00E05129">
      <w:pPr>
        <w:spacing w:after="0" w:line="240" w:lineRule="auto"/>
        <w:rPr>
          <w:rFonts w:ascii="Times New Roman" w:eastAsia="Times New Roman" w:hAnsi="Times New Roman" w:cs="Times New Roman"/>
          <w:sz w:val="24"/>
          <w:szCs w:val="24"/>
        </w:rPr>
      </w:pPr>
      <w:r w:rsidRPr="00E0512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05129">
        <w:rPr>
          <w:rFonts w:ascii="Times New Roman" w:eastAsia="Times New Roman" w:hAnsi="Times New Roman" w:cs="Times New Roman"/>
          <w:sz w:val="24"/>
          <w:szCs w:val="24"/>
        </w:rPr>
        <w:t xml:space="preserve">Апробация результатов исследования в виде </w:t>
      </w:r>
      <w:r>
        <w:rPr>
          <w:rFonts w:ascii="Times New Roman" w:eastAsia="Times New Roman" w:hAnsi="Times New Roman" w:cs="Times New Roman"/>
          <w:sz w:val="24"/>
          <w:szCs w:val="24"/>
        </w:rPr>
        <w:t>двух статей</w:t>
      </w:r>
    </w:p>
    <w:p w14:paraId="0B774186" w14:textId="77777777" w:rsidR="00E05129" w:rsidRDefault="00E05129" w:rsidP="00E05129">
      <w:pPr>
        <w:spacing w:after="0" w:line="240" w:lineRule="auto"/>
        <w:rPr>
          <w:rFonts w:ascii="Times New Roman" w:eastAsia="Times New Roman" w:hAnsi="Times New Roman" w:cs="Times New Roman"/>
          <w:sz w:val="24"/>
          <w:szCs w:val="24"/>
        </w:rPr>
      </w:pPr>
      <w:r w:rsidRPr="00E05129">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 xml:space="preserve"> Составление автореферата (</w:t>
      </w:r>
      <w:r w:rsidRPr="00E05129">
        <w:rPr>
          <w:rFonts w:ascii="Times New Roman" w:eastAsia="Times New Roman" w:hAnsi="Times New Roman" w:cs="Times New Roman"/>
          <w:sz w:val="24"/>
          <w:szCs w:val="24"/>
        </w:rPr>
        <w:t>структурирование результатов исследования)</w:t>
      </w:r>
    </w:p>
    <w:p w14:paraId="2360DF4B" w14:textId="77777777" w:rsidR="00E05129" w:rsidRDefault="00E05129" w:rsidP="00E05129">
      <w:pPr>
        <w:spacing w:after="0" w:line="240" w:lineRule="auto"/>
        <w:rPr>
          <w:rFonts w:ascii="Times New Roman" w:eastAsia="Times New Roman" w:hAnsi="Times New Roman" w:cs="Times New Roman"/>
          <w:sz w:val="24"/>
          <w:szCs w:val="24"/>
        </w:rPr>
      </w:pPr>
    </w:p>
    <w:p w14:paraId="54922797" w14:textId="005EAEC1" w:rsidR="009C1A7F" w:rsidRPr="009C1A7F" w:rsidRDefault="00E05129" w:rsidP="00E05129">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 </w:t>
      </w:r>
      <w:r w:rsidR="009C1A7F" w:rsidRPr="009C1A7F">
        <w:rPr>
          <w:rFonts w:ascii="Times New Roman" w:eastAsia="Times New Roman" w:hAnsi="Times New Roman" w:cs="Times New Roman"/>
          <w:sz w:val="24"/>
          <w:szCs w:val="24"/>
        </w:rPr>
        <w:t xml:space="preserve">Ознакомлен (студент) </w:t>
      </w:r>
      <w:r>
        <w:rPr>
          <w:rFonts w:ascii="Times New Roman" w:eastAsia="Times New Roman" w:hAnsi="Times New Roman" w:cs="Times New Roman"/>
          <w:sz w:val="24"/>
          <w:szCs w:val="24"/>
        </w:rPr>
        <w:t>Дмитренко Элина Владимировна</w:t>
      </w:r>
      <w:r w:rsidR="009C1A7F" w:rsidRPr="009C1A7F">
        <w:rPr>
          <w:rFonts w:ascii="Times New Roman" w:eastAsia="Times New Roman" w:hAnsi="Times New Roman" w:cs="Times New Roman"/>
          <w:sz w:val="24"/>
          <w:szCs w:val="24"/>
        </w:rPr>
        <w:t>___</w:t>
      </w:r>
      <w:r w:rsidR="00065B3C">
        <w:rPr>
          <w:noProof/>
        </w:rPr>
        <w:drawing>
          <wp:inline distT="0" distB="0" distL="0" distR="0" wp14:anchorId="4B62C70D" wp14:editId="7B948F6E">
            <wp:extent cx="685800" cy="40805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7588" cy="438865"/>
                    </a:xfrm>
                    <a:prstGeom prst="rect">
                      <a:avLst/>
                    </a:prstGeom>
                  </pic:spPr>
                </pic:pic>
              </a:graphicData>
            </a:graphic>
          </wp:inline>
        </w:drawing>
      </w:r>
      <w:r w:rsidR="009C1A7F" w:rsidRPr="009C1A7F">
        <w:rPr>
          <w:rFonts w:ascii="Times New Roman" w:eastAsia="Times New Roman" w:hAnsi="Times New Roman" w:cs="Times New Roman"/>
          <w:sz w:val="24"/>
          <w:szCs w:val="24"/>
        </w:rPr>
        <w:t>___________</w:t>
      </w:r>
    </w:p>
    <w:p w14:paraId="0605A639" w14:textId="77777777" w:rsidR="009C1A7F" w:rsidRPr="0040330B" w:rsidRDefault="009C1A7F" w:rsidP="0040330B">
      <w:pPr>
        <w:spacing w:after="0" w:line="240" w:lineRule="auto"/>
        <w:rPr>
          <w:rFonts w:ascii="Times New Roman" w:eastAsia="Times New Roman" w:hAnsi="Times New Roman" w:cs="Times New Roman"/>
          <w:sz w:val="16"/>
          <w:szCs w:val="16"/>
        </w:rPr>
      </w:pPr>
      <w:r w:rsidRPr="009C1A7F">
        <w:rPr>
          <w:rFonts w:ascii="Times New Roman" w:eastAsia="Times New Roman" w:hAnsi="Times New Roman" w:cs="Times New Roman"/>
          <w:sz w:val="24"/>
          <w:szCs w:val="24"/>
        </w:rPr>
        <w:t xml:space="preserve">                                              </w:t>
      </w:r>
      <w:r w:rsidRPr="0040330B">
        <w:rPr>
          <w:rFonts w:ascii="Times New Roman" w:eastAsia="Times New Roman" w:hAnsi="Times New Roman" w:cs="Times New Roman"/>
          <w:sz w:val="16"/>
          <w:szCs w:val="16"/>
        </w:rPr>
        <w:t>ФИО, подпись</w:t>
      </w:r>
    </w:p>
    <w:p w14:paraId="21C68E6F" w14:textId="105EBE73" w:rsidR="009C1A7F" w:rsidRPr="009C1A7F" w:rsidRDefault="009C1A7F" w:rsidP="0040330B">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Руководитель практики от университета ___________ </w:t>
      </w:r>
      <w:r w:rsidR="00E05129">
        <w:rPr>
          <w:rFonts w:ascii="Times New Roman" w:eastAsia="Times New Roman" w:hAnsi="Times New Roman" w:cs="Times New Roman"/>
          <w:sz w:val="24"/>
          <w:szCs w:val="24"/>
        </w:rPr>
        <w:t>Третьякова С.Н.</w:t>
      </w:r>
    </w:p>
    <w:p w14:paraId="5952F4DD" w14:textId="77777777" w:rsidR="009C1A7F" w:rsidRPr="0040330B" w:rsidRDefault="009C1A7F" w:rsidP="0040330B">
      <w:pPr>
        <w:spacing w:after="0" w:line="240" w:lineRule="auto"/>
        <w:ind w:firstLine="3969"/>
        <w:rPr>
          <w:rFonts w:ascii="Times New Roman" w:eastAsia="Times New Roman" w:hAnsi="Times New Roman" w:cs="Times New Roman"/>
          <w:i/>
          <w:sz w:val="18"/>
          <w:szCs w:val="18"/>
        </w:rPr>
      </w:pPr>
      <w:r w:rsidRPr="0040330B">
        <w:rPr>
          <w:rFonts w:ascii="Times New Roman" w:eastAsia="Times New Roman" w:hAnsi="Times New Roman" w:cs="Times New Roman"/>
          <w:i/>
          <w:sz w:val="18"/>
          <w:szCs w:val="18"/>
        </w:rPr>
        <w:t xml:space="preserve">  (подпись) (расшифровка подписи)</w:t>
      </w:r>
    </w:p>
    <w:p w14:paraId="5E88B97F"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3E41169A" w14:textId="77777777" w:rsidR="009C1A7F" w:rsidRPr="009C1A7F" w:rsidRDefault="009C1A7F" w:rsidP="009C1A7F">
      <w:pPr>
        <w:spacing w:after="0" w:line="240" w:lineRule="auto"/>
        <w:jc w:val="center"/>
        <w:rPr>
          <w:rFonts w:ascii="Times New Roman" w:eastAsia="Times New Roman" w:hAnsi="Times New Roman" w:cs="Times New Roman"/>
          <w:b/>
          <w:sz w:val="24"/>
          <w:szCs w:val="24"/>
        </w:rPr>
      </w:pPr>
    </w:p>
    <w:p w14:paraId="620CE723"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r w:rsidRPr="009C1A7F">
        <w:rPr>
          <w:rFonts w:ascii="Times New Roman" w:eastAsia="Times New Roman" w:hAnsi="Times New Roman" w:cs="Times New Roman"/>
          <w:b/>
          <w:sz w:val="24"/>
          <w:szCs w:val="24"/>
        </w:rPr>
        <w:t>Рабочий график (план) проведения практики</w:t>
      </w:r>
      <w:r w:rsidRPr="009C1A7F">
        <w:rPr>
          <w:rFonts w:ascii="Times New Roman" w:eastAsia="Times New Roman" w:hAnsi="Times New Roman" w:cs="Times New Roman"/>
          <w:sz w:val="24"/>
          <w:szCs w:val="24"/>
        </w:rPr>
        <w:t>:</w:t>
      </w:r>
    </w:p>
    <w:p w14:paraId="240C17B6"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tbl>
      <w:tblPr>
        <w:tblStyle w:val="a3"/>
        <w:tblW w:w="9422" w:type="dxa"/>
        <w:tblLook w:val="04A0" w:firstRow="1" w:lastRow="0" w:firstColumn="1" w:lastColumn="0" w:noHBand="0" w:noVBand="1"/>
      </w:tblPr>
      <w:tblGrid>
        <w:gridCol w:w="445"/>
        <w:gridCol w:w="7063"/>
        <w:gridCol w:w="1914"/>
      </w:tblGrid>
      <w:tr w:rsidR="009C1A7F" w:rsidRPr="009C1A7F" w14:paraId="635965A0" w14:textId="77777777" w:rsidTr="00695359">
        <w:tc>
          <w:tcPr>
            <w:tcW w:w="445" w:type="dxa"/>
            <w:tcBorders>
              <w:top w:val="single" w:sz="4" w:space="0" w:color="auto"/>
              <w:left w:val="single" w:sz="4" w:space="0" w:color="auto"/>
              <w:bottom w:val="single" w:sz="4" w:space="0" w:color="auto"/>
              <w:right w:val="single" w:sz="4" w:space="0" w:color="auto"/>
            </w:tcBorders>
            <w:hideMark/>
          </w:tcPr>
          <w:p w14:paraId="7EF66D77" w14:textId="77777777" w:rsidR="009C1A7F" w:rsidRPr="009C1A7F" w:rsidRDefault="009C1A7F" w:rsidP="009C1A7F">
            <w:pPr>
              <w:spacing w:after="200" w:line="276" w:lineRule="auto"/>
              <w:jc w:val="center"/>
              <w:rPr>
                <w:sz w:val="24"/>
                <w:szCs w:val="24"/>
              </w:rPr>
            </w:pPr>
            <w:r w:rsidRPr="009C1A7F">
              <w:rPr>
                <w:sz w:val="24"/>
                <w:szCs w:val="24"/>
              </w:rPr>
              <w:t>№</w:t>
            </w:r>
          </w:p>
        </w:tc>
        <w:tc>
          <w:tcPr>
            <w:tcW w:w="7063" w:type="dxa"/>
            <w:tcBorders>
              <w:top w:val="single" w:sz="4" w:space="0" w:color="auto"/>
              <w:left w:val="single" w:sz="4" w:space="0" w:color="auto"/>
              <w:bottom w:val="single" w:sz="4" w:space="0" w:color="auto"/>
              <w:right w:val="single" w:sz="4" w:space="0" w:color="auto"/>
            </w:tcBorders>
            <w:hideMark/>
          </w:tcPr>
          <w:p w14:paraId="4ED271F4" w14:textId="77777777" w:rsidR="009C1A7F" w:rsidRPr="009C1A7F" w:rsidRDefault="009C1A7F" w:rsidP="009C1A7F">
            <w:pPr>
              <w:spacing w:after="200" w:line="276" w:lineRule="auto"/>
              <w:jc w:val="center"/>
              <w:rPr>
                <w:sz w:val="24"/>
                <w:szCs w:val="24"/>
              </w:rPr>
            </w:pPr>
            <w:r w:rsidRPr="009C1A7F">
              <w:rPr>
                <w:sz w:val="24"/>
                <w:szCs w:val="24"/>
              </w:rPr>
              <w:t>Этапы работы (виды деятельности) при прохождении практики</w:t>
            </w:r>
          </w:p>
        </w:tc>
        <w:tc>
          <w:tcPr>
            <w:tcW w:w="1914" w:type="dxa"/>
            <w:tcBorders>
              <w:top w:val="single" w:sz="4" w:space="0" w:color="auto"/>
              <w:left w:val="single" w:sz="4" w:space="0" w:color="auto"/>
              <w:bottom w:val="single" w:sz="4" w:space="0" w:color="auto"/>
              <w:right w:val="single" w:sz="4" w:space="0" w:color="auto"/>
            </w:tcBorders>
            <w:hideMark/>
          </w:tcPr>
          <w:p w14:paraId="7A6A8410" w14:textId="77777777" w:rsidR="009C1A7F" w:rsidRPr="009C1A7F" w:rsidRDefault="009C1A7F" w:rsidP="009C1A7F">
            <w:pPr>
              <w:spacing w:after="200" w:line="276" w:lineRule="auto"/>
              <w:jc w:val="center"/>
              <w:rPr>
                <w:sz w:val="24"/>
                <w:szCs w:val="24"/>
              </w:rPr>
            </w:pPr>
            <w:r w:rsidRPr="009C1A7F">
              <w:rPr>
                <w:sz w:val="24"/>
                <w:szCs w:val="24"/>
              </w:rPr>
              <w:t>Сроки</w:t>
            </w:r>
          </w:p>
        </w:tc>
      </w:tr>
      <w:tr w:rsidR="009C1A7F" w:rsidRPr="009C1A7F" w14:paraId="5BFF2E4E" w14:textId="77777777" w:rsidTr="00695359">
        <w:tc>
          <w:tcPr>
            <w:tcW w:w="445" w:type="dxa"/>
            <w:tcBorders>
              <w:top w:val="single" w:sz="4" w:space="0" w:color="auto"/>
              <w:left w:val="single" w:sz="4" w:space="0" w:color="auto"/>
              <w:bottom w:val="single" w:sz="4" w:space="0" w:color="auto"/>
              <w:right w:val="single" w:sz="4" w:space="0" w:color="auto"/>
            </w:tcBorders>
            <w:hideMark/>
          </w:tcPr>
          <w:p w14:paraId="779CA93A" w14:textId="77777777" w:rsidR="009C1A7F" w:rsidRPr="009C1A7F" w:rsidRDefault="009C1A7F" w:rsidP="009C1A7F">
            <w:pPr>
              <w:spacing w:after="200" w:line="276" w:lineRule="auto"/>
              <w:jc w:val="both"/>
              <w:rPr>
                <w:sz w:val="24"/>
                <w:szCs w:val="24"/>
              </w:rPr>
            </w:pPr>
            <w:r w:rsidRPr="009C1A7F">
              <w:rPr>
                <w:sz w:val="24"/>
                <w:szCs w:val="24"/>
              </w:rPr>
              <w:t>1</w:t>
            </w:r>
          </w:p>
        </w:tc>
        <w:tc>
          <w:tcPr>
            <w:tcW w:w="7063" w:type="dxa"/>
            <w:tcBorders>
              <w:top w:val="single" w:sz="4" w:space="0" w:color="auto"/>
              <w:left w:val="single" w:sz="4" w:space="0" w:color="auto"/>
              <w:bottom w:val="single" w:sz="4" w:space="0" w:color="auto"/>
              <w:right w:val="single" w:sz="4" w:space="0" w:color="auto"/>
            </w:tcBorders>
          </w:tcPr>
          <w:p w14:paraId="50150ACF" w14:textId="77777777" w:rsidR="009C1A7F" w:rsidRPr="009C1A7F" w:rsidRDefault="00D07F27" w:rsidP="009C1A7F">
            <w:pPr>
              <w:spacing w:after="200" w:line="276" w:lineRule="auto"/>
              <w:jc w:val="both"/>
              <w:rPr>
                <w:sz w:val="24"/>
                <w:szCs w:val="24"/>
              </w:rPr>
            </w:pPr>
            <w:r w:rsidRPr="00755026">
              <w:rPr>
                <w:sz w:val="24"/>
                <w:szCs w:val="24"/>
              </w:rPr>
              <w:t>Инструктаж по ознакомлению с требованиями охраны труда, технике безопасности, пожарной безопасности, а также правилами внутреннего трудового распорядка</w:t>
            </w:r>
          </w:p>
        </w:tc>
        <w:tc>
          <w:tcPr>
            <w:tcW w:w="1914" w:type="dxa"/>
            <w:tcBorders>
              <w:top w:val="single" w:sz="4" w:space="0" w:color="auto"/>
              <w:left w:val="single" w:sz="4" w:space="0" w:color="auto"/>
              <w:bottom w:val="single" w:sz="4" w:space="0" w:color="auto"/>
              <w:right w:val="single" w:sz="4" w:space="0" w:color="auto"/>
            </w:tcBorders>
          </w:tcPr>
          <w:p w14:paraId="524C810A" w14:textId="405BE1D6" w:rsidR="009C1A7F" w:rsidRPr="009C1A7F" w:rsidRDefault="00E05129" w:rsidP="009C1A7F">
            <w:pPr>
              <w:spacing w:after="200" w:line="276" w:lineRule="auto"/>
              <w:jc w:val="both"/>
              <w:rPr>
                <w:sz w:val="24"/>
                <w:szCs w:val="24"/>
              </w:rPr>
            </w:pPr>
            <w:r>
              <w:rPr>
                <w:sz w:val="24"/>
                <w:szCs w:val="24"/>
              </w:rPr>
              <w:t>01.09.</w:t>
            </w:r>
            <w:r w:rsidRPr="009C1A7F">
              <w:rPr>
                <w:sz w:val="24"/>
                <w:szCs w:val="24"/>
              </w:rPr>
              <w:t>20</w:t>
            </w:r>
            <w:r>
              <w:rPr>
                <w:sz w:val="24"/>
                <w:szCs w:val="24"/>
              </w:rPr>
              <w:t>25</w:t>
            </w:r>
          </w:p>
        </w:tc>
      </w:tr>
      <w:tr w:rsidR="009C1A7F" w:rsidRPr="009C1A7F" w14:paraId="7BBEC342" w14:textId="77777777" w:rsidTr="00695359">
        <w:tc>
          <w:tcPr>
            <w:tcW w:w="445" w:type="dxa"/>
            <w:tcBorders>
              <w:top w:val="single" w:sz="4" w:space="0" w:color="auto"/>
              <w:left w:val="single" w:sz="4" w:space="0" w:color="auto"/>
              <w:bottom w:val="single" w:sz="4" w:space="0" w:color="auto"/>
              <w:right w:val="single" w:sz="4" w:space="0" w:color="auto"/>
            </w:tcBorders>
            <w:hideMark/>
          </w:tcPr>
          <w:p w14:paraId="67A03FB9" w14:textId="77777777" w:rsidR="009C1A7F" w:rsidRPr="009C1A7F" w:rsidRDefault="009C1A7F" w:rsidP="009C1A7F">
            <w:pPr>
              <w:spacing w:after="200" w:line="276" w:lineRule="auto"/>
              <w:jc w:val="both"/>
              <w:rPr>
                <w:sz w:val="24"/>
                <w:szCs w:val="24"/>
              </w:rPr>
            </w:pPr>
            <w:r w:rsidRPr="009C1A7F">
              <w:rPr>
                <w:sz w:val="24"/>
                <w:szCs w:val="24"/>
              </w:rPr>
              <w:t>2</w:t>
            </w:r>
          </w:p>
        </w:tc>
        <w:tc>
          <w:tcPr>
            <w:tcW w:w="7063" w:type="dxa"/>
            <w:tcBorders>
              <w:top w:val="single" w:sz="4" w:space="0" w:color="auto"/>
              <w:left w:val="single" w:sz="4" w:space="0" w:color="auto"/>
              <w:bottom w:val="single" w:sz="4" w:space="0" w:color="auto"/>
              <w:right w:val="single" w:sz="4" w:space="0" w:color="auto"/>
            </w:tcBorders>
          </w:tcPr>
          <w:p w14:paraId="09B990CD" w14:textId="77777777" w:rsidR="009C1A7F" w:rsidRPr="009C1A7F" w:rsidRDefault="00D07F27" w:rsidP="00D07F27">
            <w:pPr>
              <w:spacing w:after="200" w:line="276" w:lineRule="auto"/>
              <w:jc w:val="both"/>
              <w:rPr>
                <w:sz w:val="24"/>
                <w:szCs w:val="24"/>
              </w:rPr>
            </w:pPr>
            <w:r>
              <w:rPr>
                <w:sz w:val="24"/>
                <w:szCs w:val="24"/>
              </w:rPr>
              <w:t>Корректировка п</w:t>
            </w:r>
            <w:r w:rsidRPr="00D07F27">
              <w:rPr>
                <w:sz w:val="24"/>
                <w:szCs w:val="24"/>
              </w:rPr>
              <w:t>лан</w:t>
            </w:r>
            <w:r>
              <w:rPr>
                <w:sz w:val="24"/>
                <w:szCs w:val="24"/>
              </w:rPr>
              <w:t>а</w:t>
            </w:r>
            <w:r w:rsidRPr="00D07F27">
              <w:rPr>
                <w:sz w:val="24"/>
                <w:szCs w:val="24"/>
              </w:rPr>
              <w:t xml:space="preserve"> и программ</w:t>
            </w:r>
            <w:r>
              <w:rPr>
                <w:sz w:val="24"/>
                <w:szCs w:val="24"/>
              </w:rPr>
              <w:t>ы</w:t>
            </w:r>
            <w:r w:rsidRPr="00D07F27">
              <w:rPr>
                <w:sz w:val="24"/>
                <w:szCs w:val="24"/>
              </w:rPr>
              <w:t xml:space="preserve"> диссертационного исследования</w:t>
            </w:r>
          </w:p>
        </w:tc>
        <w:tc>
          <w:tcPr>
            <w:tcW w:w="1914" w:type="dxa"/>
            <w:tcBorders>
              <w:top w:val="single" w:sz="4" w:space="0" w:color="auto"/>
              <w:left w:val="single" w:sz="4" w:space="0" w:color="auto"/>
              <w:bottom w:val="single" w:sz="4" w:space="0" w:color="auto"/>
              <w:right w:val="single" w:sz="4" w:space="0" w:color="auto"/>
            </w:tcBorders>
          </w:tcPr>
          <w:p w14:paraId="2EF4ADDD" w14:textId="05B3D419" w:rsidR="009C1A7F" w:rsidRPr="009C1A7F" w:rsidRDefault="00E05129" w:rsidP="009C1A7F">
            <w:pPr>
              <w:spacing w:after="200" w:line="276" w:lineRule="auto"/>
              <w:jc w:val="both"/>
              <w:rPr>
                <w:sz w:val="24"/>
                <w:szCs w:val="24"/>
              </w:rPr>
            </w:pPr>
            <w:r>
              <w:rPr>
                <w:sz w:val="24"/>
                <w:szCs w:val="24"/>
              </w:rPr>
              <w:t xml:space="preserve">02.09.2025 – 10.09.2025 </w:t>
            </w:r>
          </w:p>
        </w:tc>
      </w:tr>
      <w:tr w:rsidR="00D07F27" w:rsidRPr="009C1A7F" w14:paraId="454BB073" w14:textId="77777777" w:rsidTr="00695359">
        <w:tc>
          <w:tcPr>
            <w:tcW w:w="445" w:type="dxa"/>
            <w:tcBorders>
              <w:top w:val="single" w:sz="4" w:space="0" w:color="auto"/>
              <w:left w:val="single" w:sz="4" w:space="0" w:color="auto"/>
              <w:bottom w:val="single" w:sz="4" w:space="0" w:color="auto"/>
              <w:right w:val="single" w:sz="4" w:space="0" w:color="auto"/>
            </w:tcBorders>
          </w:tcPr>
          <w:p w14:paraId="6055C238" w14:textId="77777777" w:rsidR="00D07F27" w:rsidRPr="009C1A7F" w:rsidRDefault="006A0883" w:rsidP="009C1A7F">
            <w:pPr>
              <w:spacing w:after="200" w:line="276" w:lineRule="auto"/>
              <w:jc w:val="both"/>
              <w:rPr>
                <w:sz w:val="24"/>
                <w:szCs w:val="24"/>
              </w:rPr>
            </w:pPr>
            <w:r>
              <w:rPr>
                <w:sz w:val="24"/>
                <w:szCs w:val="24"/>
              </w:rPr>
              <w:t>3</w:t>
            </w:r>
          </w:p>
        </w:tc>
        <w:tc>
          <w:tcPr>
            <w:tcW w:w="7063" w:type="dxa"/>
            <w:tcBorders>
              <w:top w:val="single" w:sz="4" w:space="0" w:color="auto"/>
              <w:left w:val="single" w:sz="4" w:space="0" w:color="auto"/>
              <w:bottom w:val="single" w:sz="4" w:space="0" w:color="auto"/>
              <w:right w:val="single" w:sz="4" w:space="0" w:color="auto"/>
            </w:tcBorders>
          </w:tcPr>
          <w:p w14:paraId="5508D94D" w14:textId="77777777" w:rsidR="00D07F27" w:rsidRPr="009C1A7F" w:rsidRDefault="00820EFF" w:rsidP="009C1A7F">
            <w:pPr>
              <w:spacing w:after="200" w:line="276" w:lineRule="auto"/>
              <w:jc w:val="both"/>
              <w:rPr>
                <w:sz w:val="24"/>
                <w:szCs w:val="24"/>
              </w:rPr>
            </w:pPr>
            <w:r>
              <w:rPr>
                <w:sz w:val="24"/>
                <w:szCs w:val="24"/>
              </w:rPr>
              <w:t>К</w:t>
            </w:r>
            <w:r w:rsidRPr="002C11AE">
              <w:rPr>
                <w:sz w:val="24"/>
                <w:szCs w:val="24"/>
              </w:rPr>
              <w:t xml:space="preserve">омплекс </w:t>
            </w:r>
            <w:r w:rsidRPr="00820EFF">
              <w:rPr>
                <w:sz w:val="24"/>
                <w:szCs w:val="24"/>
              </w:rPr>
              <w:t>теоретических, методических и</w:t>
            </w:r>
            <w:r w:rsidRPr="003E3593">
              <w:t xml:space="preserve"> </w:t>
            </w:r>
            <w:r w:rsidRPr="002C11AE">
              <w:rPr>
                <w:sz w:val="24"/>
                <w:szCs w:val="24"/>
              </w:rPr>
              <w:t>практических рекомендаций по теме диссертационного исследования</w:t>
            </w:r>
            <w:r>
              <w:rPr>
                <w:sz w:val="24"/>
                <w:szCs w:val="24"/>
              </w:rPr>
              <w:t xml:space="preserve"> с финансовым обоснованием решений (3 глава)</w:t>
            </w:r>
          </w:p>
        </w:tc>
        <w:tc>
          <w:tcPr>
            <w:tcW w:w="1914" w:type="dxa"/>
            <w:tcBorders>
              <w:top w:val="single" w:sz="4" w:space="0" w:color="auto"/>
              <w:left w:val="single" w:sz="4" w:space="0" w:color="auto"/>
              <w:bottom w:val="single" w:sz="4" w:space="0" w:color="auto"/>
              <w:right w:val="single" w:sz="4" w:space="0" w:color="auto"/>
            </w:tcBorders>
          </w:tcPr>
          <w:p w14:paraId="4F853B95" w14:textId="78A07804" w:rsidR="00D07F27" w:rsidRPr="009C1A7F" w:rsidRDefault="00E05129" w:rsidP="009C1A7F">
            <w:pPr>
              <w:spacing w:after="200" w:line="276" w:lineRule="auto"/>
              <w:jc w:val="both"/>
              <w:rPr>
                <w:sz w:val="24"/>
                <w:szCs w:val="24"/>
              </w:rPr>
            </w:pPr>
            <w:r>
              <w:rPr>
                <w:sz w:val="24"/>
                <w:szCs w:val="24"/>
              </w:rPr>
              <w:t>11.09.2025 – 20.09.2025</w:t>
            </w:r>
          </w:p>
        </w:tc>
      </w:tr>
      <w:tr w:rsidR="00D07F27" w:rsidRPr="009C1A7F" w14:paraId="3591F91B" w14:textId="77777777" w:rsidTr="00695359">
        <w:tc>
          <w:tcPr>
            <w:tcW w:w="445" w:type="dxa"/>
            <w:tcBorders>
              <w:top w:val="single" w:sz="4" w:space="0" w:color="auto"/>
              <w:left w:val="single" w:sz="4" w:space="0" w:color="auto"/>
              <w:bottom w:val="single" w:sz="4" w:space="0" w:color="auto"/>
              <w:right w:val="single" w:sz="4" w:space="0" w:color="auto"/>
            </w:tcBorders>
          </w:tcPr>
          <w:p w14:paraId="03BD0625" w14:textId="77777777" w:rsidR="00D07F27" w:rsidRPr="009C1A7F" w:rsidRDefault="006A0883" w:rsidP="009C1A7F">
            <w:pPr>
              <w:spacing w:after="200" w:line="276" w:lineRule="auto"/>
              <w:jc w:val="both"/>
              <w:rPr>
                <w:sz w:val="24"/>
                <w:szCs w:val="24"/>
              </w:rPr>
            </w:pPr>
            <w:r>
              <w:rPr>
                <w:sz w:val="24"/>
                <w:szCs w:val="24"/>
              </w:rPr>
              <w:t>4</w:t>
            </w:r>
          </w:p>
        </w:tc>
        <w:tc>
          <w:tcPr>
            <w:tcW w:w="7063" w:type="dxa"/>
            <w:tcBorders>
              <w:top w:val="single" w:sz="4" w:space="0" w:color="auto"/>
              <w:left w:val="single" w:sz="4" w:space="0" w:color="auto"/>
              <w:bottom w:val="single" w:sz="4" w:space="0" w:color="auto"/>
              <w:right w:val="single" w:sz="4" w:space="0" w:color="auto"/>
            </w:tcBorders>
          </w:tcPr>
          <w:p w14:paraId="05A16F2B" w14:textId="77777777" w:rsidR="00D07F27" w:rsidRPr="009C1A7F" w:rsidRDefault="00176C61" w:rsidP="00D07F27">
            <w:pPr>
              <w:spacing w:after="200" w:line="276" w:lineRule="auto"/>
              <w:jc w:val="both"/>
              <w:rPr>
                <w:sz w:val="24"/>
                <w:szCs w:val="24"/>
              </w:rPr>
            </w:pPr>
            <w:r w:rsidRPr="00176C61">
              <w:rPr>
                <w:sz w:val="24"/>
                <w:szCs w:val="24"/>
              </w:rPr>
              <w:t>Апробация результатов исследования в виде статьи или доклада</w:t>
            </w:r>
          </w:p>
        </w:tc>
        <w:tc>
          <w:tcPr>
            <w:tcW w:w="1914" w:type="dxa"/>
            <w:tcBorders>
              <w:top w:val="single" w:sz="4" w:space="0" w:color="auto"/>
              <w:left w:val="single" w:sz="4" w:space="0" w:color="auto"/>
              <w:bottom w:val="single" w:sz="4" w:space="0" w:color="auto"/>
              <w:right w:val="single" w:sz="4" w:space="0" w:color="auto"/>
            </w:tcBorders>
          </w:tcPr>
          <w:p w14:paraId="1D32812A" w14:textId="1CC2F946" w:rsidR="00D07F27" w:rsidRPr="009C1A7F" w:rsidRDefault="00E05129" w:rsidP="009C1A7F">
            <w:pPr>
              <w:spacing w:after="200" w:line="276" w:lineRule="auto"/>
              <w:jc w:val="both"/>
              <w:rPr>
                <w:sz w:val="24"/>
                <w:szCs w:val="24"/>
              </w:rPr>
            </w:pPr>
            <w:r>
              <w:rPr>
                <w:sz w:val="24"/>
                <w:szCs w:val="24"/>
              </w:rPr>
              <w:t>21.09.2025 – 25.09.2025</w:t>
            </w:r>
          </w:p>
        </w:tc>
      </w:tr>
      <w:tr w:rsidR="00DE5BB3" w:rsidRPr="009C1A7F" w14:paraId="279B1FD5" w14:textId="77777777" w:rsidTr="00695359">
        <w:tc>
          <w:tcPr>
            <w:tcW w:w="445" w:type="dxa"/>
            <w:tcBorders>
              <w:top w:val="single" w:sz="4" w:space="0" w:color="auto"/>
              <w:left w:val="single" w:sz="4" w:space="0" w:color="auto"/>
              <w:bottom w:val="single" w:sz="4" w:space="0" w:color="auto"/>
              <w:right w:val="single" w:sz="4" w:space="0" w:color="auto"/>
            </w:tcBorders>
          </w:tcPr>
          <w:p w14:paraId="3C0E5A46" w14:textId="77777777" w:rsidR="00DE5BB3" w:rsidRDefault="00DE5BB3" w:rsidP="009C1A7F">
            <w:pPr>
              <w:spacing w:after="200" w:line="276" w:lineRule="auto"/>
              <w:jc w:val="both"/>
              <w:rPr>
                <w:sz w:val="24"/>
                <w:szCs w:val="24"/>
              </w:rPr>
            </w:pPr>
            <w:r>
              <w:rPr>
                <w:sz w:val="24"/>
                <w:szCs w:val="24"/>
              </w:rPr>
              <w:t>5</w:t>
            </w:r>
          </w:p>
        </w:tc>
        <w:tc>
          <w:tcPr>
            <w:tcW w:w="7063" w:type="dxa"/>
            <w:tcBorders>
              <w:top w:val="single" w:sz="4" w:space="0" w:color="auto"/>
              <w:left w:val="single" w:sz="4" w:space="0" w:color="auto"/>
              <w:bottom w:val="single" w:sz="4" w:space="0" w:color="auto"/>
              <w:right w:val="single" w:sz="4" w:space="0" w:color="auto"/>
            </w:tcBorders>
          </w:tcPr>
          <w:p w14:paraId="0DAA04A0" w14:textId="77777777" w:rsidR="00DE5BB3" w:rsidRDefault="00DE5BB3" w:rsidP="00D07F27">
            <w:pPr>
              <w:spacing w:after="200" w:line="276" w:lineRule="auto"/>
              <w:jc w:val="both"/>
              <w:rPr>
                <w:sz w:val="24"/>
                <w:szCs w:val="24"/>
              </w:rPr>
            </w:pPr>
            <w:r>
              <w:rPr>
                <w:sz w:val="24"/>
                <w:szCs w:val="24"/>
              </w:rPr>
              <w:t>Автореферат (структурирование результатов исследования)</w:t>
            </w:r>
          </w:p>
        </w:tc>
        <w:tc>
          <w:tcPr>
            <w:tcW w:w="1914" w:type="dxa"/>
            <w:tcBorders>
              <w:top w:val="single" w:sz="4" w:space="0" w:color="auto"/>
              <w:left w:val="single" w:sz="4" w:space="0" w:color="auto"/>
              <w:bottom w:val="single" w:sz="4" w:space="0" w:color="auto"/>
              <w:right w:val="single" w:sz="4" w:space="0" w:color="auto"/>
            </w:tcBorders>
          </w:tcPr>
          <w:p w14:paraId="4E8035C2" w14:textId="6AB58337" w:rsidR="00DE5BB3" w:rsidRPr="009C1A7F" w:rsidRDefault="00E05129" w:rsidP="009C1A7F">
            <w:pPr>
              <w:spacing w:after="200" w:line="276" w:lineRule="auto"/>
              <w:jc w:val="both"/>
              <w:rPr>
                <w:sz w:val="24"/>
                <w:szCs w:val="24"/>
              </w:rPr>
            </w:pPr>
            <w:r>
              <w:rPr>
                <w:sz w:val="24"/>
                <w:szCs w:val="24"/>
              </w:rPr>
              <w:t>26.09.2025 – 04.10.2025</w:t>
            </w:r>
          </w:p>
        </w:tc>
      </w:tr>
      <w:tr w:rsidR="00D07F27" w:rsidRPr="009C1A7F" w14:paraId="26C87669" w14:textId="77777777" w:rsidTr="00695359">
        <w:tc>
          <w:tcPr>
            <w:tcW w:w="445" w:type="dxa"/>
            <w:tcBorders>
              <w:top w:val="single" w:sz="4" w:space="0" w:color="auto"/>
              <w:left w:val="single" w:sz="4" w:space="0" w:color="auto"/>
              <w:bottom w:val="single" w:sz="4" w:space="0" w:color="auto"/>
              <w:right w:val="single" w:sz="4" w:space="0" w:color="auto"/>
            </w:tcBorders>
          </w:tcPr>
          <w:p w14:paraId="0520E561" w14:textId="77777777" w:rsidR="00D07F27" w:rsidRPr="009C1A7F" w:rsidRDefault="00DE5BB3" w:rsidP="009C1A7F">
            <w:pPr>
              <w:spacing w:after="200" w:line="276" w:lineRule="auto"/>
              <w:jc w:val="both"/>
              <w:rPr>
                <w:sz w:val="24"/>
                <w:szCs w:val="24"/>
              </w:rPr>
            </w:pPr>
            <w:r>
              <w:rPr>
                <w:sz w:val="24"/>
                <w:szCs w:val="24"/>
              </w:rPr>
              <w:t>6</w:t>
            </w:r>
          </w:p>
        </w:tc>
        <w:tc>
          <w:tcPr>
            <w:tcW w:w="7063" w:type="dxa"/>
            <w:tcBorders>
              <w:top w:val="single" w:sz="4" w:space="0" w:color="auto"/>
              <w:left w:val="single" w:sz="4" w:space="0" w:color="auto"/>
              <w:bottom w:val="single" w:sz="4" w:space="0" w:color="auto"/>
              <w:right w:val="single" w:sz="4" w:space="0" w:color="auto"/>
            </w:tcBorders>
          </w:tcPr>
          <w:p w14:paraId="5A0C7A27" w14:textId="77777777" w:rsidR="00D07F27" w:rsidRDefault="006A0883" w:rsidP="00D07F27">
            <w:pPr>
              <w:spacing w:after="200" w:line="276" w:lineRule="auto"/>
              <w:jc w:val="both"/>
              <w:rPr>
                <w:sz w:val="24"/>
                <w:szCs w:val="24"/>
              </w:rPr>
            </w:pPr>
            <w:r>
              <w:rPr>
                <w:sz w:val="24"/>
                <w:szCs w:val="24"/>
              </w:rPr>
              <w:t>Оформление отчета по практике и представление научному руководителю</w:t>
            </w:r>
          </w:p>
        </w:tc>
        <w:tc>
          <w:tcPr>
            <w:tcW w:w="1914" w:type="dxa"/>
            <w:tcBorders>
              <w:top w:val="single" w:sz="4" w:space="0" w:color="auto"/>
              <w:left w:val="single" w:sz="4" w:space="0" w:color="auto"/>
              <w:bottom w:val="single" w:sz="4" w:space="0" w:color="auto"/>
              <w:right w:val="single" w:sz="4" w:space="0" w:color="auto"/>
            </w:tcBorders>
          </w:tcPr>
          <w:p w14:paraId="2BB701B0" w14:textId="7F5AEC6D" w:rsidR="00D07F27" w:rsidRPr="009C1A7F" w:rsidRDefault="00E05129" w:rsidP="009C1A7F">
            <w:pPr>
              <w:spacing w:after="200" w:line="276" w:lineRule="auto"/>
              <w:jc w:val="both"/>
              <w:rPr>
                <w:sz w:val="24"/>
                <w:szCs w:val="24"/>
              </w:rPr>
            </w:pPr>
            <w:r>
              <w:rPr>
                <w:sz w:val="24"/>
                <w:szCs w:val="24"/>
              </w:rPr>
              <w:t>05.10.2025 – 12.10.2025</w:t>
            </w:r>
          </w:p>
        </w:tc>
      </w:tr>
    </w:tbl>
    <w:p w14:paraId="737359D5" w14:textId="77777777" w:rsidR="009C1A7F" w:rsidRPr="009C1A7F" w:rsidRDefault="009C1A7F" w:rsidP="009C1A7F">
      <w:pPr>
        <w:spacing w:after="0" w:line="240" w:lineRule="auto"/>
        <w:jc w:val="both"/>
        <w:rPr>
          <w:rFonts w:ascii="Times New Roman" w:eastAsia="Times New Roman" w:hAnsi="Times New Roman" w:cs="Times New Roman"/>
          <w:sz w:val="24"/>
          <w:szCs w:val="24"/>
        </w:rPr>
      </w:pPr>
    </w:p>
    <w:p w14:paraId="2B4A295B" w14:textId="1BB51566" w:rsidR="009C1A7F" w:rsidRPr="009C1A7F" w:rsidRDefault="009C1A7F" w:rsidP="009C1A7F">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Ознакомлен ________</w:t>
      </w:r>
      <w:r w:rsidR="00065B3C">
        <w:rPr>
          <w:noProof/>
        </w:rPr>
        <w:drawing>
          <wp:inline distT="0" distB="0" distL="0" distR="0" wp14:anchorId="0D02A45A" wp14:editId="3967D04F">
            <wp:extent cx="685800" cy="4080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7588" cy="438865"/>
                    </a:xfrm>
                    <a:prstGeom prst="rect">
                      <a:avLst/>
                    </a:prstGeom>
                  </pic:spPr>
                </pic:pic>
              </a:graphicData>
            </a:graphic>
          </wp:inline>
        </w:drawing>
      </w:r>
      <w:r w:rsidRPr="009C1A7F">
        <w:rPr>
          <w:rFonts w:ascii="Times New Roman" w:eastAsia="Times New Roman" w:hAnsi="Times New Roman" w:cs="Times New Roman"/>
          <w:sz w:val="24"/>
          <w:szCs w:val="24"/>
        </w:rPr>
        <w:t>____________</w:t>
      </w:r>
      <w:r w:rsidR="00E05129">
        <w:rPr>
          <w:rFonts w:ascii="Times New Roman" w:eastAsia="Times New Roman" w:hAnsi="Times New Roman" w:cs="Times New Roman"/>
          <w:sz w:val="24"/>
          <w:szCs w:val="24"/>
        </w:rPr>
        <w:t>Дмитренко Э.В.</w:t>
      </w:r>
    </w:p>
    <w:p w14:paraId="57214DF7" w14:textId="77777777" w:rsidR="009C1A7F" w:rsidRPr="009C1A7F" w:rsidRDefault="009C1A7F" w:rsidP="009C1A7F">
      <w:pPr>
        <w:spacing w:after="0" w:line="240" w:lineRule="auto"/>
        <w:ind w:left="1416" w:firstLine="708"/>
        <w:jc w:val="both"/>
        <w:rPr>
          <w:rFonts w:ascii="Times New Roman" w:eastAsia="Times New Roman" w:hAnsi="Times New Roman" w:cs="Times New Roman"/>
          <w:i/>
          <w:sz w:val="24"/>
          <w:szCs w:val="24"/>
        </w:rPr>
      </w:pPr>
      <w:r w:rsidRPr="009C1A7F">
        <w:rPr>
          <w:rFonts w:ascii="Times New Roman" w:eastAsia="Times New Roman" w:hAnsi="Times New Roman" w:cs="Times New Roman"/>
          <w:i/>
          <w:sz w:val="24"/>
          <w:szCs w:val="24"/>
        </w:rPr>
        <w:t>подпись студента</w:t>
      </w:r>
      <w:r w:rsidRPr="009C1A7F">
        <w:rPr>
          <w:rFonts w:ascii="Times New Roman" w:eastAsia="Times New Roman" w:hAnsi="Times New Roman" w:cs="Times New Roman"/>
          <w:i/>
          <w:sz w:val="24"/>
          <w:szCs w:val="24"/>
        </w:rPr>
        <w:tab/>
      </w:r>
      <w:r w:rsidRPr="009C1A7F">
        <w:rPr>
          <w:rFonts w:ascii="Times New Roman" w:eastAsia="Times New Roman" w:hAnsi="Times New Roman" w:cs="Times New Roman"/>
          <w:i/>
          <w:sz w:val="24"/>
          <w:szCs w:val="24"/>
        </w:rPr>
        <w:tab/>
        <w:t xml:space="preserve"> расшифровка подписи </w:t>
      </w:r>
    </w:p>
    <w:p w14:paraId="33B8E8A1" w14:textId="682389FE" w:rsidR="009C1A7F" w:rsidRPr="009C1A7F" w:rsidRDefault="009C1A7F" w:rsidP="009C1A7F">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«____» ___________ 20</w:t>
      </w:r>
      <w:r w:rsidR="00E05129">
        <w:rPr>
          <w:rFonts w:ascii="Times New Roman" w:eastAsia="Times New Roman" w:hAnsi="Times New Roman" w:cs="Times New Roman"/>
          <w:sz w:val="24"/>
          <w:szCs w:val="24"/>
        </w:rPr>
        <w:t>25</w:t>
      </w:r>
      <w:r w:rsidRPr="009C1A7F">
        <w:rPr>
          <w:rFonts w:ascii="Times New Roman" w:eastAsia="Times New Roman" w:hAnsi="Times New Roman" w:cs="Times New Roman"/>
          <w:sz w:val="24"/>
          <w:szCs w:val="24"/>
        </w:rPr>
        <w:t>г.</w:t>
      </w:r>
    </w:p>
    <w:p w14:paraId="57C1318B" w14:textId="77777777" w:rsidR="009C1A7F" w:rsidRPr="009C1A7F" w:rsidRDefault="009C1A7F" w:rsidP="009C1A7F">
      <w:pPr>
        <w:spacing w:after="0" w:line="240" w:lineRule="auto"/>
        <w:jc w:val="both"/>
        <w:rPr>
          <w:rFonts w:ascii="Times New Roman" w:eastAsia="Times New Roman" w:hAnsi="Times New Roman" w:cs="Times New Roman"/>
          <w:sz w:val="24"/>
          <w:szCs w:val="24"/>
        </w:rPr>
      </w:pPr>
    </w:p>
    <w:p w14:paraId="29967F28" w14:textId="529718D3"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Руководитель практики от университета ___________ </w:t>
      </w:r>
      <w:r w:rsidR="00E05129">
        <w:rPr>
          <w:rFonts w:ascii="Times New Roman" w:eastAsia="Times New Roman" w:hAnsi="Times New Roman" w:cs="Times New Roman"/>
          <w:sz w:val="24"/>
          <w:szCs w:val="24"/>
        </w:rPr>
        <w:t>Третьякова С.Н.</w:t>
      </w:r>
    </w:p>
    <w:p w14:paraId="0D98FD52" w14:textId="77777777" w:rsidR="009C1A7F" w:rsidRPr="009C1A7F" w:rsidRDefault="009C1A7F" w:rsidP="009C1A7F">
      <w:pPr>
        <w:spacing w:after="0" w:line="240" w:lineRule="auto"/>
        <w:ind w:firstLine="3969"/>
        <w:rPr>
          <w:rFonts w:ascii="Times New Roman" w:eastAsia="Times New Roman" w:hAnsi="Times New Roman" w:cs="Times New Roman"/>
          <w:i/>
          <w:sz w:val="24"/>
          <w:szCs w:val="24"/>
        </w:rPr>
      </w:pPr>
      <w:r w:rsidRPr="009C1A7F">
        <w:rPr>
          <w:rFonts w:ascii="Times New Roman" w:eastAsia="Times New Roman" w:hAnsi="Times New Roman" w:cs="Times New Roman"/>
          <w:i/>
          <w:sz w:val="24"/>
          <w:szCs w:val="24"/>
        </w:rPr>
        <w:t xml:space="preserve">  (подпись) (расшифровка подписи)</w:t>
      </w:r>
    </w:p>
    <w:p w14:paraId="413AF9D2" w14:textId="77777777" w:rsidR="009C1A7F" w:rsidRPr="009C1A7F" w:rsidRDefault="009C1A7F" w:rsidP="009C1A7F">
      <w:pPr>
        <w:spacing w:after="0" w:line="240" w:lineRule="auto"/>
        <w:ind w:left="2124" w:firstLine="708"/>
        <w:jc w:val="center"/>
        <w:rPr>
          <w:rFonts w:ascii="Times New Roman" w:eastAsia="Times New Roman" w:hAnsi="Times New Roman" w:cs="Times New Roman"/>
          <w:i/>
          <w:sz w:val="24"/>
          <w:szCs w:val="24"/>
        </w:rPr>
      </w:pPr>
    </w:p>
    <w:p w14:paraId="0E8ECEA0" w14:textId="77777777" w:rsidR="009C1A7F" w:rsidRPr="009C1A7F" w:rsidRDefault="009C1A7F" w:rsidP="009C1A7F">
      <w:pPr>
        <w:spacing w:after="0" w:line="240" w:lineRule="auto"/>
        <w:jc w:val="both"/>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br w:type="page"/>
      </w:r>
    </w:p>
    <w:p w14:paraId="179981BB" w14:textId="77777777" w:rsidR="009C1A7F" w:rsidRPr="009C1A7F" w:rsidRDefault="009C1A7F" w:rsidP="009C1A7F">
      <w:pPr>
        <w:spacing w:after="0" w:line="240" w:lineRule="auto"/>
        <w:jc w:val="center"/>
        <w:rPr>
          <w:rFonts w:ascii="Times New Roman" w:eastAsia="Times New Roman" w:hAnsi="Times New Roman" w:cs="Times New Roman"/>
          <w:b/>
          <w:sz w:val="24"/>
          <w:szCs w:val="24"/>
        </w:rPr>
      </w:pPr>
      <w:r w:rsidRPr="009C1A7F">
        <w:rPr>
          <w:rFonts w:ascii="Times New Roman" w:eastAsia="Times New Roman" w:hAnsi="Times New Roman" w:cs="Times New Roman"/>
          <w:b/>
          <w:sz w:val="24"/>
          <w:szCs w:val="24"/>
        </w:rPr>
        <w:lastRenderedPageBreak/>
        <w:t>ДНЕВНИК ПРОХОЖДЕНИЯ</w:t>
      </w:r>
      <w:r w:rsidR="006A0883">
        <w:rPr>
          <w:rFonts w:ascii="Times New Roman" w:eastAsia="Times New Roman" w:hAnsi="Times New Roman" w:cs="Times New Roman"/>
          <w:b/>
          <w:sz w:val="24"/>
          <w:szCs w:val="24"/>
        </w:rPr>
        <w:t xml:space="preserve"> ПРОИЗВОДСТВЕННОЙ</w:t>
      </w:r>
      <w:r w:rsidRPr="009C1A7F">
        <w:rPr>
          <w:rFonts w:ascii="Times New Roman" w:eastAsia="Times New Roman" w:hAnsi="Times New Roman" w:cs="Times New Roman"/>
          <w:b/>
          <w:color w:val="7030A0"/>
          <w:sz w:val="24"/>
          <w:szCs w:val="24"/>
        </w:rPr>
        <w:t xml:space="preserve"> </w:t>
      </w:r>
      <w:r w:rsidRPr="009C1A7F">
        <w:rPr>
          <w:rFonts w:ascii="Times New Roman" w:eastAsia="Times New Roman" w:hAnsi="Times New Roman" w:cs="Times New Roman"/>
          <w:b/>
          <w:sz w:val="24"/>
          <w:szCs w:val="24"/>
        </w:rPr>
        <w:t>ПРАКТИКИ</w:t>
      </w:r>
    </w:p>
    <w:p w14:paraId="77129FD9"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208B3B86" w14:textId="77777777" w:rsidR="006A0883" w:rsidRPr="00D06224" w:rsidRDefault="009C1A7F" w:rsidP="006A0883">
      <w:pPr>
        <w:spacing w:after="0" w:line="240" w:lineRule="auto"/>
        <w:jc w:val="both"/>
        <w:rPr>
          <w:rFonts w:ascii="Times New Roman" w:hAnsi="Times New Roman"/>
          <w:sz w:val="24"/>
          <w:szCs w:val="24"/>
        </w:rPr>
      </w:pPr>
      <w:r w:rsidRPr="009C1A7F">
        <w:rPr>
          <w:rFonts w:ascii="Times New Roman" w:eastAsia="Times New Roman" w:hAnsi="Times New Roman" w:cs="Times New Roman"/>
          <w:sz w:val="24"/>
          <w:szCs w:val="24"/>
        </w:rPr>
        <w:t xml:space="preserve">Направление подготовки (специальности) </w:t>
      </w:r>
      <w:r w:rsidR="006A0883" w:rsidRPr="00D06224">
        <w:rPr>
          <w:rFonts w:ascii="Times New Roman" w:hAnsi="Times New Roman"/>
          <w:sz w:val="24"/>
          <w:szCs w:val="24"/>
        </w:rPr>
        <w:t xml:space="preserve">38.04.01 Экономика, профиль Финансовая экономика </w:t>
      </w:r>
    </w:p>
    <w:p w14:paraId="1877488B"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3326AD33" w14:textId="7903ED65"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Фамилия И.О студента _______</w:t>
      </w:r>
      <w:r w:rsidR="00E05129">
        <w:rPr>
          <w:rFonts w:ascii="Times New Roman" w:eastAsia="Times New Roman" w:hAnsi="Times New Roman" w:cs="Times New Roman"/>
          <w:sz w:val="24"/>
          <w:szCs w:val="24"/>
        </w:rPr>
        <w:t>Дмитренко Элина Владимировна</w:t>
      </w:r>
    </w:p>
    <w:p w14:paraId="6DCF59E9"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46B93E6C" w14:textId="5F05CBFD"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Курс </w:t>
      </w:r>
      <w:r w:rsidR="00E05129">
        <w:rPr>
          <w:rFonts w:ascii="Times New Roman" w:eastAsia="Times New Roman" w:hAnsi="Times New Roman" w:cs="Times New Roman"/>
          <w:sz w:val="24"/>
          <w:szCs w:val="24"/>
        </w:rPr>
        <w:t>3</w:t>
      </w:r>
    </w:p>
    <w:p w14:paraId="4B9C9BF6"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52180754" w14:textId="3FB98623"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Сроки прохождения практики с «</w:t>
      </w:r>
      <w:r w:rsidR="00E05129">
        <w:rPr>
          <w:rFonts w:ascii="Times New Roman" w:eastAsia="Times New Roman" w:hAnsi="Times New Roman" w:cs="Times New Roman"/>
          <w:sz w:val="24"/>
          <w:szCs w:val="24"/>
        </w:rPr>
        <w:t>01</w:t>
      </w:r>
      <w:r w:rsidRPr="009C1A7F">
        <w:rPr>
          <w:rFonts w:ascii="Times New Roman" w:eastAsia="Times New Roman" w:hAnsi="Times New Roman" w:cs="Times New Roman"/>
          <w:sz w:val="24"/>
          <w:szCs w:val="24"/>
        </w:rPr>
        <w:t>»</w:t>
      </w:r>
      <w:r w:rsidR="00E05129">
        <w:rPr>
          <w:rFonts w:ascii="Times New Roman" w:eastAsia="Times New Roman" w:hAnsi="Times New Roman" w:cs="Times New Roman"/>
          <w:sz w:val="24"/>
          <w:szCs w:val="24"/>
        </w:rPr>
        <w:t xml:space="preserve"> сентября </w:t>
      </w:r>
      <w:r w:rsidRPr="009C1A7F">
        <w:rPr>
          <w:rFonts w:ascii="Times New Roman" w:eastAsia="Times New Roman" w:hAnsi="Times New Roman" w:cs="Times New Roman"/>
          <w:sz w:val="24"/>
          <w:szCs w:val="24"/>
        </w:rPr>
        <w:t>20</w:t>
      </w:r>
      <w:r w:rsidR="00E05129">
        <w:rPr>
          <w:rFonts w:ascii="Times New Roman" w:eastAsia="Times New Roman" w:hAnsi="Times New Roman" w:cs="Times New Roman"/>
          <w:sz w:val="24"/>
          <w:szCs w:val="24"/>
        </w:rPr>
        <w:t>25</w:t>
      </w:r>
      <w:r w:rsidRPr="009C1A7F">
        <w:rPr>
          <w:rFonts w:ascii="Times New Roman" w:eastAsia="Times New Roman" w:hAnsi="Times New Roman" w:cs="Times New Roman"/>
          <w:sz w:val="24"/>
          <w:szCs w:val="24"/>
        </w:rPr>
        <w:t xml:space="preserve"> г. по «</w:t>
      </w:r>
      <w:r w:rsidR="00E05129">
        <w:rPr>
          <w:rFonts w:ascii="Times New Roman" w:eastAsia="Times New Roman" w:hAnsi="Times New Roman" w:cs="Times New Roman"/>
          <w:sz w:val="24"/>
          <w:szCs w:val="24"/>
        </w:rPr>
        <w:t>12</w:t>
      </w:r>
      <w:r w:rsidRPr="009C1A7F">
        <w:rPr>
          <w:rFonts w:ascii="Times New Roman" w:eastAsia="Times New Roman" w:hAnsi="Times New Roman" w:cs="Times New Roman"/>
          <w:sz w:val="24"/>
          <w:szCs w:val="24"/>
        </w:rPr>
        <w:t>»</w:t>
      </w:r>
      <w:r w:rsidR="00E05129">
        <w:rPr>
          <w:rFonts w:ascii="Times New Roman" w:eastAsia="Times New Roman" w:hAnsi="Times New Roman" w:cs="Times New Roman"/>
          <w:sz w:val="24"/>
          <w:szCs w:val="24"/>
        </w:rPr>
        <w:t xml:space="preserve"> октября </w:t>
      </w:r>
      <w:r w:rsidRPr="009C1A7F">
        <w:rPr>
          <w:rFonts w:ascii="Times New Roman" w:eastAsia="Times New Roman" w:hAnsi="Times New Roman" w:cs="Times New Roman"/>
          <w:sz w:val="24"/>
          <w:szCs w:val="24"/>
        </w:rPr>
        <w:t>20</w:t>
      </w:r>
      <w:r w:rsidR="00E05129">
        <w:rPr>
          <w:rFonts w:ascii="Times New Roman" w:eastAsia="Times New Roman" w:hAnsi="Times New Roman" w:cs="Times New Roman"/>
          <w:sz w:val="24"/>
          <w:szCs w:val="24"/>
        </w:rPr>
        <w:t>25</w:t>
      </w:r>
      <w:r w:rsidRPr="009C1A7F">
        <w:rPr>
          <w:rFonts w:ascii="Times New Roman" w:eastAsia="Times New Roman" w:hAnsi="Times New Roman" w:cs="Times New Roman"/>
          <w:sz w:val="24"/>
          <w:szCs w:val="24"/>
        </w:rPr>
        <w:t>г.</w:t>
      </w:r>
    </w:p>
    <w:p w14:paraId="7EDE0EFB" w14:textId="77777777" w:rsidR="009C1A7F" w:rsidRPr="009C1A7F" w:rsidRDefault="009C1A7F" w:rsidP="009C1A7F">
      <w:pPr>
        <w:spacing w:after="0" w:line="240" w:lineRule="auto"/>
        <w:rPr>
          <w:rFonts w:ascii="Times New Roman" w:eastAsia="Times New Roman" w:hAnsi="Times New Roman" w:cs="Times New Roman"/>
          <w:sz w:val="24"/>
          <w:szCs w:val="24"/>
        </w:rPr>
      </w:pPr>
    </w:p>
    <w:p w14:paraId="27F1C1D9" w14:textId="77777777" w:rsidR="009C1A7F" w:rsidRPr="009C1A7F" w:rsidRDefault="009C1A7F" w:rsidP="009C1A7F">
      <w:pPr>
        <w:spacing w:after="0" w:line="240" w:lineRule="auto"/>
        <w:jc w:val="right"/>
        <w:rPr>
          <w:rFonts w:ascii="Times New Roman" w:eastAsia="Times New Roman" w:hAnsi="Times New Roman" w:cs="Times New Roman"/>
          <w:sz w:val="24"/>
          <w:szCs w:val="24"/>
        </w:rPr>
      </w:pPr>
    </w:p>
    <w:tbl>
      <w:tblPr>
        <w:tblStyle w:val="a3"/>
        <w:tblW w:w="9487" w:type="dxa"/>
        <w:tblLook w:val="04A0" w:firstRow="1" w:lastRow="0" w:firstColumn="1" w:lastColumn="0" w:noHBand="0" w:noVBand="1"/>
      </w:tblPr>
      <w:tblGrid>
        <w:gridCol w:w="1296"/>
        <w:gridCol w:w="5213"/>
        <w:gridCol w:w="2978"/>
      </w:tblGrid>
      <w:tr w:rsidR="009C1A7F" w:rsidRPr="009C1A7F" w14:paraId="60F7013D" w14:textId="77777777" w:rsidTr="00176C61">
        <w:tc>
          <w:tcPr>
            <w:tcW w:w="1019" w:type="dxa"/>
            <w:tcBorders>
              <w:top w:val="single" w:sz="4" w:space="0" w:color="auto"/>
              <w:left w:val="single" w:sz="4" w:space="0" w:color="auto"/>
              <w:bottom w:val="single" w:sz="4" w:space="0" w:color="auto"/>
              <w:right w:val="single" w:sz="4" w:space="0" w:color="auto"/>
            </w:tcBorders>
            <w:vAlign w:val="center"/>
            <w:hideMark/>
          </w:tcPr>
          <w:p w14:paraId="00A675AE" w14:textId="77777777" w:rsidR="009C1A7F" w:rsidRPr="009C1A7F" w:rsidRDefault="009C1A7F" w:rsidP="009C1A7F">
            <w:pPr>
              <w:tabs>
                <w:tab w:val="left" w:pos="0"/>
              </w:tabs>
              <w:spacing w:after="200" w:line="276" w:lineRule="auto"/>
              <w:jc w:val="center"/>
              <w:rPr>
                <w:sz w:val="24"/>
                <w:szCs w:val="24"/>
              </w:rPr>
            </w:pPr>
            <w:r w:rsidRPr="009C1A7F">
              <w:rPr>
                <w:sz w:val="24"/>
                <w:szCs w:val="24"/>
              </w:rPr>
              <w:t>Дата</w:t>
            </w:r>
          </w:p>
        </w:tc>
        <w:tc>
          <w:tcPr>
            <w:tcW w:w="5405" w:type="dxa"/>
            <w:tcBorders>
              <w:top w:val="single" w:sz="4" w:space="0" w:color="auto"/>
              <w:left w:val="single" w:sz="4" w:space="0" w:color="auto"/>
              <w:bottom w:val="single" w:sz="4" w:space="0" w:color="auto"/>
              <w:right w:val="single" w:sz="4" w:space="0" w:color="auto"/>
            </w:tcBorders>
            <w:vAlign w:val="center"/>
            <w:hideMark/>
          </w:tcPr>
          <w:p w14:paraId="0CFD5181" w14:textId="77777777" w:rsidR="009C1A7F" w:rsidRPr="009C1A7F" w:rsidRDefault="009C1A7F" w:rsidP="009C1A7F">
            <w:pPr>
              <w:spacing w:after="200" w:line="276" w:lineRule="auto"/>
              <w:ind w:left="-667"/>
              <w:jc w:val="center"/>
              <w:rPr>
                <w:sz w:val="24"/>
                <w:szCs w:val="24"/>
              </w:rPr>
            </w:pPr>
            <w:r w:rsidRPr="009C1A7F">
              <w:rPr>
                <w:sz w:val="24"/>
                <w:szCs w:val="24"/>
              </w:rPr>
              <w:t>Содержание выполняемых работ</w:t>
            </w:r>
          </w:p>
        </w:tc>
        <w:tc>
          <w:tcPr>
            <w:tcW w:w="3063" w:type="dxa"/>
            <w:tcBorders>
              <w:top w:val="single" w:sz="4" w:space="0" w:color="auto"/>
              <w:left w:val="single" w:sz="4" w:space="0" w:color="auto"/>
              <w:bottom w:val="single" w:sz="4" w:space="0" w:color="auto"/>
              <w:right w:val="single" w:sz="4" w:space="0" w:color="auto"/>
            </w:tcBorders>
            <w:vAlign w:val="center"/>
            <w:hideMark/>
          </w:tcPr>
          <w:p w14:paraId="6D2C8BAB" w14:textId="77777777" w:rsidR="009C1A7F" w:rsidRPr="009C1A7F" w:rsidRDefault="009C1A7F" w:rsidP="009C1A7F">
            <w:pPr>
              <w:spacing w:after="200" w:line="276" w:lineRule="auto"/>
              <w:jc w:val="center"/>
              <w:rPr>
                <w:sz w:val="24"/>
                <w:szCs w:val="24"/>
              </w:rPr>
            </w:pPr>
            <w:r w:rsidRPr="009C1A7F">
              <w:rPr>
                <w:sz w:val="24"/>
                <w:szCs w:val="24"/>
              </w:rPr>
              <w:t>Отметка руководителя практики от профильной организации (подпись)</w:t>
            </w:r>
          </w:p>
        </w:tc>
      </w:tr>
      <w:tr w:rsidR="00E05129" w:rsidRPr="009C1A7F" w14:paraId="4E0D193F" w14:textId="77777777" w:rsidTr="00176C61">
        <w:tc>
          <w:tcPr>
            <w:tcW w:w="1019" w:type="dxa"/>
            <w:tcBorders>
              <w:top w:val="single" w:sz="4" w:space="0" w:color="auto"/>
              <w:left w:val="single" w:sz="4" w:space="0" w:color="auto"/>
              <w:bottom w:val="single" w:sz="4" w:space="0" w:color="auto"/>
              <w:right w:val="single" w:sz="4" w:space="0" w:color="auto"/>
            </w:tcBorders>
          </w:tcPr>
          <w:p w14:paraId="747BC8DF" w14:textId="307CDB48" w:rsidR="00E05129" w:rsidRPr="009C1A7F" w:rsidRDefault="00E05129" w:rsidP="00E05129">
            <w:pPr>
              <w:spacing w:after="200" w:line="276" w:lineRule="auto"/>
              <w:jc w:val="both"/>
              <w:rPr>
                <w:sz w:val="24"/>
                <w:szCs w:val="24"/>
              </w:rPr>
            </w:pPr>
            <w:r>
              <w:rPr>
                <w:sz w:val="24"/>
                <w:szCs w:val="24"/>
              </w:rPr>
              <w:t>01.09.</w:t>
            </w:r>
            <w:r w:rsidRPr="009C1A7F">
              <w:rPr>
                <w:sz w:val="24"/>
                <w:szCs w:val="24"/>
              </w:rPr>
              <w:t>20</w:t>
            </w:r>
            <w:r>
              <w:rPr>
                <w:sz w:val="24"/>
                <w:szCs w:val="24"/>
              </w:rPr>
              <w:t>25</w:t>
            </w:r>
          </w:p>
        </w:tc>
        <w:tc>
          <w:tcPr>
            <w:tcW w:w="5405" w:type="dxa"/>
            <w:tcBorders>
              <w:top w:val="single" w:sz="4" w:space="0" w:color="auto"/>
              <w:left w:val="single" w:sz="4" w:space="0" w:color="auto"/>
              <w:bottom w:val="single" w:sz="4" w:space="0" w:color="auto"/>
              <w:right w:val="single" w:sz="4" w:space="0" w:color="auto"/>
            </w:tcBorders>
          </w:tcPr>
          <w:p w14:paraId="4BD61BE8" w14:textId="77777777" w:rsidR="00E05129" w:rsidRPr="009C1A7F" w:rsidRDefault="00E05129" w:rsidP="00E05129">
            <w:pPr>
              <w:spacing w:after="200" w:line="276" w:lineRule="auto"/>
              <w:jc w:val="both"/>
              <w:rPr>
                <w:sz w:val="24"/>
                <w:szCs w:val="24"/>
              </w:rPr>
            </w:pPr>
            <w:r w:rsidRPr="00755026">
              <w:rPr>
                <w:sz w:val="24"/>
                <w:szCs w:val="24"/>
              </w:rPr>
              <w:t>Инструктаж по ознакомлению с требованиями охраны труда, технике безопасности, пожарной безопасности, а также правилами внутреннего трудового распорядка</w:t>
            </w:r>
          </w:p>
        </w:tc>
        <w:tc>
          <w:tcPr>
            <w:tcW w:w="3063" w:type="dxa"/>
            <w:tcBorders>
              <w:top w:val="single" w:sz="4" w:space="0" w:color="auto"/>
              <w:left w:val="single" w:sz="4" w:space="0" w:color="auto"/>
              <w:bottom w:val="single" w:sz="4" w:space="0" w:color="auto"/>
              <w:right w:val="single" w:sz="4" w:space="0" w:color="auto"/>
            </w:tcBorders>
          </w:tcPr>
          <w:p w14:paraId="6FF967B9" w14:textId="77777777" w:rsidR="00E05129" w:rsidRPr="009C1A7F" w:rsidRDefault="00E05129" w:rsidP="00E05129">
            <w:pPr>
              <w:spacing w:after="200" w:line="276" w:lineRule="auto"/>
              <w:jc w:val="right"/>
              <w:rPr>
                <w:sz w:val="24"/>
                <w:szCs w:val="24"/>
              </w:rPr>
            </w:pPr>
          </w:p>
        </w:tc>
      </w:tr>
      <w:tr w:rsidR="00E05129" w:rsidRPr="009C1A7F" w14:paraId="67508DD8" w14:textId="77777777" w:rsidTr="00176C61">
        <w:tc>
          <w:tcPr>
            <w:tcW w:w="1019" w:type="dxa"/>
            <w:tcBorders>
              <w:top w:val="single" w:sz="4" w:space="0" w:color="auto"/>
              <w:left w:val="single" w:sz="4" w:space="0" w:color="auto"/>
              <w:bottom w:val="single" w:sz="4" w:space="0" w:color="auto"/>
              <w:right w:val="single" w:sz="4" w:space="0" w:color="auto"/>
            </w:tcBorders>
          </w:tcPr>
          <w:p w14:paraId="678E553C" w14:textId="40F513AD" w:rsidR="00E05129" w:rsidRPr="009C1A7F" w:rsidRDefault="00E05129" w:rsidP="00E05129">
            <w:pPr>
              <w:spacing w:after="200" w:line="276" w:lineRule="auto"/>
              <w:jc w:val="both"/>
              <w:rPr>
                <w:sz w:val="24"/>
                <w:szCs w:val="24"/>
              </w:rPr>
            </w:pPr>
            <w:r>
              <w:rPr>
                <w:sz w:val="24"/>
                <w:szCs w:val="24"/>
              </w:rPr>
              <w:t xml:space="preserve">02.09.2025 – 10.09.2025 </w:t>
            </w:r>
          </w:p>
        </w:tc>
        <w:tc>
          <w:tcPr>
            <w:tcW w:w="5405" w:type="dxa"/>
            <w:tcBorders>
              <w:top w:val="single" w:sz="4" w:space="0" w:color="auto"/>
              <w:left w:val="single" w:sz="4" w:space="0" w:color="auto"/>
              <w:bottom w:val="single" w:sz="4" w:space="0" w:color="auto"/>
              <w:right w:val="single" w:sz="4" w:space="0" w:color="auto"/>
            </w:tcBorders>
          </w:tcPr>
          <w:p w14:paraId="5A68C659" w14:textId="77777777" w:rsidR="00E05129" w:rsidRPr="009C1A7F" w:rsidRDefault="00E05129" w:rsidP="00E05129">
            <w:pPr>
              <w:spacing w:after="200" w:line="276" w:lineRule="auto"/>
              <w:jc w:val="both"/>
              <w:rPr>
                <w:sz w:val="24"/>
                <w:szCs w:val="24"/>
              </w:rPr>
            </w:pPr>
            <w:r>
              <w:rPr>
                <w:sz w:val="24"/>
                <w:szCs w:val="24"/>
              </w:rPr>
              <w:t>Корректировка п</w:t>
            </w:r>
            <w:r w:rsidRPr="00D07F27">
              <w:rPr>
                <w:sz w:val="24"/>
                <w:szCs w:val="24"/>
              </w:rPr>
              <w:t>лан</w:t>
            </w:r>
            <w:r>
              <w:rPr>
                <w:sz w:val="24"/>
                <w:szCs w:val="24"/>
              </w:rPr>
              <w:t>а</w:t>
            </w:r>
            <w:r w:rsidRPr="00D07F27">
              <w:rPr>
                <w:sz w:val="24"/>
                <w:szCs w:val="24"/>
              </w:rPr>
              <w:t xml:space="preserve"> и программ</w:t>
            </w:r>
            <w:r>
              <w:rPr>
                <w:sz w:val="24"/>
                <w:szCs w:val="24"/>
              </w:rPr>
              <w:t>ы</w:t>
            </w:r>
            <w:r w:rsidRPr="00D07F27">
              <w:rPr>
                <w:sz w:val="24"/>
                <w:szCs w:val="24"/>
              </w:rPr>
              <w:t xml:space="preserve"> диссертационного исследования</w:t>
            </w:r>
          </w:p>
        </w:tc>
        <w:tc>
          <w:tcPr>
            <w:tcW w:w="3063" w:type="dxa"/>
            <w:tcBorders>
              <w:top w:val="single" w:sz="4" w:space="0" w:color="auto"/>
              <w:left w:val="single" w:sz="4" w:space="0" w:color="auto"/>
              <w:bottom w:val="single" w:sz="4" w:space="0" w:color="auto"/>
              <w:right w:val="single" w:sz="4" w:space="0" w:color="auto"/>
            </w:tcBorders>
          </w:tcPr>
          <w:p w14:paraId="008E1F39" w14:textId="77777777" w:rsidR="00E05129" w:rsidRPr="009C1A7F" w:rsidRDefault="00E05129" w:rsidP="00E05129">
            <w:pPr>
              <w:spacing w:after="200" w:line="276" w:lineRule="auto"/>
              <w:jc w:val="right"/>
              <w:rPr>
                <w:sz w:val="24"/>
                <w:szCs w:val="24"/>
              </w:rPr>
            </w:pPr>
          </w:p>
        </w:tc>
      </w:tr>
      <w:tr w:rsidR="00E05129" w:rsidRPr="009C1A7F" w14:paraId="4AAB25DA" w14:textId="77777777" w:rsidTr="00176C61">
        <w:tc>
          <w:tcPr>
            <w:tcW w:w="1019" w:type="dxa"/>
            <w:tcBorders>
              <w:top w:val="single" w:sz="4" w:space="0" w:color="auto"/>
              <w:left w:val="single" w:sz="4" w:space="0" w:color="auto"/>
              <w:bottom w:val="single" w:sz="4" w:space="0" w:color="auto"/>
              <w:right w:val="single" w:sz="4" w:space="0" w:color="auto"/>
            </w:tcBorders>
          </w:tcPr>
          <w:p w14:paraId="185E83E5" w14:textId="1500A85F" w:rsidR="00E05129" w:rsidRPr="009C1A7F" w:rsidRDefault="00E05129" w:rsidP="00E05129">
            <w:pPr>
              <w:spacing w:after="200" w:line="276" w:lineRule="auto"/>
              <w:jc w:val="both"/>
              <w:rPr>
                <w:sz w:val="24"/>
                <w:szCs w:val="24"/>
              </w:rPr>
            </w:pPr>
            <w:r>
              <w:rPr>
                <w:sz w:val="24"/>
                <w:szCs w:val="24"/>
              </w:rPr>
              <w:t>11.09.2025 – 20.09.2025</w:t>
            </w:r>
          </w:p>
        </w:tc>
        <w:tc>
          <w:tcPr>
            <w:tcW w:w="5405" w:type="dxa"/>
            <w:tcBorders>
              <w:top w:val="single" w:sz="4" w:space="0" w:color="auto"/>
              <w:left w:val="single" w:sz="4" w:space="0" w:color="auto"/>
              <w:bottom w:val="single" w:sz="4" w:space="0" w:color="auto"/>
              <w:right w:val="single" w:sz="4" w:space="0" w:color="auto"/>
            </w:tcBorders>
          </w:tcPr>
          <w:p w14:paraId="7CF6A0C2" w14:textId="77777777" w:rsidR="00E05129" w:rsidRPr="009C1A7F" w:rsidRDefault="00E05129" w:rsidP="00E05129">
            <w:pPr>
              <w:spacing w:after="200" w:line="276" w:lineRule="auto"/>
              <w:jc w:val="both"/>
              <w:rPr>
                <w:sz w:val="24"/>
                <w:szCs w:val="24"/>
              </w:rPr>
            </w:pPr>
            <w:r>
              <w:rPr>
                <w:sz w:val="24"/>
                <w:szCs w:val="24"/>
              </w:rPr>
              <w:t>К</w:t>
            </w:r>
            <w:r w:rsidRPr="002C11AE">
              <w:rPr>
                <w:sz w:val="24"/>
                <w:szCs w:val="24"/>
              </w:rPr>
              <w:t xml:space="preserve">омплекс </w:t>
            </w:r>
            <w:r w:rsidRPr="00820EFF">
              <w:rPr>
                <w:sz w:val="24"/>
                <w:szCs w:val="24"/>
              </w:rPr>
              <w:t>теоретических, методических и</w:t>
            </w:r>
            <w:r w:rsidRPr="003E3593">
              <w:t xml:space="preserve"> </w:t>
            </w:r>
            <w:r w:rsidRPr="002C11AE">
              <w:rPr>
                <w:sz w:val="24"/>
                <w:szCs w:val="24"/>
              </w:rPr>
              <w:t>практических рекомендаций по теме диссертационного исследования</w:t>
            </w:r>
            <w:r>
              <w:rPr>
                <w:sz w:val="24"/>
                <w:szCs w:val="24"/>
              </w:rPr>
              <w:t xml:space="preserve"> с финансовым обоснованием решений (3 глава)</w:t>
            </w:r>
          </w:p>
        </w:tc>
        <w:tc>
          <w:tcPr>
            <w:tcW w:w="3063" w:type="dxa"/>
            <w:tcBorders>
              <w:top w:val="single" w:sz="4" w:space="0" w:color="auto"/>
              <w:left w:val="single" w:sz="4" w:space="0" w:color="auto"/>
              <w:bottom w:val="single" w:sz="4" w:space="0" w:color="auto"/>
              <w:right w:val="single" w:sz="4" w:space="0" w:color="auto"/>
            </w:tcBorders>
          </w:tcPr>
          <w:p w14:paraId="1C823800" w14:textId="77777777" w:rsidR="00E05129" w:rsidRPr="009C1A7F" w:rsidRDefault="00E05129" w:rsidP="00E05129">
            <w:pPr>
              <w:spacing w:after="200" w:line="276" w:lineRule="auto"/>
              <w:jc w:val="right"/>
              <w:rPr>
                <w:sz w:val="24"/>
                <w:szCs w:val="24"/>
              </w:rPr>
            </w:pPr>
          </w:p>
        </w:tc>
      </w:tr>
      <w:tr w:rsidR="00E05129" w:rsidRPr="009C1A7F" w14:paraId="20FEE530" w14:textId="77777777" w:rsidTr="00176C61">
        <w:tc>
          <w:tcPr>
            <w:tcW w:w="1019" w:type="dxa"/>
            <w:tcBorders>
              <w:top w:val="single" w:sz="4" w:space="0" w:color="auto"/>
              <w:left w:val="single" w:sz="4" w:space="0" w:color="auto"/>
              <w:bottom w:val="single" w:sz="4" w:space="0" w:color="auto"/>
              <w:right w:val="single" w:sz="4" w:space="0" w:color="auto"/>
            </w:tcBorders>
          </w:tcPr>
          <w:p w14:paraId="22D7EB79" w14:textId="5547F3CA" w:rsidR="00E05129" w:rsidRPr="009C1A7F" w:rsidRDefault="00E05129" w:rsidP="00E05129">
            <w:pPr>
              <w:spacing w:after="200" w:line="276" w:lineRule="auto"/>
              <w:jc w:val="both"/>
              <w:rPr>
                <w:sz w:val="24"/>
                <w:szCs w:val="24"/>
              </w:rPr>
            </w:pPr>
            <w:r>
              <w:rPr>
                <w:sz w:val="24"/>
                <w:szCs w:val="24"/>
              </w:rPr>
              <w:t>21.09.2025 – 25.09.2025</w:t>
            </w:r>
          </w:p>
        </w:tc>
        <w:tc>
          <w:tcPr>
            <w:tcW w:w="5405" w:type="dxa"/>
            <w:tcBorders>
              <w:top w:val="single" w:sz="4" w:space="0" w:color="auto"/>
              <w:left w:val="single" w:sz="4" w:space="0" w:color="auto"/>
              <w:bottom w:val="single" w:sz="4" w:space="0" w:color="auto"/>
              <w:right w:val="single" w:sz="4" w:space="0" w:color="auto"/>
            </w:tcBorders>
          </w:tcPr>
          <w:p w14:paraId="50713B2D" w14:textId="77777777" w:rsidR="00E05129" w:rsidRPr="009C1A7F" w:rsidRDefault="00E05129" w:rsidP="00E05129">
            <w:pPr>
              <w:spacing w:after="200" w:line="276" w:lineRule="auto"/>
              <w:jc w:val="both"/>
              <w:rPr>
                <w:sz w:val="24"/>
                <w:szCs w:val="24"/>
              </w:rPr>
            </w:pPr>
            <w:r w:rsidRPr="00176C61">
              <w:rPr>
                <w:sz w:val="24"/>
                <w:szCs w:val="24"/>
              </w:rPr>
              <w:t>Апробация результатов исследования в виде статьи или доклада</w:t>
            </w:r>
          </w:p>
        </w:tc>
        <w:tc>
          <w:tcPr>
            <w:tcW w:w="3063" w:type="dxa"/>
            <w:tcBorders>
              <w:top w:val="single" w:sz="4" w:space="0" w:color="auto"/>
              <w:left w:val="single" w:sz="4" w:space="0" w:color="auto"/>
              <w:bottom w:val="single" w:sz="4" w:space="0" w:color="auto"/>
              <w:right w:val="single" w:sz="4" w:space="0" w:color="auto"/>
            </w:tcBorders>
          </w:tcPr>
          <w:p w14:paraId="22F80C5C" w14:textId="77777777" w:rsidR="00E05129" w:rsidRPr="009C1A7F" w:rsidRDefault="00E05129" w:rsidP="00E05129">
            <w:pPr>
              <w:spacing w:after="200" w:line="276" w:lineRule="auto"/>
              <w:jc w:val="right"/>
              <w:rPr>
                <w:sz w:val="24"/>
                <w:szCs w:val="24"/>
              </w:rPr>
            </w:pPr>
          </w:p>
        </w:tc>
      </w:tr>
      <w:tr w:rsidR="00E05129" w:rsidRPr="009C1A7F" w14:paraId="7874C4DB" w14:textId="77777777" w:rsidTr="00176C61">
        <w:tc>
          <w:tcPr>
            <w:tcW w:w="1019" w:type="dxa"/>
            <w:tcBorders>
              <w:top w:val="single" w:sz="4" w:space="0" w:color="auto"/>
              <w:left w:val="single" w:sz="4" w:space="0" w:color="auto"/>
              <w:bottom w:val="single" w:sz="4" w:space="0" w:color="auto"/>
              <w:right w:val="single" w:sz="4" w:space="0" w:color="auto"/>
            </w:tcBorders>
          </w:tcPr>
          <w:p w14:paraId="6DAB2C04" w14:textId="44607DD3" w:rsidR="00E05129" w:rsidRPr="009C1A7F" w:rsidRDefault="00E05129" w:rsidP="00E05129">
            <w:pPr>
              <w:spacing w:after="200" w:line="276" w:lineRule="auto"/>
              <w:jc w:val="both"/>
              <w:rPr>
                <w:sz w:val="24"/>
                <w:szCs w:val="24"/>
              </w:rPr>
            </w:pPr>
            <w:r>
              <w:rPr>
                <w:sz w:val="24"/>
                <w:szCs w:val="24"/>
              </w:rPr>
              <w:t>26.09.2025 – 04.10.2025</w:t>
            </w:r>
          </w:p>
        </w:tc>
        <w:tc>
          <w:tcPr>
            <w:tcW w:w="5405" w:type="dxa"/>
            <w:tcBorders>
              <w:top w:val="single" w:sz="4" w:space="0" w:color="auto"/>
              <w:left w:val="single" w:sz="4" w:space="0" w:color="auto"/>
              <w:bottom w:val="single" w:sz="4" w:space="0" w:color="auto"/>
              <w:right w:val="single" w:sz="4" w:space="0" w:color="auto"/>
            </w:tcBorders>
          </w:tcPr>
          <w:p w14:paraId="5AC47D87" w14:textId="77777777" w:rsidR="00E05129" w:rsidRDefault="00E05129" w:rsidP="00E05129">
            <w:pPr>
              <w:spacing w:after="200" w:line="276" w:lineRule="auto"/>
              <w:jc w:val="both"/>
              <w:rPr>
                <w:sz w:val="24"/>
                <w:szCs w:val="24"/>
              </w:rPr>
            </w:pPr>
            <w:r>
              <w:rPr>
                <w:sz w:val="24"/>
                <w:szCs w:val="24"/>
              </w:rPr>
              <w:t>Автореферат (структурирование результатов исследования)</w:t>
            </w:r>
          </w:p>
        </w:tc>
        <w:tc>
          <w:tcPr>
            <w:tcW w:w="3063" w:type="dxa"/>
            <w:tcBorders>
              <w:top w:val="single" w:sz="4" w:space="0" w:color="auto"/>
              <w:left w:val="single" w:sz="4" w:space="0" w:color="auto"/>
              <w:bottom w:val="single" w:sz="4" w:space="0" w:color="auto"/>
              <w:right w:val="single" w:sz="4" w:space="0" w:color="auto"/>
            </w:tcBorders>
          </w:tcPr>
          <w:p w14:paraId="3F10896C" w14:textId="77777777" w:rsidR="00E05129" w:rsidRPr="009C1A7F" w:rsidRDefault="00E05129" w:rsidP="00E05129">
            <w:pPr>
              <w:spacing w:after="200" w:line="276" w:lineRule="auto"/>
              <w:jc w:val="right"/>
              <w:rPr>
                <w:sz w:val="24"/>
                <w:szCs w:val="24"/>
              </w:rPr>
            </w:pPr>
          </w:p>
        </w:tc>
      </w:tr>
      <w:tr w:rsidR="00E05129" w:rsidRPr="009C1A7F" w14:paraId="497920B7" w14:textId="77777777" w:rsidTr="00176C61">
        <w:tc>
          <w:tcPr>
            <w:tcW w:w="1019" w:type="dxa"/>
            <w:tcBorders>
              <w:top w:val="single" w:sz="4" w:space="0" w:color="auto"/>
              <w:left w:val="single" w:sz="4" w:space="0" w:color="auto"/>
              <w:bottom w:val="single" w:sz="4" w:space="0" w:color="auto"/>
              <w:right w:val="single" w:sz="4" w:space="0" w:color="auto"/>
            </w:tcBorders>
          </w:tcPr>
          <w:p w14:paraId="32B0F07B" w14:textId="44C7E1A4" w:rsidR="00E05129" w:rsidRPr="009C1A7F" w:rsidRDefault="00E05129" w:rsidP="00E05129">
            <w:pPr>
              <w:spacing w:after="200" w:line="276" w:lineRule="auto"/>
              <w:jc w:val="both"/>
              <w:rPr>
                <w:sz w:val="24"/>
                <w:szCs w:val="24"/>
              </w:rPr>
            </w:pPr>
            <w:r>
              <w:rPr>
                <w:sz w:val="24"/>
                <w:szCs w:val="24"/>
              </w:rPr>
              <w:t>05.10.2025 – 12.10.2025</w:t>
            </w:r>
          </w:p>
        </w:tc>
        <w:tc>
          <w:tcPr>
            <w:tcW w:w="5405" w:type="dxa"/>
            <w:tcBorders>
              <w:top w:val="single" w:sz="4" w:space="0" w:color="auto"/>
              <w:left w:val="single" w:sz="4" w:space="0" w:color="auto"/>
              <w:bottom w:val="single" w:sz="4" w:space="0" w:color="auto"/>
              <w:right w:val="single" w:sz="4" w:space="0" w:color="auto"/>
            </w:tcBorders>
          </w:tcPr>
          <w:p w14:paraId="49068051" w14:textId="77777777" w:rsidR="00E05129" w:rsidRDefault="00E05129" w:rsidP="00E05129">
            <w:pPr>
              <w:spacing w:after="200" w:line="276" w:lineRule="auto"/>
              <w:jc w:val="both"/>
              <w:rPr>
                <w:sz w:val="24"/>
                <w:szCs w:val="24"/>
              </w:rPr>
            </w:pPr>
            <w:r>
              <w:rPr>
                <w:sz w:val="24"/>
                <w:szCs w:val="24"/>
              </w:rPr>
              <w:t>Оформление отчета по практике и представление научному руководителю</w:t>
            </w:r>
          </w:p>
        </w:tc>
        <w:tc>
          <w:tcPr>
            <w:tcW w:w="3063" w:type="dxa"/>
            <w:tcBorders>
              <w:top w:val="single" w:sz="4" w:space="0" w:color="auto"/>
              <w:left w:val="single" w:sz="4" w:space="0" w:color="auto"/>
              <w:bottom w:val="single" w:sz="4" w:space="0" w:color="auto"/>
              <w:right w:val="single" w:sz="4" w:space="0" w:color="auto"/>
            </w:tcBorders>
          </w:tcPr>
          <w:p w14:paraId="197570E8" w14:textId="77777777" w:rsidR="00E05129" w:rsidRPr="009C1A7F" w:rsidRDefault="00E05129" w:rsidP="00E05129">
            <w:pPr>
              <w:spacing w:after="200" w:line="276" w:lineRule="auto"/>
              <w:jc w:val="right"/>
              <w:rPr>
                <w:sz w:val="24"/>
                <w:szCs w:val="24"/>
              </w:rPr>
            </w:pPr>
          </w:p>
        </w:tc>
      </w:tr>
    </w:tbl>
    <w:p w14:paraId="46E8DB4E" w14:textId="77777777" w:rsidR="009C1A7F" w:rsidRPr="009C1A7F" w:rsidRDefault="009C1A7F" w:rsidP="009C1A7F">
      <w:pPr>
        <w:spacing w:after="0" w:line="240" w:lineRule="auto"/>
        <w:rPr>
          <w:rFonts w:ascii="Times New Roman" w:eastAsia="Times New Roman" w:hAnsi="Times New Roman" w:cs="Times New Roman"/>
          <w:sz w:val="24"/>
          <w:szCs w:val="24"/>
        </w:rPr>
        <w:sectPr w:rsidR="009C1A7F" w:rsidRPr="009C1A7F">
          <w:pgSz w:w="11906" w:h="16838"/>
          <w:pgMar w:top="1134" w:right="850" w:bottom="1134" w:left="1701" w:header="708" w:footer="708" w:gutter="0"/>
          <w:cols w:space="720"/>
        </w:sectPr>
      </w:pPr>
    </w:p>
    <w:p w14:paraId="6E321C78" w14:textId="77777777" w:rsidR="009C1A7F" w:rsidRPr="009C1A7F" w:rsidRDefault="009C1A7F" w:rsidP="009C1A7F">
      <w:pPr>
        <w:spacing w:after="0" w:line="240" w:lineRule="auto"/>
        <w:jc w:val="center"/>
        <w:rPr>
          <w:rFonts w:ascii="Times New Roman" w:eastAsia="Times New Roman" w:hAnsi="Times New Roman" w:cs="Times New Roman"/>
          <w:b/>
          <w:sz w:val="24"/>
          <w:szCs w:val="24"/>
        </w:rPr>
      </w:pPr>
      <w:r w:rsidRPr="009C1A7F">
        <w:rPr>
          <w:rFonts w:ascii="Times New Roman" w:eastAsia="Times New Roman" w:hAnsi="Times New Roman" w:cs="Times New Roman"/>
          <w:b/>
          <w:sz w:val="24"/>
          <w:szCs w:val="24"/>
        </w:rPr>
        <w:lastRenderedPageBreak/>
        <w:t>ОЦЕНОЧНЫЙ ЛИСТ</w:t>
      </w:r>
    </w:p>
    <w:p w14:paraId="137B1F55"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результатов прохождения </w:t>
      </w:r>
      <w:r w:rsidR="006A0883">
        <w:rPr>
          <w:rFonts w:ascii="Times New Roman" w:eastAsia="Times New Roman" w:hAnsi="Times New Roman" w:cs="Times New Roman"/>
          <w:sz w:val="24"/>
          <w:szCs w:val="24"/>
        </w:rPr>
        <w:t>производственной</w:t>
      </w:r>
      <w:r w:rsidRPr="009C1A7F">
        <w:rPr>
          <w:rFonts w:ascii="Times New Roman" w:eastAsia="Times New Roman" w:hAnsi="Times New Roman" w:cs="Times New Roman"/>
          <w:color w:val="7030A0"/>
          <w:sz w:val="24"/>
          <w:szCs w:val="24"/>
        </w:rPr>
        <w:t xml:space="preserve"> </w:t>
      </w:r>
      <w:r w:rsidRPr="009C1A7F">
        <w:rPr>
          <w:rFonts w:ascii="Times New Roman" w:eastAsia="Times New Roman" w:hAnsi="Times New Roman" w:cs="Times New Roman"/>
          <w:sz w:val="24"/>
          <w:szCs w:val="24"/>
        </w:rPr>
        <w:t xml:space="preserve">практики </w:t>
      </w:r>
    </w:p>
    <w:p w14:paraId="756DBD8B"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по направлению подготовки/специальности </w:t>
      </w:r>
    </w:p>
    <w:p w14:paraId="0E0D6A25" w14:textId="77777777" w:rsidR="006A0883" w:rsidRPr="00D06224" w:rsidRDefault="006A0883" w:rsidP="006A0883">
      <w:pPr>
        <w:spacing w:after="0" w:line="240" w:lineRule="auto"/>
        <w:jc w:val="center"/>
        <w:rPr>
          <w:rFonts w:ascii="Times New Roman" w:hAnsi="Times New Roman"/>
          <w:sz w:val="24"/>
          <w:szCs w:val="24"/>
        </w:rPr>
      </w:pPr>
      <w:r w:rsidRPr="00D06224">
        <w:rPr>
          <w:rFonts w:ascii="Times New Roman" w:hAnsi="Times New Roman"/>
          <w:sz w:val="24"/>
          <w:szCs w:val="24"/>
        </w:rPr>
        <w:t xml:space="preserve">38.04.01 Экономика, профиль Финансовая экономика </w:t>
      </w:r>
    </w:p>
    <w:p w14:paraId="33ADCF9B"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2E022FB2" w14:textId="6F60D2A3"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Фамилия И.О </w:t>
      </w:r>
      <w:proofErr w:type="gramStart"/>
      <w:r w:rsidRPr="009C1A7F">
        <w:rPr>
          <w:rFonts w:ascii="Times New Roman" w:eastAsia="Times New Roman" w:hAnsi="Times New Roman" w:cs="Times New Roman"/>
          <w:sz w:val="24"/>
          <w:szCs w:val="24"/>
        </w:rPr>
        <w:t xml:space="preserve">студента </w:t>
      </w:r>
      <w:r w:rsidR="00E05129">
        <w:rPr>
          <w:rFonts w:ascii="Times New Roman" w:eastAsia="Times New Roman" w:hAnsi="Times New Roman" w:cs="Times New Roman"/>
          <w:sz w:val="24"/>
          <w:szCs w:val="24"/>
        </w:rPr>
        <w:t xml:space="preserve"> Дмитренко</w:t>
      </w:r>
      <w:proofErr w:type="gramEnd"/>
      <w:r w:rsidR="00E05129">
        <w:rPr>
          <w:rFonts w:ascii="Times New Roman" w:eastAsia="Times New Roman" w:hAnsi="Times New Roman" w:cs="Times New Roman"/>
          <w:sz w:val="24"/>
          <w:szCs w:val="24"/>
        </w:rPr>
        <w:t xml:space="preserve"> Элина Владимировна</w:t>
      </w:r>
    </w:p>
    <w:p w14:paraId="24EC96F5" w14:textId="22B00D16" w:rsidR="009C1A7F" w:rsidRPr="009C1A7F" w:rsidRDefault="009C1A7F" w:rsidP="009C1A7F">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Курс </w:t>
      </w:r>
      <w:r w:rsidR="00E05129">
        <w:rPr>
          <w:rFonts w:ascii="Times New Roman" w:eastAsia="Times New Roman" w:hAnsi="Times New Roman" w:cs="Times New Roman"/>
          <w:sz w:val="24"/>
          <w:szCs w:val="24"/>
        </w:rPr>
        <w:t>3</w:t>
      </w:r>
    </w:p>
    <w:p w14:paraId="2367FFEF"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562"/>
        <w:gridCol w:w="6237"/>
        <w:gridCol w:w="1093"/>
        <w:gridCol w:w="1273"/>
        <w:gridCol w:w="8"/>
      </w:tblGrid>
      <w:tr w:rsidR="009C1A7F" w:rsidRPr="009C1A7F" w14:paraId="36EA5098" w14:textId="77777777" w:rsidTr="00695359">
        <w:tc>
          <w:tcPr>
            <w:tcW w:w="562" w:type="dxa"/>
            <w:vMerge w:val="restart"/>
            <w:tcBorders>
              <w:top w:val="single" w:sz="4" w:space="0" w:color="auto"/>
              <w:left w:val="single" w:sz="4" w:space="0" w:color="auto"/>
              <w:bottom w:val="single" w:sz="4" w:space="0" w:color="auto"/>
              <w:right w:val="single" w:sz="4" w:space="0" w:color="auto"/>
            </w:tcBorders>
            <w:hideMark/>
          </w:tcPr>
          <w:p w14:paraId="67D23FE0" w14:textId="77777777" w:rsidR="009C1A7F" w:rsidRPr="009C1A7F" w:rsidRDefault="009C1A7F" w:rsidP="007A3418">
            <w:pPr>
              <w:spacing w:line="276" w:lineRule="auto"/>
              <w:jc w:val="center"/>
              <w:rPr>
                <w:sz w:val="24"/>
                <w:szCs w:val="24"/>
              </w:rPr>
            </w:pPr>
            <w:r w:rsidRPr="009C1A7F">
              <w:rPr>
                <w:sz w:val="24"/>
                <w:szCs w:val="24"/>
              </w:rPr>
              <w:t>№</w:t>
            </w:r>
          </w:p>
        </w:tc>
        <w:tc>
          <w:tcPr>
            <w:tcW w:w="6237" w:type="dxa"/>
            <w:vMerge w:val="restart"/>
            <w:tcBorders>
              <w:top w:val="single" w:sz="4" w:space="0" w:color="auto"/>
              <w:left w:val="single" w:sz="4" w:space="0" w:color="auto"/>
              <w:bottom w:val="single" w:sz="4" w:space="0" w:color="auto"/>
              <w:right w:val="single" w:sz="4" w:space="0" w:color="auto"/>
            </w:tcBorders>
            <w:hideMark/>
          </w:tcPr>
          <w:p w14:paraId="07E95C3B" w14:textId="77777777" w:rsidR="009C1A7F" w:rsidRPr="009C1A7F" w:rsidRDefault="009C1A7F" w:rsidP="007A3418">
            <w:pPr>
              <w:spacing w:line="276" w:lineRule="auto"/>
              <w:jc w:val="center"/>
              <w:rPr>
                <w:sz w:val="24"/>
                <w:szCs w:val="24"/>
              </w:rPr>
            </w:pPr>
            <w:r w:rsidRPr="009C1A7F">
              <w:rPr>
                <w:sz w:val="24"/>
                <w:szCs w:val="24"/>
              </w:rPr>
              <w:t>ОБЩАЯ ОЦЕНКА</w:t>
            </w:r>
          </w:p>
          <w:p w14:paraId="1E83ED79" w14:textId="77777777" w:rsidR="009C1A7F" w:rsidRPr="009C1A7F" w:rsidRDefault="009C1A7F" w:rsidP="007A3418">
            <w:pPr>
              <w:spacing w:line="276" w:lineRule="auto"/>
              <w:jc w:val="center"/>
              <w:rPr>
                <w:sz w:val="24"/>
                <w:szCs w:val="24"/>
              </w:rPr>
            </w:pPr>
            <w:r w:rsidRPr="009C1A7F">
              <w:rPr>
                <w:sz w:val="24"/>
                <w:szCs w:val="24"/>
              </w:rPr>
              <w:t>(отмечается руководителем практики от профильной организации)</w:t>
            </w:r>
          </w:p>
        </w:tc>
        <w:tc>
          <w:tcPr>
            <w:tcW w:w="2374" w:type="dxa"/>
            <w:gridSpan w:val="3"/>
            <w:tcBorders>
              <w:top w:val="single" w:sz="4" w:space="0" w:color="auto"/>
              <w:left w:val="single" w:sz="4" w:space="0" w:color="auto"/>
              <w:bottom w:val="single" w:sz="4" w:space="0" w:color="auto"/>
              <w:right w:val="single" w:sz="4" w:space="0" w:color="auto"/>
            </w:tcBorders>
            <w:hideMark/>
          </w:tcPr>
          <w:p w14:paraId="4639EA9D" w14:textId="77777777" w:rsidR="009C1A7F" w:rsidRPr="009C1A7F" w:rsidRDefault="009C1A7F" w:rsidP="007A3418">
            <w:pPr>
              <w:spacing w:line="276" w:lineRule="auto"/>
              <w:jc w:val="center"/>
              <w:rPr>
                <w:sz w:val="24"/>
                <w:szCs w:val="24"/>
              </w:rPr>
            </w:pPr>
            <w:r w:rsidRPr="009C1A7F">
              <w:rPr>
                <w:sz w:val="24"/>
                <w:szCs w:val="24"/>
              </w:rPr>
              <w:t>Оценка</w:t>
            </w:r>
          </w:p>
        </w:tc>
      </w:tr>
      <w:tr w:rsidR="009C1A7F" w:rsidRPr="009C1A7F" w14:paraId="67BE3935" w14:textId="77777777" w:rsidTr="0069535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29C9A" w14:textId="77777777" w:rsidR="009C1A7F" w:rsidRPr="009C1A7F" w:rsidRDefault="009C1A7F" w:rsidP="007A3418">
            <w:pPr>
              <w:spacing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EA16E" w14:textId="77777777" w:rsidR="009C1A7F" w:rsidRPr="009C1A7F" w:rsidRDefault="009C1A7F" w:rsidP="007A3418">
            <w:pPr>
              <w:spacing w:line="276" w:lineRule="auto"/>
              <w:rPr>
                <w:sz w:val="24"/>
                <w:szCs w:val="24"/>
              </w:rPr>
            </w:pPr>
          </w:p>
        </w:tc>
        <w:tc>
          <w:tcPr>
            <w:tcW w:w="1093" w:type="dxa"/>
            <w:tcBorders>
              <w:top w:val="single" w:sz="4" w:space="0" w:color="auto"/>
              <w:left w:val="single" w:sz="4" w:space="0" w:color="auto"/>
              <w:bottom w:val="single" w:sz="4" w:space="0" w:color="auto"/>
              <w:right w:val="single" w:sz="4" w:space="0" w:color="auto"/>
            </w:tcBorders>
            <w:hideMark/>
          </w:tcPr>
          <w:p w14:paraId="5FE3B880" w14:textId="77777777" w:rsidR="009C1A7F" w:rsidRPr="009C1A7F" w:rsidRDefault="009C1A7F" w:rsidP="007A3418">
            <w:pPr>
              <w:spacing w:line="276" w:lineRule="auto"/>
              <w:jc w:val="center"/>
              <w:rPr>
                <w:sz w:val="24"/>
                <w:szCs w:val="24"/>
              </w:rPr>
            </w:pPr>
            <w:r w:rsidRPr="009C1A7F">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hideMark/>
          </w:tcPr>
          <w:p w14:paraId="3E29E18A" w14:textId="77777777" w:rsidR="009C1A7F" w:rsidRPr="009C1A7F" w:rsidRDefault="009C1A7F" w:rsidP="007A3418">
            <w:pPr>
              <w:spacing w:line="276" w:lineRule="auto"/>
              <w:jc w:val="center"/>
              <w:rPr>
                <w:sz w:val="24"/>
                <w:szCs w:val="24"/>
              </w:rPr>
            </w:pPr>
            <w:proofErr w:type="spellStart"/>
            <w:r w:rsidRPr="009C1A7F">
              <w:rPr>
                <w:sz w:val="24"/>
                <w:szCs w:val="24"/>
              </w:rPr>
              <w:t>незачтено</w:t>
            </w:r>
            <w:proofErr w:type="spellEnd"/>
          </w:p>
        </w:tc>
      </w:tr>
      <w:tr w:rsidR="009C1A7F" w:rsidRPr="009C1A7F" w14:paraId="56B28316" w14:textId="77777777" w:rsidTr="00695359">
        <w:trPr>
          <w:gridAfter w:val="1"/>
          <w:wAfter w:w="8" w:type="dxa"/>
        </w:trPr>
        <w:tc>
          <w:tcPr>
            <w:tcW w:w="562" w:type="dxa"/>
            <w:tcBorders>
              <w:top w:val="single" w:sz="4" w:space="0" w:color="auto"/>
              <w:left w:val="single" w:sz="4" w:space="0" w:color="auto"/>
              <w:bottom w:val="single" w:sz="4" w:space="0" w:color="auto"/>
              <w:right w:val="single" w:sz="4" w:space="0" w:color="auto"/>
            </w:tcBorders>
          </w:tcPr>
          <w:p w14:paraId="07A58A70" w14:textId="77777777" w:rsidR="009C1A7F" w:rsidRPr="009C1A7F" w:rsidRDefault="009C1A7F" w:rsidP="007A3418">
            <w:pPr>
              <w:numPr>
                <w:ilvl w:val="0"/>
                <w:numId w:val="1"/>
              </w:numPr>
              <w:contextualSpacing/>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74BC988A" w14:textId="77777777" w:rsidR="009C1A7F" w:rsidRPr="009C1A7F" w:rsidRDefault="009C1A7F" w:rsidP="007A3418">
            <w:pPr>
              <w:spacing w:line="276" w:lineRule="auto"/>
              <w:rPr>
                <w:sz w:val="24"/>
                <w:szCs w:val="24"/>
              </w:rPr>
            </w:pPr>
            <w:r w:rsidRPr="009C1A7F">
              <w:rPr>
                <w:sz w:val="24"/>
                <w:szCs w:val="24"/>
              </w:rPr>
              <w:t>Уровень подготовленности студента к прохождению практики</w:t>
            </w:r>
          </w:p>
        </w:tc>
        <w:tc>
          <w:tcPr>
            <w:tcW w:w="1093" w:type="dxa"/>
            <w:tcBorders>
              <w:top w:val="single" w:sz="4" w:space="0" w:color="auto"/>
              <w:left w:val="single" w:sz="4" w:space="0" w:color="auto"/>
              <w:bottom w:val="single" w:sz="4" w:space="0" w:color="auto"/>
              <w:right w:val="single" w:sz="4" w:space="0" w:color="auto"/>
            </w:tcBorders>
          </w:tcPr>
          <w:p w14:paraId="0234ECA2" w14:textId="07281275" w:rsidR="009C1A7F" w:rsidRPr="009C1A7F" w:rsidRDefault="00E05129" w:rsidP="007A3418">
            <w:pPr>
              <w:spacing w:line="276" w:lineRule="auto"/>
              <w:jc w:val="center"/>
              <w:rPr>
                <w:sz w:val="24"/>
                <w:szCs w:val="24"/>
              </w:rPr>
            </w:pPr>
            <w:r>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tcPr>
          <w:p w14:paraId="4366B820" w14:textId="77C6799C" w:rsidR="009C1A7F" w:rsidRPr="009C1A7F" w:rsidRDefault="00E05129" w:rsidP="007A3418">
            <w:pPr>
              <w:spacing w:line="276" w:lineRule="auto"/>
              <w:jc w:val="center"/>
              <w:rPr>
                <w:sz w:val="24"/>
                <w:szCs w:val="24"/>
              </w:rPr>
            </w:pPr>
            <w:r>
              <w:rPr>
                <w:sz w:val="24"/>
                <w:szCs w:val="24"/>
              </w:rPr>
              <w:t>–</w:t>
            </w:r>
          </w:p>
        </w:tc>
      </w:tr>
      <w:tr w:rsidR="009C1A7F" w:rsidRPr="009C1A7F" w14:paraId="5B7D202D" w14:textId="77777777" w:rsidTr="00695359">
        <w:trPr>
          <w:gridAfter w:val="1"/>
          <w:wAfter w:w="8" w:type="dxa"/>
        </w:trPr>
        <w:tc>
          <w:tcPr>
            <w:tcW w:w="562" w:type="dxa"/>
            <w:tcBorders>
              <w:top w:val="single" w:sz="4" w:space="0" w:color="auto"/>
              <w:left w:val="single" w:sz="4" w:space="0" w:color="auto"/>
              <w:bottom w:val="single" w:sz="4" w:space="0" w:color="auto"/>
              <w:right w:val="single" w:sz="4" w:space="0" w:color="auto"/>
            </w:tcBorders>
          </w:tcPr>
          <w:p w14:paraId="195BBD35" w14:textId="77777777" w:rsidR="009C1A7F" w:rsidRPr="009C1A7F" w:rsidRDefault="009C1A7F" w:rsidP="007A3418">
            <w:pPr>
              <w:numPr>
                <w:ilvl w:val="0"/>
                <w:numId w:val="1"/>
              </w:numPr>
              <w:contextualSpacing/>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6F766867" w14:textId="77777777" w:rsidR="009C1A7F" w:rsidRPr="009C1A7F" w:rsidRDefault="009C1A7F" w:rsidP="007A3418">
            <w:pPr>
              <w:spacing w:line="276" w:lineRule="auto"/>
              <w:rPr>
                <w:sz w:val="24"/>
                <w:szCs w:val="24"/>
              </w:rPr>
            </w:pPr>
            <w:r w:rsidRPr="009C1A7F">
              <w:rPr>
                <w:sz w:val="24"/>
                <w:szCs w:val="24"/>
              </w:rPr>
              <w:t>Умение правильно определять и эффективно решать основные задачи</w:t>
            </w:r>
          </w:p>
        </w:tc>
        <w:tc>
          <w:tcPr>
            <w:tcW w:w="1093" w:type="dxa"/>
            <w:tcBorders>
              <w:top w:val="single" w:sz="4" w:space="0" w:color="auto"/>
              <w:left w:val="single" w:sz="4" w:space="0" w:color="auto"/>
              <w:bottom w:val="single" w:sz="4" w:space="0" w:color="auto"/>
              <w:right w:val="single" w:sz="4" w:space="0" w:color="auto"/>
            </w:tcBorders>
          </w:tcPr>
          <w:p w14:paraId="2C902291" w14:textId="114BBB68" w:rsidR="009C1A7F" w:rsidRPr="009C1A7F" w:rsidRDefault="00E05129" w:rsidP="007A3418">
            <w:pPr>
              <w:spacing w:line="276" w:lineRule="auto"/>
              <w:jc w:val="center"/>
              <w:rPr>
                <w:sz w:val="24"/>
                <w:szCs w:val="24"/>
              </w:rPr>
            </w:pPr>
            <w:r>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tcPr>
          <w:p w14:paraId="308AE4ED" w14:textId="7B549AE0" w:rsidR="009C1A7F" w:rsidRPr="009C1A7F" w:rsidRDefault="00E05129" w:rsidP="007A3418">
            <w:pPr>
              <w:spacing w:line="276" w:lineRule="auto"/>
              <w:jc w:val="center"/>
              <w:rPr>
                <w:sz w:val="24"/>
                <w:szCs w:val="24"/>
              </w:rPr>
            </w:pPr>
            <w:r>
              <w:rPr>
                <w:sz w:val="24"/>
                <w:szCs w:val="24"/>
              </w:rPr>
              <w:t>–</w:t>
            </w:r>
          </w:p>
        </w:tc>
      </w:tr>
      <w:tr w:rsidR="009C1A7F" w:rsidRPr="009C1A7F" w14:paraId="5B665F3C" w14:textId="77777777" w:rsidTr="00695359">
        <w:trPr>
          <w:gridAfter w:val="1"/>
          <w:wAfter w:w="8" w:type="dxa"/>
        </w:trPr>
        <w:tc>
          <w:tcPr>
            <w:tcW w:w="562" w:type="dxa"/>
            <w:tcBorders>
              <w:top w:val="single" w:sz="4" w:space="0" w:color="auto"/>
              <w:left w:val="single" w:sz="4" w:space="0" w:color="auto"/>
              <w:bottom w:val="single" w:sz="4" w:space="0" w:color="auto"/>
              <w:right w:val="single" w:sz="4" w:space="0" w:color="auto"/>
            </w:tcBorders>
          </w:tcPr>
          <w:p w14:paraId="6A485482" w14:textId="77777777" w:rsidR="009C1A7F" w:rsidRPr="009C1A7F" w:rsidRDefault="009C1A7F" w:rsidP="007A3418">
            <w:pPr>
              <w:numPr>
                <w:ilvl w:val="0"/>
                <w:numId w:val="1"/>
              </w:numPr>
              <w:contextualSpacing/>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73DEEA39" w14:textId="77777777" w:rsidR="009C1A7F" w:rsidRPr="009C1A7F" w:rsidRDefault="009C1A7F" w:rsidP="007A3418">
            <w:pPr>
              <w:spacing w:line="276" w:lineRule="auto"/>
              <w:rPr>
                <w:sz w:val="24"/>
                <w:szCs w:val="24"/>
              </w:rPr>
            </w:pPr>
            <w:r w:rsidRPr="009C1A7F">
              <w:rPr>
                <w:sz w:val="24"/>
                <w:szCs w:val="24"/>
              </w:rPr>
              <w:t>Степень самостоятельности при выполнении задания по практике</w:t>
            </w:r>
          </w:p>
        </w:tc>
        <w:tc>
          <w:tcPr>
            <w:tcW w:w="1093" w:type="dxa"/>
            <w:tcBorders>
              <w:top w:val="single" w:sz="4" w:space="0" w:color="auto"/>
              <w:left w:val="single" w:sz="4" w:space="0" w:color="auto"/>
              <w:bottom w:val="single" w:sz="4" w:space="0" w:color="auto"/>
              <w:right w:val="single" w:sz="4" w:space="0" w:color="auto"/>
            </w:tcBorders>
          </w:tcPr>
          <w:p w14:paraId="49CC753B" w14:textId="2161333D" w:rsidR="009C1A7F" w:rsidRPr="009C1A7F" w:rsidRDefault="00E05129" w:rsidP="007A3418">
            <w:pPr>
              <w:spacing w:line="276" w:lineRule="auto"/>
              <w:jc w:val="center"/>
              <w:rPr>
                <w:sz w:val="24"/>
                <w:szCs w:val="24"/>
              </w:rPr>
            </w:pPr>
            <w:r>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tcPr>
          <w:p w14:paraId="43BA4142" w14:textId="322CCA2B" w:rsidR="009C1A7F" w:rsidRPr="009C1A7F" w:rsidRDefault="00E05129" w:rsidP="007A3418">
            <w:pPr>
              <w:spacing w:line="276" w:lineRule="auto"/>
              <w:jc w:val="center"/>
              <w:rPr>
                <w:sz w:val="24"/>
                <w:szCs w:val="24"/>
              </w:rPr>
            </w:pPr>
            <w:r>
              <w:rPr>
                <w:sz w:val="24"/>
                <w:szCs w:val="24"/>
              </w:rPr>
              <w:t>–</w:t>
            </w:r>
          </w:p>
        </w:tc>
      </w:tr>
      <w:tr w:rsidR="009C1A7F" w:rsidRPr="009C1A7F" w14:paraId="222C7C01" w14:textId="77777777" w:rsidTr="00695359">
        <w:trPr>
          <w:gridAfter w:val="1"/>
          <w:wAfter w:w="8" w:type="dxa"/>
        </w:trPr>
        <w:tc>
          <w:tcPr>
            <w:tcW w:w="562" w:type="dxa"/>
            <w:tcBorders>
              <w:top w:val="single" w:sz="4" w:space="0" w:color="auto"/>
              <w:left w:val="single" w:sz="4" w:space="0" w:color="auto"/>
              <w:bottom w:val="single" w:sz="4" w:space="0" w:color="auto"/>
              <w:right w:val="single" w:sz="4" w:space="0" w:color="auto"/>
            </w:tcBorders>
          </w:tcPr>
          <w:p w14:paraId="01606DF9" w14:textId="77777777" w:rsidR="009C1A7F" w:rsidRPr="009C1A7F" w:rsidRDefault="009C1A7F" w:rsidP="007A3418">
            <w:pPr>
              <w:numPr>
                <w:ilvl w:val="0"/>
                <w:numId w:val="1"/>
              </w:numPr>
              <w:contextualSpacing/>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6B678F85" w14:textId="77777777" w:rsidR="009C1A7F" w:rsidRPr="009C1A7F" w:rsidRDefault="009C1A7F" w:rsidP="007A3418">
            <w:pPr>
              <w:spacing w:line="276" w:lineRule="auto"/>
              <w:rPr>
                <w:sz w:val="24"/>
                <w:szCs w:val="24"/>
              </w:rPr>
            </w:pPr>
            <w:r w:rsidRPr="009C1A7F">
              <w:rPr>
                <w:sz w:val="24"/>
                <w:szCs w:val="24"/>
              </w:rPr>
              <w:t>Оценка трудовой дисциплины</w:t>
            </w:r>
          </w:p>
        </w:tc>
        <w:tc>
          <w:tcPr>
            <w:tcW w:w="1093" w:type="dxa"/>
            <w:tcBorders>
              <w:top w:val="single" w:sz="4" w:space="0" w:color="auto"/>
              <w:left w:val="single" w:sz="4" w:space="0" w:color="auto"/>
              <w:bottom w:val="single" w:sz="4" w:space="0" w:color="auto"/>
              <w:right w:val="single" w:sz="4" w:space="0" w:color="auto"/>
            </w:tcBorders>
          </w:tcPr>
          <w:p w14:paraId="7EF9C5A5" w14:textId="28F77651" w:rsidR="009C1A7F" w:rsidRPr="009C1A7F" w:rsidRDefault="00E05129" w:rsidP="007A3418">
            <w:pPr>
              <w:spacing w:line="276" w:lineRule="auto"/>
              <w:jc w:val="center"/>
              <w:rPr>
                <w:sz w:val="24"/>
                <w:szCs w:val="24"/>
              </w:rPr>
            </w:pPr>
            <w:r>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tcPr>
          <w:p w14:paraId="4F2038B6" w14:textId="1217B2A3" w:rsidR="009C1A7F" w:rsidRPr="009C1A7F" w:rsidRDefault="00E05129" w:rsidP="007A3418">
            <w:pPr>
              <w:spacing w:line="276" w:lineRule="auto"/>
              <w:jc w:val="center"/>
              <w:rPr>
                <w:sz w:val="24"/>
                <w:szCs w:val="24"/>
              </w:rPr>
            </w:pPr>
            <w:r>
              <w:rPr>
                <w:sz w:val="24"/>
                <w:szCs w:val="24"/>
              </w:rPr>
              <w:t>–</w:t>
            </w:r>
          </w:p>
        </w:tc>
      </w:tr>
      <w:tr w:rsidR="009C1A7F" w:rsidRPr="009C1A7F" w14:paraId="2BB70BC5" w14:textId="77777777" w:rsidTr="00695359">
        <w:trPr>
          <w:gridAfter w:val="1"/>
          <w:wAfter w:w="8" w:type="dxa"/>
        </w:trPr>
        <w:tc>
          <w:tcPr>
            <w:tcW w:w="562" w:type="dxa"/>
            <w:tcBorders>
              <w:top w:val="single" w:sz="4" w:space="0" w:color="auto"/>
              <w:left w:val="single" w:sz="4" w:space="0" w:color="auto"/>
              <w:bottom w:val="single" w:sz="4" w:space="0" w:color="auto"/>
              <w:right w:val="single" w:sz="4" w:space="0" w:color="auto"/>
            </w:tcBorders>
          </w:tcPr>
          <w:p w14:paraId="1F9DFCB2" w14:textId="77777777" w:rsidR="009C1A7F" w:rsidRPr="009C1A7F" w:rsidRDefault="009C1A7F" w:rsidP="007A3418">
            <w:pPr>
              <w:numPr>
                <w:ilvl w:val="0"/>
                <w:numId w:val="1"/>
              </w:numPr>
              <w:contextualSpacing/>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0AF3F356" w14:textId="77777777" w:rsidR="009C1A7F" w:rsidRPr="009C1A7F" w:rsidRDefault="009C1A7F" w:rsidP="007A3418">
            <w:pPr>
              <w:spacing w:line="276" w:lineRule="auto"/>
              <w:rPr>
                <w:sz w:val="24"/>
                <w:szCs w:val="24"/>
              </w:rPr>
            </w:pPr>
            <w:r w:rsidRPr="009C1A7F">
              <w:rPr>
                <w:sz w:val="24"/>
                <w:szCs w:val="24"/>
              </w:rPr>
              <w:t>Соответствие программе практики работ, выполняемых студентом в ходе прохождении практики</w:t>
            </w:r>
          </w:p>
        </w:tc>
        <w:tc>
          <w:tcPr>
            <w:tcW w:w="1093" w:type="dxa"/>
            <w:tcBorders>
              <w:top w:val="single" w:sz="4" w:space="0" w:color="auto"/>
              <w:left w:val="single" w:sz="4" w:space="0" w:color="auto"/>
              <w:bottom w:val="single" w:sz="4" w:space="0" w:color="auto"/>
              <w:right w:val="single" w:sz="4" w:space="0" w:color="auto"/>
            </w:tcBorders>
          </w:tcPr>
          <w:p w14:paraId="4BCAE656" w14:textId="3882BC05" w:rsidR="009C1A7F" w:rsidRPr="009C1A7F" w:rsidRDefault="00E05129" w:rsidP="007A3418">
            <w:pPr>
              <w:spacing w:line="276" w:lineRule="auto"/>
              <w:jc w:val="center"/>
              <w:rPr>
                <w:sz w:val="24"/>
                <w:szCs w:val="24"/>
              </w:rPr>
            </w:pPr>
            <w:r>
              <w:rPr>
                <w:sz w:val="24"/>
                <w:szCs w:val="24"/>
              </w:rPr>
              <w:t>Зачтено</w:t>
            </w:r>
          </w:p>
        </w:tc>
        <w:tc>
          <w:tcPr>
            <w:tcW w:w="1273" w:type="dxa"/>
            <w:tcBorders>
              <w:top w:val="single" w:sz="4" w:space="0" w:color="auto"/>
              <w:left w:val="single" w:sz="4" w:space="0" w:color="auto"/>
              <w:bottom w:val="single" w:sz="4" w:space="0" w:color="auto"/>
              <w:right w:val="single" w:sz="4" w:space="0" w:color="auto"/>
            </w:tcBorders>
          </w:tcPr>
          <w:p w14:paraId="41F33EA5" w14:textId="28A9B87F" w:rsidR="009C1A7F" w:rsidRPr="009C1A7F" w:rsidRDefault="00E05129" w:rsidP="007A3418">
            <w:pPr>
              <w:spacing w:line="276" w:lineRule="auto"/>
              <w:jc w:val="center"/>
              <w:rPr>
                <w:sz w:val="24"/>
                <w:szCs w:val="24"/>
              </w:rPr>
            </w:pPr>
            <w:r>
              <w:rPr>
                <w:sz w:val="24"/>
                <w:szCs w:val="24"/>
              </w:rPr>
              <w:t>–</w:t>
            </w:r>
          </w:p>
        </w:tc>
      </w:tr>
    </w:tbl>
    <w:p w14:paraId="284B5784"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6D691959" w14:textId="3AAC7A0B" w:rsidR="009C1A7F" w:rsidRPr="009C1A7F" w:rsidRDefault="009C1A7F" w:rsidP="009C1A7F">
      <w:pPr>
        <w:spacing w:after="0" w:line="240" w:lineRule="auto"/>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Руководитель практ</w:t>
      </w:r>
      <w:r w:rsidR="007A3418">
        <w:rPr>
          <w:rFonts w:ascii="Times New Roman" w:eastAsia="Times New Roman" w:hAnsi="Times New Roman" w:cs="Times New Roman"/>
          <w:sz w:val="24"/>
          <w:szCs w:val="24"/>
        </w:rPr>
        <w:t>ики от профильной организации_</w:t>
      </w:r>
      <w:r w:rsidR="00E05129">
        <w:rPr>
          <w:rFonts w:ascii="Times New Roman" w:eastAsia="Times New Roman" w:hAnsi="Times New Roman" w:cs="Times New Roman"/>
          <w:sz w:val="24"/>
          <w:szCs w:val="24"/>
        </w:rPr>
        <w:t>_________________ Третьякова С.Н.</w:t>
      </w:r>
    </w:p>
    <w:p w14:paraId="73FE6696" w14:textId="77777777" w:rsidR="009C1A7F" w:rsidRPr="009C1A7F" w:rsidRDefault="009C1A7F" w:rsidP="009C1A7F">
      <w:pPr>
        <w:spacing w:after="0" w:line="240" w:lineRule="auto"/>
        <w:ind w:firstLine="5670"/>
        <w:rPr>
          <w:rFonts w:ascii="Times New Roman" w:eastAsia="Times New Roman" w:hAnsi="Times New Roman" w:cs="Times New Roman"/>
          <w:i/>
          <w:sz w:val="24"/>
          <w:szCs w:val="24"/>
        </w:rPr>
      </w:pPr>
      <w:r w:rsidRPr="009C1A7F">
        <w:rPr>
          <w:rFonts w:ascii="Times New Roman" w:eastAsia="Times New Roman" w:hAnsi="Times New Roman" w:cs="Times New Roman"/>
          <w:i/>
          <w:sz w:val="24"/>
          <w:szCs w:val="24"/>
        </w:rPr>
        <w:t>(подпись) (расшифровка подписи)</w:t>
      </w:r>
    </w:p>
    <w:p w14:paraId="01B2810E" w14:textId="77777777" w:rsidR="009C1A7F" w:rsidRDefault="009C1A7F" w:rsidP="009C1A7F">
      <w:pPr>
        <w:spacing w:after="0" w:line="240" w:lineRule="auto"/>
        <w:jc w:val="center"/>
        <w:rPr>
          <w:rFonts w:ascii="Times New Roman" w:eastAsia="Times New Roman" w:hAnsi="Times New Roman" w:cs="Times New Roman"/>
          <w:sz w:val="24"/>
          <w:szCs w:val="24"/>
        </w:rPr>
      </w:pPr>
    </w:p>
    <w:p w14:paraId="380DB39A" w14:textId="77777777" w:rsidR="00176C61" w:rsidRPr="009C1A7F" w:rsidRDefault="00176C61" w:rsidP="009C1A7F">
      <w:pPr>
        <w:spacing w:after="0" w:line="240" w:lineRule="auto"/>
        <w:jc w:val="center"/>
        <w:rPr>
          <w:rFonts w:ascii="Times New Roman" w:eastAsia="Times New Roman" w:hAnsi="Times New Roman" w:cs="Times New Roman"/>
          <w:sz w:val="24"/>
          <w:szCs w:val="24"/>
        </w:rPr>
      </w:pPr>
    </w:p>
    <w:tbl>
      <w:tblPr>
        <w:tblStyle w:val="a3"/>
        <w:tblW w:w="9456" w:type="dxa"/>
        <w:tblLook w:val="04A0" w:firstRow="1" w:lastRow="0" w:firstColumn="1" w:lastColumn="0" w:noHBand="0" w:noVBand="1"/>
      </w:tblPr>
      <w:tblGrid>
        <w:gridCol w:w="553"/>
        <w:gridCol w:w="6646"/>
        <w:gridCol w:w="1024"/>
        <w:gridCol w:w="1233"/>
      </w:tblGrid>
      <w:tr w:rsidR="009C1A7F" w:rsidRPr="009C1A7F" w14:paraId="76306EFB" w14:textId="77777777" w:rsidTr="00E05129">
        <w:trPr>
          <w:trHeight w:val="450"/>
        </w:trPr>
        <w:tc>
          <w:tcPr>
            <w:tcW w:w="553" w:type="dxa"/>
            <w:vMerge w:val="restart"/>
            <w:tcBorders>
              <w:top w:val="single" w:sz="4" w:space="0" w:color="auto"/>
              <w:left w:val="single" w:sz="4" w:space="0" w:color="auto"/>
              <w:bottom w:val="single" w:sz="4" w:space="0" w:color="auto"/>
              <w:right w:val="single" w:sz="4" w:space="0" w:color="auto"/>
            </w:tcBorders>
            <w:hideMark/>
          </w:tcPr>
          <w:p w14:paraId="00AFF9A9" w14:textId="77777777" w:rsidR="009C1A7F" w:rsidRPr="009C1A7F" w:rsidRDefault="009C1A7F" w:rsidP="007A3418">
            <w:pPr>
              <w:spacing w:line="276" w:lineRule="auto"/>
              <w:jc w:val="center"/>
              <w:rPr>
                <w:sz w:val="24"/>
                <w:szCs w:val="24"/>
              </w:rPr>
            </w:pPr>
            <w:r w:rsidRPr="009C1A7F">
              <w:rPr>
                <w:sz w:val="24"/>
                <w:szCs w:val="24"/>
              </w:rPr>
              <w:t>№</w:t>
            </w:r>
          </w:p>
        </w:tc>
        <w:tc>
          <w:tcPr>
            <w:tcW w:w="6646" w:type="dxa"/>
            <w:vMerge w:val="restart"/>
            <w:tcBorders>
              <w:top w:val="single" w:sz="4" w:space="0" w:color="auto"/>
              <w:left w:val="single" w:sz="4" w:space="0" w:color="auto"/>
              <w:bottom w:val="single" w:sz="4" w:space="0" w:color="auto"/>
              <w:right w:val="single" w:sz="4" w:space="0" w:color="auto"/>
            </w:tcBorders>
            <w:hideMark/>
          </w:tcPr>
          <w:p w14:paraId="7A098349" w14:textId="77777777" w:rsidR="007A3418" w:rsidRDefault="009C1A7F" w:rsidP="007A3418">
            <w:pPr>
              <w:spacing w:line="276" w:lineRule="auto"/>
              <w:jc w:val="center"/>
              <w:rPr>
                <w:sz w:val="24"/>
                <w:szCs w:val="24"/>
              </w:rPr>
            </w:pPr>
            <w:r w:rsidRPr="009C1A7F">
              <w:rPr>
                <w:sz w:val="24"/>
                <w:szCs w:val="24"/>
              </w:rPr>
              <w:t xml:space="preserve">СФОРМИРОВАННЫЕ В </w:t>
            </w:r>
            <w:proofErr w:type="gramStart"/>
            <w:r w:rsidRPr="009C1A7F">
              <w:rPr>
                <w:sz w:val="24"/>
                <w:szCs w:val="24"/>
              </w:rPr>
              <w:t xml:space="preserve">РЕЗУЛЬТАТЕ </w:t>
            </w:r>
            <w:r w:rsidRPr="009C1A7F">
              <w:rPr>
                <w:color w:val="7030A0"/>
                <w:sz w:val="24"/>
                <w:szCs w:val="24"/>
              </w:rPr>
              <w:t xml:space="preserve"> </w:t>
            </w:r>
            <w:r w:rsidRPr="009C1A7F">
              <w:rPr>
                <w:sz w:val="24"/>
                <w:szCs w:val="24"/>
              </w:rPr>
              <w:t>ПРАКТИКИ</w:t>
            </w:r>
            <w:proofErr w:type="gramEnd"/>
            <w:r w:rsidRPr="009C1A7F">
              <w:rPr>
                <w:sz w:val="24"/>
                <w:szCs w:val="24"/>
              </w:rPr>
              <w:t xml:space="preserve"> ИНДИКАТОРЫ КОМПЕТЕНЦИИ</w:t>
            </w:r>
          </w:p>
          <w:p w14:paraId="59FE7EE1" w14:textId="77777777" w:rsidR="009C1A7F" w:rsidRPr="009C1A7F" w:rsidRDefault="009C1A7F" w:rsidP="007A3418">
            <w:pPr>
              <w:spacing w:line="276" w:lineRule="auto"/>
              <w:jc w:val="center"/>
              <w:rPr>
                <w:sz w:val="24"/>
                <w:szCs w:val="24"/>
              </w:rPr>
            </w:pPr>
            <w:r w:rsidRPr="009C1A7F">
              <w:rPr>
                <w:sz w:val="24"/>
                <w:szCs w:val="24"/>
              </w:rPr>
              <w:t>(отмечается руководителем практики от университета)</w:t>
            </w:r>
          </w:p>
        </w:tc>
        <w:tc>
          <w:tcPr>
            <w:tcW w:w="2257" w:type="dxa"/>
            <w:gridSpan w:val="2"/>
            <w:tcBorders>
              <w:top w:val="single" w:sz="4" w:space="0" w:color="auto"/>
              <w:left w:val="single" w:sz="4" w:space="0" w:color="auto"/>
              <w:bottom w:val="single" w:sz="4" w:space="0" w:color="auto"/>
              <w:right w:val="single" w:sz="4" w:space="0" w:color="auto"/>
            </w:tcBorders>
          </w:tcPr>
          <w:p w14:paraId="135670C2" w14:textId="77777777" w:rsidR="009C1A7F" w:rsidRPr="009C1A7F" w:rsidRDefault="009C1A7F" w:rsidP="007A3418">
            <w:pPr>
              <w:spacing w:line="276" w:lineRule="auto"/>
              <w:jc w:val="center"/>
              <w:rPr>
                <w:sz w:val="24"/>
                <w:szCs w:val="24"/>
              </w:rPr>
            </w:pPr>
            <w:r w:rsidRPr="009C1A7F">
              <w:rPr>
                <w:sz w:val="24"/>
                <w:szCs w:val="24"/>
              </w:rPr>
              <w:t>Оценка</w:t>
            </w:r>
          </w:p>
        </w:tc>
      </w:tr>
      <w:tr w:rsidR="009C1A7F" w:rsidRPr="009C1A7F" w14:paraId="34D659E0" w14:textId="77777777" w:rsidTr="00E05129">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E8F57" w14:textId="77777777" w:rsidR="009C1A7F" w:rsidRPr="009C1A7F" w:rsidRDefault="009C1A7F" w:rsidP="007A3418">
            <w:pPr>
              <w:spacing w:line="276" w:lineRule="auto"/>
              <w:rPr>
                <w:sz w:val="24"/>
                <w:szCs w:val="24"/>
              </w:rPr>
            </w:pPr>
          </w:p>
        </w:tc>
        <w:tc>
          <w:tcPr>
            <w:tcW w:w="6646" w:type="dxa"/>
            <w:vMerge/>
            <w:tcBorders>
              <w:top w:val="single" w:sz="4" w:space="0" w:color="auto"/>
              <w:left w:val="single" w:sz="4" w:space="0" w:color="auto"/>
              <w:bottom w:val="single" w:sz="4" w:space="0" w:color="auto"/>
              <w:right w:val="single" w:sz="4" w:space="0" w:color="auto"/>
            </w:tcBorders>
            <w:vAlign w:val="center"/>
            <w:hideMark/>
          </w:tcPr>
          <w:p w14:paraId="1E6DD5B3" w14:textId="77777777" w:rsidR="009C1A7F" w:rsidRPr="009C1A7F" w:rsidRDefault="009C1A7F" w:rsidP="007A3418">
            <w:pPr>
              <w:spacing w:line="276" w:lineRule="auto"/>
              <w:rPr>
                <w:sz w:val="24"/>
                <w:szCs w:val="24"/>
              </w:rPr>
            </w:pPr>
          </w:p>
        </w:tc>
        <w:tc>
          <w:tcPr>
            <w:tcW w:w="1024" w:type="dxa"/>
            <w:tcBorders>
              <w:top w:val="single" w:sz="4" w:space="0" w:color="auto"/>
              <w:left w:val="single" w:sz="4" w:space="0" w:color="auto"/>
              <w:bottom w:val="single" w:sz="4" w:space="0" w:color="auto"/>
              <w:right w:val="single" w:sz="4" w:space="0" w:color="auto"/>
            </w:tcBorders>
          </w:tcPr>
          <w:p w14:paraId="76ABE660" w14:textId="77777777" w:rsidR="009C1A7F" w:rsidRPr="009C1A7F" w:rsidRDefault="009C1A7F" w:rsidP="007A3418">
            <w:pPr>
              <w:spacing w:line="276" w:lineRule="auto"/>
              <w:rPr>
                <w:sz w:val="24"/>
                <w:szCs w:val="24"/>
              </w:rPr>
            </w:pPr>
            <w:r w:rsidRPr="009C1A7F">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3BB1F37A" w14:textId="77777777" w:rsidR="009C1A7F" w:rsidRPr="009C1A7F" w:rsidRDefault="009C1A7F" w:rsidP="007A3418">
            <w:pPr>
              <w:spacing w:line="276" w:lineRule="auto"/>
              <w:rPr>
                <w:sz w:val="24"/>
                <w:szCs w:val="24"/>
              </w:rPr>
            </w:pPr>
            <w:proofErr w:type="spellStart"/>
            <w:r w:rsidRPr="009C1A7F">
              <w:rPr>
                <w:sz w:val="24"/>
                <w:szCs w:val="24"/>
              </w:rPr>
              <w:t>незачтено</w:t>
            </w:r>
            <w:proofErr w:type="spellEnd"/>
          </w:p>
        </w:tc>
      </w:tr>
      <w:tr w:rsidR="00E05129" w:rsidRPr="009C1A7F" w14:paraId="6E76296E" w14:textId="77777777" w:rsidTr="00E05129">
        <w:tc>
          <w:tcPr>
            <w:tcW w:w="553" w:type="dxa"/>
            <w:tcBorders>
              <w:top w:val="single" w:sz="4" w:space="0" w:color="auto"/>
              <w:left w:val="single" w:sz="4" w:space="0" w:color="auto"/>
              <w:bottom w:val="single" w:sz="4" w:space="0" w:color="auto"/>
              <w:right w:val="single" w:sz="4" w:space="0" w:color="auto"/>
            </w:tcBorders>
          </w:tcPr>
          <w:p w14:paraId="1E42B5F4"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004B0160" w14:textId="77777777" w:rsidR="00E05129" w:rsidRPr="009C1A7F" w:rsidRDefault="00E05129" w:rsidP="00E05129">
            <w:pPr>
              <w:jc w:val="both"/>
            </w:pPr>
            <w:r w:rsidRPr="003E3593">
              <w:t>ИПК-1.2. Выполняет самостоятельные научные исследования в соответствии с разработанной программой</w:t>
            </w:r>
          </w:p>
        </w:tc>
        <w:tc>
          <w:tcPr>
            <w:tcW w:w="1024" w:type="dxa"/>
            <w:tcBorders>
              <w:top w:val="single" w:sz="4" w:space="0" w:color="auto"/>
              <w:left w:val="single" w:sz="4" w:space="0" w:color="auto"/>
              <w:bottom w:val="single" w:sz="4" w:space="0" w:color="auto"/>
              <w:right w:val="single" w:sz="4" w:space="0" w:color="auto"/>
            </w:tcBorders>
          </w:tcPr>
          <w:p w14:paraId="58806809" w14:textId="070BFA6A" w:rsidR="00E05129" w:rsidRPr="009C1A7F" w:rsidRDefault="00E05129" w:rsidP="00E05129">
            <w:pPr>
              <w:spacing w:line="276" w:lineRule="auto"/>
              <w:rPr>
                <w:i/>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512408E5" w14:textId="7192662F" w:rsidR="00E05129" w:rsidRPr="009C1A7F" w:rsidRDefault="00E05129" w:rsidP="00E05129">
            <w:pPr>
              <w:spacing w:line="276" w:lineRule="auto"/>
              <w:jc w:val="center"/>
              <w:rPr>
                <w:i/>
                <w:sz w:val="24"/>
                <w:szCs w:val="24"/>
              </w:rPr>
            </w:pPr>
            <w:r>
              <w:rPr>
                <w:sz w:val="24"/>
                <w:szCs w:val="24"/>
              </w:rPr>
              <w:t>–</w:t>
            </w:r>
          </w:p>
        </w:tc>
      </w:tr>
      <w:tr w:rsidR="00E05129" w:rsidRPr="009C1A7F" w14:paraId="60D1E8A3" w14:textId="77777777" w:rsidTr="00E05129">
        <w:tc>
          <w:tcPr>
            <w:tcW w:w="553" w:type="dxa"/>
            <w:tcBorders>
              <w:top w:val="single" w:sz="4" w:space="0" w:color="auto"/>
              <w:left w:val="single" w:sz="4" w:space="0" w:color="auto"/>
              <w:bottom w:val="single" w:sz="4" w:space="0" w:color="auto"/>
              <w:right w:val="single" w:sz="4" w:space="0" w:color="auto"/>
            </w:tcBorders>
          </w:tcPr>
          <w:p w14:paraId="462064E9"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63CC1389" w14:textId="77777777" w:rsidR="00E05129" w:rsidRPr="009C1A7F" w:rsidRDefault="00E05129" w:rsidP="00E05129">
            <w:pPr>
              <w:jc w:val="both"/>
            </w:pPr>
            <w:r w:rsidRPr="003E3593">
              <w:t>ИПК-1.3. Представляет результаты проведенного исследования научному сообществу в виде статьи или доклада</w:t>
            </w:r>
          </w:p>
        </w:tc>
        <w:tc>
          <w:tcPr>
            <w:tcW w:w="1024" w:type="dxa"/>
            <w:tcBorders>
              <w:top w:val="single" w:sz="4" w:space="0" w:color="auto"/>
              <w:left w:val="single" w:sz="4" w:space="0" w:color="auto"/>
              <w:bottom w:val="single" w:sz="4" w:space="0" w:color="auto"/>
              <w:right w:val="single" w:sz="4" w:space="0" w:color="auto"/>
            </w:tcBorders>
          </w:tcPr>
          <w:p w14:paraId="27166742" w14:textId="18670353"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21840574" w14:textId="42F75082" w:rsidR="00E05129" w:rsidRPr="009C1A7F" w:rsidRDefault="00E05129" w:rsidP="00E05129">
            <w:pPr>
              <w:spacing w:line="276" w:lineRule="auto"/>
              <w:jc w:val="center"/>
              <w:rPr>
                <w:sz w:val="24"/>
                <w:szCs w:val="24"/>
              </w:rPr>
            </w:pPr>
            <w:r>
              <w:rPr>
                <w:sz w:val="24"/>
                <w:szCs w:val="24"/>
              </w:rPr>
              <w:t>–</w:t>
            </w:r>
          </w:p>
        </w:tc>
      </w:tr>
      <w:tr w:rsidR="00E05129" w:rsidRPr="009C1A7F" w14:paraId="25378BC1" w14:textId="77777777" w:rsidTr="00E05129">
        <w:tc>
          <w:tcPr>
            <w:tcW w:w="553" w:type="dxa"/>
            <w:tcBorders>
              <w:top w:val="single" w:sz="4" w:space="0" w:color="auto"/>
              <w:left w:val="single" w:sz="4" w:space="0" w:color="auto"/>
              <w:bottom w:val="single" w:sz="4" w:space="0" w:color="auto"/>
              <w:right w:val="single" w:sz="4" w:space="0" w:color="auto"/>
            </w:tcBorders>
          </w:tcPr>
          <w:p w14:paraId="6FD6A993"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19346FFB" w14:textId="77777777" w:rsidR="00E05129" w:rsidRPr="009C1A7F" w:rsidRDefault="00E05129" w:rsidP="00E05129">
            <w:r w:rsidRPr="003E3593">
              <w:t>ИПК-2.2. Разрабатывает финансовые планы и стратегии инвестирования</w:t>
            </w:r>
          </w:p>
        </w:tc>
        <w:tc>
          <w:tcPr>
            <w:tcW w:w="1024" w:type="dxa"/>
            <w:tcBorders>
              <w:top w:val="single" w:sz="4" w:space="0" w:color="auto"/>
              <w:left w:val="single" w:sz="4" w:space="0" w:color="auto"/>
              <w:bottom w:val="single" w:sz="4" w:space="0" w:color="auto"/>
              <w:right w:val="single" w:sz="4" w:space="0" w:color="auto"/>
            </w:tcBorders>
          </w:tcPr>
          <w:p w14:paraId="0BB8A22A" w14:textId="24D85E66"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4531DEA7" w14:textId="1BAA3A5C" w:rsidR="00E05129" w:rsidRPr="009C1A7F" w:rsidRDefault="00E05129" w:rsidP="00E05129">
            <w:pPr>
              <w:spacing w:line="276" w:lineRule="auto"/>
              <w:jc w:val="center"/>
              <w:rPr>
                <w:sz w:val="24"/>
                <w:szCs w:val="24"/>
              </w:rPr>
            </w:pPr>
            <w:r>
              <w:rPr>
                <w:sz w:val="24"/>
                <w:szCs w:val="24"/>
              </w:rPr>
              <w:t>–</w:t>
            </w:r>
          </w:p>
        </w:tc>
      </w:tr>
      <w:tr w:rsidR="00E05129" w:rsidRPr="009C1A7F" w14:paraId="52DD3ECE" w14:textId="77777777" w:rsidTr="00E05129">
        <w:tc>
          <w:tcPr>
            <w:tcW w:w="553" w:type="dxa"/>
            <w:tcBorders>
              <w:top w:val="single" w:sz="4" w:space="0" w:color="auto"/>
              <w:left w:val="single" w:sz="4" w:space="0" w:color="auto"/>
              <w:bottom w:val="single" w:sz="4" w:space="0" w:color="auto"/>
              <w:right w:val="single" w:sz="4" w:space="0" w:color="auto"/>
            </w:tcBorders>
          </w:tcPr>
          <w:p w14:paraId="5EF931D8"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18FA174B" w14:textId="77777777" w:rsidR="00E05129" w:rsidRPr="000E1A65" w:rsidRDefault="00E05129" w:rsidP="00E05129">
            <w:r w:rsidRPr="003E3593">
              <w:t>ИПК-3.1. Использует методы финансового планирования и консультирования</w:t>
            </w:r>
          </w:p>
        </w:tc>
        <w:tc>
          <w:tcPr>
            <w:tcW w:w="1024" w:type="dxa"/>
            <w:tcBorders>
              <w:top w:val="single" w:sz="4" w:space="0" w:color="auto"/>
              <w:left w:val="single" w:sz="4" w:space="0" w:color="auto"/>
              <w:bottom w:val="single" w:sz="4" w:space="0" w:color="auto"/>
              <w:right w:val="single" w:sz="4" w:space="0" w:color="auto"/>
            </w:tcBorders>
          </w:tcPr>
          <w:p w14:paraId="4D5C5A55" w14:textId="6C8DA3F3"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6B0250A8" w14:textId="10D79AE4" w:rsidR="00E05129" w:rsidRPr="009C1A7F" w:rsidRDefault="00E05129" w:rsidP="00E05129">
            <w:pPr>
              <w:spacing w:line="276" w:lineRule="auto"/>
              <w:jc w:val="center"/>
              <w:rPr>
                <w:sz w:val="24"/>
                <w:szCs w:val="24"/>
              </w:rPr>
            </w:pPr>
            <w:r>
              <w:rPr>
                <w:sz w:val="24"/>
                <w:szCs w:val="24"/>
              </w:rPr>
              <w:t>–</w:t>
            </w:r>
          </w:p>
        </w:tc>
      </w:tr>
      <w:tr w:rsidR="00E05129" w:rsidRPr="009C1A7F" w14:paraId="58513296" w14:textId="77777777" w:rsidTr="00E05129">
        <w:tc>
          <w:tcPr>
            <w:tcW w:w="553" w:type="dxa"/>
            <w:tcBorders>
              <w:top w:val="single" w:sz="4" w:space="0" w:color="auto"/>
              <w:left w:val="single" w:sz="4" w:space="0" w:color="auto"/>
              <w:bottom w:val="single" w:sz="4" w:space="0" w:color="auto"/>
              <w:right w:val="single" w:sz="4" w:space="0" w:color="auto"/>
            </w:tcBorders>
          </w:tcPr>
          <w:p w14:paraId="0CBF55C2"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23499CB0" w14:textId="77777777" w:rsidR="00E05129" w:rsidRPr="000E1A65" w:rsidRDefault="00E05129" w:rsidP="00E05129">
            <w:r w:rsidRPr="003E3593">
              <w:t>ИПК-3.2. Осуществляет организационное планирование консультационной деятельности</w:t>
            </w:r>
          </w:p>
        </w:tc>
        <w:tc>
          <w:tcPr>
            <w:tcW w:w="1024" w:type="dxa"/>
            <w:tcBorders>
              <w:top w:val="single" w:sz="4" w:space="0" w:color="auto"/>
              <w:left w:val="single" w:sz="4" w:space="0" w:color="auto"/>
              <w:bottom w:val="single" w:sz="4" w:space="0" w:color="auto"/>
              <w:right w:val="single" w:sz="4" w:space="0" w:color="auto"/>
            </w:tcBorders>
          </w:tcPr>
          <w:p w14:paraId="5A0CE207" w14:textId="72321BA0"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3B481B6F" w14:textId="075AAEF5" w:rsidR="00E05129" w:rsidRPr="009C1A7F" w:rsidRDefault="00E05129" w:rsidP="00E05129">
            <w:pPr>
              <w:spacing w:line="276" w:lineRule="auto"/>
              <w:jc w:val="center"/>
              <w:rPr>
                <w:sz w:val="24"/>
                <w:szCs w:val="24"/>
              </w:rPr>
            </w:pPr>
            <w:r>
              <w:rPr>
                <w:sz w:val="24"/>
                <w:szCs w:val="24"/>
              </w:rPr>
              <w:t>–</w:t>
            </w:r>
          </w:p>
        </w:tc>
      </w:tr>
      <w:tr w:rsidR="00E05129" w:rsidRPr="009C1A7F" w14:paraId="5157A993" w14:textId="77777777" w:rsidTr="00E05129">
        <w:tc>
          <w:tcPr>
            <w:tcW w:w="553" w:type="dxa"/>
            <w:tcBorders>
              <w:top w:val="single" w:sz="4" w:space="0" w:color="auto"/>
              <w:left w:val="single" w:sz="4" w:space="0" w:color="auto"/>
              <w:bottom w:val="single" w:sz="4" w:space="0" w:color="auto"/>
              <w:right w:val="single" w:sz="4" w:space="0" w:color="auto"/>
            </w:tcBorders>
          </w:tcPr>
          <w:p w14:paraId="3E0E8659"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4E44E6B6" w14:textId="77777777" w:rsidR="00E05129" w:rsidRPr="000E1A65" w:rsidRDefault="00E05129" w:rsidP="00E05129">
            <w:r w:rsidRPr="003E3593">
              <w:t>ИПК-4.1 Демонстрирует способность управлять эффективностью инвестиционного проекта</w:t>
            </w:r>
          </w:p>
        </w:tc>
        <w:tc>
          <w:tcPr>
            <w:tcW w:w="1024" w:type="dxa"/>
            <w:tcBorders>
              <w:top w:val="single" w:sz="4" w:space="0" w:color="auto"/>
              <w:left w:val="single" w:sz="4" w:space="0" w:color="auto"/>
              <w:bottom w:val="single" w:sz="4" w:space="0" w:color="auto"/>
              <w:right w:val="single" w:sz="4" w:space="0" w:color="auto"/>
            </w:tcBorders>
          </w:tcPr>
          <w:p w14:paraId="4453C0EA" w14:textId="3CF6A92C"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5C1CA0F4" w14:textId="5DC4D15A" w:rsidR="00E05129" w:rsidRPr="009C1A7F" w:rsidRDefault="00E05129" w:rsidP="00E05129">
            <w:pPr>
              <w:spacing w:line="276" w:lineRule="auto"/>
              <w:jc w:val="center"/>
              <w:rPr>
                <w:sz w:val="24"/>
                <w:szCs w:val="24"/>
              </w:rPr>
            </w:pPr>
            <w:r>
              <w:rPr>
                <w:sz w:val="24"/>
                <w:szCs w:val="24"/>
              </w:rPr>
              <w:t>–</w:t>
            </w:r>
          </w:p>
        </w:tc>
      </w:tr>
      <w:tr w:rsidR="00E05129" w:rsidRPr="009C1A7F" w14:paraId="2D79F30D" w14:textId="77777777" w:rsidTr="00E05129">
        <w:tc>
          <w:tcPr>
            <w:tcW w:w="553" w:type="dxa"/>
            <w:tcBorders>
              <w:top w:val="single" w:sz="4" w:space="0" w:color="auto"/>
              <w:left w:val="single" w:sz="4" w:space="0" w:color="auto"/>
              <w:bottom w:val="single" w:sz="4" w:space="0" w:color="auto"/>
              <w:right w:val="single" w:sz="4" w:space="0" w:color="auto"/>
            </w:tcBorders>
          </w:tcPr>
          <w:p w14:paraId="2B114CB0"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51B7BF13" w14:textId="77777777" w:rsidR="00E05129" w:rsidRPr="000E1A65" w:rsidRDefault="00E05129" w:rsidP="00E05129">
            <w:r w:rsidRPr="003E3593">
              <w:t>ИПК-4.2 Применяет методы и инструменты управления коммуникациями инвестиционного проекта</w:t>
            </w:r>
          </w:p>
        </w:tc>
        <w:tc>
          <w:tcPr>
            <w:tcW w:w="1024" w:type="dxa"/>
            <w:tcBorders>
              <w:top w:val="single" w:sz="4" w:space="0" w:color="auto"/>
              <w:left w:val="single" w:sz="4" w:space="0" w:color="auto"/>
              <w:bottom w:val="single" w:sz="4" w:space="0" w:color="auto"/>
              <w:right w:val="single" w:sz="4" w:space="0" w:color="auto"/>
            </w:tcBorders>
          </w:tcPr>
          <w:p w14:paraId="112A0C27" w14:textId="62A057C3"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1520FC40" w14:textId="3C53CD86" w:rsidR="00E05129" w:rsidRPr="009C1A7F" w:rsidRDefault="00E05129" w:rsidP="00E05129">
            <w:pPr>
              <w:spacing w:line="276" w:lineRule="auto"/>
              <w:jc w:val="center"/>
              <w:rPr>
                <w:sz w:val="24"/>
                <w:szCs w:val="24"/>
              </w:rPr>
            </w:pPr>
            <w:r>
              <w:rPr>
                <w:sz w:val="24"/>
                <w:szCs w:val="24"/>
              </w:rPr>
              <w:t>–</w:t>
            </w:r>
          </w:p>
        </w:tc>
      </w:tr>
      <w:tr w:rsidR="00E05129" w:rsidRPr="009C1A7F" w14:paraId="044321EA" w14:textId="77777777" w:rsidTr="00E05129">
        <w:tc>
          <w:tcPr>
            <w:tcW w:w="553" w:type="dxa"/>
            <w:tcBorders>
              <w:top w:val="single" w:sz="4" w:space="0" w:color="auto"/>
              <w:left w:val="single" w:sz="4" w:space="0" w:color="auto"/>
              <w:bottom w:val="single" w:sz="4" w:space="0" w:color="auto"/>
              <w:right w:val="single" w:sz="4" w:space="0" w:color="auto"/>
            </w:tcBorders>
          </w:tcPr>
          <w:p w14:paraId="3A6DFE5C"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28C3D196" w14:textId="77777777" w:rsidR="00E05129" w:rsidRPr="000E1A65" w:rsidRDefault="00E05129" w:rsidP="00E05129">
            <w:r w:rsidRPr="003E3593">
              <w:t>ИПК-4.3 Применяет инструментарий управления рисками инвестиционного проекта</w:t>
            </w:r>
          </w:p>
        </w:tc>
        <w:tc>
          <w:tcPr>
            <w:tcW w:w="1024" w:type="dxa"/>
            <w:tcBorders>
              <w:top w:val="single" w:sz="4" w:space="0" w:color="auto"/>
              <w:left w:val="single" w:sz="4" w:space="0" w:color="auto"/>
              <w:bottom w:val="single" w:sz="4" w:space="0" w:color="auto"/>
              <w:right w:val="single" w:sz="4" w:space="0" w:color="auto"/>
            </w:tcBorders>
          </w:tcPr>
          <w:p w14:paraId="7B4C29E0" w14:textId="760066EB"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33EF7408" w14:textId="08792C07" w:rsidR="00E05129" w:rsidRPr="009C1A7F" w:rsidRDefault="00E05129" w:rsidP="00E05129">
            <w:pPr>
              <w:spacing w:line="276" w:lineRule="auto"/>
              <w:jc w:val="center"/>
              <w:rPr>
                <w:sz w:val="24"/>
                <w:szCs w:val="24"/>
              </w:rPr>
            </w:pPr>
            <w:r>
              <w:rPr>
                <w:sz w:val="24"/>
                <w:szCs w:val="24"/>
              </w:rPr>
              <w:t>–</w:t>
            </w:r>
          </w:p>
        </w:tc>
      </w:tr>
      <w:tr w:rsidR="00E05129" w:rsidRPr="009C1A7F" w14:paraId="49169A6E" w14:textId="77777777" w:rsidTr="00E05129">
        <w:tc>
          <w:tcPr>
            <w:tcW w:w="553" w:type="dxa"/>
            <w:tcBorders>
              <w:top w:val="single" w:sz="4" w:space="0" w:color="auto"/>
              <w:left w:val="single" w:sz="4" w:space="0" w:color="auto"/>
              <w:bottom w:val="single" w:sz="4" w:space="0" w:color="auto"/>
              <w:right w:val="single" w:sz="4" w:space="0" w:color="auto"/>
            </w:tcBorders>
          </w:tcPr>
          <w:p w14:paraId="1E78BAAB" w14:textId="77777777" w:rsidR="00E05129" w:rsidRPr="009C1A7F" w:rsidRDefault="00E05129" w:rsidP="00E05129">
            <w:pPr>
              <w:numPr>
                <w:ilvl w:val="0"/>
                <w:numId w:val="2"/>
              </w:numPr>
              <w:contextualSpacing/>
              <w:jc w:val="center"/>
              <w:rPr>
                <w:sz w:val="24"/>
                <w:szCs w:val="24"/>
              </w:rPr>
            </w:pPr>
          </w:p>
        </w:tc>
        <w:tc>
          <w:tcPr>
            <w:tcW w:w="6646" w:type="dxa"/>
            <w:tcBorders>
              <w:top w:val="single" w:sz="4" w:space="0" w:color="auto"/>
              <w:left w:val="single" w:sz="4" w:space="0" w:color="auto"/>
              <w:bottom w:val="single" w:sz="4" w:space="0" w:color="auto"/>
              <w:right w:val="single" w:sz="4" w:space="0" w:color="auto"/>
            </w:tcBorders>
          </w:tcPr>
          <w:p w14:paraId="189DEF7D" w14:textId="77777777" w:rsidR="00E05129" w:rsidRPr="000E1A65" w:rsidRDefault="00E05129" w:rsidP="00E05129">
            <w:r w:rsidRPr="003E3593">
              <w:t>ИПК-4.4 Демонстрирует способность управлять сроками и контролировать реализацию инвестиционного проекта</w:t>
            </w:r>
          </w:p>
        </w:tc>
        <w:tc>
          <w:tcPr>
            <w:tcW w:w="1024" w:type="dxa"/>
            <w:tcBorders>
              <w:top w:val="single" w:sz="4" w:space="0" w:color="auto"/>
              <w:left w:val="single" w:sz="4" w:space="0" w:color="auto"/>
              <w:bottom w:val="single" w:sz="4" w:space="0" w:color="auto"/>
              <w:right w:val="single" w:sz="4" w:space="0" w:color="auto"/>
            </w:tcBorders>
          </w:tcPr>
          <w:p w14:paraId="7DF95F2E" w14:textId="2B9AB653" w:rsidR="00E05129" w:rsidRPr="009C1A7F" w:rsidRDefault="00E05129" w:rsidP="00E05129">
            <w:pPr>
              <w:spacing w:line="276" w:lineRule="auto"/>
              <w:jc w:val="center"/>
              <w:rPr>
                <w:sz w:val="24"/>
                <w:szCs w:val="24"/>
              </w:rPr>
            </w:pPr>
            <w:r>
              <w:rPr>
                <w:sz w:val="24"/>
                <w:szCs w:val="24"/>
              </w:rPr>
              <w:t>Зачтено</w:t>
            </w:r>
          </w:p>
        </w:tc>
        <w:tc>
          <w:tcPr>
            <w:tcW w:w="1233" w:type="dxa"/>
            <w:tcBorders>
              <w:top w:val="single" w:sz="4" w:space="0" w:color="auto"/>
              <w:left w:val="single" w:sz="4" w:space="0" w:color="auto"/>
              <w:bottom w:val="single" w:sz="4" w:space="0" w:color="auto"/>
              <w:right w:val="single" w:sz="4" w:space="0" w:color="auto"/>
            </w:tcBorders>
          </w:tcPr>
          <w:p w14:paraId="62C56092" w14:textId="69516751" w:rsidR="00E05129" w:rsidRPr="009C1A7F" w:rsidRDefault="00E05129" w:rsidP="00E05129">
            <w:pPr>
              <w:spacing w:line="276" w:lineRule="auto"/>
              <w:jc w:val="center"/>
              <w:rPr>
                <w:sz w:val="24"/>
                <w:szCs w:val="24"/>
              </w:rPr>
            </w:pPr>
            <w:r>
              <w:rPr>
                <w:sz w:val="24"/>
                <w:szCs w:val="24"/>
              </w:rPr>
              <w:t>–</w:t>
            </w:r>
          </w:p>
        </w:tc>
      </w:tr>
    </w:tbl>
    <w:p w14:paraId="032F3C31" w14:textId="77777777" w:rsidR="009C1A7F" w:rsidRPr="009C1A7F" w:rsidRDefault="009C1A7F" w:rsidP="009C1A7F">
      <w:pPr>
        <w:spacing w:after="0" w:line="240" w:lineRule="auto"/>
        <w:jc w:val="center"/>
        <w:rPr>
          <w:rFonts w:ascii="Times New Roman" w:eastAsia="Times New Roman" w:hAnsi="Times New Roman" w:cs="Times New Roman"/>
          <w:sz w:val="24"/>
          <w:szCs w:val="24"/>
        </w:rPr>
      </w:pPr>
    </w:p>
    <w:p w14:paraId="4624C931" w14:textId="7EADE1BC" w:rsidR="009C1A7F" w:rsidRPr="009C1A7F" w:rsidRDefault="009C1A7F" w:rsidP="007A3418">
      <w:pPr>
        <w:spacing w:after="0" w:line="240" w:lineRule="auto"/>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Руководитель практики от университета </w:t>
      </w:r>
      <w:r w:rsidR="00E05129">
        <w:rPr>
          <w:rFonts w:ascii="Times New Roman" w:eastAsia="Times New Roman" w:hAnsi="Times New Roman" w:cs="Times New Roman"/>
          <w:sz w:val="24"/>
          <w:szCs w:val="24"/>
        </w:rPr>
        <w:t>__________________ Третьякова С.Н.</w:t>
      </w:r>
    </w:p>
    <w:p w14:paraId="0C4728C9" w14:textId="77777777" w:rsidR="009C1A7F" w:rsidRPr="009C1A7F" w:rsidRDefault="009C1A7F" w:rsidP="009C1A7F">
      <w:pPr>
        <w:spacing w:after="0" w:line="240" w:lineRule="auto"/>
        <w:ind w:left="2124" w:firstLine="1278"/>
        <w:jc w:val="center"/>
        <w:rPr>
          <w:rFonts w:ascii="Times New Roman" w:eastAsia="Times New Roman" w:hAnsi="Times New Roman" w:cs="Times New Roman"/>
          <w:i/>
          <w:sz w:val="24"/>
          <w:szCs w:val="24"/>
        </w:rPr>
      </w:pPr>
      <w:r w:rsidRPr="009C1A7F">
        <w:rPr>
          <w:rFonts w:ascii="Times New Roman" w:eastAsia="Times New Roman" w:hAnsi="Times New Roman" w:cs="Times New Roman"/>
          <w:i/>
          <w:sz w:val="24"/>
          <w:szCs w:val="24"/>
        </w:rPr>
        <w:t xml:space="preserve">             (подпись) (расшифровка подписи)</w:t>
      </w:r>
    </w:p>
    <w:p w14:paraId="20F4522E" w14:textId="77777777" w:rsidR="009C1A7F" w:rsidRPr="009C1A7F" w:rsidRDefault="009C1A7F" w:rsidP="009C1A7F">
      <w:pPr>
        <w:spacing w:after="0" w:line="240" w:lineRule="auto"/>
        <w:ind w:left="2124" w:firstLine="708"/>
        <w:jc w:val="center"/>
        <w:rPr>
          <w:rFonts w:ascii="Times New Roman" w:eastAsia="Times New Roman" w:hAnsi="Times New Roman" w:cs="Times New Roman"/>
          <w:sz w:val="24"/>
          <w:szCs w:val="24"/>
        </w:rPr>
      </w:pPr>
      <w:r w:rsidRPr="009C1A7F">
        <w:rPr>
          <w:rFonts w:ascii="Times New Roman" w:eastAsia="Times New Roman" w:hAnsi="Times New Roman" w:cs="Times New Roman"/>
          <w:sz w:val="24"/>
          <w:szCs w:val="24"/>
        </w:rPr>
        <w:t xml:space="preserve">                                                                       </w:t>
      </w:r>
    </w:p>
    <w:p w14:paraId="58017A2A" w14:textId="77777777" w:rsidR="00176C61" w:rsidRDefault="00176C61" w:rsidP="007A3418">
      <w:pPr>
        <w:jc w:val="center"/>
        <w:rPr>
          <w:rFonts w:ascii="Times New Roman" w:hAnsi="Times New Roman"/>
          <w:sz w:val="28"/>
          <w:szCs w:val="28"/>
        </w:rPr>
      </w:pPr>
    </w:p>
    <w:p w14:paraId="4BB873BA" w14:textId="77777777" w:rsidR="00176C61" w:rsidRDefault="00176C61" w:rsidP="007A3418">
      <w:pPr>
        <w:jc w:val="center"/>
        <w:rPr>
          <w:rFonts w:ascii="Times New Roman" w:hAnsi="Times New Roman"/>
          <w:sz w:val="28"/>
          <w:szCs w:val="28"/>
        </w:rPr>
      </w:pPr>
    </w:p>
    <w:p w14:paraId="7E3C7192" w14:textId="77777777" w:rsidR="007A3418" w:rsidRDefault="007A3418" w:rsidP="00176C61">
      <w:pPr>
        <w:spacing w:after="0"/>
        <w:jc w:val="center"/>
        <w:rPr>
          <w:rFonts w:ascii="Times New Roman" w:hAnsi="Times New Roman"/>
          <w:sz w:val="28"/>
          <w:szCs w:val="28"/>
        </w:rPr>
      </w:pPr>
      <w:r>
        <w:rPr>
          <w:rFonts w:ascii="Times New Roman" w:hAnsi="Times New Roman"/>
          <w:sz w:val="28"/>
          <w:szCs w:val="28"/>
        </w:rPr>
        <w:lastRenderedPageBreak/>
        <w:t>Сведения о прохождении инструктажа по ознакомлению с требованиями охраны труда, технике безопасности, пожарной безопасности, а также правилами внутреннего трудового распорядка</w:t>
      </w:r>
    </w:p>
    <w:p w14:paraId="6FDDE76C" w14:textId="77777777" w:rsidR="007A3418" w:rsidRDefault="007A3418" w:rsidP="00176C61">
      <w:pPr>
        <w:spacing w:after="0"/>
        <w:jc w:val="center"/>
        <w:rPr>
          <w:rFonts w:ascii="Times New Roman" w:hAnsi="Times New Roman"/>
          <w:sz w:val="28"/>
          <w:szCs w:val="28"/>
        </w:rPr>
      </w:pPr>
      <w:r>
        <w:rPr>
          <w:rFonts w:ascii="Times New Roman" w:hAnsi="Times New Roman"/>
          <w:sz w:val="28"/>
          <w:szCs w:val="28"/>
        </w:rPr>
        <w:t>(для профильной организации)</w:t>
      </w:r>
    </w:p>
    <w:p w14:paraId="2F03FDF7" w14:textId="77777777" w:rsidR="007A3418" w:rsidRDefault="007A3418" w:rsidP="00176C61">
      <w:pPr>
        <w:spacing w:line="240" w:lineRule="auto"/>
        <w:jc w:val="center"/>
        <w:rPr>
          <w:rFonts w:ascii="Times New Roman" w:hAnsi="Times New Roman"/>
          <w:sz w:val="28"/>
          <w:szCs w:val="28"/>
        </w:rPr>
      </w:pPr>
    </w:p>
    <w:p w14:paraId="4732BD94" w14:textId="77777777" w:rsidR="007A3418" w:rsidRDefault="007A3418" w:rsidP="00176C61">
      <w:pPr>
        <w:spacing w:line="240" w:lineRule="auto"/>
        <w:rPr>
          <w:rFonts w:ascii="Times New Roman" w:hAnsi="Times New Roman"/>
          <w:sz w:val="28"/>
          <w:szCs w:val="28"/>
        </w:rPr>
      </w:pPr>
      <w:r>
        <w:rPr>
          <w:rFonts w:ascii="Times New Roman" w:hAnsi="Times New Roman"/>
          <w:sz w:val="28"/>
          <w:szCs w:val="28"/>
        </w:rPr>
        <w:t>Профильная организация __</w:t>
      </w:r>
      <w:r w:rsidRPr="00F30874">
        <w:rPr>
          <w:rFonts w:ascii="Times New Roman" w:hAnsi="Times New Roman"/>
          <w:sz w:val="24"/>
          <w:szCs w:val="24"/>
        </w:rPr>
        <w:t xml:space="preserve"> </w:t>
      </w:r>
      <w:r>
        <w:rPr>
          <w:rFonts w:ascii="Times New Roman" w:hAnsi="Times New Roman"/>
          <w:sz w:val="24"/>
          <w:szCs w:val="24"/>
        </w:rPr>
        <w:t>ФГБОУ ВО КубГУ</w:t>
      </w:r>
      <w:r>
        <w:rPr>
          <w:rFonts w:ascii="Times New Roman" w:hAnsi="Times New Roman"/>
          <w:sz w:val="28"/>
          <w:szCs w:val="28"/>
        </w:rPr>
        <w:t xml:space="preserve"> ________________________</w:t>
      </w:r>
    </w:p>
    <w:p w14:paraId="009FB03C" w14:textId="4C3075BE" w:rsidR="007A3418" w:rsidRPr="00176C61" w:rsidRDefault="007A3418" w:rsidP="00176C61">
      <w:pPr>
        <w:spacing w:after="0" w:line="276" w:lineRule="auto"/>
        <w:rPr>
          <w:rFonts w:ascii="Times New Roman" w:hAnsi="Times New Roman"/>
          <w:sz w:val="28"/>
          <w:szCs w:val="28"/>
        </w:rPr>
      </w:pPr>
      <w:proofErr w:type="spellStart"/>
      <w:r>
        <w:rPr>
          <w:rFonts w:ascii="Times New Roman" w:hAnsi="Times New Roman"/>
          <w:sz w:val="28"/>
          <w:szCs w:val="28"/>
        </w:rPr>
        <w:t>Студент</w:t>
      </w:r>
      <w:r w:rsidR="00176C61" w:rsidRPr="00176C61">
        <w:rPr>
          <w:rFonts w:ascii="Times New Roman" w:hAnsi="Times New Roman"/>
          <w:sz w:val="28"/>
          <w:szCs w:val="28"/>
        </w:rPr>
        <w:t>___</w:t>
      </w:r>
      <w:r w:rsidR="00E05129">
        <w:rPr>
          <w:rFonts w:ascii="Times New Roman" w:hAnsi="Times New Roman"/>
          <w:sz w:val="28"/>
          <w:szCs w:val="28"/>
        </w:rPr>
        <w:t>Дмитренко</w:t>
      </w:r>
      <w:proofErr w:type="spellEnd"/>
      <w:r w:rsidR="00E05129">
        <w:rPr>
          <w:rFonts w:ascii="Times New Roman" w:hAnsi="Times New Roman"/>
          <w:sz w:val="28"/>
          <w:szCs w:val="28"/>
        </w:rPr>
        <w:t xml:space="preserve"> Элина Владимировна, 24 года</w:t>
      </w:r>
      <w:r w:rsidR="00176C61">
        <w:rPr>
          <w:rFonts w:ascii="Times New Roman" w:hAnsi="Times New Roman"/>
          <w:sz w:val="28"/>
          <w:szCs w:val="28"/>
        </w:rPr>
        <w:t>_________</w:t>
      </w:r>
      <w:r w:rsidRPr="00176C61">
        <w:rPr>
          <w:rFonts w:ascii="Times New Roman" w:hAnsi="Times New Roman"/>
          <w:sz w:val="28"/>
          <w:szCs w:val="28"/>
        </w:rPr>
        <w:t>__________</w:t>
      </w:r>
    </w:p>
    <w:p w14:paraId="09389CA1" w14:textId="77777777" w:rsidR="007A3418" w:rsidRPr="00176C61" w:rsidRDefault="007A3418" w:rsidP="00176C61">
      <w:pPr>
        <w:spacing w:after="0" w:line="276" w:lineRule="auto"/>
        <w:rPr>
          <w:rFonts w:ascii="Times New Roman" w:hAnsi="Times New Roman"/>
          <w:sz w:val="18"/>
          <w:szCs w:val="18"/>
        </w:rPr>
      </w:pPr>
      <w:r w:rsidRPr="00176C61">
        <w:rPr>
          <w:rFonts w:ascii="Times New Roman" w:hAnsi="Times New Roman"/>
          <w:sz w:val="20"/>
          <w:szCs w:val="20"/>
        </w:rPr>
        <w:t xml:space="preserve">                               </w:t>
      </w:r>
      <w:r w:rsidRPr="00176C61">
        <w:rPr>
          <w:rFonts w:ascii="Times New Roman" w:hAnsi="Times New Roman"/>
          <w:sz w:val="18"/>
          <w:szCs w:val="18"/>
        </w:rPr>
        <w:t>(ФИО, возраст)</w:t>
      </w:r>
    </w:p>
    <w:p w14:paraId="5BDD941F" w14:textId="703665C9" w:rsidR="007A3418" w:rsidRDefault="007A3418" w:rsidP="00176C61">
      <w:pPr>
        <w:spacing w:after="0" w:line="276" w:lineRule="auto"/>
        <w:rPr>
          <w:rFonts w:ascii="Times New Roman" w:hAnsi="Times New Roman"/>
          <w:sz w:val="28"/>
          <w:szCs w:val="28"/>
        </w:rPr>
      </w:pPr>
      <w:r>
        <w:rPr>
          <w:rFonts w:ascii="Times New Roman" w:hAnsi="Times New Roman"/>
          <w:sz w:val="28"/>
          <w:szCs w:val="28"/>
        </w:rPr>
        <w:t>Дата ______</w:t>
      </w:r>
      <w:r w:rsidR="00E05129" w:rsidRPr="00E05129">
        <w:rPr>
          <w:rFonts w:ascii="Times New Roman" w:hAnsi="Times New Roman"/>
          <w:sz w:val="28"/>
          <w:szCs w:val="28"/>
          <w:u w:val="single"/>
        </w:rPr>
        <w:t>01.09.2025</w:t>
      </w:r>
      <w:r>
        <w:rPr>
          <w:rFonts w:ascii="Times New Roman" w:hAnsi="Times New Roman"/>
          <w:sz w:val="28"/>
          <w:szCs w:val="28"/>
        </w:rPr>
        <w:t>____________________________</w:t>
      </w:r>
    </w:p>
    <w:p w14:paraId="5E88411D" w14:textId="77777777" w:rsidR="007A3418" w:rsidRDefault="007A3418" w:rsidP="007A3418">
      <w:pPr>
        <w:spacing w:after="0" w:line="240" w:lineRule="auto"/>
        <w:rPr>
          <w:rFonts w:ascii="Times New Roman" w:hAnsi="Times New Roman"/>
          <w:sz w:val="28"/>
          <w:szCs w:val="28"/>
        </w:rPr>
      </w:pPr>
    </w:p>
    <w:p w14:paraId="2C36E195" w14:textId="77777777" w:rsidR="007A3418" w:rsidRDefault="007A3418" w:rsidP="007A3418">
      <w:pPr>
        <w:pStyle w:val="a4"/>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Инструктаж по требованиям охраны труда</w:t>
      </w:r>
    </w:p>
    <w:p w14:paraId="5078E81F" w14:textId="77777777" w:rsidR="007A3418" w:rsidRDefault="007A3418" w:rsidP="007A3418">
      <w:pPr>
        <w:pStyle w:val="a4"/>
        <w:spacing w:after="0" w:line="240" w:lineRule="auto"/>
        <w:rPr>
          <w:rFonts w:ascii="Times New Roman" w:hAnsi="Times New Roman"/>
          <w:sz w:val="28"/>
          <w:szCs w:val="28"/>
        </w:rPr>
      </w:pPr>
    </w:p>
    <w:p w14:paraId="496DC2AE" w14:textId="0EB24D48" w:rsidR="007A3418" w:rsidRDefault="007A3418" w:rsidP="007A3418">
      <w:pPr>
        <w:spacing w:after="0" w:line="240" w:lineRule="auto"/>
        <w:rPr>
          <w:rFonts w:ascii="Times New Roman" w:hAnsi="Times New Roman"/>
          <w:sz w:val="28"/>
          <w:szCs w:val="28"/>
        </w:rPr>
      </w:pPr>
      <w:r>
        <w:rPr>
          <w:rFonts w:ascii="Times New Roman" w:hAnsi="Times New Roman"/>
          <w:sz w:val="28"/>
          <w:szCs w:val="28"/>
        </w:rPr>
        <w:t>Провел _______</w:t>
      </w:r>
      <w:r w:rsidR="003B3CA4" w:rsidRPr="003B3CA4">
        <w:t xml:space="preserve"> </w:t>
      </w:r>
      <w:r w:rsidR="003B3CA4" w:rsidRPr="003B3CA4">
        <w:rPr>
          <w:rFonts w:ascii="Times New Roman" w:hAnsi="Times New Roman"/>
          <w:iCs/>
          <w:sz w:val="28"/>
          <w:szCs w:val="28"/>
          <w:u w:val="single"/>
        </w:rPr>
        <w:t xml:space="preserve">д-р экон. наук, </w:t>
      </w:r>
      <w:proofErr w:type="spellStart"/>
      <w:r w:rsidR="003B3CA4" w:rsidRPr="003B3CA4">
        <w:rPr>
          <w:rFonts w:ascii="Times New Roman" w:hAnsi="Times New Roman"/>
          <w:iCs/>
          <w:sz w:val="28"/>
          <w:szCs w:val="28"/>
          <w:u w:val="single"/>
        </w:rPr>
        <w:t>проф</w:t>
      </w:r>
      <w:proofErr w:type="spellEnd"/>
      <w:r w:rsidR="003B3CA4" w:rsidRPr="003B3CA4">
        <w:rPr>
          <w:rFonts w:ascii="Times New Roman" w:hAnsi="Times New Roman"/>
          <w:iCs/>
          <w:sz w:val="28"/>
          <w:szCs w:val="28"/>
          <w:u w:val="single"/>
        </w:rPr>
        <w:t xml:space="preserve"> Третьякова С. Н</w:t>
      </w:r>
      <w:r w:rsidR="003B3CA4" w:rsidRPr="003B3CA4">
        <w:rPr>
          <w:rFonts w:ascii="Times New Roman" w:hAnsi="Times New Roman"/>
          <w:i/>
          <w:sz w:val="28"/>
          <w:szCs w:val="28"/>
          <w:u w:val="single"/>
        </w:rPr>
        <w:t xml:space="preserve"> </w:t>
      </w:r>
      <w:r>
        <w:rPr>
          <w:rFonts w:ascii="Times New Roman" w:hAnsi="Times New Roman"/>
          <w:sz w:val="28"/>
          <w:szCs w:val="28"/>
        </w:rPr>
        <w:t>___</w:t>
      </w:r>
      <w:r w:rsidR="003B3CA4">
        <w:rPr>
          <w:rFonts w:ascii="Times New Roman" w:hAnsi="Times New Roman"/>
          <w:sz w:val="28"/>
          <w:szCs w:val="28"/>
        </w:rPr>
        <w:t>________</w:t>
      </w:r>
      <w:r>
        <w:rPr>
          <w:rFonts w:ascii="Times New Roman" w:hAnsi="Times New Roman"/>
          <w:sz w:val="28"/>
          <w:szCs w:val="28"/>
        </w:rPr>
        <w:t>_____</w:t>
      </w:r>
    </w:p>
    <w:p w14:paraId="12D269C0" w14:textId="77777777" w:rsidR="007A3418" w:rsidRDefault="007A3418" w:rsidP="007A3418">
      <w:pPr>
        <w:spacing w:after="0" w:line="240" w:lineRule="auto"/>
        <w:rPr>
          <w:rFonts w:ascii="Times New Roman" w:hAnsi="Times New Roman"/>
          <w:sz w:val="20"/>
          <w:szCs w:val="20"/>
        </w:rPr>
      </w:pPr>
      <w:r>
        <w:rPr>
          <w:rFonts w:ascii="Times New Roman" w:hAnsi="Times New Roman"/>
          <w:sz w:val="20"/>
          <w:szCs w:val="20"/>
        </w:rPr>
        <w:t xml:space="preserve">                                (должность, ФИО сотрудника, проводившего инструктаж, подпись)</w:t>
      </w:r>
    </w:p>
    <w:p w14:paraId="2D2FAABE" w14:textId="77777777" w:rsidR="007A3418" w:rsidRDefault="007A3418" w:rsidP="007A3418">
      <w:pPr>
        <w:spacing w:after="0" w:line="240" w:lineRule="auto"/>
        <w:rPr>
          <w:rFonts w:ascii="Times New Roman" w:hAnsi="Times New Roman"/>
          <w:sz w:val="20"/>
          <w:szCs w:val="20"/>
        </w:rPr>
      </w:pPr>
    </w:p>
    <w:p w14:paraId="18B5F326" w14:textId="091B3896" w:rsidR="007A3418" w:rsidRDefault="007A3418" w:rsidP="00176C61">
      <w:pPr>
        <w:spacing w:after="0" w:line="276" w:lineRule="auto"/>
        <w:rPr>
          <w:rFonts w:ascii="Times New Roman" w:hAnsi="Times New Roman"/>
          <w:sz w:val="28"/>
          <w:szCs w:val="28"/>
        </w:rPr>
      </w:pPr>
      <w:r>
        <w:rPr>
          <w:rFonts w:ascii="Times New Roman" w:hAnsi="Times New Roman"/>
          <w:sz w:val="28"/>
          <w:szCs w:val="28"/>
        </w:rPr>
        <w:t>Прослушал   _____</w:t>
      </w:r>
      <w:r w:rsidR="003B3CA4">
        <w:rPr>
          <w:rFonts w:ascii="Times New Roman" w:hAnsi="Times New Roman"/>
          <w:sz w:val="28"/>
          <w:szCs w:val="28"/>
          <w:u w:val="single"/>
        </w:rPr>
        <w:t>Дмитренко Элина Владимировна</w:t>
      </w:r>
      <w:r>
        <w:rPr>
          <w:rFonts w:ascii="Times New Roman" w:hAnsi="Times New Roman"/>
          <w:sz w:val="28"/>
          <w:szCs w:val="28"/>
        </w:rPr>
        <w:t>____</w:t>
      </w:r>
      <w:r w:rsidR="00065B3C">
        <w:rPr>
          <w:noProof/>
        </w:rPr>
        <w:drawing>
          <wp:inline distT="0" distB="0" distL="0" distR="0" wp14:anchorId="5D05314E" wp14:editId="2B417466">
            <wp:extent cx="685800" cy="40805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7588" cy="438865"/>
                    </a:xfrm>
                    <a:prstGeom prst="rect">
                      <a:avLst/>
                    </a:prstGeom>
                  </pic:spPr>
                </pic:pic>
              </a:graphicData>
            </a:graphic>
          </wp:inline>
        </w:drawing>
      </w:r>
      <w:r>
        <w:rPr>
          <w:rFonts w:ascii="Times New Roman" w:hAnsi="Times New Roman"/>
          <w:sz w:val="28"/>
          <w:szCs w:val="28"/>
        </w:rPr>
        <w:t>__</w:t>
      </w:r>
    </w:p>
    <w:p w14:paraId="173DAE28" w14:textId="77777777" w:rsidR="007A3418" w:rsidRDefault="007A3418" w:rsidP="00176C61">
      <w:pPr>
        <w:spacing w:after="0" w:line="276" w:lineRule="auto"/>
        <w:jc w:val="center"/>
        <w:rPr>
          <w:rFonts w:ascii="Times New Roman" w:hAnsi="Times New Roman"/>
          <w:sz w:val="20"/>
          <w:szCs w:val="20"/>
        </w:rPr>
      </w:pPr>
      <w:r>
        <w:rPr>
          <w:rFonts w:ascii="Times New Roman" w:hAnsi="Times New Roman"/>
          <w:sz w:val="20"/>
          <w:szCs w:val="20"/>
        </w:rPr>
        <w:t>(ФИО, подпись студента)</w:t>
      </w:r>
    </w:p>
    <w:p w14:paraId="344EF499" w14:textId="77777777" w:rsidR="007A3418" w:rsidRDefault="007A3418" w:rsidP="007A3418">
      <w:pPr>
        <w:spacing w:after="0" w:line="240" w:lineRule="auto"/>
        <w:jc w:val="center"/>
        <w:rPr>
          <w:rFonts w:ascii="Times New Roman" w:hAnsi="Times New Roman"/>
          <w:sz w:val="20"/>
          <w:szCs w:val="20"/>
        </w:rPr>
      </w:pPr>
    </w:p>
    <w:p w14:paraId="540A50AC" w14:textId="77777777" w:rsidR="007A3418" w:rsidRDefault="007A3418" w:rsidP="007A3418">
      <w:pPr>
        <w:spacing w:after="0" w:line="240" w:lineRule="auto"/>
        <w:rPr>
          <w:rFonts w:ascii="Times New Roman" w:hAnsi="Times New Roman"/>
          <w:sz w:val="28"/>
          <w:szCs w:val="28"/>
        </w:rPr>
      </w:pPr>
    </w:p>
    <w:p w14:paraId="2AC5AE14" w14:textId="77777777" w:rsidR="007A3418" w:rsidRDefault="007A3418" w:rsidP="007A3418">
      <w:pPr>
        <w:pStyle w:val="a4"/>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Инструктаж по технике безопасности</w:t>
      </w:r>
    </w:p>
    <w:p w14:paraId="7CB3F5B3" w14:textId="77777777" w:rsidR="007A3418" w:rsidRDefault="007A3418" w:rsidP="007A3418">
      <w:pPr>
        <w:pStyle w:val="a4"/>
        <w:spacing w:after="0" w:line="240" w:lineRule="auto"/>
        <w:rPr>
          <w:rFonts w:ascii="Times New Roman" w:hAnsi="Times New Roman"/>
          <w:sz w:val="28"/>
          <w:szCs w:val="28"/>
        </w:rPr>
      </w:pPr>
    </w:p>
    <w:p w14:paraId="67CFA8F5" w14:textId="77777777" w:rsidR="003B3CA4" w:rsidRDefault="003B3CA4" w:rsidP="003B3CA4">
      <w:pPr>
        <w:spacing w:after="0" w:line="240" w:lineRule="auto"/>
        <w:rPr>
          <w:rFonts w:ascii="Times New Roman" w:hAnsi="Times New Roman"/>
          <w:sz w:val="28"/>
          <w:szCs w:val="28"/>
        </w:rPr>
      </w:pPr>
      <w:r>
        <w:rPr>
          <w:rFonts w:ascii="Times New Roman" w:hAnsi="Times New Roman"/>
          <w:sz w:val="28"/>
          <w:szCs w:val="28"/>
        </w:rPr>
        <w:t>Провел _______</w:t>
      </w:r>
      <w:r w:rsidRPr="003B3CA4">
        <w:t xml:space="preserve"> </w:t>
      </w:r>
      <w:r w:rsidRPr="003B3CA4">
        <w:rPr>
          <w:rFonts w:ascii="Times New Roman" w:hAnsi="Times New Roman"/>
          <w:iCs/>
          <w:sz w:val="28"/>
          <w:szCs w:val="28"/>
          <w:u w:val="single"/>
        </w:rPr>
        <w:t xml:space="preserve">д-р экон. наук, </w:t>
      </w:r>
      <w:proofErr w:type="spellStart"/>
      <w:r w:rsidRPr="003B3CA4">
        <w:rPr>
          <w:rFonts w:ascii="Times New Roman" w:hAnsi="Times New Roman"/>
          <w:iCs/>
          <w:sz w:val="28"/>
          <w:szCs w:val="28"/>
          <w:u w:val="single"/>
        </w:rPr>
        <w:t>проф</w:t>
      </w:r>
      <w:proofErr w:type="spellEnd"/>
      <w:r w:rsidRPr="003B3CA4">
        <w:rPr>
          <w:rFonts w:ascii="Times New Roman" w:hAnsi="Times New Roman"/>
          <w:iCs/>
          <w:sz w:val="28"/>
          <w:szCs w:val="28"/>
          <w:u w:val="single"/>
        </w:rPr>
        <w:t xml:space="preserve"> Третьякова С. Н</w:t>
      </w:r>
      <w:r w:rsidRPr="003B3CA4">
        <w:rPr>
          <w:rFonts w:ascii="Times New Roman" w:hAnsi="Times New Roman"/>
          <w:i/>
          <w:sz w:val="28"/>
          <w:szCs w:val="28"/>
          <w:u w:val="single"/>
        </w:rPr>
        <w:t xml:space="preserve"> </w:t>
      </w:r>
      <w:r>
        <w:rPr>
          <w:rFonts w:ascii="Times New Roman" w:hAnsi="Times New Roman"/>
          <w:sz w:val="28"/>
          <w:szCs w:val="28"/>
        </w:rPr>
        <w:t>________________</w:t>
      </w:r>
    </w:p>
    <w:p w14:paraId="2491B624" w14:textId="77777777" w:rsidR="003B3CA4" w:rsidRDefault="003B3CA4" w:rsidP="003B3CA4">
      <w:pPr>
        <w:spacing w:after="0" w:line="240" w:lineRule="auto"/>
        <w:rPr>
          <w:rFonts w:ascii="Times New Roman" w:hAnsi="Times New Roman"/>
          <w:sz w:val="20"/>
          <w:szCs w:val="20"/>
        </w:rPr>
      </w:pPr>
      <w:r>
        <w:rPr>
          <w:rFonts w:ascii="Times New Roman" w:hAnsi="Times New Roman"/>
          <w:sz w:val="20"/>
          <w:szCs w:val="20"/>
        </w:rPr>
        <w:t xml:space="preserve">                                (должность, ФИО сотрудника, проводившего инструктаж, подпись)</w:t>
      </w:r>
    </w:p>
    <w:p w14:paraId="05055594" w14:textId="77777777" w:rsidR="003B3CA4" w:rsidRDefault="003B3CA4" w:rsidP="003B3CA4">
      <w:pPr>
        <w:spacing w:after="0" w:line="240" w:lineRule="auto"/>
        <w:rPr>
          <w:rFonts w:ascii="Times New Roman" w:hAnsi="Times New Roman"/>
          <w:sz w:val="20"/>
          <w:szCs w:val="20"/>
        </w:rPr>
      </w:pPr>
    </w:p>
    <w:p w14:paraId="38B0C1B8" w14:textId="36E8468F" w:rsidR="003B3CA4" w:rsidRDefault="003B3CA4" w:rsidP="003B3CA4">
      <w:pPr>
        <w:spacing w:after="0" w:line="276" w:lineRule="auto"/>
        <w:rPr>
          <w:rFonts w:ascii="Times New Roman" w:hAnsi="Times New Roman"/>
          <w:sz w:val="28"/>
          <w:szCs w:val="28"/>
        </w:rPr>
      </w:pPr>
      <w:r>
        <w:rPr>
          <w:rFonts w:ascii="Times New Roman" w:hAnsi="Times New Roman"/>
          <w:sz w:val="28"/>
          <w:szCs w:val="28"/>
        </w:rPr>
        <w:t>Прослушал   _____</w:t>
      </w:r>
      <w:r>
        <w:rPr>
          <w:rFonts w:ascii="Times New Roman" w:hAnsi="Times New Roman"/>
          <w:sz w:val="28"/>
          <w:szCs w:val="28"/>
          <w:u w:val="single"/>
        </w:rPr>
        <w:t>Дмитренко Элина Владимировна</w:t>
      </w:r>
      <w:r>
        <w:rPr>
          <w:rFonts w:ascii="Times New Roman" w:hAnsi="Times New Roman"/>
          <w:sz w:val="28"/>
          <w:szCs w:val="28"/>
        </w:rPr>
        <w:t>__________</w:t>
      </w:r>
      <w:r w:rsidR="00065B3C">
        <w:rPr>
          <w:noProof/>
        </w:rPr>
        <w:drawing>
          <wp:inline distT="0" distB="0" distL="0" distR="0" wp14:anchorId="07E7AF7F" wp14:editId="513C75E3">
            <wp:extent cx="493058" cy="29337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816" cy="321786"/>
                    </a:xfrm>
                    <a:prstGeom prst="rect">
                      <a:avLst/>
                    </a:prstGeom>
                  </pic:spPr>
                </pic:pic>
              </a:graphicData>
            </a:graphic>
          </wp:inline>
        </w:drawing>
      </w:r>
      <w:r>
        <w:rPr>
          <w:rFonts w:ascii="Times New Roman" w:hAnsi="Times New Roman"/>
          <w:sz w:val="28"/>
          <w:szCs w:val="28"/>
        </w:rPr>
        <w:t>____</w:t>
      </w:r>
    </w:p>
    <w:p w14:paraId="4E673BA9" w14:textId="77777777" w:rsidR="007A3418" w:rsidRDefault="007A3418" w:rsidP="00176C61">
      <w:pPr>
        <w:spacing w:after="0" w:line="276" w:lineRule="auto"/>
        <w:jc w:val="center"/>
        <w:rPr>
          <w:rFonts w:ascii="Times New Roman" w:hAnsi="Times New Roman"/>
          <w:sz w:val="20"/>
          <w:szCs w:val="20"/>
        </w:rPr>
      </w:pPr>
      <w:r>
        <w:rPr>
          <w:rFonts w:ascii="Times New Roman" w:hAnsi="Times New Roman"/>
          <w:sz w:val="20"/>
          <w:szCs w:val="20"/>
        </w:rPr>
        <w:t>(ФИО, подпись студента)</w:t>
      </w:r>
    </w:p>
    <w:p w14:paraId="6968A8AC" w14:textId="77777777" w:rsidR="007A3418" w:rsidRDefault="007A3418" w:rsidP="00176C61">
      <w:pPr>
        <w:spacing w:after="0" w:line="276" w:lineRule="auto"/>
        <w:jc w:val="center"/>
        <w:rPr>
          <w:rFonts w:ascii="Times New Roman" w:hAnsi="Times New Roman"/>
          <w:sz w:val="20"/>
          <w:szCs w:val="20"/>
        </w:rPr>
      </w:pPr>
    </w:p>
    <w:p w14:paraId="6F1BB176" w14:textId="77777777" w:rsidR="007A3418" w:rsidRDefault="007A3418" w:rsidP="00176C61">
      <w:pPr>
        <w:pStyle w:val="a4"/>
        <w:numPr>
          <w:ilvl w:val="0"/>
          <w:numId w:val="3"/>
        </w:numPr>
        <w:spacing w:after="0"/>
        <w:jc w:val="center"/>
        <w:rPr>
          <w:rFonts w:ascii="Times New Roman" w:hAnsi="Times New Roman"/>
          <w:b/>
          <w:sz w:val="28"/>
          <w:szCs w:val="28"/>
        </w:rPr>
      </w:pPr>
      <w:r>
        <w:rPr>
          <w:rFonts w:ascii="Times New Roman" w:hAnsi="Times New Roman"/>
          <w:b/>
          <w:sz w:val="28"/>
          <w:szCs w:val="28"/>
        </w:rPr>
        <w:t>Инструктаж по пожарной безопасности</w:t>
      </w:r>
    </w:p>
    <w:p w14:paraId="1473FA0D" w14:textId="77777777" w:rsidR="007A3418" w:rsidRDefault="007A3418" w:rsidP="00176C61">
      <w:pPr>
        <w:pStyle w:val="a4"/>
        <w:spacing w:after="0"/>
        <w:rPr>
          <w:rFonts w:ascii="Times New Roman" w:hAnsi="Times New Roman"/>
          <w:sz w:val="28"/>
          <w:szCs w:val="28"/>
        </w:rPr>
      </w:pPr>
    </w:p>
    <w:p w14:paraId="70047719" w14:textId="77777777" w:rsidR="003B3CA4" w:rsidRDefault="003B3CA4" w:rsidP="003B3CA4">
      <w:pPr>
        <w:spacing w:after="0" w:line="240" w:lineRule="auto"/>
        <w:rPr>
          <w:rFonts w:ascii="Times New Roman" w:hAnsi="Times New Roman"/>
          <w:sz w:val="28"/>
          <w:szCs w:val="28"/>
        </w:rPr>
      </w:pPr>
      <w:r>
        <w:rPr>
          <w:rFonts w:ascii="Times New Roman" w:hAnsi="Times New Roman"/>
          <w:sz w:val="28"/>
          <w:szCs w:val="28"/>
        </w:rPr>
        <w:t>Провел _______</w:t>
      </w:r>
      <w:r w:rsidRPr="003B3CA4">
        <w:t xml:space="preserve"> </w:t>
      </w:r>
      <w:r w:rsidRPr="003B3CA4">
        <w:rPr>
          <w:rFonts w:ascii="Times New Roman" w:hAnsi="Times New Roman"/>
          <w:iCs/>
          <w:sz w:val="28"/>
          <w:szCs w:val="28"/>
          <w:u w:val="single"/>
        </w:rPr>
        <w:t xml:space="preserve">д-р экон. наук, </w:t>
      </w:r>
      <w:proofErr w:type="spellStart"/>
      <w:r w:rsidRPr="003B3CA4">
        <w:rPr>
          <w:rFonts w:ascii="Times New Roman" w:hAnsi="Times New Roman"/>
          <w:iCs/>
          <w:sz w:val="28"/>
          <w:szCs w:val="28"/>
          <w:u w:val="single"/>
        </w:rPr>
        <w:t>проф</w:t>
      </w:r>
      <w:proofErr w:type="spellEnd"/>
      <w:r w:rsidRPr="003B3CA4">
        <w:rPr>
          <w:rFonts w:ascii="Times New Roman" w:hAnsi="Times New Roman"/>
          <w:iCs/>
          <w:sz w:val="28"/>
          <w:szCs w:val="28"/>
          <w:u w:val="single"/>
        </w:rPr>
        <w:t xml:space="preserve"> Третьякова С. Н</w:t>
      </w:r>
      <w:r w:rsidRPr="003B3CA4">
        <w:rPr>
          <w:rFonts w:ascii="Times New Roman" w:hAnsi="Times New Roman"/>
          <w:i/>
          <w:sz w:val="28"/>
          <w:szCs w:val="28"/>
          <w:u w:val="single"/>
        </w:rPr>
        <w:t xml:space="preserve"> </w:t>
      </w:r>
      <w:r>
        <w:rPr>
          <w:rFonts w:ascii="Times New Roman" w:hAnsi="Times New Roman"/>
          <w:sz w:val="28"/>
          <w:szCs w:val="28"/>
        </w:rPr>
        <w:t>________________</w:t>
      </w:r>
    </w:p>
    <w:p w14:paraId="7659F051" w14:textId="77777777" w:rsidR="003B3CA4" w:rsidRDefault="003B3CA4" w:rsidP="003B3CA4">
      <w:pPr>
        <w:spacing w:after="0" w:line="240" w:lineRule="auto"/>
        <w:rPr>
          <w:rFonts w:ascii="Times New Roman" w:hAnsi="Times New Roman"/>
          <w:sz w:val="20"/>
          <w:szCs w:val="20"/>
        </w:rPr>
      </w:pPr>
      <w:r>
        <w:rPr>
          <w:rFonts w:ascii="Times New Roman" w:hAnsi="Times New Roman"/>
          <w:sz w:val="20"/>
          <w:szCs w:val="20"/>
        </w:rPr>
        <w:t xml:space="preserve">                                (должность, ФИО сотрудника, проводившего инструктаж, подпись)</w:t>
      </w:r>
    </w:p>
    <w:p w14:paraId="7365458A" w14:textId="77777777" w:rsidR="003B3CA4" w:rsidRDefault="003B3CA4" w:rsidP="003B3CA4">
      <w:pPr>
        <w:spacing w:after="0" w:line="240" w:lineRule="auto"/>
        <w:rPr>
          <w:rFonts w:ascii="Times New Roman" w:hAnsi="Times New Roman"/>
          <w:sz w:val="20"/>
          <w:szCs w:val="20"/>
        </w:rPr>
      </w:pPr>
    </w:p>
    <w:p w14:paraId="0F29B18D" w14:textId="3C2D4783" w:rsidR="003B3CA4" w:rsidRDefault="003B3CA4" w:rsidP="003B3CA4">
      <w:pPr>
        <w:spacing w:after="0" w:line="276" w:lineRule="auto"/>
        <w:rPr>
          <w:rFonts w:ascii="Times New Roman" w:hAnsi="Times New Roman"/>
          <w:sz w:val="28"/>
          <w:szCs w:val="28"/>
        </w:rPr>
      </w:pPr>
      <w:r>
        <w:rPr>
          <w:rFonts w:ascii="Times New Roman" w:hAnsi="Times New Roman"/>
          <w:sz w:val="28"/>
          <w:szCs w:val="28"/>
        </w:rPr>
        <w:t>Прослушал   _____</w:t>
      </w:r>
      <w:r>
        <w:rPr>
          <w:rFonts w:ascii="Times New Roman" w:hAnsi="Times New Roman"/>
          <w:sz w:val="28"/>
          <w:szCs w:val="28"/>
          <w:u w:val="single"/>
        </w:rPr>
        <w:t>Дмитренко Элина Владимировна</w:t>
      </w:r>
      <w:r>
        <w:rPr>
          <w:rFonts w:ascii="Times New Roman" w:hAnsi="Times New Roman"/>
          <w:sz w:val="28"/>
          <w:szCs w:val="28"/>
        </w:rPr>
        <w:t>_________</w:t>
      </w:r>
      <w:r w:rsidR="00065B3C">
        <w:rPr>
          <w:noProof/>
        </w:rPr>
        <w:drawing>
          <wp:inline distT="0" distB="0" distL="0" distR="0" wp14:anchorId="301D539E" wp14:editId="280A8B54">
            <wp:extent cx="461042" cy="2743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265" cy="300038"/>
                    </a:xfrm>
                    <a:prstGeom prst="rect">
                      <a:avLst/>
                    </a:prstGeom>
                  </pic:spPr>
                </pic:pic>
              </a:graphicData>
            </a:graphic>
          </wp:inline>
        </w:drawing>
      </w:r>
      <w:r>
        <w:rPr>
          <w:rFonts w:ascii="Times New Roman" w:hAnsi="Times New Roman"/>
          <w:sz w:val="28"/>
          <w:szCs w:val="28"/>
        </w:rPr>
        <w:t>___</w:t>
      </w:r>
    </w:p>
    <w:p w14:paraId="3D4C7B32" w14:textId="77777777" w:rsidR="007A3418" w:rsidRDefault="007A3418" w:rsidP="00176C61">
      <w:pPr>
        <w:spacing w:after="0" w:line="276" w:lineRule="auto"/>
        <w:jc w:val="center"/>
        <w:rPr>
          <w:rFonts w:ascii="Times New Roman" w:hAnsi="Times New Roman"/>
          <w:sz w:val="20"/>
          <w:szCs w:val="20"/>
        </w:rPr>
      </w:pPr>
      <w:r>
        <w:rPr>
          <w:rFonts w:ascii="Times New Roman" w:hAnsi="Times New Roman"/>
          <w:sz w:val="20"/>
          <w:szCs w:val="20"/>
        </w:rPr>
        <w:t>(ФИО, подпись студента)</w:t>
      </w:r>
    </w:p>
    <w:p w14:paraId="3A1F01D5" w14:textId="77777777" w:rsidR="007A3418" w:rsidRDefault="007A3418" w:rsidP="00176C61">
      <w:pPr>
        <w:spacing w:after="0" w:line="276" w:lineRule="auto"/>
        <w:rPr>
          <w:rFonts w:ascii="Times New Roman" w:hAnsi="Times New Roman"/>
          <w:sz w:val="28"/>
          <w:szCs w:val="28"/>
        </w:rPr>
      </w:pPr>
    </w:p>
    <w:p w14:paraId="52962BF5" w14:textId="77777777" w:rsidR="007A3418" w:rsidRDefault="007A3418" w:rsidP="00176C61">
      <w:pPr>
        <w:spacing w:after="0" w:line="276" w:lineRule="auto"/>
        <w:jc w:val="center"/>
        <w:rPr>
          <w:rFonts w:ascii="Times New Roman" w:hAnsi="Times New Roman"/>
          <w:b/>
          <w:sz w:val="28"/>
          <w:szCs w:val="28"/>
        </w:rPr>
      </w:pPr>
      <w:r>
        <w:rPr>
          <w:rFonts w:ascii="Times New Roman" w:hAnsi="Times New Roman"/>
          <w:b/>
          <w:sz w:val="28"/>
          <w:szCs w:val="28"/>
        </w:rPr>
        <w:t>4. Инструктаж по правилам внутреннего трудового распорядка</w:t>
      </w:r>
    </w:p>
    <w:p w14:paraId="66213F34" w14:textId="77777777" w:rsidR="007A3418" w:rsidRDefault="007A3418" w:rsidP="00176C61">
      <w:pPr>
        <w:spacing w:after="0" w:line="276" w:lineRule="auto"/>
        <w:rPr>
          <w:rFonts w:ascii="Times New Roman" w:hAnsi="Times New Roman"/>
          <w:sz w:val="28"/>
          <w:szCs w:val="28"/>
        </w:rPr>
      </w:pPr>
    </w:p>
    <w:p w14:paraId="4D8D2FC9" w14:textId="180C9B3D" w:rsidR="003B3CA4" w:rsidRDefault="003B3CA4" w:rsidP="003B3CA4">
      <w:pPr>
        <w:spacing w:after="0" w:line="240" w:lineRule="auto"/>
        <w:rPr>
          <w:rFonts w:ascii="Times New Roman" w:hAnsi="Times New Roman"/>
          <w:sz w:val="28"/>
          <w:szCs w:val="28"/>
        </w:rPr>
      </w:pPr>
      <w:r>
        <w:rPr>
          <w:rFonts w:ascii="Times New Roman" w:hAnsi="Times New Roman"/>
          <w:sz w:val="28"/>
          <w:szCs w:val="28"/>
        </w:rPr>
        <w:t>Провел ____</w:t>
      </w:r>
      <w:r w:rsidRPr="003B3CA4">
        <w:rPr>
          <w:rFonts w:ascii="Times New Roman" w:hAnsi="Times New Roman"/>
          <w:iCs/>
          <w:sz w:val="28"/>
          <w:szCs w:val="28"/>
          <w:u w:val="single"/>
        </w:rPr>
        <w:t xml:space="preserve">д-р экон. наук, </w:t>
      </w:r>
      <w:proofErr w:type="spellStart"/>
      <w:r w:rsidRPr="003B3CA4">
        <w:rPr>
          <w:rFonts w:ascii="Times New Roman" w:hAnsi="Times New Roman"/>
          <w:iCs/>
          <w:sz w:val="28"/>
          <w:szCs w:val="28"/>
          <w:u w:val="single"/>
        </w:rPr>
        <w:t>проф</w:t>
      </w:r>
      <w:proofErr w:type="spellEnd"/>
      <w:r w:rsidRPr="003B3CA4">
        <w:rPr>
          <w:rFonts w:ascii="Times New Roman" w:hAnsi="Times New Roman"/>
          <w:iCs/>
          <w:sz w:val="28"/>
          <w:szCs w:val="28"/>
          <w:u w:val="single"/>
        </w:rPr>
        <w:t xml:space="preserve"> Третьякова С. Н</w:t>
      </w:r>
      <w:r>
        <w:rPr>
          <w:rFonts w:ascii="Times New Roman" w:hAnsi="Times New Roman"/>
          <w:iCs/>
          <w:sz w:val="28"/>
          <w:szCs w:val="28"/>
          <w:u w:val="single"/>
        </w:rPr>
        <w:t>___</w:t>
      </w:r>
      <w:r>
        <w:rPr>
          <w:rFonts w:ascii="Times New Roman" w:hAnsi="Times New Roman"/>
          <w:i/>
          <w:sz w:val="28"/>
          <w:szCs w:val="28"/>
          <w:u w:val="single"/>
        </w:rPr>
        <w:t>______</w:t>
      </w:r>
      <w:r>
        <w:rPr>
          <w:rFonts w:ascii="Times New Roman" w:hAnsi="Times New Roman"/>
          <w:sz w:val="28"/>
          <w:szCs w:val="28"/>
        </w:rPr>
        <w:t>_______________</w:t>
      </w:r>
    </w:p>
    <w:p w14:paraId="3C6F0963" w14:textId="77777777" w:rsidR="003B3CA4" w:rsidRDefault="003B3CA4" w:rsidP="003B3CA4">
      <w:pPr>
        <w:spacing w:after="0" w:line="240" w:lineRule="auto"/>
        <w:rPr>
          <w:rFonts w:ascii="Times New Roman" w:hAnsi="Times New Roman"/>
          <w:sz w:val="20"/>
          <w:szCs w:val="20"/>
        </w:rPr>
      </w:pPr>
      <w:r>
        <w:rPr>
          <w:rFonts w:ascii="Times New Roman" w:hAnsi="Times New Roman"/>
          <w:sz w:val="20"/>
          <w:szCs w:val="20"/>
        </w:rPr>
        <w:t xml:space="preserve">                                (должность, ФИО сотрудника, проводившего инструктаж, подпись)</w:t>
      </w:r>
    </w:p>
    <w:p w14:paraId="0AC7ECDD" w14:textId="77777777" w:rsidR="003B3CA4" w:rsidRDefault="003B3CA4" w:rsidP="003B3CA4">
      <w:pPr>
        <w:spacing w:after="0" w:line="240" w:lineRule="auto"/>
        <w:rPr>
          <w:rFonts w:ascii="Times New Roman" w:hAnsi="Times New Roman"/>
          <w:sz w:val="20"/>
          <w:szCs w:val="20"/>
        </w:rPr>
      </w:pPr>
    </w:p>
    <w:p w14:paraId="32D6A238" w14:textId="06FBF8DC" w:rsidR="003B3CA4" w:rsidRDefault="003B3CA4" w:rsidP="003B3CA4">
      <w:pPr>
        <w:spacing w:after="0" w:line="276" w:lineRule="auto"/>
        <w:rPr>
          <w:rFonts w:ascii="Times New Roman" w:hAnsi="Times New Roman"/>
          <w:sz w:val="28"/>
          <w:szCs w:val="28"/>
        </w:rPr>
      </w:pPr>
      <w:r>
        <w:rPr>
          <w:rFonts w:ascii="Times New Roman" w:hAnsi="Times New Roman"/>
          <w:sz w:val="28"/>
          <w:szCs w:val="28"/>
        </w:rPr>
        <w:t>Прослушал   _____</w:t>
      </w:r>
      <w:r>
        <w:rPr>
          <w:rFonts w:ascii="Times New Roman" w:hAnsi="Times New Roman"/>
          <w:sz w:val="28"/>
          <w:szCs w:val="28"/>
          <w:u w:val="single"/>
        </w:rPr>
        <w:t>Дмитренко Элина Владимировна</w:t>
      </w:r>
      <w:r>
        <w:rPr>
          <w:rFonts w:ascii="Times New Roman" w:hAnsi="Times New Roman"/>
          <w:sz w:val="28"/>
          <w:szCs w:val="28"/>
        </w:rPr>
        <w:t>__</w:t>
      </w:r>
      <w:r w:rsidR="00065B3C">
        <w:rPr>
          <w:noProof/>
        </w:rPr>
        <w:drawing>
          <wp:inline distT="0" distB="0" distL="0" distR="0" wp14:anchorId="0B86D037" wp14:editId="0A721158">
            <wp:extent cx="509067" cy="302895"/>
            <wp:effectExtent l="0" t="0" r="571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045" cy="332632"/>
                    </a:xfrm>
                    <a:prstGeom prst="rect">
                      <a:avLst/>
                    </a:prstGeom>
                  </pic:spPr>
                </pic:pic>
              </a:graphicData>
            </a:graphic>
          </wp:inline>
        </w:drawing>
      </w:r>
      <w:r>
        <w:rPr>
          <w:rFonts w:ascii="Times New Roman" w:hAnsi="Times New Roman"/>
          <w:sz w:val="28"/>
          <w:szCs w:val="28"/>
        </w:rPr>
        <w:t>___</w:t>
      </w:r>
    </w:p>
    <w:p w14:paraId="1FEB73CC" w14:textId="77777777" w:rsidR="007A3418" w:rsidRDefault="007A3418" w:rsidP="00176C61">
      <w:pPr>
        <w:spacing w:after="0" w:line="276" w:lineRule="auto"/>
        <w:rPr>
          <w:rFonts w:ascii="Times New Roman" w:hAnsi="Times New Roman"/>
          <w:sz w:val="20"/>
          <w:szCs w:val="20"/>
        </w:rPr>
      </w:pPr>
      <w:r>
        <w:rPr>
          <w:rFonts w:ascii="Times New Roman" w:hAnsi="Times New Roman"/>
          <w:sz w:val="20"/>
          <w:szCs w:val="20"/>
        </w:rPr>
        <w:t xml:space="preserve">                                                                           (ФИО, подпись студента)</w:t>
      </w:r>
    </w:p>
    <w:p w14:paraId="26C61401" w14:textId="0BC3EA22" w:rsidR="00A15E96" w:rsidRDefault="00A15E96">
      <w:r>
        <w:br w:type="page"/>
      </w:r>
    </w:p>
    <w:p w14:paraId="158C3A35" w14:textId="387479F8" w:rsidR="00A15E96" w:rsidRDefault="00A15E96" w:rsidP="00A15E96">
      <w:pPr>
        <w:spacing w:after="0" w:line="360" w:lineRule="auto"/>
        <w:jc w:val="center"/>
        <w:rPr>
          <w:rFonts w:ascii="Times New Roman" w:hAnsi="Times New Roman"/>
          <w:b/>
          <w:sz w:val="24"/>
          <w:szCs w:val="24"/>
        </w:rPr>
      </w:pPr>
      <w:r>
        <w:rPr>
          <w:rFonts w:ascii="Times New Roman" w:hAnsi="Times New Roman"/>
          <w:b/>
          <w:sz w:val="24"/>
          <w:szCs w:val="24"/>
        </w:rPr>
        <w:lastRenderedPageBreak/>
        <w:t>ПЛАН ДИССЕРТАЦИОННОГО ИССЛЕДОВАНИЯ</w:t>
      </w:r>
    </w:p>
    <w:p w14:paraId="1F15231A" w14:textId="7ED289D6" w:rsidR="003B3CA4" w:rsidRPr="003B3CA4"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Введение</w:t>
      </w:r>
    </w:p>
    <w:p w14:paraId="08F05BEA" w14:textId="660A0254" w:rsidR="003B3CA4" w:rsidRPr="003B3CA4"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1 Теоретические и методические основы финансовой устойчивости коммерческого банка</w:t>
      </w:r>
    </w:p>
    <w:p w14:paraId="0802CDB8" w14:textId="3DC5C342" w:rsidR="003B3CA4" w:rsidRPr="003B3CA4" w:rsidRDefault="003B3CA4" w:rsidP="003B3CA4">
      <w:pPr>
        <w:spacing w:after="0" w:line="360" w:lineRule="auto"/>
        <w:ind w:firstLine="284"/>
        <w:rPr>
          <w:rFonts w:ascii="Times New Roman" w:hAnsi="Times New Roman"/>
          <w:bCs/>
          <w:sz w:val="28"/>
          <w:szCs w:val="28"/>
        </w:rPr>
      </w:pPr>
      <w:r w:rsidRPr="003B3CA4">
        <w:rPr>
          <w:rFonts w:ascii="Times New Roman" w:hAnsi="Times New Roman"/>
          <w:bCs/>
          <w:sz w:val="28"/>
          <w:szCs w:val="28"/>
        </w:rPr>
        <w:t>1.1 Сущность и факторы финансовой устойчивости коммерческого банка</w:t>
      </w:r>
    </w:p>
    <w:p w14:paraId="6E9AB7AD" w14:textId="37F854DA" w:rsidR="003B3CA4" w:rsidRPr="003B3CA4" w:rsidRDefault="003B3CA4" w:rsidP="003B3CA4">
      <w:pPr>
        <w:spacing w:after="0" w:line="360" w:lineRule="auto"/>
        <w:ind w:firstLine="284"/>
        <w:rPr>
          <w:rFonts w:ascii="Times New Roman" w:hAnsi="Times New Roman"/>
          <w:bCs/>
          <w:sz w:val="28"/>
          <w:szCs w:val="28"/>
        </w:rPr>
      </w:pPr>
      <w:r w:rsidRPr="003B3CA4">
        <w:rPr>
          <w:rFonts w:ascii="Times New Roman" w:hAnsi="Times New Roman"/>
          <w:bCs/>
          <w:sz w:val="28"/>
          <w:szCs w:val="28"/>
        </w:rPr>
        <w:t>1.2 Модели оценки финансовой устойчивости банка</w:t>
      </w:r>
    </w:p>
    <w:p w14:paraId="40854BA7" w14:textId="2F8C9344" w:rsidR="003B3CA4" w:rsidRPr="003B3CA4" w:rsidRDefault="003B3CA4" w:rsidP="003B3CA4">
      <w:pPr>
        <w:spacing w:after="0" w:line="360" w:lineRule="auto"/>
        <w:ind w:left="284"/>
        <w:rPr>
          <w:rFonts w:ascii="Times New Roman" w:hAnsi="Times New Roman"/>
          <w:bCs/>
          <w:sz w:val="28"/>
          <w:szCs w:val="28"/>
        </w:rPr>
      </w:pPr>
      <w:r w:rsidRPr="003B3CA4">
        <w:rPr>
          <w:rFonts w:ascii="Times New Roman" w:hAnsi="Times New Roman"/>
          <w:bCs/>
          <w:sz w:val="28"/>
          <w:szCs w:val="28"/>
        </w:rPr>
        <w:t>1.3</w:t>
      </w:r>
      <w:r w:rsidRPr="003B3CA4">
        <w:rPr>
          <w:rFonts w:ascii="Times New Roman" w:hAnsi="Times New Roman"/>
          <w:bCs/>
          <w:sz w:val="28"/>
          <w:szCs w:val="28"/>
        </w:rPr>
        <w:tab/>
        <w:t>Теоретический аспект цифровой валюты как фактора влияния на финансовую устойчивость коммерческого банка</w:t>
      </w:r>
    </w:p>
    <w:p w14:paraId="54B41D68" w14:textId="160D6B9C" w:rsidR="003B3CA4" w:rsidRPr="003B3CA4"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2 Анализ влияния проектов цифровых валют на банковскую систему зарубежных стран и РФ</w:t>
      </w:r>
    </w:p>
    <w:p w14:paraId="1CD91386" w14:textId="46DCE6A1" w:rsidR="003B3CA4" w:rsidRPr="003B3CA4" w:rsidRDefault="003B3CA4" w:rsidP="003B3CA4">
      <w:pPr>
        <w:spacing w:after="0" w:line="360" w:lineRule="auto"/>
        <w:ind w:left="284"/>
        <w:rPr>
          <w:rFonts w:ascii="Times New Roman" w:hAnsi="Times New Roman"/>
          <w:bCs/>
          <w:sz w:val="28"/>
          <w:szCs w:val="28"/>
        </w:rPr>
      </w:pPr>
      <w:r w:rsidRPr="003B3CA4">
        <w:rPr>
          <w:rFonts w:ascii="Times New Roman" w:hAnsi="Times New Roman"/>
          <w:bCs/>
          <w:sz w:val="28"/>
          <w:szCs w:val="28"/>
        </w:rPr>
        <w:t>2.1 Анализ риска потери финансовой стабильности коммерческим банком в условиях внедрения цифрового рубля</w:t>
      </w:r>
    </w:p>
    <w:p w14:paraId="4ECEAF01" w14:textId="3FA83465" w:rsidR="003B3CA4" w:rsidRPr="003B3CA4" w:rsidRDefault="003B3CA4" w:rsidP="003B3CA4">
      <w:pPr>
        <w:spacing w:after="0" w:line="360" w:lineRule="auto"/>
        <w:ind w:left="284"/>
        <w:rPr>
          <w:rFonts w:ascii="Times New Roman" w:hAnsi="Times New Roman"/>
          <w:bCs/>
          <w:sz w:val="28"/>
          <w:szCs w:val="28"/>
        </w:rPr>
      </w:pPr>
      <w:r w:rsidRPr="003B3CA4">
        <w:rPr>
          <w:rFonts w:ascii="Times New Roman" w:hAnsi="Times New Roman"/>
          <w:bCs/>
          <w:sz w:val="28"/>
          <w:szCs w:val="28"/>
        </w:rPr>
        <w:t>2.2 Оценка существующих инструментов повышения финансовой устойчивости коммерческого банка</w:t>
      </w:r>
    </w:p>
    <w:p w14:paraId="6A1CA376" w14:textId="58B25A6B" w:rsidR="003B3CA4" w:rsidRPr="003B3CA4"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3 Разработка рекомендаций, направленных на повышение финансовой устойчивости коммерческого банка в условиях внедрения цифрового рубля</w:t>
      </w:r>
    </w:p>
    <w:p w14:paraId="67B7C77F" w14:textId="682CDF68" w:rsidR="003B3CA4" w:rsidRPr="003B3CA4" w:rsidRDefault="003B3CA4" w:rsidP="003B3CA4">
      <w:pPr>
        <w:spacing w:after="0" w:line="360" w:lineRule="auto"/>
        <w:ind w:left="284"/>
        <w:rPr>
          <w:rFonts w:ascii="Times New Roman" w:hAnsi="Times New Roman"/>
          <w:bCs/>
          <w:sz w:val="28"/>
          <w:szCs w:val="28"/>
        </w:rPr>
      </w:pPr>
      <w:r w:rsidRPr="003B3CA4">
        <w:rPr>
          <w:rFonts w:ascii="Times New Roman" w:hAnsi="Times New Roman"/>
          <w:bCs/>
          <w:sz w:val="28"/>
          <w:szCs w:val="28"/>
        </w:rPr>
        <w:t>3.1 Формирование эффективного инструментария по обеспечению стабильности коммерческого банка в условиях внедрения цифрового рубля</w:t>
      </w:r>
    </w:p>
    <w:p w14:paraId="106D46FB" w14:textId="5FE0950D" w:rsidR="003B3CA4" w:rsidRPr="003B3CA4" w:rsidRDefault="003B3CA4" w:rsidP="003B3CA4">
      <w:pPr>
        <w:spacing w:after="0" w:line="360" w:lineRule="auto"/>
        <w:ind w:left="284"/>
        <w:rPr>
          <w:rFonts w:ascii="Times New Roman" w:hAnsi="Times New Roman"/>
          <w:bCs/>
          <w:sz w:val="28"/>
          <w:szCs w:val="28"/>
        </w:rPr>
      </w:pPr>
      <w:r w:rsidRPr="003B3CA4">
        <w:rPr>
          <w:rFonts w:ascii="Times New Roman" w:hAnsi="Times New Roman"/>
          <w:bCs/>
          <w:sz w:val="28"/>
          <w:szCs w:val="28"/>
        </w:rPr>
        <w:t>3.2</w:t>
      </w:r>
      <w:r w:rsidRPr="003B3CA4">
        <w:rPr>
          <w:rFonts w:ascii="Times New Roman" w:hAnsi="Times New Roman"/>
          <w:bCs/>
          <w:sz w:val="28"/>
          <w:szCs w:val="28"/>
        </w:rPr>
        <w:tab/>
        <w:t>Методические рекомендации по оценке эффективности применяемых инструментов</w:t>
      </w:r>
    </w:p>
    <w:p w14:paraId="4B48B79E" w14:textId="5FA08B73" w:rsidR="003B3CA4" w:rsidRPr="003B3CA4"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Заключени</w:t>
      </w:r>
      <w:r>
        <w:rPr>
          <w:rFonts w:ascii="Times New Roman" w:hAnsi="Times New Roman"/>
          <w:bCs/>
          <w:sz w:val="28"/>
          <w:szCs w:val="28"/>
        </w:rPr>
        <w:t>е</w:t>
      </w:r>
    </w:p>
    <w:p w14:paraId="38184BE7" w14:textId="57D348E6" w:rsidR="00A15E96" w:rsidRDefault="003B3CA4" w:rsidP="003B3CA4">
      <w:pPr>
        <w:spacing w:after="0" w:line="360" w:lineRule="auto"/>
        <w:rPr>
          <w:rFonts w:ascii="Times New Roman" w:hAnsi="Times New Roman"/>
          <w:bCs/>
          <w:sz w:val="28"/>
          <w:szCs w:val="28"/>
        </w:rPr>
      </w:pPr>
      <w:r w:rsidRPr="003B3CA4">
        <w:rPr>
          <w:rFonts w:ascii="Times New Roman" w:hAnsi="Times New Roman"/>
          <w:bCs/>
          <w:sz w:val="28"/>
          <w:szCs w:val="28"/>
        </w:rPr>
        <w:t>Список использованных источников</w:t>
      </w:r>
      <w:r w:rsidR="00A15E96">
        <w:rPr>
          <w:rFonts w:ascii="Times New Roman" w:hAnsi="Times New Roman"/>
          <w:bCs/>
          <w:sz w:val="28"/>
          <w:szCs w:val="28"/>
        </w:rPr>
        <w:br w:type="page"/>
      </w:r>
    </w:p>
    <w:p w14:paraId="29C4CE23" w14:textId="77777777" w:rsidR="003B3CA4" w:rsidRPr="00A11016" w:rsidRDefault="003B3CA4" w:rsidP="003B3CA4">
      <w:pPr>
        <w:spacing w:after="0" w:line="360" w:lineRule="auto"/>
        <w:ind w:firstLine="709"/>
        <w:jc w:val="both"/>
        <w:outlineLvl w:val="0"/>
        <w:rPr>
          <w:rFonts w:ascii="Times New Roman" w:hAnsi="Times New Roman"/>
          <w:b/>
          <w:sz w:val="28"/>
          <w:szCs w:val="28"/>
        </w:rPr>
      </w:pPr>
      <w:bookmarkStart w:id="1" w:name="_Toc215390524"/>
      <w:r w:rsidRPr="00A11016">
        <w:rPr>
          <w:rFonts w:ascii="Times New Roman" w:hAnsi="Times New Roman"/>
          <w:b/>
          <w:sz w:val="28"/>
          <w:szCs w:val="28"/>
        </w:rPr>
        <w:lastRenderedPageBreak/>
        <w:t>3 Разработка рекомендаций, направленных на повышение финансовой устойчивости коммерческого банка в условиях внедрения цифрового рубля</w:t>
      </w:r>
      <w:bookmarkEnd w:id="1"/>
    </w:p>
    <w:p w14:paraId="7E24DC31" w14:textId="77777777" w:rsidR="003B3CA4" w:rsidRPr="00A11016" w:rsidRDefault="003B3CA4" w:rsidP="003B3CA4">
      <w:pPr>
        <w:spacing w:after="0" w:line="360" w:lineRule="auto"/>
        <w:ind w:firstLine="709"/>
        <w:jc w:val="both"/>
        <w:rPr>
          <w:rFonts w:ascii="Times New Roman" w:hAnsi="Times New Roman"/>
          <w:b/>
          <w:sz w:val="28"/>
          <w:szCs w:val="28"/>
        </w:rPr>
      </w:pPr>
    </w:p>
    <w:p w14:paraId="67204EF1" w14:textId="77777777" w:rsidR="003B3CA4" w:rsidRPr="00A11016" w:rsidRDefault="003B3CA4" w:rsidP="003B3CA4">
      <w:pPr>
        <w:spacing w:after="0" w:line="360" w:lineRule="auto"/>
        <w:ind w:firstLine="709"/>
        <w:jc w:val="both"/>
        <w:outlineLvl w:val="1"/>
        <w:rPr>
          <w:rFonts w:ascii="Times New Roman" w:hAnsi="Times New Roman"/>
          <w:b/>
          <w:sz w:val="28"/>
          <w:szCs w:val="28"/>
        </w:rPr>
      </w:pPr>
      <w:bookmarkStart w:id="2" w:name="_Toc215390525"/>
      <w:r w:rsidRPr="00A11016">
        <w:rPr>
          <w:rFonts w:ascii="Times New Roman" w:hAnsi="Times New Roman"/>
          <w:b/>
          <w:sz w:val="28"/>
          <w:szCs w:val="28"/>
        </w:rPr>
        <w:t>3.1 Формирование эффективного инструментария по обеспечению стабильности коммерческого банка в условиях внедрения цифрового рубля</w:t>
      </w:r>
      <w:bookmarkEnd w:id="2"/>
    </w:p>
    <w:p w14:paraId="5D81593A" w14:textId="77777777" w:rsidR="003B3CA4" w:rsidRPr="00A11016" w:rsidRDefault="003B3CA4" w:rsidP="003B3CA4">
      <w:pPr>
        <w:spacing w:after="0" w:line="360" w:lineRule="auto"/>
        <w:ind w:firstLine="709"/>
        <w:jc w:val="both"/>
        <w:rPr>
          <w:rFonts w:ascii="Times New Roman" w:hAnsi="Times New Roman"/>
          <w:sz w:val="28"/>
          <w:szCs w:val="28"/>
        </w:rPr>
      </w:pPr>
    </w:p>
    <w:p w14:paraId="4648F291" w14:textId="77777777" w:rsidR="003B3CA4" w:rsidRDefault="003B3CA4" w:rsidP="003B3CA4">
      <w:pPr>
        <w:spacing w:after="0" w:line="360" w:lineRule="auto"/>
        <w:ind w:firstLine="709"/>
        <w:jc w:val="both"/>
        <w:rPr>
          <w:rFonts w:ascii="Times New Roman" w:hAnsi="Times New Roman"/>
          <w:sz w:val="28"/>
          <w:szCs w:val="28"/>
        </w:rPr>
      </w:pPr>
      <w:r w:rsidRPr="00A11016">
        <w:rPr>
          <w:rFonts w:ascii="Times New Roman" w:hAnsi="Times New Roman"/>
          <w:sz w:val="28"/>
          <w:szCs w:val="28"/>
        </w:rPr>
        <w:t>С учётом проведённого анализа риска потери финансовой устойчивости с внедрением цифрового рубля, можно сделать вывод, что наибольшее влияние окажет потеря комиссионных и</w:t>
      </w:r>
      <w:r>
        <w:rPr>
          <w:rFonts w:ascii="Times New Roman" w:hAnsi="Times New Roman"/>
          <w:sz w:val="28"/>
          <w:szCs w:val="28"/>
        </w:rPr>
        <w:t xml:space="preserve"> процентных доходов и в меньшей степени утечка ликвидности со счетов клиентов банка, следовательно, основной целью проведения мер по укреплению финансовой устойчивости коммерческого банка должно быть восполнение потерь за счёт увеличения объёма дохода от других видов деятельности и увеличения доли ликвидных активов в структуре активов банка.</w:t>
      </w:r>
    </w:p>
    <w:p w14:paraId="778E7F1C"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 может быть достигнута посредством диверсификации деятельности банка за счёт расширения перечня предлагаемых финансовых и нефинансовых продуктов на основе использования информационных технологий при развитии банковской экосистемы. Получение дополнительного дохода от расширения портфеля продуктов и услуг банка позволит восполнить потери доходов от утечки денежной массы в цифровую валюту. Формирование экосистем вокруг банковских организаций – тренд, который наблюдается на протяжении последних нескольких лет. По оценкам консалтинговых агентств, компании, которые используют экосистемную модель развития, имеют потенциал наращения доли мирового ВВП с 2% до 30% в ближайшем будущем </w:t>
      </w:r>
      <w:r w:rsidRPr="00852DF0">
        <w:rPr>
          <w:rFonts w:ascii="Times New Roman" w:hAnsi="Times New Roman"/>
          <w:sz w:val="28"/>
          <w:szCs w:val="28"/>
        </w:rPr>
        <w:t>[</w:t>
      </w:r>
      <w:r>
        <w:rPr>
          <w:rFonts w:ascii="Times New Roman" w:hAnsi="Times New Roman"/>
          <w:sz w:val="28"/>
          <w:szCs w:val="28"/>
        </w:rPr>
        <w:t>5</w:t>
      </w:r>
      <w:r w:rsidRPr="00852DF0">
        <w:rPr>
          <w:rFonts w:ascii="Times New Roman" w:hAnsi="Times New Roman"/>
          <w:sz w:val="28"/>
          <w:szCs w:val="28"/>
        </w:rPr>
        <w:t>]</w:t>
      </w:r>
      <w:r>
        <w:rPr>
          <w:rFonts w:ascii="Times New Roman" w:hAnsi="Times New Roman"/>
          <w:sz w:val="28"/>
          <w:szCs w:val="28"/>
        </w:rPr>
        <w:t xml:space="preserve">. Речь идёт не только о банковских экосистемах, но и о небанковских организациях, которые выходят в том числе и на рынок финансовых услуг, сокращая долю банковского сектора на рынке. Для того, </w:t>
      </w:r>
      <w:r>
        <w:rPr>
          <w:rFonts w:ascii="Times New Roman" w:hAnsi="Times New Roman"/>
          <w:sz w:val="28"/>
          <w:szCs w:val="28"/>
        </w:rPr>
        <w:lastRenderedPageBreak/>
        <w:t>чтобы выдержать конкуренцию. Банкам необходимо развиваться в темпе мировых тенденций.</w:t>
      </w:r>
    </w:p>
    <w:p w14:paraId="30AF5E97"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зарубежном рынке известны примеры экосистем, выросших из технологических корпораций, таких как </w:t>
      </w:r>
      <w:r>
        <w:rPr>
          <w:rFonts w:ascii="Times New Roman" w:hAnsi="Times New Roman"/>
          <w:sz w:val="28"/>
          <w:szCs w:val="28"/>
          <w:lang w:val="en-US"/>
        </w:rPr>
        <w:t>Google</w:t>
      </w:r>
      <w:r w:rsidRPr="001A25A1">
        <w:rPr>
          <w:rFonts w:ascii="Times New Roman" w:hAnsi="Times New Roman"/>
          <w:sz w:val="28"/>
          <w:szCs w:val="28"/>
        </w:rPr>
        <w:t xml:space="preserve">, </w:t>
      </w:r>
      <w:r>
        <w:rPr>
          <w:rFonts w:ascii="Times New Roman" w:hAnsi="Times New Roman"/>
          <w:sz w:val="28"/>
          <w:szCs w:val="28"/>
          <w:lang w:val="en-US"/>
        </w:rPr>
        <w:t>Amazon</w:t>
      </w:r>
      <w:r w:rsidRPr="00307E66">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lang w:val="en-US"/>
        </w:rPr>
        <w:t>Apple</w:t>
      </w:r>
      <w:r w:rsidRPr="00307E66">
        <w:rPr>
          <w:rFonts w:ascii="Times New Roman" w:hAnsi="Times New Roman"/>
          <w:sz w:val="28"/>
          <w:szCs w:val="28"/>
        </w:rPr>
        <w:t xml:space="preserve">, </w:t>
      </w:r>
      <w:r>
        <w:rPr>
          <w:rFonts w:ascii="Times New Roman" w:hAnsi="Times New Roman"/>
          <w:sz w:val="28"/>
          <w:szCs w:val="28"/>
        </w:rPr>
        <w:t xml:space="preserve">однако есть также примеры экосистем, в ядре которых изначально находился именно банк. К ним можно отнести </w:t>
      </w:r>
      <w:r>
        <w:rPr>
          <w:rFonts w:ascii="Times New Roman" w:hAnsi="Times New Roman"/>
          <w:sz w:val="28"/>
          <w:szCs w:val="28"/>
          <w:lang w:val="en-US"/>
        </w:rPr>
        <w:t>State</w:t>
      </w:r>
      <w:r w:rsidRPr="007608DA">
        <w:rPr>
          <w:rFonts w:ascii="Times New Roman" w:hAnsi="Times New Roman"/>
          <w:sz w:val="28"/>
          <w:szCs w:val="28"/>
        </w:rPr>
        <w:t xml:space="preserve"> </w:t>
      </w:r>
      <w:r>
        <w:rPr>
          <w:rFonts w:ascii="Times New Roman" w:hAnsi="Times New Roman"/>
          <w:sz w:val="28"/>
          <w:szCs w:val="28"/>
          <w:lang w:val="en-US"/>
        </w:rPr>
        <w:t>Bank</w:t>
      </w:r>
      <w:r w:rsidRPr="007608DA">
        <w:rPr>
          <w:rFonts w:ascii="Times New Roman" w:hAnsi="Times New Roman"/>
          <w:sz w:val="28"/>
          <w:szCs w:val="28"/>
        </w:rPr>
        <w:t xml:space="preserve"> </w:t>
      </w:r>
      <w:r>
        <w:rPr>
          <w:rFonts w:ascii="Times New Roman" w:hAnsi="Times New Roman"/>
          <w:sz w:val="28"/>
          <w:szCs w:val="28"/>
          <w:lang w:val="en-US"/>
        </w:rPr>
        <w:t>of</w:t>
      </w:r>
      <w:r w:rsidRPr="007608DA">
        <w:rPr>
          <w:rFonts w:ascii="Times New Roman" w:hAnsi="Times New Roman"/>
          <w:sz w:val="28"/>
          <w:szCs w:val="28"/>
        </w:rPr>
        <w:t xml:space="preserve"> </w:t>
      </w:r>
      <w:r>
        <w:rPr>
          <w:rFonts w:ascii="Times New Roman" w:hAnsi="Times New Roman"/>
          <w:sz w:val="28"/>
          <w:szCs w:val="28"/>
          <w:lang w:val="en-US"/>
        </w:rPr>
        <w:t>India</w:t>
      </w:r>
      <w:r w:rsidRPr="007608DA">
        <w:rPr>
          <w:rFonts w:ascii="Times New Roman" w:hAnsi="Times New Roman"/>
          <w:sz w:val="28"/>
          <w:szCs w:val="28"/>
        </w:rPr>
        <w:t xml:space="preserve"> </w:t>
      </w:r>
      <w:r>
        <w:rPr>
          <w:rFonts w:ascii="Times New Roman" w:hAnsi="Times New Roman"/>
          <w:sz w:val="28"/>
          <w:szCs w:val="28"/>
        </w:rPr>
        <w:t xml:space="preserve">– банк с 60% участия ЦБ Индии, который в 2017 году стал выходить на нефинансовые рынки, такие как рынок электронной коммерции, организации досуга, онлайн-торговля наряду со смежными финансовыми услугами, среди которых страхование, брокерские услуги и пр. Спустя 5 лет с момента старта проекта приложение банка было скачано более 11 млн раз и набрало 48 млн пользователей из 7 стран. Объём вложений в экосистему за 4 года составил порядка 1,8 млрд долларов США. Банк также открыл подразделение, которое занимается поддержкой технологичных </w:t>
      </w:r>
      <w:proofErr w:type="spellStart"/>
      <w:r>
        <w:rPr>
          <w:rFonts w:ascii="Times New Roman" w:hAnsi="Times New Roman"/>
          <w:sz w:val="28"/>
          <w:szCs w:val="28"/>
        </w:rPr>
        <w:t>стратапов</w:t>
      </w:r>
      <w:proofErr w:type="spellEnd"/>
      <w:r>
        <w:rPr>
          <w:rFonts w:ascii="Times New Roman" w:hAnsi="Times New Roman"/>
          <w:sz w:val="28"/>
          <w:szCs w:val="28"/>
        </w:rPr>
        <w:t xml:space="preserve"> для развития своей экосистемы.</w:t>
      </w:r>
    </w:p>
    <w:p w14:paraId="52CCA5CA"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lang w:val="en-US"/>
        </w:rPr>
        <w:t>Royal</w:t>
      </w:r>
      <w:r w:rsidRPr="00AF7ABF">
        <w:rPr>
          <w:rFonts w:ascii="Times New Roman" w:hAnsi="Times New Roman"/>
          <w:sz w:val="28"/>
          <w:szCs w:val="28"/>
        </w:rPr>
        <w:t xml:space="preserve"> </w:t>
      </w:r>
      <w:r>
        <w:rPr>
          <w:rFonts w:ascii="Times New Roman" w:hAnsi="Times New Roman"/>
          <w:sz w:val="28"/>
          <w:szCs w:val="28"/>
          <w:lang w:val="en-US"/>
        </w:rPr>
        <w:t>Bank</w:t>
      </w:r>
      <w:r w:rsidRPr="00AF7ABF">
        <w:rPr>
          <w:rFonts w:ascii="Times New Roman" w:hAnsi="Times New Roman"/>
          <w:sz w:val="28"/>
          <w:szCs w:val="28"/>
        </w:rPr>
        <w:t xml:space="preserve"> </w:t>
      </w:r>
      <w:r>
        <w:rPr>
          <w:rFonts w:ascii="Times New Roman" w:hAnsi="Times New Roman"/>
          <w:sz w:val="28"/>
          <w:szCs w:val="28"/>
          <w:lang w:val="en-US"/>
        </w:rPr>
        <w:t>of</w:t>
      </w:r>
      <w:r w:rsidRPr="00AF7ABF">
        <w:rPr>
          <w:rFonts w:ascii="Times New Roman" w:hAnsi="Times New Roman"/>
          <w:sz w:val="28"/>
          <w:szCs w:val="28"/>
        </w:rPr>
        <w:t xml:space="preserve"> </w:t>
      </w:r>
      <w:r>
        <w:rPr>
          <w:rFonts w:ascii="Times New Roman" w:hAnsi="Times New Roman"/>
          <w:sz w:val="28"/>
          <w:szCs w:val="28"/>
          <w:lang w:val="en-US"/>
        </w:rPr>
        <w:t>Canada</w:t>
      </w:r>
      <w:r w:rsidRPr="00AF7ABF">
        <w:rPr>
          <w:rFonts w:ascii="Times New Roman" w:hAnsi="Times New Roman"/>
          <w:sz w:val="28"/>
          <w:szCs w:val="28"/>
        </w:rPr>
        <w:t xml:space="preserve"> </w:t>
      </w:r>
      <w:r>
        <w:rPr>
          <w:rFonts w:ascii="Times New Roman" w:hAnsi="Times New Roman"/>
          <w:sz w:val="28"/>
          <w:szCs w:val="28"/>
        </w:rPr>
        <w:t>выбрал</w:t>
      </w:r>
      <w:r w:rsidRPr="00AF7ABF">
        <w:rPr>
          <w:rFonts w:ascii="Times New Roman" w:hAnsi="Times New Roman"/>
          <w:sz w:val="28"/>
          <w:szCs w:val="28"/>
        </w:rPr>
        <w:t xml:space="preserve"> </w:t>
      </w:r>
      <w:r>
        <w:rPr>
          <w:rFonts w:ascii="Times New Roman" w:hAnsi="Times New Roman"/>
          <w:sz w:val="28"/>
          <w:szCs w:val="28"/>
        </w:rPr>
        <w:t>партнёрскую</w:t>
      </w:r>
      <w:r w:rsidRPr="00AF7ABF">
        <w:rPr>
          <w:rFonts w:ascii="Times New Roman" w:hAnsi="Times New Roman"/>
          <w:sz w:val="28"/>
          <w:szCs w:val="28"/>
        </w:rPr>
        <w:t xml:space="preserve"> </w:t>
      </w:r>
      <w:r>
        <w:rPr>
          <w:rFonts w:ascii="Times New Roman" w:hAnsi="Times New Roman"/>
          <w:sz w:val="28"/>
          <w:szCs w:val="28"/>
        </w:rPr>
        <w:t>модель построения экосистемы. Инвестиции в 2,3 млрд долларов США позволили на основе объединения собственного венчурного фонда и технологического подразделения создать программу поддержки ИТ-предпринимателей и стартапов. Программа позволяет банку на основе партнёрских соглашений сформировать предложение различных услуг, преимущественно для корпоративного сектора, среди которых маркетинговые, кадровые информационно-аналитические услуги, а также консалтинговые услуги в сфере кибербезопасности, поддержки малого предпринимательства.</w:t>
      </w:r>
    </w:p>
    <w:p w14:paraId="1001158C" w14:textId="77777777" w:rsidR="003B3CA4" w:rsidRPr="00F13B2D"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Сингапурский </w:t>
      </w:r>
      <w:r>
        <w:rPr>
          <w:rFonts w:ascii="Times New Roman" w:hAnsi="Times New Roman"/>
          <w:sz w:val="28"/>
          <w:szCs w:val="28"/>
          <w:lang w:val="en-US"/>
        </w:rPr>
        <w:t>DBS</w:t>
      </w:r>
      <w:r>
        <w:rPr>
          <w:rFonts w:ascii="Times New Roman" w:hAnsi="Times New Roman"/>
          <w:sz w:val="28"/>
          <w:szCs w:val="28"/>
        </w:rPr>
        <w:t xml:space="preserve"> </w:t>
      </w:r>
      <w:r>
        <w:rPr>
          <w:rFonts w:ascii="Times New Roman" w:hAnsi="Times New Roman"/>
          <w:sz w:val="28"/>
          <w:szCs w:val="28"/>
          <w:lang w:val="en-US"/>
        </w:rPr>
        <w:t>Bank</w:t>
      </w:r>
      <w:r>
        <w:rPr>
          <w:rFonts w:ascii="Times New Roman" w:hAnsi="Times New Roman"/>
          <w:sz w:val="28"/>
          <w:szCs w:val="28"/>
        </w:rPr>
        <w:t xml:space="preserve"> построил экосистему за 6 лет, вложив за этот период 4,5 млрд долларов США. Банк сосредоточился на анализе клиентского поведения и предпочтений для создания персонализированных предложений. Экосистема </w:t>
      </w:r>
      <w:r>
        <w:rPr>
          <w:rFonts w:ascii="Times New Roman" w:hAnsi="Times New Roman"/>
          <w:sz w:val="28"/>
          <w:szCs w:val="28"/>
          <w:lang w:val="en-US"/>
        </w:rPr>
        <w:t>DBS</w:t>
      </w:r>
      <w:r w:rsidRPr="0025433B">
        <w:rPr>
          <w:rFonts w:ascii="Times New Roman" w:hAnsi="Times New Roman"/>
          <w:sz w:val="28"/>
          <w:szCs w:val="28"/>
        </w:rPr>
        <w:t xml:space="preserve"> </w:t>
      </w:r>
      <w:r>
        <w:rPr>
          <w:rFonts w:ascii="Times New Roman" w:hAnsi="Times New Roman"/>
          <w:sz w:val="28"/>
          <w:szCs w:val="28"/>
          <w:lang w:val="en-US"/>
        </w:rPr>
        <w:t>Bank</w:t>
      </w:r>
      <w:r w:rsidRPr="0025433B">
        <w:rPr>
          <w:rFonts w:ascii="Times New Roman" w:hAnsi="Times New Roman"/>
          <w:sz w:val="28"/>
          <w:szCs w:val="28"/>
        </w:rPr>
        <w:t xml:space="preserve"> </w:t>
      </w:r>
      <w:r>
        <w:rPr>
          <w:rFonts w:ascii="Times New Roman" w:hAnsi="Times New Roman"/>
          <w:sz w:val="28"/>
          <w:szCs w:val="28"/>
        </w:rPr>
        <w:t xml:space="preserve">основана на создании маркетплейсов в разных сферах, таких как недвижимость, автомобильная торговля, туризм, образование, медицина. Маркетплейсы банка предлагают весь спектр услуг в соответствующих сферах. Для автомобильной сферы – страхование, ремонт, </w:t>
      </w:r>
      <w:r>
        <w:rPr>
          <w:rFonts w:ascii="Times New Roman" w:hAnsi="Times New Roman"/>
          <w:sz w:val="28"/>
          <w:szCs w:val="28"/>
        </w:rPr>
        <w:lastRenderedPageBreak/>
        <w:t>покупка, аренда; для сферы недвижимости – ипотечное кредитование, страхование, ремонт и т.д.</w:t>
      </w:r>
    </w:p>
    <w:p w14:paraId="14A44333"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Крупнейшие банки в РФ уже сформировали определённый перечень небанковских услуг, которые предлагают часто из собственного банковского мобильного приложения, при этом стратегии развития экосистем у банков различные. Среди Российских банковских экосистем на сегодняшний день в основном выделяют ВТБ, </w:t>
      </w:r>
      <w:proofErr w:type="gramStart"/>
      <w:r>
        <w:rPr>
          <w:rFonts w:ascii="Times New Roman" w:hAnsi="Times New Roman"/>
          <w:sz w:val="28"/>
          <w:szCs w:val="28"/>
        </w:rPr>
        <w:t>Альфа Банк</w:t>
      </w:r>
      <w:proofErr w:type="gramEnd"/>
      <w:r>
        <w:rPr>
          <w:rFonts w:ascii="Times New Roman" w:hAnsi="Times New Roman"/>
          <w:sz w:val="28"/>
          <w:szCs w:val="28"/>
        </w:rPr>
        <w:t xml:space="preserve">, </w:t>
      </w:r>
      <w:proofErr w:type="spellStart"/>
      <w:r>
        <w:rPr>
          <w:rFonts w:ascii="Times New Roman" w:hAnsi="Times New Roman"/>
          <w:sz w:val="28"/>
          <w:szCs w:val="28"/>
        </w:rPr>
        <w:t>ТБанк</w:t>
      </w:r>
      <w:proofErr w:type="spellEnd"/>
      <w:r>
        <w:rPr>
          <w:rFonts w:ascii="Times New Roman" w:hAnsi="Times New Roman"/>
          <w:sz w:val="28"/>
          <w:szCs w:val="28"/>
        </w:rPr>
        <w:t xml:space="preserve">, </w:t>
      </w:r>
      <w:proofErr w:type="spellStart"/>
      <w:r>
        <w:rPr>
          <w:rFonts w:ascii="Times New Roman" w:hAnsi="Times New Roman"/>
          <w:sz w:val="28"/>
          <w:szCs w:val="28"/>
        </w:rPr>
        <w:t>Сбер</w:t>
      </w:r>
      <w:proofErr w:type="spellEnd"/>
      <w:r>
        <w:rPr>
          <w:rFonts w:ascii="Times New Roman" w:hAnsi="Times New Roman"/>
          <w:sz w:val="28"/>
          <w:szCs w:val="28"/>
        </w:rPr>
        <w:t xml:space="preserve"> и Газпромбанк </w:t>
      </w:r>
      <w:r w:rsidRPr="00852DF0">
        <w:rPr>
          <w:rFonts w:ascii="Times New Roman" w:hAnsi="Times New Roman"/>
          <w:sz w:val="28"/>
          <w:szCs w:val="28"/>
        </w:rPr>
        <w:t>[</w:t>
      </w:r>
      <w:r>
        <w:rPr>
          <w:rFonts w:ascii="Times New Roman" w:hAnsi="Times New Roman"/>
          <w:sz w:val="28"/>
          <w:szCs w:val="28"/>
        </w:rPr>
        <w:t>20</w:t>
      </w:r>
      <w:r w:rsidRPr="00852DF0">
        <w:rPr>
          <w:rFonts w:ascii="Times New Roman" w:hAnsi="Times New Roman"/>
          <w:sz w:val="28"/>
          <w:szCs w:val="28"/>
        </w:rPr>
        <w:t>]</w:t>
      </w:r>
      <w:r>
        <w:rPr>
          <w:rFonts w:ascii="Times New Roman" w:hAnsi="Times New Roman"/>
          <w:sz w:val="28"/>
          <w:szCs w:val="28"/>
        </w:rPr>
        <w:t xml:space="preserve">. </w:t>
      </w:r>
    </w:p>
    <w:p w14:paraId="7CB2BCDD" w14:textId="77777777" w:rsidR="003B3CA4" w:rsidRDefault="003B3CA4" w:rsidP="003B3CA4">
      <w:pPr>
        <w:spacing w:after="0" w:line="360" w:lineRule="auto"/>
        <w:ind w:firstLine="709"/>
        <w:jc w:val="both"/>
        <w:rPr>
          <w:rFonts w:ascii="Times New Roman" w:hAnsi="Times New Roman"/>
          <w:sz w:val="28"/>
          <w:szCs w:val="28"/>
        </w:rPr>
      </w:pPr>
    </w:p>
    <w:p w14:paraId="7004531B" w14:textId="77777777" w:rsidR="003B3CA4" w:rsidRDefault="003B3CA4" w:rsidP="003B3CA4">
      <w:pPr>
        <w:spacing w:after="0" w:line="360" w:lineRule="auto"/>
        <w:jc w:val="center"/>
        <w:rPr>
          <w:rFonts w:ascii="Times New Roman" w:hAnsi="Times New Roman"/>
          <w:sz w:val="28"/>
          <w:szCs w:val="28"/>
        </w:rPr>
      </w:pPr>
      <w:r>
        <w:rPr>
          <w:rFonts w:ascii="Times New Roman" w:hAnsi="Times New Roman"/>
          <w:noProof/>
          <w:sz w:val="28"/>
          <w:szCs w:val="28"/>
          <w:lang w:eastAsia="ru-RU"/>
          <w14:ligatures w14:val="standardContextual"/>
        </w:rPr>
        <w:drawing>
          <wp:inline distT="0" distB="0" distL="0" distR="0" wp14:anchorId="17A45F1A" wp14:editId="17E125BD">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F53781" w14:textId="77777777" w:rsidR="003B3CA4" w:rsidRPr="00852DF0" w:rsidRDefault="003B3CA4" w:rsidP="003B3CA4">
      <w:pPr>
        <w:spacing w:after="0" w:line="240" w:lineRule="auto"/>
        <w:jc w:val="center"/>
        <w:rPr>
          <w:rFonts w:ascii="Times New Roman" w:hAnsi="Times New Roman"/>
          <w:sz w:val="28"/>
          <w:szCs w:val="28"/>
        </w:rPr>
      </w:pPr>
      <w:r>
        <w:rPr>
          <w:rFonts w:ascii="Times New Roman" w:hAnsi="Times New Roman"/>
          <w:sz w:val="28"/>
          <w:szCs w:val="28"/>
        </w:rPr>
        <w:t xml:space="preserve">Рисунок 6 – Доля небанковских услуг в портфеле услуг банка </w:t>
      </w:r>
      <w:r w:rsidRPr="00852DF0">
        <w:rPr>
          <w:rFonts w:ascii="Times New Roman" w:hAnsi="Times New Roman"/>
          <w:sz w:val="28"/>
          <w:szCs w:val="28"/>
        </w:rPr>
        <w:t>[</w:t>
      </w:r>
      <w:r>
        <w:rPr>
          <w:rFonts w:ascii="Times New Roman" w:hAnsi="Times New Roman"/>
          <w:sz w:val="28"/>
          <w:szCs w:val="28"/>
        </w:rPr>
        <w:t>составлено автором на основе 20</w:t>
      </w:r>
      <w:r w:rsidRPr="00852DF0">
        <w:rPr>
          <w:rFonts w:ascii="Times New Roman" w:hAnsi="Times New Roman"/>
          <w:sz w:val="28"/>
          <w:szCs w:val="28"/>
        </w:rPr>
        <w:t>]</w:t>
      </w:r>
    </w:p>
    <w:p w14:paraId="0A5F4415" w14:textId="77777777" w:rsidR="003B3CA4" w:rsidRDefault="003B3CA4" w:rsidP="003B3CA4">
      <w:pPr>
        <w:spacing w:after="0" w:line="360" w:lineRule="auto"/>
        <w:ind w:firstLine="709"/>
        <w:jc w:val="both"/>
        <w:rPr>
          <w:rFonts w:ascii="Times New Roman" w:hAnsi="Times New Roman"/>
          <w:sz w:val="28"/>
          <w:szCs w:val="28"/>
        </w:rPr>
      </w:pPr>
    </w:p>
    <w:p w14:paraId="03C3829E"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Сбербанк, например, путём приобретения непрофильных организацией, сформировал перечень из более чем 20 небанковских услуг, среди которых сервисы доставки еды, такси, медицинские сервисы и прочее. Банк вкладывается в развитие несвязанных между собой сервисов, стараясь покрыть наибольший объём ниш на различных рынках. Такой подход подойдёт банкам, у которых нет дефицита свободных ресурсов и одновременно с этим уже есть определённое имя на рынке. Хотя изначально все сервисы развивались под различными брендами, и экосистема Сбера не была экосистемой в классическом понимании, банк вовремя понял, что </w:t>
      </w:r>
      <w:r>
        <w:rPr>
          <w:rFonts w:ascii="Times New Roman" w:hAnsi="Times New Roman"/>
          <w:sz w:val="28"/>
          <w:szCs w:val="28"/>
        </w:rPr>
        <w:lastRenderedPageBreak/>
        <w:t xml:space="preserve">больше выгод сможет получить, если сформирует у клиента ассоциативную связь между любым из сервисов Сбера именно с брендом Сбера.  </w:t>
      </w:r>
    </w:p>
    <w:p w14:paraId="7E76A895"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Спустя 3 года после старта развития экосистемы вокруг Сбербанка объём вложений в нефинансовые сервисы составил около 135 млрд рублей, а выручка от нефинансовых сервисов к концу 3 года на 75% покрыла первоначальные вложения. На сегодняшний день объём вложений составил около 230 млрд и проект пока не прошёл период окупаемости, однако, можно отследить результаты по другим показателям. </w:t>
      </w:r>
    </w:p>
    <w:p w14:paraId="292E5D62"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Другой стратегии придерживается </w:t>
      </w:r>
      <w:proofErr w:type="spellStart"/>
      <w:r>
        <w:rPr>
          <w:rFonts w:ascii="Times New Roman" w:hAnsi="Times New Roman"/>
          <w:sz w:val="28"/>
          <w:szCs w:val="28"/>
        </w:rPr>
        <w:t>ТБанк</w:t>
      </w:r>
      <w:proofErr w:type="spellEnd"/>
      <w:r>
        <w:rPr>
          <w:rFonts w:ascii="Times New Roman" w:hAnsi="Times New Roman"/>
          <w:sz w:val="28"/>
          <w:szCs w:val="28"/>
        </w:rPr>
        <w:t xml:space="preserve">. Обладая значительным технологическим потенциалом, </w:t>
      </w:r>
      <w:proofErr w:type="spellStart"/>
      <w:r>
        <w:rPr>
          <w:rFonts w:ascii="Times New Roman" w:hAnsi="Times New Roman"/>
          <w:sz w:val="28"/>
          <w:szCs w:val="28"/>
        </w:rPr>
        <w:t>ТБанк</w:t>
      </w:r>
      <w:proofErr w:type="spellEnd"/>
      <w:r>
        <w:rPr>
          <w:rFonts w:ascii="Times New Roman" w:hAnsi="Times New Roman"/>
          <w:sz w:val="28"/>
          <w:szCs w:val="28"/>
        </w:rPr>
        <w:t xml:space="preserve"> может самостоятельно разрабатывать непрофильные сервисы, либо с привлечением партнёрских организаций, если это необходимо. Т.к. </w:t>
      </w:r>
      <w:proofErr w:type="spellStart"/>
      <w:r>
        <w:rPr>
          <w:rFonts w:ascii="Times New Roman" w:hAnsi="Times New Roman"/>
          <w:sz w:val="28"/>
          <w:szCs w:val="28"/>
        </w:rPr>
        <w:t>ТБанк</w:t>
      </w:r>
      <w:proofErr w:type="spellEnd"/>
      <w:r>
        <w:rPr>
          <w:rFonts w:ascii="Times New Roman" w:hAnsi="Times New Roman"/>
          <w:sz w:val="28"/>
          <w:szCs w:val="28"/>
        </w:rPr>
        <w:t xml:space="preserve"> преимущественно работает с физическими лицами, экосистему он формирует также вокруг потребностей физического лица, предлагая сервисы, которые закрывают бытовые потребности клиента – шоппинг, заправка автомобиля, покупка еды, заказ клининга и прочее </w:t>
      </w:r>
      <w:r w:rsidRPr="00852DF0">
        <w:rPr>
          <w:rFonts w:ascii="Times New Roman" w:hAnsi="Times New Roman"/>
          <w:sz w:val="28"/>
          <w:szCs w:val="28"/>
        </w:rPr>
        <w:t>[</w:t>
      </w:r>
      <w:r>
        <w:rPr>
          <w:rFonts w:ascii="Times New Roman" w:hAnsi="Times New Roman"/>
          <w:sz w:val="28"/>
          <w:szCs w:val="28"/>
        </w:rPr>
        <w:t>4</w:t>
      </w:r>
      <w:r w:rsidRPr="00852DF0">
        <w:rPr>
          <w:rFonts w:ascii="Times New Roman" w:hAnsi="Times New Roman"/>
          <w:sz w:val="28"/>
          <w:szCs w:val="28"/>
        </w:rPr>
        <w:t>]</w:t>
      </w:r>
      <w:r>
        <w:rPr>
          <w:rFonts w:ascii="Times New Roman" w:hAnsi="Times New Roman"/>
          <w:sz w:val="28"/>
          <w:szCs w:val="28"/>
        </w:rPr>
        <w:t>.</w:t>
      </w:r>
    </w:p>
    <w:p w14:paraId="72C138D0"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На сегодняшний день выделяют следующие модели формирования экосистем:</w:t>
      </w:r>
    </w:p>
    <w:p w14:paraId="79AD76F3" w14:textId="77777777" w:rsidR="003B3CA4" w:rsidRDefault="003B3CA4" w:rsidP="003B3CA4">
      <w:pPr>
        <w:pStyle w:val="a4"/>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синхронизированная или «руководитель жизненных ситуаций». Модель, формирующая перечень услуг вокруг жизненных ситуаций клиента – переезд, ремонт, покупка авто или недвижимости, планирование беременности. Персонифицированное предложение дополнительных нефинансовых услуг клиент получает, когда данные о транзакциях клиента сигнализируют о наступлении того или иного этапа. Модель подходит для банков, чьи клиенты преимущественно физические лица.</w:t>
      </w:r>
    </w:p>
    <w:p w14:paraId="0EB93DFE" w14:textId="77777777" w:rsidR="003B3CA4" w:rsidRDefault="003B3CA4" w:rsidP="003B3CA4">
      <w:pPr>
        <w:pStyle w:val="a4"/>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модель-маркетплейс. Предложение продуктов и услуг под брендом экосистемы или совместным партнёрским брендом на основе потребительских предпочтений клиента. Также модель для с большой долей физических лиц в клиентской базе.</w:t>
      </w:r>
    </w:p>
    <w:p w14:paraId="738BFA88" w14:textId="77777777" w:rsidR="003B3CA4" w:rsidRDefault="003B3CA4" w:rsidP="003B3CA4">
      <w:pPr>
        <w:pStyle w:val="a4"/>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присоединённая модель. Банк не формирует экосистему вокруг себя, а становится провайдером финансовых услуг на существующем маркетплейсе. </w:t>
      </w:r>
    </w:p>
    <w:p w14:paraId="5C173BA0" w14:textId="77777777" w:rsidR="003B3CA4" w:rsidRDefault="003B3CA4" w:rsidP="003B3CA4">
      <w:pPr>
        <w:pStyle w:val="a4"/>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модель открытой платформы. Объединение с организациями-партнёрами в едином приложении, где предлагаются продукты и услуги банка и его партнёрских организаций. </w:t>
      </w:r>
    </w:p>
    <w:p w14:paraId="02574BA9" w14:textId="77777777" w:rsidR="003B3CA4" w:rsidRDefault="003B3CA4" w:rsidP="003B3CA4">
      <w:pPr>
        <w:pStyle w:val="a4"/>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реферальная платформа. В случае отказа от предоставления предложенным банком услуг, банк направляет клиента к партнёру, оказывающему требуемые услуги в рамках партнёрских соглашений </w:t>
      </w:r>
      <w:r w:rsidRPr="00852DF0">
        <w:rPr>
          <w:rFonts w:ascii="Times New Roman" w:hAnsi="Times New Roman"/>
          <w:sz w:val="28"/>
          <w:szCs w:val="28"/>
        </w:rPr>
        <w:t>[</w:t>
      </w:r>
      <w:r>
        <w:rPr>
          <w:rFonts w:ascii="Times New Roman" w:hAnsi="Times New Roman"/>
          <w:sz w:val="28"/>
          <w:szCs w:val="28"/>
        </w:rPr>
        <w:t>33</w:t>
      </w:r>
      <w:r w:rsidRPr="00852DF0">
        <w:rPr>
          <w:rFonts w:ascii="Times New Roman" w:hAnsi="Times New Roman"/>
          <w:sz w:val="28"/>
          <w:szCs w:val="28"/>
        </w:rPr>
        <w:t>]</w:t>
      </w:r>
      <w:r>
        <w:rPr>
          <w:rFonts w:ascii="Times New Roman" w:hAnsi="Times New Roman"/>
          <w:sz w:val="28"/>
          <w:szCs w:val="28"/>
        </w:rPr>
        <w:t>.</w:t>
      </w:r>
    </w:p>
    <w:p w14:paraId="69FE4066" w14:textId="77777777" w:rsidR="003B3CA4" w:rsidRDefault="003B3CA4" w:rsidP="003B3CA4">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Модель развития должна определяться исходя из анализа рынков, целевой аудитории, наличия ресурсов в распоряжении банка. Крупные банки, располагая достаточно разнообразной клиентской базой и большими финансовыми возможностями, могут развивать экосистему в различных направлениях одновременно, вкладываться в развитие собственных информационных технологий, не прибегая к привлечению партнёров. В это же время небольшие региональные банки, либо банки, специализирующиеся на определённом виде деятельности, такие как </w:t>
      </w:r>
      <w:proofErr w:type="spellStart"/>
      <w:r>
        <w:rPr>
          <w:rFonts w:ascii="Times New Roman" w:hAnsi="Times New Roman"/>
          <w:sz w:val="28"/>
          <w:szCs w:val="28"/>
        </w:rPr>
        <w:t>Россельхозбанк</w:t>
      </w:r>
      <w:proofErr w:type="spellEnd"/>
      <w:r>
        <w:rPr>
          <w:rFonts w:ascii="Times New Roman" w:hAnsi="Times New Roman"/>
          <w:sz w:val="28"/>
          <w:szCs w:val="28"/>
        </w:rPr>
        <w:t xml:space="preserve"> или </w:t>
      </w:r>
      <w:proofErr w:type="spellStart"/>
      <w:r>
        <w:rPr>
          <w:rFonts w:ascii="Times New Roman" w:hAnsi="Times New Roman"/>
          <w:sz w:val="28"/>
          <w:szCs w:val="28"/>
        </w:rPr>
        <w:t>Дом.РФ</w:t>
      </w:r>
      <w:proofErr w:type="spellEnd"/>
      <w:r>
        <w:rPr>
          <w:rFonts w:ascii="Times New Roman" w:hAnsi="Times New Roman"/>
          <w:sz w:val="28"/>
          <w:szCs w:val="28"/>
        </w:rPr>
        <w:t xml:space="preserve">, могут не обладать достаточными ресурсами на старте и вынуждены сузить спектр сфер вложений, чтобы получить достаточный уровень рентабельности. Банки с большой долей ипотечных кредитов, могут предлагать своим клиентам смежные сервисы, например сервис по подбору подрядчиков, страхование. Экосистема может строиться на основе партнёрских программ, например ипотечный банк может предлагать услуги существующего сервиса </w:t>
      </w:r>
      <w:proofErr w:type="spellStart"/>
      <w:r>
        <w:rPr>
          <w:rFonts w:ascii="Times New Roman" w:hAnsi="Times New Roman"/>
          <w:sz w:val="28"/>
          <w:szCs w:val="28"/>
        </w:rPr>
        <w:t>МастерА</w:t>
      </w:r>
      <w:proofErr w:type="spellEnd"/>
      <w:r>
        <w:rPr>
          <w:rFonts w:ascii="Times New Roman" w:hAnsi="Times New Roman"/>
          <w:sz w:val="28"/>
          <w:szCs w:val="28"/>
        </w:rPr>
        <w:t xml:space="preserve"> по подбору специалистов по ремонту. Банки, работающие с </w:t>
      </w:r>
      <w:proofErr w:type="gramStart"/>
      <w:r>
        <w:rPr>
          <w:rFonts w:ascii="Times New Roman" w:hAnsi="Times New Roman"/>
          <w:sz w:val="28"/>
          <w:szCs w:val="28"/>
        </w:rPr>
        <w:t>МСП</w:t>
      </w:r>
      <w:proofErr w:type="gramEnd"/>
      <w:r>
        <w:rPr>
          <w:rFonts w:ascii="Times New Roman" w:hAnsi="Times New Roman"/>
          <w:sz w:val="28"/>
          <w:szCs w:val="28"/>
        </w:rPr>
        <w:t xml:space="preserve"> могут предлагать консультационные услуги в сфере регистрации бизнеса, оптимизации налогообложения, сервисы по работе с самозанятыми.</w:t>
      </w:r>
    </w:p>
    <w:p w14:paraId="59F97720" w14:textId="77777777" w:rsidR="003B3CA4" w:rsidRDefault="003B3CA4" w:rsidP="003B3CA4">
      <w:pPr>
        <w:pStyle w:val="a4"/>
        <w:spacing w:after="0" w:line="360" w:lineRule="auto"/>
        <w:ind w:left="0" w:firstLine="709"/>
        <w:jc w:val="both"/>
        <w:rPr>
          <w:rFonts w:ascii="Times New Roman" w:hAnsi="Times New Roman"/>
          <w:sz w:val="28"/>
          <w:szCs w:val="28"/>
        </w:rPr>
      </w:pPr>
      <w:r>
        <w:rPr>
          <w:rFonts w:ascii="Times New Roman" w:hAnsi="Times New Roman"/>
          <w:sz w:val="28"/>
          <w:szCs w:val="28"/>
        </w:rPr>
        <w:t>На основе существующего опыта развития экосистем можно выделить три основные стратегии.</w:t>
      </w:r>
    </w:p>
    <w:p w14:paraId="525BF0F3" w14:textId="77777777" w:rsidR="003B3CA4" w:rsidRDefault="003B3CA4" w:rsidP="003B3CA4">
      <w:pPr>
        <w:pStyle w:val="a4"/>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стратегия покупки готовых бизнесов. Заключается в приобретении существующих компаний с устоявшимися бизнес-процессами и готовой </w:t>
      </w:r>
      <w:r>
        <w:rPr>
          <w:rFonts w:ascii="Times New Roman" w:hAnsi="Times New Roman"/>
          <w:sz w:val="28"/>
          <w:szCs w:val="28"/>
        </w:rPr>
        <w:lastRenderedPageBreak/>
        <w:t>клиентской базой, технологических стартапов. К плюсам стратегии можно отнести относительно небольшой срок реализации, привлечение дополнительного объёма клиентов без затрат на рекламу и продвижение. Однако, в то же время минусом будет являться большой объём единовременных затрат.</w:t>
      </w:r>
    </w:p>
    <w:p w14:paraId="2C376A74" w14:textId="77777777" w:rsidR="003B3CA4" w:rsidRDefault="003B3CA4" w:rsidP="003B3CA4">
      <w:pPr>
        <w:pStyle w:val="a4"/>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стратегия самостоятельного развития. Формирование спектра дополнительных финансовых и нефинансовых услуг с нуля, от концепции до готового продукта. Данная стратегия позволяет распределить расходы на развитие экосистемы на определённом промежутке времени, однако требуется штат квалифицированных ИТ-специалистов, менеджеров, придётся понести расходы на продвижение новых сервисов, а также первый доход проект может принести, или не принести вовсе, спустя длительный период.</w:t>
      </w:r>
    </w:p>
    <w:p w14:paraId="64FBA540" w14:textId="77777777" w:rsidR="003B3CA4" w:rsidRPr="00D813F4" w:rsidRDefault="003B3CA4" w:rsidP="003B3CA4">
      <w:pPr>
        <w:pStyle w:val="a4"/>
        <w:numPr>
          <w:ilvl w:val="0"/>
          <w:numId w:val="39"/>
        </w:numPr>
        <w:spacing w:after="0" w:line="360" w:lineRule="auto"/>
        <w:ind w:left="0" w:firstLine="709"/>
        <w:jc w:val="both"/>
        <w:rPr>
          <w:rFonts w:ascii="Times New Roman" w:hAnsi="Times New Roman"/>
          <w:sz w:val="28"/>
          <w:szCs w:val="28"/>
        </w:rPr>
      </w:pPr>
      <w:r>
        <w:rPr>
          <w:rFonts w:ascii="Times New Roman" w:hAnsi="Times New Roman"/>
          <w:sz w:val="28"/>
          <w:szCs w:val="28"/>
        </w:rPr>
        <w:t>партнёрская стратегия. Формирования экосистемы без капитального объёма вложений в активы, при помощи размещения партнёрских сервисов в банковском приложении. Затраты будут минимальными по сравнению с предыдущими стратегиями, однако и объём дохода будет в разы ниже.</w:t>
      </w:r>
    </w:p>
    <w:p w14:paraId="24FF8289"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Одним из направлений, которым банкам стоит уделить внимание в рамках диверсификации портфеля предлагаемых продуктов, можно назвать развитие смарт-контрактов. Смарт-контракт – цифровой договор, который основан на блокчейн-технологии, оплата по которому производится только при условии выполнения заданных условий, определённых в исходном коде контракта. Экономия на издержках при заключении смарт-контракта заключается в исключении из финансовых отношений всех посредников и гарантов, минимизации риска ошибки в связи с человеческим фактором, сокращение объёма человеко-часов, затрачиваемых на многие бизнес-процессы. Цифровой кошелёк не предполагает на текущий момент наличие свойств счёта в банке. На средства в цифровом кошельке не начисляются процент как на депозитном счёте, средства на цифровом кошельке не замораживаются, как при функционировании эскроу-счёта.</w:t>
      </w:r>
    </w:p>
    <w:p w14:paraId="793F8607"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 2020г мировой рынок смарт-контрактов оценивался в 126,2 млн долларов США. К концу 2024г объём рынка достиг 2,6 млрд долларов США.  Прогнозные темпы прироста на протяжении 3-х лет составляют 23,6% ежегодно.  Развитие смарт-контрактов неизбежно с внедрением цифрового рубля, т.к. платформа цифрового рубля технически позволяет реализовывать </w:t>
      </w:r>
      <w:proofErr w:type="spellStart"/>
      <w:r>
        <w:rPr>
          <w:rFonts w:ascii="Times New Roman" w:hAnsi="Times New Roman"/>
          <w:sz w:val="28"/>
          <w:szCs w:val="28"/>
        </w:rPr>
        <w:t>самоисполняемые</w:t>
      </w:r>
      <w:proofErr w:type="spellEnd"/>
      <w:r>
        <w:rPr>
          <w:rFonts w:ascii="Times New Roman" w:hAnsi="Times New Roman"/>
          <w:sz w:val="28"/>
          <w:szCs w:val="28"/>
        </w:rPr>
        <w:t xml:space="preserve"> сделки. Так, банк сможет получить дополнительный доход от части ликвидности, перетекшей в цифровую валюту пропорционально объёму перетекших средств. Банк может выступать как поставщик кода смарт-контракта при реализации клиринговых операций, операций по эскроу-счетам, аккредитивов и банковских гарантий, при кредитовании или для распределения государственных финансов и иных операций. ЦБ уже обсуждает с коммерческими банками варианты создания платформы по продаже решений на основе смарт-контрактов, по типу маркетплейса программных кодов.</w:t>
      </w:r>
    </w:p>
    <w:p w14:paraId="1505A698"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Продажа готовых смарт-контрактов может производиться путём размещения на своём внутреннем маркетплейсе решения, удовлетворяющего потребность в автоматизации платежей. Клиент из всех вариантов выбирает наиболее подходящий под его запрос смарт-контракт и подписывает его со своим контрагентом цифровой подписью в банковском приложении. Банк, являясь оператором цифровой платформы, обеспечивает реализацию смарт-контракта, взимая определённую комиссию за предоставление программного продукта. Так, клиент избавляется от необходимости самостоятельно прописывать код смарт-контракта.</w:t>
      </w:r>
    </w:p>
    <w:p w14:paraId="14D4C600"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нетипичных сделок банк может предлагать услуги по разработке смарт-контракта по запросу клиента. Нетиповые условия, где задания стандартных параметров сделки типа срока и цены сделки недостаточно, могут быть отдельно вписаны в стандартный шаблонный смарт-контракт разработчиками в штате банка за дополнительную комиссию. Такой сервис может пригодиться, например, если цена сделки зависит от дополнительных условий, либо варьируется в зависимости от квартального объёма закупки, </w:t>
      </w:r>
      <w:r>
        <w:rPr>
          <w:rFonts w:ascii="Times New Roman" w:hAnsi="Times New Roman"/>
          <w:sz w:val="28"/>
          <w:szCs w:val="28"/>
        </w:rPr>
        <w:lastRenderedPageBreak/>
        <w:t>который не определён изначально, либо совершение сделки становится возможными только при выполнении отлагательных условий.</w:t>
      </w:r>
    </w:p>
    <w:p w14:paraId="41BCAAFE"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Вторым направлением повышения финансовой устойчивости банка за счёт диверсификации структуры доходов банка может быть формирование краудфандинговой платформы на базе банка. В России рынок краудфандинга является развивающимся, однако, темпы развития довольно высоки. За 2023 год краудфандинговыми платформами было привлечено 30,9 млрд рублей, что в 2 раза превысило значение предыдущего года. Только за первое полугодие 2024 года платформы уже привлекли 20,1 млрд рублей, т.е. 65% от значения предыдущего года. С момента первой регистрации оператора инвестиционной платформы в 2020 году в течение двух лет зарегистрировалось ещё 5 операторов, затем ещё 17 </w:t>
      </w:r>
      <w:r>
        <w:rPr>
          <w:rFonts w:ascii="Times New Roman" w:hAnsi="Times New Roman"/>
          <w:sz w:val="28"/>
          <w:szCs w:val="28"/>
        </w:rPr>
        <w:t>–</w:t>
      </w:r>
      <w:r w:rsidRPr="00852DF0">
        <w:rPr>
          <w:rFonts w:ascii="Times New Roman" w:hAnsi="Times New Roman"/>
          <w:sz w:val="28"/>
          <w:szCs w:val="28"/>
        </w:rPr>
        <w:t xml:space="preserve"> в 2023 году и на сегодняшний день их число составляет 104.</w:t>
      </w:r>
    </w:p>
    <w:p w14:paraId="7DF8A690"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Динамика объёма привлечённых краудфандинговыми платформами средств с 2022 по 2 кв 2024 года представлена на </w:t>
      </w:r>
      <w:r>
        <w:rPr>
          <w:rFonts w:ascii="Times New Roman" w:hAnsi="Times New Roman"/>
          <w:sz w:val="28"/>
          <w:szCs w:val="28"/>
        </w:rPr>
        <w:t>Рисунок</w:t>
      </w:r>
      <w:r w:rsidRPr="00852DF0">
        <w:rPr>
          <w:rFonts w:ascii="Times New Roman" w:hAnsi="Times New Roman"/>
          <w:sz w:val="28"/>
          <w:szCs w:val="28"/>
        </w:rPr>
        <w:t xml:space="preserve"> </w:t>
      </w:r>
      <w:r>
        <w:rPr>
          <w:rFonts w:ascii="Times New Roman" w:hAnsi="Times New Roman"/>
          <w:sz w:val="28"/>
          <w:szCs w:val="28"/>
        </w:rPr>
        <w:t>7.</w:t>
      </w:r>
    </w:p>
    <w:p w14:paraId="471AEFC7" w14:textId="77777777" w:rsidR="003B3CA4" w:rsidRPr="00852DF0" w:rsidRDefault="003B3CA4" w:rsidP="003B3CA4">
      <w:pPr>
        <w:spacing w:after="0" w:line="360" w:lineRule="auto"/>
        <w:ind w:firstLine="709"/>
        <w:jc w:val="both"/>
        <w:rPr>
          <w:rFonts w:ascii="Times New Roman" w:hAnsi="Times New Roman"/>
          <w:sz w:val="28"/>
          <w:szCs w:val="28"/>
        </w:rPr>
      </w:pPr>
    </w:p>
    <w:p w14:paraId="6F6D7CBB" w14:textId="77777777" w:rsidR="003B3CA4" w:rsidRDefault="003B3CA4" w:rsidP="003B3CA4">
      <w:pPr>
        <w:spacing w:after="0" w:line="360" w:lineRule="auto"/>
        <w:jc w:val="center"/>
        <w:rPr>
          <w:rFonts w:ascii="Times New Roman" w:hAnsi="Times New Roman"/>
          <w:sz w:val="28"/>
          <w:szCs w:val="28"/>
          <w:highlight w:val="cyan"/>
        </w:rPr>
      </w:pPr>
      <w:r w:rsidRPr="00F47FDB">
        <w:rPr>
          <w:rFonts w:ascii="Times New Roman" w:hAnsi="Times New Roman"/>
          <w:noProof/>
          <w:sz w:val="28"/>
          <w:szCs w:val="28"/>
          <w:highlight w:val="cyan"/>
          <w:lang w:eastAsia="ru-RU"/>
          <w14:ligatures w14:val="standardContextual"/>
        </w:rPr>
        <w:drawing>
          <wp:inline distT="0" distB="0" distL="0" distR="0" wp14:anchorId="33718D77" wp14:editId="264CE4D9">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571129" w14:textId="77777777" w:rsidR="003B3CA4" w:rsidRPr="00047D0B" w:rsidRDefault="003B3CA4" w:rsidP="003B3CA4">
      <w:pPr>
        <w:spacing w:after="0" w:line="240" w:lineRule="auto"/>
        <w:jc w:val="center"/>
        <w:rPr>
          <w:rFonts w:ascii="Times New Roman" w:hAnsi="Times New Roman"/>
          <w:sz w:val="28"/>
          <w:szCs w:val="28"/>
        </w:rPr>
      </w:pPr>
      <w:r>
        <w:rPr>
          <w:rFonts w:ascii="Times New Roman" w:hAnsi="Times New Roman"/>
          <w:sz w:val="28"/>
          <w:szCs w:val="28"/>
        </w:rPr>
        <w:t>Рисунок</w:t>
      </w:r>
      <w:r w:rsidRPr="00852DF0">
        <w:rPr>
          <w:rFonts w:ascii="Times New Roman" w:hAnsi="Times New Roman"/>
          <w:sz w:val="28"/>
          <w:szCs w:val="28"/>
        </w:rPr>
        <w:t xml:space="preserve"> </w:t>
      </w:r>
      <w:r>
        <w:rPr>
          <w:rFonts w:ascii="Times New Roman" w:hAnsi="Times New Roman"/>
          <w:sz w:val="28"/>
          <w:szCs w:val="28"/>
        </w:rPr>
        <w:t>7 –</w:t>
      </w:r>
      <w:r w:rsidRPr="00852DF0">
        <w:rPr>
          <w:rFonts w:ascii="Times New Roman" w:hAnsi="Times New Roman"/>
          <w:sz w:val="28"/>
          <w:szCs w:val="28"/>
        </w:rPr>
        <w:t xml:space="preserve"> объём привлечённых краудфандинговыми платформами средств за период с 1 кварта</w:t>
      </w:r>
      <w:r>
        <w:rPr>
          <w:rFonts w:ascii="Times New Roman" w:hAnsi="Times New Roman"/>
          <w:sz w:val="28"/>
          <w:szCs w:val="28"/>
        </w:rPr>
        <w:t xml:space="preserve">ла 2022 года по 2 кв 2024 года (составлено автором на основе </w:t>
      </w:r>
      <w:r w:rsidRPr="00A11016">
        <w:rPr>
          <w:rFonts w:ascii="Times New Roman" w:hAnsi="Times New Roman"/>
          <w:sz w:val="28"/>
          <w:szCs w:val="28"/>
        </w:rPr>
        <w:t>[</w:t>
      </w:r>
      <w:r>
        <w:rPr>
          <w:rFonts w:ascii="Times New Roman" w:hAnsi="Times New Roman"/>
          <w:sz w:val="28"/>
          <w:szCs w:val="28"/>
        </w:rPr>
        <w:t>21</w:t>
      </w:r>
      <w:r w:rsidRPr="00A11016">
        <w:rPr>
          <w:rFonts w:ascii="Times New Roman" w:hAnsi="Times New Roman"/>
          <w:sz w:val="28"/>
          <w:szCs w:val="28"/>
        </w:rPr>
        <w:t>]</w:t>
      </w:r>
      <w:r>
        <w:rPr>
          <w:rFonts w:ascii="Times New Roman" w:hAnsi="Times New Roman"/>
          <w:sz w:val="28"/>
          <w:szCs w:val="28"/>
        </w:rPr>
        <w:t>)</w:t>
      </w:r>
    </w:p>
    <w:p w14:paraId="653A3C37"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 xml:space="preserve">За 2023 год доход топ-5 краудфандинговых площадок составил 1,1 млрд рублей в сумме, прибыль </w:t>
      </w:r>
      <w:r>
        <w:rPr>
          <w:rFonts w:ascii="Times New Roman" w:hAnsi="Times New Roman"/>
          <w:sz w:val="28"/>
          <w:szCs w:val="28"/>
        </w:rPr>
        <w:t>–</w:t>
      </w:r>
      <w:r w:rsidRPr="00852DF0">
        <w:rPr>
          <w:rFonts w:ascii="Times New Roman" w:hAnsi="Times New Roman"/>
          <w:sz w:val="28"/>
          <w:szCs w:val="28"/>
        </w:rPr>
        <w:t xml:space="preserve"> 129 млн рублей, а 2023 год </w:t>
      </w:r>
      <w:r>
        <w:rPr>
          <w:rFonts w:ascii="Times New Roman" w:hAnsi="Times New Roman"/>
          <w:sz w:val="28"/>
          <w:szCs w:val="28"/>
        </w:rPr>
        <w:t>–</w:t>
      </w:r>
      <w:r w:rsidRPr="00852DF0">
        <w:rPr>
          <w:rFonts w:ascii="Times New Roman" w:hAnsi="Times New Roman"/>
          <w:sz w:val="28"/>
          <w:szCs w:val="28"/>
        </w:rPr>
        <w:t xml:space="preserve"> год, когда рынок краудфандинга переживал упадок в связи со снижением спроса на рисковые вложения.</w:t>
      </w:r>
    </w:p>
    <w:p w14:paraId="06250085"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Есть 4 типа краудфандинга по согласованности взаимных интересов:</w:t>
      </w:r>
    </w:p>
    <w:p w14:paraId="5491AF6E" w14:textId="77777777" w:rsidR="003B3CA4" w:rsidRPr="00852DF0" w:rsidRDefault="003B3CA4" w:rsidP="003B3CA4">
      <w:pPr>
        <w:pStyle w:val="a4"/>
        <w:numPr>
          <w:ilvl w:val="0"/>
          <w:numId w:val="41"/>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пожертвование. Привлечение средств на безвозмездной основе.</w:t>
      </w:r>
    </w:p>
    <w:p w14:paraId="7403E2E1" w14:textId="77777777" w:rsidR="003B3CA4" w:rsidRPr="00852DF0" w:rsidRDefault="003B3CA4" w:rsidP="003B3CA4">
      <w:pPr>
        <w:pStyle w:val="a4"/>
        <w:numPr>
          <w:ilvl w:val="0"/>
          <w:numId w:val="41"/>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поиск выгоды. Средства инвестируются в обмен на доступ к продукту или услуге после реализации.</w:t>
      </w:r>
    </w:p>
    <w:p w14:paraId="5423BC5C" w14:textId="77777777" w:rsidR="003B3CA4" w:rsidRPr="00852DF0" w:rsidRDefault="003B3CA4" w:rsidP="003B3CA4">
      <w:pPr>
        <w:pStyle w:val="a4"/>
        <w:numPr>
          <w:ilvl w:val="0"/>
          <w:numId w:val="41"/>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долговое финансирование. Средства инвестируются под процент.</w:t>
      </w:r>
    </w:p>
    <w:p w14:paraId="79FE018A" w14:textId="77777777" w:rsidR="003B3CA4" w:rsidRPr="00852DF0" w:rsidRDefault="003B3CA4" w:rsidP="003B3CA4">
      <w:pPr>
        <w:pStyle w:val="a4"/>
        <w:numPr>
          <w:ilvl w:val="0"/>
          <w:numId w:val="41"/>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акционерный краудфандинг. Средства инвестируются в обмен на долю в компании.</w:t>
      </w:r>
    </w:p>
    <w:p w14:paraId="208E0F75"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Банк может выступать в данном случае </w:t>
      </w:r>
      <w:proofErr w:type="spellStart"/>
      <w:r w:rsidRPr="00852DF0">
        <w:rPr>
          <w:rFonts w:ascii="Times New Roman" w:hAnsi="Times New Roman"/>
          <w:sz w:val="28"/>
          <w:szCs w:val="28"/>
        </w:rPr>
        <w:t>краудфандиноговой</w:t>
      </w:r>
      <w:proofErr w:type="spellEnd"/>
      <w:r w:rsidRPr="00852DF0">
        <w:rPr>
          <w:rFonts w:ascii="Times New Roman" w:hAnsi="Times New Roman"/>
          <w:sz w:val="28"/>
          <w:szCs w:val="28"/>
        </w:rPr>
        <w:t xml:space="preserve"> площадкой, выступая посредником в финансировании стартапов, МСП, проектов в сфере недвижимости. С объёма привлечённых инвестиций банк будет взимать процент, привлекая тем самым дополнительный доход. Схема работы банка как краудфандинговой площадки представлена на </w:t>
      </w:r>
      <w:r>
        <w:rPr>
          <w:rFonts w:ascii="Times New Roman" w:hAnsi="Times New Roman"/>
          <w:sz w:val="28"/>
          <w:szCs w:val="28"/>
        </w:rPr>
        <w:t>Рисунок 8.</w:t>
      </w:r>
    </w:p>
    <w:p w14:paraId="04F3CCF4"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65408" behindDoc="0" locked="0" layoutInCell="1" allowOverlap="1" wp14:anchorId="6EF431C5" wp14:editId="292643B6">
                <wp:simplePos x="0" y="0"/>
                <wp:positionH relativeFrom="column">
                  <wp:posOffset>901065</wp:posOffset>
                </wp:positionH>
                <wp:positionV relativeFrom="paragraph">
                  <wp:posOffset>120015</wp:posOffset>
                </wp:positionV>
                <wp:extent cx="1485900" cy="1404620"/>
                <wp:effectExtent l="0" t="0" r="0"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noFill/>
                        <a:ln w="9525">
                          <a:noFill/>
                          <a:miter lim="800000"/>
                          <a:headEnd/>
                          <a:tailEnd/>
                        </a:ln>
                      </wps:spPr>
                      <wps:txbx>
                        <w:txbxContent>
                          <w:p w14:paraId="34A79545" w14:textId="77777777" w:rsidR="003B3CA4" w:rsidRDefault="003B3CA4" w:rsidP="003B3CA4">
                            <w:pPr>
                              <w:jc w:val="center"/>
                            </w:pPr>
                            <w:r>
                              <w:t>Комиссия банку за размещение проекта на площадке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F431C5" id="_x0000_t202" coordsize="21600,21600" o:spt="202" path="m,l,21600r21600,l21600,xe">
                <v:stroke joinstyle="miter"/>
                <v:path gradientshapeok="t" o:connecttype="rect"/>
              </v:shapetype>
              <v:shape id="Надпись 2" o:spid="_x0000_s1026" type="#_x0000_t202" style="position:absolute;left:0;text-align:left;margin-left:70.95pt;margin-top:9.45pt;width:11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o++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" filled="f" stroked="f">
                <v:textbox style="mso-fit-shape-to-text:t">
                  <w:txbxContent>
                    <w:p w14:paraId="34A79545" w14:textId="77777777" w:rsidR="003B3CA4" w:rsidRDefault="003B3CA4" w:rsidP="003B3CA4">
                      <w:pPr>
                        <w:jc w:val="center"/>
                      </w:pPr>
                      <w:r>
                        <w:t>Комиссия банку за размещение проекта на площадке</w:t>
                      </w:r>
                    </w:p>
                  </w:txbxContent>
                </v:textbox>
                <w10:wrap type="square"/>
              </v:shape>
            </w:pict>
          </mc:Fallback>
        </mc:AlternateContent>
      </w:r>
    </w:p>
    <w:p w14:paraId="180A7121"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66432" behindDoc="0" locked="0" layoutInCell="1" allowOverlap="1" wp14:anchorId="3C005B62" wp14:editId="74BE9644">
                <wp:simplePos x="0" y="0"/>
                <wp:positionH relativeFrom="column">
                  <wp:posOffset>3545205</wp:posOffset>
                </wp:positionH>
                <wp:positionV relativeFrom="paragraph">
                  <wp:posOffset>222885</wp:posOffset>
                </wp:positionV>
                <wp:extent cx="861060" cy="1404620"/>
                <wp:effectExtent l="0" t="0" r="0" b="0"/>
                <wp:wrapSquare wrapText="bothSides"/>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noFill/>
                        <a:ln w="9525">
                          <a:noFill/>
                          <a:miter lim="800000"/>
                          <a:headEnd/>
                          <a:tailEnd/>
                        </a:ln>
                      </wps:spPr>
                      <wps:txbx>
                        <w:txbxContent>
                          <w:p w14:paraId="1C1635E3" w14:textId="77777777" w:rsidR="003B3CA4" w:rsidRDefault="003B3CA4" w:rsidP="003B3CA4">
                            <w:r>
                              <w:t>Ресурсы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005B62" id="_x0000_s1027" type="#_x0000_t202" style="position:absolute;left:0;text-align:left;margin-left:279.15pt;margin-top:17.55pt;width:67.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" filled="f" stroked="f">
                <v:textbox style="mso-fit-shape-to-text:t">
                  <w:txbxContent>
                    <w:p w14:paraId="1C1635E3" w14:textId="77777777" w:rsidR="003B3CA4" w:rsidRDefault="003B3CA4" w:rsidP="003B3CA4">
                      <w:r>
                        <w:t>Ресурсы</w:t>
                      </w:r>
                    </w:p>
                  </w:txbxContent>
                </v:textbox>
                <w10:wrap type="square"/>
              </v:shape>
            </w:pict>
          </mc:Fallback>
        </mc:AlternateContent>
      </w:r>
    </w:p>
    <w:p w14:paraId="63A2B336"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67456" behindDoc="0" locked="0" layoutInCell="1" allowOverlap="1" wp14:anchorId="4E979C79" wp14:editId="295AABD8">
                <wp:simplePos x="0" y="0"/>
                <wp:positionH relativeFrom="column">
                  <wp:posOffset>1038225</wp:posOffset>
                </wp:positionH>
                <wp:positionV relativeFrom="paragraph">
                  <wp:posOffset>259080</wp:posOffset>
                </wp:positionV>
                <wp:extent cx="1089660" cy="1404620"/>
                <wp:effectExtent l="0" t="0" r="0" b="0"/>
                <wp:wrapSquare wrapText="bothSides"/>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04620"/>
                        </a:xfrm>
                        <a:prstGeom prst="rect">
                          <a:avLst/>
                        </a:prstGeom>
                        <a:noFill/>
                        <a:ln w="9525">
                          <a:noFill/>
                          <a:miter lim="800000"/>
                          <a:headEnd/>
                          <a:tailEnd/>
                        </a:ln>
                      </wps:spPr>
                      <wps:txbx>
                        <w:txbxContent>
                          <w:p w14:paraId="1B1DF353" w14:textId="77777777" w:rsidR="003B3CA4" w:rsidRDefault="003B3CA4" w:rsidP="003B3CA4">
                            <w:pPr>
                              <w:jc w:val="center"/>
                            </w:pPr>
                            <w:r>
                              <w:t>Привлечённые средства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979C79" id="_x0000_s1028" type="#_x0000_t202" style="position:absolute;left:0;text-align:left;margin-left:81.75pt;margin-top:20.4pt;width:85.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" filled="f" stroked="f">
                <v:textbox style="mso-fit-shape-to-text:t">
                  <w:txbxContent>
                    <w:p w14:paraId="1B1DF353" w14:textId="77777777" w:rsidR="003B3CA4" w:rsidRDefault="003B3CA4" w:rsidP="003B3CA4">
                      <w:pPr>
                        <w:jc w:val="center"/>
                      </w:pPr>
                      <w:r>
                        <w:t>Привлечённые средства</w:t>
                      </w:r>
                    </w:p>
                  </w:txbxContent>
                </v:textbox>
                <w10:wrap type="square"/>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4384" behindDoc="0" locked="0" layoutInCell="1" allowOverlap="1" wp14:anchorId="167F47CD" wp14:editId="2BF23E25">
                <wp:simplePos x="0" y="0"/>
                <wp:positionH relativeFrom="column">
                  <wp:posOffset>809625</wp:posOffset>
                </wp:positionH>
                <wp:positionV relativeFrom="paragraph">
                  <wp:posOffset>300990</wp:posOffset>
                </wp:positionV>
                <wp:extent cx="1455420" cy="0"/>
                <wp:effectExtent l="38100" t="76200" r="0" b="952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EE2C03" id="_x0000_t32" coordsize="21600,21600" o:spt="32" o:oned="t" path="m,l21600,21600e" filled="f">
                <v:path arrowok="t" fillok="f" o:connecttype="none"/>
                <o:lock v:ext="edit" shapetype="t"/>
              </v:shapetype>
              <v:shape id="Прямая со стрелкой 25" o:spid="_x0000_s1026" type="#_x0000_t32" style="position:absolute;margin-left:63.75pt;margin-top:23.7pt;width:114.6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1312" behindDoc="0" locked="0" layoutInCell="1" allowOverlap="1" wp14:anchorId="0746CD8A" wp14:editId="4247CE2C">
                <wp:simplePos x="0" y="0"/>
                <wp:positionH relativeFrom="page">
                  <wp:posOffset>5631180</wp:posOffset>
                </wp:positionH>
                <wp:positionV relativeFrom="paragraph">
                  <wp:posOffset>95250</wp:posOffset>
                </wp:positionV>
                <wp:extent cx="800100" cy="289560"/>
                <wp:effectExtent l="0" t="0" r="19050" b="15240"/>
                <wp:wrapNone/>
                <wp:docPr id="21" name="Прямоугольник 21"/>
                <wp:cNvGraphicFramePr/>
                <a:graphic xmlns:a="http://schemas.openxmlformats.org/drawingml/2006/main">
                  <a:graphicData uri="http://schemas.microsoft.com/office/word/2010/wordprocessingShape">
                    <wps:wsp>
                      <wps:cNvSpPr/>
                      <wps:spPr>
                        <a:xfrm>
                          <a:off x="0" y="0"/>
                          <a:ext cx="800100" cy="2895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0C70EC" w14:textId="77777777" w:rsidR="003B3CA4" w:rsidRPr="00447EE3" w:rsidRDefault="003B3CA4" w:rsidP="003B3CA4">
                            <w:pPr>
                              <w:jc w:val="center"/>
                              <w:rPr>
                                <w:rFonts w:ascii="Times New Roman" w:hAnsi="Times New Roman"/>
                                <w:color w:val="000000" w:themeColor="text1"/>
                              </w:rPr>
                            </w:pPr>
                            <w:r>
                              <w:rPr>
                                <w:rFonts w:ascii="Times New Roman" w:hAnsi="Times New Roman"/>
                                <w:color w:val="000000" w:themeColor="text1"/>
                              </w:rPr>
                              <w:t>Инвестор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46CD8A" id="Прямоугольник 21" o:spid="_x0000_s1029" style="position:absolute;left:0;text-align:left;margin-left:443.4pt;margin-top:7.5pt;width:63pt;height:22.8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" filled="f" strokecolor="black [3213]" strokeweight="1pt">
                <v:textbox>
                  <w:txbxContent>
                    <w:p w14:paraId="670C70EC" w14:textId="77777777" w:rsidR="003B3CA4" w:rsidRPr="00447EE3" w:rsidRDefault="003B3CA4" w:rsidP="003B3CA4">
                      <w:pPr>
                        <w:jc w:val="center"/>
                        <w:rPr>
                          <w:rFonts w:ascii="Times New Roman" w:hAnsi="Times New Roman"/>
                          <w:color w:val="000000" w:themeColor="text1"/>
                        </w:rPr>
                      </w:pPr>
                      <w:r>
                        <w:rPr>
                          <w:rFonts w:ascii="Times New Roman" w:hAnsi="Times New Roman"/>
                          <w:color w:val="000000" w:themeColor="text1"/>
                        </w:rPr>
                        <w:t>Инвестор</w:t>
                      </w:r>
                    </w:p>
                  </w:txbxContent>
                </v:textbox>
                <w10:wrap anchorx="page"/>
              </v:rect>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3360" behindDoc="0" locked="0" layoutInCell="1" allowOverlap="1" wp14:anchorId="57BD39D0" wp14:editId="115FB383">
                <wp:simplePos x="0" y="0"/>
                <wp:positionH relativeFrom="column">
                  <wp:posOffset>3088005</wp:posOffset>
                </wp:positionH>
                <wp:positionV relativeFrom="paragraph">
                  <wp:posOffset>186690</wp:posOffset>
                </wp:positionV>
                <wp:extent cx="1455420" cy="0"/>
                <wp:effectExtent l="38100" t="76200" r="0" b="952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AC1CC9" id="Прямая со стрелкой 24" o:spid="_x0000_s1026" type="#_x0000_t32" style="position:absolute;margin-left:243.15pt;margin-top:14.7pt;width:114.6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2336" behindDoc="0" locked="0" layoutInCell="1" allowOverlap="1" wp14:anchorId="1F765EFD" wp14:editId="1B26E4CE">
                <wp:simplePos x="0" y="0"/>
                <wp:positionH relativeFrom="column">
                  <wp:posOffset>809625</wp:posOffset>
                </wp:positionH>
                <wp:positionV relativeFrom="paragraph">
                  <wp:posOffset>163830</wp:posOffset>
                </wp:positionV>
                <wp:extent cx="1455420" cy="0"/>
                <wp:effectExtent l="0" t="76200" r="11430" b="95250"/>
                <wp:wrapNone/>
                <wp:docPr id="23" name="Прямая со стрелкой 23"/>
                <wp:cNvGraphicFramePr/>
                <a:graphic xmlns:a="http://schemas.openxmlformats.org/drawingml/2006/main">
                  <a:graphicData uri="http://schemas.microsoft.com/office/word/2010/wordprocessingShape">
                    <wps:wsp>
                      <wps:cNvCnPr/>
                      <wps:spPr>
                        <a:xfrm>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AA99D1" id="Прямая со стрелкой 23" o:spid="_x0000_s1026" type="#_x0000_t32" style="position:absolute;margin-left:63.75pt;margin-top:12.9pt;width:114.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0288" behindDoc="0" locked="0" layoutInCell="1" allowOverlap="1" wp14:anchorId="3E2484F5" wp14:editId="1A0D87D8">
                <wp:simplePos x="0" y="0"/>
                <wp:positionH relativeFrom="margin">
                  <wp:align>left</wp:align>
                </wp:positionH>
                <wp:positionV relativeFrom="paragraph">
                  <wp:posOffset>3810</wp:posOffset>
                </wp:positionV>
                <wp:extent cx="800100" cy="5334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80010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54E94B" w14:textId="77777777" w:rsidR="003B3CA4" w:rsidRPr="00447EE3" w:rsidRDefault="003B3CA4" w:rsidP="003B3CA4">
                            <w:pPr>
                              <w:jc w:val="center"/>
                              <w:rPr>
                                <w:rFonts w:ascii="Times New Roman" w:hAnsi="Times New Roman"/>
                                <w:color w:val="000000" w:themeColor="text1"/>
                              </w:rPr>
                            </w:pPr>
                            <w:r>
                              <w:rPr>
                                <w:rFonts w:ascii="Times New Roman" w:hAnsi="Times New Roman"/>
                                <w:color w:val="000000" w:themeColor="text1"/>
                              </w:rPr>
                              <w:t>Автор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2484F5" id="Прямоугольник 20" o:spid="_x0000_s1030" style="position:absolute;left:0;text-align:left;margin-left:0;margin-top:.3pt;width:63pt;height:4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" filled="f" strokecolor="black [3213]" strokeweight="1pt">
                <v:textbox>
                  <w:txbxContent>
                    <w:p w14:paraId="6354E94B" w14:textId="77777777" w:rsidR="003B3CA4" w:rsidRPr="00447EE3" w:rsidRDefault="003B3CA4" w:rsidP="003B3CA4">
                      <w:pPr>
                        <w:jc w:val="center"/>
                        <w:rPr>
                          <w:rFonts w:ascii="Times New Roman" w:hAnsi="Times New Roman"/>
                          <w:color w:val="000000" w:themeColor="text1"/>
                        </w:rPr>
                      </w:pPr>
                      <w:r>
                        <w:rPr>
                          <w:rFonts w:ascii="Times New Roman" w:hAnsi="Times New Roman"/>
                          <w:color w:val="000000" w:themeColor="text1"/>
                        </w:rPr>
                        <w:t>Автор проекта</w:t>
                      </w:r>
                    </w:p>
                  </w:txbxContent>
                </v:textbox>
                <w10:wrap anchorx="margin"/>
              </v:rect>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59264" behindDoc="0" locked="0" layoutInCell="1" allowOverlap="1" wp14:anchorId="14211EF8" wp14:editId="55ADDE18">
                <wp:simplePos x="0" y="0"/>
                <wp:positionH relativeFrom="page">
                  <wp:posOffset>3362960</wp:posOffset>
                </wp:positionH>
                <wp:positionV relativeFrom="paragraph">
                  <wp:posOffset>118110</wp:posOffset>
                </wp:positionV>
                <wp:extent cx="800100" cy="281940"/>
                <wp:effectExtent l="0" t="0" r="19050" b="22860"/>
                <wp:wrapNone/>
                <wp:docPr id="19" name="Прямоугольник 19"/>
                <wp:cNvGraphicFramePr/>
                <a:graphic xmlns:a="http://schemas.openxmlformats.org/drawingml/2006/main">
                  <a:graphicData uri="http://schemas.microsoft.com/office/word/2010/wordprocessingShape">
                    <wps:wsp>
                      <wps:cNvSpPr/>
                      <wps:spPr>
                        <a:xfrm>
                          <a:off x="0" y="0"/>
                          <a:ext cx="800100" cy="2819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86E119" w14:textId="77777777" w:rsidR="003B3CA4" w:rsidRPr="00447EE3" w:rsidRDefault="003B3CA4" w:rsidP="003B3CA4">
                            <w:pPr>
                              <w:jc w:val="center"/>
                              <w:rPr>
                                <w:rFonts w:ascii="Times New Roman" w:hAnsi="Times New Roman"/>
                                <w:color w:val="000000" w:themeColor="text1"/>
                              </w:rPr>
                            </w:pPr>
                            <w:r w:rsidRPr="00447EE3">
                              <w:rPr>
                                <w:rFonts w:ascii="Times New Roman" w:hAnsi="Times New Roman"/>
                                <w:color w:val="000000" w:themeColor="text1"/>
                              </w:rPr>
                              <w:t>Банк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211EF8" id="Прямоугольник 19" o:spid="_x0000_s1031" style="position:absolute;left:0;text-align:left;margin-left:264.8pt;margin-top:9.3pt;width:63pt;height:22.2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" filled="f" strokecolor="black [3213]" strokeweight="1pt">
                <v:textbox>
                  <w:txbxContent>
                    <w:p w14:paraId="4B86E119" w14:textId="77777777" w:rsidR="003B3CA4" w:rsidRPr="00447EE3" w:rsidRDefault="003B3CA4" w:rsidP="003B3CA4">
                      <w:pPr>
                        <w:jc w:val="center"/>
                        <w:rPr>
                          <w:rFonts w:ascii="Times New Roman" w:hAnsi="Times New Roman"/>
                          <w:color w:val="000000" w:themeColor="text1"/>
                        </w:rPr>
                      </w:pPr>
                      <w:r w:rsidRPr="00447EE3">
                        <w:rPr>
                          <w:rFonts w:ascii="Times New Roman" w:hAnsi="Times New Roman"/>
                          <w:color w:val="000000" w:themeColor="text1"/>
                        </w:rPr>
                        <w:t>Банк</w:t>
                      </w:r>
                    </w:p>
                  </w:txbxContent>
                </v:textbox>
                <w10:wrap anchorx="page"/>
              </v:rect>
            </w:pict>
          </mc:Fallback>
        </mc:AlternateContent>
      </w:r>
    </w:p>
    <w:p w14:paraId="73C20F9B"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9504" behindDoc="0" locked="0" layoutInCell="1" allowOverlap="1" wp14:anchorId="0A2E1BEF" wp14:editId="25F251CE">
                <wp:simplePos x="0" y="0"/>
                <wp:positionH relativeFrom="column">
                  <wp:posOffset>390525</wp:posOffset>
                </wp:positionH>
                <wp:positionV relativeFrom="paragraph">
                  <wp:posOffset>219075</wp:posOffset>
                </wp:positionV>
                <wp:extent cx="15240" cy="274320"/>
                <wp:effectExtent l="0" t="0" r="22860" b="11430"/>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15240" cy="274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EC822A" id="Прямая соединительная линия 3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7.25pt" to="31.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" strokecolor="black [3213]" strokeweight=".5pt">
                <v:stroke joinstyle="miter"/>
              </v:lin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68480" behindDoc="0" locked="0" layoutInCell="1" allowOverlap="1" wp14:anchorId="5C39053B" wp14:editId="128A8785">
                <wp:simplePos x="0" y="0"/>
                <wp:positionH relativeFrom="column">
                  <wp:posOffset>398145</wp:posOffset>
                </wp:positionH>
                <wp:positionV relativeFrom="paragraph">
                  <wp:posOffset>81915</wp:posOffset>
                </wp:positionV>
                <wp:extent cx="4617720" cy="411480"/>
                <wp:effectExtent l="0" t="38100" r="68580" b="26670"/>
                <wp:wrapNone/>
                <wp:docPr id="31" name="Соединитель: уступ 31"/>
                <wp:cNvGraphicFramePr/>
                <a:graphic xmlns:a="http://schemas.openxmlformats.org/drawingml/2006/main">
                  <a:graphicData uri="http://schemas.microsoft.com/office/word/2010/wordprocessingShape">
                    <wps:wsp>
                      <wps:cNvCnPr/>
                      <wps:spPr>
                        <a:xfrm flipV="1">
                          <a:off x="0" y="0"/>
                          <a:ext cx="4617720" cy="411480"/>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85083F"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31" o:spid="_x0000_s1026" type="#_x0000_t34" style="position:absolute;margin-left:31.35pt;margin-top:6.45pt;width:363.6pt;height:32.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" adj="21600" strokecolor="black [3213]" strokeweight=".5pt">
                <v:stroke endarrow="block"/>
              </v:shape>
            </w:pict>
          </mc:Fallback>
        </mc:AlternateContent>
      </w:r>
    </w:p>
    <w:p w14:paraId="76DDAA36"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70528" behindDoc="0" locked="0" layoutInCell="1" allowOverlap="1" wp14:anchorId="677DC00C" wp14:editId="5E3D782E">
                <wp:simplePos x="0" y="0"/>
                <wp:positionH relativeFrom="page">
                  <wp:align>center</wp:align>
                </wp:positionH>
                <wp:positionV relativeFrom="paragraph">
                  <wp:posOffset>201930</wp:posOffset>
                </wp:positionV>
                <wp:extent cx="2377440" cy="297180"/>
                <wp:effectExtent l="0" t="0" r="0" b="0"/>
                <wp:wrapSquare wrapText="bothSides"/>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7180"/>
                        </a:xfrm>
                        <a:prstGeom prst="rect">
                          <a:avLst/>
                        </a:prstGeom>
                        <a:noFill/>
                        <a:ln w="9525">
                          <a:noFill/>
                          <a:miter lim="800000"/>
                          <a:headEnd/>
                          <a:tailEnd/>
                        </a:ln>
                      </wps:spPr>
                      <wps:txbx>
                        <w:txbxContent>
                          <w:p w14:paraId="107669C8" w14:textId="77777777" w:rsidR="003B3CA4" w:rsidRDefault="003B3CA4" w:rsidP="003B3CA4">
                            <w:pPr>
                              <w:jc w:val="center"/>
                            </w:pPr>
                            <w:r>
                              <w:t>Вознаграждение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7DC00C" id="_x0000_s1032" type="#_x0000_t202" style="position:absolute;left:0;text-align:left;margin-left:0;margin-top:15.9pt;width:187.2pt;height:23.4pt;z-index:2516705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" filled="f" stroked="f">
                <v:textbox>
                  <w:txbxContent>
                    <w:p w14:paraId="107669C8" w14:textId="77777777" w:rsidR="003B3CA4" w:rsidRDefault="003B3CA4" w:rsidP="003B3CA4">
                      <w:pPr>
                        <w:jc w:val="center"/>
                      </w:pPr>
                      <w:r>
                        <w:t>Вознаграждение</w:t>
                      </w:r>
                    </w:p>
                  </w:txbxContent>
                </v:textbox>
                <w10:wrap type="square" anchorx="page"/>
              </v:shape>
            </w:pict>
          </mc:Fallback>
        </mc:AlternateContent>
      </w:r>
    </w:p>
    <w:p w14:paraId="30D7D207" w14:textId="77777777" w:rsidR="003B3CA4" w:rsidRPr="00852DF0" w:rsidRDefault="003B3CA4" w:rsidP="003B3CA4">
      <w:pPr>
        <w:spacing w:after="0" w:line="360" w:lineRule="auto"/>
        <w:ind w:firstLine="709"/>
        <w:jc w:val="both"/>
        <w:rPr>
          <w:rFonts w:ascii="Times New Roman" w:hAnsi="Times New Roman"/>
          <w:sz w:val="28"/>
          <w:szCs w:val="28"/>
        </w:rPr>
      </w:pPr>
    </w:p>
    <w:p w14:paraId="62A12C7C" w14:textId="77777777" w:rsidR="003B3CA4" w:rsidRPr="00852DF0" w:rsidRDefault="003B3CA4" w:rsidP="003B3CA4">
      <w:pPr>
        <w:spacing w:after="0" w:line="240" w:lineRule="auto"/>
        <w:jc w:val="center"/>
        <w:rPr>
          <w:rFonts w:ascii="Times New Roman" w:hAnsi="Times New Roman"/>
          <w:sz w:val="28"/>
          <w:szCs w:val="28"/>
        </w:rPr>
      </w:pPr>
      <w:r>
        <w:rPr>
          <w:rFonts w:ascii="Times New Roman" w:hAnsi="Times New Roman"/>
          <w:sz w:val="28"/>
          <w:szCs w:val="28"/>
        </w:rPr>
        <w:t xml:space="preserve">Рисунок 8 – </w:t>
      </w:r>
      <w:r w:rsidRPr="00852DF0">
        <w:rPr>
          <w:rFonts w:ascii="Times New Roman" w:hAnsi="Times New Roman"/>
          <w:sz w:val="28"/>
          <w:szCs w:val="28"/>
        </w:rPr>
        <w:t>Схема работы банка как краудфандинговой площадки</w:t>
      </w:r>
      <w:r>
        <w:rPr>
          <w:rFonts w:ascii="Times New Roman" w:hAnsi="Times New Roman"/>
          <w:sz w:val="28"/>
          <w:szCs w:val="28"/>
        </w:rPr>
        <w:t xml:space="preserve"> (составлено автором на основе </w:t>
      </w:r>
      <w:r w:rsidRPr="00A11016">
        <w:rPr>
          <w:rFonts w:ascii="Times New Roman" w:hAnsi="Times New Roman"/>
          <w:sz w:val="28"/>
          <w:szCs w:val="28"/>
        </w:rPr>
        <w:t>[</w:t>
      </w:r>
      <w:r>
        <w:rPr>
          <w:rFonts w:ascii="Times New Roman" w:hAnsi="Times New Roman"/>
          <w:sz w:val="28"/>
          <w:szCs w:val="28"/>
        </w:rPr>
        <w:t>21</w:t>
      </w:r>
      <w:r w:rsidRPr="00852DF0">
        <w:rPr>
          <w:rFonts w:ascii="Times New Roman" w:hAnsi="Times New Roman"/>
          <w:sz w:val="28"/>
          <w:szCs w:val="28"/>
        </w:rPr>
        <w:t>]</w:t>
      </w:r>
      <w:r>
        <w:rPr>
          <w:rFonts w:ascii="Times New Roman" w:hAnsi="Times New Roman"/>
          <w:sz w:val="28"/>
          <w:szCs w:val="28"/>
        </w:rPr>
        <w:t>)</w:t>
      </w:r>
    </w:p>
    <w:p w14:paraId="5C3477FF" w14:textId="77777777" w:rsidR="003B3CA4" w:rsidRDefault="003B3CA4" w:rsidP="003B3CA4">
      <w:pPr>
        <w:spacing w:after="0" w:line="360" w:lineRule="auto"/>
        <w:ind w:firstLine="709"/>
        <w:jc w:val="both"/>
        <w:rPr>
          <w:rFonts w:ascii="Times New Roman" w:hAnsi="Times New Roman"/>
          <w:sz w:val="28"/>
          <w:szCs w:val="28"/>
        </w:rPr>
      </w:pPr>
    </w:p>
    <w:p w14:paraId="63EC6181"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Предоставление услуги привлечения </w:t>
      </w:r>
      <w:proofErr w:type="spellStart"/>
      <w:r w:rsidRPr="00852DF0">
        <w:rPr>
          <w:rFonts w:ascii="Times New Roman" w:hAnsi="Times New Roman"/>
          <w:sz w:val="28"/>
          <w:szCs w:val="28"/>
        </w:rPr>
        <w:t>краудфангингового</w:t>
      </w:r>
      <w:proofErr w:type="spellEnd"/>
      <w:r w:rsidRPr="00852DF0">
        <w:rPr>
          <w:rFonts w:ascii="Times New Roman" w:hAnsi="Times New Roman"/>
          <w:sz w:val="28"/>
          <w:szCs w:val="28"/>
        </w:rPr>
        <w:t xml:space="preserve"> финансирования для банка сулит ряд выгод и возможностей:</w:t>
      </w:r>
    </w:p>
    <w:p w14:paraId="7E6572F8" w14:textId="77777777" w:rsidR="003B3CA4" w:rsidRPr="00852DF0" w:rsidRDefault="003B3CA4" w:rsidP="003B3CA4">
      <w:pPr>
        <w:pStyle w:val="a4"/>
        <w:numPr>
          <w:ilvl w:val="0"/>
          <w:numId w:val="42"/>
        </w:numPr>
        <w:spacing w:after="0" w:line="360" w:lineRule="auto"/>
        <w:ind w:left="0" w:firstLine="709"/>
        <w:jc w:val="both"/>
        <w:rPr>
          <w:rFonts w:ascii="Times New Roman" w:hAnsi="Times New Roman"/>
          <w:sz w:val="28"/>
          <w:szCs w:val="28"/>
        </w:rPr>
      </w:pPr>
      <w:proofErr w:type="spellStart"/>
      <w:r w:rsidRPr="00852DF0">
        <w:rPr>
          <w:rFonts w:ascii="Times New Roman" w:hAnsi="Times New Roman"/>
          <w:sz w:val="28"/>
          <w:szCs w:val="28"/>
        </w:rPr>
        <w:t>П</w:t>
      </w:r>
      <w:r>
        <w:rPr>
          <w:rFonts w:ascii="Times New Roman" w:hAnsi="Times New Roman"/>
          <w:sz w:val="28"/>
          <w:szCs w:val="28"/>
        </w:rPr>
        <w:t>п</w:t>
      </w:r>
      <w:r w:rsidRPr="00852DF0">
        <w:rPr>
          <w:rFonts w:ascii="Times New Roman" w:hAnsi="Times New Roman"/>
          <w:sz w:val="28"/>
          <w:szCs w:val="28"/>
        </w:rPr>
        <w:t>олучение</w:t>
      </w:r>
      <w:proofErr w:type="spellEnd"/>
      <w:r w:rsidRPr="00852DF0">
        <w:rPr>
          <w:rFonts w:ascii="Times New Roman" w:hAnsi="Times New Roman"/>
          <w:sz w:val="28"/>
          <w:szCs w:val="28"/>
        </w:rPr>
        <w:t xml:space="preserve"> дохода в форме комиссии за размещение проектов на платформе;</w:t>
      </w:r>
    </w:p>
    <w:p w14:paraId="14F87D85" w14:textId="77777777" w:rsidR="003B3CA4" w:rsidRPr="00852DF0" w:rsidRDefault="003B3CA4" w:rsidP="003B3CA4">
      <w:pPr>
        <w:pStyle w:val="a4"/>
        <w:numPr>
          <w:ilvl w:val="0"/>
          <w:numId w:val="4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w:t>
      </w:r>
      <w:r w:rsidRPr="00852DF0">
        <w:rPr>
          <w:rFonts w:ascii="Times New Roman" w:hAnsi="Times New Roman"/>
          <w:sz w:val="28"/>
          <w:szCs w:val="28"/>
        </w:rPr>
        <w:t>озможность получения дополнительного дохода за счёт продажи инвесторам аналитических отчётов о кредитоспособности и перспективности заёмщика;</w:t>
      </w:r>
    </w:p>
    <w:p w14:paraId="1BF420AC" w14:textId="77777777" w:rsidR="003B3CA4" w:rsidRPr="00852DF0" w:rsidRDefault="003B3CA4" w:rsidP="003B3CA4">
      <w:pPr>
        <w:pStyle w:val="a4"/>
        <w:numPr>
          <w:ilvl w:val="0"/>
          <w:numId w:val="42"/>
        </w:numPr>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852DF0">
        <w:rPr>
          <w:rFonts w:ascii="Times New Roman" w:hAnsi="Times New Roman"/>
          <w:sz w:val="28"/>
          <w:szCs w:val="28"/>
        </w:rPr>
        <w:t xml:space="preserve">озможность на первоначальных этапах развития компании получать информацию о перспективных стартапах, новых технологиях. </w:t>
      </w:r>
    </w:p>
    <w:p w14:paraId="7F9639A7"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В условиях внедрения цифрового рубля для восполнения потерянной ликвидности банк может воспользоваться инструментом секьюритизации кредитного портфеля посредством приобретения ЦФА на денежные требования. ЦФА на денежные требования, являясь относительной новым классом финансовых активов, традиционно не рассматриваются как инструмент повышения финансовой устойчивости банка за счёт секьюритизации активов, однако экономисты стали уделять ему всё больше внимания. </w:t>
      </w:r>
    </w:p>
    <w:p w14:paraId="412EAD56"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Секьюритизация </w:t>
      </w:r>
      <w:r>
        <w:rPr>
          <w:rFonts w:ascii="Times New Roman" w:hAnsi="Times New Roman"/>
          <w:sz w:val="28"/>
          <w:szCs w:val="28"/>
        </w:rPr>
        <w:t>–</w:t>
      </w:r>
      <w:r w:rsidRPr="00852DF0">
        <w:rPr>
          <w:rFonts w:ascii="Times New Roman" w:hAnsi="Times New Roman"/>
          <w:sz w:val="28"/>
          <w:szCs w:val="28"/>
        </w:rPr>
        <w:t xml:space="preserve"> процесс привлечения финансирования посредством эмиссии ценных бумаг, обеспеченных активами, генерирующими стабильный денежный поток. Секьюритизация возможна</w:t>
      </w:r>
      <w:r>
        <w:rPr>
          <w:rFonts w:ascii="Times New Roman" w:hAnsi="Times New Roman"/>
          <w:sz w:val="28"/>
          <w:szCs w:val="28"/>
        </w:rPr>
        <w:t xml:space="preserve"> за счёт передачи прав на сам актив, либо передача риска, связанного с активом. Обычно секьюритизация проводится посредством выпуска облигаций, обеспеченных портфелем кредитов. Процент по кредитам является источником ресурсов для выплат купонного дохода по облигациям. Для России наиболее распространённым инструментом секьюритизации является выпуск ипотечных облигаций. Они размещаются на фондовом рынке через ипотечного агента, который выступает поручителем для заёмщиков по ипотеке, принимая риски дефолта заёмщика на себя, одновременно взимая комиссию за свои услуги. </w:t>
      </w:r>
    </w:p>
    <w:p w14:paraId="36BC84D9"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Цифровой актив – актив, представленный в цифровой форме, который является отражением другого актива. ЦФА более ликвидны по сравнению с активами, которые они представляют. ЦФА выпускаются и обращаются только на специализированных платформах, операторы которых зарегистрированы в реестре Операторов информационных систем Банка России. </w:t>
      </w:r>
    </w:p>
    <w:p w14:paraId="7941530B"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ЦФА на денежные требования эмитентов из корпоративного сектора экономики могут выступать аналогом кредитных сделок. Они являются удостоверением права на выплату денежной суммы по номиналу ЦФА в указанный срок и периодического процентного дохода. ЦФА реализуют те же принципы срочности, платности и возвратности, что и обычная кредитная сделка, однако имеют более высокую степень ликвидности, т.к. могут быть проданы по более упрощённому порядку чем кредиторская задолженность. В выпуске ЦФА на денежные требования может быть оговорено целевое использование привлечённых посредством ЦФА средств, либо привлечение поручительства. Права обладателей ЦФА реализуются посредством смарт-контрактов, что в определённой степени также упрощает кредитный процесс. На сегодня известны случаи выпуска ЦФА компаниями Самолёт и МТС. Компания «Градиент» также выпускала ЦФА, обеспеченные требованиями к дебиторской задолженности. </w:t>
      </w:r>
    </w:p>
    <w:p w14:paraId="5A1BC182"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Принципы управления рисками в сделках с ЦФА те же, что и в обыкновенной кредитной сделке. Чем выше риск, тем больше ставка процентного дохода по ЦФА, под кредитный риск по ЦФА также формируются резервы. К рискам дефолта эмитента ЦФА добавляется риск дефолта оператора информационной системы, т.к. дефолт оператора может повлечь утерю права на ЦФА. Законодательство обязывает оператора возместить убытки пользователям информационной системы, однако процесс возмещения может занять значительное время.</w:t>
      </w:r>
    </w:p>
    <w:p w14:paraId="75DB8372"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Преимущество секьюритизации кредитного портфеля через ЦФА перед классическими вариантами заключается в отсутствии посредников, упрощённом порядке, возможности дробления. Суть заключается в передаче ЦФА в пользу одного или нескольких инвесторов. Таким образом, отпадает необходимость в прохождении сложной процедуры выпуска ценных бумаг, есть возможность передачи части ЦФА, тогда как при классической кредитной сделке редко можно продать часть кредиторской задолженности одного заёмщика. Также смарт-контракты в разы сокращают трудозатраты на </w:t>
      </w:r>
      <w:r>
        <w:rPr>
          <w:rFonts w:ascii="Times New Roman" w:hAnsi="Times New Roman"/>
          <w:sz w:val="28"/>
          <w:szCs w:val="28"/>
        </w:rPr>
        <w:lastRenderedPageBreak/>
        <w:t xml:space="preserve">проведение секьюритизации. Расходы в этом случае также снижаются, т.к. нет необходимости платить комиссию бирже за размещение ценных бумаг </w:t>
      </w:r>
      <w:r w:rsidRPr="00852DF0">
        <w:rPr>
          <w:rFonts w:ascii="Times New Roman" w:hAnsi="Times New Roman"/>
          <w:sz w:val="28"/>
          <w:szCs w:val="28"/>
        </w:rPr>
        <w:t>[</w:t>
      </w:r>
      <w:r>
        <w:rPr>
          <w:rFonts w:ascii="Times New Roman" w:hAnsi="Times New Roman"/>
          <w:sz w:val="28"/>
          <w:szCs w:val="28"/>
        </w:rPr>
        <w:t>56</w:t>
      </w:r>
      <w:r w:rsidRPr="00852DF0">
        <w:rPr>
          <w:rFonts w:ascii="Times New Roman" w:hAnsi="Times New Roman"/>
          <w:sz w:val="28"/>
          <w:szCs w:val="28"/>
        </w:rPr>
        <w:t>]</w:t>
      </w:r>
      <w:r>
        <w:rPr>
          <w:rFonts w:ascii="Times New Roman" w:hAnsi="Times New Roman"/>
          <w:sz w:val="28"/>
          <w:szCs w:val="28"/>
        </w:rPr>
        <w:t>.</w:t>
      </w:r>
    </w:p>
    <w:p w14:paraId="014EA9D9" w14:textId="77777777" w:rsidR="003B3CA4" w:rsidRDefault="003B3CA4" w:rsidP="003B3CA4">
      <w:pPr>
        <w:spacing w:after="0" w:line="360" w:lineRule="auto"/>
        <w:ind w:firstLine="709"/>
        <w:jc w:val="both"/>
        <w:rPr>
          <w:rFonts w:ascii="Times New Roman" w:hAnsi="Times New Roman"/>
          <w:sz w:val="28"/>
          <w:szCs w:val="28"/>
        </w:rPr>
      </w:pPr>
    </w:p>
    <w:p w14:paraId="41D6A001" w14:textId="77777777" w:rsidR="003B3CA4" w:rsidRPr="00C54865" w:rsidRDefault="003B3CA4" w:rsidP="003B3CA4">
      <w:pPr>
        <w:pStyle w:val="a4"/>
        <w:numPr>
          <w:ilvl w:val="1"/>
          <w:numId w:val="39"/>
        </w:numPr>
        <w:spacing w:after="0" w:line="360" w:lineRule="auto"/>
        <w:ind w:left="0" w:firstLine="709"/>
        <w:jc w:val="both"/>
        <w:outlineLvl w:val="1"/>
        <w:rPr>
          <w:rFonts w:ascii="Times New Roman" w:hAnsi="Times New Roman"/>
          <w:b/>
          <w:bCs/>
          <w:sz w:val="28"/>
          <w:szCs w:val="28"/>
        </w:rPr>
      </w:pPr>
      <w:bookmarkStart w:id="3" w:name="_Toc215390526"/>
      <w:r w:rsidRPr="00C54865">
        <w:rPr>
          <w:rFonts w:ascii="Times New Roman" w:hAnsi="Times New Roman"/>
          <w:b/>
          <w:bCs/>
          <w:sz w:val="28"/>
          <w:szCs w:val="28"/>
        </w:rPr>
        <w:t>Методические рекомендации по оценке эффективности применяемых инструментов</w:t>
      </w:r>
      <w:bookmarkEnd w:id="3"/>
    </w:p>
    <w:p w14:paraId="61C52CB7" w14:textId="77777777" w:rsidR="003B3CA4" w:rsidRDefault="003B3CA4" w:rsidP="003B3CA4">
      <w:pPr>
        <w:spacing w:after="0" w:line="360" w:lineRule="auto"/>
        <w:jc w:val="both"/>
        <w:rPr>
          <w:rFonts w:ascii="Times New Roman" w:hAnsi="Times New Roman"/>
          <w:b/>
          <w:bCs/>
          <w:sz w:val="28"/>
          <w:szCs w:val="28"/>
        </w:rPr>
      </w:pPr>
    </w:p>
    <w:p w14:paraId="6451526D"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Как ранее было выяснено, основное влияние на финансовую устойчивость банка распространение цифрового рубля окажет за счёт утечки ликвидности, и в большей степени за счёт потери комиссионного и процентного дохода. Несмотря на это, сам по себе переток клиентских средств повлияет на показатели финансовой устойчивости банка, например, коэффициент мгновенной ликвидности и достаточности капитала. Потеря части дохода приведёт к снижению объёма прибыли банка, а значит и к снижению размера собственного капитала, следовательно повлияет на показатели рентабельности и достаточности капитала банка.</w:t>
      </w:r>
    </w:p>
    <w:p w14:paraId="1ED419A8"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Оценить потери дохода можно посредством расчёта ряда показателей. Первый показатель – объём перетёкших в цифровой рубль средств. Т.к. конвертация в </w:t>
      </w:r>
      <w:r w:rsidRPr="00852DF0">
        <w:rPr>
          <w:rFonts w:ascii="Times New Roman" w:hAnsi="Times New Roman"/>
          <w:sz w:val="28"/>
          <w:szCs w:val="28"/>
        </w:rPr>
        <w:t xml:space="preserve">цифровой рубль может быть произведена только из безналичной формы денег, банку эти данные должны быть известны. Назовём этот показатель </w:t>
      </w:r>
      <w:r w:rsidRPr="00852DF0">
        <w:rPr>
          <w:rFonts w:ascii="Times New Roman" w:hAnsi="Times New Roman"/>
          <w:sz w:val="28"/>
          <w:szCs w:val="28"/>
          <w:lang w:val="en-US"/>
        </w:rPr>
        <w:t>CML</w:t>
      </w:r>
      <w:r w:rsidRPr="00852DF0">
        <w:rPr>
          <w:rFonts w:ascii="Times New Roman" w:hAnsi="Times New Roman"/>
          <w:sz w:val="28"/>
          <w:szCs w:val="28"/>
        </w:rPr>
        <w:t>. По оценкам специалистов этот показатель составит в среднем 5 трлн рублей за год, т.е. 1,25 трлн рублей ежеквартально.</w:t>
      </w:r>
    </w:p>
    <w:p w14:paraId="49E917C0"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Для оценки потерь процентно</w:t>
      </w:r>
      <w:r>
        <w:rPr>
          <w:rFonts w:ascii="Times New Roman" w:hAnsi="Times New Roman"/>
          <w:sz w:val="28"/>
          <w:szCs w:val="28"/>
        </w:rPr>
        <w:t xml:space="preserve">го дохода от клиентских средств, конвертированных в цифровую валюту, необходимо понимать какой объём процентного дохода приносит 1 рубль клиентских средств. Т.е. необходимо рассчитать отношение объёма процентного дохода к объёму клиентских средств. В объём клиентских средств в рамках исследования будет логичным включить только средства, подверженные перетоку в цифровую валюту, а именно средства на счетах физических лиц, корпоративных клиентов и государства, и средства на счетах до востребования. Отдача процентного дохода от 1р клиентских средств </w:t>
      </w:r>
      <w:proofErr w:type="spellStart"/>
      <w:r>
        <w:rPr>
          <w:rFonts w:ascii="Times New Roman" w:hAnsi="Times New Roman"/>
          <w:sz w:val="28"/>
          <w:szCs w:val="28"/>
          <w:lang w:val="en-US"/>
        </w:rPr>
        <w:t>R</w:t>
      </w:r>
      <w:r w:rsidRPr="002C6EC6">
        <w:rPr>
          <w:rFonts w:ascii="Times New Roman" w:hAnsi="Times New Roman"/>
          <w:sz w:val="28"/>
          <w:szCs w:val="28"/>
          <w:vertAlign w:val="subscript"/>
          <w:lang w:val="en-US"/>
        </w:rPr>
        <w:t>cu</w:t>
      </w:r>
      <w:r>
        <w:rPr>
          <w:rFonts w:ascii="Times New Roman" w:hAnsi="Times New Roman"/>
          <w:sz w:val="28"/>
          <w:szCs w:val="28"/>
          <w:vertAlign w:val="subscript"/>
          <w:lang w:val="en-US"/>
        </w:rPr>
        <w:t>p</w:t>
      </w:r>
      <w:proofErr w:type="spellEnd"/>
      <w:r>
        <w:rPr>
          <w:rFonts w:ascii="Times New Roman" w:hAnsi="Times New Roman"/>
          <w:sz w:val="28"/>
          <w:szCs w:val="28"/>
        </w:rPr>
        <w:t xml:space="preserve"> рассчитывается по формуле (1).</w:t>
      </w:r>
    </w:p>
    <w:p w14:paraId="0E40F2CD" w14:textId="77777777" w:rsidR="003B3CA4" w:rsidRDefault="003B3CA4" w:rsidP="003B3CA4">
      <w:pPr>
        <w:spacing w:after="0" w:line="360" w:lineRule="auto"/>
        <w:ind w:firstLine="709"/>
        <w:jc w:val="both"/>
        <w:rPr>
          <w:rFonts w:ascii="Times New Roman" w:hAnsi="Times New Roman"/>
          <w:sz w:val="28"/>
          <w:szCs w:val="28"/>
        </w:rPr>
      </w:pPr>
    </w:p>
    <w:p w14:paraId="6CAF51FA" w14:textId="77777777" w:rsidR="003B3CA4" w:rsidRDefault="003B3CA4" w:rsidP="003B3CA4">
      <w:pPr>
        <w:tabs>
          <w:tab w:val="left" w:pos="8647"/>
        </w:tabs>
        <w:spacing w:after="0" w:line="360" w:lineRule="auto"/>
        <w:ind w:left="8506" w:right="-1" w:hanging="4820"/>
        <w:jc w:val="right"/>
        <w:rPr>
          <w:rFonts w:ascii="Times New Roman" w:hAnsi="Times New Roman"/>
          <w:sz w:val="28"/>
          <w:szCs w:val="28"/>
        </w:rPr>
      </w:pPr>
      <w:proofErr w:type="spellStart"/>
      <w:r>
        <w:rPr>
          <w:rFonts w:ascii="Times New Roman" w:hAnsi="Times New Roman"/>
          <w:sz w:val="28"/>
          <w:szCs w:val="28"/>
          <w:lang w:val="en-US"/>
        </w:rPr>
        <w:t>R</w:t>
      </w:r>
      <w:r w:rsidRPr="002C6EC6">
        <w:rPr>
          <w:rFonts w:ascii="Times New Roman" w:hAnsi="Times New Roman"/>
          <w:sz w:val="28"/>
          <w:szCs w:val="28"/>
          <w:vertAlign w:val="subscript"/>
          <w:lang w:val="en-US"/>
        </w:rPr>
        <w:t>cu</w:t>
      </w:r>
      <w:r>
        <w:rPr>
          <w:rFonts w:ascii="Times New Roman" w:hAnsi="Times New Roman"/>
          <w:sz w:val="28"/>
          <w:szCs w:val="28"/>
          <w:vertAlign w:val="subscript"/>
          <w:lang w:val="en-US"/>
        </w:rPr>
        <w:t>p</w:t>
      </w:r>
      <w:proofErr w:type="spellEnd"/>
      <w:r w:rsidRPr="00C7471A">
        <w:rPr>
          <w:rFonts w:ascii="Times New Roman" w:hAnsi="Times New Roman"/>
          <w:sz w:val="28"/>
          <w:szCs w:val="28"/>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p</m:t>
                </m:r>
              </m:sub>
            </m:sSub>
          </m:num>
          <m:den>
            <m:r>
              <w:rPr>
                <w:rFonts w:ascii="Cambria Math" w:hAnsi="Cambria Math"/>
                <w:sz w:val="28"/>
                <w:szCs w:val="28"/>
                <w:lang w:val="en-US"/>
              </w:rPr>
              <m:t>CM</m:t>
            </m:r>
          </m:den>
        </m:f>
      </m:oMath>
      <w:r>
        <w:rPr>
          <w:rFonts w:ascii="Times New Roman" w:hAnsi="Times New Roman"/>
          <w:sz w:val="28"/>
          <w:szCs w:val="28"/>
        </w:rPr>
        <w:t xml:space="preserve"> </w:t>
      </w:r>
      <w:r>
        <w:rPr>
          <w:rFonts w:ascii="Times New Roman" w:hAnsi="Times New Roman"/>
          <w:sz w:val="28"/>
          <w:szCs w:val="28"/>
        </w:rPr>
        <w:tab/>
        <w:t>(1)</w:t>
      </w:r>
    </w:p>
    <w:p w14:paraId="1CE8C3CE" w14:textId="77777777" w:rsidR="003B3CA4" w:rsidRPr="00E27B7F" w:rsidRDefault="003B3CA4" w:rsidP="003B3CA4">
      <w:pPr>
        <w:tabs>
          <w:tab w:val="left" w:pos="8647"/>
        </w:tabs>
        <w:spacing w:after="0" w:line="360" w:lineRule="auto"/>
        <w:ind w:right="-710" w:firstLine="709"/>
        <w:jc w:val="both"/>
        <w:rPr>
          <w:rFonts w:ascii="Times New Roman" w:hAnsi="Times New Roman"/>
          <w:sz w:val="28"/>
          <w:szCs w:val="28"/>
        </w:rPr>
      </w:pPr>
      <w:r>
        <w:rPr>
          <w:rFonts w:ascii="Times New Roman" w:hAnsi="Times New Roman"/>
          <w:sz w:val="28"/>
          <w:szCs w:val="28"/>
        </w:rPr>
        <w:t>где</w:t>
      </w:r>
    </w:p>
    <w:p w14:paraId="28AC838A" w14:textId="77777777" w:rsidR="003B3CA4" w:rsidRPr="00852DF0" w:rsidRDefault="003B3CA4" w:rsidP="003B3CA4">
      <w:pPr>
        <w:spacing w:after="0" w:line="360" w:lineRule="auto"/>
        <w:jc w:val="both"/>
        <w:rPr>
          <w:rFonts w:ascii="Times New Roman" w:hAnsi="Times New Roman"/>
          <w:sz w:val="28"/>
          <w:szCs w:val="28"/>
        </w:rPr>
      </w:pPr>
      <w:r>
        <w:rPr>
          <w:rFonts w:ascii="Times New Roman" w:hAnsi="Times New Roman"/>
          <w:sz w:val="28"/>
          <w:szCs w:val="28"/>
          <w:lang w:val="en-US"/>
        </w:rPr>
        <w:t>I</w:t>
      </w:r>
      <w:r w:rsidRPr="00DC6E6A">
        <w:rPr>
          <w:rFonts w:ascii="Times New Roman" w:hAnsi="Times New Roman"/>
          <w:sz w:val="28"/>
          <w:szCs w:val="28"/>
          <w:vertAlign w:val="subscript"/>
          <w:lang w:val="en-US"/>
        </w:rPr>
        <w:t>p</w:t>
      </w:r>
      <w:r w:rsidRPr="00142E5A">
        <w:rPr>
          <w:rFonts w:ascii="Times New Roman" w:hAnsi="Times New Roman"/>
          <w:sz w:val="28"/>
          <w:szCs w:val="28"/>
        </w:rPr>
        <w:t xml:space="preserve"> </w:t>
      </w:r>
      <w:r>
        <w:rPr>
          <w:rFonts w:ascii="Times New Roman" w:hAnsi="Times New Roman"/>
          <w:sz w:val="28"/>
          <w:szCs w:val="28"/>
        </w:rPr>
        <w:t>–</w:t>
      </w:r>
      <w:r w:rsidRPr="00DC6E6A">
        <w:rPr>
          <w:rFonts w:ascii="Times New Roman" w:hAnsi="Times New Roman"/>
          <w:sz w:val="28"/>
          <w:szCs w:val="28"/>
        </w:rPr>
        <w:t xml:space="preserve"> </w:t>
      </w:r>
      <w:r w:rsidRPr="00852DF0">
        <w:rPr>
          <w:rFonts w:ascii="Times New Roman" w:hAnsi="Times New Roman"/>
          <w:sz w:val="28"/>
          <w:szCs w:val="28"/>
        </w:rPr>
        <w:t>процентный доход</w:t>
      </w:r>
      <w:r>
        <w:rPr>
          <w:rFonts w:ascii="Times New Roman" w:hAnsi="Times New Roman"/>
          <w:sz w:val="28"/>
          <w:szCs w:val="28"/>
        </w:rPr>
        <w:t>;</w:t>
      </w:r>
    </w:p>
    <w:p w14:paraId="7D3F0678"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CM</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средства клиентов.</w:t>
      </w:r>
    </w:p>
    <w:p w14:paraId="75E8126A" w14:textId="77777777" w:rsidR="003B3CA4" w:rsidRPr="00852DF0" w:rsidRDefault="003B3CA4" w:rsidP="003B3CA4">
      <w:pPr>
        <w:spacing w:after="0" w:line="360" w:lineRule="auto"/>
        <w:jc w:val="both"/>
        <w:rPr>
          <w:rFonts w:ascii="Times New Roman" w:hAnsi="Times New Roman"/>
          <w:sz w:val="28"/>
          <w:szCs w:val="28"/>
        </w:rPr>
      </w:pPr>
    </w:p>
    <w:p w14:paraId="63177134"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Показатель </w:t>
      </w:r>
      <w:r w:rsidRPr="00852DF0">
        <w:rPr>
          <w:rFonts w:ascii="Times New Roman" w:hAnsi="Times New Roman"/>
          <w:sz w:val="28"/>
          <w:szCs w:val="28"/>
          <w:lang w:val="en-US"/>
        </w:rPr>
        <w:t>CM</w:t>
      </w:r>
      <w:r w:rsidRPr="00852DF0">
        <w:rPr>
          <w:rFonts w:ascii="Times New Roman" w:hAnsi="Times New Roman"/>
          <w:sz w:val="28"/>
          <w:szCs w:val="28"/>
        </w:rPr>
        <w:t xml:space="preserve"> на 2 квартал 2025 года по банковской системе составлял 60,59 трлн рублей, показатель </w:t>
      </w:r>
      <w:r w:rsidRPr="00852DF0">
        <w:rPr>
          <w:rFonts w:ascii="Times New Roman" w:hAnsi="Times New Roman"/>
          <w:sz w:val="28"/>
          <w:szCs w:val="28"/>
          <w:lang w:val="en-US"/>
        </w:rPr>
        <w:t>I</w:t>
      </w:r>
      <w:r w:rsidRPr="00852DF0">
        <w:rPr>
          <w:rFonts w:ascii="Times New Roman" w:hAnsi="Times New Roman"/>
          <w:sz w:val="28"/>
          <w:szCs w:val="28"/>
          <w:vertAlign w:val="subscript"/>
          <w:lang w:val="en-US"/>
        </w:rPr>
        <w:t>p</w:t>
      </w:r>
      <w:r w:rsidRPr="00852DF0">
        <w:rPr>
          <w:rFonts w:ascii="Times New Roman" w:hAnsi="Times New Roman"/>
          <w:sz w:val="28"/>
          <w:szCs w:val="28"/>
          <w:vertAlign w:val="subscript"/>
        </w:rPr>
        <w:t xml:space="preserve"> </w:t>
      </w:r>
      <w:r w:rsidRPr="00852DF0">
        <w:rPr>
          <w:rFonts w:ascii="Times New Roman" w:hAnsi="Times New Roman"/>
          <w:sz w:val="28"/>
          <w:szCs w:val="28"/>
        </w:rPr>
        <w:t>был равен 7,55 трлн рублей, следовательно</w:t>
      </w:r>
      <w:r>
        <w:rPr>
          <w:rFonts w:ascii="Times New Roman" w:hAnsi="Times New Roman"/>
          <w:sz w:val="28"/>
          <w:szCs w:val="28"/>
        </w:rPr>
        <w:t xml:space="preserve">, </w:t>
      </w:r>
      <w:proofErr w:type="spellStart"/>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cup</w:t>
      </w:r>
      <w:proofErr w:type="spellEnd"/>
      <w:r w:rsidRPr="00852DF0">
        <w:rPr>
          <w:rFonts w:ascii="Times New Roman" w:hAnsi="Times New Roman"/>
          <w:sz w:val="28"/>
          <w:szCs w:val="28"/>
        </w:rPr>
        <w:t xml:space="preserve"> = 0,12, т.е. 1 рубль клиентских средств приносит банковской системе РФ 0,12р процентного дохода в квартал и 0,48р в год.</w:t>
      </w:r>
    </w:p>
    <w:p w14:paraId="155ECC1B"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Для определения потерь процентного дохода от утечки клиентских средств </w:t>
      </w:r>
      <w:proofErr w:type="spellStart"/>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dcp</w:t>
      </w:r>
      <w:proofErr w:type="spellEnd"/>
      <w:r>
        <w:rPr>
          <w:rFonts w:ascii="Times New Roman" w:hAnsi="Times New Roman"/>
          <w:sz w:val="28"/>
          <w:szCs w:val="28"/>
        </w:rPr>
        <w:t xml:space="preserve"> </w:t>
      </w:r>
      <w:r w:rsidRPr="00852DF0">
        <w:rPr>
          <w:rFonts w:ascii="Times New Roman" w:hAnsi="Times New Roman"/>
          <w:sz w:val="28"/>
          <w:szCs w:val="28"/>
        </w:rPr>
        <w:t>необходимо найти произведение отдачи от клиентских средств и объёма конвертированных в цифровую валюту денег клиентов.</w:t>
      </w:r>
    </w:p>
    <w:p w14:paraId="70C8F714" w14:textId="77777777" w:rsidR="003B3CA4" w:rsidRPr="00852DF0" w:rsidRDefault="003B3CA4" w:rsidP="003B3CA4">
      <w:pPr>
        <w:spacing w:after="0" w:line="360" w:lineRule="auto"/>
        <w:ind w:firstLine="709"/>
        <w:jc w:val="both"/>
        <w:rPr>
          <w:rFonts w:ascii="Times New Roman" w:hAnsi="Times New Roman"/>
          <w:sz w:val="28"/>
          <w:szCs w:val="28"/>
        </w:rPr>
      </w:pPr>
    </w:p>
    <w:p w14:paraId="68BBC136" w14:textId="77777777" w:rsidR="003B3CA4" w:rsidRDefault="003B3CA4" w:rsidP="003B3CA4">
      <w:pPr>
        <w:spacing w:after="0" w:line="360" w:lineRule="auto"/>
        <w:ind w:firstLine="709"/>
        <w:jc w:val="right"/>
        <w:rPr>
          <w:rFonts w:ascii="Times New Roman" w:hAnsi="Times New Roman"/>
          <w:sz w:val="28"/>
          <w:szCs w:val="28"/>
        </w:rPr>
      </w:pPr>
      <w:proofErr w:type="spellStart"/>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dcp</w:t>
      </w:r>
      <w:proofErr w:type="spellEnd"/>
      <w:r w:rsidRPr="00852DF0">
        <w:rPr>
          <w:rFonts w:ascii="Times New Roman" w:hAnsi="Times New Roman"/>
          <w:sz w:val="28"/>
          <w:szCs w:val="28"/>
          <w:vertAlign w:val="subscript"/>
        </w:rPr>
        <w:t xml:space="preserve"> </w:t>
      </w:r>
      <w:r w:rsidRPr="00852DF0">
        <w:rPr>
          <w:rFonts w:ascii="Times New Roman" w:hAnsi="Times New Roman"/>
          <w:sz w:val="28"/>
          <w:szCs w:val="28"/>
        </w:rPr>
        <w:t xml:space="preserve">= </w:t>
      </w:r>
      <w:proofErr w:type="spellStart"/>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cup</w:t>
      </w:r>
      <w:proofErr w:type="spellEnd"/>
      <w:r w:rsidRPr="00852DF0">
        <w:rPr>
          <w:rFonts w:ascii="Times New Roman" w:hAnsi="Times New Roman"/>
          <w:sz w:val="28"/>
          <w:szCs w:val="28"/>
          <w:vertAlign w:val="subscript"/>
        </w:rPr>
        <w:t xml:space="preserve"> </w:t>
      </w:r>
      <w:proofErr w:type="gramStart"/>
      <w:r w:rsidRPr="00852DF0">
        <w:rPr>
          <w:rFonts w:ascii="Times New Roman" w:hAnsi="Times New Roman"/>
          <w:sz w:val="28"/>
          <w:szCs w:val="28"/>
        </w:rPr>
        <w:t xml:space="preserve">* </w:t>
      </w:r>
      <w:r w:rsidRPr="00852DF0">
        <w:rPr>
          <w:rFonts w:ascii="Times New Roman" w:hAnsi="Times New Roman"/>
          <w:sz w:val="28"/>
          <w:szCs w:val="28"/>
          <w:vertAlign w:val="subscript"/>
        </w:rPr>
        <w:t xml:space="preserve"> </w:t>
      </w:r>
      <w:r w:rsidRPr="00852DF0">
        <w:rPr>
          <w:rFonts w:ascii="Times New Roman" w:hAnsi="Times New Roman"/>
          <w:sz w:val="28"/>
          <w:szCs w:val="28"/>
          <w:lang w:val="en-US"/>
        </w:rPr>
        <w:t>CML</w:t>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14:paraId="05F013B4"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6630A71F"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CML</w:t>
      </w:r>
      <w:r>
        <w:rPr>
          <w:rFonts w:ascii="Times New Roman" w:hAnsi="Times New Roman"/>
          <w:sz w:val="28"/>
          <w:szCs w:val="28"/>
        </w:rPr>
        <w:t xml:space="preserve"> – потери клиентских средств от перетока в цифровой рубль.</w:t>
      </w:r>
    </w:p>
    <w:p w14:paraId="73883C15" w14:textId="77777777" w:rsidR="003B3CA4" w:rsidRPr="004B2652" w:rsidRDefault="003B3CA4" w:rsidP="003B3CA4">
      <w:pPr>
        <w:spacing w:after="0" w:line="360" w:lineRule="auto"/>
        <w:jc w:val="both"/>
        <w:rPr>
          <w:rFonts w:ascii="Times New Roman" w:hAnsi="Times New Roman"/>
          <w:sz w:val="28"/>
          <w:szCs w:val="28"/>
        </w:rPr>
      </w:pPr>
    </w:p>
    <w:p w14:paraId="4C75DA14"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пересчёте показателя с учётом данных по банковскому сектору России </w:t>
      </w:r>
      <w:proofErr w:type="spellStart"/>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dcp</w:t>
      </w:r>
      <w:proofErr w:type="spellEnd"/>
      <w:r w:rsidRPr="00852DF0">
        <w:rPr>
          <w:rFonts w:ascii="Times New Roman" w:hAnsi="Times New Roman"/>
          <w:sz w:val="28"/>
          <w:szCs w:val="28"/>
          <w:vertAlign w:val="subscript"/>
        </w:rPr>
        <w:t xml:space="preserve"> </w:t>
      </w:r>
      <w:r>
        <w:rPr>
          <w:rFonts w:ascii="Times New Roman" w:hAnsi="Times New Roman"/>
          <w:sz w:val="28"/>
          <w:szCs w:val="28"/>
        </w:rPr>
        <w:t>будет равен</w:t>
      </w:r>
      <w:r w:rsidRPr="00852DF0">
        <w:rPr>
          <w:rFonts w:ascii="Times New Roman" w:hAnsi="Times New Roman"/>
          <w:sz w:val="28"/>
          <w:szCs w:val="28"/>
        </w:rPr>
        <w:t xml:space="preserve"> 0,6 трлн рублей в квартал, т.е. 2,4 трлн рублей в год.</w:t>
      </w:r>
    </w:p>
    <w:p w14:paraId="603C1332"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Помимо потерь процентного дохода необходимо рассчитать потери комиссионного дохода. Потери комиссионного дохода можно рассчитать по тому же принципу. </w:t>
      </w:r>
    </w:p>
    <w:p w14:paraId="7BB94E83"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Для оценки потерь комиссионного дохода от клиентских средств, конвертированных в цифровую валюту, необходимо предварительно рассчитать объём комиссионного дохода, который приносит 1 рубль клиентских средств</w:t>
      </w:r>
      <w:r>
        <w:rPr>
          <w:rFonts w:ascii="Times New Roman" w:hAnsi="Times New Roman"/>
          <w:sz w:val="28"/>
          <w:szCs w:val="28"/>
        </w:rPr>
        <w:t xml:space="preserve"> </w:t>
      </w:r>
      <w:proofErr w:type="spellStart"/>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cuk</w:t>
      </w:r>
      <w:proofErr w:type="spellEnd"/>
      <w:r w:rsidRPr="00852DF0">
        <w:rPr>
          <w:rFonts w:ascii="Times New Roman" w:hAnsi="Times New Roman"/>
          <w:sz w:val="28"/>
          <w:szCs w:val="28"/>
        </w:rPr>
        <w:t xml:space="preserve">. В объём клиентских средств в этом случае будут также включены средства на банковских расчётных счетах и средства на счетах до востребования. </w:t>
      </w:r>
    </w:p>
    <w:p w14:paraId="0F05E045" w14:textId="77777777" w:rsidR="003B3CA4" w:rsidRDefault="003B3CA4" w:rsidP="003B3CA4">
      <w:pPr>
        <w:spacing w:after="0" w:line="360" w:lineRule="auto"/>
        <w:ind w:firstLine="709"/>
        <w:jc w:val="right"/>
        <w:rPr>
          <w:rFonts w:ascii="Times New Roman" w:hAnsi="Times New Roman"/>
          <w:sz w:val="28"/>
          <w:szCs w:val="28"/>
        </w:rPr>
      </w:pPr>
      <w:proofErr w:type="spellStart"/>
      <w:r w:rsidRPr="00852DF0">
        <w:rPr>
          <w:rFonts w:ascii="Times New Roman" w:hAnsi="Times New Roman"/>
          <w:sz w:val="28"/>
          <w:szCs w:val="28"/>
          <w:lang w:val="en-US"/>
        </w:rPr>
        <w:lastRenderedPageBreak/>
        <w:t>R</w:t>
      </w:r>
      <w:r w:rsidRPr="00852DF0">
        <w:rPr>
          <w:rFonts w:ascii="Times New Roman" w:hAnsi="Times New Roman"/>
          <w:sz w:val="28"/>
          <w:szCs w:val="28"/>
          <w:vertAlign w:val="subscript"/>
          <w:lang w:val="en-US"/>
        </w:rPr>
        <w:t>cuk</w:t>
      </w:r>
      <w:proofErr w:type="spellEnd"/>
      <w:r w:rsidRPr="00852DF0">
        <w:rPr>
          <w:rFonts w:ascii="Times New Roman" w:hAnsi="Times New Roman"/>
          <w:sz w:val="28"/>
          <w:szCs w:val="28"/>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k</m:t>
                </m:r>
              </m:sub>
            </m:sSub>
          </m:num>
          <m:den>
            <m:r>
              <w:rPr>
                <w:rFonts w:ascii="Cambria Math" w:hAnsi="Cambria Math"/>
                <w:sz w:val="28"/>
                <w:szCs w:val="28"/>
                <w:lang w:val="en-US"/>
              </w:rPr>
              <m:t>CM</m:t>
            </m:r>
          </m:den>
        </m:f>
      </m:oMath>
      <w:r w:rsidRPr="00852DF0">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14:paraId="6F796119"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где </w:t>
      </w:r>
    </w:p>
    <w:p w14:paraId="1E8EF877" w14:textId="77777777" w:rsidR="003B3CA4" w:rsidRDefault="003B3CA4" w:rsidP="003B3CA4">
      <w:pPr>
        <w:spacing w:after="0" w:line="360" w:lineRule="auto"/>
        <w:jc w:val="both"/>
        <w:rPr>
          <w:rFonts w:ascii="Times New Roman" w:hAnsi="Times New Roman"/>
          <w:sz w:val="28"/>
          <w:szCs w:val="28"/>
        </w:rPr>
      </w:pPr>
      <w:proofErr w:type="spellStart"/>
      <w:r w:rsidRPr="00852DF0">
        <w:rPr>
          <w:rFonts w:ascii="Times New Roman" w:hAnsi="Times New Roman"/>
          <w:sz w:val="28"/>
          <w:szCs w:val="28"/>
          <w:lang w:val="en-US"/>
        </w:rPr>
        <w:t>I</w:t>
      </w:r>
      <w:r w:rsidRPr="00852DF0">
        <w:rPr>
          <w:rFonts w:ascii="Times New Roman" w:hAnsi="Times New Roman"/>
          <w:sz w:val="28"/>
          <w:szCs w:val="28"/>
          <w:vertAlign w:val="subscript"/>
          <w:lang w:val="en-US"/>
        </w:rPr>
        <w:t>k</w:t>
      </w:r>
      <w:proofErr w:type="spellEnd"/>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комиссионный доход</w:t>
      </w:r>
      <w:r>
        <w:rPr>
          <w:rFonts w:ascii="Times New Roman" w:hAnsi="Times New Roman"/>
          <w:sz w:val="28"/>
          <w:szCs w:val="28"/>
        </w:rPr>
        <w:t>.</w:t>
      </w:r>
    </w:p>
    <w:p w14:paraId="6DDEB4C9" w14:textId="77777777" w:rsidR="003B3CA4" w:rsidRPr="00852DF0" w:rsidRDefault="003B3CA4" w:rsidP="003B3CA4">
      <w:pPr>
        <w:spacing w:after="0" w:line="360" w:lineRule="auto"/>
        <w:jc w:val="both"/>
        <w:rPr>
          <w:rFonts w:ascii="Times New Roman" w:hAnsi="Times New Roman"/>
          <w:sz w:val="28"/>
          <w:szCs w:val="28"/>
        </w:rPr>
      </w:pPr>
    </w:p>
    <w:p w14:paraId="13CA6EC5"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Далее необходимо определить потери комиссионного дохода</w:t>
      </w:r>
      <w:r w:rsidRPr="0059678D">
        <w:rPr>
          <w:rFonts w:ascii="Times New Roman" w:hAnsi="Times New Roman"/>
          <w:sz w:val="28"/>
          <w:szCs w:val="28"/>
        </w:rPr>
        <w:t xml:space="preserve"> </w:t>
      </w:r>
      <w:proofErr w:type="spellStart"/>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dck</w:t>
      </w:r>
      <w:proofErr w:type="spellEnd"/>
      <w:r w:rsidRPr="00852DF0">
        <w:rPr>
          <w:rFonts w:ascii="Times New Roman" w:hAnsi="Times New Roman"/>
          <w:sz w:val="28"/>
          <w:szCs w:val="28"/>
        </w:rPr>
        <w:t xml:space="preserve"> также путём перемножения отдачи от клиентских средств и объёма конвертированных в цифровую валюту клиентских средств.</w:t>
      </w:r>
    </w:p>
    <w:p w14:paraId="580836D5" w14:textId="77777777" w:rsidR="003B3CA4" w:rsidRPr="00852DF0" w:rsidRDefault="003B3CA4" w:rsidP="003B3CA4">
      <w:pPr>
        <w:spacing w:after="0" w:line="360" w:lineRule="auto"/>
        <w:ind w:firstLine="709"/>
        <w:jc w:val="both"/>
        <w:rPr>
          <w:rFonts w:ascii="Times New Roman" w:hAnsi="Times New Roman"/>
          <w:sz w:val="28"/>
          <w:szCs w:val="28"/>
        </w:rPr>
      </w:pPr>
    </w:p>
    <w:p w14:paraId="4E2C7D38" w14:textId="77777777" w:rsidR="003B3CA4" w:rsidRDefault="003B3CA4" w:rsidP="003B3CA4">
      <w:pPr>
        <w:spacing w:after="0" w:line="360" w:lineRule="auto"/>
        <w:ind w:firstLine="709"/>
        <w:jc w:val="right"/>
        <w:rPr>
          <w:rFonts w:ascii="Times New Roman" w:hAnsi="Times New Roman"/>
          <w:sz w:val="28"/>
          <w:szCs w:val="28"/>
        </w:rPr>
      </w:pPr>
      <w:proofErr w:type="spellStart"/>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dck</w:t>
      </w:r>
      <w:proofErr w:type="spellEnd"/>
      <w:r w:rsidRPr="00852DF0">
        <w:rPr>
          <w:rFonts w:ascii="Times New Roman" w:hAnsi="Times New Roman"/>
          <w:sz w:val="28"/>
          <w:szCs w:val="28"/>
          <w:vertAlign w:val="subscript"/>
        </w:rPr>
        <w:t xml:space="preserve"> </w:t>
      </w:r>
      <w:r w:rsidRPr="00852DF0">
        <w:rPr>
          <w:rFonts w:ascii="Times New Roman" w:hAnsi="Times New Roman"/>
          <w:sz w:val="28"/>
          <w:szCs w:val="28"/>
        </w:rPr>
        <w:t xml:space="preserve">= </w:t>
      </w:r>
      <w:proofErr w:type="spellStart"/>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cuk</w:t>
      </w:r>
      <w:proofErr w:type="spellEnd"/>
      <w:r w:rsidRPr="00852DF0">
        <w:rPr>
          <w:rFonts w:ascii="Times New Roman" w:hAnsi="Times New Roman"/>
          <w:sz w:val="28"/>
          <w:szCs w:val="28"/>
          <w:vertAlign w:val="subscript"/>
        </w:rPr>
        <w:t xml:space="preserve"> </w:t>
      </w:r>
      <w:proofErr w:type="gramStart"/>
      <w:r w:rsidRPr="00852DF0">
        <w:rPr>
          <w:rFonts w:ascii="Times New Roman" w:hAnsi="Times New Roman"/>
          <w:sz w:val="28"/>
          <w:szCs w:val="28"/>
        </w:rPr>
        <w:t xml:space="preserve">* </w:t>
      </w:r>
      <w:r w:rsidRPr="00852DF0">
        <w:rPr>
          <w:rFonts w:ascii="Times New Roman" w:hAnsi="Times New Roman"/>
          <w:sz w:val="28"/>
          <w:szCs w:val="28"/>
          <w:vertAlign w:val="subscript"/>
        </w:rPr>
        <w:t xml:space="preserve"> </w:t>
      </w:r>
      <w:r w:rsidRPr="00852DF0">
        <w:rPr>
          <w:rFonts w:ascii="Times New Roman" w:hAnsi="Times New Roman"/>
          <w:sz w:val="28"/>
          <w:szCs w:val="28"/>
          <w:lang w:val="en-US"/>
        </w:rPr>
        <w:t>CML</w:t>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14:paraId="1BCCA024" w14:textId="77777777" w:rsidR="003B3CA4" w:rsidRPr="00636CAB" w:rsidRDefault="003B3CA4" w:rsidP="003B3CA4">
      <w:pPr>
        <w:spacing w:after="0" w:line="360" w:lineRule="auto"/>
        <w:ind w:firstLine="709"/>
        <w:jc w:val="both"/>
        <w:rPr>
          <w:rFonts w:ascii="Times New Roman" w:hAnsi="Times New Roman"/>
          <w:sz w:val="28"/>
          <w:szCs w:val="28"/>
          <w:vertAlign w:val="subscript"/>
        </w:rPr>
      </w:pPr>
    </w:p>
    <w:p w14:paraId="142853E8"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пересчёте показателей на примере банковской системы РФ </w:t>
      </w:r>
      <w:proofErr w:type="spellStart"/>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cuk</w:t>
      </w:r>
      <w:proofErr w:type="spellEnd"/>
      <w:r w:rsidRPr="00852DF0">
        <w:rPr>
          <w:rFonts w:ascii="Times New Roman" w:hAnsi="Times New Roman"/>
          <w:sz w:val="28"/>
          <w:szCs w:val="28"/>
          <w:vertAlign w:val="subscript"/>
        </w:rPr>
        <w:t xml:space="preserve"> </w:t>
      </w:r>
      <w:r w:rsidRPr="00852DF0">
        <w:rPr>
          <w:rFonts w:ascii="Times New Roman" w:hAnsi="Times New Roman"/>
          <w:sz w:val="28"/>
          <w:szCs w:val="28"/>
        </w:rPr>
        <w:t xml:space="preserve">составит 0,03, а </w:t>
      </w:r>
      <w:proofErr w:type="spellStart"/>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dck</w:t>
      </w:r>
      <w:proofErr w:type="spellEnd"/>
      <w:r w:rsidRPr="00852DF0">
        <w:rPr>
          <w:rFonts w:ascii="Times New Roman" w:hAnsi="Times New Roman"/>
          <w:sz w:val="28"/>
          <w:szCs w:val="28"/>
        </w:rPr>
        <w:t>, следовательно, 0,0375 трлн в квартал или 0,15 трлн в год.</w:t>
      </w:r>
    </w:p>
    <w:p w14:paraId="6A27A20D"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Pr>
          <w:rFonts w:ascii="Times New Roman" w:hAnsi="Times New Roman"/>
          <w:sz w:val="28"/>
          <w:szCs w:val="28"/>
        </w:rPr>
        <w:t xml:space="preserve"> 10</w:t>
      </w:r>
      <w:r w:rsidRPr="00852DF0">
        <w:rPr>
          <w:rFonts w:ascii="Times New Roman" w:hAnsi="Times New Roman"/>
          <w:sz w:val="28"/>
          <w:szCs w:val="28"/>
        </w:rPr>
        <w:t>.</w:t>
      </w:r>
    </w:p>
    <w:p w14:paraId="0D80C476" w14:textId="77777777" w:rsidR="003B3CA4" w:rsidRDefault="003B3CA4" w:rsidP="003B3CA4">
      <w:pPr>
        <w:spacing w:after="0" w:line="360" w:lineRule="auto"/>
        <w:jc w:val="both"/>
        <w:rPr>
          <w:rFonts w:ascii="Times New Roman" w:hAnsi="Times New Roman"/>
          <w:sz w:val="28"/>
          <w:szCs w:val="28"/>
        </w:rPr>
      </w:pPr>
    </w:p>
    <w:p w14:paraId="1FFDA063" w14:textId="77777777" w:rsidR="003B3CA4" w:rsidRPr="00B678E7"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10 – расчёт потери дохода от утечки цифровой валюты (составлено автором)</w:t>
      </w:r>
    </w:p>
    <w:tbl>
      <w:tblPr>
        <w:tblStyle w:val="a3"/>
        <w:tblW w:w="0" w:type="auto"/>
        <w:tblLook w:val="04A0" w:firstRow="1" w:lastRow="0" w:firstColumn="1" w:lastColumn="0" w:noHBand="0" w:noVBand="1"/>
      </w:tblPr>
      <w:tblGrid>
        <w:gridCol w:w="3115"/>
        <w:gridCol w:w="3115"/>
        <w:gridCol w:w="3115"/>
      </w:tblGrid>
      <w:tr w:rsidR="003B3CA4" w:rsidRPr="00852DF0" w14:paraId="750A2FFC" w14:textId="77777777" w:rsidTr="00AC4E9D">
        <w:tc>
          <w:tcPr>
            <w:tcW w:w="3115" w:type="dxa"/>
          </w:tcPr>
          <w:p w14:paraId="5FFEAE4F" w14:textId="77777777" w:rsidR="003B3CA4" w:rsidRPr="00A11016" w:rsidRDefault="003B3CA4" w:rsidP="00AC4E9D">
            <w:pPr>
              <w:jc w:val="center"/>
              <w:rPr>
                <w:sz w:val="24"/>
                <w:szCs w:val="28"/>
              </w:rPr>
            </w:pPr>
            <w:r w:rsidRPr="00A11016">
              <w:rPr>
                <w:sz w:val="24"/>
                <w:szCs w:val="28"/>
              </w:rPr>
              <w:t>Показатель</w:t>
            </w:r>
          </w:p>
        </w:tc>
        <w:tc>
          <w:tcPr>
            <w:tcW w:w="3115" w:type="dxa"/>
          </w:tcPr>
          <w:p w14:paraId="4871FD51" w14:textId="77777777" w:rsidR="003B3CA4" w:rsidRPr="00A11016" w:rsidRDefault="003B3CA4" w:rsidP="00AC4E9D">
            <w:pPr>
              <w:jc w:val="center"/>
              <w:rPr>
                <w:sz w:val="24"/>
                <w:szCs w:val="28"/>
              </w:rPr>
            </w:pPr>
            <w:r w:rsidRPr="00A11016">
              <w:rPr>
                <w:sz w:val="24"/>
                <w:szCs w:val="28"/>
              </w:rPr>
              <w:t xml:space="preserve">Исходные данные за квартал, трлн </w:t>
            </w:r>
            <w:proofErr w:type="spellStart"/>
            <w:r w:rsidRPr="00A11016">
              <w:rPr>
                <w:sz w:val="24"/>
                <w:szCs w:val="28"/>
              </w:rPr>
              <w:t>руб</w:t>
            </w:r>
            <w:proofErr w:type="spellEnd"/>
          </w:p>
        </w:tc>
        <w:tc>
          <w:tcPr>
            <w:tcW w:w="3115" w:type="dxa"/>
          </w:tcPr>
          <w:p w14:paraId="580FE67D" w14:textId="77777777" w:rsidR="003B3CA4" w:rsidRPr="00A11016" w:rsidRDefault="003B3CA4" w:rsidP="00AC4E9D">
            <w:pPr>
              <w:jc w:val="center"/>
              <w:rPr>
                <w:sz w:val="24"/>
                <w:szCs w:val="28"/>
              </w:rPr>
            </w:pPr>
            <w:r w:rsidRPr="00A11016">
              <w:rPr>
                <w:sz w:val="24"/>
                <w:szCs w:val="28"/>
              </w:rPr>
              <w:t>Результат расчётов за квартал, рублей</w:t>
            </w:r>
          </w:p>
        </w:tc>
      </w:tr>
      <w:tr w:rsidR="003B3CA4" w:rsidRPr="00852DF0" w14:paraId="3098DAD4" w14:textId="77777777" w:rsidTr="00AC4E9D">
        <w:tc>
          <w:tcPr>
            <w:tcW w:w="3115" w:type="dxa"/>
          </w:tcPr>
          <w:p w14:paraId="22DFC9F0" w14:textId="77777777" w:rsidR="003B3CA4" w:rsidRPr="00A11016" w:rsidRDefault="003B3CA4" w:rsidP="00AC4E9D">
            <w:pPr>
              <w:spacing w:line="360" w:lineRule="auto"/>
              <w:jc w:val="both"/>
              <w:rPr>
                <w:sz w:val="24"/>
                <w:szCs w:val="28"/>
              </w:rPr>
            </w:pPr>
            <w:r w:rsidRPr="00A11016">
              <w:rPr>
                <w:sz w:val="24"/>
                <w:szCs w:val="28"/>
                <w:lang w:val="en-US"/>
              </w:rPr>
              <w:t>CML</w:t>
            </w:r>
          </w:p>
        </w:tc>
        <w:tc>
          <w:tcPr>
            <w:tcW w:w="3115" w:type="dxa"/>
          </w:tcPr>
          <w:p w14:paraId="7E52CB88" w14:textId="77777777" w:rsidR="003B3CA4" w:rsidRPr="00A11016" w:rsidRDefault="003B3CA4" w:rsidP="00AC4E9D">
            <w:pPr>
              <w:spacing w:line="360" w:lineRule="auto"/>
              <w:jc w:val="both"/>
              <w:rPr>
                <w:sz w:val="24"/>
                <w:szCs w:val="28"/>
              </w:rPr>
            </w:pPr>
            <w:r w:rsidRPr="00A11016">
              <w:rPr>
                <w:sz w:val="24"/>
                <w:szCs w:val="28"/>
              </w:rPr>
              <w:t>1,25</w:t>
            </w:r>
          </w:p>
        </w:tc>
        <w:tc>
          <w:tcPr>
            <w:tcW w:w="3115" w:type="dxa"/>
          </w:tcPr>
          <w:p w14:paraId="49572E52" w14:textId="77777777" w:rsidR="003B3CA4" w:rsidRPr="00A11016" w:rsidRDefault="003B3CA4" w:rsidP="00AC4E9D">
            <w:pPr>
              <w:spacing w:line="360" w:lineRule="auto"/>
              <w:jc w:val="both"/>
              <w:rPr>
                <w:sz w:val="24"/>
                <w:szCs w:val="28"/>
              </w:rPr>
            </w:pPr>
            <w:r w:rsidRPr="00A11016">
              <w:rPr>
                <w:sz w:val="24"/>
                <w:szCs w:val="28"/>
              </w:rPr>
              <w:t>-</w:t>
            </w:r>
          </w:p>
        </w:tc>
      </w:tr>
      <w:tr w:rsidR="003B3CA4" w:rsidRPr="00852DF0" w14:paraId="535E17EA" w14:textId="77777777" w:rsidTr="00AC4E9D">
        <w:tc>
          <w:tcPr>
            <w:tcW w:w="3115" w:type="dxa"/>
          </w:tcPr>
          <w:p w14:paraId="730FC517" w14:textId="77777777" w:rsidR="003B3CA4" w:rsidRPr="00A11016" w:rsidRDefault="003B3CA4" w:rsidP="00AC4E9D">
            <w:pPr>
              <w:spacing w:line="360" w:lineRule="auto"/>
              <w:jc w:val="both"/>
              <w:rPr>
                <w:sz w:val="24"/>
                <w:szCs w:val="28"/>
              </w:rPr>
            </w:pPr>
            <w:r w:rsidRPr="00A11016">
              <w:rPr>
                <w:sz w:val="24"/>
                <w:szCs w:val="28"/>
                <w:lang w:val="en-US"/>
              </w:rPr>
              <w:t>I</w:t>
            </w:r>
            <w:r w:rsidRPr="00A11016">
              <w:rPr>
                <w:sz w:val="24"/>
                <w:szCs w:val="28"/>
                <w:vertAlign w:val="subscript"/>
                <w:lang w:val="en-US"/>
              </w:rPr>
              <w:t>p</w:t>
            </w:r>
          </w:p>
        </w:tc>
        <w:tc>
          <w:tcPr>
            <w:tcW w:w="3115" w:type="dxa"/>
          </w:tcPr>
          <w:p w14:paraId="3F08E789" w14:textId="77777777" w:rsidR="003B3CA4" w:rsidRPr="00A11016" w:rsidRDefault="003B3CA4" w:rsidP="00AC4E9D">
            <w:pPr>
              <w:spacing w:line="360" w:lineRule="auto"/>
              <w:jc w:val="both"/>
              <w:rPr>
                <w:sz w:val="24"/>
                <w:szCs w:val="28"/>
              </w:rPr>
            </w:pPr>
            <w:r w:rsidRPr="00A11016">
              <w:rPr>
                <w:sz w:val="24"/>
                <w:szCs w:val="28"/>
              </w:rPr>
              <w:t>7,55</w:t>
            </w:r>
          </w:p>
        </w:tc>
        <w:tc>
          <w:tcPr>
            <w:tcW w:w="3115" w:type="dxa"/>
          </w:tcPr>
          <w:p w14:paraId="53A74710" w14:textId="77777777" w:rsidR="003B3CA4" w:rsidRPr="00A11016" w:rsidRDefault="003B3CA4" w:rsidP="00AC4E9D">
            <w:pPr>
              <w:spacing w:line="360" w:lineRule="auto"/>
              <w:jc w:val="both"/>
              <w:rPr>
                <w:sz w:val="24"/>
                <w:szCs w:val="28"/>
              </w:rPr>
            </w:pPr>
            <w:r w:rsidRPr="00A11016">
              <w:rPr>
                <w:sz w:val="24"/>
                <w:szCs w:val="28"/>
              </w:rPr>
              <w:t>-</w:t>
            </w:r>
          </w:p>
        </w:tc>
      </w:tr>
      <w:tr w:rsidR="003B3CA4" w:rsidRPr="00852DF0" w14:paraId="6BF91A59" w14:textId="77777777" w:rsidTr="00AC4E9D">
        <w:tc>
          <w:tcPr>
            <w:tcW w:w="3115" w:type="dxa"/>
          </w:tcPr>
          <w:p w14:paraId="5BC84373" w14:textId="77777777" w:rsidR="003B3CA4" w:rsidRPr="00A11016" w:rsidRDefault="003B3CA4" w:rsidP="00AC4E9D">
            <w:pPr>
              <w:spacing w:line="360" w:lineRule="auto"/>
              <w:jc w:val="both"/>
              <w:rPr>
                <w:sz w:val="24"/>
                <w:szCs w:val="28"/>
              </w:rPr>
            </w:pPr>
            <w:r w:rsidRPr="00A11016">
              <w:rPr>
                <w:sz w:val="24"/>
                <w:szCs w:val="28"/>
                <w:lang w:val="en-US"/>
              </w:rPr>
              <w:t>CM</w:t>
            </w:r>
          </w:p>
        </w:tc>
        <w:tc>
          <w:tcPr>
            <w:tcW w:w="3115" w:type="dxa"/>
          </w:tcPr>
          <w:p w14:paraId="2CD06BA5" w14:textId="77777777" w:rsidR="003B3CA4" w:rsidRPr="00A11016" w:rsidRDefault="003B3CA4" w:rsidP="00AC4E9D">
            <w:pPr>
              <w:spacing w:line="360" w:lineRule="auto"/>
              <w:jc w:val="both"/>
              <w:rPr>
                <w:sz w:val="24"/>
                <w:szCs w:val="28"/>
              </w:rPr>
            </w:pPr>
            <w:r w:rsidRPr="00A11016">
              <w:rPr>
                <w:sz w:val="24"/>
                <w:szCs w:val="28"/>
              </w:rPr>
              <w:t>60,59</w:t>
            </w:r>
          </w:p>
        </w:tc>
        <w:tc>
          <w:tcPr>
            <w:tcW w:w="3115" w:type="dxa"/>
          </w:tcPr>
          <w:p w14:paraId="52BE5CC0" w14:textId="77777777" w:rsidR="003B3CA4" w:rsidRPr="00A11016" w:rsidRDefault="003B3CA4" w:rsidP="00AC4E9D">
            <w:pPr>
              <w:spacing w:line="360" w:lineRule="auto"/>
              <w:jc w:val="both"/>
              <w:rPr>
                <w:sz w:val="24"/>
                <w:szCs w:val="28"/>
              </w:rPr>
            </w:pPr>
          </w:p>
        </w:tc>
      </w:tr>
      <w:tr w:rsidR="003B3CA4" w:rsidRPr="00852DF0" w14:paraId="68BCABB5" w14:textId="77777777" w:rsidTr="00AC4E9D">
        <w:tc>
          <w:tcPr>
            <w:tcW w:w="3115" w:type="dxa"/>
          </w:tcPr>
          <w:p w14:paraId="4E74B80D" w14:textId="77777777" w:rsidR="003B3CA4" w:rsidRPr="00A11016" w:rsidRDefault="003B3CA4" w:rsidP="00AC4E9D">
            <w:pPr>
              <w:spacing w:line="360" w:lineRule="auto"/>
              <w:jc w:val="both"/>
              <w:rPr>
                <w:sz w:val="24"/>
                <w:szCs w:val="28"/>
              </w:rPr>
            </w:pPr>
            <w:proofErr w:type="spellStart"/>
            <w:r w:rsidRPr="00A11016">
              <w:rPr>
                <w:sz w:val="24"/>
                <w:szCs w:val="28"/>
                <w:lang w:val="en-US"/>
              </w:rPr>
              <w:t>R</w:t>
            </w:r>
            <w:r w:rsidRPr="00A11016">
              <w:rPr>
                <w:sz w:val="24"/>
                <w:szCs w:val="28"/>
                <w:vertAlign w:val="subscript"/>
                <w:lang w:val="en-US"/>
              </w:rPr>
              <w:t>cup</w:t>
            </w:r>
            <w:proofErr w:type="spellEnd"/>
          </w:p>
        </w:tc>
        <w:tc>
          <w:tcPr>
            <w:tcW w:w="3115" w:type="dxa"/>
          </w:tcPr>
          <w:p w14:paraId="6EC59DF7" w14:textId="77777777" w:rsidR="003B3CA4" w:rsidRPr="00A11016" w:rsidRDefault="003B3CA4" w:rsidP="00AC4E9D">
            <w:pPr>
              <w:spacing w:line="360" w:lineRule="auto"/>
              <w:jc w:val="both"/>
              <w:rPr>
                <w:sz w:val="24"/>
                <w:szCs w:val="28"/>
              </w:rPr>
            </w:pPr>
            <w:r w:rsidRPr="00A11016">
              <w:rPr>
                <w:sz w:val="24"/>
                <w:szCs w:val="28"/>
              </w:rPr>
              <w:t>-</w:t>
            </w:r>
          </w:p>
        </w:tc>
        <w:tc>
          <w:tcPr>
            <w:tcW w:w="3115" w:type="dxa"/>
          </w:tcPr>
          <w:p w14:paraId="2E4A055E" w14:textId="77777777" w:rsidR="003B3CA4" w:rsidRPr="00A11016" w:rsidRDefault="003B3CA4" w:rsidP="00AC4E9D">
            <w:pPr>
              <w:spacing w:line="360" w:lineRule="auto"/>
              <w:jc w:val="both"/>
              <w:rPr>
                <w:sz w:val="24"/>
                <w:szCs w:val="28"/>
              </w:rPr>
            </w:pPr>
            <w:r w:rsidRPr="00A11016">
              <w:rPr>
                <w:sz w:val="24"/>
                <w:szCs w:val="28"/>
              </w:rPr>
              <w:t>0,12</w:t>
            </w:r>
          </w:p>
        </w:tc>
      </w:tr>
      <w:tr w:rsidR="003B3CA4" w:rsidRPr="00852DF0" w14:paraId="0FC4BB75" w14:textId="77777777" w:rsidTr="00AC4E9D">
        <w:tc>
          <w:tcPr>
            <w:tcW w:w="3115" w:type="dxa"/>
          </w:tcPr>
          <w:p w14:paraId="29142050" w14:textId="77777777" w:rsidR="003B3CA4" w:rsidRPr="00A11016" w:rsidRDefault="003B3CA4" w:rsidP="00AC4E9D">
            <w:pPr>
              <w:spacing w:line="360" w:lineRule="auto"/>
              <w:jc w:val="both"/>
              <w:rPr>
                <w:sz w:val="24"/>
                <w:szCs w:val="28"/>
              </w:rPr>
            </w:pPr>
            <w:proofErr w:type="spellStart"/>
            <w:r w:rsidRPr="00A11016">
              <w:rPr>
                <w:sz w:val="24"/>
                <w:szCs w:val="28"/>
                <w:lang w:val="en-US"/>
              </w:rPr>
              <w:t>PL</w:t>
            </w:r>
            <w:r w:rsidRPr="00A11016">
              <w:rPr>
                <w:sz w:val="24"/>
                <w:szCs w:val="28"/>
                <w:vertAlign w:val="subscript"/>
                <w:lang w:val="en-US"/>
              </w:rPr>
              <w:t>dcp</w:t>
            </w:r>
            <w:proofErr w:type="spellEnd"/>
          </w:p>
        </w:tc>
        <w:tc>
          <w:tcPr>
            <w:tcW w:w="3115" w:type="dxa"/>
          </w:tcPr>
          <w:p w14:paraId="04286393" w14:textId="77777777" w:rsidR="003B3CA4" w:rsidRPr="00A11016" w:rsidRDefault="003B3CA4" w:rsidP="00AC4E9D">
            <w:pPr>
              <w:spacing w:line="360" w:lineRule="auto"/>
              <w:jc w:val="both"/>
              <w:rPr>
                <w:sz w:val="24"/>
                <w:szCs w:val="28"/>
              </w:rPr>
            </w:pPr>
            <w:r w:rsidRPr="00A11016">
              <w:rPr>
                <w:sz w:val="24"/>
                <w:szCs w:val="28"/>
              </w:rPr>
              <w:t>-</w:t>
            </w:r>
          </w:p>
        </w:tc>
        <w:tc>
          <w:tcPr>
            <w:tcW w:w="3115" w:type="dxa"/>
          </w:tcPr>
          <w:p w14:paraId="1C80AEF5" w14:textId="77777777" w:rsidR="003B3CA4" w:rsidRPr="00A11016" w:rsidRDefault="003B3CA4" w:rsidP="00AC4E9D">
            <w:pPr>
              <w:spacing w:line="360" w:lineRule="auto"/>
              <w:jc w:val="both"/>
              <w:rPr>
                <w:sz w:val="24"/>
                <w:szCs w:val="28"/>
              </w:rPr>
            </w:pPr>
            <w:r w:rsidRPr="00A11016">
              <w:rPr>
                <w:sz w:val="24"/>
                <w:szCs w:val="28"/>
              </w:rPr>
              <w:t>600 000 000 000</w:t>
            </w:r>
          </w:p>
        </w:tc>
      </w:tr>
      <w:tr w:rsidR="003B3CA4" w:rsidRPr="00852DF0" w14:paraId="437BACF4" w14:textId="77777777" w:rsidTr="00AC4E9D">
        <w:trPr>
          <w:trHeight w:val="206"/>
        </w:trPr>
        <w:tc>
          <w:tcPr>
            <w:tcW w:w="3115" w:type="dxa"/>
          </w:tcPr>
          <w:p w14:paraId="095831CD" w14:textId="77777777" w:rsidR="003B3CA4" w:rsidRPr="00A11016" w:rsidRDefault="003B3CA4" w:rsidP="00AC4E9D">
            <w:pPr>
              <w:spacing w:line="360" w:lineRule="auto"/>
              <w:jc w:val="both"/>
              <w:rPr>
                <w:sz w:val="24"/>
                <w:szCs w:val="28"/>
              </w:rPr>
            </w:pPr>
            <w:proofErr w:type="spellStart"/>
            <w:r w:rsidRPr="00A11016">
              <w:rPr>
                <w:sz w:val="24"/>
                <w:szCs w:val="28"/>
                <w:lang w:val="en-US"/>
              </w:rPr>
              <w:t>I</w:t>
            </w:r>
            <w:r w:rsidRPr="00A11016">
              <w:rPr>
                <w:sz w:val="24"/>
                <w:szCs w:val="28"/>
                <w:vertAlign w:val="subscript"/>
                <w:lang w:val="en-US"/>
              </w:rPr>
              <w:t>k</w:t>
            </w:r>
            <w:proofErr w:type="spellEnd"/>
          </w:p>
        </w:tc>
        <w:tc>
          <w:tcPr>
            <w:tcW w:w="3115" w:type="dxa"/>
          </w:tcPr>
          <w:p w14:paraId="177B4517" w14:textId="77777777" w:rsidR="003B3CA4" w:rsidRPr="00A11016" w:rsidRDefault="003B3CA4" w:rsidP="00AC4E9D">
            <w:pPr>
              <w:spacing w:line="360" w:lineRule="auto"/>
              <w:jc w:val="both"/>
              <w:rPr>
                <w:sz w:val="24"/>
                <w:szCs w:val="28"/>
              </w:rPr>
            </w:pPr>
            <w:r w:rsidRPr="00A11016">
              <w:rPr>
                <w:sz w:val="24"/>
                <w:szCs w:val="28"/>
              </w:rPr>
              <w:t>1,66</w:t>
            </w:r>
          </w:p>
        </w:tc>
        <w:tc>
          <w:tcPr>
            <w:tcW w:w="3115" w:type="dxa"/>
          </w:tcPr>
          <w:p w14:paraId="6F163EFF" w14:textId="77777777" w:rsidR="003B3CA4" w:rsidRPr="00A11016" w:rsidRDefault="003B3CA4" w:rsidP="00AC4E9D">
            <w:pPr>
              <w:spacing w:line="360" w:lineRule="auto"/>
              <w:jc w:val="both"/>
              <w:rPr>
                <w:sz w:val="24"/>
                <w:szCs w:val="28"/>
              </w:rPr>
            </w:pPr>
            <w:r w:rsidRPr="00A11016">
              <w:rPr>
                <w:sz w:val="24"/>
                <w:szCs w:val="28"/>
              </w:rPr>
              <w:t>-</w:t>
            </w:r>
          </w:p>
        </w:tc>
      </w:tr>
      <w:tr w:rsidR="003B3CA4" w:rsidRPr="00852DF0" w14:paraId="35D3B105" w14:textId="77777777" w:rsidTr="00AC4E9D">
        <w:trPr>
          <w:trHeight w:val="206"/>
        </w:trPr>
        <w:tc>
          <w:tcPr>
            <w:tcW w:w="3115" w:type="dxa"/>
          </w:tcPr>
          <w:p w14:paraId="7AA6F144" w14:textId="77777777" w:rsidR="003B3CA4" w:rsidRPr="00A11016" w:rsidRDefault="003B3CA4" w:rsidP="00AC4E9D">
            <w:pPr>
              <w:spacing w:line="360" w:lineRule="auto"/>
              <w:jc w:val="both"/>
              <w:rPr>
                <w:sz w:val="24"/>
                <w:szCs w:val="28"/>
                <w:lang w:val="en-US"/>
              </w:rPr>
            </w:pPr>
            <w:proofErr w:type="spellStart"/>
            <w:r w:rsidRPr="00A11016">
              <w:rPr>
                <w:sz w:val="24"/>
                <w:szCs w:val="28"/>
                <w:lang w:val="en-US"/>
              </w:rPr>
              <w:t>R</w:t>
            </w:r>
            <w:r w:rsidRPr="00A11016">
              <w:rPr>
                <w:sz w:val="24"/>
                <w:szCs w:val="28"/>
                <w:vertAlign w:val="subscript"/>
                <w:lang w:val="en-US"/>
              </w:rPr>
              <w:t>cuk</w:t>
            </w:r>
            <w:proofErr w:type="spellEnd"/>
          </w:p>
        </w:tc>
        <w:tc>
          <w:tcPr>
            <w:tcW w:w="3115" w:type="dxa"/>
          </w:tcPr>
          <w:p w14:paraId="7182BBBB" w14:textId="77777777" w:rsidR="003B3CA4" w:rsidRPr="00A11016" w:rsidRDefault="003B3CA4" w:rsidP="00AC4E9D">
            <w:pPr>
              <w:spacing w:line="360" w:lineRule="auto"/>
              <w:jc w:val="both"/>
              <w:rPr>
                <w:sz w:val="24"/>
                <w:szCs w:val="28"/>
              </w:rPr>
            </w:pPr>
            <w:r w:rsidRPr="00A11016">
              <w:rPr>
                <w:sz w:val="24"/>
                <w:szCs w:val="28"/>
              </w:rPr>
              <w:t>-</w:t>
            </w:r>
          </w:p>
        </w:tc>
        <w:tc>
          <w:tcPr>
            <w:tcW w:w="3115" w:type="dxa"/>
          </w:tcPr>
          <w:p w14:paraId="3F68E2DB" w14:textId="77777777" w:rsidR="003B3CA4" w:rsidRPr="00A11016" w:rsidRDefault="003B3CA4" w:rsidP="00AC4E9D">
            <w:pPr>
              <w:spacing w:line="360" w:lineRule="auto"/>
              <w:jc w:val="both"/>
              <w:rPr>
                <w:sz w:val="24"/>
                <w:szCs w:val="28"/>
              </w:rPr>
            </w:pPr>
            <w:r w:rsidRPr="00A11016">
              <w:rPr>
                <w:sz w:val="24"/>
                <w:szCs w:val="28"/>
              </w:rPr>
              <w:t>0,03</w:t>
            </w:r>
          </w:p>
        </w:tc>
      </w:tr>
      <w:tr w:rsidR="003B3CA4" w:rsidRPr="00852DF0" w14:paraId="2B7FAC9B" w14:textId="77777777" w:rsidTr="00AC4E9D">
        <w:trPr>
          <w:trHeight w:val="206"/>
        </w:trPr>
        <w:tc>
          <w:tcPr>
            <w:tcW w:w="3115" w:type="dxa"/>
          </w:tcPr>
          <w:p w14:paraId="153ACEE8" w14:textId="77777777" w:rsidR="003B3CA4" w:rsidRPr="00A11016" w:rsidRDefault="003B3CA4" w:rsidP="00AC4E9D">
            <w:pPr>
              <w:spacing w:line="360" w:lineRule="auto"/>
              <w:jc w:val="both"/>
              <w:rPr>
                <w:sz w:val="24"/>
                <w:szCs w:val="28"/>
                <w:lang w:val="en-US"/>
              </w:rPr>
            </w:pPr>
            <w:proofErr w:type="spellStart"/>
            <w:r w:rsidRPr="00A11016">
              <w:rPr>
                <w:sz w:val="24"/>
                <w:szCs w:val="28"/>
                <w:lang w:val="en-US"/>
              </w:rPr>
              <w:t>KL</w:t>
            </w:r>
            <w:r w:rsidRPr="00A11016">
              <w:rPr>
                <w:sz w:val="24"/>
                <w:szCs w:val="28"/>
                <w:vertAlign w:val="subscript"/>
                <w:lang w:val="en-US"/>
              </w:rPr>
              <w:t>dck</w:t>
            </w:r>
            <w:proofErr w:type="spellEnd"/>
          </w:p>
        </w:tc>
        <w:tc>
          <w:tcPr>
            <w:tcW w:w="3115" w:type="dxa"/>
          </w:tcPr>
          <w:p w14:paraId="0C2055B4" w14:textId="77777777" w:rsidR="003B3CA4" w:rsidRPr="00A11016" w:rsidRDefault="003B3CA4" w:rsidP="00AC4E9D">
            <w:pPr>
              <w:spacing w:line="360" w:lineRule="auto"/>
              <w:jc w:val="both"/>
              <w:rPr>
                <w:sz w:val="24"/>
                <w:szCs w:val="28"/>
              </w:rPr>
            </w:pPr>
            <w:r w:rsidRPr="00A11016">
              <w:rPr>
                <w:sz w:val="24"/>
                <w:szCs w:val="28"/>
              </w:rPr>
              <w:t>-</w:t>
            </w:r>
          </w:p>
        </w:tc>
        <w:tc>
          <w:tcPr>
            <w:tcW w:w="3115" w:type="dxa"/>
          </w:tcPr>
          <w:p w14:paraId="4F848F70" w14:textId="77777777" w:rsidR="003B3CA4" w:rsidRPr="00A11016" w:rsidRDefault="003B3CA4" w:rsidP="00AC4E9D">
            <w:pPr>
              <w:spacing w:line="360" w:lineRule="auto"/>
              <w:jc w:val="both"/>
              <w:rPr>
                <w:sz w:val="24"/>
                <w:szCs w:val="28"/>
              </w:rPr>
            </w:pPr>
            <w:r w:rsidRPr="00A11016">
              <w:rPr>
                <w:sz w:val="24"/>
                <w:szCs w:val="28"/>
              </w:rPr>
              <w:t>37 500 000 000</w:t>
            </w:r>
          </w:p>
        </w:tc>
      </w:tr>
    </w:tbl>
    <w:p w14:paraId="5C0D85E2" w14:textId="77777777" w:rsidR="003B3CA4" w:rsidRPr="00852DF0" w:rsidRDefault="003B3CA4" w:rsidP="003B3CA4">
      <w:pPr>
        <w:spacing w:after="0" w:line="360" w:lineRule="auto"/>
        <w:jc w:val="both"/>
        <w:rPr>
          <w:rFonts w:ascii="Times New Roman" w:hAnsi="Times New Roman"/>
          <w:sz w:val="28"/>
          <w:szCs w:val="28"/>
        </w:rPr>
      </w:pPr>
    </w:p>
    <w:p w14:paraId="0DD60533"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Сумма потерь комиссионного и процентного дохода будет отражать объём потерь отдельно взятого банка </w:t>
      </w:r>
      <w:r w:rsidRPr="00852DF0">
        <w:rPr>
          <w:rFonts w:ascii="Times New Roman" w:hAnsi="Times New Roman"/>
          <w:sz w:val="28"/>
          <w:szCs w:val="28"/>
          <w:lang w:val="en-US"/>
        </w:rPr>
        <w:t>TL</w:t>
      </w:r>
      <w:r w:rsidRPr="00852DF0">
        <w:rPr>
          <w:rFonts w:ascii="Times New Roman" w:hAnsi="Times New Roman"/>
          <w:sz w:val="28"/>
          <w:szCs w:val="28"/>
        </w:rPr>
        <w:t xml:space="preserve"> от утечки средств в цифровой рубль.</w:t>
      </w:r>
    </w:p>
    <w:p w14:paraId="66921DB0" w14:textId="77777777" w:rsidR="003B3CA4" w:rsidRDefault="003B3CA4" w:rsidP="003B3CA4">
      <w:pPr>
        <w:spacing w:after="0" w:line="360" w:lineRule="auto"/>
        <w:ind w:firstLine="709"/>
        <w:jc w:val="right"/>
        <w:rPr>
          <w:rFonts w:ascii="Times New Roman" w:hAnsi="Times New Roman"/>
          <w:sz w:val="28"/>
          <w:szCs w:val="28"/>
          <w:vertAlign w:val="subscript"/>
        </w:rPr>
      </w:pPr>
      <w:r w:rsidRPr="00852DF0">
        <w:rPr>
          <w:rFonts w:ascii="Times New Roman" w:hAnsi="Times New Roman"/>
          <w:sz w:val="28"/>
          <w:szCs w:val="28"/>
          <w:lang w:val="en-US"/>
        </w:rPr>
        <w:t>TL</w:t>
      </w:r>
      <w:r w:rsidRPr="00852DF0">
        <w:rPr>
          <w:rFonts w:ascii="Times New Roman" w:hAnsi="Times New Roman"/>
          <w:sz w:val="28"/>
          <w:szCs w:val="28"/>
        </w:rPr>
        <w:t xml:space="preserve"> = </w:t>
      </w:r>
      <w:proofErr w:type="spellStart"/>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w:t>
      </w:r>
      <w:proofErr w:type="spellEnd"/>
      <w:r w:rsidRPr="00852DF0">
        <w:rPr>
          <w:rFonts w:ascii="Times New Roman" w:hAnsi="Times New Roman"/>
          <w:sz w:val="28"/>
          <w:szCs w:val="28"/>
          <w:vertAlign w:val="subscript"/>
        </w:rPr>
        <w:t xml:space="preserve"> + </w:t>
      </w:r>
      <w:proofErr w:type="spellStart"/>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0E89D091" w14:textId="77777777" w:rsidR="003B3CA4" w:rsidRPr="0059678D" w:rsidRDefault="003B3CA4" w:rsidP="003B3CA4">
      <w:pPr>
        <w:spacing w:after="0" w:line="360" w:lineRule="auto"/>
        <w:ind w:firstLine="709"/>
        <w:jc w:val="center"/>
        <w:rPr>
          <w:rFonts w:ascii="Times New Roman" w:hAnsi="Times New Roman"/>
          <w:sz w:val="28"/>
          <w:szCs w:val="28"/>
          <w:vertAlign w:val="subscript"/>
        </w:rPr>
      </w:pPr>
    </w:p>
    <w:p w14:paraId="5813062B"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 xml:space="preserve">Для банковской системы России показатель </w:t>
      </w:r>
      <w:r w:rsidRPr="00852DF0">
        <w:rPr>
          <w:rFonts w:ascii="Times New Roman" w:hAnsi="Times New Roman"/>
          <w:sz w:val="28"/>
          <w:szCs w:val="28"/>
          <w:lang w:val="en-US"/>
        </w:rPr>
        <w:t>TL</w:t>
      </w:r>
      <w:r w:rsidRPr="00852DF0">
        <w:rPr>
          <w:rFonts w:ascii="Times New Roman" w:hAnsi="Times New Roman"/>
          <w:sz w:val="28"/>
          <w:szCs w:val="28"/>
        </w:rPr>
        <w:t xml:space="preserve"> будет равен порядка 2,55 трлн рублей в год, т.е. 0,6375 трлн в квартал.</w:t>
      </w:r>
    </w:p>
    <w:p w14:paraId="6CE08200"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Снижение объёма дохода банка повлияет на объём свободных денежных средств, а следовательно, и активов банка. Как следствие, изменятся показатели ликвидности и рентабельности. </w:t>
      </w:r>
    </w:p>
    <w:p w14:paraId="7BE826CB"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Показатель потерь общего дохода от утечки средств в цифровой рубль </w:t>
      </w:r>
      <w:r w:rsidRPr="00852DF0">
        <w:rPr>
          <w:rFonts w:ascii="Times New Roman" w:hAnsi="Times New Roman"/>
          <w:sz w:val="28"/>
          <w:szCs w:val="28"/>
          <w:lang w:val="en-US"/>
        </w:rPr>
        <w:t>TL</w:t>
      </w:r>
      <w:r w:rsidRPr="00852DF0">
        <w:rPr>
          <w:rFonts w:ascii="Times New Roman" w:hAnsi="Times New Roman"/>
          <w:sz w:val="28"/>
          <w:szCs w:val="28"/>
        </w:rPr>
        <w:t xml:space="preserve"> может быть рассчитан ежемесячно, ежеквартально или по результатам года. Он должен сравниваться с объёмом дохода, полученного от реализации инструментов повышения финансовой устойчивости.</w:t>
      </w:r>
    </w:p>
    <w:p w14:paraId="14253010"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Предположительно норма прибыли от указанных видов деятельности, подверженных влиянию перетока средств в цифровой рубль, не изменится. Следовательно относительное снижение дохода будет равно относительному снижению прибыли.</w:t>
      </w:r>
    </w:p>
    <w:p w14:paraId="71B18218" w14:textId="77777777" w:rsidR="003B3CA4" w:rsidRPr="00852DF0" w:rsidRDefault="003B3CA4" w:rsidP="003B3CA4">
      <w:pPr>
        <w:spacing w:after="0" w:line="360" w:lineRule="auto"/>
        <w:ind w:firstLine="709"/>
        <w:jc w:val="both"/>
        <w:rPr>
          <w:rFonts w:ascii="Times New Roman" w:hAnsi="Times New Roman"/>
          <w:sz w:val="28"/>
          <w:szCs w:val="28"/>
        </w:rPr>
      </w:pPr>
    </w:p>
    <w:p w14:paraId="41D8B9F8" w14:textId="77777777" w:rsidR="003B3CA4" w:rsidRDefault="002421C6" w:rsidP="003B3CA4">
      <w:pPr>
        <w:spacing w:after="0" w:line="360" w:lineRule="auto"/>
        <w:ind w:firstLine="709"/>
        <w:jc w:val="right"/>
        <w:rPr>
          <w:rFonts w:ascii="Times New Roman" w:hAnsi="Times New Roman"/>
          <w:sz w:val="28"/>
          <w:szCs w:val="28"/>
        </w:rPr>
      </w:pP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den>
        </m:f>
        <m:r>
          <w:rPr>
            <w:rFonts w:ascii="Cambria Math" w:hAnsi="Cambria Math"/>
            <w:sz w:val="28"/>
            <w:szCs w:val="28"/>
          </w:rPr>
          <m:t xml:space="preserve">  </m:t>
        </m:r>
      </m:oMath>
      <w:r w:rsidR="003B3CA4">
        <w:rPr>
          <w:rFonts w:ascii="Times New Roman" w:hAnsi="Times New Roman"/>
          <w:sz w:val="28"/>
          <w:szCs w:val="28"/>
        </w:rPr>
        <w:tab/>
      </w:r>
      <w:r w:rsidR="003B3CA4">
        <w:rPr>
          <w:rFonts w:ascii="Times New Roman" w:hAnsi="Times New Roman"/>
          <w:sz w:val="28"/>
          <w:szCs w:val="28"/>
        </w:rPr>
        <w:tab/>
      </w:r>
      <w:r w:rsidR="003B3CA4">
        <w:rPr>
          <w:rFonts w:ascii="Times New Roman" w:hAnsi="Times New Roman"/>
          <w:sz w:val="28"/>
          <w:szCs w:val="28"/>
        </w:rPr>
        <w:tab/>
      </w:r>
      <w:r w:rsidR="003B3CA4">
        <w:rPr>
          <w:rFonts w:ascii="Times New Roman" w:hAnsi="Times New Roman"/>
          <w:sz w:val="28"/>
          <w:szCs w:val="28"/>
        </w:rPr>
        <w:tab/>
      </w:r>
      <w:r w:rsidR="003B3CA4">
        <w:rPr>
          <w:rFonts w:ascii="Times New Roman" w:hAnsi="Times New Roman"/>
          <w:sz w:val="28"/>
          <w:szCs w:val="28"/>
        </w:rPr>
        <w:tab/>
      </w:r>
      <w:r w:rsidR="003B3CA4">
        <w:rPr>
          <w:rFonts w:ascii="Times New Roman" w:hAnsi="Times New Roman"/>
          <w:sz w:val="28"/>
          <w:szCs w:val="28"/>
        </w:rPr>
        <w:tab/>
        <w:t>(6)</w:t>
      </w:r>
    </w:p>
    <w:p w14:paraId="3263449F"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254C6653"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I</w:t>
      </w:r>
      <w:r w:rsidRPr="00852DF0">
        <w:rPr>
          <w:rFonts w:ascii="Times New Roman" w:hAnsi="Times New Roman"/>
          <w:sz w:val="28"/>
          <w:szCs w:val="28"/>
          <w:vertAlign w:val="subscript"/>
        </w:rPr>
        <w:t>1</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объём дохода до снижения</w:t>
      </w:r>
      <w:r>
        <w:rPr>
          <w:rFonts w:ascii="Times New Roman" w:hAnsi="Times New Roman"/>
          <w:sz w:val="28"/>
          <w:szCs w:val="28"/>
        </w:rPr>
        <w:t>;</w:t>
      </w:r>
    </w:p>
    <w:p w14:paraId="7EFE3A77"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I</w:t>
      </w:r>
      <w:r w:rsidRPr="00852DF0">
        <w:rPr>
          <w:rFonts w:ascii="Times New Roman" w:hAnsi="Times New Roman"/>
          <w:sz w:val="28"/>
          <w:szCs w:val="28"/>
          <w:vertAlign w:val="subscript"/>
        </w:rPr>
        <w:t>2</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объём дохода с учётом потерь</w:t>
      </w:r>
      <w:r>
        <w:rPr>
          <w:rFonts w:ascii="Times New Roman" w:hAnsi="Times New Roman"/>
          <w:sz w:val="28"/>
          <w:szCs w:val="28"/>
        </w:rPr>
        <w:t>;</w:t>
      </w:r>
    </w:p>
    <w:p w14:paraId="7A15EFE5"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vertAlign w:val="subscript"/>
        </w:rPr>
        <w:t xml:space="preserve">1 </w:t>
      </w:r>
      <w:r>
        <w:rPr>
          <w:rFonts w:ascii="Times New Roman" w:hAnsi="Times New Roman"/>
          <w:sz w:val="28"/>
          <w:szCs w:val="28"/>
        </w:rPr>
        <w:t>–</w:t>
      </w:r>
      <w:r w:rsidRPr="00852DF0">
        <w:rPr>
          <w:rFonts w:ascii="Times New Roman" w:hAnsi="Times New Roman"/>
          <w:sz w:val="28"/>
          <w:szCs w:val="28"/>
        </w:rPr>
        <w:t xml:space="preserve"> объём прибыли до снижения</w:t>
      </w:r>
      <w:r>
        <w:rPr>
          <w:rFonts w:ascii="Times New Roman" w:hAnsi="Times New Roman"/>
          <w:sz w:val="28"/>
          <w:szCs w:val="28"/>
        </w:rPr>
        <w:t>;</w:t>
      </w:r>
    </w:p>
    <w:p w14:paraId="36A13062"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vertAlign w:val="subscript"/>
        </w:rPr>
        <w:t xml:space="preserve">2 </w:t>
      </w:r>
      <w:r>
        <w:rPr>
          <w:rFonts w:ascii="Times New Roman" w:hAnsi="Times New Roman"/>
          <w:sz w:val="28"/>
          <w:szCs w:val="28"/>
        </w:rPr>
        <w:t>–</w:t>
      </w:r>
      <w:r w:rsidRPr="00852DF0">
        <w:rPr>
          <w:rFonts w:ascii="Times New Roman" w:hAnsi="Times New Roman"/>
          <w:sz w:val="28"/>
          <w:szCs w:val="28"/>
        </w:rPr>
        <w:t xml:space="preserve"> объём прибыли с учётом потерь.</w:t>
      </w:r>
    </w:p>
    <w:p w14:paraId="60C9F3BF"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При расчёте потерь прибыли от утечки средств в цифровой рубль для банковской системы РФ показатель будет равен 2,208 трлн против 2,372 трлн без потерь. Расчёт производился на квартальных значениях.</w:t>
      </w:r>
    </w:p>
    <w:p w14:paraId="3E98BF8D"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Исходные данные </w:t>
      </w:r>
      <w:r>
        <w:rPr>
          <w:rFonts w:ascii="Times New Roman" w:hAnsi="Times New Roman"/>
          <w:sz w:val="28"/>
          <w:szCs w:val="28"/>
        </w:rPr>
        <w:t xml:space="preserve">и результат расчёта </w:t>
      </w:r>
      <w:r w:rsidRPr="00852DF0">
        <w:rPr>
          <w:rFonts w:ascii="Times New Roman" w:hAnsi="Times New Roman"/>
          <w:sz w:val="28"/>
          <w:szCs w:val="28"/>
        </w:rPr>
        <w:t>представлены в таблице</w:t>
      </w:r>
      <w:r>
        <w:rPr>
          <w:rFonts w:ascii="Times New Roman" w:hAnsi="Times New Roman"/>
          <w:sz w:val="28"/>
          <w:szCs w:val="28"/>
        </w:rPr>
        <w:t xml:space="preserve"> 11</w:t>
      </w:r>
      <w:r w:rsidRPr="00852DF0">
        <w:rPr>
          <w:rFonts w:ascii="Times New Roman" w:hAnsi="Times New Roman"/>
          <w:sz w:val="28"/>
          <w:szCs w:val="28"/>
        </w:rPr>
        <w:t>.</w:t>
      </w:r>
    </w:p>
    <w:p w14:paraId="04F963E9" w14:textId="77777777" w:rsidR="003B3CA4" w:rsidRDefault="003B3CA4" w:rsidP="003B3CA4">
      <w:pPr>
        <w:spacing w:after="0" w:line="360" w:lineRule="auto"/>
        <w:jc w:val="both"/>
        <w:rPr>
          <w:rFonts w:ascii="Times New Roman" w:hAnsi="Times New Roman"/>
          <w:sz w:val="28"/>
          <w:szCs w:val="28"/>
        </w:rPr>
      </w:pPr>
    </w:p>
    <w:p w14:paraId="6E7A9365"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11 – расчёт потери прибыли от утечки цифровой валюты (составлено автором)</w:t>
      </w:r>
    </w:p>
    <w:tbl>
      <w:tblPr>
        <w:tblStyle w:val="a3"/>
        <w:tblW w:w="0" w:type="auto"/>
        <w:tblLook w:val="04A0" w:firstRow="1" w:lastRow="0" w:firstColumn="1" w:lastColumn="0" w:noHBand="0" w:noVBand="1"/>
      </w:tblPr>
      <w:tblGrid>
        <w:gridCol w:w="4672"/>
        <w:gridCol w:w="4673"/>
      </w:tblGrid>
      <w:tr w:rsidR="003B3CA4" w:rsidRPr="00852DF0" w14:paraId="53C7087D" w14:textId="77777777" w:rsidTr="00AC4E9D">
        <w:tc>
          <w:tcPr>
            <w:tcW w:w="4672" w:type="dxa"/>
          </w:tcPr>
          <w:p w14:paraId="6F757AE8" w14:textId="77777777" w:rsidR="003B3CA4" w:rsidRPr="00A11016" w:rsidRDefault="003B3CA4" w:rsidP="00AC4E9D">
            <w:pPr>
              <w:jc w:val="center"/>
              <w:rPr>
                <w:sz w:val="24"/>
                <w:szCs w:val="24"/>
              </w:rPr>
            </w:pPr>
            <w:r w:rsidRPr="00A11016">
              <w:rPr>
                <w:sz w:val="24"/>
                <w:szCs w:val="24"/>
              </w:rPr>
              <w:t>Квартальный показатель</w:t>
            </w:r>
          </w:p>
        </w:tc>
        <w:tc>
          <w:tcPr>
            <w:tcW w:w="4673" w:type="dxa"/>
          </w:tcPr>
          <w:p w14:paraId="08F901CF" w14:textId="77777777" w:rsidR="003B3CA4" w:rsidRPr="00A11016" w:rsidRDefault="003B3CA4" w:rsidP="00AC4E9D">
            <w:pPr>
              <w:jc w:val="center"/>
              <w:rPr>
                <w:sz w:val="24"/>
                <w:szCs w:val="24"/>
              </w:rPr>
            </w:pPr>
            <w:r w:rsidRPr="00A11016">
              <w:rPr>
                <w:sz w:val="24"/>
                <w:szCs w:val="24"/>
              </w:rPr>
              <w:t xml:space="preserve">Значение, трлн </w:t>
            </w:r>
            <w:proofErr w:type="spellStart"/>
            <w:r w:rsidRPr="00A11016">
              <w:rPr>
                <w:sz w:val="24"/>
                <w:szCs w:val="24"/>
              </w:rPr>
              <w:t>руб</w:t>
            </w:r>
            <w:proofErr w:type="spellEnd"/>
          </w:p>
        </w:tc>
      </w:tr>
      <w:tr w:rsidR="003B3CA4" w:rsidRPr="00852DF0" w14:paraId="371FAC4B" w14:textId="77777777" w:rsidTr="00AC4E9D">
        <w:tc>
          <w:tcPr>
            <w:tcW w:w="4672" w:type="dxa"/>
          </w:tcPr>
          <w:p w14:paraId="159D7649" w14:textId="77777777" w:rsidR="003B3CA4" w:rsidRPr="00A11016" w:rsidRDefault="003B3CA4" w:rsidP="00AC4E9D">
            <w:pPr>
              <w:jc w:val="both"/>
              <w:rPr>
                <w:sz w:val="24"/>
                <w:szCs w:val="24"/>
              </w:rPr>
            </w:pPr>
            <w:r w:rsidRPr="00A11016">
              <w:rPr>
                <w:sz w:val="24"/>
                <w:szCs w:val="24"/>
                <w:lang w:val="en-US"/>
              </w:rPr>
              <w:t>I</w:t>
            </w:r>
            <w:r w:rsidRPr="00A11016">
              <w:rPr>
                <w:sz w:val="24"/>
                <w:szCs w:val="24"/>
                <w:vertAlign w:val="subscript"/>
              </w:rPr>
              <w:t>1</w:t>
            </w:r>
          </w:p>
        </w:tc>
        <w:tc>
          <w:tcPr>
            <w:tcW w:w="4673" w:type="dxa"/>
          </w:tcPr>
          <w:p w14:paraId="54CF7DF3" w14:textId="77777777" w:rsidR="003B3CA4" w:rsidRPr="00A11016" w:rsidRDefault="003B3CA4" w:rsidP="00AC4E9D">
            <w:pPr>
              <w:jc w:val="both"/>
              <w:rPr>
                <w:sz w:val="24"/>
                <w:szCs w:val="24"/>
              </w:rPr>
            </w:pPr>
            <w:r w:rsidRPr="00A11016">
              <w:rPr>
                <w:sz w:val="24"/>
                <w:szCs w:val="24"/>
              </w:rPr>
              <w:t>9,215</w:t>
            </w:r>
          </w:p>
        </w:tc>
      </w:tr>
      <w:tr w:rsidR="003B3CA4" w:rsidRPr="00852DF0" w14:paraId="1C7D9AF5" w14:textId="77777777" w:rsidTr="00AC4E9D">
        <w:tc>
          <w:tcPr>
            <w:tcW w:w="4672" w:type="dxa"/>
          </w:tcPr>
          <w:p w14:paraId="55218AFE" w14:textId="77777777" w:rsidR="003B3CA4" w:rsidRPr="00A11016" w:rsidRDefault="003B3CA4" w:rsidP="00AC4E9D">
            <w:pPr>
              <w:jc w:val="both"/>
              <w:rPr>
                <w:sz w:val="24"/>
                <w:szCs w:val="24"/>
              </w:rPr>
            </w:pPr>
            <w:r w:rsidRPr="00A11016">
              <w:rPr>
                <w:sz w:val="24"/>
                <w:szCs w:val="24"/>
                <w:lang w:val="en-US"/>
              </w:rPr>
              <w:t>I</w:t>
            </w:r>
            <w:r w:rsidRPr="00A11016">
              <w:rPr>
                <w:sz w:val="24"/>
                <w:szCs w:val="24"/>
                <w:vertAlign w:val="subscript"/>
              </w:rPr>
              <w:t>2</w:t>
            </w:r>
          </w:p>
        </w:tc>
        <w:tc>
          <w:tcPr>
            <w:tcW w:w="4673" w:type="dxa"/>
          </w:tcPr>
          <w:p w14:paraId="02DE12A3" w14:textId="77777777" w:rsidR="003B3CA4" w:rsidRPr="00A11016" w:rsidRDefault="003B3CA4" w:rsidP="00AC4E9D">
            <w:pPr>
              <w:jc w:val="both"/>
              <w:rPr>
                <w:sz w:val="24"/>
                <w:szCs w:val="24"/>
              </w:rPr>
            </w:pPr>
            <w:r w:rsidRPr="00A11016">
              <w:rPr>
                <w:sz w:val="24"/>
                <w:szCs w:val="24"/>
              </w:rPr>
              <w:t>8,577</w:t>
            </w:r>
          </w:p>
        </w:tc>
      </w:tr>
      <w:tr w:rsidR="003B3CA4" w:rsidRPr="00852DF0" w14:paraId="5CB786C6" w14:textId="77777777" w:rsidTr="00AC4E9D">
        <w:tc>
          <w:tcPr>
            <w:tcW w:w="4672" w:type="dxa"/>
          </w:tcPr>
          <w:p w14:paraId="19AE7523" w14:textId="77777777" w:rsidR="003B3CA4" w:rsidRPr="00A11016" w:rsidRDefault="003B3CA4" w:rsidP="00AC4E9D">
            <w:pPr>
              <w:jc w:val="both"/>
              <w:rPr>
                <w:sz w:val="24"/>
                <w:szCs w:val="24"/>
              </w:rPr>
            </w:pPr>
            <w:r w:rsidRPr="00A11016">
              <w:rPr>
                <w:sz w:val="24"/>
                <w:szCs w:val="24"/>
                <w:lang w:val="en-US"/>
              </w:rPr>
              <w:t>P</w:t>
            </w:r>
            <w:r w:rsidRPr="00A11016">
              <w:rPr>
                <w:sz w:val="24"/>
                <w:szCs w:val="24"/>
                <w:vertAlign w:val="subscript"/>
              </w:rPr>
              <w:t>1</w:t>
            </w:r>
          </w:p>
        </w:tc>
        <w:tc>
          <w:tcPr>
            <w:tcW w:w="4673" w:type="dxa"/>
          </w:tcPr>
          <w:p w14:paraId="54D078CF" w14:textId="77777777" w:rsidR="003B3CA4" w:rsidRPr="00A11016" w:rsidRDefault="003B3CA4" w:rsidP="00AC4E9D">
            <w:pPr>
              <w:jc w:val="both"/>
              <w:rPr>
                <w:sz w:val="24"/>
                <w:szCs w:val="24"/>
              </w:rPr>
            </w:pPr>
            <w:r w:rsidRPr="00A11016">
              <w:rPr>
                <w:sz w:val="24"/>
                <w:szCs w:val="24"/>
              </w:rPr>
              <w:t>2,372</w:t>
            </w:r>
          </w:p>
        </w:tc>
      </w:tr>
      <w:tr w:rsidR="003B3CA4" w:rsidRPr="00852DF0" w14:paraId="449A2960" w14:textId="77777777" w:rsidTr="00AC4E9D">
        <w:tc>
          <w:tcPr>
            <w:tcW w:w="4672" w:type="dxa"/>
          </w:tcPr>
          <w:p w14:paraId="07BA3126" w14:textId="77777777" w:rsidR="003B3CA4" w:rsidRPr="00A11016" w:rsidRDefault="003B3CA4" w:rsidP="00AC4E9D">
            <w:pPr>
              <w:jc w:val="both"/>
              <w:rPr>
                <w:sz w:val="24"/>
                <w:szCs w:val="24"/>
              </w:rPr>
            </w:pPr>
            <w:r w:rsidRPr="00A11016">
              <w:rPr>
                <w:sz w:val="24"/>
                <w:szCs w:val="24"/>
                <w:lang w:val="en-US"/>
              </w:rPr>
              <w:t>P</w:t>
            </w:r>
            <w:r w:rsidRPr="00A11016">
              <w:rPr>
                <w:sz w:val="24"/>
                <w:szCs w:val="24"/>
                <w:vertAlign w:val="subscript"/>
              </w:rPr>
              <w:t>2</w:t>
            </w:r>
          </w:p>
        </w:tc>
        <w:tc>
          <w:tcPr>
            <w:tcW w:w="4673" w:type="dxa"/>
          </w:tcPr>
          <w:p w14:paraId="0CFC42C5" w14:textId="77777777" w:rsidR="003B3CA4" w:rsidRPr="00A11016" w:rsidRDefault="003B3CA4" w:rsidP="00AC4E9D">
            <w:pPr>
              <w:jc w:val="both"/>
              <w:rPr>
                <w:sz w:val="24"/>
                <w:szCs w:val="24"/>
              </w:rPr>
            </w:pPr>
            <w:r w:rsidRPr="00A11016">
              <w:rPr>
                <w:sz w:val="24"/>
                <w:szCs w:val="24"/>
              </w:rPr>
              <w:t>2,208</w:t>
            </w:r>
          </w:p>
        </w:tc>
      </w:tr>
    </w:tbl>
    <w:p w14:paraId="69322F59"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Из всего вышеперечисленного следует, что эффект от потерь, связанных с внедрением цифрового рубля, можно рассчитать на основных показателях финансовой устойчивости банка, а именно мгновенной ликвидности, текущей ликвидности и рентабельности активов следующим образом.</w:t>
      </w:r>
    </w:p>
    <w:p w14:paraId="454F639D"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(6).</w:t>
      </w:r>
    </w:p>
    <w:p w14:paraId="11AD68A9" w14:textId="77777777" w:rsidR="003B3CA4" w:rsidRPr="00852DF0" w:rsidRDefault="003B3CA4" w:rsidP="003B3CA4">
      <w:pPr>
        <w:spacing w:after="0" w:line="360" w:lineRule="auto"/>
        <w:ind w:firstLine="709"/>
        <w:jc w:val="both"/>
        <w:rPr>
          <w:rFonts w:ascii="Times New Roman" w:hAnsi="Times New Roman"/>
          <w:sz w:val="28"/>
          <w:szCs w:val="28"/>
        </w:rPr>
      </w:pPr>
    </w:p>
    <w:p w14:paraId="4494E114" w14:textId="77777777" w:rsidR="003B3CA4" w:rsidRPr="00703A4D" w:rsidRDefault="003B3CA4" w:rsidP="003B3CA4">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5F4FD5">
        <w:rPr>
          <w:rFonts w:ascii="Times New Roman" w:hAnsi="Times New Roman"/>
          <w:sz w:val="28"/>
          <w:szCs w:val="28"/>
          <w:vertAlign w:val="subscript"/>
          <w:lang w:val="en-US"/>
        </w:rPr>
        <w:t>1</w:t>
      </w:r>
      <w:r w:rsidRPr="005F4FD5">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BM-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lang w:val="en-US"/>
              </w:rPr>
              <m:t xml:space="preserve">CM-CML </m:t>
            </m:r>
          </m:den>
        </m:f>
      </m:oMath>
      <w:r w:rsidRPr="005F4FD5">
        <w:rPr>
          <w:rFonts w:ascii="Times New Roman" w:hAnsi="Times New Roman"/>
          <w:sz w:val="28"/>
          <w:szCs w:val="28"/>
          <w:lang w:val="en-US"/>
        </w:rPr>
        <w:tab/>
      </w:r>
      <w:r w:rsidRPr="005F4FD5">
        <w:rPr>
          <w:rFonts w:ascii="Times New Roman" w:hAnsi="Times New Roman"/>
          <w:sz w:val="28"/>
          <w:szCs w:val="28"/>
          <w:lang w:val="en-US"/>
        </w:rPr>
        <w:tab/>
      </w:r>
      <w:r w:rsidRPr="00703A4D">
        <w:rPr>
          <w:rFonts w:ascii="Times New Roman" w:hAnsi="Times New Roman"/>
          <w:sz w:val="28"/>
          <w:szCs w:val="28"/>
          <w:lang w:val="en-US"/>
        </w:rPr>
        <w:tab/>
      </w:r>
      <w:r w:rsidRPr="005F4FD5">
        <w:rPr>
          <w:rFonts w:ascii="Times New Roman" w:hAnsi="Times New Roman"/>
          <w:sz w:val="28"/>
          <w:szCs w:val="28"/>
          <w:lang w:val="en-US"/>
        </w:rPr>
        <w:tab/>
      </w:r>
      <w:r w:rsidRPr="005F4FD5">
        <w:rPr>
          <w:rFonts w:ascii="Times New Roman" w:hAnsi="Times New Roman"/>
          <w:sz w:val="28"/>
          <w:szCs w:val="28"/>
          <w:lang w:val="en-US"/>
        </w:rPr>
        <w:tab/>
        <w:t>(6)</w:t>
      </w:r>
    </w:p>
    <w:p w14:paraId="1E8B9342" w14:textId="77777777" w:rsidR="003B3CA4" w:rsidRPr="005F4FD5"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6B9D2064"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 xml:space="preserve">1 </w:t>
      </w:r>
      <w:r>
        <w:rPr>
          <w:rFonts w:ascii="Times New Roman" w:hAnsi="Times New Roman"/>
          <w:sz w:val="28"/>
          <w:szCs w:val="28"/>
        </w:rPr>
        <w:t xml:space="preserve">– </w:t>
      </w:r>
      <w:r w:rsidRPr="00852DF0">
        <w:rPr>
          <w:rFonts w:ascii="Times New Roman" w:hAnsi="Times New Roman"/>
          <w:sz w:val="28"/>
          <w:szCs w:val="28"/>
        </w:rPr>
        <w:t>коэффициент мгновенной ликвидности без учёта потерь</w:t>
      </w:r>
      <w:r>
        <w:rPr>
          <w:rFonts w:ascii="Times New Roman" w:hAnsi="Times New Roman"/>
          <w:sz w:val="28"/>
          <w:szCs w:val="28"/>
        </w:rPr>
        <w:t>;</w:t>
      </w:r>
    </w:p>
    <w:p w14:paraId="05F09F3B"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BM</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объём денежных средств банка</w:t>
      </w:r>
      <w:r>
        <w:rPr>
          <w:rFonts w:ascii="Times New Roman" w:hAnsi="Times New Roman"/>
          <w:sz w:val="28"/>
          <w:szCs w:val="28"/>
        </w:rPr>
        <w:t>;</w:t>
      </w:r>
    </w:p>
    <w:p w14:paraId="7B195A7E"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потери прибыли.</w:t>
      </w:r>
    </w:p>
    <w:p w14:paraId="16B19F98" w14:textId="77777777" w:rsidR="003B3CA4" w:rsidRDefault="003B3CA4" w:rsidP="003B3CA4">
      <w:pPr>
        <w:spacing w:after="0" w:line="360" w:lineRule="auto"/>
        <w:jc w:val="both"/>
        <w:rPr>
          <w:rFonts w:ascii="Times New Roman" w:hAnsi="Times New Roman"/>
          <w:sz w:val="28"/>
          <w:szCs w:val="28"/>
        </w:rPr>
      </w:pPr>
    </w:p>
    <w:p w14:paraId="37443B99"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Так как прибыль формирует денежный поток банка, можно утверждать, что потери прибыли повлияют на снижение объёма денежных средств банка.</w:t>
      </w:r>
    </w:p>
    <w:p w14:paraId="4FAF2AF5"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показателей на данных по банковскому сектору России получаются значение </w:t>
      </w:r>
      <w:r w:rsidRPr="00852DF0">
        <w:rPr>
          <w:rFonts w:ascii="Times New Roman" w:hAnsi="Times New Roman"/>
          <w:sz w:val="28"/>
          <w:szCs w:val="28"/>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Pr>
          <w:rFonts w:ascii="Times New Roman" w:hAnsi="Times New Roman"/>
          <w:sz w:val="28"/>
          <w:szCs w:val="28"/>
          <w:vertAlign w:val="subscript"/>
        </w:rPr>
        <w:t xml:space="preserve">, </w:t>
      </w:r>
      <w:r>
        <w:rPr>
          <w:rFonts w:ascii="Times New Roman" w:hAnsi="Times New Roman"/>
          <w:sz w:val="28"/>
          <w:szCs w:val="28"/>
        </w:rPr>
        <w:t xml:space="preserve">равное </w:t>
      </w:r>
      <w:r w:rsidRPr="00852DF0">
        <w:rPr>
          <w:rFonts w:ascii="Times New Roman" w:hAnsi="Times New Roman"/>
          <w:sz w:val="28"/>
          <w:szCs w:val="28"/>
        </w:rPr>
        <w:t>0,78, следовательно, покрытие денежными средствами банка клиентских средств, даже с учётом снижения их объёма, за счёт потерь прибыли снизится на 0,78%.</w:t>
      </w:r>
    </w:p>
    <w:p w14:paraId="0E0FD2B2"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Pr>
          <w:rFonts w:ascii="Times New Roman" w:hAnsi="Times New Roman"/>
          <w:sz w:val="28"/>
          <w:szCs w:val="28"/>
        </w:rPr>
        <w:t xml:space="preserve"> 12</w:t>
      </w:r>
      <w:r w:rsidRPr="00852DF0">
        <w:rPr>
          <w:rFonts w:ascii="Times New Roman" w:hAnsi="Times New Roman"/>
          <w:sz w:val="28"/>
          <w:szCs w:val="28"/>
        </w:rPr>
        <w:t>.</w:t>
      </w:r>
    </w:p>
    <w:p w14:paraId="1012BA67" w14:textId="77777777" w:rsidR="003B3CA4" w:rsidRDefault="003B3CA4" w:rsidP="003B3CA4">
      <w:pPr>
        <w:spacing w:after="0" w:line="360" w:lineRule="auto"/>
        <w:ind w:firstLine="709"/>
        <w:jc w:val="both"/>
        <w:rPr>
          <w:rFonts w:ascii="Times New Roman" w:hAnsi="Times New Roman"/>
          <w:sz w:val="28"/>
          <w:szCs w:val="28"/>
        </w:rPr>
      </w:pPr>
    </w:p>
    <w:p w14:paraId="3985BCB0"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12 – расчёт изменения коэффициента мгновенной ликвидности с учётом потерь прибыли от введения цифрового рубля (составлено автором)</w:t>
      </w:r>
    </w:p>
    <w:tbl>
      <w:tblPr>
        <w:tblStyle w:val="a3"/>
        <w:tblW w:w="0" w:type="auto"/>
        <w:tblLook w:val="04A0" w:firstRow="1" w:lastRow="0" w:firstColumn="1" w:lastColumn="0" w:noHBand="0" w:noVBand="1"/>
      </w:tblPr>
      <w:tblGrid>
        <w:gridCol w:w="2502"/>
        <w:gridCol w:w="2446"/>
        <w:gridCol w:w="1968"/>
        <w:gridCol w:w="2429"/>
      </w:tblGrid>
      <w:tr w:rsidR="003B3CA4" w:rsidRPr="00852DF0" w14:paraId="512DC747" w14:textId="77777777" w:rsidTr="00AC4E9D">
        <w:tc>
          <w:tcPr>
            <w:tcW w:w="2502" w:type="dxa"/>
          </w:tcPr>
          <w:p w14:paraId="5AA47969" w14:textId="77777777" w:rsidR="003B3CA4" w:rsidRPr="00852DF0" w:rsidRDefault="003B3CA4" w:rsidP="00AC4E9D">
            <w:pPr>
              <w:jc w:val="center"/>
              <w:rPr>
                <w:sz w:val="28"/>
                <w:szCs w:val="28"/>
              </w:rPr>
            </w:pPr>
            <w:r w:rsidRPr="00852DF0">
              <w:rPr>
                <w:sz w:val="28"/>
                <w:szCs w:val="28"/>
              </w:rPr>
              <w:t>Показатель</w:t>
            </w:r>
          </w:p>
        </w:tc>
        <w:tc>
          <w:tcPr>
            <w:tcW w:w="2446" w:type="dxa"/>
          </w:tcPr>
          <w:p w14:paraId="72D2AA4D" w14:textId="77777777" w:rsidR="003B3CA4" w:rsidRPr="00852DF0" w:rsidRDefault="003B3CA4" w:rsidP="00AC4E9D">
            <w:pPr>
              <w:jc w:val="center"/>
              <w:rPr>
                <w:sz w:val="28"/>
                <w:szCs w:val="28"/>
              </w:rPr>
            </w:pPr>
            <w:r w:rsidRPr="00852DF0">
              <w:rPr>
                <w:sz w:val="28"/>
                <w:szCs w:val="28"/>
              </w:rPr>
              <w:t xml:space="preserve">Исходные данные за квартал, трлн </w:t>
            </w:r>
            <w:proofErr w:type="spellStart"/>
            <w:r w:rsidRPr="00852DF0">
              <w:rPr>
                <w:sz w:val="28"/>
                <w:szCs w:val="28"/>
              </w:rPr>
              <w:t>руб</w:t>
            </w:r>
            <w:proofErr w:type="spellEnd"/>
          </w:p>
        </w:tc>
        <w:tc>
          <w:tcPr>
            <w:tcW w:w="1968" w:type="dxa"/>
          </w:tcPr>
          <w:p w14:paraId="16DC412A"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2429" w:type="dxa"/>
          </w:tcPr>
          <w:p w14:paraId="1ABC9F08"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6706E458" w14:textId="77777777" w:rsidTr="00AC4E9D">
        <w:tc>
          <w:tcPr>
            <w:tcW w:w="2502" w:type="dxa"/>
          </w:tcPr>
          <w:p w14:paraId="6442D2AC" w14:textId="77777777" w:rsidR="003B3CA4" w:rsidRPr="00A11016" w:rsidRDefault="003B3CA4" w:rsidP="00AC4E9D">
            <w:pPr>
              <w:jc w:val="both"/>
              <w:rPr>
                <w:sz w:val="24"/>
                <w:szCs w:val="28"/>
              </w:rPr>
            </w:pPr>
            <w:r w:rsidRPr="00A11016">
              <w:rPr>
                <w:sz w:val="24"/>
                <w:szCs w:val="28"/>
                <w:lang w:val="en-US"/>
              </w:rPr>
              <w:t>K</w:t>
            </w:r>
            <w:r w:rsidRPr="00A11016">
              <w:rPr>
                <w:sz w:val="24"/>
                <w:szCs w:val="28"/>
                <w:vertAlign w:val="subscript"/>
              </w:rPr>
              <w:t>1</w:t>
            </w:r>
          </w:p>
        </w:tc>
        <w:tc>
          <w:tcPr>
            <w:tcW w:w="2446" w:type="dxa"/>
          </w:tcPr>
          <w:p w14:paraId="7298EF31" w14:textId="77777777" w:rsidR="003B3CA4" w:rsidRPr="00A11016" w:rsidRDefault="003B3CA4" w:rsidP="00AC4E9D">
            <w:pPr>
              <w:jc w:val="both"/>
              <w:rPr>
                <w:sz w:val="24"/>
                <w:szCs w:val="28"/>
              </w:rPr>
            </w:pPr>
            <w:r w:rsidRPr="00A11016">
              <w:rPr>
                <w:sz w:val="24"/>
                <w:szCs w:val="28"/>
              </w:rPr>
              <w:t>-</w:t>
            </w:r>
          </w:p>
        </w:tc>
        <w:tc>
          <w:tcPr>
            <w:tcW w:w="1968" w:type="dxa"/>
          </w:tcPr>
          <w:p w14:paraId="701D1B6A" w14:textId="77777777" w:rsidR="003B3CA4" w:rsidRPr="00A11016" w:rsidRDefault="003B3CA4" w:rsidP="00AC4E9D">
            <w:pPr>
              <w:jc w:val="both"/>
              <w:rPr>
                <w:sz w:val="24"/>
                <w:szCs w:val="28"/>
              </w:rPr>
            </w:pPr>
            <w:r w:rsidRPr="00A11016">
              <w:rPr>
                <w:sz w:val="24"/>
                <w:szCs w:val="28"/>
              </w:rPr>
              <w:t>12,1078</w:t>
            </w:r>
          </w:p>
        </w:tc>
        <w:tc>
          <w:tcPr>
            <w:tcW w:w="2429" w:type="dxa"/>
          </w:tcPr>
          <w:p w14:paraId="27B1B203" w14:textId="77777777" w:rsidR="003B3CA4" w:rsidRPr="00A11016" w:rsidRDefault="003B3CA4" w:rsidP="00AC4E9D">
            <w:pPr>
              <w:jc w:val="both"/>
              <w:rPr>
                <w:sz w:val="24"/>
                <w:szCs w:val="28"/>
              </w:rPr>
            </w:pPr>
            <w:r w:rsidRPr="00A11016">
              <w:rPr>
                <w:sz w:val="24"/>
                <w:szCs w:val="28"/>
              </w:rPr>
              <w:t>-</w:t>
            </w:r>
          </w:p>
        </w:tc>
      </w:tr>
      <w:tr w:rsidR="003B3CA4" w:rsidRPr="00852DF0" w14:paraId="7CD8868A" w14:textId="77777777" w:rsidTr="00AC4E9D">
        <w:tc>
          <w:tcPr>
            <w:tcW w:w="2502" w:type="dxa"/>
          </w:tcPr>
          <w:p w14:paraId="0E72FA35" w14:textId="77777777" w:rsidR="003B3CA4" w:rsidRPr="00A11016" w:rsidRDefault="003B3CA4" w:rsidP="00AC4E9D">
            <w:pPr>
              <w:jc w:val="both"/>
              <w:rPr>
                <w:sz w:val="24"/>
                <w:szCs w:val="28"/>
              </w:rPr>
            </w:pPr>
            <w:r w:rsidRPr="00A11016">
              <w:rPr>
                <w:sz w:val="24"/>
                <w:szCs w:val="28"/>
              </w:rPr>
              <w:t>BM</w:t>
            </w:r>
          </w:p>
        </w:tc>
        <w:tc>
          <w:tcPr>
            <w:tcW w:w="2446" w:type="dxa"/>
          </w:tcPr>
          <w:p w14:paraId="6BF58EDB" w14:textId="77777777" w:rsidR="003B3CA4" w:rsidRPr="00A11016" w:rsidRDefault="003B3CA4" w:rsidP="00AC4E9D">
            <w:pPr>
              <w:jc w:val="both"/>
              <w:rPr>
                <w:sz w:val="24"/>
                <w:szCs w:val="28"/>
              </w:rPr>
            </w:pPr>
            <w:r w:rsidRPr="00A11016">
              <w:rPr>
                <w:sz w:val="24"/>
                <w:szCs w:val="28"/>
              </w:rPr>
              <w:t>13</w:t>
            </w:r>
            <w:r w:rsidRPr="00A11016">
              <w:rPr>
                <w:sz w:val="24"/>
                <w:szCs w:val="28"/>
                <w:lang w:val="en-US"/>
              </w:rPr>
              <w:t>,</w:t>
            </w:r>
            <w:r w:rsidRPr="00A11016">
              <w:rPr>
                <w:sz w:val="24"/>
                <w:szCs w:val="28"/>
              </w:rPr>
              <w:t>97</w:t>
            </w:r>
          </w:p>
        </w:tc>
        <w:tc>
          <w:tcPr>
            <w:tcW w:w="1968" w:type="dxa"/>
          </w:tcPr>
          <w:p w14:paraId="46764BF6" w14:textId="77777777" w:rsidR="003B3CA4" w:rsidRPr="00A11016" w:rsidRDefault="003B3CA4" w:rsidP="00AC4E9D">
            <w:pPr>
              <w:jc w:val="both"/>
              <w:rPr>
                <w:sz w:val="24"/>
                <w:szCs w:val="28"/>
                <w:lang w:val="en-US"/>
              </w:rPr>
            </w:pPr>
            <w:r w:rsidRPr="00A11016">
              <w:rPr>
                <w:sz w:val="24"/>
                <w:szCs w:val="28"/>
                <w:lang w:val="en-US"/>
              </w:rPr>
              <w:t>-</w:t>
            </w:r>
          </w:p>
        </w:tc>
        <w:tc>
          <w:tcPr>
            <w:tcW w:w="2429" w:type="dxa"/>
          </w:tcPr>
          <w:p w14:paraId="434D057E" w14:textId="77777777" w:rsidR="003B3CA4" w:rsidRPr="00A11016" w:rsidRDefault="003B3CA4" w:rsidP="00AC4E9D">
            <w:pPr>
              <w:jc w:val="both"/>
              <w:rPr>
                <w:sz w:val="24"/>
                <w:szCs w:val="28"/>
              </w:rPr>
            </w:pPr>
            <w:r w:rsidRPr="00A11016">
              <w:rPr>
                <w:sz w:val="24"/>
                <w:szCs w:val="28"/>
              </w:rPr>
              <w:t>-</w:t>
            </w:r>
          </w:p>
        </w:tc>
      </w:tr>
      <w:tr w:rsidR="003B3CA4" w:rsidRPr="00852DF0" w14:paraId="03C09323" w14:textId="77777777" w:rsidTr="00AC4E9D">
        <w:tc>
          <w:tcPr>
            <w:tcW w:w="2502" w:type="dxa"/>
          </w:tcPr>
          <w:p w14:paraId="19AE5F2F" w14:textId="77777777" w:rsidR="003B3CA4" w:rsidRPr="00A11016" w:rsidRDefault="003B3CA4" w:rsidP="00AC4E9D">
            <w:pPr>
              <w:jc w:val="both"/>
              <w:rPr>
                <w:sz w:val="24"/>
                <w:szCs w:val="28"/>
              </w:rPr>
            </w:pPr>
            <w:r w:rsidRPr="00A11016">
              <w:rPr>
                <w:sz w:val="24"/>
                <w:szCs w:val="28"/>
                <w:lang w:val="en-US"/>
              </w:rPr>
              <w:t>CM</w:t>
            </w:r>
          </w:p>
        </w:tc>
        <w:tc>
          <w:tcPr>
            <w:tcW w:w="2446" w:type="dxa"/>
          </w:tcPr>
          <w:p w14:paraId="51865C13" w14:textId="77777777" w:rsidR="003B3CA4" w:rsidRPr="00A11016" w:rsidRDefault="003B3CA4" w:rsidP="00AC4E9D">
            <w:pPr>
              <w:jc w:val="both"/>
              <w:rPr>
                <w:sz w:val="24"/>
                <w:szCs w:val="28"/>
              </w:rPr>
            </w:pPr>
            <w:r w:rsidRPr="00A11016">
              <w:rPr>
                <w:sz w:val="24"/>
                <w:szCs w:val="28"/>
              </w:rPr>
              <w:t>115,38</w:t>
            </w:r>
          </w:p>
        </w:tc>
        <w:tc>
          <w:tcPr>
            <w:tcW w:w="1968" w:type="dxa"/>
          </w:tcPr>
          <w:p w14:paraId="2A87221D" w14:textId="77777777" w:rsidR="003B3CA4" w:rsidRPr="00A11016" w:rsidRDefault="003B3CA4" w:rsidP="00AC4E9D">
            <w:pPr>
              <w:jc w:val="both"/>
              <w:rPr>
                <w:sz w:val="24"/>
                <w:szCs w:val="28"/>
              </w:rPr>
            </w:pPr>
            <w:r w:rsidRPr="00A11016">
              <w:rPr>
                <w:sz w:val="24"/>
                <w:szCs w:val="28"/>
              </w:rPr>
              <w:t>-</w:t>
            </w:r>
          </w:p>
        </w:tc>
        <w:tc>
          <w:tcPr>
            <w:tcW w:w="2429" w:type="dxa"/>
          </w:tcPr>
          <w:p w14:paraId="1D348AE1" w14:textId="77777777" w:rsidR="003B3CA4" w:rsidRPr="00A11016" w:rsidRDefault="003B3CA4" w:rsidP="00AC4E9D">
            <w:pPr>
              <w:jc w:val="both"/>
              <w:rPr>
                <w:sz w:val="24"/>
                <w:szCs w:val="28"/>
              </w:rPr>
            </w:pPr>
            <w:r w:rsidRPr="00A11016">
              <w:rPr>
                <w:sz w:val="24"/>
                <w:szCs w:val="28"/>
              </w:rPr>
              <w:t>-</w:t>
            </w:r>
          </w:p>
        </w:tc>
      </w:tr>
      <w:tr w:rsidR="003B3CA4" w:rsidRPr="00852DF0" w14:paraId="0843BA89" w14:textId="77777777" w:rsidTr="00AC4E9D">
        <w:tc>
          <w:tcPr>
            <w:tcW w:w="2502" w:type="dxa"/>
          </w:tcPr>
          <w:p w14:paraId="0DD95E70" w14:textId="77777777" w:rsidR="003B3CA4" w:rsidRPr="00A11016" w:rsidRDefault="003B3CA4" w:rsidP="00AC4E9D">
            <w:pPr>
              <w:jc w:val="both"/>
              <w:rPr>
                <w:sz w:val="24"/>
                <w:szCs w:val="28"/>
              </w:rPr>
            </w:pPr>
            <w:r w:rsidRPr="00A11016">
              <w:rPr>
                <w:sz w:val="24"/>
                <w:szCs w:val="28"/>
              </w:rPr>
              <w:sym w:font="Symbol" w:char="F044"/>
            </w:r>
            <w:r w:rsidRPr="00A11016">
              <w:rPr>
                <w:sz w:val="24"/>
                <w:szCs w:val="28"/>
                <w:lang w:val="en-US"/>
              </w:rPr>
              <w:t>P</w:t>
            </w:r>
          </w:p>
        </w:tc>
        <w:tc>
          <w:tcPr>
            <w:tcW w:w="2446" w:type="dxa"/>
          </w:tcPr>
          <w:p w14:paraId="6708B56B" w14:textId="77777777" w:rsidR="003B3CA4" w:rsidRPr="00A11016" w:rsidRDefault="003B3CA4" w:rsidP="00AC4E9D">
            <w:pPr>
              <w:jc w:val="both"/>
              <w:rPr>
                <w:sz w:val="24"/>
                <w:szCs w:val="28"/>
              </w:rPr>
            </w:pPr>
            <w:r w:rsidRPr="00A11016">
              <w:rPr>
                <w:sz w:val="24"/>
                <w:szCs w:val="28"/>
                <w:lang w:val="en-US"/>
              </w:rPr>
              <w:t>0</w:t>
            </w:r>
            <w:r w:rsidRPr="00A11016">
              <w:rPr>
                <w:sz w:val="24"/>
                <w:szCs w:val="28"/>
              </w:rPr>
              <w:t>,</w:t>
            </w:r>
            <w:r w:rsidRPr="00A11016">
              <w:rPr>
                <w:sz w:val="24"/>
                <w:szCs w:val="28"/>
                <w:lang w:val="en-US"/>
              </w:rPr>
              <w:t>16</w:t>
            </w:r>
          </w:p>
        </w:tc>
        <w:tc>
          <w:tcPr>
            <w:tcW w:w="1968" w:type="dxa"/>
          </w:tcPr>
          <w:p w14:paraId="5424B5B1" w14:textId="77777777" w:rsidR="003B3CA4" w:rsidRPr="00A11016" w:rsidRDefault="003B3CA4" w:rsidP="00AC4E9D">
            <w:pPr>
              <w:jc w:val="both"/>
              <w:rPr>
                <w:sz w:val="24"/>
                <w:szCs w:val="28"/>
              </w:rPr>
            </w:pPr>
            <w:r w:rsidRPr="00A11016">
              <w:rPr>
                <w:sz w:val="24"/>
                <w:szCs w:val="28"/>
              </w:rPr>
              <w:t>-</w:t>
            </w:r>
          </w:p>
        </w:tc>
        <w:tc>
          <w:tcPr>
            <w:tcW w:w="2429" w:type="dxa"/>
          </w:tcPr>
          <w:p w14:paraId="1F5B2FC1" w14:textId="77777777" w:rsidR="003B3CA4" w:rsidRPr="00A11016" w:rsidRDefault="003B3CA4" w:rsidP="00AC4E9D">
            <w:pPr>
              <w:jc w:val="both"/>
              <w:rPr>
                <w:sz w:val="24"/>
                <w:szCs w:val="28"/>
              </w:rPr>
            </w:pPr>
            <w:r w:rsidRPr="00A11016">
              <w:rPr>
                <w:sz w:val="24"/>
                <w:szCs w:val="28"/>
              </w:rPr>
              <w:t>-</w:t>
            </w:r>
          </w:p>
        </w:tc>
      </w:tr>
      <w:tr w:rsidR="003B3CA4" w:rsidRPr="00852DF0" w14:paraId="6F28E2E1" w14:textId="77777777" w:rsidTr="00AC4E9D">
        <w:tc>
          <w:tcPr>
            <w:tcW w:w="2502" w:type="dxa"/>
          </w:tcPr>
          <w:p w14:paraId="2957CED2" w14:textId="77777777" w:rsidR="003B3CA4" w:rsidRPr="00A11016" w:rsidRDefault="003B3CA4" w:rsidP="00AC4E9D">
            <w:pPr>
              <w:jc w:val="both"/>
              <w:rPr>
                <w:sz w:val="24"/>
                <w:szCs w:val="28"/>
              </w:rPr>
            </w:pPr>
            <w:r w:rsidRPr="00A11016">
              <w:rPr>
                <w:sz w:val="24"/>
                <w:szCs w:val="28"/>
              </w:rPr>
              <w:t>CML</w:t>
            </w:r>
          </w:p>
        </w:tc>
        <w:tc>
          <w:tcPr>
            <w:tcW w:w="2446" w:type="dxa"/>
          </w:tcPr>
          <w:p w14:paraId="28A618D8" w14:textId="77777777" w:rsidR="003B3CA4" w:rsidRPr="00A11016" w:rsidRDefault="003B3CA4" w:rsidP="00AC4E9D">
            <w:pPr>
              <w:jc w:val="both"/>
              <w:rPr>
                <w:sz w:val="24"/>
                <w:szCs w:val="28"/>
              </w:rPr>
            </w:pPr>
            <w:r w:rsidRPr="00A11016">
              <w:rPr>
                <w:sz w:val="24"/>
                <w:szCs w:val="28"/>
              </w:rPr>
              <w:t>1,25</w:t>
            </w:r>
          </w:p>
        </w:tc>
        <w:tc>
          <w:tcPr>
            <w:tcW w:w="1968" w:type="dxa"/>
          </w:tcPr>
          <w:p w14:paraId="0713E60C" w14:textId="77777777" w:rsidR="003B3CA4" w:rsidRPr="00A11016" w:rsidRDefault="003B3CA4" w:rsidP="00AC4E9D">
            <w:pPr>
              <w:jc w:val="both"/>
              <w:rPr>
                <w:sz w:val="24"/>
                <w:szCs w:val="28"/>
              </w:rPr>
            </w:pPr>
            <w:r w:rsidRPr="00A11016">
              <w:rPr>
                <w:sz w:val="24"/>
                <w:szCs w:val="28"/>
              </w:rPr>
              <w:t>-</w:t>
            </w:r>
          </w:p>
        </w:tc>
        <w:tc>
          <w:tcPr>
            <w:tcW w:w="2429" w:type="dxa"/>
          </w:tcPr>
          <w:p w14:paraId="216D0A17" w14:textId="77777777" w:rsidR="003B3CA4" w:rsidRPr="00A11016" w:rsidRDefault="003B3CA4" w:rsidP="00AC4E9D">
            <w:pPr>
              <w:jc w:val="both"/>
              <w:rPr>
                <w:sz w:val="24"/>
                <w:szCs w:val="28"/>
              </w:rPr>
            </w:pPr>
            <w:r w:rsidRPr="00A11016">
              <w:rPr>
                <w:sz w:val="24"/>
                <w:szCs w:val="28"/>
              </w:rPr>
              <w:t>-</w:t>
            </w:r>
          </w:p>
        </w:tc>
      </w:tr>
      <w:tr w:rsidR="003B3CA4" w:rsidRPr="00852DF0" w14:paraId="3C29CA5E" w14:textId="77777777" w:rsidTr="00AC4E9D">
        <w:trPr>
          <w:trHeight w:val="206"/>
        </w:trPr>
        <w:tc>
          <w:tcPr>
            <w:tcW w:w="2502" w:type="dxa"/>
          </w:tcPr>
          <w:p w14:paraId="0E94B95E" w14:textId="77777777" w:rsidR="003B3CA4" w:rsidRPr="00A11016" w:rsidRDefault="003B3CA4" w:rsidP="00AC4E9D">
            <w:pPr>
              <w:jc w:val="both"/>
              <w:rPr>
                <w:sz w:val="24"/>
                <w:szCs w:val="28"/>
              </w:rPr>
            </w:pPr>
            <w:r w:rsidRPr="00A11016">
              <w:rPr>
                <w:sz w:val="24"/>
                <w:szCs w:val="28"/>
                <w:lang w:val="en-US"/>
              </w:rPr>
              <w:sym w:font="Symbol" w:char="F044"/>
            </w:r>
            <w:r w:rsidRPr="00A11016">
              <w:rPr>
                <w:sz w:val="24"/>
                <w:szCs w:val="28"/>
              </w:rPr>
              <w:t xml:space="preserve"> </w:t>
            </w:r>
            <w:r w:rsidRPr="00A11016">
              <w:rPr>
                <w:sz w:val="24"/>
                <w:szCs w:val="28"/>
                <w:lang w:val="en-US"/>
              </w:rPr>
              <w:t>K</w:t>
            </w:r>
            <w:r w:rsidRPr="00A11016">
              <w:rPr>
                <w:sz w:val="24"/>
                <w:szCs w:val="28"/>
                <w:vertAlign w:val="subscript"/>
              </w:rPr>
              <w:t>1</w:t>
            </w:r>
          </w:p>
        </w:tc>
        <w:tc>
          <w:tcPr>
            <w:tcW w:w="2446" w:type="dxa"/>
          </w:tcPr>
          <w:p w14:paraId="7A9806B7" w14:textId="77777777" w:rsidR="003B3CA4" w:rsidRPr="00A11016" w:rsidRDefault="003B3CA4" w:rsidP="00AC4E9D">
            <w:pPr>
              <w:jc w:val="both"/>
              <w:rPr>
                <w:sz w:val="24"/>
                <w:szCs w:val="28"/>
              </w:rPr>
            </w:pPr>
            <w:r w:rsidRPr="00A11016">
              <w:rPr>
                <w:sz w:val="24"/>
                <w:szCs w:val="28"/>
              </w:rPr>
              <w:t>-</w:t>
            </w:r>
          </w:p>
        </w:tc>
        <w:tc>
          <w:tcPr>
            <w:tcW w:w="1968" w:type="dxa"/>
          </w:tcPr>
          <w:p w14:paraId="354683D5" w14:textId="77777777" w:rsidR="003B3CA4" w:rsidRPr="00A11016" w:rsidRDefault="003B3CA4" w:rsidP="00AC4E9D">
            <w:pPr>
              <w:jc w:val="both"/>
              <w:rPr>
                <w:sz w:val="24"/>
                <w:szCs w:val="28"/>
              </w:rPr>
            </w:pPr>
            <w:r w:rsidRPr="00A11016">
              <w:rPr>
                <w:sz w:val="24"/>
                <w:szCs w:val="28"/>
              </w:rPr>
              <w:t>-</w:t>
            </w:r>
          </w:p>
        </w:tc>
        <w:tc>
          <w:tcPr>
            <w:tcW w:w="2429" w:type="dxa"/>
          </w:tcPr>
          <w:p w14:paraId="6D3C44D6" w14:textId="77777777" w:rsidR="003B3CA4" w:rsidRPr="00A11016" w:rsidRDefault="003B3CA4" w:rsidP="00AC4E9D">
            <w:pPr>
              <w:jc w:val="both"/>
              <w:rPr>
                <w:sz w:val="24"/>
                <w:szCs w:val="28"/>
              </w:rPr>
            </w:pPr>
            <w:r w:rsidRPr="00A11016">
              <w:rPr>
                <w:sz w:val="24"/>
                <w:szCs w:val="28"/>
              </w:rPr>
              <w:t>0,78</w:t>
            </w:r>
          </w:p>
        </w:tc>
      </w:tr>
    </w:tbl>
    <w:p w14:paraId="2A453F1B" w14:textId="77777777" w:rsidR="003B3CA4" w:rsidRDefault="003B3CA4" w:rsidP="003B3CA4">
      <w:pPr>
        <w:spacing w:after="0" w:line="360" w:lineRule="auto"/>
        <w:ind w:firstLine="709"/>
        <w:jc w:val="both"/>
        <w:rPr>
          <w:rFonts w:ascii="Times New Roman" w:hAnsi="Times New Roman"/>
          <w:sz w:val="28"/>
          <w:szCs w:val="28"/>
        </w:rPr>
      </w:pPr>
    </w:p>
    <w:p w14:paraId="3D92C92C"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Изменение коэффициента прибыльности банка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7</w:t>
      </w:r>
      <w:r w:rsidRPr="005F4FD5">
        <w:rPr>
          <w:rFonts w:ascii="Times New Roman" w:hAnsi="Times New Roman"/>
          <w:sz w:val="28"/>
          <w:szCs w:val="28"/>
        </w:rPr>
        <w:t>).</w:t>
      </w:r>
    </w:p>
    <w:p w14:paraId="433C7912" w14:textId="77777777" w:rsidR="003B3CA4" w:rsidRPr="00852DF0" w:rsidRDefault="003B3CA4" w:rsidP="003B3CA4">
      <w:pPr>
        <w:spacing w:after="0" w:line="360" w:lineRule="auto"/>
        <w:ind w:firstLine="709"/>
        <w:jc w:val="right"/>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Pr="00852DF0">
        <w:rPr>
          <w:rFonts w:ascii="Times New Roman" w:hAnsi="Times New Roman"/>
          <w:sz w:val="28"/>
          <w:szCs w:val="28"/>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rPr>
              <m:t>2</m:t>
            </m:r>
          </m:sub>
        </m:sSub>
        <m:r>
          <w:rPr>
            <w:rFonts w:ascii="Cambria Math" w:hAnsi="Cambria Math"/>
            <w:sz w:val="28"/>
            <w:szCs w:val="28"/>
          </w:rPr>
          <m:t xml:space="preserve">- </m:t>
        </m:r>
        <m:f>
          <m:fPr>
            <m:ctrlPr>
              <w:rPr>
                <w:rFonts w:ascii="Cambria Math" w:hAnsi="Cambria Math"/>
                <w:i/>
                <w:sz w:val="28"/>
                <w:szCs w:val="28"/>
                <w:lang w:val="en-US"/>
              </w:rPr>
            </m:ctrlPr>
          </m:fPr>
          <m:num>
            <m:r>
              <w:rPr>
                <w:rFonts w:ascii="Cambria Math" w:hAnsi="Cambria Math"/>
                <w:sz w:val="28"/>
                <w:szCs w:val="28"/>
                <w:lang w:val="en-US"/>
              </w:rPr>
              <m:t>P</m:t>
            </m:r>
            <m:r>
              <w:rPr>
                <w:rFonts w:ascii="Cambria Math" w:hAnsi="Cambria Math"/>
                <w:sz w:val="28"/>
                <w:szCs w:val="28"/>
              </w:rPr>
              <m:t xml:space="preserve"> -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rPr>
              <m:t xml:space="preserve">А-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 xml:space="preserve"> </m:t>
            </m:r>
          </m:den>
        </m:f>
      </m:oMath>
      <w:r w:rsidRPr="005F4FD5">
        <w:rPr>
          <w:rFonts w:ascii="Times New Roman" w:hAnsi="Times New Roman"/>
          <w:sz w:val="28"/>
          <w:szCs w:val="28"/>
        </w:rPr>
        <w:tab/>
      </w:r>
      <w:r w:rsidRPr="005F4FD5">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sidRPr="005F4FD5">
        <w:rPr>
          <w:rFonts w:ascii="Times New Roman" w:hAnsi="Times New Roman"/>
          <w:sz w:val="28"/>
          <w:szCs w:val="28"/>
        </w:rPr>
        <w:tab/>
      </w:r>
      <w:r w:rsidRPr="005F4FD5">
        <w:rPr>
          <w:rFonts w:ascii="Times New Roman" w:hAnsi="Times New Roman"/>
          <w:sz w:val="28"/>
          <w:szCs w:val="28"/>
        </w:rPr>
        <w:tab/>
      </w:r>
      <w:r>
        <w:rPr>
          <w:rFonts w:ascii="Times New Roman" w:hAnsi="Times New Roman"/>
          <w:sz w:val="28"/>
          <w:szCs w:val="28"/>
        </w:rPr>
        <w:t xml:space="preserve">   </w:t>
      </w:r>
      <w:proofErr w:type="gramStart"/>
      <w:r>
        <w:rPr>
          <w:rFonts w:ascii="Times New Roman" w:hAnsi="Times New Roman"/>
          <w:sz w:val="28"/>
          <w:szCs w:val="28"/>
        </w:rPr>
        <w:t xml:space="preserve">   </w:t>
      </w:r>
      <w:r w:rsidRPr="005F4FD5">
        <w:rPr>
          <w:rFonts w:ascii="Times New Roman" w:hAnsi="Times New Roman"/>
          <w:sz w:val="28"/>
          <w:szCs w:val="28"/>
        </w:rPr>
        <w:t>(</w:t>
      </w:r>
      <w:proofErr w:type="gramEnd"/>
      <w:r>
        <w:rPr>
          <w:rFonts w:ascii="Times New Roman" w:hAnsi="Times New Roman"/>
          <w:sz w:val="28"/>
          <w:szCs w:val="28"/>
        </w:rPr>
        <w:t>7</w:t>
      </w:r>
      <w:r w:rsidRPr="005F4FD5">
        <w:rPr>
          <w:rFonts w:ascii="Times New Roman" w:hAnsi="Times New Roman"/>
          <w:sz w:val="28"/>
          <w:szCs w:val="28"/>
        </w:rPr>
        <w:t>)</w:t>
      </w:r>
    </w:p>
    <w:p w14:paraId="01FD8A73"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76B50842"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 xml:space="preserve">2 </w:t>
      </w:r>
      <w:r>
        <w:rPr>
          <w:rFonts w:ascii="Times New Roman" w:hAnsi="Times New Roman"/>
          <w:sz w:val="28"/>
          <w:szCs w:val="28"/>
        </w:rPr>
        <w:t>–</w:t>
      </w:r>
      <w:r w:rsidRPr="00852DF0">
        <w:rPr>
          <w:rFonts w:ascii="Times New Roman" w:hAnsi="Times New Roman"/>
          <w:sz w:val="28"/>
          <w:szCs w:val="28"/>
        </w:rPr>
        <w:t>коэффициент рентабельности без учёта потерь</w:t>
      </w:r>
      <w:r>
        <w:rPr>
          <w:rFonts w:ascii="Times New Roman" w:hAnsi="Times New Roman"/>
          <w:sz w:val="28"/>
          <w:szCs w:val="28"/>
        </w:rPr>
        <w:t>;</w:t>
      </w:r>
    </w:p>
    <w:p w14:paraId="1A0ACBCF"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прибыль</w:t>
      </w:r>
      <w:r>
        <w:rPr>
          <w:rFonts w:ascii="Times New Roman" w:hAnsi="Times New Roman"/>
          <w:sz w:val="28"/>
          <w:szCs w:val="28"/>
        </w:rPr>
        <w:t>;</w:t>
      </w:r>
    </w:p>
    <w:p w14:paraId="2B398A1C" w14:textId="77777777" w:rsidR="003B3CA4" w:rsidRDefault="003B3CA4" w:rsidP="003B3CA4">
      <w:pPr>
        <w:spacing w:after="0" w:line="360" w:lineRule="auto"/>
        <w:jc w:val="both"/>
        <w:rPr>
          <w:rFonts w:ascii="Times New Roman" w:hAnsi="Times New Roman"/>
          <w:sz w:val="28"/>
          <w:szCs w:val="28"/>
        </w:rPr>
      </w:pPr>
      <w:r>
        <w:rPr>
          <w:rFonts w:ascii="Times New Roman" w:hAnsi="Times New Roman"/>
          <w:sz w:val="28"/>
          <w:szCs w:val="28"/>
        </w:rPr>
        <w:t>А</w:t>
      </w:r>
      <w:r w:rsidRPr="00852DF0">
        <w:rPr>
          <w:rFonts w:ascii="Times New Roman" w:hAnsi="Times New Roman"/>
          <w:sz w:val="28"/>
          <w:szCs w:val="28"/>
          <w:vertAlign w:val="subscript"/>
        </w:rPr>
        <w:t xml:space="preserve"> </w:t>
      </w:r>
      <w:r>
        <w:rPr>
          <w:rFonts w:ascii="Times New Roman" w:hAnsi="Times New Roman"/>
          <w:sz w:val="28"/>
          <w:szCs w:val="28"/>
        </w:rPr>
        <w:t>–</w:t>
      </w:r>
      <w:r w:rsidRPr="00852DF0">
        <w:rPr>
          <w:rFonts w:ascii="Times New Roman" w:hAnsi="Times New Roman"/>
          <w:sz w:val="28"/>
          <w:szCs w:val="28"/>
        </w:rPr>
        <w:t xml:space="preserve"> </w:t>
      </w:r>
      <w:r>
        <w:rPr>
          <w:rFonts w:ascii="Times New Roman" w:hAnsi="Times New Roman"/>
          <w:sz w:val="28"/>
          <w:szCs w:val="28"/>
        </w:rPr>
        <w:t>объём активов.</w:t>
      </w:r>
    </w:p>
    <w:p w14:paraId="597419B4"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Так как потери прибыли оказывают влияние на объём денежных средств банка, которые также являются и составной частью активов банка, потери прибыли вычитаются и из числителя, и из знаменателя формулы (7).</w:t>
      </w:r>
    </w:p>
    <w:p w14:paraId="560AFDCF"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показателей на данных по банковскому сектору России получаются значение </w:t>
      </w:r>
      <w:r w:rsidRPr="00852DF0">
        <w:rPr>
          <w:rFonts w:ascii="Times New Roman" w:hAnsi="Times New Roman"/>
          <w:sz w:val="28"/>
          <w:szCs w:val="28"/>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Pr="005F4FD5">
        <w:rPr>
          <w:rFonts w:ascii="Times New Roman" w:hAnsi="Times New Roman"/>
          <w:sz w:val="28"/>
          <w:szCs w:val="28"/>
        </w:rPr>
        <w:t xml:space="preserve">, </w:t>
      </w:r>
      <w:proofErr w:type="gramStart"/>
      <w:r w:rsidRPr="005F4FD5">
        <w:rPr>
          <w:rFonts w:ascii="Times New Roman" w:hAnsi="Times New Roman"/>
          <w:sz w:val="28"/>
          <w:szCs w:val="28"/>
        </w:rPr>
        <w:t>равное,</w:t>
      </w:r>
      <w:r>
        <w:rPr>
          <w:rFonts w:ascii="Times New Roman" w:hAnsi="Times New Roman"/>
          <w:sz w:val="28"/>
          <w:szCs w:val="28"/>
          <w:vertAlign w:val="subscript"/>
        </w:rPr>
        <w:t xml:space="preserve"> </w:t>
      </w:r>
      <w:r w:rsidRPr="00852DF0">
        <w:rPr>
          <w:rFonts w:ascii="Times New Roman" w:hAnsi="Times New Roman"/>
          <w:sz w:val="28"/>
          <w:szCs w:val="28"/>
        </w:rPr>
        <w:t xml:space="preserve"> 0,008</w:t>
      </w:r>
      <w:proofErr w:type="gramEnd"/>
      <w:r w:rsidRPr="00852DF0">
        <w:rPr>
          <w:rFonts w:ascii="Times New Roman" w:hAnsi="Times New Roman"/>
          <w:sz w:val="28"/>
          <w:szCs w:val="28"/>
        </w:rPr>
        <w:t>, следовательно, рентабельность активов снизится на 0,08% за квартал.</w:t>
      </w:r>
    </w:p>
    <w:p w14:paraId="7EB7CBDB"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Pr>
          <w:rFonts w:ascii="Times New Roman" w:hAnsi="Times New Roman"/>
          <w:sz w:val="28"/>
          <w:szCs w:val="28"/>
        </w:rPr>
        <w:t xml:space="preserve"> 13</w:t>
      </w:r>
      <w:r w:rsidRPr="00852DF0">
        <w:rPr>
          <w:rFonts w:ascii="Times New Roman" w:hAnsi="Times New Roman"/>
          <w:sz w:val="28"/>
          <w:szCs w:val="28"/>
        </w:rPr>
        <w:t>.</w:t>
      </w:r>
    </w:p>
    <w:p w14:paraId="6C1492B5" w14:textId="77777777" w:rsidR="003B3CA4" w:rsidRDefault="003B3CA4" w:rsidP="003B3CA4">
      <w:pPr>
        <w:spacing w:after="0" w:line="240" w:lineRule="auto"/>
        <w:jc w:val="both"/>
        <w:rPr>
          <w:rFonts w:ascii="Times New Roman" w:hAnsi="Times New Roman"/>
          <w:sz w:val="28"/>
          <w:szCs w:val="28"/>
        </w:rPr>
      </w:pPr>
    </w:p>
    <w:p w14:paraId="6C4D1739"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13 – расчёт изменения коэффициента рентабельности активов с учётом потерь прибыли от введения цифрового рубля</w:t>
      </w:r>
      <w:r w:rsidRPr="00B678E7">
        <w:rPr>
          <w:rFonts w:ascii="Times New Roman" w:hAnsi="Times New Roman"/>
          <w:sz w:val="28"/>
          <w:szCs w:val="28"/>
        </w:rPr>
        <w:t xml:space="preserve"> </w:t>
      </w:r>
      <w:r>
        <w:rPr>
          <w:rFonts w:ascii="Times New Roman" w:hAnsi="Times New Roman"/>
          <w:sz w:val="28"/>
          <w:szCs w:val="28"/>
        </w:rPr>
        <w:t>(составлено автором)</w:t>
      </w:r>
    </w:p>
    <w:tbl>
      <w:tblPr>
        <w:tblStyle w:val="a3"/>
        <w:tblW w:w="0" w:type="auto"/>
        <w:tblLook w:val="04A0" w:firstRow="1" w:lastRow="0" w:firstColumn="1" w:lastColumn="0" w:noHBand="0" w:noVBand="1"/>
      </w:tblPr>
      <w:tblGrid>
        <w:gridCol w:w="2499"/>
        <w:gridCol w:w="2442"/>
        <w:gridCol w:w="2442"/>
        <w:gridCol w:w="1962"/>
      </w:tblGrid>
      <w:tr w:rsidR="003B3CA4" w:rsidRPr="00852DF0" w14:paraId="5B3189C9" w14:textId="77777777" w:rsidTr="00AC4E9D">
        <w:tc>
          <w:tcPr>
            <w:tcW w:w="2499" w:type="dxa"/>
          </w:tcPr>
          <w:p w14:paraId="6480CE15" w14:textId="77777777" w:rsidR="003B3CA4" w:rsidRPr="00852DF0" w:rsidRDefault="003B3CA4" w:rsidP="00AC4E9D">
            <w:pPr>
              <w:jc w:val="center"/>
              <w:rPr>
                <w:sz w:val="28"/>
                <w:szCs w:val="28"/>
              </w:rPr>
            </w:pPr>
            <w:r w:rsidRPr="00852DF0">
              <w:rPr>
                <w:sz w:val="28"/>
                <w:szCs w:val="28"/>
              </w:rPr>
              <w:t>Показатель</w:t>
            </w:r>
          </w:p>
        </w:tc>
        <w:tc>
          <w:tcPr>
            <w:tcW w:w="2442" w:type="dxa"/>
          </w:tcPr>
          <w:p w14:paraId="3C6ED684" w14:textId="77777777" w:rsidR="003B3CA4" w:rsidRPr="00852DF0" w:rsidRDefault="003B3CA4" w:rsidP="00AC4E9D">
            <w:pPr>
              <w:jc w:val="center"/>
              <w:rPr>
                <w:sz w:val="28"/>
                <w:szCs w:val="28"/>
              </w:rPr>
            </w:pPr>
            <w:r w:rsidRPr="00852DF0">
              <w:rPr>
                <w:sz w:val="28"/>
                <w:szCs w:val="28"/>
              </w:rPr>
              <w:t xml:space="preserve">Исходные данные за квартал, трлн </w:t>
            </w:r>
            <w:proofErr w:type="spellStart"/>
            <w:r w:rsidRPr="00852DF0">
              <w:rPr>
                <w:sz w:val="28"/>
                <w:szCs w:val="28"/>
              </w:rPr>
              <w:t>руб</w:t>
            </w:r>
            <w:proofErr w:type="spellEnd"/>
          </w:p>
        </w:tc>
        <w:tc>
          <w:tcPr>
            <w:tcW w:w="2442" w:type="dxa"/>
          </w:tcPr>
          <w:p w14:paraId="03286C76"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1962" w:type="dxa"/>
          </w:tcPr>
          <w:p w14:paraId="40D58A90"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7A8B1C57" w14:textId="77777777" w:rsidTr="00AC4E9D">
        <w:tc>
          <w:tcPr>
            <w:tcW w:w="2499" w:type="dxa"/>
          </w:tcPr>
          <w:p w14:paraId="167FBBD7" w14:textId="77777777" w:rsidR="003B3CA4" w:rsidRPr="00852DF0" w:rsidRDefault="003B3CA4" w:rsidP="00AC4E9D">
            <w:pPr>
              <w:spacing w:line="360" w:lineRule="auto"/>
              <w:jc w:val="both"/>
              <w:rPr>
                <w:sz w:val="28"/>
                <w:szCs w:val="28"/>
              </w:rPr>
            </w:pPr>
            <w:r w:rsidRPr="00852DF0">
              <w:rPr>
                <w:sz w:val="28"/>
                <w:szCs w:val="28"/>
                <w:lang w:val="en-US"/>
              </w:rPr>
              <w:t>K</w:t>
            </w:r>
            <w:r w:rsidRPr="00852DF0">
              <w:rPr>
                <w:sz w:val="28"/>
                <w:szCs w:val="28"/>
                <w:vertAlign w:val="subscript"/>
              </w:rPr>
              <w:t>2</w:t>
            </w:r>
          </w:p>
        </w:tc>
        <w:tc>
          <w:tcPr>
            <w:tcW w:w="2442" w:type="dxa"/>
          </w:tcPr>
          <w:p w14:paraId="3D55D616" w14:textId="77777777" w:rsidR="003B3CA4" w:rsidRPr="00852DF0" w:rsidRDefault="003B3CA4" w:rsidP="00AC4E9D">
            <w:pPr>
              <w:spacing w:line="360" w:lineRule="auto"/>
              <w:jc w:val="both"/>
              <w:rPr>
                <w:sz w:val="28"/>
                <w:szCs w:val="28"/>
              </w:rPr>
            </w:pPr>
            <w:r w:rsidRPr="00852DF0">
              <w:rPr>
                <w:sz w:val="28"/>
                <w:szCs w:val="28"/>
              </w:rPr>
              <w:t>-</w:t>
            </w:r>
          </w:p>
        </w:tc>
        <w:tc>
          <w:tcPr>
            <w:tcW w:w="2442" w:type="dxa"/>
          </w:tcPr>
          <w:p w14:paraId="2102DF90" w14:textId="77777777" w:rsidR="003B3CA4" w:rsidRPr="00852DF0" w:rsidRDefault="003B3CA4" w:rsidP="00AC4E9D">
            <w:pPr>
              <w:spacing w:line="360" w:lineRule="auto"/>
              <w:jc w:val="both"/>
              <w:rPr>
                <w:sz w:val="28"/>
                <w:szCs w:val="28"/>
              </w:rPr>
            </w:pPr>
            <w:r w:rsidRPr="00852DF0">
              <w:rPr>
                <w:sz w:val="28"/>
                <w:szCs w:val="28"/>
              </w:rPr>
              <w:t>0,6209</w:t>
            </w:r>
          </w:p>
        </w:tc>
        <w:tc>
          <w:tcPr>
            <w:tcW w:w="1962" w:type="dxa"/>
          </w:tcPr>
          <w:p w14:paraId="06475B6D" w14:textId="77777777" w:rsidR="003B3CA4" w:rsidRPr="00852DF0" w:rsidRDefault="003B3CA4" w:rsidP="00AC4E9D">
            <w:pPr>
              <w:spacing w:line="360" w:lineRule="auto"/>
              <w:jc w:val="both"/>
              <w:rPr>
                <w:sz w:val="28"/>
                <w:szCs w:val="28"/>
              </w:rPr>
            </w:pPr>
          </w:p>
        </w:tc>
      </w:tr>
      <w:tr w:rsidR="003B3CA4" w:rsidRPr="00852DF0" w14:paraId="47CA6877" w14:textId="77777777" w:rsidTr="00AC4E9D">
        <w:tc>
          <w:tcPr>
            <w:tcW w:w="2499" w:type="dxa"/>
          </w:tcPr>
          <w:p w14:paraId="45CB3B34" w14:textId="77777777" w:rsidR="003B3CA4" w:rsidRPr="00852DF0" w:rsidRDefault="003B3CA4" w:rsidP="00AC4E9D">
            <w:pPr>
              <w:spacing w:line="360" w:lineRule="auto"/>
              <w:jc w:val="both"/>
              <w:rPr>
                <w:sz w:val="28"/>
                <w:szCs w:val="28"/>
                <w:lang w:val="en-US"/>
              </w:rPr>
            </w:pPr>
            <w:r w:rsidRPr="00852DF0">
              <w:rPr>
                <w:sz w:val="28"/>
                <w:szCs w:val="28"/>
                <w:lang w:val="en-US"/>
              </w:rPr>
              <w:t>P</w:t>
            </w:r>
          </w:p>
        </w:tc>
        <w:tc>
          <w:tcPr>
            <w:tcW w:w="2442" w:type="dxa"/>
          </w:tcPr>
          <w:p w14:paraId="20AB0EA3" w14:textId="77777777" w:rsidR="003B3CA4" w:rsidRPr="00852DF0" w:rsidRDefault="003B3CA4" w:rsidP="00AC4E9D">
            <w:pPr>
              <w:spacing w:line="360" w:lineRule="auto"/>
              <w:jc w:val="both"/>
              <w:rPr>
                <w:sz w:val="28"/>
                <w:szCs w:val="28"/>
              </w:rPr>
            </w:pPr>
            <w:r w:rsidRPr="00852DF0">
              <w:rPr>
                <w:sz w:val="28"/>
                <w:szCs w:val="28"/>
              </w:rPr>
              <w:t>1,194</w:t>
            </w:r>
          </w:p>
        </w:tc>
        <w:tc>
          <w:tcPr>
            <w:tcW w:w="2442" w:type="dxa"/>
          </w:tcPr>
          <w:p w14:paraId="5D5D4766"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5E88F922" w14:textId="77777777" w:rsidR="003B3CA4" w:rsidRPr="00852DF0" w:rsidRDefault="003B3CA4" w:rsidP="00AC4E9D">
            <w:pPr>
              <w:spacing w:line="360" w:lineRule="auto"/>
              <w:jc w:val="both"/>
              <w:rPr>
                <w:sz w:val="28"/>
                <w:szCs w:val="28"/>
              </w:rPr>
            </w:pPr>
          </w:p>
        </w:tc>
      </w:tr>
      <w:tr w:rsidR="003B3CA4" w:rsidRPr="00852DF0" w14:paraId="5A9DEAC7" w14:textId="77777777" w:rsidTr="00AC4E9D">
        <w:tc>
          <w:tcPr>
            <w:tcW w:w="2499" w:type="dxa"/>
          </w:tcPr>
          <w:p w14:paraId="3B167246" w14:textId="77777777" w:rsidR="003B3CA4" w:rsidRPr="00852DF0" w:rsidRDefault="003B3CA4" w:rsidP="00AC4E9D">
            <w:pPr>
              <w:spacing w:line="360" w:lineRule="auto"/>
              <w:jc w:val="both"/>
              <w:rPr>
                <w:sz w:val="28"/>
                <w:szCs w:val="28"/>
              </w:rPr>
            </w:pPr>
            <w:r w:rsidRPr="00852DF0">
              <w:rPr>
                <w:sz w:val="28"/>
                <w:szCs w:val="28"/>
                <w:lang w:val="en-US"/>
              </w:rPr>
              <w:t>A</w:t>
            </w:r>
          </w:p>
        </w:tc>
        <w:tc>
          <w:tcPr>
            <w:tcW w:w="2442" w:type="dxa"/>
          </w:tcPr>
          <w:p w14:paraId="672AC77C" w14:textId="77777777" w:rsidR="003B3CA4" w:rsidRPr="00852DF0" w:rsidRDefault="003B3CA4" w:rsidP="00AC4E9D">
            <w:pPr>
              <w:spacing w:line="360" w:lineRule="auto"/>
              <w:jc w:val="both"/>
              <w:rPr>
                <w:sz w:val="28"/>
                <w:szCs w:val="28"/>
              </w:rPr>
            </w:pPr>
            <w:r w:rsidRPr="00852DF0">
              <w:rPr>
                <w:sz w:val="28"/>
                <w:szCs w:val="28"/>
              </w:rPr>
              <w:t>192,296</w:t>
            </w:r>
          </w:p>
        </w:tc>
        <w:tc>
          <w:tcPr>
            <w:tcW w:w="2442" w:type="dxa"/>
          </w:tcPr>
          <w:p w14:paraId="6F33DB00"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336591FA" w14:textId="77777777" w:rsidR="003B3CA4" w:rsidRPr="00852DF0" w:rsidRDefault="003B3CA4" w:rsidP="00AC4E9D">
            <w:pPr>
              <w:spacing w:line="360" w:lineRule="auto"/>
              <w:jc w:val="both"/>
              <w:rPr>
                <w:sz w:val="28"/>
                <w:szCs w:val="28"/>
              </w:rPr>
            </w:pPr>
          </w:p>
        </w:tc>
      </w:tr>
      <w:tr w:rsidR="003B3CA4" w:rsidRPr="00852DF0" w14:paraId="436273EE" w14:textId="77777777" w:rsidTr="00AC4E9D">
        <w:tc>
          <w:tcPr>
            <w:tcW w:w="2499" w:type="dxa"/>
          </w:tcPr>
          <w:p w14:paraId="7744AEA7" w14:textId="77777777" w:rsidR="003B3CA4" w:rsidRPr="00852DF0" w:rsidRDefault="003B3CA4" w:rsidP="00AC4E9D">
            <w:pPr>
              <w:spacing w:line="360" w:lineRule="auto"/>
              <w:jc w:val="both"/>
              <w:rPr>
                <w:sz w:val="28"/>
                <w:szCs w:val="28"/>
              </w:rPr>
            </w:pPr>
            <w:r w:rsidRPr="00852DF0">
              <w:rPr>
                <w:sz w:val="28"/>
                <w:szCs w:val="28"/>
              </w:rPr>
              <w:sym w:font="Symbol" w:char="F044"/>
            </w:r>
            <w:r w:rsidRPr="00852DF0">
              <w:rPr>
                <w:sz w:val="28"/>
                <w:szCs w:val="28"/>
                <w:lang w:val="en-US"/>
              </w:rPr>
              <w:t>P</w:t>
            </w:r>
          </w:p>
        </w:tc>
        <w:tc>
          <w:tcPr>
            <w:tcW w:w="2442" w:type="dxa"/>
          </w:tcPr>
          <w:p w14:paraId="20ED3F1F" w14:textId="77777777" w:rsidR="003B3CA4" w:rsidRPr="00852DF0" w:rsidRDefault="003B3CA4" w:rsidP="00AC4E9D">
            <w:pPr>
              <w:spacing w:line="360" w:lineRule="auto"/>
              <w:jc w:val="both"/>
              <w:rPr>
                <w:sz w:val="28"/>
                <w:szCs w:val="28"/>
              </w:rPr>
            </w:pPr>
            <w:r w:rsidRPr="00852DF0">
              <w:rPr>
                <w:sz w:val="28"/>
                <w:szCs w:val="28"/>
                <w:lang w:val="en-US"/>
              </w:rPr>
              <w:t>0</w:t>
            </w:r>
            <w:r w:rsidRPr="00852DF0">
              <w:rPr>
                <w:sz w:val="28"/>
                <w:szCs w:val="28"/>
              </w:rPr>
              <w:t>,</w:t>
            </w:r>
            <w:r w:rsidRPr="00852DF0">
              <w:rPr>
                <w:sz w:val="28"/>
                <w:szCs w:val="28"/>
                <w:lang w:val="en-US"/>
              </w:rPr>
              <w:t>16</w:t>
            </w:r>
          </w:p>
        </w:tc>
        <w:tc>
          <w:tcPr>
            <w:tcW w:w="2442" w:type="dxa"/>
          </w:tcPr>
          <w:p w14:paraId="489B44E1"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07AE438F" w14:textId="77777777" w:rsidR="003B3CA4" w:rsidRPr="00852DF0" w:rsidRDefault="003B3CA4" w:rsidP="00AC4E9D">
            <w:pPr>
              <w:spacing w:line="360" w:lineRule="auto"/>
              <w:jc w:val="both"/>
              <w:rPr>
                <w:sz w:val="28"/>
                <w:szCs w:val="28"/>
              </w:rPr>
            </w:pPr>
          </w:p>
        </w:tc>
      </w:tr>
      <w:tr w:rsidR="003B3CA4" w:rsidRPr="00852DF0" w14:paraId="1F13CF88" w14:textId="77777777" w:rsidTr="00AC4E9D">
        <w:tc>
          <w:tcPr>
            <w:tcW w:w="2499" w:type="dxa"/>
          </w:tcPr>
          <w:p w14:paraId="33064708" w14:textId="77777777" w:rsidR="003B3CA4" w:rsidRPr="00852DF0" w:rsidRDefault="003B3CA4" w:rsidP="00AC4E9D">
            <w:pPr>
              <w:spacing w:line="360" w:lineRule="auto"/>
              <w:jc w:val="both"/>
              <w:rPr>
                <w:sz w:val="28"/>
                <w:szCs w:val="28"/>
              </w:rPr>
            </w:pPr>
            <w:r w:rsidRPr="00852DF0">
              <w:rPr>
                <w:sz w:val="28"/>
                <w:szCs w:val="28"/>
                <w:lang w:val="en-US"/>
              </w:rPr>
              <w:sym w:font="Symbol" w:char="F044"/>
            </w:r>
            <w:r w:rsidRPr="00852DF0">
              <w:rPr>
                <w:sz w:val="28"/>
                <w:szCs w:val="28"/>
              </w:rPr>
              <w:t xml:space="preserve"> </w:t>
            </w:r>
            <w:r w:rsidRPr="00852DF0">
              <w:rPr>
                <w:sz w:val="28"/>
                <w:szCs w:val="28"/>
                <w:lang w:val="en-US"/>
              </w:rPr>
              <w:t>K</w:t>
            </w:r>
            <w:r w:rsidRPr="00852DF0">
              <w:rPr>
                <w:sz w:val="28"/>
                <w:szCs w:val="28"/>
                <w:vertAlign w:val="subscript"/>
              </w:rPr>
              <w:t>2</w:t>
            </w:r>
          </w:p>
        </w:tc>
        <w:tc>
          <w:tcPr>
            <w:tcW w:w="2442" w:type="dxa"/>
          </w:tcPr>
          <w:p w14:paraId="12DFC205" w14:textId="77777777" w:rsidR="003B3CA4" w:rsidRPr="00852DF0" w:rsidRDefault="003B3CA4" w:rsidP="00AC4E9D">
            <w:pPr>
              <w:spacing w:line="360" w:lineRule="auto"/>
              <w:jc w:val="both"/>
              <w:rPr>
                <w:sz w:val="28"/>
                <w:szCs w:val="28"/>
              </w:rPr>
            </w:pPr>
            <w:r w:rsidRPr="00852DF0">
              <w:rPr>
                <w:sz w:val="28"/>
                <w:szCs w:val="28"/>
              </w:rPr>
              <w:t>-</w:t>
            </w:r>
          </w:p>
        </w:tc>
        <w:tc>
          <w:tcPr>
            <w:tcW w:w="2442" w:type="dxa"/>
          </w:tcPr>
          <w:p w14:paraId="2D22F191"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309A008C" w14:textId="77777777" w:rsidR="003B3CA4" w:rsidRPr="00852DF0" w:rsidRDefault="003B3CA4" w:rsidP="00AC4E9D">
            <w:pPr>
              <w:spacing w:line="360" w:lineRule="auto"/>
              <w:jc w:val="both"/>
              <w:rPr>
                <w:sz w:val="28"/>
                <w:szCs w:val="28"/>
              </w:rPr>
            </w:pPr>
            <w:r w:rsidRPr="00852DF0">
              <w:rPr>
                <w:sz w:val="28"/>
                <w:szCs w:val="28"/>
              </w:rPr>
              <w:t>0,0827</w:t>
            </w:r>
          </w:p>
        </w:tc>
      </w:tr>
    </w:tbl>
    <w:p w14:paraId="560D519F" w14:textId="77777777" w:rsidR="003B3CA4" w:rsidRDefault="003B3CA4" w:rsidP="003B3CA4">
      <w:pPr>
        <w:spacing w:after="0" w:line="360" w:lineRule="auto"/>
        <w:jc w:val="both"/>
        <w:rPr>
          <w:rFonts w:ascii="Times New Roman" w:hAnsi="Times New Roman"/>
          <w:sz w:val="28"/>
          <w:szCs w:val="28"/>
        </w:rPr>
      </w:pPr>
    </w:p>
    <w:p w14:paraId="580129F6"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8</w:t>
      </w:r>
      <w:r w:rsidRPr="005F4FD5">
        <w:rPr>
          <w:rFonts w:ascii="Times New Roman" w:hAnsi="Times New Roman"/>
          <w:sz w:val="28"/>
          <w:szCs w:val="28"/>
        </w:rPr>
        <w:t>).</w:t>
      </w:r>
    </w:p>
    <w:p w14:paraId="3FB39D1B" w14:textId="77777777" w:rsidR="003B3CA4" w:rsidRPr="00852DF0" w:rsidRDefault="003B3CA4" w:rsidP="003B3CA4">
      <w:pPr>
        <w:spacing w:after="0" w:line="360" w:lineRule="auto"/>
        <w:ind w:firstLine="709"/>
        <w:jc w:val="both"/>
        <w:rPr>
          <w:rFonts w:ascii="Times New Roman" w:hAnsi="Times New Roman"/>
          <w:sz w:val="28"/>
          <w:szCs w:val="28"/>
        </w:rPr>
      </w:pPr>
    </w:p>
    <w:p w14:paraId="689EED5F" w14:textId="77777777" w:rsidR="003B3CA4" w:rsidRPr="00A23C2F" w:rsidRDefault="003B3CA4" w:rsidP="003B3CA4">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A23C2F">
        <w:rPr>
          <w:rFonts w:ascii="Times New Roman" w:hAnsi="Times New Roman"/>
          <w:sz w:val="28"/>
          <w:szCs w:val="28"/>
          <w:vertAlign w:val="subscript"/>
          <w:lang w:val="en-US"/>
        </w:rPr>
        <w:t>3</w:t>
      </w:r>
      <w:r w:rsidRPr="00A23C2F">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rPr>
              <m:t>L</m:t>
            </m:r>
            <m:r>
              <w:rPr>
                <w:rFonts w:ascii="Cambria Math" w:hAnsi="Cambria Math"/>
                <w:sz w:val="28"/>
                <w:szCs w:val="28"/>
                <w:lang w:val="en-US"/>
              </w:rPr>
              <m:t xml:space="preserve">A -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lang w:val="en-US"/>
              </w:rPr>
              <m:t>CM -CML</m:t>
            </m:r>
          </m:den>
        </m:f>
      </m:oMath>
      <w:r w:rsidRPr="00A23C2F">
        <w:rPr>
          <w:rFonts w:ascii="Times New Roman" w:hAnsi="Times New Roman"/>
          <w:sz w:val="28"/>
          <w:szCs w:val="28"/>
          <w:lang w:val="en-US"/>
        </w:rPr>
        <w:t xml:space="preserve"> </w:t>
      </w:r>
      <w:r w:rsidRPr="00A23C2F">
        <w:rPr>
          <w:rFonts w:ascii="Times New Roman" w:hAnsi="Times New Roman"/>
          <w:sz w:val="28"/>
          <w:szCs w:val="28"/>
          <w:lang w:val="en-US"/>
        </w:rPr>
        <w:tab/>
        <w:t xml:space="preserve">   </w:t>
      </w:r>
      <w:r w:rsidRPr="00A23C2F">
        <w:rPr>
          <w:rFonts w:ascii="Times New Roman" w:hAnsi="Times New Roman"/>
          <w:sz w:val="28"/>
          <w:szCs w:val="28"/>
          <w:lang w:val="en-US"/>
        </w:rPr>
        <w:tab/>
      </w:r>
      <w:r w:rsidRPr="00A23C2F">
        <w:rPr>
          <w:rFonts w:ascii="Times New Roman" w:hAnsi="Times New Roman"/>
          <w:sz w:val="28"/>
          <w:szCs w:val="28"/>
          <w:lang w:val="en-US"/>
        </w:rPr>
        <w:tab/>
      </w:r>
      <w:r w:rsidRPr="00A23C2F">
        <w:rPr>
          <w:rFonts w:ascii="Times New Roman" w:hAnsi="Times New Roman"/>
          <w:sz w:val="28"/>
          <w:szCs w:val="28"/>
          <w:lang w:val="en-US"/>
        </w:rPr>
        <w:tab/>
        <w:t xml:space="preserve">        </w:t>
      </w:r>
      <w:proofErr w:type="gramStart"/>
      <w:r w:rsidRPr="00A23C2F">
        <w:rPr>
          <w:rFonts w:ascii="Times New Roman" w:hAnsi="Times New Roman"/>
          <w:sz w:val="28"/>
          <w:szCs w:val="28"/>
          <w:lang w:val="en-US"/>
        </w:rPr>
        <w:t xml:space="preserve">   (</w:t>
      </w:r>
      <w:proofErr w:type="gramEnd"/>
      <w:r w:rsidRPr="00E43D39">
        <w:rPr>
          <w:rFonts w:ascii="Times New Roman" w:hAnsi="Times New Roman"/>
          <w:sz w:val="28"/>
          <w:szCs w:val="28"/>
          <w:lang w:val="en-US"/>
        </w:rPr>
        <w:t>8</w:t>
      </w:r>
      <w:r w:rsidRPr="00A23C2F">
        <w:rPr>
          <w:rFonts w:ascii="Times New Roman" w:hAnsi="Times New Roman"/>
          <w:sz w:val="28"/>
          <w:szCs w:val="28"/>
          <w:lang w:val="en-US"/>
        </w:rPr>
        <w:t>)</w:t>
      </w:r>
    </w:p>
    <w:p w14:paraId="34054A2D" w14:textId="77777777" w:rsidR="003B3CA4" w:rsidRPr="00E43D39"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49FB7311"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lastRenderedPageBreak/>
        <w:t>K</w:t>
      </w:r>
      <w:r w:rsidRPr="00852DF0">
        <w:rPr>
          <w:rFonts w:ascii="Times New Roman" w:hAnsi="Times New Roman"/>
          <w:sz w:val="28"/>
          <w:szCs w:val="28"/>
          <w:vertAlign w:val="subscript"/>
        </w:rPr>
        <w:t xml:space="preserve">3 </w:t>
      </w:r>
      <w:r>
        <w:rPr>
          <w:rFonts w:ascii="Times New Roman" w:hAnsi="Times New Roman"/>
          <w:sz w:val="28"/>
          <w:szCs w:val="28"/>
        </w:rPr>
        <w:t>–</w:t>
      </w:r>
      <w:r w:rsidRPr="00852DF0">
        <w:rPr>
          <w:rFonts w:ascii="Times New Roman" w:hAnsi="Times New Roman"/>
          <w:sz w:val="28"/>
          <w:szCs w:val="28"/>
        </w:rPr>
        <w:t xml:space="preserve"> коэффициент текущей ликвидности без учёта потерь,</w:t>
      </w:r>
    </w:p>
    <w:p w14:paraId="4E7A4165"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lang w:val="en-US"/>
        </w:rPr>
        <w:t>LA</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объём ликвидных активов банка.</w:t>
      </w:r>
    </w:p>
    <w:p w14:paraId="432BA0F3" w14:textId="77777777" w:rsidR="003B3CA4" w:rsidRDefault="003B3CA4" w:rsidP="003B3CA4">
      <w:pPr>
        <w:spacing w:after="0" w:line="360" w:lineRule="auto"/>
        <w:jc w:val="both"/>
        <w:rPr>
          <w:rFonts w:ascii="Times New Roman" w:hAnsi="Times New Roman"/>
          <w:sz w:val="28"/>
          <w:szCs w:val="28"/>
        </w:rPr>
      </w:pPr>
    </w:p>
    <w:p w14:paraId="7BCA5B46"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Так как потери прибыли оказывают влияние на объём денежных средств банка, которые также являются и составной частью ликвидных активов банка, потери прибыли вычитаются и из объёма ликвидных активов банка.</w:t>
      </w:r>
    </w:p>
    <w:p w14:paraId="1D1C73D5"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показателей на данных по банковскому сектору России получаются значение </w:t>
      </w:r>
      <w:r w:rsidRPr="00852DF0">
        <w:rPr>
          <w:rFonts w:ascii="Times New Roman" w:hAnsi="Times New Roman"/>
          <w:sz w:val="28"/>
          <w:szCs w:val="28"/>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3</w:t>
      </w:r>
      <w:r>
        <w:rPr>
          <w:rFonts w:ascii="Times New Roman" w:hAnsi="Times New Roman"/>
          <w:sz w:val="28"/>
          <w:szCs w:val="28"/>
        </w:rPr>
        <w:t>, равное 0</w:t>
      </w:r>
      <w:r w:rsidRPr="00852DF0">
        <w:rPr>
          <w:rFonts w:ascii="Times New Roman" w:hAnsi="Times New Roman"/>
          <w:sz w:val="28"/>
          <w:szCs w:val="28"/>
        </w:rPr>
        <w:t>, следовательно, состояние текущей ликвидности внедрение цифрового рубля не затронет на горизонте квартала.</w:t>
      </w:r>
    </w:p>
    <w:p w14:paraId="67947F54"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Pr>
          <w:rFonts w:ascii="Times New Roman" w:hAnsi="Times New Roman"/>
          <w:sz w:val="28"/>
          <w:szCs w:val="28"/>
        </w:rPr>
        <w:t xml:space="preserve"> 14</w:t>
      </w:r>
      <w:r w:rsidRPr="00852DF0">
        <w:rPr>
          <w:rFonts w:ascii="Times New Roman" w:hAnsi="Times New Roman"/>
          <w:sz w:val="28"/>
          <w:szCs w:val="28"/>
        </w:rPr>
        <w:t>.</w:t>
      </w:r>
    </w:p>
    <w:p w14:paraId="46E5A842" w14:textId="77777777" w:rsidR="003B3CA4" w:rsidRDefault="003B3CA4" w:rsidP="003B3CA4">
      <w:pPr>
        <w:spacing w:after="0" w:line="360" w:lineRule="auto"/>
        <w:ind w:firstLine="709"/>
        <w:jc w:val="both"/>
        <w:rPr>
          <w:rFonts w:ascii="Times New Roman" w:hAnsi="Times New Roman"/>
          <w:sz w:val="28"/>
          <w:szCs w:val="28"/>
        </w:rPr>
      </w:pPr>
    </w:p>
    <w:p w14:paraId="7374D7A5"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14 – расчёт изменения коэффициента текущей ликвидности с учётом потерь прибыли от введения цифрового рубля</w:t>
      </w:r>
      <w:r w:rsidRPr="00B678E7">
        <w:rPr>
          <w:rFonts w:ascii="Times New Roman" w:hAnsi="Times New Roman"/>
          <w:sz w:val="28"/>
          <w:szCs w:val="28"/>
        </w:rPr>
        <w:t xml:space="preserve"> </w:t>
      </w:r>
      <w:r>
        <w:rPr>
          <w:rFonts w:ascii="Times New Roman" w:hAnsi="Times New Roman"/>
          <w:sz w:val="28"/>
          <w:szCs w:val="28"/>
        </w:rPr>
        <w:t>(составлено автором)</w:t>
      </w:r>
    </w:p>
    <w:tbl>
      <w:tblPr>
        <w:tblStyle w:val="a3"/>
        <w:tblW w:w="0" w:type="auto"/>
        <w:tblLook w:val="04A0" w:firstRow="1" w:lastRow="0" w:firstColumn="1" w:lastColumn="0" w:noHBand="0" w:noVBand="1"/>
      </w:tblPr>
      <w:tblGrid>
        <w:gridCol w:w="2502"/>
        <w:gridCol w:w="2446"/>
        <w:gridCol w:w="1968"/>
        <w:gridCol w:w="2429"/>
      </w:tblGrid>
      <w:tr w:rsidR="003B3CA4" w:rsidRPr="00852DF0" w14:paraId="55DCC73A" w14:textId="77777777" w:rsidTr="00AC4E9D">
        <w:tc>
          <w:tcPr>
            <w:tcW w:w="2502" w:type="dxa"/>
          </w:tcPr>
          <w:p w14:paraId="6481D5D1" w14:textId="77777777" w:rsidR="003B3CA4" w:rsidRPr="00852DF0" w:rsidRDefault="003B3CA4" w:rsidP="00AC4E9D">
            <w:pPr>
              <w:jc w:val="center"/>
              <w:rPr>
                <w:sz w:val="28"/>
                <w:szCs w:val="28"/>
              </w:rPr>
            </w:pPr>
            <w:r w:rsidRPr="00852DF0">
              <w:rPr>
                <w:sz w:val="28"/>
                <w:szCs w:val="28"/>
              </w:rPr>
              <w:t>Показатель</w:t>
            </w:r>
          </w:p>
        </w:tc>
        <w:tc>
          <w:tcPr>
            <w:tcW w:w="2446" w:type="dxa"/>
          </w:tcPr>
          <w:p w14:paraId="63F49CF3" w14:textId="77777777" w:rsidR="003B3CA4" w:rsidRPr="00852DF0" w:rsidRDefault="003B3CA4" w:rsidP="00AC4E9D">
            <w:pPr>
              <w:jc w:val="center"/>
              <w:rPr>
                <w:sz w:val="28"/>
                <w:szCs w:val="28"/>
              </w:rPr>
            </w:pPr>
            <w:r w:rsidRPr="00852DF0">
              <w:rPr>
                <w:sz w:val="28"/>
                <w:szCs w:val="28"/>
              </w:rPr>
              <w:t xml:space="preserve">Исходные данные за квартал, трлн </w:t>
            </w:r>
            <w:proofErr w:type="spellStart"/>
            <w:r w:rsidRPr="00852DF0">
              <w:rPr>
                <w:sz w:val="28"/>
                <w:szCs w:val="28"/>
              </w:rPr>
              <w:t>руб</w:t>
            </w:r>
            <w:proofErr w:type="spellEnd"/>
          </w:p>
        </w:tc>
        <w:tc>
          <w:tcPr>
            <w:tcW w:w="1968" w:type="dxa"/>
          </w:tcPr>
          <w:p w14:paraId="3A35F0F1"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2429" w:type="dxa"/>
          </w:tcPr>
          <w:p w14:paraId="42691F26"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5C229005" w14:textId="77777777" w:rsidTr="00AC4E9D">
        <w:tc>
          <w:tcPr>
            <w:tcW w:w="2502" w:type="dxa"/>
          </w:tcPr>
          <w:p w14:paraId="11D3CE6B" w14:textId="77777777" w:rsidR="003B3CA4" w:rsidRPr="00852DF0" w:rsidRDefault="003B3CA4" w:rsidP="00AC4E9D">
            <w:pPr>
              <w:spacing w:line="360" w:lineRule="auto"/>
              <w:jc w:val="both"/>
              <w:rPr>
                <w:sz w:val="28"/>
                <w:szCs w:val="28"/>
              </w:rPr>
            </w:pPr>
            <w:r w:rsidRPr="00852DF0">
              <w:rPr>
                <w:sz w:val="28"/>
                <w:szCs w:val="28"/>
                <w:lang w:val="en-US"/>
              </w:rPr>
              <w:t>K</w:t>
            </w:r>
            <w:r w:rsidRPr="00852DF0">
              <w:rPr>
                <w:sz w:val="28"/>
                <w:szCs w:val="28"/>
                <w:vertAlign w:val="subscript"/>
              </w:rPr>
              <w:t>3</w:t>
            </w:r>
          </w:p>
        </w:tc>
        <w:tc>
          <w:tcPr>
            <w:tcW w:w="2446" w:type="dxa"/>
          </w:tcPr>
          <w:p w14:paraId="05A2AA41"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4C6A28C0" w14:textId="77777777" w:rsidR="003B3CA4" w:rsidRPr="00852DF0" w:rsidRDefault="003B3CA4" w:rsidP="00AC4E9D">
            <w:pPr>
              <w:spacing w:line="360" w:lineRule="auto"/>
              <w:jc w:val="both"/>
              <w:rPr>
                <w:sz w:val="28"/>
                <w:szCs w:val="28"/>
              </w:rPr>
            </w:pPr>
            <w:r w:rsidRPr="00852DF0">
              <w:rPr>
                <w:sz w:val="28"/>
                <w:szCs w:val="28"/>
              </w:rPr>
              <w:t>39</w:t>
            </w:r>
          </w:p>
        </w:tc>
        <w:tc>
          <w:tcPr>
            <w:tcW w:w="2429" w:type="dxa"/>
          </w:tcPr>
          <w:p w14:paraId="1FAA1CE0"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28773FE8" w14:textId="77777777" w:rsidTr="00AC4E9D">
        <w:tc>
          <w:tcPr>
            <w:tcW w:w="2502" w:type="dxa"/>
          </w:tcPr>
          <w:p w14:paraId="34FBF712" w14:textId="77777777" w:rsidR="003B3CA4" w:rsidRPr="00852DF0" w:rsidRDefault="003B3CA4" w:rsidP="00AC4E9D">
            <w:pPr>
              <w:spacing w:line="360" w:lineRule="auto"/>
              <w:jc w:val="both"/>
              <w:rPr>
                <w:sz w:val="28"/>
                <w:szCs w:val="28"/>
              </w:rPr>
            </w:pPr>
            <w:r w:rsidRPr="00852DF0">
              <w:rPr>
                <w:sz w:val="28"/>
                <w:szCs w:val="28"/>
                <w:lang w:val="en-US"/>
              </w:rPr>
              <w:t>LA</w:t>
            </w:r>
          </w:p>
        </w:tc>
        <w:tc>
          <w:tcPr>
            <w:tcW w:w="2446" w:type="dxa"/>
          </w:tcPr>
          <w:p w14:paraId="41422C8E" w14:textId="77777777" w:rsidR="003B3CA4" w:rsidRPr="00852DF0" w:rsidRDefault="003B3CA4" w:rsidP="00AC4E9D">
            <w:pPr>
              <w:spacing w:line="360" w:lineRule="auto"/>
              <w:jc w:val="both"/>
              <w:rPr>
                <w:sz w:val="28"/>
                <w:szCs w:val="28"/>
              </w:rPr>
            </w:pPr>
            <w:r w:rsidRPr="00852DF0">
              <w:rPr>
                <w:sz w:val="28"/>
                <w:szCs w:val="28"/>
              </w:rPr>
              <w:t>44,53</w:t>
            </w:r>
          </w:p>
        </w:tc>
        <w:tc>
          <w:tcPr>
            <w:tcW w:w="1968" w:type="dxa"/>
          </w:tcPr>
          <w:p w14:paraId="22B41436" w14:textId="77777777" w:rsidR="003B3CA4" w:rsidRPr="00852DF0" w:rsidRDefault="003B3CA4" w:rsidP="00AC4E9D">
            <w:pPr>
              <w:spacing w:line="360" w:lineRule="auto"/>
              <w:jc w:val="both"/>
              <w:rPr>
                <w:sz w:val="28"/>
                <w:szCs w:val="28"/>
                <w:lang w:val="en-US"/>
              </w:rPr>
            </w:pPr>
            <w:r w:rsidRPr="00852DF0">
              <w:rPr>
                <w:sz w:val="28"/>
                <w:szCs w:val="28"/>
                <w:lang w:val="en-US"/>
              </w:rPr>
              <w:t>-</w:t>
            </w:r>
          </w:p>
        </w:tc>
        <w:tc>
          <w:tcPr>
            <w:tcW w:w="2429" w:type="dxa"/>
          </w:tcPr>
          <w:p w14:paraId="7178202D"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73774BD6" w14:textId="77777777" w:rsidTr="00AC4E9D">
        <w:tc>
          <w:tcPr>
            <w:tcW w:w="2502" w:type="dxa"/>
          </w:tcPr>
          <w:p w14:paraId="01DB6DF1" w14:textId="77777777" w:rsidR="003B3CA4" w:rsidRPr="00852DF0" w:rsidRDefault="003B3CA4" w:rsidP="00AC4E9D">
            <w:pPr>
              <w:spacing w:line="360" w:lineRule="auto"/>
              <w:jc w:val="both"/>
              <w:rPr>
                <w:sz w:val="28"/>
                <w:szCs w:val="28"/>
              </w:rPr>
            </w:pPr>
            <w:r w:rsidRPr="00852DF0">
              <w:rPr>
                <w:sz w:val="28"/>
                <w:szCs w:val="28"/>
                <w:lang w:val="en-US"/>
              </w:rPr>
              <w:t>CM</w:t>
            </w:r>
          </w:p>
        </w:tc>
        <w:tc>
          <w:tcPr>
            <w:tcW w:w="2446" w:type="dxa"/>
          </w:tcPr>
          <w:p w14:paraId="5A15750A" w14:textId="77777777" w:rsidR="003B3CA4" w:rsidRPr="00852DF0" w:rsidRDefault="003B3CA4" w:rsidP="00AC4E9D">
            <w:pPr>
              <w:spacing w:line="360" w:lineRule="auto"/>
              <w:jc w:val="both"/>
              <w:rPr>
                <w:sz w:val="28"/>
                <w:szCs w:val="28"/>
              </w:rPr>
            </w:pPr>
            <w:r w:rsidRPr="00852DF0">
              <w:rPr>
                <w:sz w:val="28"/>
                <w:szCs w:val="28"/>
              </w:rPr>
              <w:t>115,38</w:t>
            </w:r>
          </w:p>
        </w:tc>
        <w:tc>
          <w:tcPr>
            <w:tcW w:w="1968" w:type="dxa"/>
          </w:tcPr>
          <w:p w14:paraId="0437ED36"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7093DC4C"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042FBD78" w14:textId="77777777" w:rsidTr="00AC4E9D">
        <w:tc>
          <w:tcPr>
            <w:tcW w:w="2502" w:type="dxa"/>
          </w:tcPr>
          <w:p w14:paraId="42A5573D" w14:textId="77777777" w:rsidR="003B3CA4" w:rsidRPr="00852DF0" w:rsidRDefault="003B3CA4" w:rsidP="00AC4E9D">
            <w:pPr>
              <w:spacing w:line="360" w:lineRule="auto"/>
              <w:jc w:val="both"/>
              <w:rPr>
                <w:sz w:val="28"/>
                <w:szCs w:val="28"/>
              </w:rPr>
            </w:pPr>
            <w:r w:rsidRPr="00852DF0">
              <w:rPr>
                <w:sz w:val="28"/>
                <w:szCs w:val="28"/>
              </w:rPr>
              <w:sym w:font="Symbol" w:char="F044"/>
            </w:r>
            <w:r w:rsidRPr="00852DF0">
              <w:rPr>
                <w:sz w:val="28"/>
                <w:szCs w:val="28"/>
                <w:lang w:val="en-US"/>
              </w:rPr>
              <w:t>P</w:t>
            </w:r>
          </w:p>
        </w:tc>
        <w:tc>
          <w:tcPr>
            <w:tcW w:w="2446" w:type="dxa"/>
          </w:tcPr>
          <w:p w14:paraId="5C109ACC" w14:textId="77777777" w:rsidR="003B3CA4" w:rsidRPr="00852DF0" w:rsidRDefault="003B3CA4" w:rsidP="00AC4E9D">
            <w:pPr>
              <w:spacing w:line="360" w:lineRule="auto"/>
              <w:jc w:val="both"/>
              <w:rPr>
                <w:sz w:val="28"/>
                <w:szCs w:val="28"/>
              </w:rPr>
            </w:pPr>
            <w:r w:rsidRPr="00852DF0">
              <w:rPr>
                <w:sz w:val="28"/>
                <w:szCs w:val="28"/>
                <w:lang w:val="en-US"/>
              </w:rPr>
              <w:t>0</w:t>
            </w:r>
            <w:r w:rsidRPr="00852DF0">
              <w:rPr>
                <w:sz w:val="28"/>
                <w:szCs w:val="28"/>
              </w:rPr>
              <w:t>,</w:t>
            </w:r>
            <w:r w:rsidRPr="00852DF0">
              <w:rPr>
                <w:sz w:val="28"/>
                <w:szCs w:val="28"/>
                <w:lang w:val="en-US"/>
              </w:rPr>
              <w:t>16</w:t>
            </w:r>
          </w:p>
        </w:tc>
        <w:tc>
          <w:tcPr>
            <w:tcW w:w="1968" w:type="dxa"/>
          </w:tcPr>
          <w:p w14:paraId="040F6392"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5D6B9B40"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4F488892" w14:textId="77777777" w:rsidTr="00AC4E9D">
        <w:tc>
          <w:tcPr>
            <w:tcW w:w="2502" w:type="dxa"/>
          </w:tcPr>
          <w:p w14:paraId="3684688E" w14:textId="77777777" w:rsidR="003B3CA4" w:rsidRPr="00852DF0" w:rsidRDefault="003B3CA4" w:rsidP="00AC4E9D">
            <w:pPr>
              <w:spacing w:line="360" w:lineRule="auto"/>
              <w:jc w:val="both"/>
              <w:rPr>
                <w:sz w:val="28"/>
                <w:szCs w:val="28"/>
              </w:rPr>
            </w:pPr>
            <w:r w:rsidRPr="00852DF0">
              <w:rPr>
                <w:sz w:val="28"/>
                <w:szCs w:val="28"/>
              </w:rPr>
              <w:t>CML</w:t>
            </w:r>
          </w:p>
        </w:tc>
        <w:tc>
          <w:tcPr>
            <w:tcW w:w="2446" w:type="dxa"/>
          </w:tcPr>
          <w:p w14:paraId="10ABDFC3" w14:textId="77777777" w:rsidR="003B3CA4" w:rsidRPr="00852DF0" w:rsidRDefault="003B3CA4" w:rsidP="00AC4E9D">
            <w:pPr>
              <w:spacing w:line="360" w:lineRule="auto"/>
              <w:jc w:val="both"/>
              <w:rPr>
                <w:sz w:val="28"/>
                <w:szCs w:val="28"/>
              </w:rPr>
            </w:pPr>
            <w:r w:rsidRPr="00852DF0">
              <w:rPr>
                <w:sz w:val="28"/>
                <w:szCs w:val="28"/>
              </w:rPr>
              <w:t>1,25</w:t>
            </w:r>
          </w:p>
        </w:tc>
        <w:tc>
          <w:tcPr>
            <w:tcW w:w="1968" w:type="dxa"/>
          </w:tcPr>
          <w:p w14:paraId="2CB3FCF4"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0FFBF090"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0A31BE0F" w14:textId="77777777" w:rsidTr="00AC4E9D">
        <w:trPr>
          <w:trHeight w:val="206"/>
        </w:trPr>
        <w:tc>
          <w:tcPr>
            <w:tcW w:w="2502" w:type="dxa"/>
          </w:tcPr>
          <w:p w14:paraId="2CAC3516" w14:textId="77777777" w:rsidR="003B3CA4" w:rsidRPr="00852DF0" w:rsidRDefault="003B3CA4" w:rsidP="00AC4E9D">
            <w:pPr>
              <w:spacing w:line="360" w:lineRule="auto"/>
              <w:jc w:val="both"/>
              <w:rPr>
                <w:sz w:val="28"/>
                <w:szCs w:val="28"/>
              </w:rPr>
            </w:pPr>
            <w:r w:rsidRPr="00852DF0">
              <w:rPr>
                <w:sz w:val="28"/>
                <w:szCs w:val="28"/>
                <w:lang w:val="en-US"/>
              </w:rPr>
              <w:sym w:font="Symbol" w:char="F044"/>
            </w:r>
            <w:r w:rsidRPr="00852DF0">
              <w:rPr>
                <w:sz w:val="28"/>
                <w:szCs w:val="28"/>
              </w:rPr>
              <w:t xml:space="preserve"> </w:t>
            </w:r>
            <w:r w:rsidRPr="00852DF0">
              <w:rPr>
                <w:sz w:val="28"/>
                <w:szCs w:val="28"/>
                <w:lang w:val="en-US"/>
              </w:rPr>
              <w:t>K</w:t>
            </w:r>
            <w:r w:rsidRPr="00852DF0">
              <w:rPr>
                <w:sz w:val="28"/>
                <w:szCs w:val="28"/>
                <w:vertAlign w:val="subscript"/>
              </w:rPr>
              <w:t>3</w:t>
            </w:r>
          </w:p>
        </w:tc>
        <w:tc>
          <w:tcPr>
            <w:tcW w:w="2446" w:type="dxa"/>
          </w:tcPr>
          <w:p w14:paraId="657D63FB"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16718FF8"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1DACD345" w14:textId="77777777" w:rsidR="003B3CA4" w:rsidRPr="00852DF0" w:rsidRDefault="003B3CA4" w:rsidP="00AC4E9D">
            <w:pPr>
              <w:spacing w:line="360" w:lineRule="auto"/>
              <w:jc w:val="both"/>
              <w:rPr>
                <w:sz w:val="28"/>
                <w:szCs w:val="28"/>
              </w:rPr>
            </w:pPr>
            <w:r w:rsidRPr="00852DF0">
              <w:rPr>
                <w:sz w:val="28"/>
                <w:szCs w:val="28"/>
              </w:rPr>
              <w:t>0</w:t>
            </w:r>
          </w:p>
        </w:tc>
      </w:tr>
    </w:tbl>
    <w:p w14:paraId="3154FD92" w14:textId="77777777" w:rsidR="003B3CA4" w:rsidRPr="00852DF0" w:rsidRDefault="003B3CA4" w:rsidP="003B3CA4">
      <w:pPr>
        <w:spacing w:after="0" w:line="360" w:lineRule="auto"/>
        <w:ind w:firstLine="709"/>
        <w:jc w:val="both"/>
        <w:rPr>
          <w:rFonts w:ascii="Times New Roman" w:hAnsi="Times New Roman"/>
          <w:sz w:val="28"/>
          <w:szCs w:val="28"/>
        </w:rPr>
      </w:pPr>
    </w:p>
    <w:p w14:paraId="2490A5C1"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Для оценки эффективности инструментов повышения финансовой устойчивости банка необходимо взвесить расходы на их использование и выгоды от реализации. К расходам на развитие маркетплейса смарт-контрактов и краудфандинговой платформы будут относиться в основном затраты на оплату труда ИТ-специалиста. Предположим, команда из 10-ти программистов за полгода сможет разработать базу смарт-контрактов и внедрить проект в банковское приложение. Такое же предположение выдвинем и для реализации краудфандинговой площадки. Т.к. средняя </w:t>
      </w:r>
      <w:r w:rsidRPr="00852DF0">
        <w:rPr>
          <w:rFonts w:ascii="Times New Roman" w:hAnsi="Times New Roman"/>
          <w:sz w:val="28"/>
          <w:szCs w:val="28"/>
        </w:rPr>
        <w:lastRenderedPageBreak/>
        <w:t xml:space="preserve">зарплата ИТ-специалиста в России на сегодняшний день составляет 180 тыс. рублей, первоначальные затраты составят 10,8 млн рублей для каждого из инструментов. Также проекты ежемесячно будут требовать работу 5 ИТ-специалистов, т.е. расходы на функционирование платформы составят 0,9 млн рублей на каждый из инструментов ежемесячно. </w:t>
      </w:r>
    </w:p>
    <w:p w14:paraId="5C339D2D"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После оценки стоимости вложенных средств необходимо оценить плановый объём дохода. Доход от краудфандинговой платформы будет формироваться как процент от привлечённых средств. Статистика показывает, что 1 площадка в среднем привлекает 1,5 млрд рублей в год, т.е. 125 млн рублей в месяц. В среднем по рынку краудфандинговая платформа взимает 10% от привлечённых средств, следовательно, ежемесячный доход банка от функционирования краудфандинговой площадки будет равен 12,5 млн рублей. За вычетом расходов на поддержание деятельности и первоначальных затрат получим полную окупаемость на первый месяц, и далее ежемесячную прибыль в размере порядка 11 млн рублей. </w:t>
      </w:r>
    </w:p>
    <w:p w14:paraId="4321ACCD"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В связи с отсутствием детальной статистики по рынку смарт-контрактов, предсказать объём спроса и объём дохода от инновационного продукта с высокой степенью точности проблематично. Однако, можем построить логику исходя из того, что основной сферой применения смарт-контрактов будут операции по аккредитивам. В среднем по стране объём операций по аккредитивам составляет 1,25 трлн рублей или 4 млрд рублей в среднем на 1 банк. Комиссия в среднем составляет 0,2% от суммы аккредитива, следовательно, за смарт-контракт комиссия должна быть ориентировочно на этом уровне, иначе клиенту будет выгоднее воспользоваться обычным аккредитивом. Как итог, можно спрогнозировать ежемесячный доход в размере 8 млн рублей. С учётом понесённых расходов проект окупится на 2-й месяц и далее будет приносить около 7 млн рублей дополнительной прибыли.</w:t>
      </w:r>
    </w:p>
    <w:p w14:paraId="7DEF0C0F"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Предполагается, что на момент выпуска в массовое обращение цифровой валюты, банк успевает завершить все подготовления и пилотные проекты.</w:t>
      </w:r>
    </w:p>
    <w:p w14:paraId="56AEA89D"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С учётом влияния получения дополнительного дохода от предоставления услуг формулы изменений показателей финансовой устойчивости трансформируются.</w:t>
      </w:r>
    </w:p>
    <w:p w14:paraId="058770F8"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9</w:t>
      </w:r>
      <w:r w:rsidRPr="005F4FD5">
        <w:rPr>
          <w:rFonts w:ascii="Times New Roman" w:hAnsi="Times New Roman"/>
          <w:sz w:val="28"/>
          <w:szCs w:val="28"/>
        </w:rPr>
        <w:t>).</w:t>
      </w:r>
    </w:p>
    <w:p w14:paraId="38059D15" w14:textId="77777777" w:rsidR="003B3CA4" w:rsidRPr="00852DF0" w:rsidRDefault="003B3CA4" w:rsidP="003B3CA4">
      <w:pPr>
        <w:spacing w:after="0" w:line="360" w:lineRule="auto"/>
        <w:ind w:firstLine="709"/>
        <w:jc w:val="both"/>
        <w:rPr>
          <w:rFonts w:ascii="Times New Roman" w:hAnsi="Times New Roman"/>
          <w:sz w:val="28"/>
          <w:szCs w:val="28"/>
        </w:rPr>
      </w:pPr>
    </w:p>
    <w:p w14:paraId="4A67F0F1" w14:textId="77777777" w:rsidR="003B3CA4" w:rsidRPr="00E43D39" w:rsidRDefault="003B3CA4" w:rsidP="003B3CA4">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1</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BM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num>
          <m:den>
            <m:r>
              <w:rPr>
                <w:rFonts w:ascii="Cambria Math" w:hAnsi="Cambria Math"/>
                <w:sz w:val="28"/>
                <w:szCs w:val="28"/>
                <w:lang w:val="en-US"/>
              </w:rPr>
              <m:t xml:space="preserve">CM-CML </m:t>
            </m:r>
          </m:den>
        </m:f>
      </m:oMath>
      <w:r w:rsidRPr="00E43D39">
        <w:rPr>
          <w:rFonts w:ascii="Times New Roman" w:hAnsi="Times New Roman"/>
          <w:sz w:val="28"/>
          <w:szCs w:val="28"/>
          <w:lang w:val="en-US"/>
        </w:rPr>
        <w:tab/>
        <w:t xml:space="preserve">   </w:t>
      </w:r>
      <w:r w:rsidRPr="00E43D39">
        <w:rPr>
          <w:rFonts w:ascii="Times New Roman" w:hAnsi="Times New Roman"/>
          <w:sz w:val="28"/>
          <w:szCs w:val="28"/>
          <w:lang w:val="en-US"/>
        </w:rPr>
        <w:tab/>
      </w:r>
      <w:r w:rsidRPr="00E43D39">
        <w:rPr>
          <w:rFonts w:ascii="Times New Roman" w:hAnsi="Times New Roman"/>
          <w:sz w:val="28"/>
          <w:szCs w:val="28"/>
          <w:lang w:val="en-US"/>
        </w:rPr>
        <w:tab/>
      </w:r>
      <w:r w:rsidRPr="00E43D39">
        <w:rPr>
          <w:rFonts w:ascii="Times New Roman" w:hAnsi="Times New Roman"/>
          <w:sz w:val="28"/>
          <w:szCs w:val="28"/>
          <w:lang w:val="en-US"/>
        </w:rPr>
        <w:tab/>
        <w:t xml:space="preserve">        </w:t>
      </w:r>
      <w:proofErr w:type="gramStart"/>
      <w:r w:rsidRPr="00E43D39">
        <w:rPr>
          <w:rFonts w:ascii="Times New Roman" w:hAnsi="Times New Roman"/>
          <w:sz w:val="28"/>
          <w:szCs w:val="28"/>
          <w:lang w:val="en-US"/>
        </w:rPr>
        <w:t xml:space="preserve">   (</w:t>
      </w:r>
      <w:proofErr w:type="gramEnd"/>
      <w:r w:rsidRPr="00E43D39">
        <w:rPr>
          <w:rFonts w:ascii="Times New Roman" w:hAnsi="Times New Roman"/>
          <w:sz w:val="28"/>
          <w:szCs w:val="28"/>
          <w:lang w:val="en-US"/>
        </w:rPr>
        <w:t>9)</w:t>
      </w:r>
    </w:p>
    <w:p w14:paraId="10931DE1"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76EDE96C" w14:textId="77777777" w:rsidR="003B3CA4" w:rsidRPr="00852DF0"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proofErr w:type="spellStart"/>
      <w:r w:rsidRPr="00852DF0">
        <w:rPr>
          <w:rFonts w:ascii="Times New Roman" w:hAnsi="Times New Roman"/>
          <w:sz w:val="28"/>
          <w:szCs w:val="28"/>
          <w:lang w:val="en-US"/>
        </w:rPr>
        <w:t>P</w:t>
      </w:r>
      <w:r w:rsidRPr="00852DF0">
        <w:rPr>
          <w:rFonts w:ascii="Times New Roman" w:hAnsi="Times New Roman"/>
          <w:sz w:val="28"/>
          <w:szCs w:val="28"/>
          <w:vertAlign w:val="subscript"/>
          <w:lang w:val="en-US"/>
        </w:rPr>
        <w:t>dc</w:t>
      </w:r>
      <w:proofErr w:type="spellEnd"/>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потери прибыли от перетока средств в цифровой рубль</w:t>
      </w:r>
      <w:r>
        <w:rPr>
          <w:rFonts w:ascii="Times New Roman" w:hAnsi="Times New Roman"/>
          <w:sz w:val="28"/>
          <w:szCs w:val="28"/>
        </w:rPr>
        <w:t>;</w:t>
      </w:r>
    </w:p>
    <w:p w14:paraId="2020C647" w14:textId="77777777" w:rsidR="003B3CA4" w:rsidRDefault="003B3CA4" w:rsidP="003B3CA4">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proofErr w:type="spellStart"/>
      <w:r w:rsidRPr="00852DF0">
        <w:rPr>
          <w:rFonts w:ascii="Times New Roman" w:hAnsi="Times New Roman"/>
          <w:sz w:val="28"/>
          <w:szCs w:val="28"/>
          <w:lang w:val="en-US"/>
        </w:rPr>
        <w:t>P</w:t>
      </w:r>
      <w:r w:rsidRPr="00852DF0">
        <w:rPr>
          <w:rFonts w:ascii="Times New Roman" w:hAnsi="Times New Roman"/>
          <w:sz w:val="28"/>
          <w:szCs w:val="28"/>
          <w:vertAlign w:val="subscript"/>
          <w:lang w:val="en-US"/>
        </w:rPr>
        <w:t>fs</w:t>
      </w:r>
      <w:proofErr w:type="spellEnd"/>
      <w:r w:rsidRPr="00852DF0">
        <w:rPr>
          <w:rFonts w:ascii="Times New Roman" w:hAnsi="Times New Roman"/>
          <w:sz w:val="28"/>
          <w:szCs w:val="28"/>
          <w:vertAlign w:val="subscript"/>
        </w:rPr>
        <w:t xml:space="preserve"> </w:t>
      </w:r>
      <w:r>
        <w:rPr>
          <w:rFonts w:ascii="Times New Roman" w:hAnsi="Times New Roman"/>
          <w:sz w:val="28"/>
          <w:szCs w:val="28"/>
        </w:rPr>
        <w:t>–</w:t>
      </w:r>
      <w:r w:rsidRPr="00852DF0">
        <w:rPr>
          <w:rFonts w:ascii="Times New Roman" w:hAnsi="Times New Roman"/>
          <w:sz w:val="28"/>
          <w:szCs w:val="28"/>
        </w:rPr>
        <w:t xml:space="preserve"> изменение объёма прибыли от использования инструментов повышения финансовой устойчивости.</w:t>
      </w:r>
    </w:p>
    <w:p w14:paraId="246356F4" w14:textId="77777777" w:rsidR="003B3CA4" w:rsidRPr="00852DF0" w:rsidRDefault="003B3CA4" w:rsidP="003B3CA4">
      <w:pPr>
        <w:spacing w:after="0" w:line="360" w:lineRule="auto"/>
        <w:jc w:val="both"/>
        <w:rPr>
          <w:rFonts w:ascii="Times New Roman" w:hAnsi="Times New Roman"/>
          <w:sz w:val="28"/>
          <w:szCs w:val="28"/>
        </w:rPr>
      </w:pPr>
    </w:p>
    <w:p w14:paraId="120B9B38"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Рассчитывая показатель на основе приведённых выше значений, получается результат, представленный в таблице</w:t>
      </w:r>
      <w:r>
        <w:rPr>
          <w:rFonts w:ascii="Times New Roman" w:hAnsi="Times New Roman"/>
          <w:sz w:val="28"/>
          <w:szCs w:val="28"/>
        </w:rPr>
        <w:t xml:space="preserve"> 15</w:t>
      </w:r>
      <w:r w:rsidRPr="00852DF0">
        <w:rPr>
          <w:rFonts w:ascii="Times New Roman" w:hAnsi="Times New Roman"/>
          <w:sz w:val="28"/>
          <w:szCs w:val="28"/>
        </w:rPr>
        <w:t>.</w:t>
      </w:r>
    </w:p>
    <w:p w14:paraId="624E7F3F" w14:textId="77777777" w:rsidR="003B3CA4" w:rsidRDefault="003B3CA4" w:rsidP="003B3CA4">
      <w:pPr>
        <w:spacing w:after="0" w:line="240" w:lineRule="auto"/>
        <w:jc w:val="both"/>
        <w:rPr>
          <w:rFonts w:ascii="Times New Roman" w:hAnsi="Times New Roman"/>
          <w:sz w:val="28"/>
          <w:szCs w:val="28"/>
        </w:rPr>
      </w:pPr>
    </w:p>
    <w:p w14:paraId="78746DCC"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15 – расчёт изменения коэффициента мгновенной ликвидности с учётом применения инструментов повышения финансовой устойчивости (составлено автором)</w:t>
      </w:r>
    </w:p>
    <w:tbl>
      <w:tblPr>
        <w:tblStyle w:val="a3"/>
        <w:tblW w:w="0" w:type="auto"/>
        <w:tblLook w:val="04A0" w:firstRow="1" w:lastRow="0" w:firstColumn="1" w:lastColumn="0" w:noHBand="0" w:noVBand="1"/>
      </w:tblPr>
      <w:tblGrid>
        <w:gridCol w:w="2502"/>
        <w:gridCol w:w="2446"/>
        <w:gridCol w:w="1968"/>
        <w:gridCol w:w="2429"/>
      </w:tblGrid>
      <w:tr w:rsidR="003B3CA4" w:rsidRPr="00852DF0" w14:paraId="7BD8B54E" w14:textId="77777777" w:rsidTr="00AC4E9D">
        <w:tc>
          <w:tcPr>
            <w:tcW w:w="2502" w:type="dxa"/>
          </w:tcPr>
          <w:p w14:paraId="25A52A1D" w14:textId="77777777" w:rsidR="003B3CA4" w:rsidRPr="00852DF0" w:rsidRDefault="003B3CA4" w:rsidP="00AC4E9D">
            <w:pPr>
              <w:jc w:val="center"/>
              <w:rPr>
                <w:sz w:val="28"/>
                <w:szCs w:val="28"/>
              </w:rPr>
            </w:pPr>
            <w:r w:rsidRPr="00852DF0">
              <w:rPr>
                <w:sz w:val="28"/>
                <w:szCs w:val="28"/>
              </w:rPr>
              <w:t>Показатель</w:t>
            </w:r>
          </w:p>
        </w:tc>
        <w:tc>
          <w:tcPr>
            <w:tcW w:w="2446" w:type="dxa"/>
          </w:tcPr>
          <w:p w14:paraId="4C4D6FE1" w14:textId="77777777" w:rsidR="003B3CA4" w:rsidRPr="00852DF0" w:rsidRDefault="003B3CA4" w:rsidP="00AC4E9D">
            <w:pPr>
              <w:jc w:val="center"/>
              <w:rPr>
                <w:sz w:val="28"/>
                <w:szCs w:val="28"/>
              </w:rPr>
            </w:pPr>
            <w:r w:rsidRPr="00852DF0">
              <w:rPr>
                <w:sz w:val="28"/>
                <w:szCs w:val="28"/>
              </w:rPr>
              <w:t xml:space="preserve">Исходные данные за квартал, млрд </w:t>
            </w:r>
            <w:proofErr w:type="spellStart"/>
            <w:r w:rsidRPr="00852DF0">
              <w:rPr>
                <w:sz w:val="28"/>
                <w:szCs w:val="28"/>
              </w:rPr>
              <w:t>руб</w:t>
            </w:r>
            <w:proofErr w:type="spellEnd"/>
          </w:p>
        </w:tc>
        <w:tc>
          <w:tcPr>
            <w:tcW w:w="1968" w:type="dxa"/>
          </w:tcPr>
          <w:p w14:paraId="51C9E04E"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2429" w:type="dxa"/>
          </w:tcPr>
          <w:p w14:paraId="48AEFACF"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27D86922" w14:textId="77777777" w:rsidTr="00AC4E9D">
        <w:tc>
          <w:tcPr>
            <w:tcW w:w="2502" w:type="dxa"/>
          </w:tcPr>
          <w:p w14:paraId="43B076EF" w14:textId="77777777" w:rsidR="003B3CA4" w:rsidRPr="00852DF0" w:rsidRDefault="003B3CA4" w:rsidP="00AC4E9D">
            <w:pPr>
              <w:spacing w:line="360" w:lineRule="auto"/>
              <w:jc w:val="both"/>
              <w:rPr>
                <w:sz w:val="28"/>
                <w:szCs w:val="28"/>
              </w:rPr>
            </w:pPr>
            <w:r w:rsidRPr="00852DF0">
              <w:rPr>
                <w:sz w:val="28"/>
                <w:szCs w:val="28"/>
                <w:lang w:val="en-US"/>
              </w:rPr>
              <w:t>K</w:t>
            </w:r>
            <w:r w:rsidRPr="00852DF0">
              <w:rPr>
                <w:sz w:val="28"/>
                <w:szCs w:val="28"/>
                <w:vertAlign w:val="subscript"/>
              </w:rPr>
              <w:t>1</w:t>
            </w:r>
          </w:p>
        </w:tc>
        <w:tc>
          <w:tcPr>
            <w:tcW w:w="2446" w:type="dxa"/>
          </w:tcPr>
          <w:p w14:paraId="63CF8391"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2AF73C3A" w14:textId="77777777" w:rsidR="003B3CA4" w:rsidRPr="00852DF0" w:rsidRDefault="003B3CA4" w:rsidP="00AC4E9D">
            <w:pPr>
              <w:spacing w:line="360" w:lineRule="auto"/>
              <w:jc w:val="both"/>
              <w:rPr>
                <w:sz w:val="28"/>
                <w:szCs w:val="28"/>
              </w:rPr>
            </w:pPr>
            <w:r w:rsidRPr="00852DF0">
              <w:rPr>
                <w:sz w:val="28"/>
                <w:szCs w:val="28"/>
              </w:rPr>
              <w:t>12,1078</w:t>
            </w:r>
          </w:p>
        </w:tc>
        <w:tc>
          <w:tcPr>
            <w:tcW w:w="2429" w:type="dxa"/>
          </w:tcPr>
          <w:p w14:paraId="69CE3BC8"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6F4EFCF4" w14:textId="77777777" w:rsidTr="00AC4E9D">
        <w:tc>
          <w:tcPr>
            <w:tcW w:w="2502" w:type="dxa"/>
          </w:tcPr>
          <w:p w14:paraId="34461265" w14:textId="77777777" w:rsidR="003B3CA4" w:rsidRPr="00852DF0" w:rsidRDefault="003B3CA4" w:rsidP="00AC4E9D">
            <w:pPr>
              <w:spacing w:line="360" w:lineRule="auto"/>
              <w:jc w:val="both"/>
              <w:rPr>
                <w:sz w:val="28"/>
                <w:szCs w:val="28"/>
              </w:rPr>
            </w:pPr>
            <w:r w:rsidRPr="00852DF0">
              <w:rPr>
                <w:sz w:val="28"/>
                <w:szCs w:val="28"/>
              </w:rPr>
              <w:t>BM</w:t>
            </w:r>
          </w:p>
        </w:tc>
        <w:tc>
          <w:tcPr>
            <w:tcW w:w="2446" w:type="dxa"/>
          </w:tcPr>
          <w:p w14:paraId="7F3C8CBF" w14:textId="77777777" w:rsidR="003B3CA4" w:rsidRPr="00852DF0" w:rsidRDefault="003B3CA4" w:rsidP="00AC4E9D">
            <w:pPr>
              <w:spacing w:line="360" w:lineRule="auto"/>
              <w:jc w:val="both"/>
              <w:rPr>
                <w:sz w:val="28"/>
                <w:szCs w:val="28"/>
              </w:rPr>
            </w:pPr>
            <w:r w:rsidRPr="00852DF0">
              <w:rPr>
                <w:sz w:val="28"/>
                <w:szCs w:val="28"/>
              </w:rPr>
              <w:t>44</w:t>
            </w:r>
            <w:r w:rsidRPr="00852DF0">
              <w:rPr>
                <w:sz w:val="28"/>
                <w:szCs w:val="28"/>
                <w:lang w:val="en-US"/>
              </w:rPr>
              <w:t>,</w:t>
            </w:r>
            <w:r w:rsidRPr="00852DF0">
              <w:rPr>
                <w:sz w:val="28"/>
                <w:szCs w:val="28"/>
              </w:rPr>
              <w:t>92</w:t>
            </w:r>
          </w:p>
        </w:tc>
        <w:tc>
          <w:tcPr>
            <w:tcW w:w="1968" w:type="dxa"/>
          </w:tcPr>
          <w:p w14:paraId="50F07658" w14:textId="77777777" w:rsidR="003B3CA4" w:rsidRPr="00852DF0" w:rsidRDefault="003B3CA4" w:rsidP="00AC4E9D">
            <w:pPr>
              <w:spacing w:line="360" w:lineRule="auto"/>
              <w:jc w:val="both"/>
              <w:rPr>
                <w:sz w:val="28"/>
                <w:szCs w:val="28"/>
                <w:lang w:val="en-US"/>
              </w:rPr>
            </w:pPr>
            <w:r w:rsidRPr="00852DF0">
              <w:rPr>
                <w:sz w:val="28"/>
                <w:szCs w:val="28"/>
                <w:lang w:val="en-US"/>
              </w:rPr>
              <w:t>-</w:t>
            </w:r>
          </w:p>
        </w:tc>
        <w:tc>
          <w:tcPr>
            <w:tcW w:w="2429" w:type="dxa"/>
          </w:tcPr>
          <w:p w14:paraId="33F8EAA8"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2665B19C" w14:textId="77777777" w:rsidTr="00AC4E9D">
        <w:tc>
          <w:tcPr>
            <w:tcW w:w="2502" w:type="dxa"/>
          </w:tcPr>
          <w:p w14:paraId="444B193F" w14:textId="77777777" w:rsidR="003B3CA4" w:rsidRPr="00852DF0" w:rsidRDefault="003B3CA4" w:rsidP="00AC4E9D">
            <w:pPr>
              <w:spacing w:line="360" w:lineRule="auto"/>
              <w:jc w:val="both"/>
              <w:rPr>
                <w:sz w:val="28"/>
                <w:szCs w:val="28"/>
              </w:rPr>
            </w:pPr>
            <w:r w:rsidRPr="00852DF0">
              <w:rPr>
                <w:sz w:val="28"/>
                <w:szCs w:val="28"/>
                <w:lang w:val="en-US"/>
              </w:rPr>
              <w:t>CM</w:t>
            </w:r>
          </w:p>
        </w:tc>
        <w:tc>
          <w:tcPr>
            <w:tcW w:w="2446" w:type="dxa"/>
          </w:tcPr>
          <w:p w14:paraId="1014626D" w14:textId="77777777" w:rsidR="003B3CA4" w:rsidRPr="00852DF0" w:rsidRDefault="003B3CA4" w:rsidP="00AC4E9D">
            <w:pPr>
              <w:spacing w:line="360" w:lineRule="auto"/>
              <w:jc w:val="both"/>
              <w:rPr>
                <w:sz w:val="28"/>
                <w:szCs w:val="28"/>
              </w:rPr>
            </w:pPr>
            <w:r w:rsidRPr="00852DF0">
              <w:rPr>
                <w:sz w:val="28"/>
                <w:szCs w:val="28"/>
              </w:rPr>
              <w:t>371,00</w:t>
            </w:r>
          </w:p>
        </w:tc>
        <w:tc>
          <w:tcPr>
            <w:tcW w:w="1968" w:type="dxa"/>
          </w:tcPr>
          <w:p w14:paraId="7910AF95"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102CEBFB"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3EC07C08" w14:textId="77777777" w:rsidTr="00AC4E9D">
        <w:tc>
          <w:tcPr>
            <w:tcW w:w="2502" w:type="dxa"/>
          </w:tcPr>
          <w:p w14:paraId="265B74B5" w14:textId="77777777" w:rsidR="003B3CA4" w:rsidRPr="00852DF0" w:rsidRDefault="003B3CA4" w:rsidP="00AC4E9D">
            <w:pPr>
              <w:spacing w:line="360" w:lineRule="auto"/>
              <w:jc w:val="both"/>
              <w:rPr>
                <w:sz w:val="28"/>
                <w:szCs w:val="28"/>
              </w:rPr>
            </w:pPr>
            <w:r w:rsidRPr="00852DF0">
              <w:rPr>
                <w:sz w:val="28"/>
                <w:szCs w:val="28"/>
              </w:rPr>
              <w:sym w:font="Symbol" w:char="F044"/>
            </w:r>
            <w:proofErr w:type="spellStart"/>
            <w:r w:rsidRPr="00852DF0">
              <w:rPr>
                <w:sz w:val="28"/>
                <w:szCs w:val="28"/>
                <w:lang w:val="en-US"/>
              </w:rPr>
              <w:t>P</w:t>
            </w:r>
            <w:r w:rsidRPr="00852DF0">
              <w:rPr>
                <w:sz w:val="28"/>
                <w:szCs w:val="28"/>
                <w:vertAlign w:val="subscript"/>
                <w:lang w:val="en-US"/>
              </w:rPr>
              <w:t>dc</w:t>
            </w:r>
            <w:proofErr w:type="spellEnd"/>
          </w:p>
        </w:tc>
        <w:tc>
          <w:tcPr>
            <w:tcW w:w="2446" w:type="dxa"/>
          </w:tcPr>
          <w:p w14:paraId="1D98FEBA" w14:textId="77777777" w:rsidR="003B3CA4" w:rsidRPr="00852DF0" w:rsidRDefault="003B3CA4" w:rsidP="00AC4E9D">
            <w:pPr>
              <w:spacing w:line="360" w:lineRule="auto"/>
              <w:jc w:val="both"/>
              <w:rPr>
                <w:sz w:val="28"/>
                <w:szCs w:val="28"/>
              </w:rPr>
            </w:pPr>
            <w:r w:rsidRPr="00852DF0">
              <w:rPr>
                <w:sz w:val="28"/>
                <w:szCs w:val="28"/>
                <w:lang w:val="en-US"/>
              </w:rPr>
              <w:t>0</w:t>
            </w:r>
            <w:r w:rsidRPr="00852DF0">
              <w:rPr>
                <w:sz w:val="28"/>
                <w:szCs w:val="28"/>
              </w:rPr>
              <w:t>,51</w:t>
            </w:r>
          </w:p>
        </w:tc>
        <w:tc>
          <w:tcPr>
            <w:tcW w:w="1968" w:type="dxa"/>
          </w:tcPr>
          <w:p w14:paraId="1170D72D"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30FB9644"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1531A019" w14:textId="77777777" w:rsidTr="00AC4E9D">
        <w:tc>
          <w:tcPr>
            <w:tcW w:w="2502" w:type="dxa"/>
          </w:tcPr>
          <w:p w14:paraId="796303C3" w14:textId="77777777" w:rsidR="003B3CA4" w:rsidRPr="00852DF0" w:rsidRDefault="003B3CA4" w:rsidP="00AC4E9D">
            <w:pPr>
              <w:spacing w:line="360" w:lineRule="auto"/>
              <w:jc w:val="both"/>
              <w:rPr>
                <w:sz w:val="28"/>
                <w:szCs w:val="28"/>
              </w:rPr>
            </w:pPr>
            <w:r w:rsidRPr="00852DF0">
              <w:rPr>
                <w:sz w:val="28"/>
                <w:szCs w:val="28"/>
              </w:rPr>
              <w:t>CML</w:t>
            </w:r>
          </w:p>
        </w:tc>
        <w:tc>
          <w:tcPr>
            <w:tcW w:w="2446" w:type="dxa"/>
          </w:tcPr>
          <w:p w14:paraId="66944D45" w14:textId="77777777" w:rsidR="003B3CA4" w:rsidRPr="00852DF0" w:rsidRDefault="003B3CA4" w:rsidP="00AC4E9D">
            <w:pPr>
              <w:spacing w:line="360" w:lineRule="auto"/>
              <w:jc w:val="both"/>
              <w:rPr>
                <w:sz w:val="28"/>
                <w:szCs w:val="28"/>
              </w:rPr>
            </w:pPr>
            <w:r w:rsidRPr="00852DF0">
              <w:rPr>
                <w:sz w:val="28"/>
                <w:szCs w:val="28"/>
              </w:rPr>
              <w:t>4,02</w:t>
            </w:r>
          </w:p>
        </w:tc>
        <w:tc>
          <w:tcPr>
            <w:tcW w:w="1968" w:type="dxa"/>
          </w:tcPr>
          <w:p w14:paraId="62652C9A"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5E6CF64C"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4E5F86AB" w14:textId="77777777" w:rsidTr="00AC4E9D">
        <w:tc>
          <w:tcPr>
            <w:tcW w:w="2502" w:type="dxa"/>
          </w:tcPr>
          <w:p w14:paraId="2BD7946F" w14:textId="77777777" w:rsidR="003B3CA4" w:rsidRPr="00852DF0" w:rsidRDefault="003B3CA4" w:rsidP="00AC4E9D">
            <w:pPr>
              <w:spacing w:line="360" w:lineRule="auto"/>
              <w:jc w:val="both"/>
              <w:rPr>
                <w:sz w:val="28"/>
                <w:szCs w:val="28"/>
              </w:rPr>
            </w:pPr>
            <w:r w:rsidRPr="00852DF0">
              <w:rPr>
                <w:sz w:val="28"/>
                <w:szCs w:val="28"/>
              </w:rPr>
              <w:sym w:font="Symbol" w:char="F044"/>
            </w:r>
            <w:proofErr w:type="spellStart"/>
            <w:r w:rsidRPr="00852DF0">
              <w:rPr>
                <w:sz w:val="28"/>
                <w:szCs w:val="28"/>
                <w:lang w:val="en-US"/>
              </w:rPr>
              <w:t>P</w:t>
            </w:r>
            <w:r w:rsidRPr="00852DF0">
              <w:rPr>
                <w:sz w:val="28"/>
                <w:szCs w:val="28"/>
                <w:vertAlign w:val="subscript"/>
                <w:lang w:val="en-US"/>
              </w:rPr>
              <w:t>fs</w:t>
            </w:r>
            <w:proofErr w:type="spellEnd"/>
          </w:p>
        </w:tc>
        <w:tc>
          <w:tcPr>
            <w:tcW w:w="2446" w:type="dxa"/>
          </w:tcPr>
          <w:p w14:paraId="08662664" w14:textId="77777777" w:rsidR="003B3CA4" w:rsidRPr="00852DF0" w:rsidRDefault="003B3CA4" w:rsidP="00AC4E9D">
            <w:pPr>
              <w:spacing w:line="360" w:lineRule="auto"/>
              <w:jc w:val="both"/>
              <w:rPr>
                <w:sz w:val="28"/>
                <w:szCs w:val="28"/>
              </w:rPr>
            </w:pPr>
            <w:r w:rsidRPr="00852DF0">
              <w:rPr>
                <w:sz w:val="28"/>
                <w:szCs w:val="28"/>
              </w:rPr>
              <w:t>0,06</w:t>
            </w:r>
          </w:p>
        </w:tc>
        <w:tc>
          <w:tcPr>
            <w:tcW w:w="1968" w:type="dxa"/>
          </w:tcPr>
          <w:p w14:paraId="51DB896B"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6E33A576"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2441C463" w14:textId="77777777" w:rsidTr="00AC4E9D">
        <w:trPr>
          <w:trHeight w:val="206"/>
        </w:trPr>
        <w:tc>
          <w:tcPr>
            <w:tcW w:w="2502" w:type="dxa"/>
          </w:tcPr>
          <w:p w14:paraId="41BE300D" w14:textId="77777777" w:rsidR="003B3CA4" w:rsidRPr="00852DF0" w:rsidRDefault="003B3CA4" w:rsidP="00AC4E9D">
            <w:pPr>
              <w:spacing w:line="360" w:lineRule="auto"/>
              <w:jc w:val="both"/>
              <w:rPr>
                <w:sz w:val="28"/>
                <w:szCs w:val="28"/>
              </w:rPr>
            </w:pPr>
            <w:r w:rsidRPr="00852DF0">
              <w:rPr>
                <w:sz w:val="28"/>
                <w:szCs w:val="28"/>
                <w:lang w:val="en-US"/>
              </w:rPr>
              <w:sym w:font="Symbol" w:char="F044"/>
            </w:r>
            <w:r w:rsidRPr="00852DF0">
              <w:rPr>
                <w:sz w:val="28"/>
                <w:szCs w:val="28"/>
              </w:rPr>
              <w:t xml:space="preserve"> </w:t>
            </w:r>
            <w:r w:rsidRPr="00852DF0">
              <w:rPr>
                <w:sz w:val="28"/>
                <w:szCs w:val="28"/>
                <w:lang w:val="en-US"/>
              </w:rPr>
              <w:t>K</w:t>
            </w:r>
            <w:r w:rsidRPr="00852DF0">
              <w:rPr>
                <w:sz w:val="28"/>
                <w:szCs w:val="28"/>
                <w:vertAlign w:val="subscript"/>
              </w:rPr>
              <w:t>1</w:t>
            </w:r>
          </w:p>
        </w:tc>
        <w:tc>
          <w:tcPr>
            <w:tcW w:w="2446" w:type="dxa"/>
          </w:tcPr>
          <w:p w14:paraId="38464C13"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7BE13736"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0A10094F" w14:textId="77777777" w:rsidR="003B3CA4" w:rsidRPr="00852DF0" w:rsidRDefault="003B3CA4" w:rsidP="00AC4E9D">
            <w:pPr>
              <w:spacing w:line="360" w:lineRule="auto"/>
              <w:jc w:val="both"/>
              <w:rPr>
                <w:sz w:val="28"/>
                <w:szCs w:val="28"/>
              </w:rPr>
            </w:pPr>
            <w:r w:rsidRPr="00852DF0">
              <w:rPr>
                <w:sz w:val="28"/>
                <w:szCs w:val="28"/>
              </w:rPr>
              <w:t>-0,01</w:t>
            </w:r>
          </w:p>
        </w:tc>
      </w:tr>
    </w:tbl>
    <w:p w14:paraId="0A17D5A5" w14:textId="77777777" w:rsidR="003B3CA4" w:rsidRDefault="003B3CA4" w:rsidP="003B3CA4">
      <w:pPr>
        <w:spacing w:after="0" w:line="360" w:lineRule="auto"/>
        <w:ind w:firstLine="709"/>
        <w:jc w:val="both"/>
        <w:rPr>
          <w:rFonts w:ascii="Times New Roman" w:hAnsi="Times New Roman"/>
          <w:sz w:val="28"/>
          <w:szCs w:val="28"/>
        </w:rPr>
      </w:pPr>
    </w:p>
    <w:p w14:paraId="4F6BDFF3" w14:textId="77777777" w:rsidR="003B3CA4" w:rsidRDefault="003B3CA4" w:rsidP="003B3CA4">
      <w:pPr>
        <w:widowControl w:val="0"/>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Следовательно, применение описанных инструментов позволит покрыть потери ликвидности и даже повысить коэффициент мгновенной ликвидности </w:t>
      </w:r>
      <w:r w:rsidRPr="00852DF0">
        <w:rPr>
          <w:rFonts w:ascii="Times New Roman" w:hAnsi="Times New Roman"/>
          <w:sz w:val="28"/>
          <w:szCs w:val="28"/>
        </w:rPr>
        <w:lastRenderedPageBreak/>
        <w:t>на 0,01%.</w:t>
      </w:r>
    </w:p>
    <w:p w14:paraId="787B5247"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прибыльности активов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Pr>
          <w:rFonts w:ascii="Times New Roman" w:hAnsi="Times New Roman"/>
          <w:sz w:val="28"/>
          <w:szCs w:val="28"/>
          <w:vertAlign w:val="subscript"/>
        </w:rPr>
        <w:t>2</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10</w:t>
      </w:r>
      <w:r w:rsidRPr="005F4FD5">
        <w:rPr>
          <w:rFonts w:ascii="Times New Roman" w:hAnsi="Times New Roman"/>
          <w:sz w:val="28"/>
          <w:szCs w:val="28"/>
        </w:rPr>
        <w:t>).</w:t>
      </w:r>
    </w:p>
    <w:p w14:paraId="2E10684D" w14:textId="77777777" w:rsidR="003B3CA4" w:rsidRPr="00852DF0" w:rsidRDefault="003B3CA4" w:rsidP="003B3CA4">
      <w:pPr>
        <w:spacing w:after="0" w:line="360" w:lineRule="auto"/>
        <w:ind w:firstLine="709"/>
        <w:jc w:val="both"/>
        <w:rPr>
          <w:rFonts w:ascii="Times New Roman" w:hAnsi="Times New Roman"/>
          <w:sz w:val="28"/>
          <w:szCs w:val="28"/>
        </w:rPr>
      </w:pPr>
    </w:p>
    <w:p w14:paraId="467E2B36" w14:textId="77777777" w:rsidR="003B3CA4" w:rsidRPr="00E43D39" w:rsidRDefault="003B3CA4" w:rsidP="003B3CA4">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2</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P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num>
          <m:den>
            <m:r>
              <w:rPr>
                <w:rFonts w:ascii="Cambria Math" w:hAnsi="Cambria Math"/>
                <w:sz w:val="28"/>
                <w:szCs w:val="28"/>
              </w:rPr>
              <m:t>А</m:t>
            </m:r>
            <m:r>
              <w:rPr>
                <w:rFonts w:ascii="Cambria Math" w:hAnsi="Cambria Math"/>
                <w:sz w:val="28"/>
                <w:szCs w:val="28"/>
                <w:lang w:val="en-US"/>
              </w:rPr>
              <m:t xml:space="preserve">-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r>
              <w:rPr>
                <w:rFonts w:ascii="Cambria Math" w:hAnsi="Cambria Math"/>
                <w:sz w:val="28"/>
                <w:szCs w:val="28"/>
                <w:lang w:val="en-US"/>
              </w:rPr>
              <m:t xml:space="preserve"> </m:t>
            </m:r>
          </m:den>
        </m:f>
      </m:oMath>
      <w:r w:rsidRPr="00E43D39">
        <w:rPr>
          <w:rFonts w:ascii="Times New Roman" w:hAnsi="Times New Roman"/>
          <w:sz w:val="28"/>
          <w:szCs w:val="28"/>
          <w:lang w:val="en-US"/>
        </w:rPr>
        <w:tab/>
        <w:t xml:space="preserve">   </w:t>
      </w:r>
      <w:r w:rsidRPr="00E43D39">
        <w:rPr>
          <w:rFonts w:ascii="Times New Roman" w:hAnsi="Times New Roman"/>
          <w:sz w:val="28"/>
          <w:szCs w:val="28"/>
          <w:lang w:val="en-US"/>
        </w:rPr>
        <w:tab/>
      </w:r>
      <w:r w:rsidRPr="00E43D39">
        <w:rPr>
          <w:rFonts w:ascii="Times New Roman" w:hAnsi="Times New Roman"/>
          <w:sz w:val="28"/>
          <w:szCs w:val="28"/>
          <w:lang w:val="en-US"/>
        </w:rPr>
        <w:tab/>
      </w:r>
      <w:r w:rsidRPr="00E43D39">
        <w:rPr>
          <w:rFonts w:ascii="Times New Roman" w:hAnsi="Times New Roman"/>
          <w:sz w:val="28"/>
          <w:szCs w:val="28"/>
          <w:lang w:val="en-US"/>
        </w:rPr>
        <w:tab/>
        <w:t xml:space="preserve">  </w:t>
      </w:r>
      <w:proofErr w:type="gramStart"/>
      <w:r w:rsidRPr="00E43D39">
        <w:rPr>
          <w:rFonts w:ascii="Times New Roman" w:hAnsi="Times New Roman"/>
          <w:sz w:val="28"/>
          <w:szCs w:val="28"/>
          <w:lang w:val="en-US"/>
        </w:rPr>
        <w:t xml:space="preserve">   (</w:t>
      </w:r>
      <w:proofErr w:type="gramEnd"/>
      <w:r w:rsidRPr="00E43D39">
        <w:rPr>
          <w:rFonts w:ascii="Times New Roman" w:hAnsi="Times New Roman"/>
          <w:sz w:val="28"/>
          <w:szCs w:val="28"/>
          <w:lang w:val="en-US"/>
        </w:rPr>
        <w:t>9)</w:t>
      </w:r>
    </w:p>
    <w:p w14:paraId="714C9D44" w14:textId="77777777" w:rsidR="003B3CA4" w:rsidRPr="00E43D39" w:rsidRDefault="003B3CA4" w:rsidP="003B3CA4">
      <w:pPr>
        <w:spacing w:after="0" w:line="360" w:lineRule="auto"/>
        <w:ind w:firstLine="709"/>
        <w:jc w:val="center"/>
        <w:rPr>
          <w:rFonts w:ascii="Times New Roman" w:hAnsi="Times New Roman"/>
          <w:sz w:val="28"/>
          <w:szCs w:val="28"/>
          <w:lang w:val="en-US"/>
        </w:rPr>
      </w:pPr>
    </w:p>
    <w:p w14:paraId="233A3410"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Рассчитывая показатель на основе приведённых выше значений, получается результат, представленный в таблице</w:t>
      </w:r>
      <w:r>
        <w:rPr>
          <w:rFonts w:ascii="Times New Roman" w:hAnsi="Times New Roman"/>
          <w:sz w:val="28"/>
          <w:szCs w:val="28"/>
        </w:rPr>
        <w:t xml:space="preserve"> 16</w:t>
      </w:r>
      <w:r w:rsidRPr="00852DF0">
        <w:rPr>
          <w:rFonts w:ascii="Times New Roman" w:hAnsi="Times New Roman"/>
          <w:sz w:val="28"/>
          <w:szCs w:val="28"/>
        </w:rPr>
        <w:t>.</w:t>
      </w:r>
    </w:p>
    <w:p w14:paraId="0AEC151E" w14:textId="77777777" w:rsidR="003B3CA4" w:rsidRDefault="003B3CA4" w:rsidP="003B3CA4">
      <w:pPr>
        <w:spacing w:after="0" w:line="240" w:lineRule="auto"/>
        <w:jc w:val="both"/>
        <w:rPr>
          <w:rFonts w:ascii="Times New Roman" w:hAnsi="Times New Roman"/>
          <w:sz w:val="28"/>
          <w:szCs w:val="28"/>
        </w:rPr>
      </w:pPr>
    </w:p>
    <w:p w14:paraId="1DF2E86E" w14:textId="77777777" w:rsidR="003B3CA4" w:rsidRDefault="003B3CA4" w:rsidP="003B3CA4">
      <w:pPr>
        <w:spacing w:after="0" w:line="240" w:lineRule="auto"/>
        <w:jc w:val="both"/>
        <w:rPr>
          <w:rFonts w:ascii="Times New Roman" w:hAnsi="Times New Roman"/>
          <w:sz w:val="28"/>
          <w:szCs w:val="28"/>
        </w:rPr>
      </w:pPr>
    </w:p>
    <w:p w14:paraId="0ACB9736"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16 – расчёт изменения коэффициента рентабельности активов с учётом применения инструментов повышения финансовой устойчивости (составлено автором)</w:t>
      </w:r>
    </w:p>
    <w:tbl>
      <w:tblPr>
        <w:tblStyle w:val="a3"/>
        <w:tblW w:w="0" w:type="auto"/>
        <w:tblLook w:val="04A0" w:firstRow="1" w:lastRow="0" w:firstColumn="1" w:lastColumn="0" w:noHBand="0" w:noVBand="1"/>
      </w:tblPr>
      <w:tblGrid>
        <w:gridCol w:w="2499"/>
        <w:gridCol w:w="2442"/>
        <w:gridCol w:w="2442"/>
        <w:gridCol w:w="1962"/>
      </w:tblGrid>
      <w:tr w:rsidR="003B3CA4" w:rsidRPr="00852DF0" w14:paraId="4EEE9806" w14:textId="77777777" w:rsidTr="00AC4E9D">
        <w:tc>
          <w:tcPr>
            <w:tcW w:w="2499" w:type="dxa"/>
          </w:tcPr>
          <w:p w14:paraId="3F749E87" w14:textId="77777777" w:rsidR="003B3CA4" w:rsidRPr="00852DF0" w:rsidRDefault="003B3CA4" w:rsidP="00AC4E9D">
            <w:pPr>
              <w:jc w:val="center"/>
              <w:rPr>
                <w:sz w:val="28"/>
                <w:szCs w:val="28"/>
              </w:rPr>
            </w:pPr>
            <w:r w:rsidRPr="00852DF0">
              <w:rPr>
                <w:sz w:val="28"/>
                <w:szCs w:val="28"/>
              </w:rPr>
              <w:t>Показатель</w:t>
            </w:r>
          </w:p>
        </w:tc>
        <w:tc>
          <w:tcPr>
            <w:tcW w:w="2442" w:type="dxa"/>
          </w:tcPr>
          <w:p w14:paraId="77F26573" w14:textId="77777777" w:rsidR="003B3CA4" w:rsidRPr="00852DF0" w:rsidRDefault="003B3CA4" w:rsidP="00AC4E9D">
            <w:pPr>
              <w:jc w:val="center"/>
              <w:rPr>
                <w:sz w:val="28"/>
                <w:szCs w:val="28"/>
              </w:rPr>
            </w:pPr>
            <w:r w:rsidRPr="00852DF0">
              <w:rPr>
                <w:sz w:val="28"/>
                <w:szCs w:val="28"/>
              </w:rPr>
              <w:t xml:space="preserve">Исходные данные за квартал, млрд </w:t>
            </w:r>
            <w:proofErr w:type="spellStart"/>
            <w:r w:rsidRPr="00852DF0">
              <w:rPr>
                <w:sz w:val="28"/>
                <w:szCs w:val="28"/>
              </w:rPr>
              <w:t>руб</w:t>
            </w:r>
            <w:proofErr w:type="spellEnd"/>
          </w:p>
        </w:tc>
        <w:tc>
          <w:tcPr>
            <w:tcW w:w="2442" w:type="dxa"/>
          </w:tcPr>
          <w:p w14:paraId="292AE6C3"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1962" w:type="dxa"/>
          </w:tcPr>
          <w:p w14:paraId="6DE39596"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6143BC9E" w14:textId="77777777" w:rsidTr="00AC4E9D">
        <w:tc>
          <w:tcPr>
            <w:tcW w:w="2499" w:type="dxa"/>
          </w:tcPr>
          <w:p w14:paraId="324AF3D3" w14:textId="77777777" w:rsidR="003B3CA4" w:rsidRPr="00852DF0" w:rsidRDefault="003B3CA4" w:rsidP="00AC4E9D">
            <w:pPr>
              <w:spacing w:line="360" w:lineRule="auto"/>
              <w:jc w:val="both"/>
              <w:rPr>
                <w:sz w:val="28"/>
                <w:szCs w:val="28"/>
              </w:rPr>
            </w:pPr>
            <w:r w:rsidRPr="00852DF0">
              <w:rPr>
                <w:sz w:val="28"/>
                <w:szCs w:val="28"/>
                <w:lang w:val="en-US"/>
              </w:rPr>
              <w:t>K</w:t>
            </w:r>
            <w:r w:rsidRPr="00852DF0">
              <w:rPr>
                <w:sz w:val="28"/>
                <w:szCs w:val="28"/>
                <w:vertAlign w:val="subscript"/>
              </w:rPr>
              <w:t>2</w:t>
            </w:r>
          </w:p>
        </w:tc>
        <w:tc>
          <w:tcPr>
            <w:tcW w:w="2442" w:type="dxa"/>
          </w:tcPr>
          <w:p w14:paraId="0078B0BC" w14:textId="77777777" w:rsidR="003B3CA4" w:rsidRPr="00852DF0" w:rsidRDefault="003B3CA4" w:rsidP="00AC4E9D">
            <w:pPr>
              <w:spacing w:line="360" w:lineRule="auto"/>
              <w:jc w:val="both"/>
              <w:rPr>
                <w:sz w:val="28"/>
                <w:szCs w:val="28"/>
              </w:rPr>
            </w:pPr>
            <w:r w:rsidRPr="00852DF0">
              <w:rPr>
                <w:sz w:val="28"/>
                <w:szCs w:val="28"/>
              </w:rPr>
              <w:t>-</w:t>
            </w:r>
          </w:p>
        </w:tc>
        <w:tc>
          <w:tcPr>
            <w:tcW w:w="2442" w:type="dxa"/>
          </w:tcPr>
          <w:p w14:paraId="3120CFEC" w14:textId="77777777" w:rsidR="003B3CA4" w:rsidRPr="00852DF0" w:rsidRDefault="003B3CA4" w:rsidP="00AC4E9D">
            <w:pPr>
              <w:spacing w:line="360" w:lineRule="auto"/>
              <w:jc w:val="both"/>
              <w:rPr>
                <w:sz w:val="28"/>
                <w:szCs w:val="28"/>
              </w:rPr>
            </w:pPr>
            <w:r w:rsidRPr="00852DF0">
              <w:rPr>
                <w:sz w:val="28"/>
                <w:szCs w:val="28"/>
              </w:rPr>
              <w:t>0,6210</w:t>
            </w:r>
          </w:p>
        </w:tc>
        <w:tc>
          <w:tcPr>
            <w:tcW w:w="1962" w:type="dxa"/>
          </w:tcPr>
          <w:p w14:paraId="52D57058"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0BC6A036" w14:textId="77777777" w:rsidTr="00AC4E9D">
        <w:tc>
          <w:tcPr>
            <w:tcW w:w="2499" w:type="dxa"/>
          </w:tcPr>
          <w:p w14:paraId="7EA7D70E" w14:textId="77777777" w:rsidR="003B3CA4" w:rsidRPr="00852DF0" w:rsidRDefault="003B3CA4" w:rsidP="00AC4E9D">
            <w:pPr>
              <w:spacing w:line="360" w:lineRule="auto"/>
              <w:jc w:val="both"/>
              <w:rPr>
                <w:sz w:val="28"/>
                <w:szCs w:val="28"/>
                <w:lang w:val="en-US"/>
              </w:rPr>
            </w:pPr>
            <w:r w:rsidRPr="00852DF0">
              <w:rPr>
                <w:sz w:val="28"/>
                <w:szCs w:val="28"/>
                <w:lang w:val="en-US"/>
              </w:rPr>
              <w:t>P</w:t>
            </w:r>
          </w:p>
        </w:tc>
        <w:tc>
          <w:tcPr>
            <w:tcW w:w="2442" w:type="dxa"/>
          </w:tcPr>
          <w:p w14:paraId="07F2363D" w14:textId="77777777" w:rsidR="003B3CA4" w:rsidRPr="00852DF0" w:rsidRDefault="003B3CA4" w:rsidP="00AC4E9D">
            <w:pPr>
              <w:spacing w:line="360" w:lineRule="auto"/>
              <w:jc w:val="both"/>
              <w:rPr>
                <w:sz w:val="28"/>
                <w:szCs w:val="28"/>
              </w:rPr>
            </w:pPr>
            <w:r w:rsidRPr="00852DF0">
              <w:rPr>
                <w:sz w:val="28"/>
                <w:szCs w:val="28"/>
              </w:rPr>
              <w:t>3,84</w:t>
            </w:r>
          </w:p>
        </w:tc>
        <w:tc>
          <w:tcPr>
            <w:tcW w:w="2442" w:type="dxa"/>
          </w:tcPr>
          <w:p w14:paraId="72178944"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0BF9DE02"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31B51AA2" w14:textId="77777777" w:rsidTr="00AC4E9D">
        <w:tc>
          <w:tcPr>
            <w:tcW w:w="2499" w:type="dxa"/>
          </w:tcPr>
          <w:p w14:paraId="5DFCF4E8" w14:textId="77777777" w:rsidR="003B3CA4" w:rsidRPr="00852DF0" w:rsidRDefault="003B3CA4" w:rsidP="00AC4E9D">
            <w:pPr>
              <w:spacing w:line="360" w:lineRule="auto"/>
              <w:jc w:val="both"/>
              <w:rPr>
                <w:sz w:val="28"/>
                <w:szCs w:val="28"/>
              </w:rPr>
            </w:pPr>
            <w:r w:rsidRPr="00852DF0">
              <w:rPr>
                <w:sz w:val="28"/>
                <w:szCs w:val="28"/>
                <w:lang w:val="en-US"/>
              </w:rPr>
              <w:t>A</w:t>
            </w:r>
          </w:p>
        </w:tc>
        <w:tc>
          <w:tcPr>
            <w:tcW w:w="2442" w:type="dxa"/>
          </w:tcPr>
          <w:p w14:paraId="4C4C5873" w14:textId="77777777" w:rsidR="003B3CA4" w:rsidRPr="00852DF0" w:rsidRDefault="003B3CA4" w:rsidP="00AC4E9D">
            <w:pPr>
              <w:spacing w:line="360" w:lineRule="auto"/>
              <w:jc w:val="both"/>
              <w:rPr>
                <w:sz w:val="28"/>
                <w:szCs w:val="28"/>
              </w:rPr>
            </w:pPr>
            <w:r w:rsidRPr="00852DF0">
              <w:rPr>
                <w:sz w:val="28"/>
                <w:szCs w:val="28"/>
              </w:rPr>
              <w:t>618,33</w:t>
            </w:r>
          </w:p>
        </w:tc>
        <w:tc>
          <w:tcPr>
            <w:tcW w:w="2442" w:type="dxa"/>
          </w:tcPr>
          <w:p w14:paraId="27EA0A65"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589D9DA1"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5BB501AC" w14:textId="77777777" w:rsidTr="00AC4E9D">
        <w:tc>
          <w:tcPr>
            <w:tcW w:w="2499" w:type="dxa"/>
          </w:tcPr>
          <w:p w14:paraId="0BCB76F8" w14:textId="77777777" w:rsidR="003B3CA4" w:rsidRPr="00852DF0" w:rsidRDefault="003B3CA4" w:rsidP="00AC4E9D">
            <w:pPr>
              <w:spacing w:line="360" w:lineRule="auto"/>
              <w:jc w:val="both"/>
              <w:rPr>
                <w:sz w:val="28"/>
                <w:szCs w:val="28"/>
              </w:rPr>
            </w:pPr>
            <w:r w:rsidRPr="00852DF0">
              <w:rPr>
                <w:sz w:val="28"/>
                <w:szCs w:val="28"/>
              </w:rPr>
              <w:sym w:font="Symbol" w:char="F044"/>
            </w:r>
            <w:proofErr w:type="spellStart"/>
            <w:r w:rsidRPr="00852DF0">
              <w:rPr>
                <w:sz w:val="28"/>
                <w:szCs w:val="28"/>
                <w:lang w:val="en-US"/>
              </w:rPr>
              <w:t>P</w:t>
            </w:r>
            <w:r w:rsidRPr="00852DF0">
              <w:rPr>
                <w:sz w:val="28"/>
                <w:szCs w:val="28"/>
                <w:vertAlign w:val="subscript"/>
                <w:lang w:val="en-US"/>
              </w:rPr>
              <w:t>dc</w:t>
            </w:r>
            <w:proofErr w:type="spellEnd"/>
          </w:p>
        </w:tc>
        <w:tc>
          <w:tcPr>
            <w:tcW w:w="2442" w:type="dxa"/>
          </w:tcPr>
          <w:p w14:paraId="179FD1D3" w14:textId="77777777" w:rsidR="003B3CA4" w:rsidRPr="00852DF0" w:rsidRDefault="003B3CA4" w:rsidP="00AC4E9D">
            <w:pPr>
              <w:spacing w:line="360" w:lineRule="auto"/>
              <w:jc w:val="both"/>
              <w:rPr>
                <w:sz w:val="28"/>
                <w:szCs w:val="28"/>
              </w:rPr>
            </w:pPr>
            <w:r w:rsidRPr="00852DF0">
              <w:rPr>
                <w:sz w:val="28"/>
                <w:szCs w:val="28"/>
                <w:lang w:val="en-US"/>
              </w:rPr>
              <w:t>0</w:t>
            </w:r>
            <w:r w:rsidRPr="00852DF0">
              <w:rPr>
                <w:sz w:val="28"/>
                <w:szCs w:val="28"/>
              </w:rPr>
              <w:t>,51</w:t>
            </w:r>
          </w:p>
        </w:tc>
        <w:tc>
          <w:tcPr>
            <w:tcW w:w="2442" w:type="dxa"/>
          </w:tcPr>
          <w:p w14:paraId="69415B4D"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0B58760A"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374B8533" w14:textId="77777777" w:rsidTr="00AC4E9D">
        <w:tc>
          <w:tcPr>
            <w:tcW w:w="2499" w:type="dxa"/>
          </w:tcPr>
          <w:p w14:paraId="4A0E0B7C" w14:textId="77777777" w:rsidR="003B3CA4" w:rsidRPr="00852DF0" w:rsidRDefault="003B3CA4" w:rsidP="00AC4E9D">
            <w:pPr>
              <w:spacing w:line="360" w:lineRule="auto"/>
              <w:jc w:val="both"/>
              <w:rPr>
                <w:sz w:val="28"/>
                <w:szCs w:val="28"/>
              </w:rPr>
            </w:pPr>
            <w:r w:rsidRPr="00852DF0">
              <w:rPr>
                <w:sz w:val="28"/>
                <w:szCs w:val="28"/>
              </w:rPr>
              <w:sym w:font="Symbol" w:char="F044"/>
            </w:r>
            <w:proofErr w:type="spellStart"/>
            <w:r w:rsidRPr="00852DF0">
              <w:rPr>
                <w:sz w:val="28"/>
                <w:szCs w:val="28"/>
                <w:lang w:val="en-US"/>
              </w:rPr>
              <w:t>P</w:t>
            </w:r>
            <w:r w:rsidRPr="00852DF0">
              <w:rPr>
                <w:sz w:val="28"/>
                <w:szCs w:val="28"/>
                <w:vertAlign w:val="subscript"/>
                <w:lang w:val="en-US"/>
              </w:rPr>
              <w:t>fs</w:t>
            </w:r>
            <w:proofErr w:type="spellEnd"/>
          </w:p>
        </w:tc>
        <w:tc>
          <w:tcPr>
            <w:tcW w:w="2442" w:type="dxa"/>
          </w:tcPr>
          <w:p w14:paraId="17DB7262" w14:textId="77777777" w:rsidR="003B3CA4" w:rsidRPr="00852DF0" w:rsidRDefault="003B3CA4" w:rsidP="00AC4E9D">
            <w:pPr>
              <w:spacing w:line="360" w:lineRule="auto"/>
              <w:jc w:val="both"/>
              <w:rPr>
                <w:sz w:val="28"/>
                <w:szCs w:val="28"/>
                <w:lang w:val="en-US"/>
              </w:rPr>
            </w:pPr>
            <w:r w:rsidRPr="00852DF0">
              <w:rPr>
                <w:sz w:val="28"/>
                <w:szCs w:val="28"/>
              </w:rPr>
              <w:t>0,06</w:t>
            </w:r>
          </w:p>
        </w:tc>
        <w:tc>
          <w:tcPr>
            <w:tcW w:w="2442" w:type="dxa"/>
          </w:tcPr>
          <w:p w14:paraId="58BFE760"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551C3C8B"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7A73440D" w14:textId="77777777" w:rsidTr="00AC4E9D">
        <w:tc>
          <w:tcPr>
            <w:tcW w:w="2499" w:type="dxa"/>
          </w:tcPr>
          <w:p w14:paraId="6741D429" w14:textId="77777777" w:rsidR="003B3CA4" w:rsidRPr="00852DF0" w:rsidRDefault="003B3CA4" w:rsidP="00AC4E9D">
            <w:pPr>
              <w:spacing w:line="360" w:lineRule="auto"/>
              <w:jc w:val="both"/>
              <w:rPr>
                <w:sz w:val="28"/>
                <w:szCs w:val="28"/>
              </w:rPr>
            </w:pPr>
            <w:r w:rsidRPr="00852DF0">
              <w:rPr>
                <w:sz w:val="28"/>
                <w:szCs w:val="28"/>
                <w:lang w:val="en-US"/>
              </w:rPr>
              <w:sym w:font="Symbol" w:char="F044"/>
            </w:r>
            <w:r w:rsidRPr="00852DF0">
              <w:rPr>
                <w:sz w:val="28"/>
                <w:szCs w:val="28"/>
              </w:rPr>
              <w:t xml:space="preserve"> </w:t>
            </w:r>
            <w:r w:rsidRPr="00852DF0">
              <w:rPr>
                <w:sz w:val="28"/>
                <w:szCs w:val="28"/>
                <w:lang w:val="en-US"/>
              </w:rPr>
              <w:t>K</w:t>
            </w:r>
            <w:r w:rsidRPr="00852DF0">
              <w:rPr>
                <w:sz w:val="28"/>
                <w:szCs w:val="28"/>
                <w:vertAlign w:val="subscript"/>
              </w:rPr>
              <w:t>2</w:t>
            </w:r>
          </w:p>
        </w:tc>
        <w:tc>
          <w:tcPr>
            <w:tcW w:w="2442" w:type="dxa"/>
          </w:tcPr>
          <w:p w14:paraId="6375128B" w14:textId="77777777" w:rsidR="003B3CA4" w:rsidRPr="00852DF0" w:rsidRDefault="003B3CA4" w:rsidP="00AC4E9D">
            <w:pPr>
              <w:spacing w:line="360" w:lineRule="auto"/>
              <w:jc w:val="both"/>
              <w:rPr>
                <w:sz w:val="28"/>
                <w:szCs w:val="28"/>
              </w:rPr>
            </w:pPr>
            <w:r w:rsidRPr="00852DF0">
              <w:rPr>
                <w:sz w:val="28"/>
                <w:szCs w:val="28"/>
              </w:rPr>
              <w:t>-</w:t>
            </w:r>
          </w:p>
        </w:tc>
        <w:tc>
          <w:tcPr>
            <w:tcW w:w="2442" w:type="dxa"/>
          </w:tcPr>
          <w:p w14:paraId="1D553CAF" w14:textId="77777777" w:rsidR="003B3CA4" w:rsidRPr="00852DF0" w:rsidRDefault="003B3CA4" w:rsidP="00AC4E9D">
            <w:pPr>
              <w:spacing w:line="360" w:lineRule="auto"/>
              <w:jc w:val="both"/>
              <w:rPr>
                <w:sz w:val="28"/>
                <w:szCs w:val="28"/>
              </w:rPr>
            </w:pPr>
            <w:r w:rsidRPr="00852DF0">
              <w:rPr>
                <w:sz w:val="28"/>
                <w:szCs w:val="28"/>
              </w:rPr>
              <w:t>-</w:t>
            </w:r>
          </w:p>
        </w:tc>
        <w:tc>
          <w:tcPr>
            <w:tcW w:w="1962" w:type="dxa"/>
          </w:tcPr>
          <w:p w14:paraId="6A05C569" w14:textId="77777777" w:rsidR="003B3CA4" w:rsidRPr="00852DF0" w:rsidRDefault="003B3CA4" w:rsidP="00AC4E9D">
            <w:pPr>
              <w:spacing w:line="360" w:lineRule="auto"/>
              <w:jc w:val="both"/>
              <w:rPr>
                <w:sz w:val="28"/>
                <w:szCs w:val="28"/>
              </w:rPr>
            </w:pPr>
            <w:r w:rsidRPr="00852DF0">
              <w:rPr>
                <w:sz w:val="28"/>
                <w:szCs w:val="28"/>
              </w:rPr>
              <w:t>-0,0723</w:t>
            </w:r>
          </w:p>
        </w:tc>
      </w:tr>
    </w:tbl>
    <w:p w14:paraId="3306B10B" w14:textId="77777777" w:rsidR="003B3CA4" w:rsidRPr="00852DF0" w:rsidRDefault="003B3CA4" w:rsidP="003B3CA4">
      <w:pPr>
        <w:spacing w:after="0" w:line="360" w:lineRule="auto"/>
        <w:ind w:firstLine="709"/>
        <w:jc w:val="both"/>
        <w:rPr>
          <w:rFonts w:ascii="Times New Roman" w:hAnsi="Times New Roman"/>
          <w:sz w:val="28"/>
          <w:szCs w:val="28"/>
        </w:rPr>
      </w:pPr>
    </w:p>
    <w:p w14:paraId="22C2B276"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Сравнивая результат с результатом при отсутствии использования инструментов повышения финансовой устойчивости, применение описанных инструментов позволит покрыть потери в рентабельности активов на 0,01%.</w:t>
      </w:r>
    </w:p>
    <w:p w14:paraId="22452CF0"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Иной подход следует применять при оценке эффективности вложений в цифровые финансовые активы на денежные требования как инструмента повышения финансовой устойчивости банка, т.к. основной показатель финансовой устойчивости, на повышение которого направлен инструмент </w:t>
      </w:r>
      <w:r>
        <w:rPr>
          <w:rFonts w:ascii="Times New Roman" w:hAnsi="Times New Roman"/>
          <w:sz w:val="28"/>
          <w:szCs w:val="28"/>
        </w:rPr>
        <w:t>–</w:t>
      </w:r>
      <w:r w:rsidRPr="00852DF0">
        <w:rPr>
          <w:rFonts w:ascii="Times New Roman" w:hAnsi="Times New Roman"/>
          <w:sz w:val="28"/>
          <w:szCs w:val="28"/>
        </w:rPr>
        <w:t xml:space="preserve"> коэффициент текущей ликвидности.</w:t>
      </w:r>
    </w:p>
    <w:p w14:paraId="52D9C562"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Изменение коэффициента текущей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Pr>
          <w:rFonts w:ascii="Times New Roman" w:hAnsi="Times New Roman"/>
          <w:sz w:val="28"/>
          <w:szCs w:val="28"/>
          <w:vertAlign w:val="subscript"/>
        </w:rPr>
        <w:t>3</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10</w:t>
      </w:r>
      <w:r w:rsidRPr="005F4FD5">
        <w:rPr>
          <w:rFonts w:ascii="Times New Roman" w:hAnsi="Times New Roman"/>
          <w:sz w:val="28"/>
          <w:szCs w:val="28"/>
        </w:rPr>
        <w:t>).</w:t>
      </w:r>
    </w:p>
    <w:p w14:paraId="07762469" w14:textId="77777777" w:rsidR="003B3CA4" w:rsidRPr="00852DF0" w:rsidRDefault="003B3CA4" w:rsidP="003B3CA4">
      <w:pPr>
        <w:spacing w:after="0" w:line="360" w:lineRule="auto"/>
        <w:ind w:firstLine="709"/>
        <w:jc w:val="both"/>
        <w:rPr>
          <w:rFonts w:ascii="Times New Roman" w:hAnsi="Times New Roman"/>
          <w:sz w:val="28"/>
          <w:szCs w:val="28"/>
        </w:rPr>
      </w:pPr>
    </w:p>
    <w:p w14:paraId="5A5F8185" w14:textId="77777777" w:rsidR="003B3CA4" w:rsidRPr="00703A4D" w:rsidRDefault="003B3CA4" w:rsidP="003B3CA4">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 xml:space="preserve"> 3</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LA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c +</m:t>
            </m:r>
            <m:r>
              <w:rPr>
                <w:rFonts w:ascii="Cambria Math" w:hAnsi="Cambria Math"/>
                <w:i/>
                <w:sz w:val="28"/>
                <w:szCs w:val="28"/>
              </w:rPr>
              <w:sym w:font="Symbol" w:char="F044"/>
            </m:r>
            <m:r>
              <w:rPr>
                <w:rFonts w:ascii="Cambria Math" w:hAnsi="Cambria Math"/>
                <w:sz w:val="28"/>
                <w:szCs w:val="28"/>
                <w:lang w:val="en-US"/>
              </w:rPr>
              <m:t>L</m:t>
            </m:r>
            <m:r>
              <w:rPr>
                <w:rFonts w:ascii="Cambria Math" w:hAnsi="Cambria Math"/>
                <w:sz w:val="28"/>
                <w:szCs w:val="28"/>
              </w:rPr>
              <m:t>A</m:t>
            </m:r>
          </m:num>
          <m:den>
            <m:r>
              <w:rPr>
                <w:rFonts w:ascii="Cambria Math" w:hAnsi="Cambria Math"/>
                <w:sz w:val="28"/>
                <w:szCs w:val="28"/>
                <w:lang w:val="en-US"/>
              </w:rPr>
              <m:t xml:space="preserve">CM-CML </m:t>
            </m:r>
          </m:den>
        </m:f>
      </m:oMath>
      <w:r w:rsidRPr="00E43D39">
        <w:rPr>
          <w:rFonts w:ascii="Times New Roman" w:hAnsi="Times New Roman"/>
          <w:sz w:val="28"/>
          <w:szCs w:val="28"/>
          <w:lang w:val="en-US"/>
        </w:rPr>
        <w:tab/>
        <w:t xml:space="preserve">   </w:t>
      </w:r>
      <w:r w:rsidRPr="00E43D39">
        <w:rPr>
          <w:rFonts w:ascii="Times New Roman" w:hAnsi="Times New Roman"/>
          <w:sz w:val="28"/>
          <w:szCs w:val="28"/>
          <w:lang w:val="en-US"/>
        </w:rPr>
        <w:tab/>
      </w:r>
      <w:r w:rsidRPr="00E43D39">
        <w:rPr>
          <w:rFonts w:ascii="Times New Roman" w:hAnsi="Times New Roman"/>
          <w:sz w:val="28"/>
          <w:szCs w:val="28"/>
          <w:lang w:val="en-US"/>
        </w:rPr>
        <w:tab/>
      </w:r>
      <w:r w:rsidRPr="00E43D39">
        <w:rPr>
          <w:rFonts w:ascii="Times New Roman" w:hAnsi="Times New Roman"/>
          <w:sz w:val="28"/>
          <w:szCs w:val="28"/>
          <w:lang w:val="en-US"/>
        </w:rPr>
        <w:tab/>
        <w:t xml:space="preserve">  </w:t>
      </w:r>
      <w:proofErr w:type="gramStart"/>
      <w:r w:rsidRPr="00E43D39">
        <w:rPr>
          <w:rFonts w:ascii="Times New Roman" w:hAnsi="Times New Roman"/>
          <w:sz w:val="28"/>
          <w:szCs w:val="28"/>
          <w:lang w:val="en-US"/>
        </w:rPr>
        <w:t xml:space="preserve">   (</w:t>
      </w:r>
      <w:proofErr w:type="gramEnd"/>
      <w:r w:rsidRPr="00E43D39">
        <w:rPr>
          <w:rFonts w:ascii="Times New Roman" w:hAnsi="Times New Roman"/>
          <w:sz w:val="28"/>
          <w:szCs w:val="28"/>
          <w:lang w:val="en-US"/>
        </w:rPr>
        <w:t>9)</w:t>
      </w:r>
    </w:p>
    <w:p w14:paraId="1CF8C00F" w14:textId="77777777" w:rsidR="003B3CA4"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0DECB2C7" w14:textId="77777777" w:rsidR="003B3CA4" w:rsidRDefault="003B3CA4" w:rsidP="003B3CA4">
      <w:pPr>
        <w:spacing w:after="0" w:line="360" w:lineRule="auto"/>
        <w:jc w:val="both"/>
        <w:rPr>
          <w:rFonts w:ascii="Times New Roman" w:hAnsi="Times New Roman"/>
          <w:sz w:val="28"/>
          <w:szCs w:val="28"/>
        </w:rPr>
      </w:pPr>
      <w:r>
        <w:rPr>
          <w:rFonts w:ascii="Times New Roman" w:hAnsi="Times New Roman"/>
          <w:sz w:val="28"/>
          <w:szCs w:val="28"/>
        </w:rPr>
        <w:sym w:font="Symbol" w:char="F044"/>
      </w:r>
      <w:r>
        <w:rPr>
          <w:rFonts w:ascii="Times New Roman" w:hAnsi="Times New Roman"/>
          <w:sz w:val="28"/>
          <w:szCs w:val="28"/>
          <w:lang w:val="en-US"/>
        </w:rPr>
        <w:t>LA</w:t>
      </w:r>
      <w:r w:rsidRPr="00835EA7">
        <w:rPr>
          <w:rFonts w:ascii="Times New Roman" w:hAnsi="Times New Roman"/>
          <w:sz w:val="28"/>
          <w:szCs w:val="28"/>
        </w:rPr>
        <w:t xml:space="preserve"> </w:t>
      </w:r>
      <w:r>
        <w:rPr>
          <w:rFonts w:ascii="Times New Roman" w:hAnsi="Times New Roman"/>
          <w:sz w:val="28"/>
          <w:szCs w:val="28"/>
        </w:rPr>
        <w:t>– изменение объёма ликвидных активов.</w:t>
      </w:r>
    </w:p>
    <w:p w14:paraId="4C934007" w14:textId="77777777" w:rsidR="003B3CA4" w:rsidRPr="00E43D39" w:rsidRDefault="003B3CA4" w:rsidP="003B3CA4">
      <w:pPr>
        <w:spacing w:after="0" w:line="360" w:lineRule="auto"/>
        <w:jc w:val="both"/>
        <w:rPr>
          <w:rFonts w:ascii="Times New Roman" w:hAnsi="Times New Roman"/>
          <w:sz w:val="28"/>
          <w:szCs w:val="28"/>
        </w:rPr>
      </w:pPr>
    </w:p>
    <w:p w14:paraId="480C2E2D"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Рассчитывая показатель на основе приведённых выше значений, при условии привлечения 5 млрд активов в форме ЦФА на денежные требования, получается результат, представленный в таблице</w:t>
      </w:r>
      <w:r>
        <w:rPr>
          <w:rFonts w:ascii="Times New Roman" w:hAnsi="Times New Roman"/>
          <w:sz w:val="28"/>
          <w:szCs w:val="28"/>
        </w:rPr>
        <w:t xml:space="preserve"> 17</w:t>
      </w:r>
      <w:r w:rsidRPr="00852DF0">
        <w:rPr>
          <w:rFonts w:ascii="Times New Roman" w:hAnsi="Times New Roman"/>
          <w:sz w:val="28"/>
          <w:szCs w:val="28"/>
        </w:rPr>
        <w:t>.</w:t>
      </w:r>
    </w:p>
    <w:p w14:paraId="165441D4" w14:textId="77777777" w:rsidR="003B3CA4" w:rsidRDefault="003B3CA4" w:rsidP="003B3CA4">
      <w:pPr>
        <w:spacing w:after="0" w:line="240" w:lineRule="auto"/>
        <w:jc w:val="both"/>
        <w:rPr>
          <w:rFonts w:ascii="Times New Roman" w:hAnsi="Times New Roman"/>
          <w:sz w:val="28"/>
          <w:szCs w:val="28"/>
        </w:rPr>
      </w:pPr>
    </w:p>
    <w:p w14:paraId="396E0E73" w14:textId="77777777" w:rsidR="003B3CA4" w:rsidRPr="00852DF0" w:rsidRDefault="003B3CA4" w:rsidP="003B3CA4">
      <w:pPr>
        <w:spacing w:after="0" w:line="240" w:lineRule="auto"/>
        <w:jc w:val="both"/>
        <w:rPr>
          <w:rFonts w:ascii="Times New Roman" w:hAnsi="Times New Roman"/>
          <w:sz w:val="28"/>
          <w:szCs w:val="28"/>
        </w:rPr>
      </w:pPr>
      <w:r>
        <w:rPr>
          <w:rFonts w:ascii="Times New Roman" w:hAnsi="Times New Roman"/>
          <w:sz w:val="28"/>
          <w:szCs w:val="28"/>
        </w:rPr>
        <w:t>Таблица 17 – расчёт изменения коэффициента текущей ликвидности с учётом применения инструментов повышения финансовой устойчивости (составлено автором)</w:t>
      </w:r>
    </w:p>
    <w:tbl>
      <w:tblPr>
        <w:tblStyle w:val="a3"/>
        <w:tblW w:w="0" w:type="auto"/>
        <w:tblLook w:val="04A0" w:firstRow="1" w:lastRow="0" w:firstColumn="1" w:lastColumn="0" w:noHBand="0" w:noVBand="1"/>
      </w:tblPr>
      <w:tblGrid>
        <w:gridCol w:w="2502"/>
        <w:gridCol w:w="2446"/>
        <w:gridCol w:w="1968"/>
        <w:gridCol w:w="2429"/>
      </w:tblGrid>
      <w:tr w:rsidR="003B3CA4" w:rsidRPr="00852DF0" w14:paraId="6425D172" w14:textId="77777777" w:rsidTr="00AC4E9D">
        <w:tc>
          <w:tcPr>
            <w:tcW w:w="2502" w:type="dxa"/>
          </w:tcPr>
          <w:p w14:paraId="4E2D209A" w14:textId="77777777" w:rsidR="003B3CA4" w:rsidRPr="00852DF0" w:rsidRDefault="003B3CA4" w:rsidP="00AC4E9D">
            <w:pPr>
              <w:jc w:val="center"/>
              <w:rPr>
                <w:sz w:val="28"/>
                <w:szCs w:val="28"/>
              </w:rPr>
            </w:pPr>
            <w:r w:rsidRPr="00852DF0">
              <w:rPr>
                <w:sz w:val="28"/>
                <w:szCs w:val="28"/>
              </w:rPr>
              <w:t>Показатель</w:t>
            </w:r>
          </w:p>
        </w:tc>
        <w:tc>
          <w:tcPr>
            <w:tcW w:w="2446" w:type="dxa"/>
          </w:tcPr>
          <w:p w14:paraId="34489115" w14:textId="77777777" w:rsidR="003B3CA4" w:rsidRPr="00852DF0" w:rsidRDefault="003B3CA4" w:rsidP="00AC4E9D">
            <w:pPr>
              <w:jc w:val="center"/>
              <w:rPr>
                <w:sz w:val="28"/>
                <w:szCs w:val="28"/>
              </w:rPr>
            </w:pPr>
            <w:r w:rsidRPr="00852DF0">
              <w:rPr>
                <w:sz w:val="28"/>
                <w:szCs w:val="28"/>
              </w:rPr>
              <w:t xml:space="preserve">Исходные данные за квартал, млрд </w:t>
            </w:r>
            <w:proofErr w:type="spellStart"/>
            <w:r w:rsidRPr="00852DF0">
              <w:rPr>
                <w:sz w:val="28"/>
                <w:szCs w:val="28"/>
              </w:rPr>
              <w:t>руб</w:t>
            </w:r>
            <w:proofErr w:type="spellEnd"/>
          </w:p>
        </w:tc>
        <w:tc>
          <w:tcPr>
            <w:tcW w:w="1968" w:type="dxa"/>
          </w:tcPr>
          <w:p w14:paraId="5EF2A400" w14:textId="77777777" w:rsidR="003B3CA4" w:rsidRPr="00852DF0" w:rsidRDefault="003B3CA4" w:rsidP="00AC4E9D">
            <w:pPr>
              <w:jc w:val="center"/>
              <w:rPr>
                <w:sz w:val="28"/>
                <w:szCs w:val="28"/>
              </w:rPr>
            </w:pPr>
            <w:r w:rsidRPr="00852DF0">
              <w:rPr>
                <w:sz w:val="28"/>
                <w:szCs w:val="28"/>
              </w:rPr>
              <w:t>Исходные данные за квартал, %</w:t>
            </w:r>
          </w:p>
        </w:tc>
        <w:tc>
          <w:tcPr>
            <w:tcW w:w="2429" w:type="dxa"/>
          </w:tcPr>
          <w:p w14:paraId="1D8A77E2" w14:textId="77777777" w:rsidR="003B3CA4" w:rsidRPr="00852DF0" w:rsidRDefault="003B3CA4" w:rsidP="00AC4E9D">
            <w:pPr>
              <w:jc w:val="center"/>
              <w:rPr>
                <w:sz w:val="28"/>
                <w:szCs w:val="28"/>
              </w:rPr>
            </w:pPr>
            <w:r w:rsidRPr="00852DF0">
              <w:rPr>
                <w:sz w:val="28"/>
                <w:szCs w:val="28"/>
              </w:rPr>
              <w:t>Результат расчётов за квартал, %</w:t>
            </w:r>
          </w:p>
        </w:tc>
      </w:tr>
      <w:tr w:rsidR="003B3CA4" w:rsidRPr="00852DF0" w14:paraId="592606F0" w14:textId="77777777" w:rsidTr="00AC4E9D">
        <w:tc>
          <w:tcPr>
            <w:tcW w:w="2502" w:type="dxa"/>
          </w:tcPr>
          <w:p w14:paraId="19E0F309" w14:textId="77777777" w:rsidR="003B3CA4" w:rsidRPr="00852DF0" w:rsidRDefault="003B3CA4" w:rsidP="00AC4E9D">
            <w:pPr>
              <w:spacing w:line="360" w:lineRule="auto"/>
              <w:jc w:val="both"/>
              <w:rPr>
                <w:sz w:val="28"/>
                <w:szCs w:val="28"/>
              </w:rPr>
            </w:pPr>
            <w:r w:rsidRPr="00852DF0">
              <w:rPr>
                <w:sz w:val="28"/>
                <w:szCs w:val="28"/>
                <w:lang w:val="en-US"/>
              </w:rPr>
              <w:t>K</w:t>
            </w:r>
            <w:r w:rsidRPr="00852DF0">
              <w:rPr>
                <w:sz w:val="28"/>
                <w:szCs w:val="28"/>
                <w:vertAlign w:val="subscript"/>
              </w:rPr>
              <w:t>3</w:t>
            </w:r>
          </w:p>
        </w:tc>
        <w:tc>
          <w:tcPr>
            <w:tcW w:w="2446" w:type="dxa"/>
          </w:tcPr>
          <w:p w14:paraId="65D853F8"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371A37AC" w14:textId="77777777" w:rsidR="003B3CA4" w:rsidRPr="00852DF0" w:rsidRDefault="003B3CA4" w:rsidP="00AC4E9D">
            <w:pPr>
              <w:spacing w:line="360" w:lineRule="auto"/>
              <w:jc w:val="both"/>
              <w:rPr>
                <w:sz w:val="28"/>
                <w:szCs w:val="28"/>
              </w:rPr>
            </w:pPr>
            <w:r w:rsidRPr="00852DF0">
              <w:rPr>
                <w:sz w:val="28"/>
                <w:szCs w:val="28"/>
              </w:rPr>
              <w:t>39</w:t>
            </w:r>
          </w:p>
        </w:tc>
        <w:tc>
          <w:tcPr>
            <w:tcW w:w="2429" w:type="dxa"/>
          </w:tcPr>
          <w:p w14:paraId="03D68E84"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093E48F1" w14:textId="77777777" w:rsidTr="00AC4E9D">
        <w:tc>
          <w:tcPr>
            <w:tcW w:w="2502" w:type="dxa"/>
          </w:tcPr>
          <w:p w14:paraId="22E50CBE" w14:textId="77777777" w:rsidR="003B3CA4" w:rsidRPr="00852DF0" w:rsidRDefault="003B3CA4" w:rsidP="00AC4E9D">
            <w:pPr>
              <w:spacing w:line="360" w:lineRule="auto"/>
              <w:jc w:val="both"/>
              <w:rPr>
                <w:sz w:val="28"/>
                <w:szCs w:val="28"/>
              </w:rPr>
            </w:pPr>
            <w:r w:rsidRPr="00852DF0">
              <w:rPr>
                <w:sz w:val="28"/>
                <w:szCs w:val="28"/>
                <w:lang w:val="en-US"/>
              </w:rPr>
              <w:t>LA</w:t>
            </w:r>
          </w:p>
        </w:tc>
        <w:tc>
          <w:tcPr>
            <w:tcW w:w="2446" w:type="dxa"/>
          </w:tcPr>
          <w:p w14:paraId="4826898C" w14:textId="77777777" w:rsidR="003B3CA4" w:rsidRPr="00852DF0" w:rsidRDefault="003B3CA4" w:rsidP="00AC4E9D">
            <w:pPr>
              <w:spacing w:line="360" w:lineRule="auto"/>
              <w:jc w:val="both"/>
              <w:rPr>
                <w:sz w:val="28"/>
                <w:szCs w:val="28"/>
              </w:rPr>
            </w:pPr>
            <w:r w:rsidRPr="00852DF0">
              <w:rPr>
                <w:sz w:val="28"/>
                <w:szCs w:val="28"/>
              </w:rPr>
              <w:t>143,18</w:t>
            </w:r>
          </w:p>
        </w:tc>
        <w:tc>
          <w:tcPr>
            <w:tcW w:w="1968" w:type="dxa"/>
          </w:tcPr>
          <w:p w14:paraId="0977A65D" w14:textId="77777777" w:rsidR="003B3CA4" w:rsidRPr="00852DF0" w:rsidRDefault="003B3CA4" w:rsidP="00AC4E9D">
            <w:pPr>
              <w:spacing w:line="360" w:lineRule="auto"/>
              <w:jc w:val="both"/>
              <w:rPr>
                <w:sz w:val="28"/>
                <w:szCs w:val="28"/>
                <w:lang w:val="en-US"/>
              </w:rPr>
            </w:pPr>
            <w:r w:rsidRPr="00852DF0">
              <w:rPr>
                <w:sz w:val="28"/>
                <w:szCs w:val="28"/>
                <w:lang w:val="en-US"/>
              </w:rPr>
              <w:t>-</w:t>
            </w:r>
          </w:p>
        </w:tc>
        <w:tc>
          <w:tcPr>
            <w:tcW w:w="2429" w:type="dxa"/>
          </w:tcPr>
          <w:p w14:paraId="4E3603D8"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1B072E19" w14:textId="77777777" w:rsidTr="00AC4E9D">
        <w:tc>
          <w:tcPr>
            <w:tcW w:w="2502" w:type="dxa"/>
          </w:tcPr>
          <w:p w14:paraId="3581065D" w14:textId="77777777" w:rsidR="003B3CA4" w:rsidRPr="00852DF0" w:rsidRDefault="003B3CA4" w:rsidP="00AC4E9D">
            <w:pPr>
              <w:spacing w:line="360" w:lineRule="auto"/>
              <w:jc w:val="both"/>
              <w:rPr>
                <w:sz w:val="28"/>
                <w:szCs w:val="28"/>
              </w:rPr>
            </w:pPr>
            <w:r w:rsidRPr="00852DF0">
              <w:rPr>
                <w:sz w:val="28"/>
                <w:szCs w:val="28"/>
                <w:lang w:val="en-US"/>
              </w:rPr>
              <w:t>CM</w:t>
            </w:r>
          </w:p>
        </w:tc>
        <w:tc>
          <w:tcPr>
            <w:tcW w:w="2446" w:type="dxa"/>
          </w:tcPr>
          <w:p w14:paraId="31DDFC32" w14:textId="77777777" w:rsidR="003B3CA4" w:rsidRPr="00852DF0" w:rsidRDefault="003B3CA4" w:rsidP="00AC4E9D">
            <w:pPr>
              <w:spacing w:line="360" w:lineRule="auto"/>
              <w:jc w:val="both"/>
              <w:rPr>
                <w:sz w:val="28"/>
                <w:szCs w:val="28"/>
              </w:rPr>
            </w:pPr>
            <w:r w:rsidRPr="00852DF0">
              <w:rPr>
                <w:sz w:val="28"/>
                <w:szCs w:val="28"/>
              </w:rPr>
              <w:t>371,0</w:t>
            </w:r>
          </w:p>
        </w:tc>
        <w:tc>
          <w:tcPr>
            <w:tcW w:w="1968" w:type="dxa"/>
          </w:tcPr>
          <w:p w14:paraId="2C20DEE9"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041454D5"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469BAB9C" w14:textId="77777777" w:rsidTr="00AC4E9D">
        <w:tc>
          <w:tcPr>
            <w:tcW w:w="2502" w:type="dxa"/>
          </w:tcPr>
          <w:p w14:paraId="7D8029D4" w14:textId="77777777" w:rsidR="003B3CA4" w:rsidRPr="00852DF0" w:rsidRDefault="003B3CA4" w:rsidP="00AC4E9D">
            <w:pPr>
              <w:spacing w:line="360" w:lineRule="auto"/>
              <w:jc w:val="both"/>
              <w:rPr>
                <w:sz w:val="28"/>
                <w:szCs w:val="28"/>
              </w:rPr>
            </w:pPr>
            <w:r w:rsidRPr="00852DF0">
              <w:rPr>
                <w:sz w:val="28"/>
                <w:szCs w:val="28"/>
              </w:rPr>
              <w:sym w:font="Symbol" w:char="F044"/>
            </w:r>
            <w:proofErr w:type="spellStart"/>
            <w:r w:rsidRPr="00852DF0">
              <w:rPr>
                <w:sz w:val="28"/>
                <w:szCs w:val="28"/>
                <w:lang w:val="en-US"/>
              </w:rPr>
              <w:t>P</w:t>
            </w:r>
            <w:r w:rsidRPr="00852DF0">
              <w:rPr>
                <w:sz w:val="28"/>
                <w:szCs w:val="28"/>
                <w:vertAlign w:val="subscript"/>
                <w:lang w:val="en-US"/>
              </w:rPr>
              <w:t>dc</w:t>
            </w:r>
            <w:proofErr w:type="spellEnd"/>
          </w:p>
        </w:tc>
        <w:tc>
          <w:tcPr>
            <w:tcW w:w="2446" w:type="dxa"/>
          </w:tcPr>
          <w:p w14:paraId="38D1A56C" w14:textId="77777777" w:rsidR="003B3CA4" w:rsidRPr="00852DF0" w:rsidRDefault="003B3CA4" w:rsidP="00AC4E9D">
            <w:pPr>
              <w:spacing w:line="360" w:lineRule="auto"/>
              <w:jc w:val="both"/>
              <w:rPr>
                <w:sz w:val="28"/>
                <w:szCs w:val="28"/>
              </w:rPr>
            </w:pPr>
            <w:r w:rsidRPr="00852DF0">
              <w:rPr>
                <w:sz w:val="28"/>
                <w:szCs w:val="28"/>
                <w:lang w:val="en-US"/>
              </w:rPr>
              <w:t>0</w:t>
            </w:r>
            <w:r w:rsidRPr="00852DF0">
              <w:rPr>
                <w:sz w:val="28"/>
                <w:szCs w:val="28"/>
              </w:rPr>
              <w:t>,51</w:t>
            </w:r>
          </w:p>
        </w:tc>
        <w:tc>
          <w:tcPr>
            <w:tcW w:w="1968" w:type="dxa"/>
          </w:tcPr>
          <w:p w14:paraId="5DC4005E"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434EF1B6"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3AD44B81" w14:textId="77777777" w:rsidTr="00AC4E9D">
        <w:tc>
          <w:tcPr>
            <w:tcW w:w="2502" w:type="dxa"/>
          </w:tcPr>
          <w:p w14:paraId="5D134701" w14:textId="77777777" w:rsidR="003B3CA4" w:rsidRPr="00852DF0" w:rsidRDefault="003B3CA4" w:rsidP="00AC4E9D">
            <w:pPr>
              <w:spacing w:line="360" w:lineRule="auto"/>
              <w:jc w:val="both"/>
              <w:rPr>
                <w:sz w:val="28"/>
                <w:szCs w:val="28"/>
              </w:rPr>
            </w:pPr>
            <w:r w:rsidRPr="00852DF0">
              <w:rPr>
                <w:sz w:val="28"/>
                <w:szCs w:val="28"/>
              </w:rPr>
              <w:t>CML</w:t>
            </w:r>
          </w:p>
        </w:tc>
        <w:tc>
          <w:tcPr>
            <w:tcW w:w="2446" w:type="dxa"/>
          </w:tcPr>
          <w:p w14:paraId="4797C834" w14:textId="77777777" w:rsidR="003B3CA4" w:rsidRPr="00852DF0" w:rsidRDefault="003B3CA4" w:rsidP="00AC4E9D">
            <w:pPr>
              <w:spacing w:line="360" w:lineRule="auto"/>
              <w:jc w:val="both"/>
              <w:rPr>
                <w:sz w:val="28"/>
                <w:szCs w:val="28"/>
              </w:rPr>
            </w:pPr>
            <w:r w:rsidRPr="00852DF0">
              <w:rPr>
                <w:sz w:val="28"/>
                <w:szCs w:val="28"/>
              </w:rPr>
              <w:t>4,02</w:t>
            </w:r>
          </w:p>
        </w:tc>
        <w:tc>
          <w:tcPr>
            <w:tcW w:w="1968" w:type="dxa"/>
          </w:tcPr>
          <w:p w14:paraId="24E860BD"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01D3F114"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0D50205C" w14:textId="77777777" w:rsidTr="00AC4E9D">
        <w:tc>
          <w:tcPr>
            <w:tcW w:w="2502" w:type="dxa"/>
          </w:tcPr>
          <w:p w14:paraId="7D617964" w14:textId="77777777" w:rsidR="003B3CA4" w:rsidRPr="00852DF0" w:rsidRDefault="003B3CA4" w:rsidP="00AC4E9D">
            <w:pPr>
              <w:spacing w:line="360" w:lineRule="auto"/>
              <w:jc w:val="both"/>
              <w:rPr>
                <w:sz w:val="28"/>
                <w:szCs w:val="28"/>
              </w:rPr>
            </w:pPr>
            <w:r w:rsidRPr="00852DF0">
              <w:rPr>
                <w:sz w:val="28"/>
                <w:szCs w:val="28"/>
              </w:rPr>
              <w:sym w:font="Symbol" w:char="F044"/>
            </w:r>
            <w:r w:rsidRPr="00852DF0">
              <w:rPr>
                <w:sz w:val="28"/>
                <w:szCs w:val="28"/>
                <w:lang w:val="en-US"/>
              </w:rPr>
              <w:t xml:space="preserve"> LA</w:t>
            </w:r>
          </w:p>
        </w:tc>
        <w:tc>
          <w:tcPr>
            <w:tcW w:w="2446" w:type="dxa"/>
          </w:tcPr>
          <w:p w14:paraId="1F7AE6E5" w14:textId="77777777" w:rsidR="003B3CA4" w:rsidRPr="00852DF0" w:rsidRDefault="003B3CA4" w:rsidP="00AC4E9D">
            <w:pPr>
              <w:spacing w:line="360" w:lineRule="auto"/>
              <w:jc w:val="both"/>
              <w:rPr>
                <w:sz w:val="28"/>
                <w:szCs w:val="28"/>
              </w:rPr>
            </w:pPr>
            <w:r w:rsidRPr="00852DF0">
              <w:rPr>
                <w:sz w:val="28"/>
                <w:szCs w:val="28"/>
              </w:rPr>
              <w:t>5</w:t>
            </w:r>
          </w:p>
        </w:tc>
        <w:tc>
          <w:tcPr>
            <w:tcW w:w="1968" w:type="dxa"/>
          </w:tcPr>
          <w:p w14:paraId="48F89284"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0319BC0E" w14:textId="77777777" w:rsidR="003B3CA4" w:rsidRPr="00852DF0" w:rsidRDefault="003B3CA4" w:rsidP="00AC4E9D">
            <w:pPr>
              <w:spacing w:line="360" w:lineRule="auto"/>
              <w:jc w:val="both"/>
              <w:rPr>
                <w:sz w:val="28"/>
                <w:szCs w:val="28"/>
              </w:rPr>
            </w:pPr>
            <w:r w:rsidRPr="00852DF0">
              <w:rPr>
                <w:sz w:val="28"/>
                <w:szCs w:val="28"/>
              </w:rPr>
              <w:t>-</w:t>
            </w:r>
          </w:p>
        </w:tc>
      </w:tr>
      <w:tr w:rsidR="003B3CA4" w:rsidRPr="00852DF0" w14:paraId="28B7DD1B" w14:textId="77777777" w:rsidTr="00AC4E9D">
        <w:trPr>
          <w:trHeight w:val="206"/>
        </w:trPr>
        <w:tc>
          <w:tcPr>
            <w:tcW w:w="2502" w:type="dxa"/>
          </w:tcPr>
          <w:p w14:paraId="55F61089" w14:textId="77777777" w:rsidR="003B3CA4" w:rsidRPr="00852DF0" w:rsidRDefault="003B3CA4" w:rsidP="00AC4E9D">
            <w:pPr>
              <w:spacing w:line="360" w:lineRule="auto"/>
              <w:jc w:val="both"/>
              <w:rPr>
                <w:sz w:val="28"/>
                <w:szCs w:val="28"/>
              </w:rPr>
            </w:pPr>
            <w:r w:rsidRPr="00852DF0">
              <w:rPr>
                <w:sz w:val="28"/>
                <w:szCs w:val="28"/>
                <w:lang w:val="en-US"/>
              </w:rPr>
              <w:sym w:font="Symbol" w:char="F044"/>
            </w:r>
            <w:r w:rsidRPr="00852DF0">
              <w:rPr>
                <w:sz w:val="28"/>
                <w:szCs w:val="28"/>
              </w:rPr>
              <w:t xml:space="preserve"> </w:t>
            </w:r>
            <w:r w:rsidRPr="00852DF0">
              <w:rPr>
                <w:sz w:val="28"/>
                <w:szCs w:val="28"/>
                <w:lang w:val="en-US"/>
              </w:rPr>
              <w:t>K</w:t>
            </w:r>
            <w:r w:rsidRPr="00852DF0">
              <w:rPr>
                <w:sz w:val="28"/>
                <w:szCs w:val="28"/>
                <w:vertAlign w:val="subscript"/>
              </w:rPr>
              <w:t>3</w:t>
            </w:r>
          </w:p>
        </w:tc>
        <w:tc>
          <w:tcPr>
            <w:tcW w:w="2446" w:type="dxa"/>
          </w:tcPr>
          <w:p w14:paraId="5BE5418F" w14:textId="77777777" w:rsidR="003B3CA4" w:rsidRPr="00852DF0" w:rsidRDefault="003B3CA4" w:rsidP="00AC4E9D">
            <w:pPr>
              <w:spacing w:line="360" w:lineRule="auto"/>
              <w:jc w:val="both"/>
              <w:rPr>
                <w:sz w:val="28"/>
                <w:szCs w:val="28"/>
              </w:rPr>
            </w:pPr>
            <w:r w:rsidRPr="00852DF0">
              <w:rPr>
                <w:sz w:val="28"/>
                <w:szCs w:val="28"/>
              </w:rPr>
              <w:t>-</w:t>
            </w:r>
          </w:p>
        </w:tc>
        <w:tc>
          <w:tcPr>
            <w:tcW w:w="1968" w:type="dxa"/>
          </w:tcPr>
          <w:p w14:paraId="0510E7CA" w14:textId="77777777" w:rsidR="003B3CA4" w:rsidRPr="00852DF0" w:rsidRDefault="003B3CA4" w:rsidP="00AC4E9D">
            <w:pPr>
              <w:spacing w:line="360" w:lineRule="auto"/>
              <w:jc w:val="both"/>
              <w:rPr>
                <w:sz w:val="28"/>
                <w:szCs w:val="28"/>
              </w:rPr>
            </w:pPr>
            <w:r w:rsidRPr="00852DF0">
              <w:rPr>
                <w:sz w:val="28"/>
                <w:szCs w:val="28"/>
              </w:rPr>
              <w:t>-</w:t>
            </w:r>
          </w:p>
        </w:tc>
        <w:tc>
          <w:tcPr>
            <w:tcW w:w="2429" w:type="dxa"/>
          </w:tcPr>
          <w:p w14:paraId="7498E5E1" w14:textId="77777777" w:rsidR="003B3CA4" w:rsidRPr="00852DF0" w:rsidRDefault="003B3CA4" w:rsidP="00AC4E9D">
            <w:pPr>
              <w:spacing w:line="360" w:lineRule="auto"/>
              <w:jc w:val="both"/>
              <w:rPr>
                <w:sz w:val="28"/>
                <w:szCs w:val="28"/>
              </w:rPr>
            </w:pPr>
            <w:r w:rsidRPr="00852DF0">
              <w:rPr>
                <w:sz w:val="28"/>
                <w:szCs w:val="28"/>
              </w:rPr>
              <w:t>-40</w:t>
            </w:r>
          </w:p>
        </w:tc>
      </w:tr>
    </w:tbl>
    <w:p w14:paraId="30AA0BBB" w14:textId="77777777" w:rsidR="003B3CA4" w:rsidRDefault="003B3CA4" w:rsidP="003B3CA4">
      <w:pPr>
        <w:spacing w:after="0" w:line="360" w:lineRule="auto"/>
        <w:ind w:firstLine="709"/>
        <w:jc w:val="both"/>
        <w:rPr>
          <w:rFonts w:ascii="Times New Roman" w:hAnsi="Times New Roman"/>
          <w:sz w:val="28"/>
          <w:szCs w:val="28"/>
        </w:rPr>
      </w:pPr>
    </w:p>
    <w:p w14:paraId="0690E43F"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Следовательно, применение ЦФА на денежные требования позволит повысить коэффициент текущей ликвидности на 1%.</w:t>
      </w:r>
    </w:p>
    <w:p w14:paraId="7F90FA28" w14:textId="77777777" w:rsidR="003B3CA4" w:rsidRPr="00852DF0"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Так, при получении значений дельт указанных показателей, равном нулю, применение описанных выше инструментов позволит нивелировать эффект от внедрения цифрового рубля в обращение. Отрицательные дельты коэффициентов скажут не только о покрытии потерь от перетока в цифровой </w:t>
      </w:r>
      <w:r w:rsidRPr="00852DF0">
        <w:rPr>
          <w:rFonts w:ascii="Times New Roman" w:hAnsi="Times New Roman"/>
          <w:sz w:val="28"/>
          <w:szCs w:val="28"/>
        </w:rPr>
        <w:lastRenderedPageBreak/>
        <w:t>рубль, но и о благоприятном эффекте на финансовую устойчивость банка сверх минимально необходимого значения. Положительные значения дельт показателей скажут о неэффективности инструментов и будут сигнализировать о необходимости изменения подхода к применению этих инструментов или вовсе отказа от них.</w:t>
      </w:r>
    </w:p>
    <w:p w14:paraId="77D9D65A" w14:textId="77777777" w:rsidR="003B3CA4" w:rsidRDefault="003B3CA4" w:rsidP="003B3CA4">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этом, показатели должны рассчитываться с определённой периодичностью, например, ежеквартально или ежегодно, т.к. на разных этапах значения показателей могут различаться, положительный эффект может проявиться с определённым временным лагом. </w:t>
      </w:r>
    </w:p>
    <w:p w14:paraId="7B01246A" w14:textId="77777777" w:rsidR="003B3CA4" w:rsidRPr="00852DF0" w:rsidRDefault="003B3CA4" w:rsidP="003B3CA4">
      <w:pPr>
        <w:spacing w:after="0" w:line="360" w:lineRule="auto"/>
        <w:ind w:firstLine="709"/>
        <w:jc w:val="both"/>
        <w:rPr>
          <w:rFonts w:ascii="Times New Roman" w:hAnsi="Times New Roman"/>
          <w:sz w:val="28"/>
          <w:szCs w:val="28"/>
        </w:rPr>
      </w:pPr>
      <w:r>
        <w:rPr>
          <w:rFonts w:ascii="Times New Roman" w:hAnsi="Times New Roman"/>
          <w:sz w:val="28"/>
          <w:szCs w:val="28"/>
        </w:rPr>
        <w:t>Описанная система показателей актуальна только применительно описанным инструментам. Расчёты проведены с определённой долей допущений, однако плюсом описанной модели является возможность использования общедоступных данных, таких как публичная банковская отчётность и публикуемая Центральным Банком РФ статистика.</w:t>
      </w:r>
    </w:p>
    <w:p w14:paraId="75DF0219" w14:textId="77777777" w:rsidR="003B3CA4" w:rsidRPr="00852DF0" w:rsidRDefault="003B3CA4" w:rsidP="003B3CA4">
      <w:pPr>
        <w:rPr>
          <w:rFonts w:ascii="Times New Roman" w:hAnsi="Times New Roman"/>
          <w:sz w:val="28"/>
          <w:szCs w:val="28"/>
        </w:rPr>
      </w:pPr>
    </w:p>
    <w:p w14:paraId="07606236" w14:textId="77777777" w:rsidR="003B3CA4" w:rsidRDefault="003B3CA4" w:rsidP="003B3CA4">
      <w:pPr>
        <w:rPr>
          <w:rFonts w:ascii="Times New Roman" w:hAnsi="Times New Roman"/>
          <w:b/>
          <w:bCs/>
          <w:sz w:val="28"/>
          <w:szCs w:val="28"/>
        </w:rPr>
      </w:pPr>
      <w:r>
        <w:rPr>
          <w:rFonts w:ascii="Times New Roman" w:hAnsi="Times New Roman"/>
          <w:b/>
          <w:bCs/>
          <w:sz w:val="28"/>
          <w:szCs w:val="28"/>
        </w:rPr>
        <w:br w:type="page"/>
      </w:r>
    </w:p>
    <w:p w14:paraId="448B266C" w14:textId="11E37C4C" w:rsidR="00A15E96" w:rsidRPr="00A15E96" w:rsidRDefault="00A15E96" w:rsidP="00A15E96">
      <w:pPr>
        <w:spacing w:after="0" w:line="360" w:lineRule="auto"/>
        <w:jc w:val="center"/>
        <w:rPr>
          <w:rFonts w:ascii="Times New Roman" w:hAnsi="Times New Roman" w:cs="Times New Roman"/>
          <w:b/>
          <w:bCs/>
          <w:sz w:val="28"/>
          <w:szCs w:val="28"/>
        </w:rPr>
      </w:pPr>
      <w:r w:rsidRPr="00A15E96">
        <w:rPr>
          <w:rFonts w:ascii="Times New Roman" w:hAnsi="Times New Roman" w:cs="Times New Roman"/>
          <w:b/>
          <w:bCs/>
          <w:sz w:val="28"/>
          <w:szCs w:val="28"/>
        </w:rPr>
        <w:lastRenderedPageBreak/>
        <w:t>Статья. Анализ риска потери ликвидности коммерческими банками России в условиях внедрения цифрового рубля</w:t>
      </w:r>
    </w:p>
    <w:p w14:paraId="2751CABE" w14:textId="77777777" w:rsidR="00A15E96" w:rsidRPr="00A15E96" w:rsidRDefault="00A15E96" w:rsidP="00A15E96">
      <w:pPr>
        <w:spacing w:after="0" w:line="360" w:lineRule="auto"/>
        <w:jc w:val="center"/>
        <w:rPr>
          <w:rFonts w:ascii="Times New Roman" w:hAnsi="Times New Roman" w:cs="Times New Roman"/>
          <w:i/>
          <w:iCs/>
          <w:sz w:val="28"/>
          <w:szCs w:val="28"/>
        </w:rPr>
      </w:pPr>
    </w:p>
    <w:p w14:paraId="294DD294" w14:textId="77777777" w:rsidR="00A15E96" w:rsidRDefault="00A15E96" w:rsidP="00AC05BC">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момента начала пилотирования проекта цифрового рубля банки стали всё больше беспокоиться о рисках, которые могут быть связаны с реализацией проекта. Помимо рисков, связанных с высокими затратами по техническому обеспечению работы платформы цифрового рубля, </w:t>
      </w:r>
      <w:proofErr w:type="spellStart"/>
      <w:r>
        <w:rPr>
          <w:rFonts w:ascii="Times New Roman" w:hAnsi="Times New Roman"/>
          <w:sz w:val="28"/>
          <w:szCs w:val="28"/>
        </w:rPr>
        <w:t>киберрисков</w:t>
      </w:r>
      <w:proofErr w:type="spellEnd"/>
      <w:r>
        <w:rPr>
          <w:rFonts w:ascii="Times New Roman" w:hAnsi="Times New Roman"/>
          <w:sz w:val="28"/>
          <w:szCs w:val="28"/>
        </w:rPr>
        <w:t>, рисков, связанных с вопросами конфиденциальности информации, основным и самым значимым для банков является риск потери ликвидности за счёт оттока клиентских средств при конвертации в цифровую валюту и потери части доходов от проведения операций.</w:t>
      </w:r>
    </w:p>
    <w:p w14:paraId="29944D56" w14:textId="77777777" w:rsidR="00A15E96" w:rsidRDefault="00A15E96" w:rsidP="00AF5525">
      <w:pPr>
        <w:spacing w:after="0" w:line="360" w:lineRule="auto"/>
        <w:ind w:firstLine="709"/>
        <w:jc w:val="both"/>
        <w:rPr>
          <w:rFonts w:ascii="Times New Roman" w:hAnsi="Times New Roman"/>
          <w:sz w:val="28"/>
          <w:szCs w:val="28"/>
        </w:rPr>
      </w:pPr>
      <w:r w:rsidRPr="00AC3412">
        <w:rPr>
          <w:rFonts w:ascii="Times New Roman" w:hAnsi="Times New Roman"/>
          <w:sz w:val="28"/>
          <w:szCs w:val="28"/>
        </w:rPr>
        <w:t>Ассоциация банков России провела опрос на тему оценки вероятности реализации риска оттока ликвидности в связи с внедрением цифрового рубля по пятибалльной шкале, где 1 — минимальный, а 5 — максимальный риск. Результаты опроса представлены на рис</w:t>
      </w:r>
      <w:r>
        <w:rPr>
          <w:rFonts w:ascii="Times New Roman" w:hAnsi="Times New Roman"/>
          <w:sz w:val="28"/>
          <w:szCs w:val="28"/>
        </w:rPr>
        <w:t xml:space="preserve">унке 1. </w:t>
      </w:r>
    </w:p>
    <w:p w14:paraId="3967A05A" w14:textId="77777777" w:rsidR="00A15E96" w:rsidRPr="00AC3412" w:rsidRDefault="00A15E96" w:rsidP="00AF5525">
      <w:pPr>
        <w:spacing w:after="0" w:line="360" w:lineRule="auto"/>
        <w:ind w:firstLine="709"/>
        <w:jc w:val="both"/>
        <w:rPr>
          <w:rFonts w:ascii="Times New Roman" w:hAnsi="Times New Roman"/>
          <w:sz w:val="28"/>
          <w:szCs w:val="28"/>
        </w:rPr>
      </w:pPr>
    </w:p>
    <w:p w14:paraId="577F7ACE" w14:textId="77777777" w:rsidR="00A15E96" w:rsidRPr="00D74D30" w:rsidRDefault="00A15E96" w:rsidP="00AF5525">
      <w:pPr>
        <w:spacing w:after="0" w:line="360" w:lineRule="auto"/>
        <w:jc w:val="center"/>
        <w:rPr>
          <w:rFonts w:ascii="Times New Roman" w:hAnsi="Times New Roman"/>
          <w:sz w:val="28"/>
          <w:szCs w:val="28"/>
        </w:rPr>
      </w:pPr>
      <w:r>
        <w:rPr>
          <w:noProof/>
        </w:rPr>
        <w:drawing>
          <wp:inline distT="0" distB="0" distL="0" distR="0" wp14:anchorId="5B48788C" wp14:editId="064583B5">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971012" w14:textId="77777777" w:rsidR="00A15E96" w:rsidRDefault="00A15E96" w:rsidP="00AF5525">
      <w:pPr>
        <w:spacing w:after="0" w:line="360" w:lineRule="auto"/>
        <w:ind w:left="709"/>
        <w:jc w:val="center"/>
        <w:rPr>
          <w:rFonts w:ascii="Times New Roman" w:hAnsi="Times New Roman"/>
          <w:sz w:val="28"/>
          <w:szCs w:val="28"/>
        </w:rPr>
      </w:pPr>
      <w:r>
        <w:rPr>
          <w:rFonts w:ascii="Times New Roman" w:hAnsi="Times New Roman"/>
          <w:sz w:val="28"/>
          <w:szCs w:val="28"/>
        </w:rPr>
        <w:t xml:space="preserve">Рис. 1 — Оценка российскими банками риска оттока ликвидности </w:t>
      </w:r>
      <w:r w:rsidRPr="00F43934">
        <w:rPr>
          <w:rFonts w:ascii="Times New Roman" w:hAnsi="Times New Roman"/>
          <w:sz w:val="28"/>
          <w:szCs w:val="28"/>
        </w:rPr>
        <w:t>[</w:t>
      </w:r>
      <w:r>
        <w:rPr>
          <w:rFonts w:ascii="Times New Roman" w:hAnsi="Times New Roman"/>
          <w:sz w:val="28"/>
          <w:szCs w:val="28"/>
        </w:rPr>
        <w:t xml:space="preserve">Составлено автором на </w:t>
      </w:r>
      <w:proofErr w:type="gramStart"/>
      <w:r>
        <w:rPr>
          <w:rFonts w:ascii="Times New Roman" w:hAnsi="Times New Roman"/>
          <w:sz w:val="28"/>
          <w:szCs w:val="28"/>
        </w:rPr>
        <w:t xml:space="preserve">основе </w:t>
      </w:r>
      <w:r w:rsidRPr="00F43934">
        <w:rPr>
          <w:rFonts w:ascii="Times New Roman" w:hAnsi="Times New Roman"/>
          <w:sz w:val="28"/>
          <w:szCs w:val="28"/>
        </w:rPr>
        <w:t>]</w:t>
      </w:r>
      <w:proofErr w:type="gramEnd"/>
    </w:p>
    <w:p w14:paraId="4E505735" w14:textId="77777777" w:rsidR="00A15E96" w:rsidRDefault="00A15E96" w:rsidP="00AC05B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Целью данного исследования является оценка риска потери ликвидности для банковского сектора, спровоцированной перетоком средств в цифровую валюту. Для реализации поставленной цели необходимо выполнить ряд задач:</w:t>
      </w:r>
    </w:p>
    <w:p w14:paraId="7B2E6FD5" w14:textId="77777777" w:rsidR="00A15E96" w:rsidRPr="00DF43E5" w:rsidRDefault="00A15E96" w:rsidP="00A15E96">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Оценка масштабов распространения цифрового рубля на основе зарубежного опыта;</w:t>
      </w:r>
    </w:p>
    <w:p w14:paraId="3F852794" w14:textId="77777777" w:rsidR="00A15E96" w:rsidRDefault="00A15E96" w:rsidP="00A15E96">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Проведение анализа состояния уровня ликвидности банков на текущий момент;</w:t>
      </w:r>
    </w:p>
    <w:p w14:paraId="724C3380" w14:textId="77777777" w:rsidR="00A15E96" w:rsidRDefault="00A15E96" w:rsidP="00A15E96">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Оценка потерь комиссионных доходов банка после реализации проекта цифрового рубля;</w:t>
      </w:r>
    </w:p>
    <w:p w14:paraId="7060B46D" w14:textId="77777777" w:rsidR="00A15E96" w:rsidRDefault="00A15E96" w:rsidP="00A15E96">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 xml:space="preserve">Оценка потерь ликвидности коммерческими банками в результате выпуска в обращение цифровой валюты. </w:t>
      </w:r>
    </w:p>
    <w:p w14:paraId="48F6AE69" w14:textId="77777777" w:rsidR="00A15E96" w:rsidRDefault="00A15E96" w:rsidP="00DF43E5">
      <w:pPr>
        <w:spacing w:after="0" w:line="360" w:lineRule="auto"/>
        <w:ind w:firstLine="709"/>
        <w:jc w:val="both"/>
        <w:rPr>
          <w:rFonts w:ascii="Times New Roman" w:hAnsi="Times New Roman"/>
          <w:sz w:val="28"/>
          <w:szCs w:val="28"/>
        </w:rPr>
      </w:pPr>
      <w:r>
        <w:rPr>
          <w:rFonts w:ascii="Times New Roman" w:hAnsi="Times New Roman"/>
          <w:sz w:val="28"/>
          <w:szCs w:val="28"/>
        </w:rPr>
        <w:t>Оценить темпы распространения цифрового рубля исходя из статистических данных на сегодняшний день не представляется возможным, т.к. проект находится в стадии пилота, однако, 4 страны и 1 экономический союз на 2025 год уже выпустили в обращение цифровые валюты своих Центральных банков. К ним относятся Китай, Ямайка, Нигерия, Багамские острова и Восточно-Карибский экономический и валютный союз. На основании результатов внедрения цифровых валют этих стран можно сделать ряд выводов.</w:t>
      </w:r>
    </w:p>
    <w:p w14:paraId="3A8DD2E1" w14:textId="77777777" w:rsidR="00A15E96" w:rsidRDefault="00A15E96" w:rsidP="00DF43E5">
      <w:pPr>
        <w:spacing w:after="0" w:line="360" w:lineRule="auto"/>
        <w:ind w:firstLine="709"/>
        <w:jc w:val="both"/>
        <w:rPr>
          <w:rFonts w:ascii="Times New Roman" w:hAnsi="Times New Roman"/>
          <w:sz w:val="28"/>
          <w:szCs w:val="28"/>
        </w:rPr>
      </w:pPr>
      <w:r>
        <w:rPr>
          <w:rFonts w:ascii="Times New Roman" w:hAnsi="Times New Roman"/>
          <w:sz w:val="28"/>
          <w:szCs w:val="28"/>
        </w:rPr>
        <w:t xml:space="preserve">Ямайский цифровой доллар </w:t>
      </w:r>
      <w:r>
        <w:rPr>
          <w:rFonts w:ascii="Times New Roman" w:hAnsi="Times New Roman"/>
          <w:sz w:val="28"/>
          <w:szCs w:val="28"/>
          <w:lang w:val="en-US"/>
        </w:rPr>
        <w:t>Jam</w:t>
      </w:r>
      <w:r w:rsidRPr="003C5B2B">
        <w:rPr>
          <w:rFonts w:ascii="Times New Roman" w:hAnsi="Times New Roman"/>
          <w:sz w:val="28"/>
          <w:szCs w:val="28"/>
        </w:rPr>
        <w:t>-</w:t>
      </w:r>
      <w:r>
        <w:rPr>
          <w:rFonts w:ascii="Times New Roman" w:hAnsi="Times New Roman"/>
          <w:sz w:val="28"/>
          <w:szCs w:val="28"/>
          <w:lang w:val="en-US"/>
        </w:rPr>
        <w:t>Dex</w:t>
      </w:r>
      <w:r>
        <w:rPr>
          <w:rFonts w:ascii="Times New Roman" w:hAnsi="Times New Roman"/>
          <w:sz w:val="28"/>
          <w:szCs w:val="28"/>
        </w:rPr>
        <w:t xml:space="preserve">был выпущен в обращение в 2022 году. На 2025 год объём цифровой валюты в обращении составил 257 млн ямайских долларов. Если учесть, что Банк Ямайки для стимулирования распространения цифровой валюты выплачивал первым 100 тысячам клиентов, открывшим цифровые кошельки, по 2500 ямайских цифровых долларов, становится видно, что 97% цифровой валюты в обращении как раз и составили эти самые выплаты. Дополнительные меры в формате проведения обучающих и информационных мероприятий без прямой финансовой стимуляции спроса на ЦВЦБ значительных результатов не принесли. Аналогично ситуация сложилась также и в случае Восточно-Карибского </w:t>
      </w:r>
      <w:r>
        <w:rPr>
          <w:rFonts w:ascii="Times New Roman" w:hAnsi="Times New Roman"/>
          <w:sz w:val="28"/>
          <w:szCs w:val="28"/>
        </w:rPr>
        <w:lastRenderedPageBreak/>
        <w:t>экономического союза. Объём цифровой валюты в обращении там составил 2 500 000 карибских долларов. Для обоих случаев доля цифровой валюты в общем объёме средств в обращении составила менее 1%. Невелики были также и успехи Багамских островов, что может быть связано с техническими проблемами в проведении транзакций с цифровой валютой, что значительно снизило уровень доверия к ЦВЦБ.</w:t>
      </w:r>
    </w:p>
    <w:p w14:paraId="6DDFC851" w14:textId="77777777" w:rsidR="00A15E96" w:rsidRDefault="00A15E96" w:rsidP="00DF43E5">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Сравнительно больших успехов в распространении цифровой валюты добились Нигерия и Китай. Отношение объёма ЦВЦБ в обращении этих стран к объёму узкой денежной массы, для Нигерии и Китая показатели будут следующими: 0,046% и 0,049% соответственно. Китай по этому показателю лидирует, что может быть связано с низким уровнем инфляции, а соответственно и в отсутствии потребности в начислении процента для покрытия удешевления денег. Т.е. сдерживающий фактор в форме отсутствия возможности начисления процента на цифровую валюту отсутствует. В Нигерии, напротив, высокая ставка инфляции может являться сдерживающим фактором распространения ЦВЦБ. </w:t>
      </w:r>
    </w:p>
    <w:p w14:paraId="3D14CFAD" w14:textId="77777777" w:rsidR="00A15E96" w:rsidRDefault="00A15E96" w:rsidP="00DF43E5">
      <w:pPr>
        <w:spacing w:after="0" w:line="360" w:lineRule="auto"/>
        <w:ind w:firstLine="709"/>
        <w:jc w:val="both"/>
        <w:rPr>
          <w:rFonts w:ascii="Times New Roman" w:hAnsi="Times New Roman"/>
          <w:sz w:val="28"/>
          <w:szCs w:val="28"/>
        </w:rPr>
      </w:pPr>
      <w:r>
        <w:rPr>
          <w:rFonts w:ascii="Times New Roman" w:hAnsi="Times New Roman"/>
          <w:sz w:val="28"/>
          <w:szCs w:val="28"/>
        </w:rPr>
        <w:t>Среди факторов низких темпов распространения цифровой валюты в Нигерии Международный Валютный Фонд выделяет слишком размеренный темп внедрения Центральным банком цифровой валюты в обращение, низкий уровень доверия к финансовой системе и неподготовленность продавцов к приёму платежей в ЦВЦБ. Китайские исследователи, в свою очередь, выделили 6 факторов, сдерживающих распространение цифровой валюты: сомнения в безопасности операций, низкая осведомлённость о проекте, узкий спектр возможностей использования, неудобство использования, отсутствие преимуществ по сравнению с привычными формами платежа, скорость проведения операции.</w:t>
      </w:r>
    </w:p>
    <w:p w14:paraId="626FEA40" w14:textId="77777777" w:rsidR="00A15E96" w:rsidRDefault="00A15E96" w:rsidP="00DF43E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России также проводились социологические исследования по вопросу готовности населения открыть цифровой кошелёк, и только 8% респондентов заявили о том, что планируют использовать цифровой рубль </w:t>
      </w:r>
      <w:r w:rsidRPr="00FC30BB">
        <w:rPr>
          <w:rFonts w:ascii="Times New Roman" w:hAnsi="Times New Roman"/>
          <w:sz w:val="28"/>
          <w:szCs w:val="28"/>
        </w:rPr>
        <w:t>[</w:t>
      </w:r>
      <w:r>
        <w:rPr>
          <w:rFonts w:ascii="Times New Roman" w:hAnsi="Times New Roman"/>
          <w:sz w:val="28"/>
          <w:szCs w:val="28"/>
        </w:rPr>
        <w:t>2</w:t>
      </w:r>
      <w:r w:rsidRPr="00FC30BB">
        <w:rPr>
          <w:rFonts w:ascii="Times New Roman" w:hAnsi="Times New Roman"/>
          <w:sz w:val="28"/>
          <w:szCs w:val="28"/>
        </w:rPr>
        <w:t>]</w:t>
      </w:r>
      <w:r>
        <w:rPr>
          <w:rFonts w:ascii="Times New Roman" w:hAnsi="Times New Roman"/>
          <w:sz w:val="28"/>
          <w:szCs w:val="28"/>
        </w:rPr>
        <w:t>.</w:t>
      </w:r>
    </w:p>
    <w:p w14:paraId="7A7A813F" w14:textId="77777777" w:rsidR="00A15E96" w:rsidRDefault="00A15E96" w:rsidP="00FC30B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Для анализа текущего состояния уровня ликвидности банковского сектора России следует обратиться к статистике. Исследуя статистику последних двух лет, становится видно, что банковский сектор с небольшим запасом покрывает норматив мгновенной ликвидности, установленный центральным банком РФ, который составляет 15% на 2025г. </w:t>
      </w:r>
      <w:r w:rsidRPr="00FC30BB">
        <w:rPr>
          <w:rFonts w:ascii="Times New Roman" w:hAnsi="Times New Roman"/>
          <w:sz w:val="28"/>
          <w:szCs w:val="28"/>
        </w:rPr>
        <w:t>[</w:t>
      </w:r>
      <w:r>
        <w:rPr>
          <w:rFonts w:ascii="Times New Roman" w:hAnsi="Times New Roman"/>
          <w:sz w:val="28"/>
          <w:szCs w:val="28"/>
        </w:rPr>
        <w:t>3</w:t>
      </w:r>
      <w:r w:rsidRPr="00FC30BB">
        <w:rPr>
          <w:rFonts w:ascii="Times New Roman" w:hAnsi="Times New Roman"/>
          <w:sz w:val="28"/>
          <w:szCs w:val="28"/>
        </w:rPr>
        <w:t>]</w:t>
      </w:r>
      <w:r>
        <w:rPr>
          <w:rFonts w:ascii="Times New Roman" w:hAnsi="Times New Roman"/>
          <w:sz w:val="28"/>
          <w:szCs w:val="28"/>
        </w:rPr>
        <w:t xml:space="preserve"> Покрытие клиентских средств ликвидными активами банка за период с 3 квартала 2023 года по 2 квартал 2025 года составляло от 19,3% до 23,5%. Объём ликвидных активов банков за указанный период составлял от 15,7 до 26,1 трлн рублей. Т.к. на цифровую валюту, согласно принятой Центральным Банком модели не начисляется процент, риску перетока в цифровую валюту подвержены клиентские средства в краткосрочных депозитах, депозитах до востребования и на счетах в банках. В последние 2 года их доля от общего объёма клиентских средств на счетах банков составляла почти половину, а именно 40,52 — 45,95%. В абсолютных значениях эти показатели составляют 50,22 — 57,21 трлн рублей к 100,07 — 127,47 трлн рублей. Подробнее статистические данные изложены в таблице 1.</w:t>
      </w:r>
    </w:p>
    <w:p w14:paraId="48BD5296" w14:textId="77777777" w:rsidR="00A15E96" w:rsidRDefault="00A15E96" w:rsidP="00FC30BB">
      <w:pPr>
        <w:spacing w:after="0" w:line="360" w:lineRule="auto"/>
        <w:ind w:firstLine="709"/>
        <w:jc w:val="both"/>
        <w:rPr>
          <w:rFonts w:ascii="Times New Roman" w:hAnsi="Times New Roman"/>
          <w:sz w:val="28"/>
          <w:szCs w:val="28"/>
        </w:rPr>
      </w:pPr>
    </w:p>
    <w:p w14:paraId="22161258" w14:textId="77777777" w:rsidR="00A15E96" w:rsidRDefault="00A15E96" w:rsidP="00016383">
      <w:pPr>
        <w:spacing w:after="0" w:line="360" w:lineRule="auto"/>
        <w:jc w:val="both"/>
        <w:rPr>
          <w:rFonts w:ascii="Times New Roman" w:hAnsi="Times New Roman"/>
          <w:sz w:val="28"/>
          <w:szCs w:val="28"/>
        </w:rPr>
      </w:pPr>
      <w:r>
        <w:rPr>
          <w:rFonts w:ascii="Times New Roman" w:hAnsi="Times New Roman"/>
          <w:sz w:val="28"/>
          <w:szCs w:val="28"/>
        </w:rPr>
        <w:t xml:space="preserve">Таблица 1 — Статистические показатели состояния ликвидности банков за период с 3 квартала 2023 года по 2 квартал 2025 года </w:t>
      </w:r>
      <w:r w:rsidRPr="007A0FE5">
        <w:rPr>
          <w:rFonts w:ascii="Times New Roman" w:hAnsi="Times New Roman"/>
          <w:sz w:val="28"/>
          <w:szCs w:val="28"/>
        </w:rPr>
        <w:t>[</w:t>
      </w:r>
      <w:r>
        <w:rPr>
          <w:rFonts w:ascii="Times New Roman" w:hAnsi="Times New Roman"/>
          <w:sz w:val="28"/>
          <w:szCs w:val="28"/>
        </w:rPr>
        <w:t>Составлено автором на основе 1</w:t>
      </w:r>
      <w:r w:rsidRPr="007A0FE5">
        <w:rPr>
          <w:rFonts w:ascii="Times New Roman" w:hAnsi="Times New Roman"/>
          <w:sz w:val="28"/>
          <w:szCs w:val="28"/>
        </w:rPr>
        <w:t>]</w:t>
      </w:r>
      <w:r>
        <w:rPr>
          <w:rFonts w:ascii="Times New Roman" w:hAnsi="Times New Roman"/>
          <w:sz w:val="28"/>
          <w:szCs w:val="28"/>
        </w:rPr>
        <w:t xml:space="preserve">  </w:t>
      </w:r>
    </w:p>
    <w:tbl>
      <w:tblPr>
        <w:tblStyle w:val="a3"/>
        <w:tblW w:w="0" w:type="auto"/>
        <w:tblLook w:val="04A0" w:firstRow="1" w:lastRow="0" w:firstColumn="1" w:lastColumn="0" w:noHBand="0" w:noVBand="1"/>
      </w:tblPr>
      <w:tblGrid>
        <w:gridCol w:w="1675"/>
        <w:gridCol w:w="958"/>
        <w:gridCol w:w="957"/>
        <w:gridCol w:w="957"/>
        <w:gridCol w:w="959"/>
        <w:gridCol w:w="959"/>
        <w:gridCol w:w="960"/>
        <w:gridCol w:w="960"/>
        <w:gridCol w:w="960"/>
      </w:tblGrid>
      <w:tr w:rsidR="00A15E96" w14:paraId="1BE0C9B8" w14:textId="77777777" w:rsidTr="007A462F">
        <w:tc>
          <w:tcPr>
            <w:tcW w:w="1675" w:type="dxa"/>
          </w:tcPr>
          <w:p w14:paraId="43CA893E" w14:textId="77777777" w:rsidR="00A15E96" w:rsidRPr="00CB0C61" w:rsidRDefault="00A15E96" w:rsidP="007A462F">
            <w:r w:rsidRPr="00CB0C61">
              <w:t>Период</w:t>
            </w:r>
          </w:p>
        </w:tc>
        <w:tc>
          <w:tcPr>
            <w:tcW w:w="958" w:type="dxa"/>
          </w:tcPr>
          <w:p w14:paraId="4BFFF01B" w14:textId="77777777" w:rsidR="00A15E96" w:rsidRPr="00CB0C61" w:rsidRDefault="00A15E96" w:rsidP="007A462F">
            <w:r w:rsidRPr="00CB0C61">
              <w:t>3 кв 2023</w:t>
            </w:r>
          </w:p>
        </w:tc>
        <w:tc>
          <w:tcPr>
            <w:tcW w:w="957" w:type="dxa"/>
          </w:tcPr>
          <w:p w14:paraId="34AB1AD2" w14:textId="77777777" w:rsidR="00A15E96" w:rsidRPr="00CB0C61" w:rsidRDefault="00A15E96" w:rsidP="007A462F">
            <w:r w:rsidRPr="00CB0C61">
              <w:t>4 кв 2023</w:t>
            </w:r>
          </w:p>
        </w:tc>
        <w:tc>
          <w:tcPr>
            <w:tcW w:w="957" w:type="dxa"/>
          </w:tcPr>
          <w:p w14:paraId="2330AA0E" w14:textId="77777777" w:rsidR="00A15E96" w:rsidRPr="00CB0C61" w:rsidRDefault="00A15E96" w:rsidP="007A462F">
            <w:r w:rsidRPr="00CB0C61">
              <w:t>1 кв 2024</w:t>
            </w:r>
          </w:p>
        </w:tc>
        <w:tc>
          <w:tcPr>
            <w:tcW w:w="959" w:type="dxa"/>
          </w:tcPr>
          <w:p w14:paraId="1CF8A4AB" w14:textId="77777777" w:rsidR="00A15E96" w:rsidRPr="00CB0C61" w:rsidRDefault="00A15E96" w:rsidP="007A462F">
            <w:r w:rsidRPr="00CB0C61">
              <w:t>2 кв 2024</w:t>
            </w:r>
          </w:p>
        </w:tc>
        <w:tc>
          <w:tcPr>
            <w:tcW w:w="959" w:type="dxa"/>
          </w:tcPr>
          <w:p w14:paraId="09D1F5D6" w14:textId="77777777" w:rsidR="00A15E96" w:rsidRPr="00CB0C61" w:rsidRDefault="00A15E96" w:rsidP="007A462F">
            <w:r w:rsidRPr="00CB0C61">
              <w:t>3 кв 2024</w:t>
            </w:r>
          </w:p>
        </w:tc>
        <w:tc>
          <w:tcPr>
            <w:tcW w:w="960" w:type="dxa"/>
          </w:tcPr>
          <w:p w14:paraId="56D0D1AE" w14:textId="77777777" w:rsidR="00A15E96" w:rsidRPr="00CB0C61" w:rsidRDefault="00A15E96" w:rsidP="007A462F">
            <w:r w:rsidRPr="00CB0C61">
              <w:t>4 кв 2024</w:t>
            </w:r>
          </w:p>
        </w:tc>
        <w:tc>
          <w:tcPr>
            <w:tcW w:w="960" w:type="dxa"/>
          </w:tcPr>
          <w:p w14:paraId="2408F03B" w14:textId="77777777" w:rsidR="00A15E96" w:rsidRPr="00CB0C61" w:rsidRDefault="00A15E96" w:rsidP="007A462F">
            <w:r w:rsidRPr="00CB0C61">
              <w:t>1 кв 2025</w:t>
            </w:r>
          </w:p>
        </w:tc>
        <w:tc>
          <w:tcPr>
            <w:tcW w:w="960" w:type="dxa"/>
          </w:tcPr>
          <w:p w14:paraId="05F4D01E" w14:textId="77777777" w:rsidR="00A15E96" w:rsidRPr="00CB0C61" w:rsidRDefault="00A15E96" w:rsidP="007A462F">
            <w:r w:rsidRPr="00CB0C61">
              <w:t>2 кв 2025</w:t>
            </w:r>
          </w:p>
        </w:tc>
      </w:tr>
      <w:tr w:rsidR="00A15E96" w14:paraId="776279B8" w14:textId="77777777" w:rsidTr="007A462F">
        <w:tc>
          <w:tcPr>
            <w:tcW w:w="1675" w:type="dxa"/>
          </w:tcPr>
          <w:p w14:paraId="19A761E0" w14:textId="77777777" w:rsidR="00A15E96" w:rsidRPr="00CB0C61" w:rsidRDefault="00A15E96" w:rsidP="007A462F">
            <w:pPr>
              <w:jc w:val="both"/>
            </w:pPr>
            <w:r>
              <w:t>Л</w:t>
            </w:r>
            <w:r w:rsidRPr="00CB0C61">
              <w:t>иквидны</w:t>
            </w:r>
            <w:r>
              <w:t>е</w:t>
            </w:r>
            <w:r w:rsidRPr="00CB0C61">
              <w:t xml:space="preserve"> актив</w:t>
            </w:r>
            <w:r>
              <w:t>ы, трлн</w:t>
            </w:r>
          </w:p>
        </w:tc>
        <w:tc>
          <w:tcPr>
            <w:tcW w:w="958" w:type="dxa"/>
          </w:tcPr>
          <w:p w14:paraId="45629389" w14:textId="77777777" w:rsidR="00A15E96" w:rsidRPr="00CB0C61" w:rsidRDefault="00A15E96" w:rsidP="007A462F">
            <w:pPr>
              <w:jc w:val="both"/>
            </w:pPr>
            <w:r>
              <w:t>15,7</w:t>
            </w:r>
          </w:p>
        </w:tc>
        <w:tc>
          <w:tcPr>
            <w:tcW w:w="957" w:type="dxa"/>
          </w:tcPr>
          <w:p w14:paraId="71C2BB58" w14:textId="77777777" w:rsidR="00A15E96" w:rsidRPr="00CB0C61" w:rsidRDefault="00A15E96" w:rsidP="007A462F">
            <w:pPr>
              <w:jc w:val="both"/>
            </w:pPr>
            <w:r>
              <w:t>18,7</w:t>
            </w:r>
          </w:p>
        </w:tc>
        <w:tc>
          <w:tcPr>
            <w:tcW w:w="957" w:type="dxa"/>
          </w:tcPr>
          <w:p w14:paraId="569A113C" w14:textId="77777777" w:rsidR="00A15E96" w:rsidRPr="00CB0C61" w:rsidRDefault="00A15E96" w:rsidP="007A462F">
            <w:pPr>
              <w:jc w:val="both"/>
            </w:pPr>
            <w:r>
              <w:t>20,6</w:t>
            </w:r>
          </w:p>
        </w:tc>
        <w:tc>
          <w:tcPr>
            <w:tcW w:w="959" w:type="dxa"/>
          </w:tcPr>
          <w:p w14:paraId="6F9404C8" w14:textId="77777777" w:rsidR="00A15E96" w:rsidRPr="00CB0C61" w:rsidRDefault="00A15E96" w:rsidP="007A462F">
            <w:pPr>
              <w:jc w:val="both"/>
            </w:pPr>
            <w:r w:rsidRPr="00CB0C61">
              <w:t>20,4</w:t>
            </w:r>
          </w:p>
        </w:tc>
        <w:tc>
          <w:tcPr>
            <w:tcW w:w="959" w:type="dxa"/>
          </w:tcPr>
          <w:p w14:paraId="1C8872A1" w14:textId="77777777" w:rsidR="00A15E96" w:rsidRPr="00CB0C61" w:rsidRDefault="00A15E96" w:rsidP="007A462F">
            <w:pPr>
              <w:jc w:val="both"/>
            </w:pPr>
            <w:r>
              <w:t>23,0</w:t>
            </w:r>
          </w:p>
        </w:tc>
        <w:tc>
          <w:tcPr>
            <w:tcW w:w="960" w:type="dxa"/>
          </w:tcPr>
          <w:p w14:paraId="39A25BA3" w14:textId="77777777" w:rsidR="00A15E96" w:rsidRPr="00CB0C61" w:rsidRDefault="00A15E96" w:rsidP="007A462F">
            <w:pPr>
              <w:jc w:val="both"/>
            </w:pPr>
            <w:r>
              <w:t>24,3</w:t>
            </w:r>
          </w:p>
        </w:tc>
        <w:tc>
          <w:tcPr>
            <w:tcW w:w="960" w:type="dxa"/>
          </w:tcPr>
          <w:p w14:paraId="24A24B31" w14:textId="77777777" w:rsidR="00A15E96" w:rsidRPr="00CB0C61" w:rsidRDefault="00A15E96" w:rsidP="007A462F">
            <w:pPr>
              <w:jc w:val="both"/>
            </w:pPr>
            <w:r>
              <w:t>26,1</w:t>
            </w:r>
          </w:p>
        </w:tc>
        <w:tc>
          <w:tcPr>
            <w:tcW w:w="960" w:type="dxa"/>
          </w:tcPr>
          <w:p w14:paraId="012B5B84" w14:textId="77777777" w:rsidR="00A15E96" w:rsidRPr="00CB0C61" w:rsidRDefault="00A15E96" w:rsidP="007A462F">
            <w:pPr>
              <w:jc w:val="both"/>
            </w:pPr>
            <w:r>
              <w:t>25,3</w:t>
            </w:r>
          </w:p>
        </w:tc>
      </w:tr>
      <w:tr w:rsidR="00A15E96" w14:paraId="4B49163F" w14:textId="77777777" w:rsidTr="007A462F">
        <w:tc>
          <w:tcPr>
            <w:tcW w:w="1675" w:type="dxa"/>
          </w:tcPr>
          <w:p w14:paraId="17E46C7A" w14:textId="77777777" w:rsidR="00A15E96" w:rsidRPr="00CB0C61" w:rsidRDefault="00A15E96" w:rsidP="007A462F">
            <w:r>
              <w:t>Активы всего</w:t>
            </w:r>
          </w:p>
        </w:tc>
        <w:tc>
          <w:tcPr>
            <w:tcW w:w="958" w:type="dxa"/>
          </w:tcPr>
          <w:p w14:paraId="3122413D" w14:textId="77777777" w:rsidR="00A15E96" w:rsidRPr="00CB0C61" w:rsidRDefault="00A15E96" w:rsidP="007A462F">
            <w:pPr>
              <w:jc w:val="both"/>
            </w:pPr>
            <w:r w:rsidRPr="00902558">
              <w:t>159</w:t>
            </w:r>
            <w:r>
              <w:t>,10</w:t>
            </w:r>
          </w:p>
        </w:tc>
        <w:tc>
          <w:tcPr>
            <w:tcW w:w="957" w:type="dxa"/>
          </w:tcPr>
          <w:p w14:paraId="0A2D8E7D" w14:textId="77777777" w:rsidR="00A15E96" w:rsidRPr="00CB0C61" w:rsidRDefault="00A15E96" w:rsidP="007A462F">
            <w:pPr>
              <w:jc w:val="both"/>
            </w:pPr>
            <w:r w:rsidRPr="00902558">
              <w:t>167</w:t>
            </w:r>
            <w:r>
              <w:t>,</w:t>
            </w:r>
            <w:r w:rsidRPr="00902558">
              <w:t>83</w:t>
            </w:r>
          </w:p>
        </w:tc>
        <w:tc>
          <w:tcPr>
            <w:tcW w:w="957" w:type="dxa"/>
          </w:tcPr>
          <w:p w14:paraId="10C01646" w14:textId="77777777" w:rsidR="00A15E96" w:rsidRPr="00CB0C61" w:rsidRDefault="00A15E96" w:rsidP="007A462F">
            <w:pPr>
              <w:jc w:val="both"/>
            </w:pPr>
            <w:r w:rsidRPr="00902558">
              <w:t>172</w:t>
            </w:r>
            <w:r>
              <w:t>,</w:t>
            </w:r>
            <w:r w:rsidRPr="00902558">
              <w:t>0</w:t>
            </w:r>
            <w:r>
              <w:t>6</w:t>
            </w:r>
          </w:p>
        </w:tc>
        <w:tc>
          <w:tcPr>
            <w:tcW w:w="959" w:type="dxa"/>
          </w:tcPr>
          <w:p w14:paraId="34232C22" w14:textId="77777777" w:rsidR="00A15E96" w:rsidRPr="00CB0C61" w:rsidRDefault="00A15E96" w:rsidP="007A462F">
            <w:pPr>
              <w:jc w:val="both"/>
            </w:pPr>
            <w:r w:rsidRPr="00902558">
              <w:t>176</w:t>
            </w:r>
            <w:r>
              <w:t>,</w:t>
            </w:r>
            <w:r w:rsidRPr="00902558">
              <w:t>59</w:t>
            </w:r>
          </w:p>
        </w:tc>
        <w:tc>
          <w:tcPr>
            <w:tcW w:w="959" w:type="dxa"/>
          </w:tcPr>
          <w:p w14:paraId="4460F0BD" w14:textId="77777777" w:rsidR="00A15E96" w:rsidRPr="00CB0C61" w:rsidRDefault="00A15E96" w:rsidP="007A462F">
            <w:pPr>
              <w:jc w:val="both"/>
            </w:pPr>
            <w:r w:rsidRPr="00902558">
              <w:t>187</w:t>
            </w:r>
            <w:r>
              <w:t>,</w:t>
            </w:r>
            <w:r w:rsidRPr="00902558">
              <w:t>12</w:t>
            </w:r>
          </w:p>
        </w:tc>
        <w:tc>
          <w:tcPr>
            <w:tcW w:w="960" w:type="dxa"/>
          </w:tcPr>
          <w:p w14:paraId="56005B13" w14:textId="77777777" w:rsidR="00A15E96" w:rsidRPr="00CB0C61" w:rsidRDefault="00A15E96" w:rsidP="007A462F">
            <w:pPr>
              <w:jc w:val="both"/>
            </w:pPr>
            <w:r w:rsidRPr="00902558">
              <w:t>199</w:t>
            </w:r>
            <w:r>
              <w:t>,</w:t>
            </w:r>
            <w:r w:rsidRPr="00902558">
              <w:t>2</w:t>
            </w:r>
            <w:r>
              <w:t>6</w:t>
            </w:r>
          </w:p>
        </w:tc>
        <w:tc>
          <w:tcPr>
            <w:tcW w:w="960" w:type="dxa"/>
          </w:tcPr>
          <w:p w14:paraId="66B2CEA1" w14:textId="77777777" w:rsidR="00A15E96" w:rsidRPr="00CB0C61" w:rsidRDefault="00A15E96" w:rsidP="007A462F">
            <w:pPr>
              <w:jc w:val="both"/>
            </w:pPr>
            <w:r w:rsidRPr="00902558">
              <w:t>192</w:t>
            </w:r>
            <w:r>
              <w:t>,30</w:t>
            </w:r>
          </w:p>
        </w:tc>
        <w:tc>
          <w:tcPr>
            <w:tcW w:w="960" w:type="dxa"/>
          </w:tcPr>
          <w:p w14:paraId="74ADD173" w14:textId="77777777" w:rsidR="00A15E96" w:rsidRPr="00CB0C61" w:rsidRDefault="00A15E96" w:rsidP="007A462F">
            <w:pPr>
              <w:jc w:val="both"/>
            </w:pPr>
            <w:r w:rsidRPr="00902558">
              <w:t>193</w:t>
            </w:r>
            <w:r>
              <w:t>,</w:t>
            </w:r>
            <w:r w:rsidRPr="00902558">
              <w:t>30</w:t>
            </w:r>
          </w:p>
        </w:tc>
      </w:tr>
      <w:tr w:rsidR="00A15E96" w14:paraId="4D4FFB77" w14:textId="77777777" w:rsidTr="007A462F">
        <w:tc>
          <w:tcPr>
            <w:tcW w:w="1675" w:type="dxa"/>
          </w:tcPr>
          <w:p w14:paraId="4DE75743" w14:textId="77777777" w:rsidR="00A15E96" w:rsidRDefault="00A15E96" w:rsidP="007A462F">
            <w:r>
              <w:t>Покрытие клиентских средств, %</w:t>
            </w:r>
          </w:p>
        </w:tc>
        <w:tc>
          <w:tcPr>
            <w:tcW w:w="958" w:type="dxa"/>
          </w:tcPr>
          <w:p w14:paraId="3F0B8027" w14:textId="77777777" w:rsidR="00A15E96" w:rsidRPr="00902558" w:rsidRDefault="00A15E96" w:rsidP="007A462F">
            <w:pPr>
              <w:jc w:val="both"/>
            </w:pPr>
            <w:r>
              <w:t>19,3</w:t>
            </w:r>
          </w:p>
        </w:tc>
        <w:tc>
          <w:tcPr>
            <w:tcW w:w="957" w:type="dxa"/>
          </w:tcPr>
          <w:p w14:paraId="374037B4" w14:textId="77777777" w:rsidR="00A15E96" w:rsidRPr="00902558" w:rsidRDefault="00A15E96" w:rsidP="007A462F">
            <w:pPr>
              <w:jc w:val="both"/>
            </w:pPr>
            <w:r>
              <w:t>20,7</w:t>
            </w:r>
          </w:p>
        </w:tc>
        <w:tc>
          <w:tcPr>
            <w:tcW w:w="957" w:type="dxa"/>
          </w:tcPr>
          <w:p w14:paraId="35A5BE92" w14:textId="77777777" w:rsidR="00A15E96" w:rsidRPr="00902558" w:rsidRDefault="00A15E96" w:rsidP="007A462F">
            <w:pPr>
              <w:jc w:val="both"/>
            </w:pPr>
            <w:r>
              <w:t>22,5</w:t>
            </w:r>
          </w:p>
        </w:tc>
        <w:tc>
          <w:tcPr>
            <w:tcW w:w="959" w:type="dxa"/>
          </w:tcPr>
          <w:p w14:paraId="328CBA23" w14:textId="77777777" w:rsidR="00A15E96" w:rsidRPr="00902558" w:rsidRDefault="00A15E96" w:rsidP="007A462F">
            <w:pPr>
              <w:jc w:val="both"/>
            </w:pPr>
            <w:r>
              <w:t>21,4</w:t>
            </w:r>
          </w:p>
        </w:tc>
        <w:tc>
          <w:tcPr>
            <w:tcW w:w="959" w:type="dxa"/>
          </w:tcPr>
          <w:p w14:paraId="5BCD950C" w14:textId="77777777" w:rsidR="00A15E96" w:rsidRPr="00902558" w:rsidRDefault="00A15E96" w:rsidP="007A462F">
            <w:pPr>
              <w:jc w:val="both"/>
            </w:pPr>
            <w:r>
              <w:t>22,9</w:t>
            </w:r>
          </w:p>
        </w:tc>
        <w:tc>
          <w:tcPr>
            <w:tcW w:w="960" w:type="dxa"/>
          </w:tcPr>
          <w:p w14:paraId="78DBE05F" w14:textId="77777777" w:rsidR="00A15E96" w:rsidRPr="00902558" w:rsidRDefault="00A15E96" w:rsidP="007A462F">
            <w:pPr>
              <w:jc w:val="both"/>
            </w:pPr>
            <w:r>
              <w:t>21,3</w:t>
            </w:r>
          </w:p>
        </w:tc>
        <w:tc>
          <w:tcPr>
            <w:tcW w:w="960" w:type="dxa"/>
          </w:tcPr>
          <w:p w14:paraId="263B95BF" w14:textId="77777777" w:rsidR="00A15E96" w:rsidRPr="00902558" w:rsidRDefault="00A15E96" w:rsidP="007A462F">
            <w:pPr>
              <w:jc w:val="both"/>
            </w:pPr>
            <w:r>
              <w:t>23,5</w:t>
            </w:r>
          </w:p>
        </w:tc>
        <w:tc>
          <w:tcPr>
            <w:tcW w:w="960" w:type="dxa"/>
          </w:tcPr>
          <w:p w14:paraId="56EC9654" w14:textId="77777777" w:rsidR="00A15E96" w:rsidRPr="00902558" w:rsidRDefault="00A15E96" w:rsidP="007A462F">
            <w:pPr>
              <w:jc w:val="both"/>
            </w:pPr>
            <w:r>
              <w:t>22,4</w:t>
            </w:r>
          </w:p>
        </w:tc>
      </w:tr>
      <w:tr w:rsidR="00A15E96" w14:paraId="5771FE8D" w14:textId="77777777" w:rsidTr="007A462F">
        <w:tc>
          <w:tcPr>
            <w:tcW w:w="1675" w:type="dxa"/>
          </w:tcPr>
          <w:p w14:paraId="106EF41A" w14:textId="77777777" w:rsidR="00A15E96" w:rsidRPr="00CB0C61" w:rsidRDefault="00A15E96" w:rsidP="007A462F">
            <w:pPr>
              <w:jc w:val="both"/>
            </w:pPr>
            <w:r>
              <w:t xml:space="preserve">Средства клиентов, трлн </w:t>
            </w:r>
            <w:proofErr w:type="spellStart"/>
            <w:r>
              <w:t>руб</w:t>
            </w:r>
            <w:proofErr w:type="spellEnd"/>
            <w:r>
              <w:t>, в т.ч.</w:t>
            </w:r>
          </w:p>
        </w:tc>
        <w:tc>
          <w:tcPr>
            <w:tcW w:w="958" w:type="dxa"/>
          </w:tcPr>
          <w:p w14:paraId="0B974431" w14:textId="77777777" w:rsidR="00A15E96" w:rsidRPr="00CB0C61" w:rsidRDefault="00A15E96" w:rsidP="007A462F">
            <w:pPr>
              <w:jc w:val="both"/>
            </w:pPr>
            <w:r w:rsidRPr="00902558">
              <w:t>100</w:t>
            </w:r>
            <w:r>
              <w:t>,</w:t>
            </w:r>
            <w:r w:rsidRPr="00902558">
              <w:t>07</w:t>
            </w:r>
          </w:p>
        </w:tc>
        <w:tc>
          <w:tcPr>
            <w:tcW w:w="957" w:type="dxa"/>
          </w:tcPr>
          <w:p w14:paraId="451FCEDD" w14:textId="77777777" w:rsidR="00A15E96" w:rsidRPr="00CB0C61" w:rsidRDefault="00A15E96" w:rsidP="007A462F">
            <w:pPr>
              <w:jc w:val="both"/>
            </w:pPr>
            <w:r w:rsidRPr="00902558">
              <w:t>107</w:t>
            </w:r>
            <w:r>
              <w:t>,</w:t>
            </w:r>
            <w:r w:rsidRPr="00902558">
              <w:t>1</w:t>
            </w:r>
            <w:r>
              <w:t>9</w:t>
            </w:r>
          </w:p>
        </w:tc>
        <w:tc>
          <w:tcPr>
            <w:tcW w:w="957" w:type="dxa"/>
          </w:tcPr>
          <w:p w14:paraId="704FBD90" w14:textId="77777777" w:rsidR="00A15E96" w:rsidRPr="00CB0C61" w:rsidRDefault="00A15E96" w:rsidP="007A462F">
            <w:pPr>
              <w:jc w:val="both"/>
            </w:pPr>
            <w:r w:rsidRPr="00902558">
              <w:t>109</w:t>
            </w:r>
            <w:r>
              <w:t>,</w:t>
            </w:r>
            <w:r w:rsidRPr="00902558">
              <w:t>31</w:t>
            </w:r>
            <w:r>
              <w:t>2</w:t>
            </w:r>
          </w:p>
        </w:tc>
        <w:tc>
          <w:tcPr>
            <w:tcW w:w="959" w:type="dxa"/>
          </w:tcPr>
          <w:p w14:paraId="3E282FE1" w14:textId="77777777" w:rsidR="00A15E96" w:rsidRPr="00CB0C61" w:rsidRDefault="00A15E96" w:rsidP="007A462F">
            <w:pPr>
              <w:jc w:val="both"/>
            </w:pPr>
            <w:r w:rsidRPr="00902558">
              <w:t>113</w:t>
            </w:r>
            <w:r>
              <w:t>,</w:t>
            </w:r>
            <w:r w:rsidRPr="00902558">
              <w:t>46</w:t>
            </w:r>
          </w:p>
        </w:tc>
        <w:tc>
          <w:tcPr>
            <w:tcW w:w="959" w:type="dxa"/>
          </w:tcPr>
          <w:p w14:paraId="26C19A3D" w14:textId="77777777" w:rsidR="00A15E96" w:rsidRPr="00CB0C61" w:rsidRDefault="00A15E96" w:rsidP="007A462F">
            <w:pPr>
              <w:jc w:val="both"/>
            </w:pPr>
            <w:r w:rsidRPr="00902558">
              <w:t>119</w:t>
            </w:r>
            <w:r>
              <w:t>,</w:t>
            </w:r>
            <w:r w:rsidRPr="00902558">
              <w:t>08</w:t>
            </w:r>
          </w:p>
        </w:tc>
        <w:tc>
          <w:tcPr>
            <w:tcW w:w="960" w:type="dxa"/>
          </w:tcPr>
          <w:p w14:paraId="6C46E548" w14:textId="77777777" w:rsidR="00A15E96" w:rsidRPr="00CB0C61" w:rsidRDefault="00A15E96" w:rsidP="007A462F">
            <w:pPr>
              <w:jc w:val="both"/>
            </w:pPr>
            <w:r w:rsidRPr="00902558">
              <w:t>128</w:t>
            </w:r>
            <w:r>
              <w:t>,</w:t>
            </w:r>
            <w:r w:rsidRPr="00902558">
              <w:t>2</w:t>
            </w:r>
            <w:r>
              <w:t>5</w:t>
            </w:r>
          </w:p>
        </w:tc>
        <w:tc>
          <w:tcPr>
            <w:tcW w:w="960" w:type="dxa"/>
          </w:tcPr>
          <w:p w14:paraId="76D6F42A" w14:textId="77777777" w:rsidR="00A15E96" w:rsidRPr="00CB0C61" w:rsidRDefault="00A15E96" w:rsidP="007A462F">
            <w:pPr>
              <w:jc w:val="both"/>
            </w:pPr>
            <w:r w:rsidRPr="00902558">
              <w:t>125</w:t>
            </w:r>
            <w:r>
              <w:t>,50</w:t>
            </w:r>
          </w:p>
        </w:tc>
        <w:tc>
          <w:tcPr>
            <w:tcW w:w="960" w:type="dxa"/>
          </w:tcPr>
          <w:p w14:paraId="2F61D696" w14:textId="77777777" w:rsidR="00A15E96" w:rsidRPr="00CB0C61" w:rsidRDefault="00A15E96" w:rsidP="007A462F">
            <w:pPr>
              <w:jc w:val="both"/>
            </w:pPr>
            <w:r w:rsidRPr="00902558">
              <w:t>127</w:t>
            </w:r>
            <w:r>
              <w:t>,</w:t>
            </w:r>
            <w:r w:rsidRPr="00902558">
              <w:t>4</w:t>
            </w:r>
            <w:r>
              <w:t>7</w:t>
            </w:r>
          </w:p>
        </w:tc>
      </w:tr>
      <w:tr w:rsidR="00A15E96" w14:paraId="398C4482" w14:textId="77777777" w:rsidTr="007A462F">
        <w:tc>
          <w:tcPr>
            <w:tcW w:w="1675" w:type="dxa"/>
          </w:tcPr>
          <w:p w14:paraId="4B3F3AB1" w14:textId="77777777" w:rsidR="00A15E96" w:rsidRPr="00CB0C61" w:rsidRDefault="00A15E96" w:rsidP="007A462F">
            <w:pPr>
              <w:jc w:val="both"/>
            </w:pPr>
            <w:r w:rsidRPr="00902558">
              <w:t>Средства корпоративных клиентов</w:t>
            </w:r>
            <w:r>
              <w:t xml:space="preserve">, трлн </w:t>
            </w:r>
            <w:proofErr w:type="spellStart"/>
            <w:r>
              <w:t>руб</w:t>
            </w:r>
            <w:proofErr w:type="spellEnd"/>
            <w:r>
              <w:t>, в т.ч.</w:t>
            </w:r>
          </w:p>
        </w:tc>
        <w:tc>
          <w:tcPr>
            <w:tcW w:w="958" w:type="dxa"/>
          </w:tcPr>
          <w:p w14:paraId="53BB7F7A" w14:textId="77777777" w:rsidR="00A15E96" w:rsidRPr="00CB0C61" w:rsidRDefault="00A15E96" w:rsidP="007A462F">
            <w:pPr>
              <w:jc w:val="both"/>
            </w:pPr>
            <w:r w:rsidRPr="00902558">
              <w:t>50</w:t>
            </w:r>
            <w:r>
              <w:t>,</w:t>
            </w:r>
            <w:r w:rsidRPr="00902558">
              <w:t>22</w:t>
            </w:r>
          </w:p>
        </w:tc>
        <w:tc>
          <w:tcPr>
            <w:tcW w:w="957" w:type="dxa"/>
          </w:tcPr>
          <w:p w14:paraId="5B1649BB" w14:textId="77777777" w:rsidR="00A15E96" w:rsidRPr="00CB0C61" w:rsidRDefault="00A15E96" w:rsidP="007A462F">
            <w:pPr>
              <w:jc w:val="both"/>
            </w:pPr>
            <w:r w:rsidRPr="00902558">
              <w:t>53</w:t>
            </w:r>
            <w:r>
              <w:t>,</w:t>
            </w:r>
            <w:r w:rsidRPr="00902558">
              <w:t>3</w:t>
            </w:r>
            <w:r>
              <w:t>8</w:t>
            </w:r>
          </w:p>
        </w:tc>
        <w:tc>
          <w:tcPr>
            <w:tcW w:w="957" w:type="dxa"/>
          </w:tcPr>
          <w:p w14:paraId="01175FAF" w14:textId="77777777" w:rsidR="00A15E96" w:rsidRPr="00CB0C61" w:rsidRDefault="00A15E96" w:rsidP="007A462F">
            <w:pPr>
              <w:jc w:val="both"/>
            </w:pPr>
            <w:r w:rsidRPr="00902558">
              <w:t>53</w:t>
            </w:r>
            <w:r>
              <w:t>,</w:t>
            </w:r>
            <w:r w:rsidRPr="00902558">
              <w:t>44</w:t>
            </w:r>
          </w:p>
        </w:tc>
        <w:tc>
          <w:tcPr>
            <w:tcW w:w="959" w:type="dxa"/>
          </w:tcPr>
          <w:p w14:paraId="78BE5A64" w14:textId="77777777" w:rsidR="00A15E96" w:rsidRPr="00CB0C61" w:rsidRDefault="00A15E96" w:rsidP="007A462F">
            <w:pPr>
              <w:jc w:val="both"/>
            </w:pPr>
            <w:r w:rsidRPr="00902558">
              <w:t>53</w:t>
            </w:r>
            <w:r>
              <w:t>,</w:t>
            </w:r>
            <w:r w:rsidRPr="00902558">
              <w:t>8</w:t>
            </w:r>
            <w:r>
              <w:t>4</w:t>
            </w:r>
          </w:p>
        </w:tc>
        <w:tc>
          <w:tcPr>
            <w:tcW w:w="959" w:type="dxa"/>
          </w:tcPr>
          <w:p w14:paraId="399EB9C6" w14:textId="77777777" w:rsidR="00A15E96" w:rsidRPr="00CB0C61" w:rsidRDefault="00A15E96" w:rsidP="007A462F">
            <w:pPr>
              <w:jc w:val="both"/>
            </w:pPr>
            <w:r w:rsidRPr="00902558">
              <w:t>57</w:t>
            </w:r>
            <w:r>
              <w:t>,</w:t>
            </w:r>
            <w:r w:rsidRPr="00902558">
              <w:t>2</w:t>
            </w:r>
            <w:r>
              <w:t>1</w:t>
            </w:r>
          </w:p>
        </w:tc>
        <w:tc>
          <w:tcPr>
            <w:tcW w:w="960" w:type="dxa"/>
          </w:tcPr>
          <w:p w14:paraId="1949A14C" w14:textId="77777777" w:rsidR="00A15E96" w:rsidRPr="00CB0C61" w:rsidRDefault="00A15E96" w:rsidP="007A462F">
            <w:pPr>
              <w:jc w:val="both"/>
            </w:pPr>
            <w:r w:rsidRPr="00902558">
              <w:t>61</w:t>
            </w:r>
            <w:r>
              <w:t>,</w:t>
            </w:r>
            <w:r w:rsidRPr="00902558">
              <w:t>30</w:t>
            </w:r>
          </w:p>
        </w:tc>
        <w:tc>
          <w:tcPr>
            <w:tcW w:w="960" w:type="dxa"/>
          </w:tcPr>
          <w:p w14:paraId="38BD9536" w14:textId="77777777" w:rsidR="00A15E96" w:rsidRPr="00CB0C61" w:rsidRDefault="00A15E96" w:rsidP="007A462F">
            <w:pPr>
              <w:jc w:val="both"/>
            </w:pPr>
            <w:r w:rsidRPr="00902558">
              <w:t>58</w:t>
            </w:r>
            <w:r>
              <w:t>,</w:t>
            </w:r>
            <w:r w:rsidRPr="00902558">
              <w:t>0</w:t>
            </w:r>
            <w:r>
              <w:t>3</w:t>
            </w:r>
          </w:p>
        </w:tc>
        <w:tc>
          <w:tcPr>
            <w:tcW w:w="960" w:type="dxa"/>
          </w:tcPr>
          <w:p w14:paraId="5C11FFB9" w14:textId="77777777" w:rsidR="00A15E96" w:rsidRPr="00CB0C61" w:rsidRDefault="00A15E96" w:rsidP="007A462F">
            <w:pPr>
              <w:jc w:val="both"/>
            </w:pPr>
            <w:r w:rsidRPr="00902558">
              <w:t>57</w:t>
            </w:r>
            <w:r>
              <w:t>,</w:t>
            </w:r>
            <w:r w:rsidRPr="00902558">
              <w:t>18</w:t>
            </w:r>
          </w:p>
        </w:tc>
      </w:tr>
      <w:tr w:rsidR="00A15E96" w14:paraId="51361B97" w14:textId="77777777" w:rsidTr="007A462F">
        <w:tc>
          <w:tcPr>
            <w:tcW w:w="1675" w:type="dxa"/>
          </w:tcPr>
          <w:p w14:paraId="552D0312" w14:textId="77777777" w:rsidR="00A15E96" w:rsidRPr="00902558" w:rsidRDefault="00A15E96" w:rsidP="007A462F">
            <w:pPr>
              <w:jc w:val="both"/>
            </w:pPr>
            <w:r>
              <w:t>Краткосрочные депозиты и счета до востребования</w:t>
            </w:r>
          </w:p>
        </w:tc>
        <w:tc>
          <w:tcPr>
            <w:tcW w:w="958" w:type="dxa"/>
          </w:tcPr>
          <w:p w14:paraId="3ADBAD32" w14:textId="77777777" w:rsidR="00A15E96" w:rsidRPr="00902558" w:rsidRDefault="00A15E96" w:rsidP="007A462F">
            <w:pPr>
              <w:jc w:val="both"/>
            </w:pPr>
            <w:r w:rsidRPr="00632D48">
              <w:t>9,18</w:t>
            </w:r>
          </w:p>
        </w:tc>
        <w:tc>
          <w:tcPr>
            <w:tcW w:w="957" w:type="dxa"/>
          </w:tcPr>
          <w:p w14:paraId="189020F9" w14:textId="77777777" w:rsidR="00A15E96" w:rsidRPr="00902558" w:rsidRDefault="00A15E96" w:rsidP="007A462F">
            <w:pPr>
              <w:jc w:val="both"/>
            </w:pPr>
            <w:r w:rsidRPr="00632D48">
              <w:t>11,31</w:t>
            </w:r>
          </w:p>
        </w:tc>
        <w:tc>
          <w:tcPr>
            <w:tcW w:w="957" w:type="dxa"/>
          </w:tcPr>
          <w:p w14:paraId="6C4DA0B5" w14:textId="77777777" w:rsidR="00A15E96" w:rsidRPr="00902558" w:rsidRDefault="00A15E96" w:rsidP="007A462F">
            <w:pPr>
              <w:jc w:val="both"/>
            </w:pPr>
            <w:r w:rsidRPr="00632D48">
              <w:t>9,2</w:t>
            </w:r>
            <w:r>
              <w:t>0</w:t>
            </w:r>
          </w:p>
        </w:tc>
        <w:tc>
          <w:tcPr>
            <w:tcW w:w="959" w:type="dxa"/>
          </w:tcPr>
          <w:p w14:paraId="791B3F0E" w14:textId="77777777" w:rsidR="00A15E96" w:rsidRPr="00902558" w:rsidRDefault="00A15E96" w:rsidP="007A462F">
            <w:pPr>
              <w:jc w:val="both"/>
            </w:pPr>
            <w:r w:rsidRPr="00632D48">
              <w:t>9,73</w:t>
            </w:r>
          </w:p>
        </w:tc>
        <w:tc>
          <w:tcPr>
            <w:tcW w:w="959" w:type="dxa"/>
          </w:tcPr>
          <w:p w14:paraId="254EED4E" w14:textId="77777777" w:rsidR="00A15E96" w:rsidRPr="00902558" w:rsidRDefault="00A15E96" w:rsidP="007A462F">
            <w:pPr>
              <w:jc w:val="both"/>
            </w:pPr>
            <w:r w:rsidRPr="00632D48">
              <w:t>11,62</w:t>
            </w:r>
          </w:p>
        </w:tc>
        <w:tc>
          <w:tcPr>
            <w:tcW w:w="960" w:type="dxa"/>
          </w:tcPr>
          <w:p w14:paraId="5FF28E7E" w14:textId="77777777" w:rsidR="00A15E96" w:rsidRPr="00902558" w:rsidRDefault="00A15E96" w:rsidP="007A462F">
            <w:pPr>
              <w:jc w:val="both"/>
            </w:pPr>
            <w:r w:rsidRPr="00632D48">
              <w:t>14,77</w:t>
            </w:r>
          </w:p>
        </w:tc>
        <w:tc>
          <w:tcPr>
            <w:tcW w:w="960" w:type="dxa"/>
          </w:tcPr>
          <w:p w14:paraId="77516AB6" w14:textId="77777777" w:rsidR="00A15E96" w:rsidRPr="00902558" w:rsidRDefault="00A15E96" w:rsidP="007A462F">
            <w:pPr>
              <w:jc w:val="both"/>
            </w:pPr>
            <w:r w:rsidRPr="00632D48">
              <w:t>11,79</w:t>
            </w:r>
          </w:p>
        </w:tc>
        <w:tc>
          <w:tcPr>
            <w:tcW w:w="960" w:type="dxa"/>
          </w:tcPr>
          <w:p w14:paraId="0977BA63" w14:textId="77777777" w:rsidR="00A15E96" w:rsidRPr="00902558" w:rsidRDefault="00A15E96" w:rsidP="007A462F">
            <w:pPr>
              <w:jc w:val="both"/>
            </w:pPr>
            <w:r w:rsidRPr="00632D48">
              <w:t>11,90</w:t>
            </w:r>
          </w:p>
        </w:tc>
      </w:tr>
      <w:tr w:rsidR="00A15E96" w14:paraId="685F8132" w14:textId="77777777" w:rsidTr="007A462F">
        <w:tc>
          <w:tcPr>
            <w:tcW w:w="1675" w:type="dxa"/>
          </w:tcPr>
          <w:p w14:paraId="23CD4F77" w14:textId="77777777" w:rsidR="00A15E96" w:rsidRDefault="00A15E96" w:rsidP="007A462F">
            <w:pPr>
              <w:jc w:val="both"/>
            </w:pPr>
            <w:r>
              <w:t xml:space="preserve">Средства на </w:t>
            </w:r>
            <w:r>
              <w:lastRenderedPageBreak/>
              <w:t>счетах</w:t>
            </w:r>
          </w:p>
        </w:tc>
        <w:tc>
          <w:tcPr>
            <w:tcW w:w="958" w:type="dxa"/>
          </w:tcPr>
          <w:p w14:paraId="166E5961" w14:textId="77777777" w:rsidR="00A15E96" w:rsidRPr="00902558" w:rsidRDefault="00A15E96" w:rsidP="007A462F">
            <w:pPr>
              <w:jc w:val="both"/>
            </w:pPr>
            <w:r w:rsidRPr="00632D48">
              <w:lastRenderedPageBreak/>
              <w:t>21,15</w:t>
            </w:r>
          </w:p>
        </w:tc>
        <w:tc>
          <w:tcPr>
            <w:tcW w:w="957" w:type="dxa"/>
          </w:tcPr>
          <w:p w14:paraId="2267AD37" w14:textId="77777777" w:rsidR="00A15E96" w:rsidRPr="00902558" w:rsidRDefault="00A15E96" w:rsidP="007A462F">
            <w:pPr>
              <w:jc w:val="both"/>
            </w:pPr>
            <w:r w:rsidRPr="00632D48">
              <w:t>20,63</w:t>
            </w:r>
          </w:p>
        </w:tc>
        <w:tc>
          <w:tcPr>
            <w:tcW w:w="957" w:type="dxa"/>
          </w:tcPr>
          <w:p w14:paraId="7E6CDBB0" w14:textId="77777777" w:rsidR="00A15E96" w:rsidRPr="00902558" w:rsidRDefault="00A15E96" w:rsidP="007A462F">
            <w:pPr>
              <w:jc w:val="both"/>
            </w:pPr>
            <w:r w:rsidRPr="00632D48">
              <w:t>21,13</w:t>
            </w:r>
          </w:p>
        </w:tc>
        <w:tc>
          <w:tcPr>
            <w:tcW w:w="959" w:type="dxa"/>
          </w:tcPr>
          <w:p w14:paraId="3134DE6F" w14:textId="77777777" w:rsidR="00A15E96" w:rsidRPr="00902558" w:rsidRDefault="00A15E96" w:rsidP="007A462F">
            <w:pPr>
              <w:jc w:val="both"/>
            </w:pPr>
            <w:r w:rsidRPr="00632D48">
              <w:t>20,96</w:t>
            </w:r>
          </w:p>
        </w:tc>
        <w:tc>
          <w:tcPr>
            <w:tcW w:w="959" w:type="dxa"/>
          </w:tcPr>
          <w:p w14:paraId="54460697" w14:textId="77777777" w:rsidR="00A15E96" w:rsidRPr="00902558" w:rsidRDefault="00A15E96" w:rsidP="007A462F">
            <w:pPr>
              <w:jc w:val="both"/>
            </w:pPr>
            <w:r w:rsidRPr="00632D48">
              <w:t>21,56</w:t>
            </w:r>
          </w:p>
        </w:tc>
        <w:tc>
          <w:tcPr>
            <w:tcW w:w="960" w:type="dxa"/>
          </w:tcPr>
          <w:p w14:paraId="1D77A686" w14:textId="77777777" w:rsidR="00A15E96" w:rsidRPr="00902558" w:rsidRDefault="00A15E96" w:rsidP="007A462F">
            <w:pPr>
              <w:jc w:val="both"/>
            </w:pPr>
            <w:r w:rsidRPr="00632D48">
              <w:t>20,75</w:t>
            </w:r>
          </w:p>
        </w:tc>
        <w:tc>
          <w:tcPr>
            <w:tcW w:w="960" w:type="dxa"/>
          </w:tcPr>
          <w:p w14:paraId="123C2A17" w14:textId="77777777" w:rsidR="00A15E96" w:rsidRPr="00902558" w:rsidRDefault="00A15E96" w:rsidP="007A462F">
            <w:pPr>
              <w:jc w:val="both"/>
            </w:pPr>
            <w:r w:rsidRPr="00632D48">
              <w:t>21,87</w:t>
            </w:r>
          </w:p>
        </w:tc>
        <w:tc>
          <w:tcPr>
            <w:tcW w:w="960" w:type="dxa"/>
          </w:tcPr>
          <w:p w14:paraId="29276BCE" w14:textId="77777777" w:rsidR="00A15E96" w:rsidRPr="00902558" w:rsidRDefault="00A15E96" w:rsidP="007A462F">
            <w:pPr>
              <w:jc w:val="both"/>
            </w:pPr>
            <w:r w:rsidRPr="00632D48">
              <w:t>21,47</w:t>
            </w:r>
          </w:p>
        </w:tc>
      </w:tr>
      <w:tr w:rsidR="00A15E96" w14:paraId="326049D3" w14:textId="77777777" w:rsidTr="007A462F">
        <w:tc>
          <w:tcPr>
            <w:tcW w:w="1675" w:type="dxa"/>
          </w:tcPr>
          <w:p w14:paraId="32EC4052" w14:textId="77777777" w:rsidR="00A15E96" w:rsidRPr="00902558" w:rsidRDefault="00A15E96" w:rsidP="007A462F">
            <w:pPr>
              <w:jc w:val="both"/>
            </w:pPr>
            <w:r w:rsidRPr="00902558">
              <w:t>Средства физических лиц</w:t>
            </w:r>
            <w:r>
              <w:t xml:space="preserve">, трлн </w:t>
            </w:r>
            <w:proofErr w:type="spellStart"/>
            <w:r>
              <w:t>руб</w:t>
            </w:r>
            <w:proofErr w:type="spellEnd"/>
          </w:p>
        </w:tc>
        <w:tc>
          <w:tcPr>
            <w:tcW w:w="958" w:type="dxa"/>
          </w:tcPr>
          <w:p w14:paraId="2C6C4582" w14:textId="77777777" w:rsidR="00A15E96" w:rsidRPr="00CB0C61" w:rsidRDefault="00A15E96" w:rsidP="007A462F">
            <w:pPr>
              <w:jc w:val="both"/>
            </w:pPr>
            <w:r w:rsidRPr="00902558">
              <w:t>40</w:t>
            </w:r>
            <w:r>
              <w:t>,</w:t>
            </w:r>
            <w:r w:rsidRPr="00902558">
              <w:t>8</w:t>
            </w:r>
            <w:r>
              <w:t>8</w:t>
            </w:r>
          </w:p>
        </w:tc>
        <w:tc>
          <w:tcPr>
            <w:tcW w:w="957" w:type="dxa"/>
          </w:tcPr>
          <w:p w14:paraId="50B35D26" w14:textId="77777777" w:rsidR="00A15E96" w:rsidRPr="00CB0C61" w:rsidRDefault="00A15E96" w:rsidP="007A462F">
            <w:pPr>
              <w:jc w:val="both"/>
            </w:pPr>
            <w:r w:rsidRPr="00902558">
              <w:t>44</w:t>
            </w:r>
            <w:r>
              <w:t>,</w:t>
            </w:r>
            <w:r w:rsidRPr="00902558">
              <w:t>92</w:t>
            </w:r>
          </w:p>
        </w:tc>
        <w:tc>
          <w:tcPr>
            <w:tcW w:w="957" w:type="dxa"/>
          </w:tcPr>
          <w:p w14:paraId="0C095B3E" w14:textId="77777777" w:rsidR="00A15E96" w:rsidRPr="00CB0C61" w:rsidRDefault="00A15E96" w:rsidP="007A462F">
            <w:pPr>
              <w:jc w:val="both"/>
            </w:pPr>
            <w:r w:rsidRPr="00902558">
              <w:t>47</w:t>
            </w:r>
            <w:r>
              <w:t>,</w:t>
            </w:r>
            <w:r w:rsidRPr="00902558">
              <w:t>02</w:t>
            </w:r>
          </w:p>
        </w:tc>
        <w:tc>
          <w:tcPr>
            <w:tcW w:w="959" w:type="dxa"/>
          </w:tcPr>
          <w:p w14:paraId="5DFE043B" w14:textId="77777777" w:rsidR="00A15E96" w:rsidRPr="00CB0C61" w:rsidRDefault="00A15E96" w:rsidP="007A462F">
            <w:pPr>
              <w:jc w:val="both"/>
            </w:pPr>
            <w:r w:rsidRPr="00902558">
              <w:t>49</w:t>
            </w:r>
            <w:r>
              <w:t>,</w:t>
            </w:r>
            <w:r w:rsidRPr="00902558">
              <w:t>80</w:t>
            </w:r>
          </w:p>
        </w:tc>
        <w:tc>
          <w:tcPr>
            <w:tcW w:w="959" w:type="dxa"/>
          </w:tcPr>
          <w:p w14:paraId="74F539CD" w14:textId="77777777" w:rsidR="00A15E96" w:rsidRPr="00CB0C61" w:rsidRDefault="00A15E96" w:rsidP="007A462F">
            <w:pPr>
              <w:jc w:val="both"/>
            </w:pPr>
            <w:r w:rsidRPr="00902558">
              <w:t>52</w:t>
            </w:r>
            <w:r>
              <w:t>,</w:t>
            </w:r>
            <w:r w:rsidRPr="00902558">
              <w:t>0</w:t>
            </w:r>
            <w:r>
              <w:t>1</w:t>
            </w:r>
          </w:p>
        </w:tc>
        <w:tc>
          <w:tcPr>
            <w:tcW w:w="960" w:type="dxa"/>
          </w:tcPr>
          <w:p w14:paraId="7EB75CAA" w14:textId="77777777" w:rsidR="00A15E96" w:rsidRPr="00CB0C61" w:rsidRDefault="00A15E96" w:rsidP="007A462F">
            <w:pPr>
              <w:jc w:val="both"/>
            </w:pPr>
            <w:r w:rsidRPr="00902558">
              <w:t>57</w:t>
            </w:r>
            <w:r>
              <w:t>,</w:t>
            </w:r>
            <w:r w:rsidRPr="00902558">
              <w:t>53</w:t>
            </w:r>
          </w:p>
        </w:tc>
        <w:tc>
          <w:tcPr>
            <w:tcW w:w="960" w:type="dxa"/>
          </w:tcPr>
          <w:p w14:paraId="5B6AD4E0" w14:textId="77777777" w:rsidR="00A15E96" w:rsidRPr="00CB0C61" w:rsidRDefault="00A15E96" w:rsidP="007A462F">
            <w:pPr>
              <w:jc w:val="both"/>
            </w:pPr>
            <w:r w:rsidRPr="00902558">
              <w:t>57</w:t>
            </w:r>
            <w:r>
              <w:t>,</w:t>
            </w:r>
            <w:r w:rsidRPr="00902558">
              <w:t>89</w:t>
            </w:r>
          </w:p>
        </w:tc>
        <w:tc>
          <w:tcPr>
            <w:tcW w:w="960" w:type="dxa"/>
          </w:tcPr>
          <w:p w14:paraId="2C757D9A" w14:textId="77777777" w:rsidR="00A15E96" w:rsidRPr="00CB0C61" w:rsidRDefault="00A15E96" w:rsidP="007A462F">
            <w:pPr>
              <w:jc w:val="both"/>
            </w:pPr>
            <w:r w:rsidRPr="00902558">
              <w:t>60</w:t>
            </w:r>
            <w:r>
              <w:t>,</w:t>
            </w:r>
            <w:r w:rsidRPr="00902558">
              <w:t>2</w:t>
            </w:r>
            <w:r>
              <w:t>6</w:t>
            </w:r>
          </w:p>
        </w:tc>
      </w:tr>
      <w:tr w:rsidR="00A15E96" w14:paraId="1F72F242" w14:textId="77777777" w:rsidTr="007A462F">
        <w:tc>
          <w:tcPr>
            <w:tcW w:w="1675" w:type="dxa"/>
          </w:tcPr>
          <w:p w14:paraId="32FCE511" w14:textId="77777777" w:rsidR="00A15E96" w:rsidRPr="00902558" w:rsidRDefault="00A15E96" w:rsidP="007A462F">
            <w:pPr>
              <w:jc w:val="both"/>
            </w:pPr>
            <w:r>
              <w:t>Краткосрочные депозиты и счета до востребования</w:t>
            </w:r>
          </w:p>
        </w:tc>
        <w:tc>
          <w:tcPr>
            <w:tcW w:w="958" w:type="dxa"/>
          </w:tcPr>
          <w:p w14:paraId="2AEC869B" w14:textId="77777777" w:rsidR="00A15E96" w:rsidRPr="00902558" w:rsidRDefault="00A15E96" w:rsidP="007A462F">
            <w:pPr>
              <w:jc w:val="both"/>
            </w:pPr>
            <w:r w:rsidRPr="00632D48">
              <w:t>0,6</w:t>
            </w:r>
            <w:r>
              <w:t>4</w:t>
            </w:r>
          </w:p>
        </w:tc>
        <w:tc>
          <w:tcPr>
            <w:tcW w:w="957" w:type="dxa"/>
          </w:tcPr>
          <w:p w14:paraId="4EF4C272" w14:textId="77777777" w:rsidR="00A15E96" w:rsidRPr="00902558" w:rsidRDefault="00A15E96" w:rsidP="007A462F">
            <w:pPr>
              <w:jc w:val="both"/>
            </w:pPr>
            <w:r w:rsidRPr="00632D48">
              <w:t>0,6</w:t>
            </w:r>
            <w:r>
              <w:t>5</w:t>
            </w:r>
          </w:p>
        </w:tc>
        <w:tc>
          <w:tcPr>
            <w:tcW w:w="957" w:type="dxa"/>
          </w:tcPr>
          <w:p w14:paraId="1ED47CF6" w14:textId="77777777" w:rsidR="00A15E96" w:rsidRPr="00902558" w:rsidRDefault="00A15E96" w:rsidP="007A462F">
            <w:pPr>
              <w:jc w:val="both"/>
            </w:pPr>
            <w:r w:rsidRPr="00632D48">
              <w:t>0,66</w:t>
            </w:r>
          </w:p>
        </w:tc>
        <w:tc>
          <w:tcPr>
            <w:tcW w:w="959" w:type="dxa"/>
          </w:tcPr>
          <w:p w14:paraId="58CAB245" w14:textId="77777777" w:rsidR="00A15E96" w:rsidRPr="00902558" w:rsidRDefault="00A15E96" w:rsidP="007A462F">
            <w:pPr>
              <w:jc w:val="both"/>
            </w:pPr>
            <w:r w:rsidRPr="00632D48">
              <w:t>0,78</w:t>
            </w:r>
          </w:p>
        </w:tc>
        <w:tc>
          <w:tcPr>
            <w:tcW w:w="959" w:type="dxa"/>
          </w:tcPr>
          <w:p w14:paraId="7325F727" w14:textId="77777777" w:rsidR="00A15E96" w:rsidRPr="00902558" w:rsidRDefault="00A15E96" w:rsidP="007A462F">
            <w:pPr>
              <w:jc w:val="both"/>
            </w:pPr>
            <w:r w:rsidRPr="00632D48">
              <w:t>0,7</w:t>
            </w:r>
            <w:r>
              <w:t>9</w:t>
            </w:r>
          </w:p>
        </w:tc>
        <w:tc>
          <w:tcPr>
            <w:tcW w:w="960" w:type="dxa"/>
          </w:tcPr>
          <w:p w14:paraId="12877733" w14:textId="77777777" w:rsidR="00A15E96" w:rsidRPr="00902558" w:rsidRDefault="00A15E96" w:rsidP="007A462F">
            <w:pPr>
              <w:jc w:val="both"/>
            </w:pPr>
            <w:r w:rsidRPr="00632D48">
              <w:t>1,06</w:t>
            </w:r>
          </w:p>
        </w:tc>
        <w:tc>
          <w:tcPr>
            <w:tcW w:w="960" w:type="dxa"/>
          </w:tcPr>
          <w:p w14:paraId="71F4A5E2" w14:textId="77777777" w:rsidR="00A15E96" w:rsidRPr="00902558" w:rsidRDefault="00A15E96" w:rsidP="007A462F">
            <w:pPr>
              <w:jc w:val="both"/>
            </w:pPr>
            <w:r w:rsidRPr="00632D48">
              <w:t>1,18</w:t>
            </w:r>
          </w:p>
        </w:tc>
        <w:tc>
          <w:tcPr>
            <w:tcW w:w="960" w:type="dxa"/>
          </w:tcPr>
          <w:p w14:paraId="518CBE72" w14:textId="77777777" w:rsidR="00A15E96" w:rsidRPr="00902558" w:rsidRDefault="00A15E96" w:rsidP="007A462F">
            <w:pPr>
              <w:jc w:val="both"/>
            </w:pPr>
            <w:r w:rsidRPr="00632D48">
              <w:t>1,27</w:t>
            </w:r>
          </w:p>
        </w:tc>
      </w:tr>
      <w:tr w:rsidR="00A15E96" w14:paraId="1F8EF029" w14:textId="77777777" w:rsidTr="007A462F">
        <w:tc>
          <w:tcPr>
            <w:tcW w:w="1675" w:type="dxa"/>
          </w:tcPr>
          <w:p w14:paraId="17C49576" w14:textId="77777777" w:rsidR="00A15E96" w:rsidRDefault="00A15E96" w:rsidP="007A462F">
            <w:pPr>
              <w:jc w:val="both"/>
            </w:pPr>
            <w:r>
              <w:t>Средства на счетах</w:t>
            </w:r>
          </w:p>
        </w:tc>
        <w:tc>
          <w:tcPr>
            <w:tcW w:w="958" w:type="dxa"/>
          </w:tcPr>
          <w:p w14:paraId="6BA68E48" w14:textId="77777777" w:rsidR="00A15E96" w:rsidRPr="00902558" w:rsidRDefault="00A15E96" w:rsidP="007A462F">
            <w:pPr>
              <w:jc w:val="both"/>
            </w:pPr>
            <w:r w:rsidRPr="00632D48">
              <w:t>15,01</w:t>
            </w:r>
          </w:p>
        </w:tc>
        <w:tc>
          <w:tcPr>
            <w:tcW w:w="957" w:type="dxa"/>
          </w:tcPr>
          <w:p w14:paraId="6FAD45C2" w14:textId="77777777" w:rsidR="00A15E96" w:rsidRPr="00902558" w:rsidRDefault="00A15E96" w:rsidP="007A462F">
            <w:pPr>
              <w:jc w:val="both"/>
            </w:pPr>
            <w:r w:rsidRPr="00632D48">
              <w:t>15,63</w:t>
            </w:r>
          </w:p>
        </w:tc>
        <w:tc>
          <w:tcPr>
            <w:tcW w:w="957" w:type="dxa"/>
          </w:tcPr>
          <w:p w14:paraId="655A0901" w14:textId="77777777" w:rsidR="00A15E96" w:rsidRPr="00902558" w:rsidRDefault="00A15E96" w:rsidP="007A462F">
            <w:pPr>
              <w:jc w:val="both"/>
            </w:pPr>
            <w:r w:rsidRPr="00632D48">
              <w:t>15,85</w:t>
            </w:r>
          </w:p>
        </w:tc>
        <w:tc>
          <w:tcPr>
            <w:tcW w:w="959" w:type="dxa"/>
          </w:tcPr>
          <w:p w14:paraId="4A1849FF" w14:textId="77777777" w:rsidR="00A15E96" w:rsidRPr="00902558" w:rsidRDefault="00A15E96" w:rsidP="007A462F">
            <w:pPr>
              <w:jc w:val="both"/>
            </w:pPr>
            <w:r w:rsidRPr="00632D48">
              <w:t>16,75</w:t>
            </w:r>
          </w:p>
        </w:tc>
        <w:tc>
          <w:tcPr>
            <w:tcW w:w="959" w:type="dxa"/>
          </w:tcPr>
          <w:p w14:paraId="20DBA54A" w14:textId="77777777" w:rsidR="00A15E96" w:rsidRPr="00902558" w:rsidRDefault="00A15E96" w:rsidP="007A462F">
            <w:pPr>
              <w:jc w:val="both"/>
            </w:pPr>
            <w:r w:rsidRPr="00632D48">
              <w:t>16,66</w:t>
            </w:r>
          </w:p>
        </w:tc>
        <w:tc>
          <w:tcPr>
            <w:tcW w:w="960" w:type="dxa"/>
          </w:tcPr>
          <w:p w14:paraId="2560BFB5" w14:textId="77777777" w:rsidR="00A15E96" w:rsidRPr="00902558" w:rsidRDefault="00A15E96" w:rsidP="007A462F">
            <w:pPr>
              <w:jc w:val="both"/>
            </w:pPr>
            <w:r w:rsidRPr="00632D48">
              <w:t>17,09</w:t>
            </w:r>
          </w:p>
        </w:tc>
        <w:tc>
          <w:tcPr>
            <w:tcW w:w="960" w:type="dxa"/>
          </w:tcPr>
          <w:p w14:paraId="0BA74299" w14:textId="77777777" w:rsidR="00A15E96" w:rsidRPr="00902558" w:rsidRDefault="00A15E96" w:rsidP="007A462F">
            <w:pPr>
              <w:jc w:val="both"/>
            </w:pPr>
            <w:r w:rsidRPr="00632D48">
              <w:t>16,01</w:t>
            </w:r>
          </w:p>
        </w:tc>
        <w:tc>
          <w:tcPr>
            <w:tcW w:w="960" w:type="dxa"/>
          </w:tcPr>
          <w:p w14:paraId="2AB291C5" w14:textId="77777777" w:rsidR="00A15E96" w:rsidRPr="00902558" w:rsidRDefault="00A15E96" w:rsidP="007A462F">
            <w:pPr>
              <w:jc w:val="both"/>
            </w:pPr>
            <w:r w:rsidRPr="00632D48">
              <w:t>17,27</w:t>
            </w:r>
          </w:p>
        </w:tc>
      </w:tr>
      <w:tr w:rsidR="00A15E96" w14:paraId="23048BFE" w14:textId="77777777" w:rsidTr="007A462F">
        <w:tc>
          <w:tcPr>
            <w:tcW w:w="1675" w:type="dxa"/>
          </w:tcPr>
          <w:p w14:paraId="49A01435" w14:textId="77777777" w:rsidR="00A15E96" w:rsidRDefault="00A15E96" w:rsidP="00A64912">
            <w:pPr>
              <w:jc w:val="both"/>
            </w:pPr>
            <w:r>
              <w:t>Доля средств в краткосрочных депозитах, депозитах до востребования и на счетах в общем объёме клиентских средств, %</w:t>
            </w:r>
          </w:p>
        </w:tc>
        <w:tc>
          <w:tcPr>
            <w:tcW w:w="958" w:type="dxa"/>
          </w:tcPr>
          <w:p w14:paraId="1D3421C1" w14:textId="77777777" w:rsidR="00A15E96" w:rsidRPr="00632D48" w:rsidRDefault="00A15E96" w:rsidP="00A64912">
            <w:pPr>
              <w:jc w:val="both"/>
            </w:pPr>
            <w:r>
              <w:t>45,95</w:t>
            </w:r>
          </w:p>
        </w:tc>
        <w:tc>
          <w:tcPr>
            <w:tcW w:w="957" w:type="dxa"/>
          </w:tcPr>
          <w:p w14:paraId="73FF9D30" w14:textId="77777777" w:rsidR="00A15E96" w:rsidRPr="00632D48" w:rsidRDefault="00A15E96" w:rsidP="00A64912">
            <w:pPr>
              <w:jc w:val="both"/>
            </w:pPr>
            <w:r>
              <w:t>44,98</w:t>
            </w:r>
          </w:p>
        </w:tc>
        <w:tc>
          <w:tcPr>
            <w:tcW w:w="957" w:type="dxa"/>
          </w:tcPr>
          <w:p w14:paraId="303E1D7E" w14:textId="77777777" w:rsidR="00A15E96" w:rsidRPr="00632D48" w:rsidRDefault="00A15E96" w:rsidP="00A64912">
            <w:pPr>
              <w:jc w:val="both"/>
            </w:pPr>
            <w:r>
              <w:t>42,85</w:t>
            </w:r>
          </w:p>
        </w:tc>
        <w:tc>
          <w:tcPr>
            <w:tcW w:w="959" w:type="dxa"/>
          </w:tcPr>
          <w:p w14:paraId="59FE49B5" w14:textId="77777777" w:rsidR="00A15E96" w:rsidRPr="00632D48" w:rsidRDefault="00A15E96" w:rsidP="00A64912">
            <w:pPr>
              <w:jc w:val="both"/>
            </w:pPr>
            <w:r>
              <w:t>42,50</w:t>
            </w:r>
          </w:p>
        </w:tc>
        <w:tc>
          <w:tcPr>
            <w:tcW w:w="959" w:type="dxa"/>
          </w:tcPr>
          <w:p w14:paraId="0B5E83EB" w14:textId="77777777" w:rsidR="00A15E96" w:rsidRPr="00632D48" w:rsidRDefault="00A15E96" w:rsidP="00A64912">
            <w:pPr>
              <w:jc w:val="both"/>
            </w:pPr>
            <w:r>
              <w:t>42,52</w:t>
            </w:r>
          </w:p>
        </w:tc>
        <w:tc>
          <w:tcPr>
            <w:tcW w:w="960" w:type="dxa"/>
          </w:tcPr>
          <w:p w14:paraId="43F775B5" w14:textId="77777777" w:rsidR="00A15E96" w:rsidRPr="00632D48" w:rsidRDefault="00A15E96" w:rsidP="00A64912">
            <w:pPr>
              <w:jc w:val="both"/>
            </w:pPr>
            <w:r>
              <w:t>41,85</w:t>
            </w:r>
          </w:p>
        </w:tc>
        <w:tc>
          <w:tcPr>
            <w:tcW w:w="960" w:type="dxa"/>
          </w:tcPr>
          <w:p w14:paraId="076B8875" w14:textId="77777777" w:rsidR="00A15E96" w:rsidRPr="00632D48" w:rsidRDefault="00A15E96" w:rsidP="00A64912">
            <w:pPr>
              <w:jc w:val="both"/>
            </w:pPr>
            <w:r>
              <w:t>40,52</w:t>
            </w:r>
          </w:p>
        </w:tc>
        <w:tc>
          <w:tcPr>
            <w:tcW w:w="960" w:type="dxa"/>
          </w:tcPr>
          <w:p w14:paraId="435EB2F7" w14:textId="77777777" w:rsidR="00A15E96" w:rsidRPr="00632D48" w:rsidRDefault="00A15E96" w:rsidP="00A64912">
            <w:pPr>
              <w:jc w:val="both"/>
            </w:pPr>
            <w:r>
              <w:t>40,72</w:t>
            </w:r>
          </w:p>
        </w:tc>
      </w:tr>
    </w:tbl>
    <w:p w14:paraId="007B5616" w14:textId="77777777" w:rsidR="00A15E96" w:rsidRDefault="00A15E96" w:rsidP="005D3E62">
      <w:pPr>
        <w:spacing w:after="0" w:line="360" w:lineRule="auto"/>
        <w:ind w:firstLine="709"/>
        <w:jc w:val="both"/>
        <w:rPr>
          <w:rFonts w:ascii="Times New Roman" w:hAnsi="Times New Roman"/>
          <w:sz w:val="28"/>
          <w:szCs w:val="28"/>
        </w:rPr>
      </w:pPr>
    </w:p>
    <w:p w14:paraId="16A2300F" w14:textId="77777777" w:rsidR="00A15E96" w:rsidRDefault="00A15E96" w:rsidP="005D3E62">
      <w:pPr>
        <w:spacing w:after="0" w:line="360" w:lineRule="auto"/>
        <w:ind w:firstLine="709"/>
        <w:jc w:val="both"/>
        <w:rPr>
          <w:rFonts w:ascii="Times New Roman" w:hAnsi="Times New Roman"/>
          <w:sz w:val="28"/>
          <w:szCs w:val="28"/>
        </w:rPr>
      </w:pPr>
      <w:r>
        <w:rPr>
          <w:rFonts w:ascii="Times New Roman" w:hAnsi="Times New Roman"/>
          <w:sz w:val="28"/>
          <w:szCs w:val="28"/>
        </w:rPr>
        <w:t>В момент конвертации средств на счетах в банках в цифровой рубль, объём клиентских средств на балансе банка снизится, т.е. снизится также и объём пассивов, которые банку необходимо покрыть за счёт собственных ликвидных активов.  Однако, это также означает, что в этот момент банку будет необходим дополнительный запас ликвидности для покрытия истребуемых клиентами средств при одновременном выполнении норматива ликвидности.</w:t>
      </w:r>
    </w:p>
    <w:p w14:paraId="671A6D6A" w14:textId="77777777" w:rsidR="00A15E96" w:rsidRDefault="00A15E96" w:rsidP="007915E3">
      <w:pPr>
        <w:spacing w:after="0" w:line="360" w:lineRule="auto"/>
        <w:ind w:firstLine="709"/>
        <w:jc w:val="both"/>
        <w:rPr>
          <w:rFonts w:ascii="Times New Roman" w:hAnsi="Times New Roman"/>
          <w:sz w:val="28"/>
          <w:szCs w:val="28"/>
        </w:rPr>
      </w:pPr>
      <w:r>
        <w:rPr>
          <w:rFonts w:ascii="Times New Roman" w:hAnsi="Times New Roman"/>
          <w:sz w:val="28"/>
          <w:szCs w:val="28"/>
        </w:rPr>
        <w:t>Исходя из статистики зарубежных стран, опросов населения России об их отношении к цифровому рублю, а также анализа состояния ликвидности банковского сектора РФ, в первые 3 года возможен отток клиентских средств со счетов банков не более 0,05% от объёма средств на счетах, то есть порядка 18-20 млн рублей. Т.к. на текущий момент ставка инфляции в России оценивается достаточно высоко, в учёт не берётся объём депозитов до востребования, т.к. предполагается, что клиенты банков не захотят терять начисленный процент по депозитам.</w:t>
      </w:r>
    </w:p>
    <w:p w14:paraId="7BE46929" w14:textId="77777777" w:rsidR="00A15E96" w:rsidRDefault="00A15E96" w:rsidP="00CB6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Вопрос потери части дохода также необходимо рассмотреть в рамках исследования. Т.к. прибыль банка — основная составляющая его активов, этот фактор оказывает значимое влияние на показатель ликвидности банка. Данные банковской отчётности последних двух лет показывают, что больше 50% прибыли банка стабильно формируют процентные доходы, т.е. </w:t>
      </w:r>
      <w:r>
        <w:rPr>
          <w:rFonts w:ascii="Times New Roman" w:hAnsi="Times New Roman"/>
          <w:sz w:val="28"/>
          <w:szCs w:val="28"/>
        </w:rPr>
        <w:lastRenderedPageBreak/>
        <w:t>преимущественно доходы от размещения депозитов и от выдачи кредитов. Около четверти прибыли формируется за счёт комиссионных доходов, это 20-25% или 500-600 млрд рублей ежеквартально, а именно за счёт предоставления транзакционных услуг. До 6% прибыли формируют прочие доходы, т.е. 50-150 млрд рублей каждый квартал. Подробные данные представлены в таблице 2.</w:t>
      </w:r>
    </w:p>
    <w:p w14:paraId="04A356C3" w14:textId="77777777" w:rsidR="00A15E96" w:rsidRPr="007A4D6B" w:rsidRDefault="00A15E96" w:rsidP="00CB6655">
      <w:pPr>
        <w:spacing w:after="0" w:line="360" w:lineRule="auto"/>
        <w:jc w:val="both"/>
        <w:rPr>
          <w:rFonts w:ascii="Times New Roman" w:hAnsi="Times New Roman"/>
          <w:sz w:val="28"/>
          <w:szCs w:val="28"/>
        </w:rPr>
      </w:pPr>
      <w:r>
        <w:rPr>
          <w:rFonts w:ascii="Times New Roman" w:hAnsi="Times New Roman"/>
          <w:sz w:val="28"/>
          <w:szCs w:val="28"/>
        </w:rPr>
        <w:t xml:space="preserve">Таблица 2 — Структура доходов банковского сектора за период с 3 квартал 2023 года по 2 квартал 2025г </w:t>
      </w:r>
      <w:r w:rsidRPr="007A4D6B">
        <w:rPr>
          <w:rFonts w:ascii="Times New Roman" w:hAnsi="Times New Roman"/>
          <w:sz w:val="28"/>
          <w:szCs w:val="28"/>
        </w:rPr>
        <w:t>[</w:t>
      </w:r>
      <w:r>
        <w:rPr>
          <w:rFonts w:ascii="Times New Roman" w:hAnsi="Times New Roman"/>
          <w:sz w:val="28"/>
          <w:szCs w:val="28"/>
        </w:rPr>
        <w:t>Составлено автором на основе 1</w:t>
      </w:r>
      <w:r w:rsidRPr="007A4D6B">
        <w:rPr>
          <w:rFonts w:ascii="Times New Roman" w:hAnsi="Times New Roman"/>
          <w:sz w:val="28"/>
          <w:szCs w:val="28"/>
        </w:rPr>
        <w:t>]</w:t>
      </w:r>
    </w:p>
    <w:tbl>
      <w:tblPr>
        <w:tblStyle w:val="a3"/>
        <w:tblW w:w="0" w:type="auto"/>
        <w:tblLook w:val="04A0" w:firstRow="1" w:lastRow="0" w:firstColumn="1" w:lastColumn="0" w:noHBand="0" w:noVBand="1"/>
      </w:tblPr>
      <w:tblGrid>
        <w:gridCol w:w="1733"/>
        <w:gridCol w:w="934"/>
        <w:gridCol w:w="934"/>
        <w:gridCol w:w="934"/>
        <w:gridCol w:w="935"/>
        <w:gridCol w:w="935"/>
        <w:gridCol w:w="935"/>
        <w:gridCol w:w="935"/>
        <w:gridCol w:w="935"/>
      </w:tblGrid>
      <w:tr w:rsidR="00A15E96" w14:paraId="6FF69604" w14:textId="77777777" w:rsidTr="007A462F">
        <w:tc>
          <w:tcPr>
            <w:tcW w:w="1733" w:type="dxa"/>
          </w:tcPr>
          <w:p w14:paraId="09443CE7" w14:textId="77777777" w:rsidR="00A15E96" w:rsidRDefault="00A15E96" w:rsidP="007A462F">
            <w:pPr>
              <w:rPr>
                <w:sz w:val="28"/>
                <w:szCs w:val="28"/>
              </w:rPr>
            </w:pPr>
            <w:r>
              <w:rPr>
                <w:sz w:val="24"/>
                <w:szCs w:val="24"/>
              </w:rPr>
              <w:t>Период</w:t>
            </w:r>
          </w:p>
        </w:tc>
        <w:tc>
          <w:tcPr>
            <w:tcW w:w="934" w:type="dxa"/>
          </w:tcPr>
          <w:p w14:paraId="19E11707" w14:textId="77777777" w:rsidR="00A15E96" w:rsidRDefault="00A15E96" w:rsidP="007A462F">
            <w:pPr>
              <w:rPr>
                <w:sz w:val="28"/>
                <w:szCs w:val="28"/>
              </w:rPr>
            </w:pPr>
            <w:r>
              <w:rPr>
                <w:sz w:val="24"/>
                <w:szCs w:val="24"/>
              </w:rPr>
              <w:t>3</w:t>
            </w:r>
            <w:r w:rsidRPr="00235A6E">
              <w:rPr>
                <w:sz w:val="24"/>
                <w:szCs w:val="24"/>
              </w:rPr>
              <w:t xml:space="preserve"> кв 202</w:t>
            </w:r>
            <w:r>
              <w:rPr>
                <w:sz w:val="24"/>
                <w:szCs w:val="24"/>
              </w:rPr>
              <w:t>3</w:t>
            </w:r>
          </w:p>
        </w:tc>
        <w:tc>
          <w:tcPr>
            <w:tcW w:w="934" w:type="dxa"/>
          </w:tcPr>
          <w:p w14:paraId="6B3D285B" w14:textId="77777777" w:rsidR="00A15E96" w:rsidRDefault="00A15E96" w:rsidP="007A462F">
            <w:pPr>
              <w:rPr>
                <w:sz w:val="28"/>
                <w:szCs w:val="28"/>
              </w:rPr>
            </w:pPr>
            <w:r>
              <w:rPr>
                <w:sz w:val="24"/>
                <w:szCs w:val="24"/>
              </w:rPr>
              <w:t>4</w:t>
            </w:r>
            <w:r w:rsidRPr="00235A6E">
              <w:rPr>
                <w:sz w:val="24"/>
                <w:szCs w:val="24"/>
              </w:rPr>
              <w:t xml:space="preserve"> кв 202</w:t>
            </w:r>
            <w:r>
              <w:rPr>
                <w:sz w:val="24"/>
                <w:szCs w:val="24"/>
              </w:rPr>
              <w:t>3</w:t>
            </w:r>
          </w:p>
        </w:tc>
        <w:tc>
          <w:tcPr>
            <w:tcW w:w="934" w:type="dxa"/>
          </w:tcPr>
          <w:p w14:paraId="24420978" w14:textId="77777777" w:rsidR="00A15E96" w:rsidRDefault="00A15E96" w:rsidP="007A462F">
            <w:pPr>
              <w:rPr>
                <w:sz w:val="28"/>
                <w:szCs w:val="28"/>
              </w:rPr>
            </w:pPr>
            <w:r>
              <w:rPr>
                <w:sz w:val="24"/>
                <w:szCs w:val="24"/>
              </w:rPr>
              <w:t>1</w:t>
            </w:r>
            <w:r w:rsidRPr="00235A6E">
              <w:rPr>
                <w:sz w:val="24"/>
                <w:szCs w:val="24"/>
              </w:rPr>
              <w:t xml:space="preserve"> кв 202</w:t>
            </w:r>
            <w:r>
              <w:rPr>
                <w:sz w:val="24"/>
                <w:szCs w:val="24"/>
              </w:rPr>
              <w:t>4</w:t>
            </w:r>
          </w:p>
        </w:tc>
        <w:tc>
          <w:tcPr>
            <w:tcW w:w="935" w:type="dxa"/>
          </w:tcPr>
          <w:p w14:paraId="14721557" w14:textId="77777777" w:rsidR="00A15E96" w:rsidRDefault="00A15E96" w:rsidP="007A462F">
            <w:pPr>
              <w:rPr>
                <w:sz w:val="28"/>
                <w:szCs w:val="28"/>
              </w:rPr>
            </w:pPr>
            <w:r w:rsidRPr="00235A6E">
              <w:rPr>
                <w:sz w:val="24"/>
                <w:szCs w:val="24"/>
              </w:rPr>
              <w:t>2 кв 202</w:t>
            </w:r>
            <w:r>
              <w:rPr>
                <w:sz w:val="24"/>
                <w:szCs w:val="24"/>
              </w:rPr>
              <w:t>4</w:t>
            </w:r>
          </w:p>
        </w:tc>
        <w:tc>
          <w:tcPr>
            <w:tcW w:w="935" w:type="dxa"/>
          </w:tcPr>
          <w:p w14:paraId="77A96ECA" w14:textId="77777777" w:rsidR="00A15E96" w:rsidRDefault="00A15E96" w:rsidP="007A462F">
            <w:pPr>
              <w:rPr>
                <w:sz w:val="28"/>
                <w:szCs w:val="28"/>
              </w:rPr>
            </w:pPr>
            <w:r>
              <w:rPr>
                <w:sz w:val="24"/>
                <w:szCs w:val="24"/>
              </w:rPr>
              <w:t>3</w:t>
            </w:r>
            <w:r w:rsidRPr="00235A6E">
              <w:rPr>
                <w:sz w:val="24"/>
                <w:szCs w:val="24"/>
              </w:rPr>
              <w:t xml:space="preserve"> кв 202</w:t>
            </w:r>
            <w:r>
              <w:rPr>
                <w:sz w:val="24"/>
                <w:szCs w:val="24"/>
              </w:rPr>
              <w:t>4</w:t>
            </w:r>
          </w:p>
        </w:tc>
        <w:tc>
          <w:tcPr>
            <w:tcW w:w="935" w:type="dxa"/>
          </w:tcPr>
          <w:p w14:paraId="3A0C2076" w14:textId="77777777" w:rsidR="00A15E96" w:rsidRDefault="00A15E96" w:rsidP="007A462F">
            <w:pPr>
              <w:rPr>
                <w:sz w:val="28"/>
                <w:szCs w:val="28"/>
              </w:rPr>
            </w:pPr>
            <w:r>
              <w:rPr>
                <w:sz w:val="24"/>
                <w:szCs w:val="24"/>
              </w:rPr>
              <w:t>4</w:t>
            </w:r>
            <w:r w:rsidRPr="00235A6E">
              <w:rPr>
                <w:sz w:val="24"/>
                <w:szCs w:val="24"/>
              </w:rPr>
              <w:t xml:space="preserve"> кв 202</w:t>
            </w:r>
            <w:r>
              <w:rPr>
                <w:sz w:val="24"/>
                <w:szCs w:val="24"/>
              </w:rPr>
              <w:t>4</w:t>
            </w:r>
          </w:p>
        </w:tc>
        <w:tc>
          <w:tcPr>
            <w:tcW w:w="935" w:type="dxa"/>
          </w:tcPr>
          <w:p w14:paraId="7E462A0D" w14:textId="77777777" w:rsidR="00A15E96" w:rsidRDefault="00A15E96" w:rsidP="007A462F">
            <w:pPr>
              <w:rPr>
                <w:sz w:val="28"/>
                <w:szCs w:val="28"/>
              </w:rPr>
            </w:pPr>
            <w:r>
              <w:rPr>
                <w:sz w:val="24"/>
                <w:szCs w:val="24"/>
              </w:rPr>
              <w:t>1</w:t>
            </w:r>
            <w:r w:rsidRPr="00235A6E">
              <w:rPr>
                <w:sz w:val="24"/>
                <w:szCs w:val="24"/>
              </w:rPr>
              <w:t xml:space="preserve"> кв 2025</w:t>
            </w:r>
          </w:p>
        </w:tc>
        <w:tc>
          <w:tcPr>
            <w:tcW w:w="935" w:type="dxa"/>
          </w:tcPr>
          <w:p w14:paraId="64C83719" w14:textId="77777777" w:rsidR="00A15E96" w:rsidRDefault="00A15E96" w:rsidP="007A462F">
            <w:pPr>
              <w:rPr>
                <w:sz w:val="28"/>
                <w:szCs w:val="28"/>
              </w:rPr>
            </w:pPr>
            <w:r w:rsidRPr="00515793">
              <w:rPr>
                <w:sz w:val="24"/>
                <w:szCs w:val="24"/>
              </w:rPr>
              <w:t>2 кв 2025</w:t>
            </w:r>
          </w:p>
        </w:tc>
      </w:tr>
      <w:tr w:rsidR="00A15E96" w14:paraId="37DC8348" w14:textId="77777777" w:rsidTr="007A462F">
        <w:tc>
          <w:tcPr>
            <w:tcW w:w="1733" w:type="dxa"/>
          </w:tcPr>
          <w:p w14:paraId="61E612C9" w14:textId="77777777" w:rsidR="00A15E96" w:rsidRPr="00515793" w:rsidRDefault="00A15E96" w:rsidP="007A462F">
            <w:pPr>
              <w:jc w:val="both"/>
              <w:rPr>
                <w:sz w:val="24"/>
                <w:szCs w:val="24"/>
              </w:rPr>
            </w:pPr>
            <w:r w:rsidRPr="00515793">
              <w:rPr>
                <w:sz w:val="24"/>
                <w:szCs w:val="24"/>
              </w:rPr>
              <w:t xml:space="preserve">Чистые </w:t>
            </w:r>
            <w:r>
              <w:rPr>
                <w:sz w:val="24"/>
                <w:szCs w:val="24"/>
              </w:rPr>
              <w:t>процентные</w:t>
            </w:r>
            <w:r w:rsidRPr="00515793">
              <w:rPr>
                <w:sz w:val="24"/>
                <w:szCs w:val="24"/>
              </w:rPr>
              <w:t xml:space="preserve"> доходы</w:t>
            </w:r>
            <w:r>
              <w:rPr>
                <w:sz w:val="24"/>
                <w:szCs w:val="24"/>
              </w:rPr>
              <w:t xml:space="preserve">, млрд </w:t>
            </w:r>
            <w:proofErr w:type="spellStart"/>
            <w:r>
              <w:rPr>
                <w:sz w:val="24"/>
                <w:szCs w:val="24"/>
              </w:rPr>
              <w:t>руб</w:t>
            </w:r>
            <w:proofErr w:type="spellEnd"/>
          </w:p>
        </w:tc>
        <w:tc>
          <w:tcPr>
            <w:tcW w:w="934" w:type="dxa"/>
          </w:tcPr>
          <w:p w14:paraId="526B8242" w14:textId="77777777" w:rsidR="00A15E96" w:rsidRDefault="00A15E96" w:rsidP="007A462F">
            <w:pPr>
              <w:jc w:val="both"/>
              <w:rPr>
                <w:sz w:val="28"/>
                <w:szCs w:val="28"/>
              </w:rPr>
            </w:pPr>
            <w:r>
              <w:rPr>
                <w:sz w:val="28"/>
                <w:szCs w:val="28"/>
              </w:rPr>
              <w:t>1583</w:t>
            </w:r>
          </w:p>
        </w:tc>
        <w:tc>
          <w:tcPr>
            <w:tcW w:w="934" w:type="dxa"/>
          </w:tcPr>
          <w:p w14:paraId="017104A2" w14:textId="77777777" w:rsidR="00A15E96" w:rsidRDefault="00A15E96" w:rsidP="007A462F">
            <w:pPr>
              <w:jc w:val="both"/>
              <w:rPr>
                <w:sz w:val="28"/>
                <w:szCs w:val="28"/>
              </w:rPr>
            </w:pPr>
            <w:r>
              <w:rPr>
                <w:sz w:val="28"/>
                <w:szCs w:val="28"/>
              </w:rPr>
              <w:t>1680</w:t>
            </w:r>
          </w:p>
        </w:tc>
        <w:tc>
          <w:tcPr>
            <w:tcW w:w="934" w:type="dxa"/>
          </w:tcPr>
          <w:p w14:paraId="67CB687B" w14:textId="77777777" w:rsidR="00A15E96" w:rsidRDefault="00A15E96" w:rsidP="007A462F">
            <w:pPr>
              <w:jc w:val="both"/>
              <w:rPr>
                <w:sz w:val="28"/>
                <w:szCs w:val="28"/>
              </w:rPr>
            </w:pPr>
            <w:r>
              <w:rPr>
                <w:sz w:val="28"/>
                <w:szCs w:val="28"/>
              </w:rPr>
              <w:t>1600</w:t>
            </w:r>
          </w:p>
        </w:tc>
        <w:tc>
          <w:tcPr>
            <w:tcW w:w="935" w:type="dxa"/>
          </w:tcPr>
          <w:p w14:paraId="01742848" w14:textId="77777777" w:rsidR="00A15E96" w:rsidRDefault="00A15E96" w:rsidP="007A462F">
            <w:pPr>
              <w:jc w:val="both"/>
              <w:rPr>
                <w:sz w:val="28"/>
                <w:szCs w:val="28"/>
              </w:rPr>
            </w:pPr>
            <w:r>
              <w:rPr>
                <w:sz w:val="28"/>
                <w:szCs w:val="28"/>
              </w:rPr>
              <w:t>1636</w:t>
            </w:r>
          </w:p>
        </w:tc>
        <w:tc>
          <w:tcPr>
            <w:tcW w:w="935" w:type="dxa"/>
          </w:tcPr>
          <w:p w14:paraId="6039F8D1" w14:textId="77777777" w:rsidR="00A15E96" w:rsidRDefault="00A15E96" w:rsidP="007A462F">
            <w:pPr>
              <w:jc w:val="both"/>
              <w:rPr>
                <w:sz w:val="28"/>
                <w:szCs w:val="28"/>
              </w:rPr>
            </w:pPr>
            <w:r>
              <w:rPr>
                <w:sz w:val="28"/>
                <w:szCs w:val="28"/>
              </w:rPr>
              <w:t>1718</w:t>
            </w:r>
          </w:p>
        </w:tc>
        <w:tc>
          <w:tcPr>
            <w:tcW w:w="935" w:type="dxa"/>
          </w:tcPr>
          <w:p w14:paraId="2B0B5FA4" w14:textId="77777777" w:rsidR="00A15E96" w:rsidRDefault="00A15E96" w:rsidP="007A462F">
            <w:pPr>
              <w:jc w:val="both"/>
              <w:rPr>
                <w:sz w:val="28"/>
                <w:szCs w:val="28"/>
              </w:rPr>
            </w:pPr>
            <w:r>
              <w:rPr>
                <w:sz w:val="28"/>
                <w:szCs w:val="28"/>
              </w:rPr>
              <w:t>1706</w:t>
            </w:r>
          </w:p>
        </w:tc>
        <w:tc>
          <w:tcPr>
            <w:tcW w:w="935" w:type="dxa"/>
          </w:tcPr>
          <w:p w14:paraId="6E60E33A" w14:textId="77777777" w:rsidR="00A15E96" w:rsidRDefault="00A15E96" w:rsidP="007A462F">
            <w:pPr>
              <w:jc w:val="both"/>
              <w:rPr>
                <w:sz w:val="28"/>
                <w:szCs w:val="28"/>
              </w:rPr>
            </w:pPr>
            <w:r>
              <w:rPr>
                <w:sz w:val="28"/>
                <w:szCs w:val="28"/>
              </w:rPr>
              <w:t>1651</w:t>
            </w:r>
          </w:p>
        </w:tc>
        <w:tc>
          <w:tcPr>
            <w:tcW w:w="935" w:type="dxa"/>
          </w:tcPr>
          <w:p w14:paraId="15FA214F" w14:textId="77777777" w:rsidR="00A15E96" w:rsidRDefault="00A15E96" w:rsidP="007A462F">
            <w:pPr>
              <w:jc w:val="both"/>
              <w:rPr>
                <w:sz w:val="28"/>
                <w:szCs w:val="28"/>
              </w:rPr>
            </w:pPr>
            <w:r>
              <w:rPr>
                <w:sz w:val="28"/>
                <w:szCs w:val="28"/>
              </w:rPr>
              <w:t>1803</w:t>
            </w:r>
          </w:p>
        </w:tc>
      </w:tr>
      <w:tr w:rsidR="00A15E96" w14:paraId="11B05EFA" w14:textId="77777777" w:rsidTr="007A462F">
        <w:tc>
          <w:tcPr>
            <w:tcW w:w="1733" w:type="dxa"/>
          </w:tcPr>
          <w:p w14:paraId="21A521BF" w14:textId="77777777" w:rsidR="00A15E96" w:rsidRPr="00515793" w:rsidRDefault="00A15E96" w:rsidP="007A462F">
            <w:pPr>
              <w:rPr>
                <w:sz w:val="24"/>
                <w:szCs w:val="24"/>
              </w:rPr>
            </w:pPr>
            <w:r>
              <w:rPr>
                <w:sz w:val="24"/>
                <w:szCs w:val="24"/>
              </w:rPr>
              <w:t>Доля чистых процентных доходов</w:t>
            </w:r>
          </w:p>
        </w:tc>
        <w:tc>
          <w:tcPr>
            <w:tcW w:w="934" w:type="dxa"/>
          </w:tcPr>
          <w:p w14:paraId="570C65E4" w14:textId="77777777" w:rsidR="00A15E96" w:rsidRDefault="00A15E96" w:rsidP="007A462F">
            <w:pPr>
              <w:jc w:val="both"/>
              <w:rPr>
                <w:sz w:val="28"/>
                <w:szCs w:val="28"/>
              </w:rPr>
            </w:pPr>
            <w:r>
              <w:rPr>
                <w:sz w:val="28"/>
                <w:szCs w:val="28"/>
              </w:rPr>
              <w:t>0,655</w:t>
            </w:r>
          </w:p>
        </w:tc>
        <w:tc>
          <w:tcPr>
            <w:tcW w:w="934" w:type="dxa"/>
          </w:tcPr>
          <w:p w14:paraId="11ADBCF0" w14:textId="77777777" w:rsidR="00A15E96" w:rsidRDefault="00A15E96" w:rsidP="007A462F">
            <w:pPr>
              <w:jc w:val="both"/>
              <w:rPr>
                <w:sz w:val="28"/>
                <w:szCs w:val="28"/>
              </w:rPr>
            </w:pPr>
            <w:r>
              <w:rPr>
                <w:sz w:val="28"/>
                <w:szCs w:val="28"/>
              </w:rPr>
              <w:t>0,736</w:t>
            </w:r>
          </w:p>
        </w:tc>
        <w:tc>
          <w:tcPr>
            <w:tcW w:w="934" w:type="dxa"/>
          </w:tcPr>
          <w:p w14:paraId="5136063F" w14:textId="77777777" w:rsidR="00A15E96" w:rsidRDefault="00A15E96" w:rsidP="007A462F">
            <w:pPr>
              <w:jc w:val="both"/>
              <w:rPr>
                <w:sz w:val="28"/>
                <w:szCs w:val="28"/>
              </w:rPr>
            </w:pPr>
            <w:r>
              <w:rPr>
                <w:sz w:val="28"/>
                <w:szCs w:val="28"/>
              </w:rPr>
              <w:t>0,702</w:t>
            </w:r>
          </w:p>
        </w:tc>
        <w:tc>
          <w:tcPr>
            <w:tcW w:w="935" w:type="dxa"/>
          </w:tcPr>
          <w:p w14:paraId="209A8E88" w14:textId="77777777" w:rsidR="00A15E96" w:rsidRDefault="00A15E96" w:rsidP="007A462F">
            <w:pPr>
              <w:jc w:val="both"/>
              <w:rPr>
                <w:sz w:val="28"/>
                <w:szCs w:val="28"/>
              </w:rPr>
            </w:pPr>
            <w:r>
              <w:rPr>
                <w:sz w:val="28"/>
                <w:szCs w:val="28"/>
              </w:rPr>
              <w:t>0,722</w:t>
            </w:r>
          </w:p>
        </w:tc>
        <w:tc>
          <w:tcPr>
            <w:tcW w:w="935" w:type="dxa"/>
          </w:tcPr>
          <w:p w14:paraId="645AC39B" w14:textId="77777777" w:rsidR="00A15E96" w:rsidRDefault="00A15E96" w:rsidP="007A462F">
            <w:pPr>
              <w:jc w:val="both"/>
              <w:rPr>
                <w:sz w:val="28"/>
                <w:szCs w:val="28"/>
              </w:rPr>
            </w:pPr>
            <w:r>
              <w:rPr>
                <w:sz w:val="28"/>
                <w:szCs w:val="28"/>
              </w:rPr>
              <w:t>0,632</w:t>
            </w:r>
          </w:p>
        </w:tc>
        <w:tc>
          <w:tcPr>
            <w:tcW w:w="935" w:type="dxa"/>
          </w:tcPr>
          <w:p w14:paraId="090F0719" w14:textId="77777777" w:rsidR="00A15E96" w:rsidRDefault="00A15E96" w:rsidP="007A462F">
            <w:pPr>
              <w:jc w:val="both"/>
              <w:rPr>
                <w:sz w:val="28"/>
                <w:szCs w:val="28"/>
              </w:rPr>
            </w:pPr>
            <w:r>
              <w:rPr>
                <w:sz w:val="28"/>
                <w:szCs w:val="28"/>
              </w:rPr>
              <w:t>0,577</w:t>
            </w:r>
          </w:p>
        </w:tc>
        <w:tc>
          <w:tcPr>
            <w:tcW w:w="935" w:type="dxa"/>
          </w:tcPr>
          <w:p w14:paraId="2090123D" w14:textId="77777777" w:rsidR="00A15E96" w:rsidRDefault="00A15E96" w:rsidP="007A462F">
            <w:pPr>
              <w:jc w:val="both"/>
              <w:rPr>
                <w:sz w:val="28"/>
                <w:szCs w:val="28"/>
              </w:rPr>
            </w:pPr>
            <w:r>
              <w:rPr>
                <w:sz w:val="28"/>
                <w:szCs w:val="28"/>
              </w:rPr>
              <w:t>0,689</w:t>
            </w:r>
          </w:p>
        </w:tc>
        <w:tc>
          <w:tcPr>
            <w:tcW w:w="935" w:type="dxa"/>
          </w:tcPr>
          <w:p w14:paraId="521884ED" w14:textId="77777777" w:rsidR="00A15E96" w:rsidRDefault="00A15E96" w:rsidP="007A462F">
            <w:pPr>
              <w:jc w:val="both"/>
              <w:rPr>
                <w:sz w:val="28"/>
                <w:szCs w:val="28"/>
              </w:rPr>
            </w:pPr>
            <w:r>
              <w:rPr>
                <w:sz w:val="28"/>
                <w:szCs w:val="28"/>
              </w:rPr>
              <w:t>0,665</w:t>
            </w:r>
          </w:p>
        </w:tc>
      </w:tr>
      <w:tr w:rsidR="00A15E96" w14:paraId="1F887854" w14:textId="77777777" w:rsidTr="007A462F">
        <w:tc>
          <w:tcPr>
            <w:tcW w:w="1733" w:type="dxa"/>
          </w:tcPr>
          <w:p w14:paraId="36385F5C" w14:textId="77777777" w:rsidR="00A15E96" w:rsidRDefault="00A15E96" w:rsidP="007A462F">
            <w:pPr>
              <w:jc w:val="both"/>
              <w:rPr>
                <w:sz w:val="28"/>
                <w:szCs w:val="28"/>
              </w:rPr>
            </w:pPr>
            <w:r w:rsidRPr="00515793">
              <w:rPr>
                <w:sz w:val="24"/>
                <w:szCs w:val="24"/>
              </w:rPr>
              <w:t xml:space="preserve">Чистые </w:t>
            </w:r>
            <w:r>
              <w:rPr>
                <w:sz w:val="24"/>
                <w:szCs w:val="24"/>
              </w:rPr>
              <w:t>комиссионные</w:t>
            </w:r>
            <w:r w:rsidRPr="00515793">
              <w:rPr>
                <w:sz w:val="24"/>
                <w:szCs w:val="24"/>
              </w:rPr>
              <w:t xml:space="preserve"> доходы</w:t>
            </w:r>
            <w:r>
              <w:rPr>
                <w:sz w:val="24"/>
                <w:szCs w:val="24"/>
              </w:rPr>
              <w:t xml:space="preserve">, млрд </w:t>
            </w:r>
            <w:proofErr w:type="spellStart"/>
            <w:r>
              <w:rPr>
                <w:sz w:val="24"/>
                <w:szCs w:val="24"/>
              </w:rPr>
              <w:t>руб</w:t>
            </w:r>
            <w:proofErr w:type="spellEnd"/>
          </w:p>
        </w:tc>
        <w:tc>
          <w:tcPr>
            <w:tcW w:w="934" w:type="dxa"/>
          </w:tcPr>
          <w:p w14:paraId="2BAF0B4A" w14:textId="77777777" w:rsidR="00A15E96" w:rsidRDefault="00A15E96" w:rsidP="007A462F">
            <w:pPr>
              <w:jc w:val="both"/>
              <w:rPr>
                <w:sz w:val="28"/>
                <w:szCs w:val="28"/>
              </w:rPr>
            </w:pPr>
            <w:r>
              <w:rPr>
                <w:sz w:val="28"/>
                <w:szCs w:val="28"/>
              </w:rPr>
              <w:t>521</w:t>
            </w:r>
          </w:p>
        </w:tc>
        <w:tc>
          <w:tcPr>
            <w:tcW w:w="934" w:type="dxa"/>
          </w:tcPr>
          <w:p w14:paraId="7550D891" w14:textId="77777777" w:rsidR="00A15E96" w:rsidRDefault="00A15E96" w:rsidP="007A462F">
            <w:pPr>
              <w:jc w:val="both"/>
              <w:rPr>
                <w:sz w:val="28"/>
                <w:szCs w:val="28"/>
              </w:rPr>
            </w:pPr>
            <w:r>
              <w:rPr>
                <w:sz w:val="28"/>
                <w:szCs w:val="28"/>
              </w:rPr>
              <w:t>534</w:t>
            </w:r>
          </w:p>
        </w:tc>
        <w:tc>
          <w:tcPr>
            <w:tcW w:w="934" w:type="dxa"/>
          </w:tcPr>
          <w:p w14:paraId="399125D7" w14:textId="77777777" w:rsidR="00A15E96" w:rsidRDefault="00A15E96" w:rsidP="007A462F">
            <w:pPr>
              <w:jc w:val="both"/>
              <w:rPr>
                <w:sz w:val="28"/>
                <w:szCs w:val="28"/>
              </w:rPr>
            </w:pPr>
            <w:r>
              <w:rPr>
                <w:sz w:val="28"/>
                <w:szCs w:val="28"/>
              </w:rPr>
              <w:t>464</w:t>
            </w:r>
          </w:p>
        </w:tc>
        <w:tc>
          <w:tcPr>
            <w:tcW w:w="935" w:type="dxa"/>
          </w:tcPr>
          <w:p w14:paraId="106589FE" w14:textId="77777777" w:rsidR="00A15E96" w:rsidRDefault="00A15E96" w:rsidP="007A462F">
            <w:pPr>
              <w:jc w:val="both"/>
              <w:rPr>
                <w:sz w:val="28"/>
                <w:szCs w:val="28"/>
              </w:rPr>
            </w:pPr>
            <w:r>
              <w:rPr>
                <w:sz w:val="28"/>
                <w:szCs w:val="28"/>
              </w:rPr>
              <w:t>527</w:t>
            </w:r>
          </w:p>
        </w:tc>
        <w:tc>
          <w:tcPr>
            <w:tcW w:w="935" w:type="dxa"/>
          </w:tcPr>
          <w:p w14:paraId="226B836E" w14:textId="77777777" w:rsidR="00A15E96" w:rsidRDefault="00A15E96" w:rsidP="007A462F">
            <w:pPr>
              <w:jc w:val="both"/>
              <w:rPr>
                <w:sz w:val="28"/>
                <w:szCs w:val="28"/>
              </w:rPr>
            </w:pPr>
            <w:r>
              <w:rPr>
                <w:sz w:val="28"/>
                <w:szCs w:val="28"/>
              </w:rPr>
              <w:t>604</w:t>
            </w:r>
          </w:p>
        </w:tc>
        <w:tc>
          <w:tcPr>
            <w:tcW w:w="935" w:type="dxa"/>
          </w:tcPr>
          <w:p w14:paraId="119DE89B" w14:textId="77777777" w:rsidR="00A15E96" w:rsidRDefault="00A15E96" w:rsidP="007A462F">
            <w:pPr>
              <w:jc w:val="both"/>
              <w:rPr>
                <w:sz w:val="28"/>
                <w:szCs w:val="28"/>
              </w:rPr>
            </w:pPr>
            <w:r>
              <w:rPr>
                <w:sz w:val="28"/>
                <w:szCs w:val="28"/>
              </w:rPr>
              <w:t>598</w:t>
            </w:r>
          </w:p>
        </w:tc>
        <w:tc>
          <w:tcPr>
            <w:tcW w:w="935" w:type="dxa"/>
          </w:tcPr>
          <w:p w14:paraId="71F14D62" w14:textId="77777777" w:rsidR="00A15E96" w:rsidRDefault="00A15E96" w:rsidP="007A462F">
            <w:pPr>
              <w:jc w:val="both"/>
              <w:rPr>
                <w:sz w:val="28"/>
                <w:szCs w:val="28"/>
              </w:rPr>
            </w:pPr>
            <w:r>
              <w:rPr>
                <w:sz w:val="28"/>
                <w:szCs w:val="28"/>
              </w:rPr>
              <w:t>522</w:t>
            </w:r>
          </w:p>
        </w:tc>
        <w:tc>
          <w:tcPr>
            <w:tcW w:w="935" w:type="dxa"/>
          </w:tcPr>
          <w:p w14:paraId="5132A8F4" w14:textId="77777777" w:rsidR="00A15E96" w:rsidRDefault="00A15E96" w:rsidP="007A462F">
            <w:pPr>
              <w:jc w:val="both"/>
              <w:rPr>
                <w:sz w:val="28"/>
                <w:szCs w:val="28"/>
              </w:rPr>
            </w:pPr>
            <w:r>
              <w:rPr>
                <w:sz w:val="28"/>
                <w:szCs w:val="28"/>
              </w:rPr>
              <w:t>559</w:t>
            </w:r>
          </w:p>
        </w:tc>
      </w:tr>
      <w:tr w:rsidR="00A15E96" w14:paraId="27F21EC5" w14:textId="77777777" w:rsidTr="007A462F">
        <w:tc>
          <w:tcPr>
            <w:tcW w:w="1733" w:type="dxa"/>
          </w:tcPr>
          <w:p w14:paraId="517CE044" w14:textId="77777777" w:rsidR="00A15E96" w:rsidRPr="00515793" w:rsidRDefault="00A15E96" w:rsidP="007A462F">
            <w:pPr>
              <w:jc w:val="both"/>
              <w:rPr>
                <w:sz w:val="24"/>
                <w:szCs w:val="24"/>
              </w:rPr>
            </w:pPr>
            <w:r>
              <w:rPr>
                <w:sz w:val="24"/>
                <w:szCs w:val="24"/>
              </w:rPr>
              <w:t>Доля чистых комиссионных доходов</w:t>
            </w:r>
          </w:p>
        </w:tc>
        <w:tc>
          <w:tcPr>
            <w:tcW w:w="934" w:type="dxa"/>
          </w:tcPr>
          <w:p w14:paraId="3EB481EC" w14:textId="77777777" w:rsidR="00A15E96" w:rsidRDefault="00A15E96" w:rsidP="007A462F">
            <w:pPr>
              <w:jc w:val="both"/>
              <w:rPr>
                <w:sz w:val="28"/>
                <w:szCs w:val="28"/>
              </w:rPr>
            </w:pPr>
            <w:r>
              <w:rPr>
                <w:sz w:val="28"/>
                <w:szCs w:val="28"/>
              </w:rPr>
              <w:t>0,216</w:t>
            </w:r>
          </w:p>
        </w:tc>
        <w:tc>
          <w:tcPr>
            <w:tcW w:w="934" w:type="dxa"/>
          </w:tcPr>
          <w:p w14:paraId="2DE8FFD2" w14:textId="77777777" w:rsidR="00A15E96" w:rsidRDefault="00A15E96" w:rsidP="007A462F">
            <w:pPr>
              <w:jc w:val="both"/>
              <w:rPr>
                <w:sz w:val="28"/>
                <w:szCs w:val="28"/>
              </w:rPr>
            </w:pPr>
            <w:r>
              <w:rPr>
                <w:sz w:val="28"/>
                <w:szCs w:val="28"/>
              </w:rPr>
              <w:t>0,234</w:t>
            </w:r>
          </w:p>
        </w:tc>
        <w:tc>
          <w:tcPr>
            <w:tcW w:w="934" w:type="dxa"/>
          </w:tcPr>
          <w:p w14:paraId="5EAAE0E5" w14:textId="77777777" w:rsidR="00A15E96" w:rsidRDefault="00A15E96" w:rsidP="007A462F">
            <w:pPr>
              <w:jc w:val="both"/>
              <w:rPr>
                <w:sz w:val="28"/>
                <w:szCs w:val="28"/>
              </w:rPr>
            </w:pPr>
            <w:r>
              <w:rPr>
                <w:sz w:val="28"/>
                <w:szCs w:val="28"/>
              </w:rPr>
              <w:t>0,204</w:t>
            </w:r>
          </w:p>
        </w:tc>
        <w:tc>
          <w:tcPr>
            <w:tcW w:w="935" w:type="dxa"/>
          </w:tcPr>
          <w:p w14:paraId="5C82A794" w14:textId="77777777" w:rsidR="00A15E96" w:rsidRDefault="00A15E96" w:rsidP="007A462F">
            <w:pPr>
              <w:jc w:val="both"/>
              <w:rPr>
                <w:sz w:val="28"/>
                <w:szCs w:val="28"/>
              </w:rPr>
            </w:pPr>
            <w:r>
              <w:rPr>
                <w:sz w:val="28"/>
                <w:szCs w:val="28"/>
              </w:rPr>
              <w:t>0,232</w:t>
            </w:r>
          </w:p>
        </w:tc>
        <w:tc>
          <w:tcPr>
            <w:tcW w:w="935" w:type="dxa"/>
          </w:tcPr>
          <w:p w14:paraId="1B63B24F" w14:textId="77777777" w:rsidR="00A15E96" w:rsidRDefault="00A15E96" w:rsidP="007A462F">
            <w:pPr>
              <w:jc w:val="both"/>
              <w:rPr>
                <w:sz w:val="28"/>
                <w:szCs w:val="28"/>
              </w:rPr>
            </w:pPr>
            <w:r>
              <w:rPr>
                <w:sz w:val="28"/>
                <w:szCs w:val="28"/>
              </w:rPr>
              <w:t>0,222</w:t>
            </w:r>
          </w:p>
        </w:tc>
        <w:tc>
          <w:tcPr>
            <w:tcW w:w="935" w:type="dxa"/>
          </w:tcPr>
          <w:p w14:paraId="5ABC367F" w14:textId="77777777" w:rsidR="00A15E96" w:rsidRDefault="00A15E96" w:rsidP="007A462F">
            <w:pPr>
              <w:jc w:val="both"/>
              <w:rPr>
                <w:sz w:val="28"/>
                <w:szCs w:val="28"/>
              </w:rPr>
            </w:pPr>
            <w:r>
              <w:rPr>
                <w:sz w:val="28"/>
                <w:szCs w:val="28"/>
              </w:rPr>
              <w:t>0,202</w:t>
            </w:r>
          </w:p>
        </w:tc>
        <w:tc>
          <w:tcPr>
            <w:tcW w:w="935" w:type="dxa"/>
          </w:tcPr>
          <w:p w14:paraId="01839004" w14:textId="77777777" w:rsidR="00A15E96" w:rsidRDefault="00A15E96" w:rsidP="007A462F">
            <w:pPr>
              <w:jc w:val="both"/>
              <w:rPr>
                <w:sz w:val="28"/>
                <w:szCs w:val="28"/>
              </w:rPr>
            </w:pPr>
            <w:r>
              <w:rPr>
                <w:sz w:val="28"/>
                <w:szCs w:val="28"/>
              </w:rPr>
              <w:t>0,218</w:t>
            </w:r>
          </w:p>
        </w:tc>
        <w:tc>
          <w:tcPr>
            <w:tcW w:w="935" w:type="dxa"/>
          </w:tcPr>
          <w:p w14:paraId="2F388FD1" w14:textId="77777777" w:rsidR="00A15E96" w:rsidRDefault="00A15E96" w:rsidP="007A462F">
            <w:pPr>
              <w:jc w:val="both"/>
              <w:rPr>
                <w:sz w:val="28"/>
                <w:szCs w:val="28"/>
              </w:rPr>
            </w:pPr>
            <w:r>
              <w:rPr>
                <w:sz w:val="28"/>
                <w:szCs w:val="28"/>
              </w:rPr>
              <w:t>0,206</w:t>
            </w:r>
          </w:p>
        </w:tc>
      </w:tr>
      <w:tr w:rsidR="00A15E96" w14:paraId="0CB40D50" w14:textId="77777777" w:rsidTr="007A462F">
        <w:tc>
          <w:tcPr>
            <w:tcW w:w="1733" w:type="dxa"/>
          </w:tcPr>
          <w:p w14:paraId="0E932261" w14:textId="77777777" w:rsidR="00A15E96" w:rsidRDefault="00A15E96" w:rsidP="007A462F">
            <w:pPr>
              <w:jc w:val="both"/>
              <w:rPr>
                <w:sz w:val="24"/>
                <w:szCs w:val="24"/>
              </w:rPr>
            </w:pPr>
            <w:r>
              <w:rPr>
                <w:sz w:val="24"/>
                <w:szCs w:val="24"/>
              </w:rPr>
              <w:t xml:space="preserve">Чистые доходы от ценных бумаг, млрд </w:t>
            </w:r>
            <w:proofErr w:type="spellStart"/>
            <w:r>
              <w:rPr>
                <w:sz w:val="24"/>
                <w:szCs w:val="24"/>
              </w:rPr>
              <w:t>руб</w:t>
            </w:r>
            <w:proofErr w:type="spellEnd"/>
          </w:p>
        </w:tc>
        <w:tc>
          <w:tcPr>
            <w:tcW w:w="934" w:type="dxa"/>
          </w:tcPr>
          <w:p w14:paraId="3D9AA4EA" w14:textId="77777777" w:rsidR="00A15E96" w:rsidRDefault="00A15E96" w:rsidP="007A462F">
            <w:pPr>
              <w:jc w:val="both"/>
              <w:rPr>
                <w:sz w:val="28"/>
                <w:szCs w:val="28"/>
              </w:rPr>
            </w:pPr>
            <w:r>
              <w:rPr>
                <w:sz w:val="28"/>
                <w:szCs w:val="28"/>
              </w:rPr>
              <w:t>-35</w:t>
            </w:r>
          </w:p>
        </w:tc>
        <w:tc>
          <w:tcPr>
            <w:tcW w:w="934" w:type="dxa"/>
          </w:tcPr>
          <w:p w14:paraId="70B573A4" w14:textId="77777777" w:rsidR="00A15E96" w:rsidRDefault="00A15E96" w:rsidP="007A462F">
            <w:pPr>
              <w:jc w:val="both"/>
              <w:rPr>
                <w:sz w:val="28"/>
                <w:szCs w:val="28"/>
              </w:rPr>
            </w:pPr>
            <w:r>
              <w:rPr>
                <w:sz w:val="28"/>
                <w:szCs w:val="28"/>
              </w:rPr>
              <w:t>-9</w:t>
            </w:r>
          </w:p>
        </w:tc>
        <w:tc>
          <w:tcPr>
            <w:tcW w:w="934" w:type="dxa"/>
          </w:tcPr>
          <w:p w14:paraId="7C225FCC" w14:textId="77777777" w:rsidR="00A15E96" w:rsidRDefault="00A15E96" w:rsidP="007A462F">
            <w:pPr>
              <w:jc w:val="both"/>
              <w:rPr>
                <w:sz w:val="28"/>
                <w:szCs w:val="28"/>
              </w:rPr>
            </w:pPr>
            <w:r>
              <w:rPr>
                <w:sz w:val="28"/>
                <w:szCs w:val="28"/>
              </w:rPr>
              <w:t>42</w:t>
            </w:r>
          </w:p>
        </w:tc>
        <w:tc>
          <w:tcPr>
            <w:tcW w:w="935" w:type="dxa"/>
          </w:tcPr>
          <w:p w14:paraId="4DC213D0" w14:textId="77777777" w:rsidR="00A15E96" w:rsidRDefault="00A15E96" w:rsidP="007A462F">
            <w:pPr>
              <w:jc w:val="both"/>
              <w:rPr>
                <w:sz w:val="28"/>
                <w:szCs w:val="28"/>
              </w:rPr>
            </w:pPr>
            <w:r>
              <w:rPr>
                <w:sz w:val="28"/>
                <w:szCs w:val="28"/>
              </w:rPr>
              <w:t>-34</w:t>
            </w:r>
          </w:p>
        </w:tc>
        <w:tc>
          <w:tcPr>
            <w:tcW w:w="935" w:type="dxa"/>
          </w:tcPr>
          <w:p w14:paraId="297EF266" w14:textId="77777777" w:rsidR="00A15E96" w:rsidRDefault="00A15E96" w:rsidP="007A462F">
            <w:pPr>
              <w:jc w:val="both"/>
              <w:rPr>
                <w:sz w:val="28"/>
                <w:szCs w:val="28"/>
              </w:rPr>
            </w:pPr>
            <w:r>
              <w:rPr>
                <w:sz w:val="28"/>
                <w:szCs w:val="28"/>
              </w:rPr>
              <w:t>-13</w:t>
            </w:r>
          </w:p>
        </w:tc>
        <w:tc>
          <w:tcPr>
            <w:tcW w:w="935" w:type="dxa"/>
          </w:tcPr>
          <w:p w14:paraId="0625F2BF" w14:textId="77777777" w:rsidR="00A15E96" w:rsidRDefault="00A15E96" w:rsidP="007A462F">
            <w:pPr>
              <w:jc w:val="both"/>
              <w:rPr>
                <w:sz w:val="28"/>
                <w:szCs w:val="28"/>
              </w:rPr>
            </w:pPr>
            <w:r>
              <w:rPr>
                <w:sz w:val="28"/>
                <w:szCs w:val="28"/>
              </w:rPr>
              <w:t>253</w:t>
            </w:r>
          </w:p>
        </w:tc>
        <w:tc>
          <w:tcPr>
            <w:tcW w:w="935" w:type="dxa"/>
          </w:tcPr>
          <w:p w14:paraId="78DE4BFF" w14:textId="77777777" w:rsidR="00A15E96" w:rsidRDefault="00A15E96" w:rsidP="007A462F">
            <w:pPr>
              <w:jc w:val="both"/>
              <w:rPr>
                <w:sz w:val="28"/>
                <w:szCs w:val="28"/>
              </w:rPr>
            </w:pPr>
            <w:r>
              <w:rPr>
                <w:sz w:val="28"/>
                <w:szCs w:val="28"/>
              </w:rPr>
              <w:t>239</w:t>
            </w:r>
          </w:p>
        </w:tc>
        <w:tc>
          <w:tcPr>
            <w:tcW w:w="935" w:type="dxa"/>
          </w:tcPr>
          <w:p w14:paraId="031661D6" w14:textId="77777777" w:rsidR="00A15E96" w:rsidRDefault="00A15E96" w:rsidP="007A462F">
            <w:pPr>
              <w:jc w:val="both"/>
              <w:rPr>
                <w:sz w:val="28"/>
                <w:szCs w:val="28"/>
              </w:rPr>
            </w:pPr>
            <w:r>
              <w:rPr>
                <w:sz w:val="28"/>
                <w:szCs w:val="28"/>
              </w:rPr>
              <w:t>70</w:t>
            </w:r>
          </w:p>
        </w:tc>
      </w:tr>
      <w:tr w:rsidR="00A15E96" w14:paraId="31D840ED" w14:textId="77777777" w:rsidTr="007A462F">
        <w:tc>
          <w:tcPr>
            <w:tcW w:w="1733" w:type="dxa"/>
          </w:tcPr>
          <w:p w14:paraId="726F5CE0" w14:textId="77777777" w:rsidR="00A15E96" w:rsidRDefault="00A15E96" w:rsidP="007A462F">
            <w:pPr>
              <w:jc w:val="both"/>
              <w:rPr>
                <w:sz w:val="24"/>
                <w:szCs w:val="24"/>
              </w:rPr>
            </w:pPr>
            <w:r>
              <w:rPr>
                <w:sz w:val="24"/>
                <w:szCs w:val="24"/>
              </w:rPr>
              <w:t>Доля чистых доходов от ценных бумаг</w:t>
            </w:r>
          </w:p>
        </w:tc>
        <w:tc>
          <w:tcPr>
            <w:tcW w:w="934" w:type="dxa"/>
          </w:tcPr>
          <w:p w14:paraId="354AF1A8" w14:textId="77777777" w:rsidR="00A15E96" w:rsidRDefault="00A15E96" w:rsidP="007A462F">
            <w:pPr>
              <w:jc w:val="both"/>
              <w:rPr>
                <w:sz w:val="28"/>
                <w:szCs w:val="28"/>
              </w:rPr>
            </w:pPr>
            <w:r>
              <w:rPr>
                <w:sz w:val="28"/>
                <w:szCs w:val="28"/>
              </w:rPr>
              <w:t>-0,014</w:t>
            </w:r>
          </w:p>
        </w:tc>
        <w:tc>
          <w:tcPr>
            <w:tcW w:w="934" w:type="dxa"/>
          </w:tcPr>
          <w:p w14:paraId="17258124" w14:textId="77777777" w:rsidR="00A15E96" w:rsidRDefault="00A15E96" w:rsidP="007A462F">
            <w:pPr>
              <w:jc w:val="both"/>
              <w:rPr>
                <w:sz w:val="28"/>
                <w:szCs w:val="28"/>
              </w:rPr>
            </w:pPr>
            <w:r>
              <w:rPr>
                <w:sz w:val="28"/>
                <w:szCs w:val="28"/>
              </w:rPr>
              <w:t>-0,004</w:t>
            </w:r>
          </w:p>
        </w:tc>
        <w:tc>
          <w:tcPr>
            <w:tcW w:w="934" w:type="dxa"/>
          </w:tcPr>
          <w:p w14:paraId="14D80405" w14:textId="77777777" w:rsidR="00A15E96" w:rsidRDefault="00A15E96" w:rsidP="007A462F">
            <w:pPr>
              <w:jc w:val="both"/>
              <w:rPr>
                <w:sz w:val="28"/>
                <w:szCs w:val="28"/>
              </w:rPr>
            </w:pPr>
            <w:r>
              <w:rPr>
                <w:sz w:val="28"/>
                <w:szCs w:val="28"/>
              </w:rPr>
              <w:t>0,184</w:t>
            </w:r>
          </w:p>
        </w:tc>
        <w:tc>
          <w:tcPr>
            <w:tcW w:w="935" w:type="dxa"/>
          </w:tcPr>
          <w:p w14:paraId="3E1EE14C" w14:textId="77777777" w:rsidR="00A15E96" w:rsidRDefault="00A15E96" w:rsidP="007A462F">
            <w:pPr>
              <w:jc w:val="both"/>
              <w:rPr>
                <w:sz w:val="28"/>
                <w:szCs w:val="28"/>
              </w:rPr>
            </w:pPr>
            <w:r>
              <w:rPr>
                <w:sz w:val="28"/>
                <w:szCs w:val="28"/>
              </w:rPr>
              <w:t>-0,015</w:t>
            </w:r>
          </w:p>
        </w:tc>
        <w:tc>
          <w:tcPr>
            <w:tcW w:w="935" w:type="dxa"/>
          </w:tcPr>
          <w:p w14:paraId="41B60444" w14:textId="77777777" w:rsidR="00A15E96" w:rsidRDefault="00A15E96" w:rsidP="007A462F">
            <w:pPr>
              <w:jc w:val="both"/>
              <w:rPr>
                <w:sz w:val="28"/>
                <w:szCs w:val="28"/>
              </w:rPr>
            </w:pPr>
            <w:r>
              <w:rPr>
                <w:sz w:val="28"/>
                <w:szCs w:val="28"/>
              </w:rPr>
              <w:t>-0,005</w:t>
            </w:r>
          </w:p>
        </w:tc>
        <w:tc>
          <w:tcPr>
            <w:tcW w:w="935" w:type="dxa"/>
          </w:tcPr>
          <w:p w14:paraId="7ECE6E81" w14:textId="77777777" w:rsidR="00A15E96" w:rsidRDefault="00A15E96" w:rsidP="007A462F">
            <w:pPr>
              <w:jc w:val="both"/>
              <w:rPr>
                <w:sz w:val="28"/>
                <w:szCs w:val="28"/>
              </w:rPr>
            </w:pPr>
            <w:r>
              <w:rPr>
                <w:sz w:val="28"/>
                <w:szCs w:val="28"/>
              </w:rPr>
              <w:t>0,086</w:t>
            </w:r>
          </w:p>
        </w:tc>
        <w:tc>
          <w:tcPr>
            <w:tcW w:w="935" w:type="dxa"/>
          </w:tcPr>
          <w:p w14:paraId="507247D8" w14:textId="77777777" w:rsidR="00A15E96" w:rsidRDefault="00A15E96" w:rsidP="007A462F">
            <w:pPr>
              <w:jc w:val="both"/>
              <w:rPr>
                <w:sz w:val="28"/>
                <w:szCs w:val="28"/>
              </w:rPr>
            </w:pPr>
            <w:r>
              <w:rPr>
                <w:sz w:val="28"/>
                <w:szCs w:val="28"/>
              </w:rPr>
              <w:t>0,099</w:t>
            </w:r>
          </w:p>
        </w:tc>
        <w:tc>
          <w:tcPr>
            <w:tcW w:w="935" w:type="dxa"/>
          </w:tcPr>
          <w:p w14:paraId="4B3B0269" w14:textId="77777777" w:rsidR="00A15E96" w:rsidRDefault="00A15E96" w:rsidP="007A462F">
            <w:pPr>
              <w:jc w:val="both"/>
              <w:rPr>
                <w:sz w:val="28"/>
                <w:szCs w:val="28"/>
              </w:rPr>
            </w:pPr>
            <w:r>
              <w:rPr>
                <w:sz w:val="28"/>
                <w:szCs w:val="28"/>
              </w:rPr>
              <w:t>0,026</w:t>
            </w:r>
          </w:p>
        </w:tc>
      </w:tr>
      <w:tr w:rsidR="00A15E96" w14:paraId="0D63F0C8" w14:textId="77777777" w:rsidTr="007A462F">
        <w:tc>
          <w:tcPr>
            <w:tcW w:w="1733" w:type="dxa"/>
          </w:tcPr>
          <w:p w14:paraId="503F8236" w14:textId="77777777" w:rsidR="00A15E96" w:rsidRDefault="00A15E96" w:rsidP="007A462F">
            <w:pPr>
              <w:jc w:val="both"/>
              <w:rPr>
                <w:sz w:val="24"/>
                <w:szCs w:val="24"/>
              </w:rPr>
            </w:pPr>
            <w:r>
              <w:rPr>
                <w:sz w:val="24"/>
                <w:szCs w:val="24"/>
              </w:rPr>
              <w:t xml:space="preserve">Чистые доходы от инвалюты и драгметаллов, млрд </w:t>
            </w:r>
            <w:proofErr w:type="spellStart"/>
            <w:r>
              <w:rPr>
                <w:sz w:val="24"/>
                <w:szCs w:val="24"/>
              </w:rPr>
              <w:t>руб</w:t>
            </w:r>
            <w:proofErr w:type="spellEnd"/>
          </w:p>
        </w:tc>
        <w:tc>
          <w:tcPr>
            <w:tcW w:w="934" w:type="dxa"/>
          </w:tcPr>
          <w:p w14:paraId="2F7341B6" w14:textId="77777777" w:rsidR="00A15E96" w:rsidRDefault="00A15E96" w:rsidP="007A462F">
            <w:pPr>
              <w:jc w:val="both"/>
              <w:rPr>
                <w:sz w:val="28"/>
                <w:szCs w:val="28"/>
              </w:rPr>
            </w:pPr>
            <w:r>
              <w:rPr>
                <w:sz w:val="28"/>
                <w:szCs w:val="28"/>
              </w:rPr>
              <w:t>299</w:t>
            </w:r>
          </w:p>
        </w:tc>
        <w:tc>
          <w:tcPr>
            <w:tcW w:w="934" w:type="dxa"/>
          </w:tcPr>
          <w:p w14:paraId="73ACB2C3" w14:textId="77777777" w:rsidR="00A15E96" w:rsidRDefault="00A15E96" w:rsidP="007A462F">
            <w:pPr>
              <w:jc w:val="both"/>
              <w:rPr>
                <w:sz w:val="28"/>
                <w:szCs w:val="28"/>
              </w:rPr>
            </w:pPr>
            <w:r>
              <w:rPr>
                <w:sz w:val="28"/>
                <w:szCs w:val="28"/>
              </w:rPr>
              <w:t>14</w:t>
            </w:r>
          </w:p>
        </w:tc>
        <w:tc>
          <w:tcPr>
            <w:tcW w:w="934" w:type="dxa"/>
          </w:tcPr>
          <w:p w14:paraId="4352E644" w14:textId="77777777" w:rsidR="00A15E96" w:rsidRDefault="00A15E96" w:rsidP="007A462F">
            <w:pPr>
              <w:jc w:val="both"/>
              <w:rPr>
                <w:sz w:val="28"/>
                <w:szCs w:val="28"/>
              </w:rPr>
            </w:pPr>
            <w:r>
              <w:rPr>
                <w:sz w:val="28"/>
                <w:szCs w:val="28"/>
              </w:rPr>
              <w:t>126</w:t>
            </w:r>
          </w:p>
        </w:tc>
        <w:tc>
          <w:tcPr>
            <w:tcW w:w="935" w:type="dxa"/>
          </w:tcPr>
          <w:p w14:paraId="5E588941" w14:textId="77777777" w:rsidR="00A15E96" w:rsidRDefault="00A15E96" w:rsidP="007A462F">
            <w:pPr>
              <w:jc w:val="both"/>
              <w:rPr>
                <w:sz w:val="28"/>
                <w:szCs w:val="28"/>
              </w:rPr>
            </w:pPr>
            <w:r>
              <w:rPr>
                <w:sz w:val="28"/>
                <w:szCs w:val="28"/>
              </w:rPr>
              <w:t>30</w:t>
            </w:r>
          </w:p>
        </w:tc>
        <w:tc>
          <w:tcPr>
            <w:tcW w:w="935" w:type="dxa"/>
          </w:tcPr>
          <w:p w14:paraId="0596788E" w14:textId="77777777" w:rsidR="00A15E96" w:rsidRDefault="00A15E96" w:rsidP="007A462F">
            <w:pPr>
              <w:jc w:val="both"/>
              <w:rPr>
                <w:sz w:val="28"/>
                <w:szCs w:val="28"/>
              </w:rPr>
            </w:pPr>
            <w:r>
              <w:rPr>
                <w:sz w:val="28"/>
                <w:szCs w:val="28"/>
              </w:rPr>
              <w:t>327</w:t>
            </w:r>
          </w:p>
        </w:tc>
        <w:tc>
          <w:tcPr>
            <w:tcW w:w="935" w:type="dxa"/>
          </w:tcPr>
          <w:p w14:paraId="789B8F50" w14:textId="77777777" w:rsidR="00A15E96" w:rsidRDefault="00A15E96" w:rsidP="007A462F">
            <w:pPr>
              <w:jc w:val="both"/>
              <w:rPr>
                <w:sz w:val="28"/>
                <w:szCs w:val="28"/>
              </w:rPr>
            </w:pPr>
            <w:r>
              <w:rPr>
                <w:sz w:val="28"/>
                <w:szCs w:val="28"/>
              </w:rPr>
              <w:t>268</w:t>
            </w:r>
          </w:p>
        </w:tc>
        <w:tc>
          <w:tcPr>
            <w:tcW w:w="935" w:type="dxa"/>
          </w:tcPr>
          <w:p w14:paraId="02D5E4F4" w14:textId="77777777" w:rsidR="00A15E96" w:rsidRDefault="00A15E96" w:rsidP="007A462F">
            <w:pPr>
              <w:jc w:val="both"/>
              <w:rPr>
                <w:sz w:val="28"/>
                <w:szCs w:val="28"/>
              </w:rPr>
            </w:pPr>
            <w:r>
              <w:rPr>
                <w:sz w:val="28"/>
                <w:szCs w:val="28"/>
              </w:rPr>
              <w:t>-75</w:t>
            </w:r>
          </w:p>
        </w:tc>
        <w:tc>
          <w:tcPr>
            <w:tcW w:w="935" w:type="dxa"/>
          </w:tcPr>
          <w:p w14:paraId="62BD25E7" w14:textId="77777777" w:rsidR="00A15E96" w:rsidRDefault="00A15E96" w:rsidP="007A462F">
            <w:pPr>
              <w:jc w:val="both"/>
              <w:rPr>
                <w:sz w:val="28"/>
                <w:szCs w:val="28"/>
              </w:rPr>
            </w:pPr>
            <w:r>
              <w:rPr>
                <w:sz w:val="28"/>
                <w:szCs w:val="28"/>
              </w:rPr>
              <w:t>122</w:t>
            </w:r>
          </w:p>
        </w:tc>
      </w:tr>
      <w:tr w:rsidR="00A15E96" w14:paraId="515725CC" w14:textId="77777777" w:rsidTr="007A462F">
        <w:tc>
          <w:tcPr>
            <w:tcW w:w="1733" w:type="dxa"/>
          </w:tcPr>
          <w:p w14:paraId="4E18D550" w14:textId="77777777" w:rsidR="00A15E96" w:rsidRDefault="00A15E96" w:rsidP="007A462F">
            <w:pPr>
              <w:jc w:val="both"/>
              <w:rPr>
                <w:sz w:val="24"/>
                <w:szCs w:val="24"/>
              </w:rPr>
            </w:pPr>
            <w:r>
              <w:rPr>
                <w:sz w:val="24"/>
                <w:szCs w:val="24"/>
              </w:rPr>
              <w:t>Доля чистых доходов от инвалюты и драгметаллов</w:t>
            </w:r>
          </w:p>
        </w:tc>
        <w:tc>
          <w:tcPr>
            <w:tcW w:w="934" w:type="dxa"/>
          </w:tcPr>
          <w:p w14:paraId="29BC41CB" w14:textId="77777777" w:rsidR="00A15E96" w:rsidRDefault="00A15E96" w:rsidP="007A462F">
            <w:pPr>
              <w:jc w:val="both"/>
              <w:rPr>
                <w:sz w:val="28"/>
                <w:szCs w:val="28"/>
              </w:rPr>
            </w:pPr>
            <w:r>
              <w:rPr>
                <w:sz w:val="28"/>
                <w:szCs w:val="28"/>
              </w:rPr>
              <w:t>0,124</w:t>
            </w:r>
          </w:p>
        </w:tc>
        <w:tc>
          <w:tcPr>
            <w:tcW w:w="934" w:type="dxa"/>
          </w:tcPr>
          <w:p w14:paraId="3634D985" w14:textId="77777777" w:rsidR="00A15E96" w:rsidRDefault="00A15E96" w:rsidP="007A462F">
            <w:pPr>
              <w:jc w:val="both"/>
              <w:rPr>
                <w:sz w:val="28"/>
                <w:szCs w:val="28"/>
              </w:rPr>
            </w:pPr>
            <w:r>
              <w:rPr>
                <w:sz w:val="28"/>
                <w:szCs w:val="28"/>
              </w:rPr>
              <w:t>0,006</w:t>
            </w:r>
          </w:p>
        </w:tc>
        <w:tc>
          <w:tcPr>
            <w:tcW w:w="934" w:type="dxa"/>
          </w:tcPr>
          <w:p w14:paraId="248995D1" w14:textId="77777777" w:rsidR="00A15E96" w:rsidRDefault="00A15E96" w:rsidP="007A462F">
            <w:pPr>
              <w:jc w:val="both"/>
              <w:rPr>
                <w:sz w:val="28"/>
                <w:szCs w:val="28"/>
              </w:rPr>
            </w:pPr>
            <w:r>
              <w:rPr>
                <w:sz w:val="28"/>
                <w:szCs w:val="28"/>
              </w:rPr>
              <w:t>0,055</w:t>
            </w:r>
          </w:p>
        </w:tc>
        <w:tc>
          <w:tcPr>
            <w:tcW w:w="935" w:type="dxa"/>
          </w:tcPr>
          <w:p w14:paraId="4D4525E0" w14:textId="77777777" w:rsidR="00A15E96" w:rsidRDefault="00A15E96" w:rsidP="007A462F">
            <w:pPr>
              <w:jc w:val="both"/>
              <w:rPr>
                <w:sz w:val="28"/>
                <w:szCs w:val="28"/>
              </w:rPr>
            </w:pPr>
            <w:r>
              <w:rPr>
                <w:sz w:val="28"/>
                <w:szCs w:val="28"/>
              </w:rPr>
              <w:t>0,013</w:t>
            </w:r>
          </w:p>
        </w:tc>
        <w:tc>
          <w:tcPr>
            <w:tcW w:w="935" w:type="dxa"/>
          </w:tcPr>
          <w:p w14:paraId="70CAEFFE" w14:textId="77777777" w:rsidR="00A15E96" w:rsidRDefault="00A15E96" w:rsidP="007A462F">
            <w:pPr>
              <w:jc w:val="both"/>
              <w:rPr>
                <w:sz w:val="28"/>
                <w:szCs w:val="28"/>
              </w:rPr>
            </w:pPr>
            <w:r>
              <w:rPr>
                <w:sz w:val="28"/>
                <w:szCs w:val="28"/>
              </w:rPr>
              <w:t>0,120</w:t>
            </w:r>
          </w:p>
        </w:tc>
        <w:tc>
          <w:tcPr>
            <w:tcW w:w="935" w:type="dxa"/>
          </w:tcPr>
          <w:p w14:paraId="3465D983" w14:textId="77777777" w:rsidR="00A15E96" w:rsidRDefault="00A15E96" w:rsidP="007A462F">
            <w:pPr>
              <w:jc w:val="both"/>
              <w:rPr>
                <w:sz w:val="28"/>
                <w:szCs w:val="28"/>
              </w:rPr>
            </w:pPr>
            <w:r>
              <w:rPr>
                <w:sz w:val="28"/>
                <w:szCs w:val="28"/>
              </w:rPr>
              <w:t>0,091</w:t>
            </w:r>
          </w:p>
        </w:tc>
        <w:tc>
          <w:tcPr>
            <w:tcW w:w="935" w:type="dxa"/>
          </w:tcPr>
          <w:p w14:paraId="42564258" w14:textId="77777777" w:rsidR="00A15E96" w:rsidRDefault="00A15E96" w:rsidP="007A462F">
            <w:pPr>
              <w:jc w:val="both"/>
              <w:rPr>
                <w:sz w:val="28"/>
                <w:szCs w:val="28"/>
              </w:rPr>
            </w:pPr>
            <w:r>
              <w:rPr>
                <w:sz w:val="28"/>
                <w:szCs w:val="28"/>
              </w:rPr>
              <w:t>-0,031</w:t>
            </w:r>
          </w:p>
        </w:tc>
        <w:tc>
          <w:tcPr>
            <w:tcW w:w="935" w:type="dxa"/>
          </w:tcPr>
          <w:p w14:paraId="023BF5F3" w14:textId="77777777" w:rsidR="00A15E96" w:rsidRDefault="00A15E96" w:rsidP="007A462F">
            <w:pPr>
              <w:jc w:val="both"/>
              <w:rPr>
                <w:sz w:val="28"/>
                <w:szCs w:val="28"/>
              </w:rPr>
            </w:pPr>
            <w:r>
              <w:rPr>
                <w:sz w:val="28"/>
                <w:szCs w:val="28"/>
              </w:rPr>
              <w:t>0,045</w:t>
            </w:r>
          </w:p>
        </w:tc>
      </w:tr>
      <w:tr w:rsidR="00A15E96" w14:paraId="416A5D82" w14:textId="77777777" w:rsidTr="007A462F">
        <w:tc>
          <w:tcPr>
            <w:tcW w:w="1733" w:type="dxa"/>
          </w:tcPr>
          <w:p w14:paraId="1751D7A2" w14:textId="77777777" w:rsidR="00A15E96" w:rsidRDefault="00A15E96" w:rsidP="007A462F">
            <w:pPr>
              <w:jc w:val="both"/>
              <w:rPr>
                <w:sz w:val="28"/>
                <w:szCs w:val="28"/>
              </w:rPr>
            </w:pPr>
            <w:r w:rsidRPr="00515793">
              <w:rPr>
                <w:sz w:val="24"/>
                <w:szCs w:val="24"/>
              </w:rPr>
              <w:t xml:space="preserve">Чистые </w:t>
            </w:r>
            <w:r>
              <w:rPr>
                <w:sz w:val="24"/>
                <w:szCs w:val="24"/>
              </w:rPr>
              <w:t>прочие</w:t>
            </w:r>
            <w:r w:rsidRPr="00515793">
              <w:rPr>
                <w:sz w:val="24"/>
                <w:szCs w:val="24"/>
              </w:rPr>
              <w:t xml:space="preserve"> доходы</w:t>
            </w:r>
            <w:r>
              <w:rPr>
                <w:sz w:val="24"/>
                <w:szCs w:val="24"/>
              </w:rPr>
              <w:t xml:space="preserve">, млрд </w:t>
            </w:r>
            <w:proofErr w:type="spellStart"/>
            <w:r>
              <w:rPr>
                <w:sz w:val="24"/>
                <w:szCs w:val="24"/>
              </w:rPr>
              <w:t>руб</w:t>
            </w:r>
            <w:proofErr w:type="spellEnd"/>
          </w:p>
        </w:tc>
        <w:tc>
          <w:tcPr>
            <w:tcW w:w="934" w:type="dxa"/>
          </w:tcPr>
          <w:p w14:paraId="39CA2823" w14:textId="77777777" w:rsidR="00A15E96" w:rsidRDefault="00A15E96" w:rsidP="007A462F">
            <w:pPr>
              <w:jc w:val="both"/>
              <w:rPr>
                <w:sz w:val="28"/>
                <w:szCs w:val="28"/>
              </w:rPr>
            </w:pPr>
            <w:r>
              <w:rPr>
                <w:sz w:val="28"/>
                <w:szCs w:val="28"/>
              </w:rPr>
              <w:t>46</w:t>
            </w:r>
          </w:p>
        </w:tc>
        <w:tc>
          <w:tcPr>
            <w:tcW w:w="934" w:type="dxa"/>
          </w:tcPr>
          <w:p w14:paraId="1B7288BB" w14:textId="77777777" w:rsidR="00A15E96" w:rsidRDefault="00A15E96" w:rsidP="007A462F">
            <w:pPr>
              <w:jc w:val="both"/>
              <w:rPr>
                <w:sz w:val="28"/>
                <w:szCs w:val="28"/>
              </w:rPr>
            </w:pPr>
            <w:r>
              <w:rPr>
                <w:sz w:val="28"/>
                <w:szCs w:val="28"/>
              </w:rPr>
              <w:t>63</w:t>
            </w:r>
          </w:p>
        </w:tc>
        <w:tc>
          <w:tcPr>
            <w:tcW w:w="934" w:type="dxa"/>
          </w:tcPr>
          <w:p w14:paraId="13F42263" w14:textId="77777777" w:rsidR="00A15E96" w:rsidRDefault="00A15E96" w:rsidP="007A462F">
            <w:pPr>
              <w:jc w:val="both"/>
              <w:rPr>
                <w:sz w:val="28"/>
                <w:szCs w:val="28"/>
              </w:rPr>
            </w:pPr>
            <w:r>
              <w:rPr>
                <w:sz w:val="28"/>
                <w:szCs w:val="28"/>
              </w:rPr>
              <w:t>47</w:t>
            </w:r>
          </w:p>
        </w:tc>
        <w:tc>
          <w:tcPr>
            <w:tcW w:w="935" w:type="dxa"/>
          </w:tcPr>
          <w:p w14:paraId="17D7E923" w14:textId="77777777" w:rsidR="00A15E96" w:rsidRDefault="00A15E96" w:rsidP="007A462F">
            <w:pPr>
              <w:jc w:val="both"/>
              <w:rPr>
                <w:sz w:val="28"/>
                <w:szCs w:val="28"/>
              </w:rPr>
            </w:pPr>
            <w:r>
              <w:rPr>
                <w:sz w:val="28"/>
                <w:szCs w:val="28"/>
              </w:rPr>
              <w:t>108</w:t>
            </w:r>
          </w:p>
        </w:tc>
        <w:tc>
          <w:tcPr>
            <w:tcW w:w="935" w:type="dxa"/>
          </w:tcPr>
          <w:p w14:paraId="5117ADE5" w14:textId="77777777" w:rsidR="00A15E96" w:rsidRDefault="00A15E96" w:rsidP="007A462F">
            <w:pPr>
              <w:jc w:val="both"/>
              <w:rPr>
                <w:sz w:val="28"/>
                <w:szCs w:val="28"/>
              </w:rPr>
            </w:pPr>
            <w:r>
              <w:rPr>
                <w:sz w:val="28"/>
                <w:szCs w:val="28"/>
              </w:rPr>
              <w:t>84</w:t>
            </w:r>
          </w:p>
        </w:tc>
        <w:tc>
          <w:tcPr>
            <w:tcW w:w="935" w:type="dxa"/>
          </w:tcPr>
          <w:p w14:paraId="1476FD4A" w14:textId="77777777" w:rsidR="00A15E96" w:rsidRDefault="00A15E96" w:rsidP="007A462F">
            <w:pPr>
              <w:jc w:val="both"/>
              <w:rPr>
                <w:sz w:val="28"/>
                <w:szCs w:val="28"/>
              </w:rPr>
            </w:pPr>
            <w:r>
              <w:rPr>
                <w:sz w:val="28"/>
                <w:szCs w:val="28"/>
              </w:rPr>
              <w:t>130</w:t>
            </w:r>
          </w:p>
        </w:tc>
        <w:tc>
          <w:tcPr>
            <w:tcW w:w="935" w:type="dxa"/>
          </w:tcPr>
          <w:p w14:paraId="33DFC438" w14:textId="77777777" w:rsidR="00A15E96" w:rsidRDefault="00A15E96" w:rsidP="007A462F">
            <w:pPr>
              <w:jc w:val="both"/>
              <w:rPr>
                <w:sz w:val="28"/>
                <w:szCs w:val="28"/>
              </w:rPr>
            </w:pPr>
            <w:r>
              <w:rPr>
                <w:sz w:val="28"/>
                <w:szCs w:val="28"/>
              </w:rPr>
              <w:t>60</w:t>
            </w:r>
          </w:p>
        </w:tc>
        <w:tc>
          <w:tcPr>
            <w:tcW w:w="935" w:type="dxa"/>
          </w:tcPr>
          <w:p w14:paraId="2A7764FF" w14:textId="77777777" w:rsidR="00A15E96" w:rsidRDefault="00A15E96" w:rsidP="007A462F">
            <w:pPr>
              <w:jc w:val="both"/>
              <w:rPr>
                <w:sz w:val="28"/>
                <w:szCs w:val="28"/>
              </w:rPr>
            </w:pPr>
            <w:r>
              <w:rPr>
                <w:sz w:val="28"/>
                <w:szCs w:val="28"/>
              </w:rPr>
              <w:t>159</w:t>
            </w:r>
          </w:p>
        </w:tc>
      </w:tr>
      <w:tr w:rsidR="00A15E96" w14:paraId="4F6EF94E" w14:textId="77777777" w:rsidTr="007A462F">
        <w:tc>
          <w:tcPr>
            <w:tcW w:w="1733" w:type="dxa"/>
          </w:tcPr>
          <w:p w14:paraId="28921A05" w14:textId="77777777" w:rsidR="00A15E96" w:rsidRPr="00515793" w:rsidRDefault="00A15E96" w:rsidP="007A462F">
            <w:pPr>
              <w:jc w:val="both"/>
              <w:rPr>
                <w:sz w:val="24"/>
                <w:szCs w:val="24"/>
              </w:rPr>
            </w:pPr>
            <w:r>
              <w:rPr>
                <w:sz w:val="24"/>
                <w:szCs w:val="24"/>
              </w:rPr>
              <w:t>Доля чистых прочих доходов</w:t>
            </w:r>
          </w:p>
        </w:tc>
        <w:tc>
          <w:tcPr>
            <w:tcW w:w="934" w:type="dxa"/>
          </w:tcPr>
          <w:p w14:paraId="07FD0AD6" w14:textId="77777777" w:rsidR="00A15E96" w:rsidRDefault="00A15E96" w:rsidP="007A462F">
            <w:pPr>
              <w:jc w:val="both"/>
              <w:rPr>
                <w:sz w:val="28"/>
                <w:szCs w:val="28"/>
              </w:rPr>
            </w:pPr>
            <w:r>
              <w:rPr>
                <w:sz w:val="28"/>
                <w:szCs w:val="28"/>
              </w:rPr>
              <w:t>0,019</w:t>
            </w:r>
          </w:p>
        </w:tc>
        <w:tc>
          <w:tcPr>
            <w:tcW w:w="934" w:type="dxa"/>
          </w:tcPr>
          <w:p w14:paraId="11955F21" w14:textId="77777777" w:rsidR="00A15E96" w:rsidRDefault="00A15E96" w:rsidP="007A462F">
            <w:pPr>
              <w:jc w:val="both"/>
              <w:rPr>
                <w:sz w:val="28"/>
                <w:szCs w:val="28"/>
              </w:rPr>
            </w:pPr>
            <w:r>
              <w:rPr>
                <w:sz w:val="28"/>
                <w:szCs w:val="28"/>
              </w:rPr>
              <w:t>0,028</w:t>
            </w:r>
          </w:p>
        </w:tc>
        <w:tc>
          <w:tcPr>
            <w:tcW w:w="934" w:type="dxa"/>
          </w:tcPr>
          <w:p w14:paraId="2A6F2EFC" w14:textId="77777777" w:rsidR="00A15E96" w:rsidRDefault="00A15E96" w:rsidP="007A462F">
            <w:pPr>
              <w:jc w:val="both"/>
              <w:rPr>
                <w:sz w:val="28"/>
                <w:szCs w:val="28"/>
              </w:rPr>
            </w:pPr>
            <w:r>
              <w:rPr>
                <w:sz w:val="28"/>
                <w:szCs w:val="28"/>
              </w:rPr>
              <w:t>0,021</w:t>
            </w:r>
          </w:p>
        </w:tc>
        <w:tc>
          <w:tcPr>
            <w:tcW w:w="935" w:type="dxa"/>
          </w:tcPr>
          <w:p w14:paraId="066A43A8" w14:textId="77777777" w:rsidR="00A15E96" w:rsidRDefault="00A15E96" w:rsidP="007A462F">
            <w:pPr>
              <w:jc w:val="both"/>
              <w:rPr>
                <w:sz w:val="28"/>
                <w:szCs w:val="28"/>
              </w:rPr>
            </w:pPr>
            <w:r>
              <w:rPr>
                <w:sz w:val="28"/>
                <w:szCs w:val="28"/>
              </w:rPr>
              <w:t>0,048</w:t>
            </w:r>
          </w:p>
        </w:tc>
        <w:tc>
          <w:tcPr>
            <w:tcW w:w="935" w:type="dxa"/>
          </w:tcPr>
          <w:p w14:paraId="35B229CC" w14:textId="77777777" w:rsidR="00A15E96" w:rsidRDefault="00A15E96" w:rsidP="007A462F">
            <w:pPr>
              <w:jc w:val="both"/>
              <w:rPr>
                <w:sz w:val="28"/>
                <w:szCs w:val="28"/>
              </w:rPr>
            </w:pPr>
            <w:r>
              <w:rPr>
                <w:sz w:val="28"/>
                <w:szCs w:val="28"/>
              </w:rPr>
              <w:t>0,031</w:t>
            </w:r>
          </w:p>
        </w:tc>
        <w:tc>
          <w:tcPr>
            <w:tcW w:w="935" w:type="dxa"/>
          </w:tcPr>
          <w:p w14:paraId="0EFA3F91" w14:textId="77777777" w:rsidR="00A15E96" w:rsidRDefault="00A15E96" w:rsidP="007A462F">
            <w:pPr>
              <w:jc w:val="both"/>
              <w:rPr>
                <w:sz w:val="28"/>
                <w:szCs w:val="28"/>
              </w:rPr>
            </w:pPr>
            <w:r>
              <w:rPr>
                <w:sz w:val="28"/>
                <w:szCs w:val="28"/>
              </w:rPr>
              <w:t>0,044</w:t>
            </w:r>
          </w:p>
        </w:tc>
        <w:tc>
          <w:tcPr>
            <w:tcW w:w="935" w:type="dxa"/>
          </w:tcPr>
          <w:p w14:paraId="316569F4" w14:textId="77777777" w:rsidR="00A15E96" w:rsidRDefault="00A15E96" w:rsidP="007A462F">
            <w:pPr>
              <w:jc w:val="both"/>
              <w:rPr>
                <w:sz w:val="28"/>
                <w:szCs w:val="28"/>
              </w:rPr>
            </w:pPr>
            <w:r>
              <w:rPr>
                <w:sz w:val="28"/>
                <w:szCs w:val="28"/>
              </w:rPr>
              <w:t>0,025</w:t>
            </w:r>
          </w:p>
        </w:tc>
        <w:tc>
          <w:tcPr>
            <w:tcW w:w="935" w:type="dxa"/>
          </w:tcPr>
          <w:p w14:paraId="1A9E8C09" w14:textId="77777777" w:rsidR="00A15E96" w:rsidRDefault="00A15E96" w:rsidP="007A462F">
            <w:pPr>
              <w:jc w:val="both"/>
              <w:rPr>
                <w:sz w:val="28"/>
                <w:szCs w:val="28"/>
              </w:rPr>
            </w:pPr>
            <w:r>
              <w:rPr>
                <w:sz w:val="28"/>
                <w:szCs w:val="28"/>
              </w:rPr>
              <w:t>0,058</w:t>
            </w:r>
          </w:p>
        </w:tc>
      </w:tr>
      <w:tr w:rsidR="00A15E96" w14:paraId="4E2FA845" w14:textId="77777777" w:rsidTr="007A462F">
        <w:tc>
          <w:tcPr>
            <w:tcW w:w="1733" w:type="dxa"/>
          </w:tcPr>
          <w:p w14:paraId="6F5EFC7A" w14:textId="77777777" w:rsidR="00A15E96" w:rsidRDefault="00A15E96" w:rsidP="007A462F">
            <w:pPr>
              <w:jc w:val="both"/>
              <w:rPr>
                <w:sz w:val="24"/>
                <w:szCs w:val="24"/>
              </w:rPr>
            </w:pPr>
            <w:r>
              <w:rPr>
                <w:sz w:val="24"/>
                <w:szCs w:val="24"/>
              </w:rPr>
              <w:lastRenderedPageBreak/>
              <w:t xml:space="preserve">Сумма чистых доходов, млрд </w:t>
            </w:r>
            <w:proofErr w:type="spellStart"/>
            <w:r>
              <w:rPr>
                <w:sz w:val="24"/>
                <w:szCs w:val="24"/>
              </w:rPr>
              <w:t>руб</w:t>
            </w:r>
            <w:proofErr w:type="spellEnd"/>
          </w:p>
        </w:tc>
        <w:tc>
          <w:tcPr>
            <w:tcW w:w="934" w:type="dxa"/>
          </w:tcPr>
          <w:p w14:paraId="2A08B7AD" w14:textId="77777777" w:rsidR="00A15E96" w:rsidRDefault="00A15E96" w:rsidP="007A462F">
            <w:pPr>
              <w:jc w:val="both"/>
              <w:rPr>
                <w:sz w:val="28"/>
                <w:szCs w:val="28"/>
              </w:rPr>
            </w:pPr>
            <w:r>
              <w:rPr>
                <w:sz w:val="28"/>
                <w:szCs w:val="28"/>
              </w:rPr>
              <w:t>2414</w:t>
            </w:r>
          </w:p>
        </w:tc>
        <w:tc>
          <w:tcPr>
            <w:tcW w:w="934" w:type="dxa"/>
          </w:tcPr>
          <w:p w14:paraId="2B7B3C4B" w14:textId="77777777" w:rsidR="00A15E96" w:rsidRDefault="00A15E96" w:rsidP="007A462F">
            <w:pPr>
              <w:jc w:val="both"/>
              <w:rPr>
                <w:sz w:val="28"/>
                <w:szCs w:val="28"/>
              </w:rPr>
            </w:pPr>
            <w:r>
              <w:rPr>
                <w:sz w:val="28"/>
                <w:szCs w:val="28"/>
              </w:rPr>
              <w:t>2282</w:t>
            </w:r>
          </w:p>
        </w:tc>
        <w:tc>
          <w:tcPr>
            <w:tcW w:w="934" w:type="dxa"/>
          </w:tcPr>
          <w:p w14:paraId="31C4D7EC" w14:textId="77777777" w:rsidR="00A15E96" w:rsidRDefault="00A15E96" w:rsidP="007A462F">
            <w:pPr>
              <w:jc w:val="both"/>
              <w:rPr>
                <w:sz w:val="28"/>
                <w:szCs w:val="28"/>
              </w:rPr>
            </w:pPr>
            <w:r>
              <w:rPr>
                <w:sz w:val="28"/>
                <w:szCs w:val="28"/>
              </w:rPr>
              <w:t>2279</w:t>
            </w:r>
          </w:p>
        </w:tc>
        <w:tc>
          <w:tcPr>
            <w:tcW w:w="935" w:type="dxa"/>
          </w:tcPr>
          <w:p w14:paraId="679C47EE" w14:textId="77777777" w:rsidR="00A15E96" w:rsidRDefault="00A15E96" w:rsidP="007A462F">
            <w:pPr>
              <w:jc w:val="both"/>
              <w:rPr>
                <w:sz w:val="28"/>
                <w:szCs w:val="28"/>
              </w:rPr>
            </w:pPr>
            <w:r>
              <w:rPr>
                <w:sz w:val="28"/>
                <w:szCs w:val="28"/>
              </w:rPr>
              <w:t>2267</w:t>
            </w:r>
          </w:p>
        </w:tc>
        <w:tc>
          <w:tcPr>
            <w:tcW w:w="935" w:type="dxa"/>
          </w:tcPr>
          <w:p w14:paraId="71807570" w14:textId="77777777" w:rsidR="00A15E96" w:rsidRDefault="00A15E96" w:rsidP="007A462F">
            <w:pPr>
              <w:jc w:val="both"/>
              <w:rPr>
                <w:sz w:val="28"/>
                <w:szCs w:val="28"/>
              </w:rPr>
            </w:pPr>
            <w:r>
              <w:rPr>
                <w:sz w:val="28"/>
                <w:szCs w:val="28"/>
              </w:rPr>
              <w:t>2720</w:t>
            </w:r>
          </w:p>
        </w:tc>
        <w:tc>
          <w:tcPr>
            <w:tcW w:w="935" w:type="dxa"/>
          </w:tcPr>
          <w:p w14:paraId="68262CD1" w14:textId="77777777" w:rsidR="00A15E96" w:rsidRDefault="00A15E96" w:rsidP="007A462F">
            <w:pPr>
              <w:jc w:val="both"/>
              <w:rPr>
                <w:sz w:val="28"/>
                <w:szCs w:val="28"/>
              </w:rPr>
            </w:pPr>
            <w:r>
              <w:rPr>
                <w:sz w:val="28"/>
                <w:szCs w:val="28"/>
              </w:rPr>
              <w:t>2955</w:t>
            </w:r>
          </w:p>
        </w:tc>
        <w:tc>
          <w:tcPr>
            <w:tcW w:w="935" w:type="dxa"/>
          </w:tcPr>
          <w:p w14:paraId="1B9233C2" w14:textId="77777777" w:rsidR="00A15E96" w:rsidRDefault="00A15E96" w:rsidP="007A462F">
            <w:pPr>
              <w:jc w:val="both"/>
              <w:rPr>
                <w:sz w:val="28"/>
                <w:szCs w:val="28"/>
              </w:rPr>
            </w:pPr>
            <w:r>
              <w:rPr>
                <w:sz w:val="28"/>
                <w:szCs w:val="28"/>
              </w:rPr>
              <w:t>2397</w:t>
            </w:r>
          </w:p>
        </w:tc>
        <w:tc>
          <w:tcPr>
            <w:tcW w:w="935" w:type="dxa"/>
          </w:tcPr>
          <w:p w14:paraId="52D8472F" w14:textId="77777777" w:rsidR="00A15E96" w:rsidRDefault="00A15E96" w:rsidP="007A462F">
            <w:pPr>
              <w:jc w:val="both"/>
              <w:rPr>
                <w:sz w:val="28"/>
                <w:szCs w:val="28"/>
              </w:rPr>
            </w:pPr>
            <w:r>
              <w:rPr>
                <w:sz w:val="28"/>
                <w:szCs w:val="28"/>
              </w:rPr>
              <w:t>2713</w:t>
            </w:r>
          </w:p>
        </w:tc>
      </w:tr>
      <w:tr w:rsidR="00A15E96" w14:paraId="4CA83030" w14:textId="77777777" w:rsidTr="007A462F">
        <w:tc>
          <w:tcPr>
            <w:tcW w:w="1733" w:type="dxa"/>
          </w:tcPr>
          <w:p w14:paraId="155742E0" w14:textId="77777777" w:rsidR="00A15E96" w:rsidRDefault="00A15E96" w:rsidP="007A462F">
            <w:pPr>
              <w:jc w:val="both"/>
              <w:rPr>
                <w:sz w:val="28"/>
                <w:szCs w:val="28"/>
              </w:rPr>
            </w:pPr>
            <w:r w:rsidRPr="000764FE">
              <w:rPr>
                <w:sz w:val="24"/>
                <w:szCs w:val="24"/>
              </w:rPr>
              <w:t>Чист</w:t>
            </w:r>
            <w:r>
              <w:rPr>
                <w:sz w:val="24"/>
                <w:szCs w:val="24"/>
              </w:rPr>
              <w:t xml:space="preserve">ая прибыль, млрд </w:t>
            </w:r>
            <w:proofErr w:type="spellStart"/>
            <w:r>
              <w:rPr>
                <w:sz w:val="24"/>
                <w:szCs w:val="24"/>
              </w:rPr>
              <w:t>руб</w:t>
            </w:r>
            <w:proofErr w:type="spellEnd"/>
          </w:p>
        </w:tc>
        <w:tc>
          <w:tcPr>
            <w:tcW w:w="934" w:type="dxa"/>
          </w:tcPr>
          <w:p w14:paraId="4FAD3CC1" w14:textId="77777777" w:rsidR="00A15E96" w:rsidRDefault="00A15E96" w:rsidP="007A462F">
            <w:pPr>
              <w:jc w:val="both"/>
              <w:rPr>
                <w:sz w:val="28"/>
                <w:szCs w:val="28"/>
              </w:rPr>
            </w:pPr>
            <w:r>
              <w:rPr>
                <w:sz w:val="28"/>
                <w:szCs w:val="28"/>
              </w:rPr>
              <w:t>940</w:t>
            </w:r>
          </w:p>
        </w:tc>
        <w:tc>
          <w:tcPr>
            <w:tcW w:w="934" w:type="dxa"/>
          </w:tcPr>
          <w:p w14:paraId="4400867D" w14:textId="77777777" w:rsidR="00A15E96" w:rsidRDefault="00A15E96" w:rsidP="007A462F">
            <w:pPr>
              <w:jc w:val="both"/>
              <w:rPr>
                <w:sz w:val="28"/>
                <w:szCs w:val="28"/>
              </w:rPr>
            </w:pPr>
            <w:r>
              <w:rPr>
                <w:sz w:val="28"/>
                <w:szCs w:val="28"/>
              </w:rPr>
              <w:t>550</w:t>
            </w:r>
          </w:p>
        </w:tc>
        <w:tc>
          <w:tcPr>
            <w:tcW w:w="934" w:type="dxa"/>
          </w:tcPr>
          <w:p w14:paraId="63344319" w14:textId="77777777" w:rsidR="00A15E96" w:rsidRDefault="00A15E96" w:rsidP="007A462F">
            <w:pPr>
              <w:jc w:val="both"/>
              <w:rPr>
                <w:sz w:val="28"/>
                <w:szCs w:val="28"/>
              </w:rPr>
            </w:pPr>
            <w:r>
              <w:rPr>
                <w:sz w:val="28"/>
                <w:szCs w:val="28"/>
              </w:rPr>
              <w:t>899</w:t>
            </w:r>
          </w:p>
        </w:tc>
        <w:tc>
          <w:tcPr>
            <w:tcW w:w="935" w:type="dxa"/>
          </w:tcPr>
          <w:p w14:paraId="66FF002E" w14:textId="77777777" w:rsidR="00A15E96" w:rsidRDefault="00A15E96" w:rsidP="007A462F">
            <w:pPr>
              <w:jc w:val="both"/>
              <w:rPr>
                <w:sz w:val="28"/>
                <w:szCs w:val="28"/>
              </w:rPr>
            </w:pPr>
            <w:r>
              <w:rPr>
                <w:sz w:val="28"/>
                <w:szCs w:val="28"/>
              </w:rPr>
              <w:t>770</w:t>
            </w:r>
          </w:p>
        </w:tc>
        <w:tc>
          <w:tcPr>
            <w:tcW w:w="935" w:type="dxa"/>
          </w:tcPr>
          <w:p w14:paraId="5FB6C657" w14:textId="77777777" w:rsidR="00A15E96" w:rsidRDefault="00A15E96" w:rsidP="007A462F">
            <w:pPr>
              <w:jc w:val="both"/>
              <w:rPr>
                <w:sz w:val="28"/>
                <w:szCs w:val="28"/>
              </w:rPr>
            </w:pPr>
            <w:r>
              <w:rPr>
                <w:sz w:val="28"/>
                <w:szCs w:val="28"/>
              </w:rPr>
              <w:t>1080</w:t>
            </w:r>
          </w:p>
        </w:tc>
        <w:tc>
          <w:tcPr>
            <w:tcW w:w="935" w:type="dxa"/>
          </w:tcPr>
          <w:p w14:paraId="01E3EB73" w14:textId="77777777" w:rsidR="00A15E96" w:rsidRDefault="00A15E96" w:rsidP="007A462F">
            <w:pPr>
              <w:jc w:val="both"/>
              <w:rPr>
                <w:sz w:val="28"/>
                <w:szCs w:val="28"/>
              </w:rPr>
            </w:pPr>
            <w:r>
              <w:rPr>
                <w:sz w:val="28"/>
                <w:szCs w:val="28"/>
              </w:rPr>
              <w:t>1053</w:t>
            </w:r>
          </w:p>
        </w:tc>
        <w:tc>
          <w:tcPr>
            <w:tcW w:w="935" w:type="dxa"/>
          </w:tcPr>
          <w:p w14:paraId="1FCC4736" w14:textId="77777777" w:rsidR="00A15E96" w:rsidRDefault="00A15E96" w:rsidP="007A462F">
            <w:pPr>
              <w:jc w:val="both"/>
              <w:rPr>
                <w:sz w:val="28"/>
                <w:szCs w:val="28"/>
              </w:rPr>
            </w:pPr>
            <w:r>
              <w:rPr>
                <w:sz w:val="28"/>
                <w:szCs w:val="28"/>
              </w:rPr>
              <w:t>744</w:t>
            </w:r>
          </w:p>
        </w:tc>
        <w:tc>
          <w:tcPr>
            <w:tcW w:w="935" w:type="dxa"/>
          </w:tcPr>
          <w:p w14:paraId="7AD4B171" w14:textId="77777777" w:rsidR="00A15E96" w:rsidRDefault="00A15E96" w:rsidP="007A462F">
            <w:pPr>
              <w:jc w:val="both"/>
              <w:rPr>
                <w:sz w:val="28"/>
                <w:szCs w:val="28"/>
              </w:rPr>
            </w:pPr>
            <w:r>
              <w:rPr>
                <w:sz w:val="28"/>
                <w:szCs w:val="28"/>
              </w:rPr>
              <w:t>958</w:t>
            </w:r>
          </w:p>
        </w:tc>
      </w:tr>
    </w:tbl>
    <w:p w14:paraId="6B4D9041" w14:textId="77777777" w:rsidR="00A15E96" w:rsidRDefault="00A15E96" w:rsidP="005D3E62">
      <w:pPr>
        <w:spacing w:after="0" w:line="360" w:lineRule="auto"/>
        <w:ind w:firstLine="709"/>
        <w:jc w:val="both"/>
        <w:rPr>
          <w:rFonts w:ascii="Times New Roman" w:hAnsi="Times New Roman"/>
          <w:sz w:val="28"/>
          <w:szCs w:val="28"/>
        </w:rPr>
      </w:pPr>
    </w:p>
    <w:p w14:paraId="19A40042" w14:textId="77777777" w:rsidR="00A15E96" w:rsidRDefault="00A15E96" w:rsidP="005D3E6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оценка Национального Рейтингового Агентства, при пессимистическом сценарии потери комиссионных доходов могут составить вплоть до 95 млрд рублей ежеквартально, что составляет порядка 10% от чистой прибыли банковского сектора </w:t>
      </w:r>
      <w:r w:rsidRPr="00FC30BB">
        <w:rPr>
          <w:rFonts w:ascii="Times New Roman" w:hAnsi="Times New Roman"/>
          <w:sz w:val="28"/>
          <w:szCs w:val="28"/>
        </w:rPr>
        <w:t>[</w:t>
      </w:r>
      <w:r>
        <w:rPr>
          <w:rFonts w:ascii="Times New Roman" w:hAnsi="Times New Roman"/>
          <w:sz w:val="28"/>
          <w:szCs w:val="28"/>
        </w:rPr>
        <w:t>5</w:t>
      </w:r>
      <w:r w:rsidRPr="00FC30BB">
        <w:rPr>
          <w:rFonts w:ascii="Times New Roman" w:hAnsi="Times New Roman"/>
          <w:sz w:val="28"/>
          <w:szCs w:val="28"/>
        </w:rPr>
        <w:t>]</w:t>
      </w:r>
      <w:r>
        <w:rPr>
          <w:rFonts w:ascii="Times New Roman" w:hAnsi="Times New Roman"/>
          <w:sz w:val="28"/>
          <w:szCs w:val="28"/>
        </w:rPr>
        <w:t>.</w:t>
      </w:r>
    </w:p>
    <w:p w14:paraId="43AA9428" w14:textId="77777777" w:rsidR="00A15E96" w:rsidRPr="00FC30BB" w:rsidRDefault="00A15E96" w:rsidP="005D3E6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Помимо потери части комиссионных доходов, банковскому сектору потребуется понести дополнительные расходы на интеграцию с платформой цифрового рубля. По оценкам Национального Рейтингового Агентства затраты на интеграцию составят в среднем 200-300 млн рублей на банк, что особенно повлияет на мелкие и региональные банки, и 30-50 млрд для банковского сектора в целом </w:t>
      </w:r>
      <w:r w:rsidRPr="00FC30BB">
        <w:rPr>
          <w:rFonts w:ascii="Times New Roman" w:hAnsi="Times New Roman"/>
          <w:sz w:val="28"/>
          <w:szCs w:val="28"/>
        </w:rPr>
        <w:t>[</w:t>
      </w:r>
      <w:r>
        <w:rPr>
          <w:rFonts w:ascii="Times New Roman" w:hAnsi="Times New Roman"/>
          <w:sz w:val="28"/>
          <w:szCs w:val="28"/>
        </w:rPr>
        <w:t>5</w:t>
      </w:r>
      <w:r w:rsidRPr="00FC30BB">
        <w:rPr>
          <w:rFonts w:ascii="Times New Roman" w:hAnsi="Times New Roman"/>
          <w:sz w:val="28"/>
          <w:szCs w:val="28"/>
        </w:rPr>
        <w:t>]</w:t>
      </w:r>
      <w:r>
        <w:rPr>
          <w:rFonts w:ascii="Times New Roman" w:hAnsi="Times New Roman"/>
          <w:sz w:val="28"/>
          <w:szCs w:val="28"/>
        </w:rPr>
        <w:t>.</w:t>
      </w:r>
    </w:p>
    <w:p w14:paraId="02029482" w14:textId="77777777" w:rsidR="00A15E96" w:rsidRDefault="00A15E96" w:rsidP="005D3E62">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 можно сделать вывод, что гораздо большее влияние на состояние ликвидности окажет потеря комиссионных доходов в связи с перетоком средств в цифровую валюту. Несмотря на то, что за предоставление клиентам доступа к цифровым кошелькам ЦБ обещает банкам определённое вознаграждение, доход от этой услуги не покроет в полной мере потери комиссионных доходов. Это значит, что банкам требуется наращивать долю прибыли за счёт прочих видов доходов, например, за счёт предоставления услуг на базе смарт-контрактов, формирования экосистем вокруг банка, операций с драгоценными металлами, валютой и ценными бумагами.</w:t>
      </w:r>
    </w:p>
    <w:p w14:paraId="3807E7C3" w14:textId="77777777" w:rsidR="00A15E96" w:rsidRDefault="00A15E96">
      <w:pPr>
        <w:rPr>
          <w:rFonts w:ascii="Times New Roman" w:hAnsi="Times New Roman"/>
          <w:sz w:val="28"/>
          <w:szCs w:val="28"/>
        </w:rPr>
      </w:pPr>
      <w:r>
        <w:rPr>
          <w:rFonts w:ascii="Times New Roman" w:hAnsi="Times New Roman"/>
          <w:sz w:val="28"/>
          <w:szCs w:val="28"/>
        </w:rPr>
        <w:br w:type="page"/>
      </w:r>
    </w:p>
    <w:p w14:paraId="225307F3" w14:textId="77777777" w:rsidR="00A15E96" w:rsidRDefault="00A15E96" w:rsidP="005D3E62">
      <w:pPr>
        <w:spacing w:after="0" w:line="360" w:lineRule="auto"/>
        <w:ind w:firstLine="709"/>
        <w:jc w:val="both"/>
        <w:rPr>
          <w:rFonts w:ascii="Times New Roman" w:hAnsi="Times New Roman"/>
          <w:sz w:val="28"/>
          <w:szCs w:val="28"/>
        </w:rPr>
      </w:pPr>
    </w:p>
    <w:p w14:paraId="6664B32B" w14:textId="77777777" w:rsidR="00A15E96" w:rsidRDefault="00A15E96" w:rsidP="006558F2">
      <w:pPr>
        <w:spacing w:after="0" w:line="360" w:lineRule="auto"/>
        <w:ind w:firstLine="709"/>
        <w:jc w:val="center"/>
        <w:rPr>
          <w:rFonts w:ascii="Times New Roman" w:hAnsi="Times New Roman" w:cs="Times New Roman"/>
          <w:b/>
          <w:bCs/>
          <w:sz w:val="28"/>
          <w:szCs w:val="28"/>
        </w:rPr>
      </w:pPr>
      <w:r w:rsidRPr="00A04D42">
        <w:rPr>
          <w:rFonts w:ascii="Times New Roman" w:hAnsi="Times New Roman" w:cs="Times New Roman"/>
          <w:b/>
          <w:bCs/>
          <w:sz w:val="28"/>
          <w:szCs w:val="28"/>
        </w:rPr>
        <w:t>Библиографический список:</w:t>
      </w:r>
    </w:p>
    <w:p w14:paraId="403A53CF" w14:textId="77777777" w:rsidR="00A15E96" w:rsidRDefault="00A15E96" w:rsidP="00A15E96">
      <w:pPr>
        <w:pStyle w:val="a4"/>
        <w:numPr>
          <w:ilvl w:val="0"/>
          <w:numId w:val="44"/>
        </w:numPr>
        <w:spacing w:after="0" w:line="360" w:lineRule="auto"/>
        <w:ind w:left="0" w:firstLine="0"/>
        <w:jc w:val="both"/>
        <w:rPr>
          <w:rFonts w:ascii="Times New Roman" w:hAnsi="Times New Roman"/>
          <w:sz w:val="28"/>
          <w:szCs w:val="28"/>
        </w:rPr>
      </w:pPr>
      <w:r w:rsidRPr="009F3980">
        <w:rPr>
          <w:rFonts w:ascii="Times New Roman" w:hAnsi="Times New Roman"/>
          <w:sz w:val="28"/>
          <w:szCs w:val="28"/>
        </w:rPr>
        <w:t xml:space="preserve">Аналитический обзор «Банковский сектор» </w:t>
      </w:r>
      <w:r>
        <w:rPr>
          <w:rFonts w:ascii="Times New Roman" w:hAnsi="Times New Roman"/>
          <w:sz w:val="28"/>
          <w:szCs w:val="28"/>
        </w:rPr>
        <w:t xml:space="preserve">— </w:t>
      </w:r>
      <w:r w:rsidRPr="00CD7B36">
        <w:rPr>
          <w:rFonts w:ascii="Times New Roman" w:hAnsi="Times New Roman"/>
          <w:sz w:val="28"/>
          <w:szCs w:val="28"/>
        </w:rPr>
        <w:t>[</w:t>
      </w:r>
      <w:r w:rsidRPr="00792C63">
        <w:rPr>
          <w:rFonts w:ascii="Times New Roman" w:hAnsi="Times New Roman"/>
          <w:sz w:val="28"/>
          <w:szCs w:val="28"/>
        </w:rPr>
        <w:t>Электронный ресурс] — Режим доступа:</w:t>
      </w:r>
      <w:r>
        <w:rPr>
          <w:rFonts w:ascii="Times New Roman" w:hAnsi="Times New Roman"/>
          <w:sz w:val="28"/>
          <w:szCs w:val="28"/>
        </w:rPr>
        <w:t xml:space="preserve"> </w:t>
      </w:r>
      <w:hyperlink r:id="rId12" w:history="1">
        <w:r w:rsidRPr="00981D06">
          <w:rPr>
            <w:rStyle w:val="ad"/>
            <w:rFonts w:ascii="Times New Roman" w:hAnsi="Times New Roman"/>
            <w:sz w:val="28"/>
            <w:szCs w:val="28"/>
          </w:rPr>
          <w:t>https://cbr.ru/analytics/bank_sector/analytical_review_bs/</w:t>
        </w:r>
      </w:hyperlink>
    </w:p>
    <w:p w14:paraId="18AE0837" w14:textId="77777777" w:rsidR="00A15E96" w:rsidRDefault="00A15E96" w:rsidP="00A15E96">
      <w:pPr>
        <w:pStyle w:val="a4"/>
        <w:numPr>
          <w:ilvl w:val="0"/>
          <w:numId w:val="44"/>
        </w:numPr>
        <w:spacing w:after="0" w:line="360" w:lineRule="auto"/>
        <w:ind w:left="0" w:firstLine="0"/>
        <w:jc w:val="both"/>
        <w:rPr>
          <w:rFonts w:ascii="Times New Roman" w:hAnsi="Times New Roman"/>
          <w:sz w:val="28"/>
          <w:szCs w:val="28"/>
        </w:rPr>
      </w:pPr>
      <w:proofErr w:type="spellStart"/>
      <w:r w:rsidRPr="00556CE2">
        <w:rPr>
          <w:rFonts w:ascii="Times New Roman" w:hAnsi="Times New Roman"/>
          <w:sz w:val="28"/>
          <w:szCs w:val="28"/>
        </w:rPr>
        <w:t>Джаохадзе</w:t>
      </w:r>
      <w:proofErr w:type="spellEnd"/>
      <w:r w:rsidRPr="00556CE2">
        <w:rPr>
          <w:rFonts w:ascii="Times New Roman" w:hAnsi="Times New Roman"/>
          <w:sz w:val="28"/>
          <w:szCs w:val="28"/>
        </w:rPr>
        <w:t xml:space="preserve">, Е. Д. Факторы и последствия распространения розничных цифровых валют центральных банков: мировой опыт и выводы для цифрового рубля / Е. Д. </w:t>
      </w:r>
      <w:proofErr w:type="spellStart"/>
      <w:r w:rsidRPr="00556CE2">
        <w:rPr>
          <w:rFonts w:ascii="Times New Roman" w:hAnsi="Times New Roman"/>
          <w:sz w:val="28"/>
          <w:szCs w:val="28"/>
        </w:rPr>
        <w:t>Джаохадзе</w:t>
      </w:r>
      <w:proofErr w:type="spellEnd"/>
      <w:r w:rsidRPr="00556CE2">
        <w:rPr>
          <w:rFonts w:ascii="Times New Roman" w:hAnsi="Times New Roman"/>
          <w:sz w:val="28"/>
          <w:szCs w:val="28"/>
        </w:rPr>
        <w:t>, Е. В. Синельникова-</w:t>
      </w:r>
      <w:proofErr w:type="spellStart"/>
      <w:r w:rsidRPr="00556CE2">
        <w:rPr>
          <w:rFonts w:ascii="Times New Roman" w:hAnsi="Times New Roman"/>
          <w:sz w:val="28"/>
          <w:szCs w:val="28"/>
        </w:rPr>
        <w:t>Мурылева</w:t>
      </w:r>
      <w:proofErr w:type="spellEnd"/>
      <w:r w:rsidRPr="00556CE2">
        <w:rPr>
          <w:rFonts w:ascii="Times New Roman" w:hAnsi="Times New Roman"/>
          <w:sz w:val="28"/>
          <w:szCs w:val="28"/>
        </w:rPr>
        <w:t xml:space="preserve"> // </w:t>
      </w:r>
      <w:proofErr w:type="spellStart"/>
      <w:r w:rsidRPr="00556CE2">
        <w:rPr>
          <w:rFonts w:ascii="Times New Roman" w:hAnsi="Times New Roman"/>
          <w:sz w:val="28"/>
          <w:szCs w:val="28"/>
        </w:rPr>
        <w:t>Journal</w:t>
      </w:r>
      <w:proofErr w:type="spellEnd"/>
      <w:r w:rsidRPr="00556CE2">
        <w:rPr>
          <w:rFonts w:ascii="Times New Roman" w:hAnsi="Times New Roman"/>
          <w:sz w:val="28"/>
          <w:szCs w:val="28"/>
        </w:rPr>
        <w:t xml:space="preserve"> </w:t>
      </w:r>
      <w:proofErr w:type="spellStart"/>
      <w:r w:rsidRPr="00556CE2">
        <w:rPr>
          <w:rFonts w:ascii="Times New Roman" w:hAnsi="Times New Roman"/>
          <w:sz w:val="28"/>
          <w:szCs w:val="28"/>
        </w:rPr>
        <w:t>of</w:t>
      </w:r>
      <w:proofErr w:type="spellEnd"/>
      <w:r w:rsidRPr="00556CE2">
        <w:rPr>
          <w:rFonts w:ascii="Times New Roman" w:hAnsi="Times New Roman"/>
          <w:sz w:val="28"/>
          <w:szCs w:val="28"/>
        </w:rPr>
        <w:t xml:space="preserve"> </w:t>
      </w:r>
      <w:proofErr w:type="spellStart"/>
      <w:r w:rsidRPr="00556CE2">
        <w:rPr>
          <w:rFonts w:ascii="Times New Roman" w:hAnsi="Times New Roman"/>
          <w:sz w:val="28"/>
          <w:szCs w:val="28"/>
        </w:rPr>
        <w:t>Applied</w:t>
      </w:r>
      <w:proofErr w:type="spellEnd"/>
      <w:r w:rsidRPr="00556CE2">
        <w:rPr>
          <w:rFonts w:ascii="Times New Roman" w:hAnsi="Times New Roman"/>
          <w:sz w:val="28"/>
          <w:szCs w:val="28"/>
        </w:rPr>
        <w:t xml:space="preserve"> </w:t>
      </w:r>
      <w:proofErr w:type="spellStart"/>
      <w:r w:rsidRPr="00556CE2">
        <w:rPr>
          <w:rFonts w:ascii="Times New Roman" w:hAnsi="Times New Roman"/>
          <w:sz w:val="28"/>
          <w:szCs w:val="28"/>
        </w:rPr>
        <w:t>Economic</w:t>
      </w:r>
      <w:proofErr w:type="spellEnd"/>
      <w:r w:rsidRPr="00556CE2">
        <w:rPr>
          <w:rFonts w:ascii="Times New Roman" w:hAnsi="Times New Roman"/>
          <w:sz w:val="28"/>
          <w:szCs w:val="28"/>
        </w:rPr>
        <w:t xml:space="preserve"> </w:t>
      </w:r>
      <w:proofErr w:type="spellStart"/>
      <w:r w:rsidRPr="00556CE2">
        <w:rPr>
          <w:rFonts w:ascii="Times New Roman" w:hAnsi="Times New Roman"/>
          <w:sz w:val="28"/>
          <w:szCs w:val="28"/>
        </w:rPr>
        <w:t>Research</w:t>
      </w:r>
      <w:proofErr w:type="spellEnd"/>
      <w:r w:rsidRPr="00556CE2">
        <w:rPr>
          <w:rFonts w:ascii="Times New Roman" w:hAnsi="Times New Roman"/>
          <w:sz w:val="28"/>
          <w:szCs w:val="28"/>
        </w:rPr>
        <w:t>. – 2025. – Т. 24, № 2. – С. 685-713. – DOI 10.15826/vestnik.2025.24.2.023. – EDN BJQTJE.</w:t>
      </w:r>
    </w:p>
    <w:p w14:paraId="677DDB8D" w14:textId="77777777" w:rsidR="00A15E96" w:rsidRPr="009C1303" w:rsidRDefault="00A15E96" w:rsidP="00A15E96">
      <w:pPr>
        <w:pStyle w:val="a4"/>
        <w:numPr>
          <w:ilvl w:val="0"/>
          <w:numId w:val="44"/>
        </w:numPr>
        <w:spacing w:after="0" w:line="360" w:lineRule="auto"/>
        <w:ind w:left="0" w:firstLine="0"/>
        <w:jc w:val="both"/>
        <w:rPr>
          <w:rFonts w:ascii="Times New Roman" w:hAnsi="Times New Roman"/>
          <w:sz w:val="28"/>
          <w:szCs w:val="28"/>
        </w:rPr>
      </w:pPr>
      <w:r w:rsidRPr="003B3A5E">
        <w:rPr>
          <w:rFonts w:ascii="Times New Roman" w:hAnsi="Times New Roman"/>
          <w:sz w:val="28"/>
          <w:szCs w:val="28"/>
        </w:rPr>
        <w:t>Инструкция Банка России от 29 ноября 2019 г. N 199-И "Об обязательных нормативах и надбавках к нормативам достаточности капитала банков с универсальной лицензией"</w:t>
      </w:r>
    </w:p>
    <w:p w14:paraId="625CAB8E" w14:textId="77777777" w:rsidR="00A15E96" w:rsidRDefault="00A15E96" w:rsidP="00A15E96">
      <w:pPr>
        <w:pStyle w:val="a4"/>
        <w:numPr>
          <w:ilvl w:val="0"/>
          <w:numId w:val="44"/>
        </w:numPr>
        <w:spacing w:after="0" w:line="360" w:lineRule="auto"/>
        <w:ind w:left="0" w:firstLine="0"/>
        <w:jc w:val="both"/>
        <w:rPr>
          <w:rFonts w:ascii="Times New Roman" w:hAnsi="Times New Roman"/>
          <w:sz w:val="28"/>
          <w:szCs w:val="28"/>
        </w:rPr>
      </w:pPr>
      <w:r w:rsidRPr="009C1303">
        <w:rPr>
          <w:rFonts w:ascii="Times New Roman" w:hAnsi="Times New Roman"/>
          <w:sz w:val="28"/>
          <w:szCs w:val="28"/>
        </w:rPr>
        <w:t>Сахаров, Д. М. Цифровые валюты центральных банков: ключевые характеристики и влияние на финансовую систему / Д. М. Сахаров // Финансы: теория и практика. – 2021. – Т. 25, № 5. – С. 133-149. – DOI 10.26794/2587-5671-2021-25-5-133-149. – EDN NCJJXC.</w:t>
      </w:r>
    </w:p>
    <w:p w14:paraId="182E3FAE" w14:textId="77777777" w:rsidR="00A15E96" w:rsidRDefault="00A15E96" w:rsidP="00A15E96">
      <w:pPr>
        <w:pStyle w:val="a4"/>
        <w:numPr>
          <w:ilvl w:val="0"/>
          <w:numId w:val="4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Цифровой рубль: год до запуска — </w:t>
      </w:r>
      <w:r w:rsidRPr="00CD7B36">
        <w:rPr>
          <w:rFonts w:ascii="Times New Roman" w:hAnsi="Times New Roman"/>
          <w:sz w:val="28"/>
          <w:szCs w:val="28"/>
        </w:rPr>
        <w:t>[</w:t>
      </w:r>
      <w:r w:rsidRPr="00792C63">
        <w:rPr>
          <w:rFonts w:ascii="Times New Roman" w:hAnsi="Times New Roman"/>
          <w:sz w:val="28"/>
          <w:szCs w:val="28"/>
        </w:rPr>
        <w:t xml:space="preserve">Электронный ресурс] — Режим доступа: </w:t>
      </w:r>
      <w:hyperlink r:id="rId13" w:history="1">
        <w:r w:rsidRPr="00981D06">
          <w:rPr>
            <w:rStyle w:val="ad"/>
            <w:rFonts w:ascii="Times New Roman" w:hAnsi="Times New Roman"/>
            <w:sz w:val="28"/>
            <w:szCs w:val="28"/>
          </w:rPr>
          <w:t>https://www.ra-national.ru/wp-content/uploads/2025/08/nra_cifrovoj_rubl_avgust_2025_verst.pdf?ysclid=mgqypeqz6y549583550</w:t>
        </w:r>
      </w:hyperlink>
    </w:p>
    <w:p w14:paraId="414DA890" w14:textId="77777777" w:rsidR="00A15E96" w:rsidRPr="009C1303" w:rsidRDefault="00A15E96" w:rsidP="00C4771A">
      <w:pPr>
        <w:pStyle w:val="a4"/>
        <w:spacing w:after="0" w:line="360" w:lineRule="auto"/>
        <w:ind w:left="0"/>
        <w:jc w:val="both"/>
        <w:rPr>
          <w:rFonts w:ascii="Times New Roman" w:hAnsi="Times New Roman"/>
          <w:sz w:val="28"/>
          <w:szCs w:val="28"/>
        </w:rPr>
      </w:pPr>
    </w:p>
    <w:p w14:paraId="3203FA9A" w14:textId="6693B04C" w:rsidR="00A15E96" w:rsidRDefault="00A15E96">
      <w:r>
        <w:br w:type="page"/>
      </w:r>
    </w:p>
    <w:p w14:paraId="65F8CF39" w14:textId="7D778766" w:rsidR="009B7589" w:rsidRDefault="00A15E96" w:rsidP="009B7589">
      <w:pPr>
        <w:spacing w:line="276" w:lineRule="auto"/>
        <w:jc w:val="center"/>
        <w:rPr>
          <w:rFonts w:ascii="Times New Roman" w:hAnsi="Times New Roman" w:cs="Times New Roman"/>
          <w:b/>
          <w:bCs/>
          <w:sz w:val="28"/>
          <w:szCs w:val="28"/>
        </w:rPr>
      </w:pPr>
      <w:r w:rsidRPr="00A15E96">
        <w:rPr>
          <w:rFonts w:ascii="Times New Roman" w:hAnsi="Times New Roman" w:cs="Times New Roman"/>
          <w:b/>
          <w:bCs/>
          <w:sz w:val="28"/>
          <w:szCs w:val="28"/>
        </w:rPr>
        <w:lastRenderedPageBreak/>
        <w:t>АВТОРЕФЕРАТ</w:t>
      </w:r>
    </w:p>
    <w:p w14:paraId="20B4855D" w14:textId="77777777" w:rsidR="009B7589" w:rsidRPr="009B7589" w:rsidRDefault="009B7589" w:rsidP="009B7589">
      <w:pPr>
        <w:spacing w:line="276" w:lineRule="auto"/>
        <w:jc w:val="center"/>
        <w:rPr>
          <w:rFonts w:ascii="Times New Roman" w:hAnsi="Times New Roman" w:cs="Times New Roman"/>
          <w:b/>
          <w:bCs/>
          <w:sz w:val="28"/>
          <w:szCs w:val="28"/>
        </w:rPr>
      </w:pPr>
    </w:p>
    <w:p w14:paraId="15329A35"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b/>
          <w:bCs/>
          <w:sz w:val="28"/>
          <w:szCs w:val="28"/>
        </w:rPr>
        <w:t>Актуальность темы исследования</w:t>
      </w:r>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color w:val="000000"/>
          <w:sz w:val="28"/>
          <w:szCs w:val="28"/>
          <w:lang w:eastAsia="ru-RU"/>
        </w:rPr>
        <w:t>Глобальный финансовый рынок</w:t>
      </w:r>
      <w:r w:rsidRPr="009B7589">
        <w:rPr>
          <w:rFonts w:ascii="Times New Roman" w:eastAsia="Calibri" w:hAnsi="Times New Roman" w:cs="Times New Roman"/>
          <w:color w:val="000000"/>
          <w:sz w:val="28"/>
          <w:szCs w:val="28"/>
          <w:lang w:eastAsia="ru-RU"/>
        </w:rPr>
        <w:br/>
        <w:t>претерпевает определённые модификации в связи с внедрением</w:t>
      </w:r>
      <w:r w:rsidRPr="009B7589">
        <w:rPr>
          <w:rFonts w:ascii="Times New Roman" w:eastAsia="Calibri" w:hAnsi="Times New Roman" w:cs="Times New Roman"/>
          <w:color w:val="000000"/>
          <w:sz w:val="28"/>
          <w:szCs w:val="28"/>
          <w:lang w:eastAsia="ru-RU"/>
        </w:rPr>
        <w:br/>
        <w:t>информационных технологий в деятельность организаций, государства и</w:t>
      </w:r>
      <w:r w:rsidRPr="009B7589">
        <w:rPr>
          <w:rFonts w:ascii="Times New Roman" w:eastAsia="Calibri" w:hAnsi="Times New Roman" w:cs="Times New Roman"/>
          <w:color w:val="000000"/>
          <w:sz w:val="28"/>
          <w:szCs w:val="28"/>
          <w:lang w:eastAsia="ru-RU"/>
        </w:rPr>
        <w:br/>
        <w:t>домохозяйств. Более половины общего числа платежей сегодня</w:t>
      </w:r>
      <w:r w:rsidRPr="009B7589">
        <w:rPr>
          <w:rFonts w:ascii="Times New Roman" w:eastAsia="Calibri" w:hAnsi="Times New Roman" w:cs="Times New Roman"/>
          <w:color w:val="000000"/>
          <w:sz w:val="28"/>
          <w:szCs w:val="28"/>
          <w:lang w:eastAsia="ru-RU"/>
        </w:rPr>
        <w:br/>
        <w:t>осуществляется в безналичной форме, разрабатываются новые платёжные</w:t>
      </w:r>
      <w:r w:rsidRPr="009B7589">
        <w:rPr>
          <w:rFonts w:ascii="Times New Roman" w:eastAsia="Calibri" w:hAnsi="Times New Roman" w:cs="Times New Roman"/>
          <w:color w:val="000000"/>
          <w:sz w:val="28"/>
          <w:szCs w:val="28"/>
          <w:lang w:eastAsia="ru-RU"/>
        </w:rPr>
        <w:br/>
        <w:t>инструменты, увеличивается скорость обработки платежей. Сегодня для</w:t>
      </w:r>
      <w:r w:rsidRPr="009B7589">
        <w:rPr>
          <w:rFonts w:ascii="Times New Roman" w:eastAsia="Calibri" w:hAnsi="Times New Roman" w:cs="Times New Roman"/>
          <w:color w:val="000000"/>
          <w:sz w:val="28"/>
          <w:szCs w:val="28"/>
          <w:lang w:eastAsia="ru-RU"/>
        </w:rPr>
        <w:br/>
        <w:t>совершения операции на фондовом рынке требуется уже несколько секунд,</w:t>
      </w:r>
      <w:r w:rsidRPr="009B7589">
        <w:rPr>
          <w:rFonts w:ascii="Times New Roman" w:eastAsia="Calibri" w:hAnsi="Times New Roman" w:cs="Times New Roman"/>
          <w:color w:val="000000"/>
          <w:sz w:val="28"/>
          <w:szCs w:val="28"/>
          <w:lang w:eastAsia="ru-RU"/>
        </w:rPr>
        <w:br/>
        <w:t>тогда как ещё около 15 лет назад на это требовалось как минимум несколько</w:t>
      </w:r>
      <w:r w:rsidRPr="009B7589">
        <w:rPr>
          <w:rFonts w:ascii="Times New Roman" w:eastAsia="Calibri" w:hAnsi="Times New Roman" w:cs="Times New Roman"/>
          <w:color w:val="000000"/>
          <w:sz w:val="28"/>
          <w:szCs w:val="28"/>
          <w:lang w:eastAsia="ru-RU"/>
        </w:rPr>
        <w:br/>
        <w:t>часов.</w:t>
      </w:r>
    </w:p>
    <w:p w14:paraId="5152B2FA"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 xml:space="preserve">Глобальная тенденция, </w:t>
      </w:r>
      <w:proofErr w:type="spellStart"/>
      <w:r w:rsidRPr="009B7589">
        <w:rPr>
          <w:rFonts w:ascii="Times New Roman" w:eastAsia="Calibri" w:hAnsi="Times New Roman" w:cs="Times New Roman"/>
          <w:color w:val="000000"/>
          <w:sz w:val="28"/>
          <w:szCs w:val="28"/>
          <w:lang w:eastAsia="ru-RU"/>
        </w:rPr>
        <w:t>прослеживающаяся</w:t>
      </w:r>
      <w:proofErr w:type="spellEnd"/>
      <w:r w:rsidRPr="009B7589">
        <w:rPr>
          <w:rFonts w:ascii="Times New Roman" w:eastAsia="Calibri" w:hAnsi="Times New Roman" w:cs="Times New Roman"/>
          <w:color w:val="000000"/>
          <w:sz w:val="28"/>
          <w:szCs w:val="28"/>
          <w:lang w:eastAsia="ru-RU"/>
        </w:rPr>
        <w:t xml:space="preserve"> сейчас в экономиках</w:t>
      </w:r>
      <w:r w:rsidRPr="009B7589">
        <w:rPr>
          <w:rFonts w:ascii="Times New Roman" w:eastAsia="Calibri" w:hAnsi="Times New Roman" w:cs="Times New Roman"/>
          <w:color w:val="000000"/>
          <w:sz w:val="28"/>
          <w:szCs w:val="28"/>
          <w:lang w:eastAsia="ru-RU"/>
        </w:rPr>
        <w:br/>
        <w:t>большинства стран – разработка цифровых валют и постепенное их</w:t>
      </w:r>
      <w:r w:rsidRPr="009B7589">
        <w:rPr>
          <w:rFonts w:ascii="Times New Roman" w:eastAsia="Calibri" w:hAnsi="Times New Roman" w:cs="Times New Roman"/>
          <w:color w:val="000000"/>
          <w:sz w:val="28"/>
          <w:szCs w:val="28"/>
          <w:lang w:eastAsia="ru-RU"/>
        </w:rPr>
        <w:br/>
        <w:t>внедрение. В Российской Федерации развитие цифровых технологий в</w:t>
      </w:r>
      <w:r w:rsidRPr="009B7589">
        <w:rPr>
          <w:rFonts w:ascii="Times New Roman" w:eastAsia="Calibri" w:hAnsi="Times New Roman" w:cs="Times New Roman"/>
          <w:color w:val="000000"/>
          <w:sz w:val="28"/>
          <w:szCs w:val="28"/>
          <w:lang w:eastAsia="ru-RU"/>
        </w:rPr>
        <w:br/>
        <w:t>экономике является одной из стратегических целей на ближайший период в</w:t>
      </w:r>
      <w:r w:rsidRPr="009B7589">
        <w:rPr>
          <w:rFonts w:ascii="Times New Roman" w:eastAsia="Calibri" w:hAnsi="Times New Roman" w:cs="Times New Roman"/>
          <w:color w:val="000000"/>
          <w:sz w:val="28"/>
          <w:szCs w:val="28"/>
          <w:lang w:eastAsia="ru-RU"/>
        </w:rPr>
        <w:br/>
        <w:t>соответствии с указом президента No204.</w:t>
      </w:r>
    </w:p>
    <w:p w14:paraId="6CA904D9"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В силу того, что технология нова, пока доподлинно неизвестно, как и в</w:t>
      </w:r>
      <w:r w:rsidRPr="009B7589">
        <w:rPr>
          <w:rFonts w:ascii="Times New Roman" w:eastAsia="Calibri" w:hAnsi="Times New Roman" w:cs="Times New Roman"/>
          <w:color w:val="000000"/>
          <w:sz w:val="28"/>
          <w:szCs w:val="28"/>
          <w:lang w:eastAsia="ru-RU"/>
        </w:rPr>
        <w:br/>
        <w:t>какой степени она влияет на деятельность экономических субъектов, но</w:t>
      </w:r>
      <w:r w:rsidRPr="009B7589">
        <w:rPr>
          <w:rFonts w:ascii="Times New Roman" w:eastAsia="Calibri" w:hAnsi="Times New Roman" w:cs="Times New Roman"/>
          <w:color w:val="000000"/>
          <w:sz w:val="28"/>
          <w:szCs w:val="28"/>
          <w:lang w:eastAsia="ru-RU"/>
        </w:rPr>
        <w:br/>
        <w:t>экономисты уже выдвигают предположения о том, что банковский сектор</w:t>
      </w:r>
      <w:r w:rsidRPr="009B7589">
        <w:rPr>
          <w:rFonts w:ascii="Times New Roman" w:eastAsia="Calibri" w:hAnsi="Times New Roman" w:cs="Times New Roman"/>
          <w:color w:val="000000"/>
          <w:sz w:val="28"/>
          <w:szCs w:val="28"/>
          <w:lang w:eastAsia="ru-RU"/>
        </w:rPr>
        <w:br/>
        <w:t>может оказаться в рискованном положении при успешной реализации</w:t>
      </w:r>
      <w:r w:rsidRPr="009B7589">
        <w:rPr>
          <w:rFonts w:ascii="Times New Roman" w:eastAsia="Calibri" w:hAnsi="Times New Roman" w:cs="Times New Roman"/>
          <w:color w:val="000000"/>
          <w:sz w:val="28"/>
          <w:szCs w:val="28"/>
          <w:lang w:eastAsia="ru-RU"/>
        </w:rPr>
        <w:br/>
        <w:t>проектов цифровых валют. Предсказать потери комиссионных доходов и</w:t>
      </w:r>
      <w:r w:rsidRPr="009B7589">
        <w:rPr>
          <w:rFonts w:ascii="Times New Roman" w:eastAsia="Calibri" w:hAnsi="Times New Roman" w:cs="Times New Roman"/>
          <w:color w:val="000000"/>
          <w:sz w:val="28"/>
          <w:szCs w:val="28"/>
          <w:lang w:eastAsia="ru-RU"/>
        </w:rPr>
        <w:br/>
        <w:t>ликвидности коммерческого банка от перетока части средств с</w:t>
      </w:r>
      <w:r w:rsidRPr="009B7589">
        <w:rPr>
          <w:rFonts w:ascii="Times New Roman" w:eastAsia="Calibri" w:hAnsi="Times New Roman" w:cs="Times New Roman"/>
          <w:color w:val="000000"/>
          <w:sz w:val="28"/>
          <w:szCs w:val="28"/>
          <w:lang w:eastAsia="ru-RU"/>
        </w:rPr>
        <w:br/>
        <w:t>высокой степенью точности трудно, но отрицать, что они будут</w:t>
      </w:r>
      <w:r w:rsidRPr="009B7589">
        <w:rPr>
          <w:rFonts w:ascii="Times New Roman" w:eastAsia="Calibri" w:hAnsi="Times New Roman" w:cs="Times New Roman"/>
          <w:color w:val="000000"/>
          <w:sz w:val="28"/>
          <w:szCs w:val="28"/>
          <w:lang w:eastAsia="ru-RU"/>
        </w:rPr>
        <w:br/>
        <w:t>бессмысленно. Цифровой рубль имеет ряд преимуществ по сравнению с</w:t>
      </w:r>
      <w:r w:rsidRPr="009B7589">
        <w:rPr>
          <w:rFonts w:ascii="Times New Roman" w:eastAsia="Calibri" w:hAnsi="Times New Roman" w:cs="Times New Roman"/>
          <w:color w:val="000000"/>
          <w:sz w:val="28"/>
          <w:szCs w:val="28"/>
          <w:lang w:eastAsia="ru-RU"/>
        </w:rPr>
        <w:br/>
        <w:t>безналичным рублём – скорость обработки платежа, доступность 24/7,</w:t>
      </w:r>
      <w:r w:rsidRPr="009B7589">
        <w:rPr>
          <w:rFonts w:ascii="Times New Roman" w:eastAsia="Calibri" w:hAnsi="Times New Roman" w:cs="Times New Roman"/>
          <w:color w:val="000000"/>
          <w:sz w:val="28"/>
          <w:szCs w:val="28"/>
          <w:lang w:eastAsia="ru-RU"/>
        </w:rPr>
        <w:br/>
        <w:t>возможность проведения платежей без подключения к сети Интернет, а</w:t>
      </w:r>
      <w:r w:rsidRPr="009B7589">
        <w:rPr>
          <w:rFonts w:ascii="Times New Roman" w:eastAsia="Calibri" w:hAnsi="Times New Roman" w:cs="Times New Roman"/>
          <w:color w:val="000000"/>
          <w:sz w:val="28"/>
          <w:szCs w:val="28"/>
          <w:lang w:eastAsia="ru-RU"/>
        </w:rPr>
        <w:br/>
        <w:t>также защищённость от потери средств в следствие банкротства банка.</w:t>
      </w:r>
      <w:r w:rsidRPr="009B7589">
        <w:rPr>
          <w:rFonts w:ascii="Times New Roman" w:eastAsia="Calibri" w:hAnsi="Times New Roman" w:cs="Times New Roman"/>
          <w:color w:val="000000"/>
          <w:sz w:val="28"/>
          <w:szCs w:val="28"/>
          <w:lang w:eastAsia="ru-RU"/>
        </w:rPr>
        <w:br/>
        <w:t>Кроме того, при реализации возможности трансграничных переводов</w:t>
      </w:r>
      <w:r w:rsidRPr="009B7589">
        <w:rPr>
          <w:rFonts w:ascii="Times New Roman" w:eastAsia="Calibri" w:hAnsi="Times New Roman" w:cs="Times New Roman"/>
          <w:color w:val="000000"/>
          <w:sz w:val="28"/>
          <w:szCs w:val="28"/>
          <w:lang w:eastAsia="ru-RU"/>
        </w:rPr>
        <w:br/>
        <w:t>цифровым рублём, риски для коммерческого банка значимо возрастут. Всё</w:t>
      </w:r>
      <w:r w:rsidRPr="009B7589">
        <w:rPr>
          <w:rFonts w:ascii="Times New Roman" w:eastAsia="Calibri" w:hAnsi="Times New Roman" w:cs="Times New Roman"/>
          <w:color w:val="000000"/>
          <w:sz w:val="28"/>
          <w:szCs w:val="28"/>
          <w:lang w:eastAsia="ru-RU"/>
        </w:rPr>
        <w:br/>
        <w:t xml:space="preserve">это обусловливает необходимость формирования эффективного </w:t>
      </w:r>
      <w:r w:rsidRPr="009B7589">
        <w:rPr>
          <w:rFonts w:ascii="Times New Roman" w:eastAsia="Calibri" w:hAnsi="Times New Roman" w:cs="Times New Roman"/>
          <w:color w:val="000000"/>
          <w:sz w:val="28"/>
          <w:szCs w:val="28"/>
          <w:lang w:eastAsia="ru-RU"/>
        </w:rPr>
        <w:lastRenderedPageBreak/>
        <w:t>инструментария по поддержанию финансовой стабильности коммерческого</w:t>
      </w:r>
      <w:r w:rsidRPr="009B7589">
        <w:rPr>
          <w:rFonts w:ascii="Times New Roman" w:eastAsia="Calibri" w:hAnsi="Times New Roman" w:cs="Times New Roman"/>
          <w:color w:val="000000"/>
          <w:sz w:val="28"/>
          <w:szCs w:val="28"/>
          <w:lang w:eastAsia="ru-RU"/>
        </w:rPr>
        <w:br/>
        <w:t>банка.</w:t>
      </w:r>
      <w:r w:rsidRPr="009B7589">
        <w:rPr>
          <w:rFonts w:ascii="Times New Roman" w:eastAsia="Calibri" w:hAnsi="Times New Roman" w:cs="Times New Roman"/>
          <w:sz w:val="28"/>
          <w:szCs w:val="28"/>
        </w:rPr>
        <w:t xml:space="preserve"> </w:t>
      </w:r>
    </w:p>
    <w:p w14:paraId="2B2BE57B" w14:textId="77777777" w:rsidR="009B7589" w:rsidRPr="009B7589" w:rsidRDefault="009B7589" w:rsidP="009B7589">
      <w:pPr>
        <w:spacing w:after="0" w:line="360" w:lineRule="auto"/>
        <w:ind w:firstLine="709"/>
        <w:contextualSpacing/>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b/>
          <w:bCs/>
          <w:iCs/>
          <w:color w:val="000000"/>
          <w:sz w:val="28"/>
          <w:szCs w:val="28"/>
          <w:lang w:eastAsia="ru-RU"/>
        </w:rPr>
        <w:t>Цель исследования</w:t>
      </w:r>
      <w:r w:rsidRPr="009B7589">
        <w:rPr>
          <w:rFonts w:ascii="Times New Roman" w:eastAsia="Calibri" w:hAnsi="Times New Roman" w:cs="Times New Roman"/>
          <w:color w:val="000000"/>
          <w:sz w:val="28"/>
          <w:szCs w:val="28"/>
          <w:lang w:eastAsia="ru-RU"/>
        </w:rPr>
        <w:t xml:space="preserve"> – разработка методических и практических</w:t>
      </w:r>
      <w:r w:rsidRPr="009B7589">
        <w:rPr>
          <w:rFonts w:ascii="Times New Roman" w:eastAsia="Calibri" w:hAnsi="Times New Roman" w:cs="Times New Roman"/>
          <w:color w:val="000000"/>
          <w:sz w:val="28"/>
          <w:szCs w:val="28"/>
          <w:lang w:eastAsia="ru-RU"/>
        </w:rPr>
        <w:br/>
        <w:t>рекомендаций, направленных на укрепление финансовой устойчивости коммерческого банка в условиях реализации программы цифрового рубля.</w:t>
      </w:r>
    </w:p>
    <w:p w14:paraId="4E0F61D8" w14:textId="77777777" w:rsidR="009B7589" w:rsidRPr="009B7589" w:rsidRDefault="009B7589" w:rsidP="009B7589">
      <w:pPr>
        <w:spacing w:after="0" w:line="360" w:lineRule="auto"/>
        <w:ind w:firstLine="709"/>
        <w:contextualSpacing/>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Для реализации указанной цели в работе определены следующие </w:t>
      </w:r>
      <w:r w:rsidRPr="009B7589">
        <w:rPr>
          <w:rFonts w:ascii="Times New Roman" w:eastAsia="Calibri" w:hAnsi="Times New Roman" w:cs="Times New Roman"/>
          <w:b/>
          <w:bCs/>
          <w:sz w:val="28"/>
          <w:szCs w:val="28"/>
        </w:rPr>
        <w:t>задачи</w:t>
      </w:r>
      <w:r w:rsidRPr="009B7589">
        <w:rPr>
          <w:rFonts w:ascii="Times New Roman" w:eastAsia="Calibri" w:hAnsi="Times New Roman" w:cs="Times New Roman"/>
          <w:bCs/>
          <w:sz w:val="28"/>
          <w:szCs w:val="28"/>
        </w:rPr>
        <w:t>:</w:t>
      </w:r>
    </w:p>
    <w:p w14:paraId="3F298438"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1) изучение сущности понятия финансовой устойчивости коммерческого банка и факторов влияния на неё;</w:t>
      </w:r>
    </w:p>
    <w:p w14:paraId="36C22FA3"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2) рассмотрение существующих моделей оценки финансовой устойчивости коммерческого банка;</w:t>
      </w:r>
    </w:p>
    <w:p w14:paraId="52AA4B24"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3) рассмотрение теоретического аспекта цифровой валюты как фактора воздействия на финансовую устойчивость банка;</w:t>
      </w:r>
    </w:p>
    <w:p w14:paraId="6A11967E"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4) оценка уровня риска потери финансовой стабильности банком в</w:t>
      </w:r>
      <w:r w:rsidRPr="009B7589">
        <w:rPr>
          <w:rFonts w:ascii="Times New Roman" w:eastAsia="Calibri" w:hAnsi="Times New Roman" w:cs="Times New Roman"/>
          <w:color w:val="000000"/>
          <w:sz w:val="28"/>
          <w:szCs w:val="28"/>
          <w:lang w:eastAsia="ru-RU"/>
        </w:rPr>
        <w:br/>
      </w:r>
      <w:proofErr w:type="spellStart"/>
      <w:r w:rsidRPr="009B7589">
        <w:rPr>
          <w:rFonts w:ascii="Times New Roman" w:eastAsia="Calibri" w:hAnsi="Times New Roman" w:cs="Times New Roman"/>
          <w:color w:val="000000"/>
          <w:sz w:val="28"/>
          <w:szCs w:val="28"/>
          <w:lang w:eastAsia="ru-RU"/>
        </w:rPr>
        <w:t>рф</w:t>
      </w:r>
      <w:proofErr w:type="spellEnd"/>
      <w:r w:rsidRPr="009B7589">
        <w:rPr>
          <w:rFonts w:ascii="Times New Roman" w:eastAsia="Calibri" w:hAnsi="Times New Roman" w:cs="Times New Roman"/>
          <w:color w:val="000000"/>
          <w:sz w:val="28"/>
          <w:szCs w:val="28"/>
          <w:lang w:eastAsia="ru-RU"/>
        </w:rPr>
        <w:t xml:space="preserve"> с внедрением цифрового рубля;</w:t>
      </w:r>
    </w:p>
    <w:p w14:paraId="3FC747A0"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5) оценка существующих инструментов повышения устойчивости коммерческого банка;</w:t>
      </w:r>
    </w:p>
    <w:p w14:paraId="5B139586"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6) формирование набора инструментов обеспечения стабильности</w:t>
      </w:r>
      <w:r w:rsidRPr="009B7589">
        <w:rPr>
          <w:rFonts w:ascii="Times New Roman" w:eastAsia="Calibri" w:hAnsi="Times New Roman" w:cs="Times New Roman"/>
          <w:color w:val="000000"/>
          <w:sz w:val="28"/>
          <w:szCs w:val="28"/>
          <w:lang w:eastAsia="ru-RU"/>
        </w:rPr>
        <w:br/>
        <w:t>коммерческого банка в условиях внедрения цифрового рубля;</w:t>
      </w:r>
    </w:p>
    <w:p w14:paraId="195C0BB3" w14:textId="77777777" w:rsidR="009B7589" w:rsidRPr="009B7589" w:rsidRDefault="009B7589" w:rsidP="009B7589">
      <w:pPr>
        <w:spacing w:after="0" w:line="360" w:lineRule="auto"/>
        <w:ind w:firstLine="709"/>
        <w:jc w:val="both"/>
        <w:rPr>
          <w:rFonts w:ascii="Times New Roman" w:eastAsia="Calibri" w:hAnsi="Times New Roman" w:cs="Times New Roman"/>
          <w:color w:val="FF0000"/>
          <w:sz w:val="28"/>
          <w:szCs w:val="28"/>
          <w:lang w:eastAsia="ru-RU"/>
        </w:rPr>
      </w:pPr>
      <w:r w:rsidRPr="009B7589">
        <w:rPr>
          <w:rFonts w:ascii="Times New Roman" w:eastAsia="Calibri" w:hAnsi="Times New Roman" w:cs="Times New Roman"/>
          <w:color w:val="000000"/>
          <w:sz w:val="28"/>
          <w:szCs w:val="28"/>
          <w:lang w:eastAsia="ru-RU"/>
        </w:rPr>
        <w:t xml:space="preserve">7) формирование модели оценки эффективности применения предложенных инструментов повышения финансовой устойчивости банка. </w:t>
      </w:r>
    </w:p>
    <w:p w14:paraId="7B39999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b/>
          <w:bCs/>
          <w:sz w:val="28"/>
          <w:szCs w:val="28"/>
        </w:rPr>
        <w:t>Объектом</w:t>
      </w:r>
      <w:r w:rsidRPr="009B7589">
        <w:rPr>
          <w:rFonts w:ascii="Times New Roman" w:eastAsia="Calibri" w:hAnsi="Times New Roman" w:cs="Times New Roman"/>
          <w:sz w:val="28"/>
          <w:szCs w:val="28"/>
        </w:rPr>
        <w:t xml:space="preserve"> исследования является </w:t>
      </w:r>
      <w:r w:rsidRPr="009B7589">
        <w:rPr>
          <w:rFonts w:ascii="Times New Roman" w:eastAsia="Calibri" w:hAnsi="Times New Roman" w:cs="Times New Roman"/>
          <w:color w:val="000000"/>
          <w:sz w:val="28"/>
          <w:szCs w:val="28"/>
          <w:lang w:eastAsia="ru-RU"/>
        </w:rPr>
        <w:t>финансовая устойчивость коммерческого банка в условиях внедрения цифрового рубля.</w:t>
      </w:r>
    </w:p>
    <w:p w14:paraId="6BC5D4E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b/>
          <w:bCs/>
          <w:sz w:val="28"/>
          <w:szCs w:val="28"/>
        </w:rPr>
        <w:t>Предмет</w:t>
      </w:r>
      <w:r w:rsidRPr="009B7589">
        <w:rPr>
          <w:rFonts w:ascii="Times New Roman" w:eastAsia="Calibri" w:hAnsi="Times New Roman" w:cs="Times New Roman"/>
          <w:sz w:val="28"/>
          <w:szCs w:val="28"/>
        </w:rPr>
        <w:t xml:space="preserve"> исследования – </w:t>
      </w:r>
      <w:r w:rsidRPr="009B7589">
        <w:rPr>
          <w:rFonts w:ascii="Times New Roman" w:eastAsia="Calibri" w:hAnsi="Times New Roman" w:cs="Times New Roman"/>
          <w:color w:val="000000"/>
          <w:sz w:val="28"/>
          <w:szCs w:val="28"/>
          <w:lang w:eastAsia="ru-RU"/>
        </w:rPr>
        <w:t>экономические отношения, возникающие в</w:t>
      </w:r>
      <w:r w:rsidRPr="009B7589">
        <w:rPr>
          <w:rFonts w:ascii="Times New Roman" w:eastAsia="Calibri" w:hAnsi="Times New Roman" w:cs="Times New Roman"/>
          <w:color w:val="000000"/>
          <w:sz w:val="28"/>
          <w:szCs w:val="28"/>
          <w:lang w:eastAsia="ru-RU"/>
        </w:rPr>
        <w:br/>
        <w:t>процессе обеспечения устойчивости коммерческого банка в условиях</w:t>
      </w:r>
      <w:r w:rsidRPr="009B7589">
        <w:rPr>
          <w:rFonts w:ascii="Times New Roman" w:eastAsia="Calibri" w:hAnsi="Times New Roman" w:cs="Times New Roman"/>
          <w:color w:val="000000"/>
          <w:sz w:val="28"/>
          <w:szCs w:val="28"/>
          <w:lang w:eastAsia="ru-RU"/>
        </w:rPr>
        <w:br/>
        <w:t>внедрения цифрового рубля.</w:t>
      </w:r>
    </w:p>
    <w:p w14:paraId="1F847702"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b/>
          <w:bCs/>
          <w:sz w:val="28"/>
          <w:szCs w:val="28"/>
        </w:rPr>
        <w:t>Гипотеза</w:t>
      </w:r>
      <w:r w:rsidRPr="009B7589">
        <w:rPr>
          <w:rFonts w:ascii="Times New Roman" w:eastAsia="Calibri" w:hAnsi="Times New Roman" w:cs="Times New Roman"/>
          <w:sz w:val="28"/>
          <w:szCs w:val="28"/>
        </w:rPr>
        <w:t xml:space="preserve"> диссертационного исследования </w:t>
      </w:r>
      <w:r w:rsidRPr="009B7589">
        <w:rPr>
          <w:rFonts w:ascii="Times New Roman" w:eastAsia="Calibri" w:hAnsi="Times New Roman" w:cs="Times New Roman"/>
          <w:color w:val="000000"/>
          <w:sz w:val="28"/>
          <w:szCs w:val="28"/>
          <w:lang w:eastAsia="ru-RU"/>
        </w:rPr>
        <w:t xml:space="preserve">базируется на предположении автора, что финансовую устойчивость банка в условиях внедрения цифрового рубля обеспечат инструменты, основанные на применении информационных технологий, а именно цифровые финансовые </w:t>
      </w:r>
      <w:r w:rsidRPr="009B7589">
        <w:rPr>
          <w:rFonts w:ascii="Times New Roman" w:eastAsia="Calibri" w:hAnsi="Times New Roman" w:cs="Times New Roman"/>
          <w:color w:val="000000"/>
          <w:sz w:val="28"/>
          <w:szCs w:val="28"/>
          <w:lang w:eastAsia="ru-RU"/>
        </w:rPr>
        <w:lastRenderedPageBreak/>
        <w:t>активы, предоставление услуг по привлечению инвестиций в формате краудфандинговой платформы и разработка площадки по продаже смарт-контрактов, которые позволят диверсифицировать деятельность банками привлечь дополнительную ликвидность.</w:t>
      </w:r>
    </w:p>
    <w:p w14:paraId="37D65547" w14:textId="77777777" w:rsidR="009B7589" w:rsidRPr="009B7589" w:rsidRDefault="009B7589" w:rsidP="009B7589">
      <w:pPr>
        <w:spacing w:after="0" w:line="360" w:lineRule="auto"/>
        <w:ind w:firstLine="709"/>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b/>
          <w:sz w:val="28"/>
          <w:szCs w:val="28"/>
        </w:rPr>
        <w:t>Научная новизна</w:t>
      </w:r>
      <w:r w:rsidRPr="009B7589">
        <w:rPr>
          <w:rFonts w:ascii="Times New Roman" w:eastAsia="Calibri" w:hAnsi="Times New Roman" w:cs="Times New Roman"/>
          <w:sz w:val="28"/>
          <w:szCs w:val="28"/>
        </w:rPr>
        <w:t xml:space="preserve"> диссертационного исследования </w:t>
      </w:r>
      <w:r w:rsidRPr="009B7589">
        <w:rPr>
          <w:rFonts w:ascii="Times New Roman" w:eastAsia="Calibri" w:hAnsi="Times New Roman" w:cs="Times New Roman"/>
          <w:color w:val="000000"/>
          <w:sz w:val="28"/>
          <w:szCs w:val="28"/>
          <w:lang w:eastAsia="ru-RU"/>
        </w:rPr>
        <w:t>заключается в разработке комплекса рекомендаций, направленных на усовершенствование и расширение перечня инструментов обеспечения и повышения финансовой устойчивости коммерческого банка, которые позволят за счёт формирования вокруг банка экосистемы, основанной на применении информационных технологий, нивелировать финансовый эффект от потери комиссионного дохода в связи с распространением операций с цифровым рублём. Научная новизна работы выражена в:</w:t>
      </w:r>
    </w:p>
    <w:p w14:paraId="34925E8F" w14:textId="77777777" w:rsidR="009B7589" w:rsidRPr="009B7589" w:rsidRDefault="009B7589" w:rsidP="009B7589">
      <w:pPr>
        <w:numPr>
          <w:ilvl w:val="0"/>
          <w:numId w:val="6"/>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дополнении классификации факторов финансовой устойчивости коммерческого банка разделением группы технологических факторов на внутренние (</w:t>
      </w:r>
      <w:r w:rsidRPr="009B7589">
        <w:rPr>
          <w:rFonts w:ascii="Times New Roman" w:eastAsia="Calibri" w:hAnsi="Times New Roman" w:cs="Times New Roman"/>
          <w:sz w:val="28"/>
          <w:szCs w:val="28"/>
        </w:rPr>
        <w:t>уровень внутреннего технологического развития банка</w:t>
      </w:r>
      <w:r w:rsidRPr="009B7589">
        <w:rPr>
          <w:rFonts w:ascii="Times New Roman" w:eastAsia="Calibri" w:hAnsi="Times New Roman" w:cs="Times New Roman"/>
          <w:color w:val="000000"/>
          <w:sz w:val="28"/>
          <w:szCs w:val="28"/>
          <w:lang w:eastAsia="ru-RU"/>
        </w:rPr>
        <w:t>) и внешние (</w:t>
      </w:r>
      <w:r w:rsidRPr="009B7589">
        <w:rPr>
          <w:rFonts w:ascii="Times New Roman" w:eastAsia="Calibri" w:hAnsi="Times New Roman" w:cs="Times New Roman"/>
          <w:sz w:val="28"/>
          <w:szCs w:val="28"/>
        </w:rPr>
        <w:t xml:space="preserve">развитость ранка финансовых услуг в группе внешних факторов), </w:t>
      </w:r>
      <w:r w:rsidRPr="009B7589">
        <w:rPr>
          <w:rFonts w:ascii="Times New Roman" w:eastAsia="Calibri" w:hAnsi="Times New Roman" w:cs="Times New Roman"/>
          <w:color w:val="000000"/>
          <w:sz w:val="28"/>
          <w:szCs w:val="28"/>
          <w:lang w:eastAsia="ru-RU"/>
        </w:rPr>
        <w:t xml:space="preserve">что обусловлено влиянием процесса цифровизации финансового мира. Это позволяет оценить влияние технологического развития в государстве и в мире на состояние финансовой устойчивости коммерческого банка и сравнить уровень технологического развития отдельно взятого банка со средним уровнем по банковской системе; </w:t>
      </w:r>
    </w:p>
    <w:p w14:paraId="6E425EA6" w14:textId="77777777" w:rsidR="009B7589" w:rsidRPr="009B7589" w:rsidRDefault="009B7589" w:rsidP="009B7589">
      <w:pPr>
        <w:numPr>
          <w:ilvl w:val="0"/>
          <w:numId w:val="6"/>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дополнении методики оценки финансовой устойчивости коммерческого банка группой показателей сбалансированности структуры доходов банка, а именно коэффициентом концентрации дохода (отношение</w:t>
      </w:r>
      <w:r w:rsidRPr="009B7589">
        <w:rPr>
          <w:rFonts w:ascii="Times New Roman" w:eastAsia="Calibri" w:hAnsi="Times New Roman" w:cs="Times New Roman"/>
          <w:sz w:val="28"/>
          <w:szCs w:val="28"/>
        </w:rPr>
        <w:t xml:space="preserve"> объёма каждого из видов дохода, т.е. комиссионного, процентного и операционного, к общему объёму дохода банка</w:t>
      </w:r>
      <w:r w:rsidRPr="009B7589">
        <w:rPr>
          <w:rFonts w:ascii="Times New Roman" w:eastAsia="Calibri" w:hAnsi="Times New Roman" w:cs="Times New Roman"/>
          <w:color w:val="000000"/>
          <w:sz w:val="28"/>
          <w:szCs w:val="28"/>
          <w:lang w:eastAsia="ru-RU"/>
        </w:rPr>
        <w:t>) и коэффициентом концентрации прибыли (отношение</w:t>
      </w:r>
      <w:r w:rsidRPr="009B7589">
        <w:rPr>
          <w:rFonts w:ascii="Times New Roman" w:eastAsia="Calibri" w:hAnsi="Times New Roman" w:cs="Times New Roman"/>
          <w:sz w:val="28"/>
          <w:szCs w:val="28"/>
        </w:rPr>
        <w:t xml:space="preserve"> объёма прибыли от каждого из видов дохода к общему объёму прибыли банка</w:t>
      </w:r>
      <w:r w:rsidRPr="009B7589">
        <w:rPr>
          <w:rFonts w:ascii="Times New Roman" w:eastAsia="Calibri" w:hAnsi="Times New Roman" w:cs="Times New Roman"/>
          <w:color w:val="000000"/>
          <w:sz w:val="28"/>
          <w:szCs w:val="28"/>
          <w:lang w:eastAsia="ru-RU"/>
        </w:rPr>
        <w:t xml:space="preserve">), что позволяет учитывать риски, связанные с потерей основного источника дохода и прибыли, в связи с потерей части комиссионного и процентного дохода в связи с введением цифрового </w:t>
      </w:r>
      <w:r w:rsidRPr="009B7589">
        <w:rPr>
          <w:rFonts w:ascii="Times New Roman" w:eastAsia="Calibri" w:hAnsi="Times New Roman" w:cs="Times New Roman"/>
          <w:color w:val="000000"/>
          <w:sz w:val="28"/>
          <w:szCs w:val="28"/>
          <w:lang w:eastAsia="ru-RU"/>
        </w:rPr>
        <w:lastRenderedPageBreak/>
        <w:t xml:space="preserve">рубля и перетоком денежных средств со счетов клиентов в банках в цифровую валюту; </w:t>
      </w:r>
    </w:p>
    <w:p w14:paraId="03360A2F" w14:textId="77777777" w:rsidR="009B7589" w:rsidRPr="009B7589" w:rsidRDefault="009B7589" w:rsidP="009B7589">
      <w:pPr>
        <w:numPr>
          <w:ilvl w:val="0"/>
          <w:numId w:val="6"/>
        </w:numPr>
        <w:spacing w:after="0" w:line="360" w:lineRule="auto"/>
        <w:ind w:left="0" w:firstLine="709"/>
        <w:contextualSpacing/>
        <w:jc w:val="both"/>
        <w:rPr>
          <w:rFonts w:ascii="Times New Roman" w:eastAsia="Calibri" w:hAnsi="Times New Roman" w:cs="Times New Roman"/>
          <w:color w:val="000000"/>
          <w:sz w:val="28"/>
          <w:szCs w:val="28"/>
          <w:lang w:eastAsia="ru-RU"/>
        </w:rPr>
      </w:pPr>
      <w:r w:rsidRPr="009B7589">
        <w:rPr>
          <w:rFonts w:ascii="Times New Roman" w:eastAsia="Calibri" w:hAnsi="Times New Roman" w:cs="Times New Roman"/>
          <w:color w:val="000000"/>
          <w:sz w:val="28"/>
          <w:szCs w:val="28"/>
          <w:lang w:eastAsia="ru-RU"/>
        </w:rPr>
        <w:t>разработке комплекса мер по укреплению финансовой устойчивости коммерческог</w:t>
      </w:r>
      <w:r w:rsidRPr="009B7589">
        <w:rPr>
          <w:rFonts w:ascii="Times New Roman" w:eastAsia="Calibri" w:hAnsi="Times New Roman" w:cs="Times New Roman"/>
          <w:sz w:val="28"/>
          <w:szCs w:val="28"/>
          <w:lang w:eastAsia="ru-RU"/>
        </w:rPr>
        <w:t xml:space="preserve">о банка, основанного на расширении портфеля продуктов, предлагаемых банком, и диверсификации источников дохода (использование таких инструментов на базе информационных технологий, как краудфандинг, смарт-контракты , ЦФА); разработке методики оценки эффективности использованных инструментов (коэффициент мгновенной ликвидности дополнен учётом потерь прибыли от введения цифрового рубля и дополнительной прибыли с учётом как фактора влияния </w:t>
      </w:r>
      <w:r w:rsidRPr="009B7589">
        <w:rPr>
          <w:rFonts w:ascii="Times New Roman" w:eastAsia="Calibri" w:hAnsi="Times New Roman" w:cs="Times New Roman"/>
          <w:color w:val="000000"/>
          <w:sz w:val="28"/>
          <w:szCs w:val="28"/>
          <w:lang w:eastAsia="ru-RU"/>
        </w:rPr>
        <w:t xml:space="preserve">на объём денежных средств в составе активов банка; коэффициент рентабельности дополнен учётом потерь прибыли от введения цифрового рубля и дополнительной прибыли с учётом как фактора влияния на объём денежных средств в составе активов банка и в составе прибыли банка; коэффициент текущей ликвидности дополнен учётом потерь прибыли от введения цифрового рубля как фактора влияния на объём денежных средств в составе активов банка, а также самих ЦФА как фактора влияния на объём ликвидных активов банка). Эти меры позволят нивелировать эффект от потерь прибыли банка в связи с перетоком средств в цифровой рубль, а выведенные формулы позволят оценивать степень повышения финансовой устойчивости банка в связи с использованием указанных инструментов. </w:t>
      </w:r>
    </w:p>
    <w:p w14:paraId="4B31549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b/>
          <w:bCs/>
          <w:sz w:val="28"/>
          <w:szCs w:val="28"/>
        </w:rPr>
        <w:t>Информационно-эмпирическая</w:t>
      </w:r>
      <w:r w:rsidRPr="009B7589">
        <w:rPr>
          <w:rFonts w:ascii="Times New Roman" w:eastAsia="Calibri" w:hAnsi="Times New Roman" w:cs="Times New Roman"/>
          <w:b/>
          <w:sz w:val="28"/>
          <w:szCs w:val="28"/>
        </w:rPr>
        <w:t xml:space="preserve"> база</w:t>
      </w:r>
      <w:r w:rsidRPr="009B7589">
        <w:rPr>
          <w:rFonts w:ascii="Times New Roman" w:eastAsia="Calibri" w:hAnsi="Times New Roman" w:cs="Times New Roman"/>
          <w:sz w:val="28"/>
          <w:szCs w:val="28"/>
        </w:rPr>
        <w:t xml:space="preserve"> исследования сформирована на основе официальных статистических материалов Банка России и Росстата, материалов монографий, статей отечественных и зарубежных экономистов в периодических изданиях, научно-практических конференций. </w:t>
      </w:r>
    </w:p>
    <w:p w14:paraId="3E85E797" w14:textId="77777777" w:rsidR="009B7589" w:rsidRPr="009B7589" w:rsidRDefault="009B7589" w:rsidP="009B7589">
      <w:pPr>
        <w:spacing w:after="0" w:line="360" w:lineRule="auto"/>
        <w:ind w:firstLine="709"/>
        <w:jc w:val="both"/>
        <w:rPr>
          <w:rFonts w:ascii="Times New Roman" w:eastAsia="Calibri" w:hAnsi="Times New Roman" w:cs="Times New Roman"/>
          <w:bCs/>
          <w:sz w:val="28"/>
          <w:szCs w:val="28"/>
        </w:rPr>
      </w:pPr>
      <w:r w:rsidRPr="009B7589">
        <w:rPr>
          <w:rFonts w:ascii="Times New Roman" w:eastAsia="Calibri" w:hAnsi="Times New Roman" w:cs="Times New Roman"/>
          <w:b/>
          <w:bCs/>
          <w:sz w:val="28"/>
          <w:szCs w:val="28"/>
        </w:rPr>
        <w:t>Методологической базой</w:t>
      </w:r>
      <w:r w:rsidRPr="009B7589">
        <w:rPr>
          <w:rFonts w:ascii="Times New Roman" w:eastAsia="Calibri" w:hAnsi="Times New Roman" w:cs="Times New Roman"/>
          <w:bCs/>
          <w:sz w:val="28"/>
          <w:szCs w:val="28"/>
        </w:rPr>
        <w:t xml:space="preserve"> исследования составили </w:t>
      </w:r>
      <w:r w:rsidRPr="009B7589">
        <w:rPr>
          <w:rFonts w:ascii="Times New Roman" w:eastAsia="Calibri" w:hAnsi="Times New Roman" w:cs="Times New Roman"/>
          <w:color w:val="000000"/>
          <w:sz w:val="28"/>
          <w:szCs w:val="28"/>
          <w:lang w:eastAsia="ru-RU"/>
        </w:rPr>
        <w:t>монографии, труды в области банковского дела и информационных</w:t>
      </w:r>
      <w:r w:rsidRPr="009B7589">
        <w:rPr>
          <w:rFonts w:ascii="Times New Roman" w:eastAsia="Calibri" w:hAnsi="Times New Roman" w:cs="Times New Roman"/>
          <w:color w:val="000000"/>
          <w:sz w:val="28"/>
          <w:szCs w:val="28"/>
          <w:lang w:eastAsia="ru-RU"/>
        </w:rPr>
        <w:br/>
        <w:t xml:space="preserve">технологий в экономике российских и зарубежных экономистов, аналитические записки, аналитический отчёты ЦБ РФ, статьи в научных журналах и сборниках, статистические данные, а также ресурсы сети </w:t>
      </w:r>
      <w:r w:rsidRPr="009B7589">
        <w:rPr>
          <w:rFonts w:ascii="Times New Roman" w:eastAsia="Calibri" w:hAnsi="Times New Roman" w:cs="Times New Roman"/>
          <w:color w:val="000000"/>
          <w:sz w:val="28"/>
          <w:szCs w:val="28"/>
          <w:lang w:eastAsia="ru-RU"/>
        </w:rPr>
        <w:lastRenderedPageBreak/>
        <w:t>Интернет. При проведении исследования были использованы методы статистического, сравнительного и логического анализа.</w:t>
      </w:r>
    </w:p>
    <w:p w14:paraId="32125D14" w14:textId="77777777" w:rsidR="009B7589" w:rsidRPr="009B7589" w:rsidRDefault="009B7589" w:rsidP="009B7589">
      <w:pPr>
        <w:tabs>
          <w:tab w:val="right" w:leader="dot" w:pos="9355"/>
        </w:tabs>
        <w:spacing w:after="0" w:line="360" w:lineRule="auto"/>
        <w:ind w:firstLine="709"/>
        <w:jc w:val="both"/>
        <w:rPr>
          <w:rFonts w:ascii="Times New Roman" w:eastAsia="Calibri" w:hAnsi="Times New Roman" w:cs="Times New Roman"/>
          <w:bCs/>
          <w:sz w:val="28"/>
          <w:szCs w:val="28"/>
        </w:rPr>
      </w:pPr>
      <w:r w:rsidRPr="009B7589">
        <w:rPr>
          <w:rFonts w:ascii="Times New Roman" w:eastAsia="Calibri" w:hAnsi="Times New Roman" w:cs="Times New Roman"/>
          <w:b/>
          <w:iCs/>
          <w:sz w:val="28"/>
          <w:szCs w:val="28"/>
        </w:rPr>
        <w:t>Теоретическая значимость</w:t>
      </w:r>
      <w:r w:rsidRPr="009B7589">
        <w:rPr>
          <w:rFonts w:ascii="Times New Roman" w:eastAsia="Calibri" w:hAnsi="Times New Roman" w:cs="Times New Roman"/>
          <w:bCs/>
          <w:iCs/>
          <w:sz w:val="28"/>
          <w:szCs w:val="28"/>
        </w:rPr>
        <w:t xml:space="preserve"> исследования</w:t>
      </w:r>
      <w:r w:rsidRPr="009B7589">
        <w:rPr>
          <w:rFonts w:ascii="Times New Roman" w:eastAsia="Calibri" w:hAnsi="Times New Roman" w:cs="Times New Roman"/>
          <w:bCs/>
          <w:sz w:val="28"/>
          <w:szCs w:val="28"/>
        </w:rPr>
        <w:t xml:space="preserve"> заключается в расширении и дополнении существующих методик оценки финансовой устойчивости банка, классификаций факторов влияния на финансовую устойчивость коммерческого банка, что позволяет детально изучить влияние технологических факторов на предмет исследования.</w:t>
      </w:r>
    </w:p>
    <w:p w14:paraId="05899E36" w14:textId="77777777" w:rsidR="009B7589" w:rsidRPr="009B7589" w:rsidRDefault="009B7589" w:rsidP="009B7589">
      <w:pPr>
        <w:tabs>
          <w:tab w:val="right" w:leader="dot" w:pos="9355"/>
        </w:tabs>
        <w:spacing w:after="0" w:line="360" w:lineRule="auto"/>
        <w:ind w:firstLine="709"/>
        <w:jc w:val="both"/>
        <w:rPr>
          <w:rFonts w:ascii="Times New Roman" w:eastAsia="Calibri" w:hAnsi="Times New Roman" w:cs="Times New Roman"/>
          <w:bCs/>
          <w:color w:val="FF0000"/>
          <w:sz w:val="28"/>
          <w:szCs w:val="28"/>
        </w:rPr>
      </w:pPr>
      <w:r w:rsidRPr="009B7589">
        <w:rPr>
          <w:rFonts w:ascii="Times New Roman" w:eastAsia="Calibri" w:hAnsi="Times New Roman" w:cs="Times New Roman"/>
          <w:b/>
          <w:iCs/>
          <w:sz w:val="28"/>
          <w:szCs w:val="28"/>
        </w:rPr>
        <w:t>Практическая значимость</w:t>
      </w:r>
      <w:r w:rsidRPr="009B7589">
        <w:rPr>
          <w:rFonts w:ascii="Times New Roman" w:eastAsia="Calibri" w:hAnsi="Times New Roman" w:cs="Times New Roman"/>
          <w:bCs/>
          <w:iCs/>
          <w:sz w:val="28"/>
          <w:szCs w:val="28"/>
        </w:rPr>
        <w:t xml:space="preserve"> исследования</w:t>
      </w:r>
      <w:r w:rsidRPr="009B7589">
        <w:rPr>
          <w:rFonts w:ascii="Times New Roman" w:eastAsia="Calibri" w:hAnsi="Times New Roman" w:cs="Times New Roman"/>
          <w:bCs/>
          <w:sz w:val="28"/>
          <w:szCs w:val="28"/>
        </w:rPr>
        <w:t xml:space="preserve"> заключается в формировании комплекса мер воздействия на финансовую устойчивость коммерческого банка за счёт применения инструментов, основанных на использовании информационных технологий, для диверсификации видов деятельности банка, снижения зависимости от того или иного вида дохода и привлечения дополнительной ликвидности.</w:t>
      </w:r>
    </w:p>
    <w:p w14:paraId="0B873E35" w14:textId="77777777" w:rsidR="009B7589" w:rsidRPr="009B7589" w:rsidRDefault="009B7589" w:rsidP="009B7589">
      <w:pPr>
        <w:spacing w:after="0" w:line="360" w:lineRule="auto"/>
        <w:ind w:firstLine="709"/>
        <w:jc w:val="both"/>
        <w:rPr>
          <w:rFonts w:ascii="Times New Roman" w:eastAsia="Calibri" w:hAnsi="Times New Roman" w:cs="Times New Roman"/>
          <w:bCs/>
          <w:sz w:val="28"/>
          <w:szCs w:val="28"/>
        </w:rPr>
      </w:pPr>
      <w:r w:rsidRPr="009B7589">
        <w:rPr>
          <w:rFonts w:ascii="Times New Roman" w:eastAsia="Calibri" w:hAnsi="Times New Roman" w:cs="Times New Roman"/>
          <w:bCs/>
          <w:sz w:val="28"/>
          <w:szCs w:val="28"/>
        </w:rPr>
        <w:t xml:space="preserve">Полученные в диссертации результаты прошли </w:t>
      </w:r>
      <w:r w:rsidRPr="009B7589">
        <w:rPr>
          <w:rFonts w:ascii="Times New Roman" w:eastAsia="Calibri" w:hAnsi="Times New Roman" w:cs="Times New Roman"/>
          <w:b/>
          <w:bCs/>
          <w:sz w:val="28"/>
          <w:szCs w:val="28"/>
        </w:rPr>
        <w:t>апробацию</w:t>
      </w:r>
      <w:r w:rsidRPr="009B7589">
        <w:rPr>
          <w:rFonts w:ascii="Times New Roman" w:eastAsia="Calibri" w:hAnsi="Times New Roman" w:cs="Times New Roman"/>
          <w:bCs/>
          <w:sz w:val="28"/>
          <w:szCs w:val="28"/>
        </w:rPr>
        <w:t xml:space="preserve"> в виде </w:t>
      </w:r>
      <w:r w:rsidRPr="009B7589">
        <w:rPr>
          <w:rFonts w:ascii="Times New Roman" w:eastAsia="Calibri" w:hAnsi="Times New Roman" w:cs="Times New Roman"/>
          <w:bCs/>
          <w:color w:val="000000"/>
          <w:sz w:val="28"/>
          <w:szCs w:val="28"/>
        </w:rPr>
        <w:t>2 публикаций общим объёмом в 18 страниц.</w:t>
      </w:r>
    </w:p>
    <w:p w14:paraId="5E6A40C2" w14:textId="77777777" w:rsidR="009B7589" w:rsidRPr="009B7589" w:rsidRDefault="009B7589" w:rsidP="009B7589">
      <w:pPr>
        <w:spacing w:after="0" w:line="360" w:lineRule="auto"/>
        <w:ind w:firstLine="709"/>
        <w:jc w:val="both"/>
        <w:rPr>
          <w:rFonts w:ascii="Times New Roman" w:eastAsia="Calibri" w:hAnsi="Times New Roman" w:cs="Times New Roman"/>
          <w:b/>
          <w:bCs/>
          <w:sz w:val="28"/>
          <w:szCs w:val="28"/>
        </w:rPr>
      </w:pPr>
    </w:p>
    <w:p w14:paraId="2D433396" w14:textId="77777777" w:rsidR="009B7589" w:rsidRPr="009B7589" w:rsidRDefault="009B7589" w:rsidP="009B7589">
      <w:pPr>
        <w:spacing w:after="0" w:line="360" w:lineRule="auto"/>
        <w:ind w:firstLine="709"/>
        <w:jc w:val="both"/>
        <w:rPr>
          <w:rFonts w:ascii="Times New Roman" w:eastAsia="Times New Roman" w:hAnsi="Times New Roman" w:cs="Times New Roman"/>
          <w:b/>
          <w:sz w:val="28"/>
          <w:szCs w:val="28"/>
          <w:lang w:eastAsia="ru-RU"/>
        </w:rPr>
      </w:pPr>
    </w:p>
    <w:p w14:paraId="061EC48F"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lang w:eastAsia="ru-RU"/>
        </w:rPr>
      </w:pPr>
    </w:p>
    <w:p w14:paraId="656744DD"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lang w:eastAsia="ru-RU"/>
        </w:rPr>
      </w:pPr>
    </w:p>
    <w:p w14:paraId="45C9C4DA"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lang w:eastAsia="ru-RU"/>
        </w:rPr>
      </w:pPr>
    </w:p>
    <w:p w14:paraId="6891AE9E"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highlight w:val="yellow"/>
          <w:lang w:eastAsia="ru-RU"/>
        </w:rPr>
      </w:pPr>
    </w:p>
    <w:p w14:paraId="37E4D1EB"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highlight w:val="yellow"/>
          <w:lang w:eastAsia="ru-RU"/>
        </w:rPr>
      </w:pPr>
    </w:p>
    <w:p w14:paraId="6055FB23" w14:textId="77777777" w:rsidR="009B7589" w:rsidRPr="009B7589" w:rsidRDefault="009B7589" w:rsidP="009B7589">
      <w:pPr>
        <w:spacing w:after="0" w:line="360" w:lineRule="auto"/>
        <w:ind w:firstLine="709"/>
        <w:jc w:val="both"/>
        <w:rPr>
          <w:rFonts w:ascii="Times New Roman" w:eastAsia="Times New Roman" w:hAnsi="Times New Roman" w:cs="Times New Roman"/>
          <w:sz w:val="28"/>
          <w:szCs w:val="28"/>
          <w:highlight w:val="yellow"/>
          <w:lang w:eastAsia="ru-RU"/>
        </w:rPr>
      </w:pPr>
    </w:p>
    <w:p w14:paraId="5D905497" w14:textId="77777777" w:rsidR="009B7589" w:rsidRPr="009B7589" w:rsidRDefault="009B7589" w:rsidP="009B7589">
      <w:pPr>
        <w:spacing w:after="0" w:line="240" w:lineRule="auto"/>
        <w:rPr>
          <w:rFonts w:ascii="Times New Roman" w:eastAsia="Times New Roman" w:hAnsi="Times New Roman" w:cs="Times New Roman"/>
          <w:sz w:val="28"/>
          <w:szCs w:val="28"/>
          <w:highlight w:val="yellow"/>
          <w:lang w:eastAsia="ru-RU"/>
        </w:rPr>
      </w:pPr>
      <w:r w:rsidRPr="009B7589">
        <w:rPr>
          <w:rFonts w:ascii="Times New Roman" w:eastAsia="Times New Roman" w:hAnsi="Times New Roman" w:cs="Times New Roman"/>
          <w:sz w:val="28"/>
          <w:szCs w:val="28"/>
          <w:highlight w:val="yellow"/>
          <w:lang w:eastAsia="ru-RU"/>
        </w:rPr>
        <w:br w:type="page"/>
      </w:r>
    </w:p>
    <w:p w14:paraId="050A0DC2" w14:textId="77777777" w:rsidR="009B7589" w:rsidRPr="009B7589" w:rsidRDefault="009B7589" w:rsidP="009B7589">
      <w:pPr>
        <w:spacing w:after="0" w:line="360" w:lineRule="auto"/>
        <w:ind w:firstLine="709"/>
        <w:jc w:val="center"/>
        <w:rPr>
          <w:rFonts w:ascii="Times New Roman" w:eastAsia="Calibri" w:hAnsi="Times New Roman" w:cs="Times New Roman"/>
          <w:b/>
          <w:sz w:val="28"/>
          <w:szCs w:val="28"/>
        </w:rPr>
      </w:pPr>
      <w:r w:rsidRPr="009B7589">
        <w:rPr>
          <w:rFonts w:ascii="Times New Roman" w:eastAsia="Calibri" w:hAnsi="Times New Roman" w:cs="Times New Roman"/>
          <w:b/>
          <w:sz w:val="28"/>
          <w:szCs w:val="28"/>
        </w:rPr>
        <w:lastRenderedPageBreak/>
        <w:t>ОСНОВНЫЕ ПОЛОЖЕНИЯ МАГИСТЕРСКОЙ РАБОТЫ</w:t>
      </w:r>
    </w:p>
    <w:p w14:paraId="6DBE8A57" w14:textId="77777777" w:rsidR="009B7589" w:rsidRPr="009B7589" w:rsidRDefault="009B7589" w:rsidP="009B7589">
      <w:pPr>
        <w:spacing w:after="0" w:line="360" w:lineRule="auto"/>
        <w:ind w:firstLine="709"/>
        <w:jc w:val="both"/>
        <w:rPr>
          <w:rFonts w:ascii="Times New Roman" w:eastAsia="Calibri" w:hAnsi="Times New Roman" w:cs="Times New Roman"/>
          <w:b/>
          <w:sz w:val="28"/>
          <w:szCs w:val="28"/>
        </w:rPr>
      </w:pPr>
    </w:p>
    <w:p w14:paraId="41CE14A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b/>
          <w:sz w:val="28"/>
          <w:szCs w:val="28"/>
        </w:rPr>
        <w:t>Во введении</w:t>
      </w:r>
      <w:r w:rsidRPr="009B7589">
        <w:rPr>
          <w:rFonts w:ascii="Times New Roman" w:eastAsia="Calibri" w:hAnsi="Times New Roman" w:cs="Times New Roman"/>
          <w:sz w:val="28"/>
          <w:szCs w:val="28"/>
        </w:rPr>
        <w:t xml:space="preserve"> обоснована актуальность темы исследования, рассмотрена степень изученности проблемы, сформулированы цель, задачи, предмет и объект исследования, обоснована рабочая гипотеза, представлены положения, выносимые на защиту и обладающие элементами научной новизны.</w:t>
      </w:r>
    </w:p>
    <w:p w14:paraId="19FB3DFC"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b/>
          <w:sz w:val="28"/>
          <w:szCs w:val="28"/>
        </w:rPr>
        <w:t>В основной части</w:t>
      </w:r>
      <w:r w:rsidRPr="009B7589">
        <w:rPr>
          <w:rFonts w:ascii="Times New Roman" w:eastAsia="Calibri" w:hAnsi="Times New Roman" w:cs="Times New Roman"/>
          <w:sz w:val="28"/>
          <w:szCs w:val="28"/>
        </w:rPr>
        <w:t xml:space="preserve"> диссертации представлены и обоснованы положения, обладающие научной новизной и практической значимостью.</w:t>
      </w:r>
    </w:p>
    <w:p w14:paraId="5685B4ED"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Классификация факторов влияния на финансовую устойчивость коммерческого банка дополнена технологической группой факторов, т.к. сейчас большинство банковских услуг может быть заменено услугами небанковских </w:t>
      </w:r>
      <w:proofErr w:type="spellStart"/>
      <w:r w:rsidRPr="009B7589">
        <w:rPr>
          <w:rFonts w:ascii="Times New Roman" w:eastAsia="Calibri" w:hAnsi="Times New Roman" w:cs="Times New Roman"/>
          <w:sz w:val="28"/>
          <w:szCs w:val="28"/>
        </w:rPr>
        <w:t>финтех</w:t>
      </w:r>
      <w:proofErr w:type="spellEnd"/>
      <w:r w:rsidRPr="009B7589">
        <w:rPr>
          <w:rFonts w:ascii="Times New Roman" w:eastAsia="Calibri" w:hAnsi="Times New Roman" w:cs="Times New Roman"/>
          <w:sz w:val="28"/>
          <w:szCs w:val="28"/>
        </w:rPr>
        <w:t xml:space="preserve">-корпораций. К числу таких услуг можно отнести оплаты в рассрочку, проведение онлайн-оплаты, управление личным капиталом, привлечение инвестиций. Все перечисленные и некоторые другие сервисы сейчас могут предложить не только банки, но и крупные технологические компании, поэтому при анализе устойчивости коммерческого банка нельзя не учитывать риски потери части дохода и снижения конкурентоспособности банка за счёт перетока капитала в </w:t>
      </w:r>
      <w:proofErr w:type="spellStart"/>
      <w:r w:rsidRPr="009B7589">
        <w:rPr>
          <w:rFonts w:ascii="Times New Roman" w:eastAsia="Calibri" w:hAnsi="Times New Roman" w:cs="Times New Roman"/>
          <w:sz w:val="28"/>
          <w:szCs w:val="28"/>
        </w:rPr>
        <w:t>финтех</w:t>
      </w:r>
      <w:proofErr w:type="spellEnd"/>
      <w:r w:rsidRPr="009B7589">
        <w:rPr>
          <w:rFonts w:ascii="Times New Roman" w:eastAsia="Calibri" w:hAnsi="Times New Roman" w:cs="Times New Roman"/>
          <w:sz w:val="28"/>
          <w:szCs w:val="28"/>
        </w:rPr>
        <w:t xml:space="preserve">. Технологические факторы включены как в группу внутренних факторов, так и в группу внешних. Технологические факторы в группе внешних факторов включают в себя развитость ранка финансовых услуг в целом, что влияет на финансовую устойчивость коммерческого банка, формируя риск перетока капитала в </w:t>
      </w:r>
      <w:proofErr w:type="spellStart"/>
      <w:r w:rsidRPr="009B7589">
        <w:rPr>
          <w:rFonts w:ascii="Times New Roman" w:eastAsia="Calibri" w:hAnsi="Times New Roman" w:cs="Times New Roman"/>
          <w:sz w:val="28"/>
          <w:szCs w:val="28"/>
        </w:rPr>
        <w:t>финтех</w:t>
      </w:r>
      <w:proofErr w:type="spellEnd"/>
      <w:r w:rsidRPr="009B7589">
        <w:rPr>
          <w:rFonts w:ascii="Times New Roman" w:eastAsia="Calibri" w:hAnsi="Times New Roman" w:cs="Times New Roman"/>
          <w:sz w:val="28"/>
          <w:szCs w:val="28"/>
        </w:rPr>
        <w:t xml:space="preserve">-корпорации за счёт повышения конкуренции на одном из рынков, на которых ведёт свою деятельность банк. Технологические факторы в группе внутренних факторов иллюстрируют уровень внутреннего технологического развития банка, т.е. наличие в спектре предлагаемых банком услуг всех тех услуг, которые могут быть предложены </w:t>
      </w:r>
      <w:proofErr w:type="spellStart"/>
      <w:r w:rsidRPr="009B7589">
        <w:rPr>
          <w:rFonts w:ascii="Times New Roman" w:eastAsia="Calibri" w:hAnsi="Times New Roman" w:cs="Times New Roman"/>
          <w:sz w:val="28"/>
          <w:szCs w:val="28"/>
        </w:rPr>
        <w:t>финтех</w:t>
      </w:r>
      <w:proofErr w:type="spellEnd"/>
      <w:r w:rsidRPr="009B7589">
        <w:rPr>
          <w:rFonts w:ascii="Times New Roman" w:eastAsia="Calibri" w:hAnsi="Times New Roman" w:cs="Times New Roman"/>
          <w:sz w:val="28"/>
          <w:szCs w:val="28"/>
        </w:rPr>
        <w:t>-корпорациями.</w:t>
      </w:r>
    </w:p>
    <w:p w14:paraId="627AD3C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В условиях изменчивой социально-экономической обстановки, где постоянно меняется уровень риска потери того или иного вида дохода, следует добавить к модели оценки финансовой устойчивости коммерческого банка </w:t>
      </w:r>
      <w:r w:rsidRPr="009B7589">
        <w:rPr>
          <w:rFonts w:ascii="Times New Roman" w:eastAsia="Calibri" w:hAnsi="Times New Roman" w:cs="Times New Roman"/>
          <w:sz w:val="28"/>
          <w:szCs w:val="28"/>
        </w:rPr>
        <w:lastRenderedPageBreak/>
        <w:t>группу показателей оценки сбалансированности структуры доходов банка. При изменении ставки меняется и объём процентных доходов банка. В условиях растущего рынка платёжных технологий, усиливается конкуренция на рынке услуг, обеспечивающих банку комиссионную часть дохода. Объём операционных доходов также зависит от множества факторов, определяемых рыночной конъюнктурой. В связи с этим, методика оценки финансовой устойчивости коммерческого банка была дополнена факторами концентрации дохода и концентрации прибыли. Для оценки зависимости можно использовать коэффициент концентрации дохода, который рассчитывается как отношение объёма каждого из видов дохода, т.е. комиссионного, процентного и операционного, к общему объёму дохода банка. Это позволит оценить, насколько банк подвержен риску в случае снижение объёма определённого из видов дохода. Аналогично следует рассчитать и показатели концентрации прибыли, которые будут учитывать одновременно и эффективность каждого из видов деятельности. Возможная интерпретация показателей представлена в таблице 1.</w:t>
      </w:r>
    </w:p>
    <w:p w14:paraId="1D1B071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30EB744A"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1 – Интерпретация показателей концентрации видов доходов и прибыли от вида деятельности коммерческого банка</w:t>
      </w:r>
    </w:p>
    <w:tbl>
      <w:tblPr>
        <w:tblStyle w:val="13"/>
        <w:tblW w:w="9776" w:type="dxa"/>
        <w:tblLook w:val="04A0" w:firstRow="1" w:lastRow="0" w:firstColumn="1" w:lastColumn="0" w:noHBand="0" w:noVBand="1"/>
      </w:tblPr>
      <w:tblGrid>
        <w:gridCol w:w="1932"/>
        <w:gridCol w:w="2032"/>
        <w:gridCol w:w="5812"/>
      </w:tblGrid>
      <w:tr w:rsidR="009B7589" w:rsidRPr="009B7589" w14:paraId="765D9D71" w14:textId="77777777" w:rsidTr="00AC4E9D">
        <w:tc>
          <w:tcPr>
            <w:tcW w:w="1932" w:type="dxa"/>
          </w:tcPr>
          <w:p w14:paraId="53D9158C"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Концентрация вида дохода</w:t>
            </w:r>
          </w:p>
        </w:tc>
        <w:tc>
          <w:tcPr>
            <w:tcW w:w="2032" w:type="dxa"/>
          </w:tcPr>
          <w:p w14:paraId="4A1C6D75"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Концентрация прибыли от вида деятельности</w:t>
            </w:r>
          </w:p>
        </w:tc>
        <w:tc>
          <w:tcPr>
            <w:tcW w:w="5812" w:type="dxa"/>
          </w:tcPr>
          <w:p w14:paraId="3F9FF3ED"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w:t>
            </w:r>
          </w:p>
        </w:tc>
      </w:tr>
      <w:tr w:rsidR="009B7589" w:rsidRPr="009B7589" w14:paraId="4BDD4505" w14:textId="77777777" w:rsidTr="00AC4E9D">
        <w:tc>
          <w:tcPr>
            <w:tcW w:w="1932" w:type="dxa"/>
          </w:tcPr>
          <w:p w14:paraId="006DE9CC"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Высокая</w:t>
            </w:r>
          </w:p>
        </w:tc>
        <w:tc>
          <w:tcPr>
            <w:tcW w:w="2032" w:type="dxa"/>
          </w:tcPr>
          <w:p w14:paraId="13AEE066"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Высокая</w:t>
            </w:r>
          </w:p>
        </w:tc>
        <w:tc>
          <w:tcPr>
            <w:tcW w:w="5812" w:type="dxa"/>
          </w:tcPr>
          <w:p w14:paraId="36E35FC1"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 риск потери основной части прибыли при снижении объёма дохода от данного вида деятельности</w:t>
            </w:r>
          </w:p>
        </w:tc>
      </w:tr>
      <w:tr w:rsidR="009B7589" w:rsidRPr="009B7589" w14:paraId="76811E21" w14:textId="77777777" w:rsidTr="00AC4E9D">
        <w:tc>
          <w:tcPr>
            <w:tcW w:w="1932" w:type="dxa"/>
          </w:tcPr>
          <w:p w14:paraId="02ADA125"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Высокая</w:t>
            </w:r>
          </w:p>
        </w:tc>
        <w:tc>
          <w:tcPr>
            <w:tcW w:w="2032" w:type="dxa"/>
          </w:tcPr>
          <w:p w14:paraId="5A0BB120"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Низкая</w:t>
            </w:r>
          </w:p>
        </w:tc>
        <w:tc>
          <w:tcPr>
            <w:tcW w:w="5812" w:type="dxa"/>
          </w:tcPr>
          <w:p w14:paraId="0D970AAC"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 риск потери основной части прибыли при снижении объёма дохода от данного вида деятельности. Банку следует сосредоточиться на стимулировании развития других видов деятельности, т.к. основная часть полученных доходов приносит меньше прибыли по сравнению с остальными</w:t>
            </w:r>
          </w:p>
        </w:tc>
      </w:tr>
      <w:tr w:rsidR="009B7589" w:rsidRPr="009B7589" w14:paraId="0A3AEC21" w14:textId="77777777" w:rsidTr="00AC4E9D">
        <w:tc>
          <w:tcPr>
            <w:tcW w:w="1932" w:type="dxa"/>
          </w:tcPr>
          <w:p w14:paraId="526DDA4A"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Низкая</w:t>
            </w:r>
          </w:p>
        </w:tc>
        <w:tc>
          <w:tcPr>
            <w:tcW w:w="2032" w:type="dxa"/>
          </w:tcPr>
          <w:p w14:paraId="5B5C1DED"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Высокая</w:t>
            </w:r>
          </w:p>
        </w:tc>
        <w:tc>
          <w:tcPr>
            <w:tcW w:w="5812" w:type="dxa"/>
          </w:tcPr>
          <w:p w14:paraId="77F4ED27"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Банку имеет возможность принять решение о стимулировании развития данного вида деятельности для получения дополнительной прибыли при соразмерном уровне риска снижения уровня дохода от данного вида деятельности в связи с внешними факторами</w:t>
            </w:r>
          </w:p>
        </w:tc>
      </w:tr>
      <w:tr w:rsidR="009B7589" w:rsidRPr="009B7589" w14:paraId="284202A2" w14:textId="77777777" w:rsidTr="00AC4E9D">
        <w:tc>
          <w:tcPr>
            <w:tcW w:w="1932" w:type="dxa"/>
          </w:tcPr>
          <w:p w14:paraId="11816451"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Низкая</w:t>
            </w:r>
          </w:p>
        </w:tc>
        <w:tc>
          <w:tcPr>
            <w:tcW w:w="2032" w:type="dxa"/>
          </w:tcPr>
          <w:p w14:paraId="2BF21EFD" w14:textId="77777777" w:rsidR="009B7589" w:rsidRPr="009B7589" w:rsidRDefault="009B7589" w:rsidP="009B7589">
            <w:pPr>
              <w:rPr>
                <w:rFonts w:ascii="Times New Roman" w:eastAsia="Calibri" w:hAnsi="Times New Roman" w:cs="Times New Roman"/>
                <w:sz w:val="24"/>
                <w:szCs w:val="24"/>
              </w:rPr>
            </w:pPr>
            <w:r w:rsidRPr="009B7589">
              <w:rPr>
                <w:rFonts w:ascii="Times New Roman" w:eastAsia="Calibri" w:hAnsi="Times New Roman" w:cs="Times New Roman"/>
                <w:sz w:val="24"/>
                <w:szCs w:val="24"/>
              </w:rPr>
              <w:t>Низкая</w:t>
            </w:r>
          </w:p>
        </w:tc>
        <w:tc>
          <w:tcPr>
            <w:tcW w:w="5812" w:type="dxa"/>
          </w:tcPr>
          <w:p w14:paraId="029BA628"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Банк не пострадает при снижении объёма данного вида дохода</w:t>
            </w:r>
          </w:p>
        </w:tc>
      </w:tr>
    </w:tbl>
    <w:p w14:paraId="076BB9E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4AC6999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С учётом проведённого анализа риска потери финансовой устойчивости с внедрением цифрового рубля, можно сделать вывод, что наибольшее влияние окажет потеря комиссионных и процентных доходов и в меньшей степени утечка ликвидности со счетов клиентов банка, следовательно, основной целью проведения мер по укреплению финансовой устойчивости коммерческого банка должно быть восполнение потерь за счёт увеличения объёма дохода от других видов деятельности и увеличения доли ликвидных активов в структуре активов банка. Цель может быть достигнута посредством диверсификации деятельности банка за счёт расширения перечня предлагаемых финансовых и нефинансовых продуктов на основе использования информационных технологий.</w:t>
      </w:r>
    </w:p>
    <w:p w14:paraId="40003B0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Одним из направлений, которым банкам стоит уделить внимание в рамках диверсификации портфеля предлагаемых продуктов, можно назвать развитие смарт-контрактов. Экономия на издержках при заключении смарт-контракта заключается в исключении из финансовых отношений всех посредников и гарантов, минимизации риска ошибки в связи с человеческим фактором, сокращение объёма человеко-часов, затрачиваемых на многие бизнес-процессы. </w:t>
      </w:r>
    </w:p>
    <w:p w14:paraId="63E58CAD"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На 2020г мировой рынок смарт-контрактов оценивался в 126,2 млн долларов США. К концу 2024г объём рынка достиг 2,6 млрд долларов США.  Прогнозные темпы прироста на протяжении 3-х лет составляют 23,6% ежегодно.  Развитие смарт-контрактов неизбежно с внедрением цифрового рубля, т.к. платформа цифрового рубля технически позволяет реализовывать </w:t>
      </w:r>
      <w:proofErr w:type="spellStart"/>
      <w:r w:rsidRPr="009B7589">
        <w:rPr>
          <w:rFonts w:ascii="Times New Roman" w:eastAsia="Calibri" w:hAnsi="Times New Roman" w:cs="Times New Roman"/>
          <w:sz w:val="28"/>
          <w:szCs w:val="28"/>
        </w:rPr>
        <w:t>самоисполняемые</w:t>
      </w:r>
      <w:proofErr w:type="spellEnd"/>
      <w:r w:rsidRPr="009B7589">
        <w:rPr>
          <w:rFonts w:ascii="Times New Roman" w:eastAsia="Calibri" w:hAnsi="Times New Roman" w:cs="Times New Roman"/>
          <w:sz w:val="28"/>
          <w:szCs w:val="28"/>
        </w:rPr>
        <w:t xml:space="preserve"> сделки. Так, банк сможет получить дополнительный доход от части ликвидности, перетекшей в цифровую валюту пропорционально объёму перетекших средств. Банк может выступать как поставщик кода смарт-контракта при реализации клиринговых операций, операций по эскроу-счетам, аккредитивов и банковских гарантий, при кредитовании или для распределения государственных финансов и иных операций. ЦБ уже </w:t>
      </w:r>
      <w:r w:rsidRPr="009B7589">
        <w:rPr>
          <w:rFonts w:ascii="Times New Roman" w:eastAsia="Calibri" w:hAnsi="Times New Roman" w:cs="Times New Roman"/>
          <w:sz w:val="28"/>
          <w:szCs w:val="28"/>
        </w:rPr>
        <w:lastRenderedPageBreak/>
        <w:t>обсуждает с коммерческими банками варианты создания платформы по продаже решений на основе смарт-контрактов.</w:t>
      </w:r>
    </w:p>
    <w:p w14:paraId="7852C2D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Продажа готовых смарт-контрактов может производиться путём размещения на своём внутреннем маркетплейсе решения, удовлетворяющего потребность в автоматизации платежей. Клиент из всех вариантов выбирает наиболее подходящий под его запрос смарт-контракт и подписывает его со своим контрагентом цифровой подписью в банковском приложении. Банк, являясь оператором цифровой платформы, обеспечивает реализацию смарт-контракта, взимая определённую комиссию за предоставление программного продукта. Так, клиент избавляется от необходимости самостоятельно прописывать код смарт-контракта. Для нетипичных сделок банк может предлагать услуги по разработке смарт-контракта по запросу клиента. Нетиповые условия, где задания стандартных параметров сделки типа срока и цены сделки недостаточно, могут быть отдельно вписаны в стандартный шаблонный смарт-контракт разработчиками в штате банка за дополнительную комиссию. Такой сервис может пригодиться, например, если цена сделки зависит от дополнительных условий, либо варьируется в зависимости от квартального объёма закупки, который не определён изначально, либо совершение сделки становится возможными только при выполнении отлагательных условий.</w:t>
      </w:r>
    </w:p>
    <w:p w14:paraId="1A093422"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Вторым направлением повышения финансовой устойчивости банка за счёт диверсификации структуры доходов банка может быть формирование краудфандинговой платформы на базе банка. В России рынок краудфандинга является развивающимся, однако, темпы развития довольно высоки. За 2023 год краудфандинговыми платформами было привлечено 30,9 млрд рублей, что в 2 раза превысило значение предыдущего года. Только за первое полугодие 2024 года платформы уже привлекли 20,1 млрд рублей, т.е. 65% от значения предыдущего года.</w:t>
      </w:r>
    </w:p>
    <w:p w14:paraId="6E21AC3A"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За 2023 год доход топ-5 краудфандинговых площадок составил 1,1 млрд рублей в сумме, прибыль – 129 млн рублей, а 2023 год – год, когда рынок </w:t>
      </w:r>
      <w:r w:rsidRPr="009B7589">
        <w:rPr>
          <w:rFonts w:ascii="Times New Roman" w:eastAsia="Calibri" w:hAnsi="Times New Roman" w:cs="Times New Roman"/>
          <w:sz w:val="28"/>
          <w:szCs w:val="28"/>
        </w:rPr>
        <w:lastRenderedPageBreak/>
        <w:t>краудфандинга переживал упадок в связи со снижением спроса на рисковые вложения.</w:t>
      </w:r>
    </w:p>
    <w:p w14:paraId="1CD92FE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Банк может выступать в данном случае </w:t>
      </w:r>
      <w:proofErr w:type="spellStart"/>
      <w:r w:rsidRPr="009B7589">
        <w:rPr>
          <w:rFonts w:ascii="Times New Roman" w:eastAsia="Calibri" w:hAnsi="Times New Roman" w:cs="Times New Roman"/>
          <w:sz w:val="28"/>
          <w:szCs w:val="28"/>
        </w:rPr>
        <w:t>краудфандиноговой</w:t>
      </w:r>
      <w:proofErr w:type="spellEnd"/>
      <w:r w:rsidRPr="009B7589">
        <w:rPr>
          <w:rFonts w:ascii="Times New Roman" w:eastAsia="Calibri" w:hAnsi="Times New Roman" w:cs="Times New Roman"/>
          <w:sz w:val="28"/>
          <w:szCs w:val="28"/>
        </w:rPr>
        <w:t xml:space="preserve"> площадкой, выступая посредником в финансировании стартапов, МСП, проектов в сфере недвижимости. С объёма привлечённых инвестиций банк будет взимать процент, привлекая тем самым дополнительный доход. Схема работы банка как краудфандинговой площадки представлена на Рисунок 1.</w:t>
      </w:r>
    </w:p>
    <w:p w14:paraId="530F43B9" w14:textId="77777777" w:rsidR="009B7589" w:rsidRPr="009B7589" w:rsidRDefault="009B7589" w:rsidP="009B7589">
      <w:pPr>
        <w:spacing w:after="0" w:line="360" w:lineRule="auto"/>
        <w:jc w:val="center"/>
        <w:rPr>
          <w:rFonts w:ascii="Times New Roman" w:eastAsia="Calibri" w:hAnsi="Times New Roman" w:cs="Times New Roman"/>
          <w:sz w:val="28"/>
          <w:szCs w:val="28"/>
        </w:rPr>
      </w:pPr>
      <w:r w:rsidRPr="009B7589">
        <w:rPr>
          <w:rFonts w:ascii="Times New Roman" w:eastAsia="Calibri" w:hAnsi="Times New Roman" w:cs="Times New Roman"/>
          <w:noProof/>
          <w:sz w:val="28"/>
          <w:szCs w:val="28"/>
        </w:rPr>
        <w:drawing>
          <wp:inline distT="0" distB="0" distL="0" distR="0" wp14:anchorId="7F692AC4" wp14:editId="009A9353">
            <wp:extent cx="6210935" cy="16516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0935" cy="1651635"/>
                    </a:xfrm>
                    <a:prstGeom prst="rect">
                      <a:avLst/>
                    </a:prstGeom>
                  </pic:spPr>
                </pic:pic>
              </a:graphicData>
            </a:graphic>
          </wp:inline>
        </w:drawing>
      </w:r>
    </w:p>
    <w:p w14:paraId="0BA600C1" w14:textId="77777777" w:rsidR="009B7589" w:rsidRPr="009B7589" w:rsidRDefault="009B7589" w:rsidP="009B7589">
      <w:pPr>
        <w:spacing w:after="0" w:line="240" w:lineRule="auto"/>
        <w:jc w:val="center"/>
        <w:rPr>
          <w:rFonts w:ascii="Times New Roman" w:eastAsia="Calibri" w:hAnsi="Times New Roman" w:cs="Times New Roman"/>
          <w:sz w:val="28"/>
          <w:szCs w:val="28"/>
        </w:rPr>
      </w:pPr>
      <w:r w:rsidRPr="009B7589">
        <w:rPr>
          <w:rFonts w:ascii="Times New Roman" w:eastAsia="Calibri" w:hAnsi="Times New Roman" w:cs="Times New Roman"/>
          <w:sz w:val="28"/>
          <w:szCs w:val="28"/>
        </w:rPr>
        <w:t>Рисунок 1 – Схема работы банка как краудфандинговой площадки</w:t>
      </w:r>
    </w:p>
    <w:p w14:paraId="7A7798D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592F812A"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Предоставление услуги привлечения </w:t>
      </w:r>
      <w:proofErr w:type="spellStart"/>
      <w:r w:rsidRPr="009B7589">
        <w:rPr>
          <w:rFonts w:ascii="Times New Roman" w:eastAsia="Calibri" w:hAnsi="Times New Roman" w:cs="Times New Roman"/>
          <w:sz w:val="28"/>
          <w:szCs w:val="28"/>
        </w:rPr>
        <w:t>краудфангингового</w:t>
      </w:r>
      <w:proofErr w:type="spellEnd"/>
      <w:r w:rsidRPr="009B7589">
        <w:rPr>
          <w:rFonts w:ascii="Times New Roman" w:eastAsia="Calibri" w:hAnsi="Times New Roman" w:cs="Times New Roman"/>
          <w:sz w:val="28"/>
          <w:szCs w:val="28"/>
        </w:rPr>
        <w:t xml:space="preserve"> финансирования для банка сулит ряд выгод и возможностей: получение дохода в форме комиссии за размещение проектов на платформе; возможность получения дополнительного дохода за счёт продажи инвесторам аналитических отчётов о кредитоспособности и перспективности заёмщика; возможность на первоначальных этапах развития компании получать информацию о перспективных стартапах, новых технологиях. </w:t>
      </w:r>
    </w:p>
    <w:p w14:paraId="0E7B1B4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В условиях внедрения цифрового рубля для восполнения потерянной ликвидности банк может воспользоваться инструментом секьюритизации кредитного портфеля посредством приобретения ЦФА на денежные требования. ЦФА на денежные требования, являясь относительной новым классом финансовых активов, традиционно не рассматриваются как инструмент повышения финансовой устойчивости банка за счёт секьюритизации активов, однако экономисты стали уделять ему всё больше внимания. Обычно секьюритизация проводится посредством выпуска облигаций, обеспеченных портфелем кредитов. Процент по кредитам является </w:t>
      </w:r>
      <w:r w:rsidRPr="009B7589">
        <w:rPr>
          <w:rFonts w:ascii="Times New Roman" w:eastAsia="Calibri" w:hAnsi="Times New Roman" w:cs="Times New Roman"/>
          <w:sz w:val="28"/>
          <w:szCs w:val="28"/>
        </w:rPr>
        <w:lastRenderedPageBreak/>
        <w:t xml:space="preserve">источником ресурсов для выплат купонного дохода по облигациям. Для России наиболее распространённым инструментом секьюритизации является выпуск ипотечных облигаций. Они размещаются на фондовом рынке через ипотечного агента, который выступает поручителем для заёмщиков по ипотеке, принимая риски дефолта заёмщика на себя, одновременно взимая комиссию за свои услуги. </w:t>
      </w:r>
    </w:p>
    <w:p w14:paraId="23D21F4D"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ЦФА на денежные требования эмитентов из корпоративного сектора экономики могут выступать аналогом кредитных сделок. Они являются удостоверением права на выплату денежной суммы по номиналу ЦФА в указанный срок и периодического процентного дохода. ЦФА реализуют те же принципы срочности, платности и возвратности, что и обычная кредитная сделка, однако имеют более высокую степень ликвидности, т.к. могут быть проданы по более упрощённому порядку чем кредиторская задолженность. В выпуске ЦФА на денежные требования может быть оговорено целевое использование привлечённых посредством ЦФА средств, либо привлечение поручительства. Права обладателей ЦФА реализуются посредством смарт-контрактов, что в определённой степени также упрощает кредитный процесс. На сегодня известны случаи выпуска ЦФА компаниями Самолёт и МТС. </w:t>
      </w:r>
    </w:p>
    <w:p w14:paraId="4F07A2C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Принципы управления рисками в сделках с ЦФА те же, что и в обыкновенной кредитной сделке. Чем выше риск, тем больше ставка процентного дохода по ЦФА, под кредитный риск по ЦФА также формируются резервы. К рискам дефолта эмитента ЦФА добавляется риск дефолта оператора информационной системы, т.к. дефолт оператора может повлечь утерю права на ЦФА. Законодательство обязывает оператора возместить убытки пользователям информационной системы, однако процесс возмещения может занять время.</w:t>
      </w:r>
    </w:p>
    <w:p w14:paraId="72FC123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Преимущество секьюритизации кредитного портфеля через ЦФА перед классическими вариантами заключается в отсутствии посредников, упрощённом порядке, возможности дробления. Суть заключается в передаче ЦФА в пользу одного или нескольких инвесторов. Таким образом, отпадает </w:t>
      </w:r>
      <w:r w:rsidRPr="009B7589">
        <w:rPr>
          <w:rFonts w:ascii="Times New Roman" w:eastAsia="Calibri" w:hAnsi="Times New Roman" w:cs="Times New Roman"/>
          <w:sz w:val="28"/>
          <w:szCs w:val="28"/>
        </w:rPr>
        <w:lastRenderedPageBreak/>
        <w:t>необходимость в прохождении сложной процедуры выпуска ценных бумаг, есть возможность передачи части ЦФА, тогда как при классической кредитной сделке редко можно продать часть кредиторской задолженности одного заёмщика. Также смарт-контракты в разы сокращают трудозатраты на проведение секьюритизации. Расходы в этом случае также снижаются, т.к. нет необходимости платить комиссию бирже за размещение ценных бумаг.</w:t>
      </w:r>
    </w:p>
    <w:p w14:paraId="4B53C01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Как ранее было выяснено, основное влияние на финансовую устойчивость банка распространение цифрового рубля окажет за счёт утечки ликвидности, и в большей степени повлияет на показатели финансовой устойчивости банка, например, коэффициент мгновенной ликвидности и достаточности капитала. Потеря части дохода приведёт к снижению объёма прибыли банка, а значит и к снижению размера собственного капитала, следовательно повлияет на показатели рентабельности и достаточности капитала банка.</w:t>
      </w:r>
    </w:p>
    <w:p w14:paraId="66FD12C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Оценить потери дохода можно посредством расчёта ряда показателей. Первый показатель – объём перетёкших в цифровой рубль средств. Т.к. конвертация в цифровой рубль может быть произведена только из безналичной формы денег, банку эти данные должны быть известны. Назовём этот показатель </w:t>
      </w:r>
      <w:r w:rsidRPr="009B7589">
        <w:rPr>
          <w:rFonts w:ascii="Times New Roman" w:eastAsia="Calibri" w:hAnsi="Times New Roman" w:cs="Times New Roman"/>
          <w:sz w:val="28"/>
          <w:szCs w:val="28"/>
          <w:lang w:val="en-US"/>
        </w:rPr>
        <w:t>CML</w:t>
      </w:r>
      <w:r w:rsidRPr="009B7589">
        <w:rPr>
          <w:rFonts w:ascii="Times New Roman" w:eastAsia="Calibri" w:hAnsi="Times New Roman" w:cs="Times New Roman"/>
          <w:sz w:val="28"/>
          <w:szCs w:val="28"/>
        </w:rPr>
        <w:t>. По оценкам специалистов этот показатель составит в среднем 5 трлн рублей за год, т.е. 1,25 трлн рублей ежеквартально.</w:t>
      </w:r>
    </w:p>
    <w:p w14:paraId="15C6A07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Для оценки потерь процентного дохода от клиентских средств необходимо понимать какой объём процентного дохода приносит 1 рубль клиентских средств. Т.е. необходимо рассчитать отношение объёма процентного дохода к объёму клиентских средств. В объём клиентских средств в рамках исследования будет логичным включить только средства, подверженные перетоку в цифровую валюту, а именно средства на счетах физических лиц, корпоративных клиентов и государства, и средства на счетах до востребования. Отдача процентного дохода от 1р клиентских средств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cup</w:t>
      </w:r>
      <w:proofErr w:type="spellEnd"/>
      <w:r w:rsidRPr="009B7589">
        <w:rPr>
          <w:rFonts w:ascii="Times New Roman" w:eastAsia="Calibri" w:hAnsi="Times New Roman" w:cs="Times New Roman"/>
          <w:sz w:val="28"/>
          <w:szCs w:val="28"/>
        </w:rPr>
        <w:t xml:space="preserve"> рассчитывается по формуле (1).</w:t>
      </w:r>
    </w:p>
    <w:p w14:paraId="0006708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12171A6C" w14:textId="77777777" w:rsidR="009B7589" w:rsidRPr="009B7589" w:rsidRDefault="009B7589" w:rsidP="009B7589">
      <w:pPr>
        <w:tabs>
          <w:tab w:val="left" w:pos="8647"/>
        </w:tabs>
        <w:spacing w:after="0" w:line="360" w:lineRule="auto"/>
        <w:ind w:left="8506" w:right="-1" w:hanging="4820"/>
        <w:jc w:val="right"/>
        <w:rPr>
          <w:rFonts w:ascii="Times New Roman" w:eastAsia="Calibri" w:hAnsi="Times New Roman" w:cs="Times New Roman"/>
          <w:sz w:val="28"/>
          <w:szCs w:val="28"/>
        </w:rPr>
      </w:pPr>
      <w:proofErr w:type="spellStart"/>
      <w:r w:rsidRPr="009B7589">
        <w:rPr>
          <w:rFonts w:ascii="Times New Roman" w:eastAsia="Calibri" w:hAnsi="Times New Roman" w:cs="Times New Roman"/>
          <w:sz w:val="28"/>
          <w:szCs w:val="28"/>
          <w:lang w:val="en-US"/>
        </w:rPr>
        <w:lastRenderedPageBreak/>
        <w:t>R</w:t>
      </w:r>
      <w:r w:rsidRPr="009B7589">
        <w:rPr>
          <w:rFonts w:ascii="Times New Roman" w:eastAsia="Calibri" w:hAnsi="Times New Roman" w:cs="Times New Roman"/>
          <w:sz w:val="28"/>
          <w:szCs w:val="28"/>
          <w:vertAlign w:val="subscript"/>
          <w:lang w:val="en-US"/>
        </w:rPr>
        <w:t>cup</w:t>
      </w:r>
      <w:proofErr w:type="spellEnd"/>
      <w:r w:rsidRPr="009B7589">
        <w:rPr>
          <w:rFonts w:ascii="Times New Roman" w:eastAsia="Calibri" w:hAnsi="Times New Roman" w:cs="Times New Roman"/>
          <w:sz w:val="28"/>
          <w:szCs w:val="28"/>
        </w:rPr>
        <w:t xml:space="preserve"> = </w:t>
      </w:r>
      <m:oMath>
        <m:f>
          <m:fPr>
            <m:ctrlPr>
              <w:rPr>
                <w:rFonts w:ascii="Cambria Math" w:eastAsia="Calibri" w:hAnsi="Cambria Math" w:cs="Times New Roman"/>
                <w:i/>
                <w:sz w:val="28"/>
                <w:szCs w:val="28"/>
                <w:lang w:val="en-US"/>
              </w:rPr>
            </m:ctrlPr>
          </m:fPr>
          <m:num>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I</m:t>
                </m:r>
              </m:e>
              <m:sub>
                <m:r>
                  <w:rPr>
                    <w:rFonts w:ascii="Cambria Math" w:eastAsia="Calibri" w:hAnsi="Cambria Math" w:cs="Times New Roman"/>
                    <w:sz w:val="28"/>
                    <w:szCs w:val="28"/>
                    <w:lang w:val="en-US"/>
                  </w:rPr>
                  <m:t>p</m:t>
                </m:r>
              </m:sub>
            </m:sSub>
          </m:num>
          <m:den>
            <m:r>
              <w:rPr>
                <w:rFonts w:ascii="Cambria Math" w:eastAsia="Calibri" w:hAnsi="Cambria Math" w:cs="Times New Roman"/>
                <w:sz w:val="28"/>
                <w:szCs w:val="28"/>
                <w:lang w:val="en-US"/>
              </w:rPr>
              <m:t>CM</m:t>
            </m:r>
          </m:den>
        </m:f>
      </m:oMath>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sz w:val="28"/>
          <w:szCs w:val="28"/>
        </w:rPr>
        <w:tab/>
        <w:t>(1)</w:t>
      </w:r>
    </w:p>
    <w:p w14:paraId="1B5D69FE" w14:textId="77777777" w:rsidR="009B7589" w:rsidRPr="009B7589" w:rsidRDefault="009B7589" w:rsidP="009B7589">
      <w:pPr>
        <w:tabs>
          <w:tab w:val="left" w:pos="8647"/>
        </w:tabs>
        <w:spacing w:after="0" w:line="360" w:lineRule="auto"/>
        <w:ind w:right="-710"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69B804B7"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I</w:t>
      </w:r>
      <w:r w:rsidRPr="009B7589">
        <w:rPr>
          <w:rFonts w:ascii="Times New Roman" w:eastAsia="Calibri" w:hAnsi="Times New Roman" w:cs="Times New Roman"/>
          <w:sz w:val="28"/>
          <w:szCs w:val="28"/>
          <w:vertAlign w:val="subscript"/>
          <w:lang w:val="en-US"/>
        </w:rPr>
        <w:t>p</w:t>
      </w:r>
      <w:r w:rsidRPr="009B7589">
        <w:rPr>
          <w:rFonts w:ascii="Times New Roman" w:eastAsia="Calibri" w:hAnsi="Times New Roman" w:cs="Times New Roman"/>
          <w:sz w:val="28"/>
          <w:szCs w:val="28"/>
        </w:rPr>
        <w:t xml:space="preserve"> – процентный доход;</w:t>
      </w:r>
    </w:p>
    <w:p w14:paraId="5399C722"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CM</w:t>
      </w:r>
      <w:r w:rsidRPr="009B7589">
        <w:rPr>
          <w:rFonts w:ascii="Times New Roman" w:eastAsia="Calibri" w:hAnsi="Times New Roman" w:cs="Times New Roman"/>
          <w:sz w:val="28"/>
          <w:szCs w:val="28"/>
        </w:rPr>
        <w:t xml:space="preserve"> – средства клиентов.</w:t>
      </w:r>
    </w:p>
    <w:p w14:paraId="4D793758"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3E4D1C8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Показатель </w:t>
      </w:r>
      <w:r w:rsidRPr="009B7589">
        <w:rPr>
          <w:rFonts w:ascii="Times New Roman" w:eastAsia="Calibri" w:hAnsi="Times New Roman" w:cs="Times New Roman"/>
          <w:sz w:val="28"/>
          <w:szCs w:val="28"/>
          <w:lang w:val="en-US"/>
        </w:rPr>
        <w:t>CM</w:t>
      </w:r>
      <w:r w:rsidRPr="009B7589">
        <w:rPr>
          <w:rFonts w:ascii="Times New Roman" w:eastAsia="Calibri" w:hAnsi="Times New Roman" w:cs="Times New Roman"/>
          <w:sz w:val="28"/>
          <w:szCs w:val="28"/>
        </w:rPr>
        <w:t xml:space="preserve"> на 2 квартал 2025 года по банковской системе составлял 60,59 трлн рублей, показатель </w:t>
      </w:r>
      <w:r w:rsidRPr="009B7589">
        <w:rPr>
          <w:rFonts w:ascii="Times New Roman" w:eastAsia="Calibri" w:hAnsi="Times New Roman" w:cs="Times New Roman"/>
          <w:sz w:val="28"/>
          <w:szCs w:val="28"/>
          <w:lang w:val="en-US"/>
        </w:rPr>
        <w:t>I</w:t>
      </w:r>
      <w:r w:rsidRPr="009B7589">
        <w:rPr>
          <w:rFonts w:ascii="Times New Roman" w:eastAsia="Calibri" w:hAnsi="Times New Roman" w:cs="Times New Roman"/>
          <w:sz w:val="28"/>
          <w:szCs w:val="28"/>
          <w:vertAlign w:val="subscript"/>
          <w:lang w:val="en-US"/>
        </w:rPr>
        <w:t>p</w:t>
      </w:r>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xml:space="preserve">был равен 7,55 трлн рублей, следовательно,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cup</w:t>
      </w:r>
      <w:proofErr w:type="spellEnd"/>
      <w:r w:rsidRPr="009B7589">
        <w:rPr>
          <w:rFonts w:ascii="Times New Roman" w:eastAsia="Calibri" w:hAnsi="Times New Roman" w:cs="Times New Roman"/>
          <w:sz w:val="28"/>
          <w:szCs w:val="28"/>
        </w:rPr>
        <w:t xml:space="preserve"> = 0,12, т.е. 1 рубль клиентских средств приносит банковской системе РФ 0,12р процентного дохода в квартал и 0,48р в год.</w:t>
      </w:r>
    </w:p>
    <w:p w14:paraId="2F4D81E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Для определения потерь процентного дохода от утечки клиентских средств </w:t>
      </w:r>
      <w:proofErr w:type="spellStart"/>
      <w:r w:rsidRPr="009B7589">
        <w:rPr>
          <w:rFonts w:ascii="Times New Roman" w:eastAsia="Calibri" w:hAnsi="Times New Roman" w:cs="Times New Roman"/>
          <w:sz w:val="28"/>
          <w:szCs w:val="28"/>
          <w:lang w:val="en-US"/>
        </w:rPr>
        <w:t>PL</w:t>
      </w:r>
      <w:r w:rsidRPr="009B7589">
        <w:rPr>
          <w:rFonts w:ascii="Times New Roman" w:eastAsia="Calibri" w:hAnsi="Times New Roman" w:cs="Times New Roman"/>
          <w:sz w:val="28"/>
          <w:szCs w:val="28"/>
          <w:vertAlign w:val="subscript"/>
          <w:lang w:val="en-US"/>
        </w:rPr>
        <w:t>dcp</w:t>
      </w:r>
      <w:proofErr w:type="spellEnd"/>
      <w:r w:rsidRPr="009B7589">
        <w:rPr>
          <w:rFonts w:ascii="Times New Roman" w:eastAsia="Calibri" w:hAnsi="Times New Roman" w:cs="Times New Roman"/>
          <w:sz w:val="28"/>
          <w:szCs w:val="28"/>
        </w:rPr>
        <w:t xml:space="preserve"> необходимо найти произведение отдачи от клиентских средств и объёма конвертированных в цифровую валюту денег клиентов.</w:t>
      </w:r>
    </w:p>
    <w:p w14:paraId="4B7C45BE"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798C5BEB"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rPr>
      </w:pPr>
      <w:proofErr w:type="spellStart"/>
      <w:r w:rsidRPr="009B7589">
        <w:rPr>
          <w:rFonts w:ascii="Times New Roman" w:eastAsia="Calibri" w:hAnsi="Times New Roman" w:cs="Times New Roman"/>
          <w:sz w:val="28"/>
          <w:szCs w:val="28"/>
          <w:lang w:val="en-US"/>
        </w:rPr>
        <w:t>PL</w:t>
      </w:r>
      <w:r w:rsidRPr="009B7589">
        <w:rPr>
          <w:rFonts w:ascii="Times New Roman" w:eastAsia="Calibri" w:hAnsi="Times New Roman" w:cs="Times New Roman"/>
          <w:sz w:val="28"/>
          <w:szCs w:val="28"/>
          <w:vertAlign w:val="subscript"/>
          <w:lang w:val="en-US"/>
        </w:rPr>
        <w:t>dcp</w:t>
      </w:r>
      <w:proofErr w:type="spellEnd"/>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xml:space="preserve">=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cup</w:t>
      </w:r>
      <w:proofErr w:type="spellEnd"/>
      <w:r w:rsidRPr="009B7589">
        <w:rPr>
          <w:rFonts w:ascii="Times New Roman" w:eastAsia="Calibri" w:hAnsi="Times New Roman" w:cs="Times New Roman"/>
          <w:sz w:val="28"/>
          <w:szCs w:val="28"/>
          <w:vertAlign w:val="subscript"/>
        </w:rPr>
        <w:t xml:space="preserve"> </w:t>
      </w:r>
      <w:proofErr w:type="gramStart"/>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lang w:val="en-US"/>
        </w:rPr>
        <w:t>CML</w:t>
      </w:r>
      <w:proofErr w:type="gramEnd"/>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(2)</w:t>
      </w:r>
    </w:p>
    <w:p w14:paraId="18AF34AB"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148445FC"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CML</w:t>
      </w:r>
      <w:r w:rsidRPr="009B7589">
        <w:rPr>
          <w:rFonts w:ascii="Times New Roman" w:eastAsia="Calibri" w:hAnsi="Times New Roman" w:cs="Times New Roman"/>
          <w:sz w:val="28"/>
          <w:szCs w:val="28"/>
        </w:rPr>
        <w:t xml:space="preserve"> – потери клиентских средств от перетока в цифровой рубль.</w:t>
      </w:r>
    </w:p>
    <w:p w14:paraId="317DA16D"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3BA69403"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пересчёте показателя с учётом данных по банковскому сектору России </w:t>
      </w:r>
      <w:proofErr w:type="spellStart"/>
      <w:r w:rsidRPr="009B7589">
        <w:rPr>
          <w:rFonts w:ascii="Times New Roman" w:eastAsia="Calibri" w:hAnsi="Times New Roman" w:cs="Times New Roman"/>
          <w:sz w:val="28"/>
          <w:szCs w:val="28"/>
          <w:lang w:val="en-US"/>
        </w:rPr>
        <w:t>PL</w:t>
      </w:r>
      <w:r w:rsidRPr="009B7589">
        <w:rPr>
          <w:rFonts w:ascii="Times New Roman" w:eastAsia="Calibri" w:hAnsi="Times New Roman" w:cs="Times New Roman"/>
          <w:sz w:val="28"/>
          <w:szCs w:val="28"/>
          <w:vertAlign w:val="subscript"/>
          <w:lang w:val="en-US"/>
        </w:rPr>
        <w:t>dcp</w:t>
      </w:r>
      <w:proofErr w:type="spellEnd"/>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будет равен 0,6 трлн рублей в квартал, т.е. 2,4 трлн рублей в год.</w:t>
      </w:r>
    </w:p>
    <w:p w14:paraId="0089008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Помимо потерь процентного дохода необходимо рассчитать потери комиссионного дохода. Потери комиссионного дохода можно рассчитать по тому же принципу. </w:t>
      </w:r>
    </w:p>
    <w:p w14:paraId="22E5C87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Для оценки потерь комиссионного дохода от клиентских средств, конвертированных в цифровую валюту, необходимо предварительно рассчитать объём комиссионного дохода, который приносит 1 рубль клиентских средств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cuk</w:t>
      </w:r>
      <w:proofErr w:type="spellEnd"/>
      <w:r w:rsidRPr="009B7589">
        <w:rPr>
          <w:rFonts w:ascii="Times New Roman" w:eastAsia="Calibri" w:hAnsi="Times New Roman" w:cs="Times New Roman"/>
          <w:sz w:val="28"/>
          <w:szCs w:val="28"/>
        </w:rPr>
        <w:t xml:space="preserve">. В объём клиентских средств в этом случае будут также включены средства на банковских расчётных счетах и средства на счетах до востребования. </w:t>
      </w:r>
    </w:p>
    <w:p w14:paraId="6447F7AF"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rPr>
      </w:pP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cuk</w:t>
      </w:r>
      <w:proofErr w:type="spellEnd"/>
      <w:r w:rsidRPr="009B7589">
        <w:rPr>
          <w:rFonts w:ascii="Times New Roman" w:eastAsia="Calibri" w:hAnsi="Times New Roman" w:cs="Times New Roman"/>
          <w:sz w:val="28"/>
          <w:szCs w:val="28"/>
        </w:rPr>
        <w:t xml:space="preserve"> = </w:t>
      </w:r>
      <m:oMath>
        <m:f>
          <m:fPr>
            <m:ctrlPr>
              <w:rPr>
                <w:rFonts w:ascii="Cambria Math" w:eastAsia="Calibri" w:hAnsi="Cambria Math" w:cs="Times New Roman"/>
                <w:i/>
                <w:sz w:val="28"/>
                <w:szCs w:val="28"/>
                <w:lang w:val="en-US"/>
              </w:rPr>
            </m:ctrlPr>
          </m:fPr>
          <m:num>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I</m:t>
                </m:r>
              </m:e>
              <m:sub>
                <m:r>
                  <w:rPr>
                    <w:rFonts w:ascii="Cambria Math" w:eastAsia="Calibri" w:hAnsi="Cambria Math" w:cs="Times New Roman"/>
                    <w:sz w:val="28"/>
                    <w:szCs w:val="28"/>
                    <w:lang w:val="en-US"/>
                  </w:rPr>
                  <m:t>k</m:t>
                </m:r>
              </m:sub>
            </m:sSub>
          </m:num>
          <m:den>
            <m:r>
              <w:rPr>
                <w:rFonts w:ascii="Cambria Math" w:eastAsia="Calibri" w:hAnsi="Cambria Math" w:cs="Times New Roman"/>
                <w:sz w:val="28"/>
                <w:szCs w:val="28"/>
                <w:lang w:val="en-US"/>
              </w:rPr>
              <m:t>CM</m:t>
            </m:r>
          </m:den>
        </m:f>
      </m:oMath>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(3)</w:t>
      </w:r>
    </w:p>
    <w:p w14:paraId="37F5EF5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lastRenderedPageBreak/>
        <w:t xml:space="preserve">где </w:t>
      </w:r>
    </w:p>
    <w:p w14:paraId="70EBE160" w14:textId="77777777" w:rsidR="009B7589" w:rsidRPr="009B7589" w:rsidRDefault="009B7589" w:rsidP="009B7589">
      <w:pPr>
        <w:spacing w:after="0" w:line="360" w:lineRule="auto"/>
        <w:jc w:val="both"/>
        <w:rPr>
          <w:rFonts w:ascii="Times New Roman" w:eastAsia="Calibri" w:hAnsi="Times New Roman" w:cs="Times New Roman"/>
          <w:sz w:val="28"/>
          <w:szCs w:val="28"/>
        </w:rPr>
      </w:pPr>
      <w:proofErr w:type="spellStart"/>
      <w:r w:rsidRPr="009B7589">
        <w:rPr>
          <w:rFonts w:ascii="Times New Roman" w:eastAsia="Calibri" w:hAnsi="Times New Roman" w:cs="Times New Roman"/>
          <w:sz w:val="28"/>
          <w:szCs w:val="28"/>
          <w:lang w:val="en-US"/>
        </w:rPr>
        <w:t>I</w:t>
      </w:r>
      <w:r w:rsidRPr="009B7589">
        <w:rPr>
          <w:rFonts w:ascii="Times New Roman" w:eastAsia="Calibri" w:hAnsi="Times New Roman" w:cs="Times New Roman"/>
          <w:sz w:val="28"/>
          <w:szCs w:val="28"/>
          <w:vertAlign w:val="subscript"/>
          <w:lang w:val="en-US"/>
        </w:rPr>
        <w:t>k</w:t>
      </w:r>
      <w:proofErr w:type="spellEnd"/>
      <w:r w:rsidRPr="009B7589">
        <w:rPr>
          <w:rFonts w:ascii="Times New Roman" w:eastAsia="Calibri" w:hAnsi="Times New Roman" w:cs="Times New Roman"/>
          <w:sz w:val="28"/>
          <w:szCs w:val="28"/>
        </w:rPr>
        <w:t xml:space="preserve"> – комиссионный доход.</w:t>
      </w:r>
    </w:p>
    <w:p w14:paraId="24321AFC"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3141F9C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Далее необходимо определить потери комиссионного дохода </w:t>
      </w:r>
      <w:proofErr w:type="spellStart"/>
      <w:r w:rsidRPr="009B7589">
        <w:rPr>
          <w:rFonts w:ascii="Times New Roman" w:eastAsia="Calibri" w:hAnsi="Times New Roman" w:cs="Times New Roman"/>
          <w:sz w:val="28"/>
          <w:szCs w:val="28"/>
          <w:lang w:val="en-US"/>
        </w:rPr>
        <w:t>KL</w:t>
      </w:r>
      <w:r w:rsidRPr="009B7589">
        <w:rPr>
          <w:rFonts w:ascii="Times New Roman" w:eastAsia="Calibri" w:hAnsi="Times New Roman" w:cs="Times New Roman"/>
          <w:sz w:val="28"/>
          <w:szCs w:val="28"/>
          <w:vertAlign w:val="subscript"/>
          <w:lang w:val="en-US"/>
        </w:rPr>
        <w:t>dck</w:t>
      </w:r>
      <w:proofErr w:type="spellEnd"/>
      <w:r w:rsidRPr="009B7589">
        <w:rPr>
          <w:rFonts w:ascii="Times New Roman" w:eastAsia="Calibri" w:hAnsi="Times New Roman" w:cs="Times New Roman"/>
          <w:sz w:val="28"/>
          <w:szCs w:val="28"/>
        </w:rPr>
        <w:t xml:space="preserve"> также путём перемножения отдачи от клиентских средств и объёма конвертированных в цифровую валюту клиентских средств.</w:t>
      </w:r>
    </w:p>
    <w:p w14:paraId="4B193FE2"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22B49818"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rPr>
      </w:pPr>
      <w:proofErr w:type="spellStart"/>
      <w:r w:rsidRPr="009B7589">
        <w:rPr>
          <w:rFonts w:ascii="Times New Roman" w:eastAsia="Calibri" w:hAnsi="Times New Roman" w:cs="Times New Roman"/>
          <w:sz w:val="28"/>
          <w:szCs w:val="28"/>
          <w:lang w:val="en-US"/>
        </w:rPr>
        <w:t>KL</w:t>
      </w:r>
      <w:r w:rsidRPr="009B7589">
        <w:rPr>
          <w:rFonts w:ascii="Times New Roman" w:eastAsia="Calibri" w:hAnsi="Times New Roman" w:cs="Times New Roman"/>
          <w:sz w:val="28"/>
          <w:szCs w:val="28"/>
          <w:vertAlign w:val="subscript"/>
          <w:lang w:val="en-US"/>
        </w:rPr>
        <w:t>dck</w:t>
      </w:r>
      <w:proofErr w:type="spellEnd"/>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xml:space="preserve">=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cuk</w:t>
      </w:r>
      <w:proofErr w:type="spellEnd"/>
      <w:r w:rsidRPr="009B7589">
        <w:rPr>
          <w:rFonts w:ascii="Times New Roman" w:eastAsia="Calibri" w:hAnsi="Times New Roman" w:cs="Times New Roman"/>
          <w:sz w:val="28"/>
          <w:szCs w:val="28"/>
          <w:vertAlign w:val="subscript"/>
        </w:rPr>
        <w:t xml:space="preserve"> </w:t>
      </w:r>
      <w:proofErr w:type="gramStart"/>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lang w:val="en-US"/>
        </w:rPr>
        <w:t>CML</w:t>
      </w:r>
      <w:proofErr w:type="gramEnd"/>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(4)</w:t>
      </w:r>
    </w:p>
    <w:p w14:paraId="053BA62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пересчёте показателей на примере банковской системы РФ </w:t>
      </w:r>
      <w:proofErr w:type="spellStart"/>
      <w:r w:rsidRPr="009B7589">
        <w:rPr>
          <w:rFonts w:ascii="Times New Roman" w:eastAsia="Calibri" w:hAnsi="Times New Roman" w:cs="Times New Roman"/>
          <w:sz w:val="28"/>
          <w:szCs w:val="28"/>
          <w:lang w:val="en-US"/>
        </w:rPr>
        <w:t>R</w:t>
      </w:r>
      <w:r w:rsidRPr="009B7589">
        <w:rPr>
          <w:rFonts w:ascii="Times New Roman" w:eastAsia="Calibri" w:hAnsi="Times New Roman" w:cs="Times New Roman"/>
          <w:sz w:val="28"/>
          <w:szCs w:val="28"/>
          <w:vertAlign w:val="subscript"/>
          <w:lang w:val="en-US"/>
        </w:rPr>
        <w:t>cuk</w:t>
      </w:r>
      <w:proofErr w:type="spellEnd"/>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xml:space="preserve">составит 0,03, а </w:t>
      </w:r>
      <w:proofErr w:type="spellStart"/>
      <w:r w:rsidRPr="009B7589">
        <w:rPr>
          <w:rFonts w:ascii="Times New Roman" w:eastAsia="Calibri" w:hAnsi="Times New Roman" w:cs="Times New Roman"/>
          <w:sz w:val="28"/>
          <w:szCs w:val="28"/>
          <w:lang w:val="en-US"/>
        </w:rPr>
        <w:t>KL</w:t>
      </w:r>
      <w:r w:rsidRPr="009B7589">
        <w:rPr>
          <w:rFonts w:ascii="Times New Roman" w:eastAsia="Calibri" w:hAnsi="Times New Roman" w:cs="Times New Roman"/>
          <w:sz w:val="28"/>
          <w:szCs w:val="28"/>
          <w:vertAlign w:val="subscript"/>
          <w:lang w:val="en-US"/>
        </w:rPr>
        <w:t>dck</w:t>
      </w:r>
      <w:proofErr w:type="spellEnd"/>
      <w:r w:rsidRPr="009B7589">
        <w:rPr>
          <w:rFonts w:ascii="Times New Roman" w:eastAsia="Calibri" w:hAnsi="Times New Roman" w:cs="Times New Roman"/>
          <w:sz w:val="28"/>
          <w:szCs w:val="28"/>
        </w:rPr>
        <w:t>, следовательно, 0,0375 трлн в квартал или 0,15 трлн в год.</w:t>
      </w:r>
    </w:p>
    <w:p w14:paraId="5C61694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Исходные данные и результаты расчётов представлены в таблице 2.</w:t>
      </w:r>
    </w:p>
    <w:p w14:paraId="200FA29B"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12DDCC6F"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2 – расчёт потери дохода от утечки цифровой валюты</w:t>
      </w:r>
    </w:p>
    <w:tbl>
      <w:tblPr>
        <w:tblStyle w:val="13"/>
        <w:tblW w:w="0" w:type="auto"/>
        <w:tblLook w:val="04A0" w:firstRow="1" w:lastRow="0" w:firstColumn="1" w:lastColumn="0" w:noHBand="0" w:noVBand="1"/>
      </w:tblPr>
      <w:tblGrid>
        <w:gridCol w:w="3115"/>
        <w:gridCol w:w="3115"/>
        <w:gridCol w:w="3115"/>
      </w:tblGrid>
      <w:tr w:rsidR="009B7589" w:rsidRPr="009B7589" w14:paraId="135A71AD" w14:textId="77777777" w:rsidTr="00AC4E9D">
        <w:tc>
          <w:tcPr>
            <w:tcW w:w="3115" w:type="dxa"/>
          </w:tcPr>
          <w:p w14:paraId="61F873AC" w14:textId="77777777" w:rsidR="009B7589" w:rsidRPr="009B7589" w:rsidRDefault="009B7589" w:rsidP="009B7589">
            <w:pPr>
              <w:jc w:val="center"/>
              <w:rPr>
                <w:rFonts w:ascii="Times New Roman" w:eastAsia="Calibri" w:hAnsi="Times New Roman" w:cs="Times New Roman"/>
                <w:sz w:val="24"/>
                <w:szCs w:val="28"/>
              </w:rPr>
            </w:pPr>
            <w:r w:rsidRPr="009B7589">
              <w:rPr>
                <w:rFonts w:ascii="Times New Roman" w:eastAsia="Calibri" w:hAnsi="Times New Roman" w:cs="Times New Roman"/>
                <w:sz w:val="24"/>
                <w:szCs w:val="28"/>
              </w:rPr>
              <w:t>Показатель</w:t>
            </w:r>
          </w:p>
        </w:tc>
        <w:tc>
          <w:tcPr>
            <w:tcW w:w="3115" w:type="dxa"/>
          </w:tcPr>
          <w:p w14:paraId="137A73EA" w14:textId="77777777" w:rsidR="009B7589" w:rsidRPr="009B7589" w:rsidRDefault="009B7589" w:rsidP="009B7589">
            <w:pPr>
              <w:jc w:val="center"/>
              <w:rPr>
                <w:rFonts w:ascii="Times New Roman" w:eastAsia="Calibri" w:hAnsi="Times New Roman" w:cs="Times New Roman"/>
                <w:sz w:val="24"/>
                <w:szCs w:val="28"/>
              </w:rPr>
            </w:pPr>
            <w:r w:rsidRPr="009B7589">
              <w:rPr>
                <w:rFonts w:ascii="Times New Roman" w:eastAsia="Calibri" w:hAnsi="Times New Roman" w:cs="Times New Roman"/>
                <w:sz w:val="24"/>
                <w:szCs w:val="28"/>
              </w:rPr>
              <w:t xml:space="preserve">Исходные данные за квартал, трлн </w:t>
            </w:r>
            <w:proofErr w:type="spellStart"/>
            <w:r w:rsidRPr="009B7589">
              <w:rPr>
                <w:rFonts w:ascii="Times New Roman" w:eastAsia="Calibri" w:hAnsi="Times New Roman" w:cs="Times New Roman"/>
                <w:sz w:val="24"/>
                <w:szCs w:val="28"/>
              </w:rPr>
              <w:t>руб</w:t>
            </w:r>
            <w:proofErr w:type="spellEnd"/>
          </w:p>
        </w:tc>
        <w:tc>
          <w:tcPr>
            <w:tcW w:w="3115" w:type="dxa"/>
          </w:tcPr>
          <w:p w14:paraId="5BBD9719" w14:textId="77777777" w:rsidR="009B7589" w:rsidRPr="009B7589" w:rsidRDefault="009B7589" w:rsidP="009B7589">
            <w:pPr>
              <w:jc w:val="center"/>
              <w:rPr>
                <w:rFonts w:ascii="Times New Roman" w:eastAsia="Calibri" w:hAnsi="Times New Roman" w:cs="Times New Roman"/>
                <w:sz w:val="24"/>
                <w:szCs w:val="28"/>
              </w:rPr>
            </w:pPr>
            <w:r w:rsidRPr="009B7589">
              <w:rPr>
                <w:rFonts w:ascii="Times New Roman" w:eastAsia="Calibri" w:hAnsi="Times New Roman" w:cs="Times New Roman"/>
                <w:sz w:val="24"/>
                <w:szCs w:val="28"/>
              </w:rPr>
              <w:t>Результат расчётов за квартал, рублей</w:t>
            </w:r>
          </w:p>
        </w:tc>
      </w:tr>
      <w:tr w:rsidR="009B7589" w:rsidRPr="009B7589" w14:paraId="1E77A974" w14:textId="77777777" w:rsidTr="00AC4E9D">
        <w:tc>
          <w:tcPr>
            <w:tcW w:w="3115" w:type="dxa"/>
          </w:tcPr>
          <w:p w14:paraId="0FC7BA4A"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lang w:val="en-US"/>
              </w:rPr>
              <w:t>CML</w:t>
            </w:r>
          </w:p>
        </w:tc>
        <w:tc>
          <w:tcPr>
            <w:tcW w:w="3115" w:type="dxa"/>
          </w:tcPr>
          <w:p w14:paraId="7C426473"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1,25</w:t>
            </w:r>
          </w:p>
        </w:tc>
        <w:tc>
          <w:tcPr>
            <w:tcW w:w="3115" w:type="dxa"/>
          </w:tcPr>
          <w:p w14:paraId="1A147921"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r>
      <w:tr w:rsidR="009B7589" w:rsidRPr="009B7589" w14:paraId="7F2A6C84" w14:textId="77777777" w:rsidTr="00AC4E9D">
        <w:tc>
          <w:tcPr>
            <w:tcW w:w="3115" w:type="dxa"/>
          </w:tcPr>
          <w:p w14:paraId="6FAC7F09"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lang w:val="en-US"/>
              </w:rPr>
              <w:t>I</w:t>
            </w:r>
            <w:r w:rsidRPr="009B7589">
              <w:rPr>
                <w:rFonts w:ascii="Times New Roman" w:eastAsia="Calibri" w:hAnsi="Times New Roman" w:cs="Times New Roman"/>
                <w:sz w:val="24"/>
                <w:szCs w:val="28"/>
                <w:vertAlign w:val="subscript"/>
                <w:lang w:val="en-US"/>
              </w:rPr>
              <w:t>p</w:t>
            </w:r>
          </w:p>
        </w:tc>
        <w:tc>
          <w:tcPr>
            <w:tcW w:w="3115" w:type="dxa"/>
          </w:tcPr>
          <w:p w14:paraId="47926971"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7,55</w:t>
            </w:r>
          </w:p>
        </w:tc>
        <w:tc>
          <w:tcPr>
            <w:tcW w:w="3115" w:type="dxa"/>
          </w:tcPr>
          <w:p w14:paraId="56E3E08D"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r>
      <w:tr w:rsidR="009B7589" w:rsidRPr="009B7589" w14:paraId="5D3685A0" w14:textId="77777777" w:rsidTr="00AC4E9D">
        <w:tc>
          <w:tcPr>
            <w:tcW w:w="3115" w:type="dxa"/>
          </w:tcPr>
          <w:p w14:paraId="1992085B"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lang w:val="en-US"/>
              </w:rPr>
              <w:t>CM</w:t>
            </w:r>
          </w:p>
        </w:tc>
        <w:tc>
          <w:tcPr>
            <w:tcW w:w="3115" w:type="dxa"/>
          </w:tcPr>
          <w:p w14:paraId="12573D0A"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60,59</w:t>
            </w:r>
          </w:p>
        </w:tc>
        <w:tc>
          <w:tcPr>
            <w:tcW w:w="3115" w:type="dxa"/>
          </w:tcPr>
          <w:p w14:paraId="37CD6207" w14:textId="77777777" w:rsidR="009B7589" w:rsidRPr="009B7589" w:rsidRDefault="009B7589" w:rsidP="009B7589">
            <w:pPr>
              <w:jc w:val="both"/>
              <w:rPr>
                <w:rFonts w:ascii="Times New Roman" w:eastAsia="Calibri" w:hAnsi="Times New Roman" w:cs="Times New Roman"/>
                <w:sz w:val="24"/>
                <w:szCs w:val="28"/>
              </w:rPr>
            </w:pPr>
          </w:p>
        </w:tc>
      </w:tr>
      <w:tr w:rsidR="009B7589" w:rsidRPr="009B7589" w14:paraId="64B57089" w14:textId="77777777" w:rsidTr="00AC4E9D">
        <w:tc>
          <w:tcPr>
            <w:tcW w:w="3115" w:type="dxa"/>
          </w:tcPr>
          <w:p w14:paraId="0FB13839" w14:textId="77777777" w:rsidR="009B7589" w:rsidRPr="009B7589" w:rsidRDefault="009B7589" w:rsidP="009B7589">
            <w:pPr>
              <w:jc w:val="both"/>
              <w:rPr>
                <w:rFonts w:ascii="Times New Roman" w:eastAsia="Calibri" w:hAnsi="Times New Roman" w:cs="Times New Roman"/>
                <w:sz w:val="24"/>
                <w:szCs w:val="28"/>
              </w:rPr>
            </w:pPr>
            <w:proofErr w:type="spellStart"/>
            <w:r w:rsidRPr="009B7589">
              <w:rPr>
                <w:rFonts w:ascii="Times New Roman" w:eastAsia="Calibri" w:hAnsi="Times New Roman" w:cs="Times New Roman"/>
                <w:sz w:val="24"/>
                <w:szCs w:val="28"/>
                <w:lang w:val="en-US"/>
              </w:rPr>
              <w:t>R</w:t>
            </w:r>
            <w:r w:rsidRPr="009B7589">
              <w:rPr>
                <w:rFonts w:ascii="Times New Roman" w:eastAsia="Calibri" w:hAnsi="Times New Roman" w:cs="Times New Roman"/>
                <w:sz w:val="24"/>
                <w:szCs w:val="28"/>
                <w:vertAlign w:val="subscript"/>
                <w:lang w:val="en-US"/>
              </w:rPr>
              <w:t>cup</w:t>
            </w:r>
            <w:proofErr w:type="spellEnd"/>
          </w:p>
        </w:tc>
        <w:tc>
          <w:tcPr>
            <w:tcW w:w="3115" w:type="dxa"/>
          </w:tcPr>
          <w:p w14:paraId="1CC6A82B"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c>
          <w:tcPr>
            <w:tcW w:w="3115" w:type="dxa"/>
          </w:tcPr>
          <w:p w14:paraId="0C2E3BB6"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0,12</w:t>
            </w:r>
          </w:p>
        </w:tc>
      </w:tr>
      <w:tr w:rsidR="009B7589" w:rsidRPr="009B7589" w14:paraId="331D07E8" w14:textId="77777777" w:rsidTr="00AC4E9D">
        <w:tc>
          <w:tcPr>
            <w:tcW w:w="3115" w:type="dxa"/>
          </w:tcPr>
          <w:p w14:paraId="1FAB132F" w14:textId="77777777" w:rsidR="009B7589" w:rsidRPr="009B7589" w:rsidRDefault="009B7589" w:rsidP="009B7589">
            <w:pPr>
              <w:jc w:val="both"/>
              <w:rPr>
                <w:rFonts w:ascii="Times New Roman" w:eastAsia="Calibri" w:hAnsi="Times New Roman" w:cs="Times New Roman"/>
                <w:sz w:val="24"/>
                <w:szCs w:val="28"/>
              </w:rPr>
            </w:pPr>
            <w:proofErr w:type="spellStart"/>
            <w:r w:rsidRPr="009B7589">
              <w:rPr>
                <w:rFonts w:ascii="Times New Roman" w:eastAsia="Calibri" w:hAnsi="Times New Roman" w:cs="Times New Roman"/>
                <w:sz w:val="24"/>
                <w:szCs w:val="28"/>
                <w:lang w:val="en-US"/>
              </w:rPr>
              <w:t>PL</w:t>
            </w:r>
            <w:r w:rsidRPr="009B7589">
              <w:rPr>
                <w:rFonts w:ascii="Times New Roman" w:eastAsia="Calibri" w:hAnsi="Times New Roman" w:cs="Times New Roman"/>
                <w:sz w:val="24"/>
                <w:szCs w:val="28"/>
                <w:vertAlign w:val="subscript"/>
                <w:lang w:val="en-US"/>
              </w:rPr>
              <w:t>dcp</w:t>
            </w:r>
            <w:proofErr w:type="spellEnd"/>
          </w:p>
        </w:tc>
        <w:tc>
          <w:tcPr>
            <w:tcW w:w="3115" w:type="dxa"/>
          </w:tcPr>
          <w:p w14:paraId="010BBCA2"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c>
          <w:tcPr>
            <w:tcW w:w="3115" w:type="dxa"/>
          </w:tcPr>
          <w:p w14:paraId="3A503C10"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600 000 000 000</w:t>
            </w:r>
          </w:p>
        </w:tc>
      </w:tr>
      <w:tr w:rsidR="009B7589" w:rsidRPr="009B7589" w14:paraId="284CE19D" w14:textId="77777777" w:rsidTr="00AC4E9D">
        <w:trPr>
          <w:trHeight w:val="206"/>
        </w:trPr>
        <w:tc>
          <w:tcPr>
            <w:tcW w:w="3115" w:type="dxa"/>
          </w:tcPr>
          <w:p w14:paraId="7BC52944" w14:textId="77777777" w:rsidR="009B7589" w:rsidRPr="009B7589" w:rsidRDefault="009B7589" w:rsidP="009B7589">
            <w:pPr>
              <w:jc w:val="both"/>
              <w:rPr>
                <w:rFonts w:ascii="Times New Roman" w:eastAsia="Calibri" w:hAnsi="Times New Roman" w:cs="Times New Roman"/>
                <w:sz w:val="24"/>
                <w:szCs w:val="28"/>
              </w:rPr>
            </w:pPr>
            <w:proofErr w:type="spellStart"/>
            <w:r w:rsidRPr="009B7589">
              <w:rPr>
                <w:rFonts w:ascii="Times New Roman" w:eastAsia="Calibri" w:hAnsi="Times New Roman" w:cs="Times New Roman"/>
                <w:sz w:val="24"/>
                <w:szCs w:val="28"/>
                <w:lang w:val="en-US"/>
              </w:rPr>
              <w:t>I</w:t>
            </w:r>
            <w:r w:rsidRPr="009B7589">
              <w:rPr>
                <w:rFonts w:ascii="Times New Roman" w:eastAsia="Calibri" w:hAnsi="Times New Roman" w:cs="Times New Roman"/>
                <w:sz w:val="24"/>
                <w:szCs w:val="28"/>
                <w:vertAlign w:val="subscript"/>
                <w:lang w:val="en-US"/>
              </w:rPr>
              <w:t>k</w:t>
            </w:r>
            <w:proofErr w:type="spellEnd"/>
          </w:p>
        </w:tc>
        <w:tc>
          <w:tcPr>
            <w:tcW w:w="3115" w:type="dxa"/>
          </w:tcPr>
          <w:p w14:paraId="55CD1BAD"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1,66</w:t>
            </w:r>
          </w:p>
        </w:tc>
        <w:tc>
          <w:tcPr>
            <w:tcW w:w="3115" w:type="dxa"/>
          </w:tcPr>
          <w:p w14:paraId="38AB8CFF"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r>
      <w:tr w:rsidR="009B7589" w:rsidRPr="009B7589" w14:paraId="756C77CB" w14:textId="77777777" w:rsidTr="00AC4E9D">
        <w:trPr>
          <w:trHeight w:val="206"/>
        </w:trPr>
        <w:tc>
          <w:tcPr>
            <w:tcW w:w="3115" w:type="dxa"/>
          </w:tcPr>
          <w:p w14:paraId="287808BF" w14:textId="77777777" w:rsidR="009B7589" w:rsidRPr="009B7589" w:rsidRDefault="009B7589" w:rsidP="009B7589">
            <w:pPr>
              <w:jc w:val="both"/>
              <w:rPr>
                <w:rFonts w:ascii="Times New Roman" w:eastAsia="Calibri" w:hAnsi="Times New Roman" w:cs="Times New Roman"/>
                <w:sz w:val="24"/>
                <w:szCs w:val="28"/>
                <w:lang w:val="en-US"/>
              </w:rPr>
            </w:pPr>
            <w:proofErr w:type="spellStart"/>
            <w:r w:rsidRPr="009B7589">
              <w:rPr>
                <w:rFonts w:ascii="Times New Roman" w:eastAsia="Calibri" w:hAnsi="Times New Roman" w:cs="Times New Roman"/>
                <w:sz w:val="24"/>
                <w:szCs w:val="28"/>
                <w:lang w:val="en-US"/>
              </w:rPr>
              <w:t>R</w:t>
            </w:r>
            <w:r w:rsidRPr="009B7589">
              <w:rPr>
                <w:rFonts w:ascii="Times New Roman" w:eastAsia="Calibri" w:hAnsi="Times New Roman" w:cs="Times New Roman"/>
                <w:sz w:val="24"/>
                <w:szCs w:val="28"/>
                <w:vertAlign w:val="subscript"/>
                <w:lang w:val="en-US"/>
              </w:rPr>
              <w:t>cuk</w:t>
            </w:r>
            <w:proofErr w:type="spellEnd"/>
          </w:p>
        </w:tc>
        <w:tc>
          <w:tcPr>
            <w:tcW w:w="3115" w:type="dxa"/>
          </w:tcPr>
          <w:p w14:paraId="1FF45085"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c>
          <w:tcPr>
            <w:tcW w:w="3115" w:type="dxa"/>
          </w:tcPr>
          <w:p w14:paraId="7AC1BC94"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0,03</w:t>
            </w:r>
          </w:p>
        </w:tc>
      </w:tr>
      <w:tr w:rsidR="009B7589" w:rsidRPr="009B7589" w14:paraId="529D4EE9" w14:textId="77777777" w:rsidTr="00AC4E9D">
        <w:trPr>
          <w:trHeight w:val="206"/>
        </w:trPr>
        <w:tc>
          <w:tcPr>
            <w:tcW w:w="3115" w:type="dxa"/>
          </w:tcPr>
          <w:p w14:paraId="5D3C94AA" w14:textId="77777777" w:rsidR="009B7589" w:rsidRPr="009B7589" w:rsidRDefault="009B7589" w:rsidP="009B7589">
            <w:pPr>
              <w:jc w:val="both"/>
              <w:rPr>
                <w:rFonts w:ascii="Times New Roman" w:eastAsia="Calibri" w:hAnsi="Times New Roman" w:cs="Times New Roman"/>
                <w:sz w:val="24"/>
                <w:szCs w:val="28"/>
                <w:lang w:val="en-US"/>
              </w:rPr>
            </w:pPr>
            <w:proofErr w:type="spellStart"/>
            <w:r w:rsidRPr="009B7589">
              <w:rPr>
                <w:rFonts w:ascii="Times New Roman" w:eastAsia="Calibri" w:hAnsi="Times New Roman" w:cs="Times New Roman"/>
                <w:sz w:val="24"/>
                <w:szCs w:val="28"/>
                <w:lang w:val="en-US"/>
              </w:rPr>
              <w:t>KL</w:t>
            </w:r>
            <w:r w:rsidRPr="009B7589">
              <w:rPr>
                <w:rFonts w:ascii="Times New Roman" w:eastAsia="Calibri" w:hAnsi="Times New Roman" w:cs="Times New Roman"/>
                <w:sz w:val="24"/>
                <w:szCs w:val="28"/>
                <w:vertAlign w:val="subscript"/>
                <w:lang w:val="en-US"/>
              </w:rPr>
              <w:t>dck</w:t>
            </w:r>
            <w:proofErr w:type="spellEnd"/>
          </w:p>
        </w:tc>
        <w:tc>
          <w:tcPr>
            <w:tcW w:w="3115" w:type="dxa"/>
          </w:tcPr>
          <w:p w14:paraId="78202994"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w:t>
            </w:r>
          </w:p>
        </w:tc>
        <w:tc>
          <w:tcPr>
            <w:tcW w:w="3115" w:type="dxa"/>
          </w:tcPr>
          <w:p w14:paraId="04E7FB38" w14:textId="77777777" w:rsidR="009B7589" w:rsidRPr="009B7589" w:rsidRDefault="009B7589" w:rsidP="009B7589">
            <w:pPr>
              <w:jc w:val="both"/>
              <w:rPr>
                <w:rFonts w:ascii="Times New Roman" w:eastAsia="Calibri" w:hAnsi="Times New Roman" w:cs="Times New Roman"/>
                <w:sz w:val="24"/>
                <w:szCs w:val="28"/>
              </w:rPr>
            </w:pPr>
            <w:r w:rsidRPr="009B7589">
              <w:rPr>
                <w:rFonts w:ascii="Times New Roman" w:eastAsia="Calibri" w:hAnsi="Times New Roman" w:cs="Times New Roman"/>
                <w:sz w:val="24"/>
                <w:szCs w:val="28"/>
              </w:rPr>
              <w:t>37 500 000 000</w:t>
            </w:r>
          </w:p>
        </w:tc>
      </w:tr>
    </w:tbl>
    <w:p w14:paraId="77E929FE"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46FCDDF3"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Сумма потерь комиссионного и процентного дохода будет отражать объём потерь отдельно взятого банка </w:t>
      </w:r>
      <w:r w:rsidRPr="009B7589">
        <w:rPr>
          <w:rFonts w:ascii="Times New Roman" w:eastAsia="Calibri" w:hAnsi="Times New Roman" w:cs="Times New Roman"/>
          <w:sz w:val="28"/>
          <w:szCs w:val="28"/>
          <w:lang w:val="en-US"/>
        </w:rPr>
        <w:t>TL</w:t>
      </w:r>
      <w:r w:rsidRPr="009B7589">
        <w:rPr>
          <w:rFonts w:ascii="Times New Roman" w:eastAsia="Calibri" w:hAnsi="Times New Roman" w:cs="Times New Roman"/>
          <w:sz w:val="28"/>
          <w:szCs w:val="28"/>
        </w:rPr>
        <w:t xml:space="preserve"> от утечки средств в цифровой рубль.</w:t>
      </w:r>
    </w:p>
    <w:p w14:paraId="6DDB83AC"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195759DE"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vertAlign w:val="subscript"/>
        </w:rPr>
      </w:pPr>
      <w:r w:rsidRPr="009B7589">
        <w:rPr>
          <w:rFonts w:ascii="Times New Roman" w:eastAsia="Calibri" w:hAnsi="Times New Roman" w:cs="Times New Roman"/>
          <w:sz w:val="28"/>
          <w:szCs w:val="28"/>
          <w:lang w:val="en-US"/>
        </w:rPr>
        <w:t>TL</w:t>
      </w:r>
      <w:r w:rsidRPr="009B7589">
        <w:rPr>
          <w:rFonts w:ascii="Times New Roman" w:eastAsia="Calibri" w:hAnsi="Times New Roman" w:cs="Times New Roman"/>
          <w:sz w:val="28"/>
          <w:szCs w:val="28"/>
        </w:rPr>
        <w:t xml:space="preserve"> = </w:t>
      </w:r>
      <w:proofErr w:type="spellStart"/>
      <w:r w:rsidRPr="009B7589">
        <w:rPr>
          <w:rFonts w:ascii="Times New Roman" w:eastAsia="Calibri" w:hAnsi="Times New Roman" w:cs="Times New Roman"/>
          <w:sz w:val="28"/>
          <w:szCs w:val="28"/>
          <w:lang w:val="en-US"/>
        </w:rPr>
        <w:t>KL</w:t>
      </w:r>
      <w:r w:rsidRPr="009B7589">
        <w:rPr>
          <w:rFonts w:ascii="Times New Roman" w:eastAsia="Calibri" w:hAnsi="Times New Roman" w:cs="Times New Roman"/>
          <w:sz w:val="28"/>
          <w:szCs w:val="28"/>
          <w:vertAlign w:val="subscript"/>
          <w:lang w:val="en-US"/>
        </w:rPr>
        <w:t>dc</w:t>
      </w:r>
      <w:proofErr w:type="spellEnd"/>
      <w:r w:rsidRPr="009B7589">
        <w:rPr>
          <w:rFonts w:ascii="Times New Roman" w:eastAsia="Calibri" w:hAnsi="Times New Roman" w:cs="Times New Roman"/>
          <w:sz w:val="28"/>
          <w:szCs w:val="28"/>
          <w:vertAlign w:val="subscript"/>
        </w:rPr>
        <w:t xml:space="preserve"> + </w:t>
      </w:r>
      <w:proofErr w:type="spellStart"/>
      <w:r w:rsidRPr="009B7589">
        <w:rPr>
          <w:rFonts w:ascii="Times New Roman" w:eastAsia="Calibri" w:hAnsi="Times New Roman" w:cs="Times New Roman"/>
          <w:sz w:val="28"/>
          <w:szCs w:val="28"/>
          <w:lang w:val="en-US"/>
        </w:rPr>
        <w:t>PL</w:t>
      </w:r>
      <w:r w:rsidRPr="009B7589">
        <w:rPr>
          <w:rFonts w:ascii="Times New Roman" w:eastAsia="Calibri" w:hAnsi="Times New Roman" w:cs="Times New Roman"/>
          <w:sz w:val="28"/>
          <w:szCs w:val="28"/>
          <w:vertAlign w:val="subscript"/>
          <w:lang w:val="en-US"/>
        </w:rPr>
        <w:t>dc</w:t>
      </w:r>
      <w:proofErr w:type="spellEnd"/>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(5)</w:t>
      </w:r>
    </w:p>
    <w:p w14:paraId="471F6134" w14:textId="77777777" w:rsidR="009B7589" w:rsidRPr="009B7589" w:rsidRDefault="009B7589" w:rsidP="009B7589">
      <w:pPr>
        <w:spacing w:after="0" w:line="360" w:lineRule="auto"/>
        <w:ind w:firstLine="709"/>
        <w:jc w:val="center"/>
        <w:rPr>
          <w:rFonts w:ascii="Times New Roman" w:eastAsia="Calibri" w:hAnsi="Times New Roman" w:cs="Times New Roman"/>
          <w:sz w:val="28"/>
          <w:szCs w:val="28"/>
          <w:vertAlign w:val="subscript"/>
        </w:rPr>
      </w:pPr>
    </w:p>
    <w:p w14:paraId="19E0F3A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Для банковской системы России показатель </w:t>
      </w:r>
      <w:r w:rsidRPr="009B7589">
        <w:rPr>
          <w:rFonts w:ascii="Times New Roman" w:eastAsia="Calibri" w:hAnsi="Times New Roman" w:cs="Times New Roman"/>
          <w:sz w:val="28"/>
          <w:szCs w:val="28"/>
          <w:lang w:val="en-US"/>
        </w:rPr>
        <w:t>TL</w:t>
      </w:r>
      <w:r w:rsidRPr="009B7589">
        <w:rPr>
          <w:rFonts w:ascii="Times New Roman" w:eastAsia="Calibri" w:hAnsi="Times New Roman" w:cs="Times New Roman"/>
          <w:sz w:val="28"/>
          <w:szCs w:val="28"/>
        </w:rPr>
        <w:t xml:space="preserve"> будет равен порядка 2,55 трлн рублей в год, т.е. 0,6375 трлн в квартал.</w:t>
      </w:r>
    </w:p>
    <w:p w14:paraId="65EF95B2"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lastRenderedPageBreak/>
        <w:t xml:space="preserve">Снижение объёма дохода банка повлияет на объём свободных денежных средств, а следовательно, и активов банка. Как следствие, изменятся показатели ликвидности и рентабельности. </w:t>
      </w:r>
    </w:p>
    <w:p w14:paraId="334EB39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Показатель потерь общего дохода от утечки средств в цифровой рубль </w:t>
      </w:r>
      <w:r w:rsidRPr="009B7589">
        <w:rPr>
          <w:rFonts w:ascii="Times New Roman" w:eastAsia="Calibri" w:hAnsi="Times New Roman" w:cs="Times New Roman"/>
          <w:sz w:val="28"/>
          <w:szCs w:val="28"/>
          <w:lang w:val="en-US"/>
        </w:rPr>
        <w:t>TL</w:t>
      </w:r>
      <w:r w:rsidRPr="009B7589">
        <w:rPr>
          <w:rFonts w:ascii="Times New Roman" w:eastAsia="Calibri" w:hAnsi="Times New Roman" w:cs="Times New Roman"/>
          <w:sz w:val="28"/>
          <w:szCs w:val="28"/>
        </w:rPr>
        <w:t xml:space="preserve"> может быть рассчитан ежемесячно, ежеквартально или по результатам года. Он должен сравниваться с объёмом дохода, полученного от реализации инструментов повышения финансовой устойчивости.</w:t>
      </w:r>
    </w:p>
    <w:p w14:paraId="6D4B9CB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Предположительно норма прибыли от указанных видов деятельности, подверженных влиянию перетока средств в цифровой рубль, не изменится. Следовательно относительное снижение дохода будет равно относительному снижению прибыли.</w:t>
      </w:r>
    </w:p>
    <w:p w14:paraId="08C7E68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77E4B9E9" w14:textId="77777777" w:rsidR="009B7589" w:rsidRPr="009B7589" w:rsidRDefault="002421C6" w:rsidP="009B7589">
      <w:pPr>
        <w:spacing w:after="0" w:line="360" w:lineRule="auto"/>
        <w:ind w:firstLine="709"/>
        <w:jc w:val="right"/>
        <w:rPr>
          <w:rFonts w:ascii="Times New Roman" w:eastAsia="Calibri" w:hAnsi="Times New Roman" w:cs="Times New Roman"/>
          <w:sz w:val="28"/>
          <w:szCs w:val="28"/>
        </w:rPr>
      </w:pPr>
      <m:oMath>
        <m:f>
          <m:fPr>
            <m:ctrlPr>
              <w:rPr>
                <w:rFonts w:ascii="Cambria Math" w:eastAsia="Calibri" w:hAnsi="Cambria Math" w:cs="Times New Roman"/>
                <w:i/>
                <w:sz w:val="28"/>
                <w:szCs w:val="28"/>
                <w:lang w:val="en-US"/>
              </w:rPr>
            </m:ctrlPr>
          </m:fPr>
          <m:num>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I</m:t>
                </m:r>
              </m:e>
              <m:sub>
                <m:r>
                  <w:rPr>
                    <w:rFonts w:ascii="Cambria Math" w:eastAsia="Calibri" w:hAnsi="Cambria Math" w:cs="Times New Roman"/>
                    <w:sz w:val="28"/>
                    <w:szCs w:val="28"/>
                  </w:rPr>
                  <m:t>2</m:t>
                </m:r>
              </m:sub>
            </m:sSub>
          </m:num>
          <m:den>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I</m:t>
                </m:r>
              </m:e>
              <m:sub>
                <m:r>
                  <w:rPr>
                    <w:rFonts w:ascii="Cambria Math" w:eastAsia="Calibri" w:hAnsi="Cambria Math" w:cs="Times New Roman"/>
                    <w:sz w:val="28"/>
                    <w:szCs w:val="28"/>
                  </w:rPr>
                  <m:t>1</m:t>
                </m:r>
              </m:sub>
            </m:sSub>
          </m:den>
        </m:f>
        <m:r>
          <w:rPr>
            <w:rFonts w:ascii="Cambria Math" w:eastAsia="Calibri" w:hAnsi="Cambria Math" w:cs="Times New Roman"/>
            <w:sz w:val="28"/>
            <w:szCs w:val="28"/>
          </w:rPr>
          <m:t>=</m:t>
        </m:r>
        <m:f>
          <m:fPr>
            <m:ctrlPr>
              <w:rPr>
                <w:rFonts w:ascii="Cambria Math" w:eastAsia="Calibri" w:hAnsi="Cambria Math" w:cs="Times New Roman"/>
                <w:i/>
                <w:sz w:val="28"/>
                <w:szCs w:val="28"/>
                <w:lang w:val="en-US"/>
              </w:rPr>
            </m:ctrlPr>
          </m:fPr>
          <m:num>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P</m:t>
                </m:r>
              </m:e>
              <m:sub>
                <m:r>
                  <w:rPr>
                    <w:rFonts w:ascii="Cambria Math" w:eastAsia="Calibri" w:hAnsi="Cambria Math" w:cs="Times New Roman"/>
                    <w:sz w:val="28"/>
                    <w:szCs w:val="28"/>
                  </w:rPr>
                  <m:t>2</m:t>
                </m:r>
              </m:sub>
            </m:sSub>
          </m:num>
          <m:den>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P</m:t>
                </m:r>
              </m:e>
              <m:sub>
                <m:r>
                  <w:rPr>
                    <w:rFonts w:ascii="Cambria Math" w:eastAsia="Calibri" w:hAnsi="Cambria Math" w:cs="Times New Roman"/>
                    <w:sz w:val="28"/>
                    <w:szCs w:val="28"/>
                  </w:rPr>
                  <m:t>1</m:t>
                </m:r>
              </m:sub>
            </m:sSub>
          </m:den>
        </m:f>
        <m:r>
          <w:rPr>
            <w:rFonts w:ascii="Cambria Math" w:eastAsia="Calibri" w:hAnsi="Cambria Math" w:cs="Times New Roman"/>
            <w:sz w:val="28"/>
            <w:szCs w:val="28"/>
          </w:rPr>
          <m:t xml:space="preserve">  </m:t>
        </m:r>
      </m:oMath>
      <w:r w:rsidR="009B7589" w:rsidRPr="009B7589">
        <w:rPr>
          <w:rFonts w:ascii="Times New Roman" w:eastAsia="Calibri" w:hAnsi="Times New Roman" w:cs="Times New Roman"/>
          <w:sz w:val="28"/>
          <w:szCs w:val="28"/>
        </w:rPr>
        <w:tab/>
      </w:r>
      <w:r w:rsidR="009B7589" w:rsidRPr="009B7589">
        <w:rPr>
          <w:rFonts w:ascii="Times New Roman" w:eastAsia="Calibri" w:hAnsi="Times New Roman" w:cs="Times New Roman"/>
          <w:sz w:val="28"/>
          <w:szCs w:val="28"/>
        </w:rPr>
        <w:tab/>
      </w:r>
      <w:r w:rsidR="009B7589" w:rsidRPr="009B7589">
        <w:rPr>
          <w:rFonts w:ascii="Times New Roman" w:eastAsia="Calibri" w:hAnsi="Times New Roman" w:cs="Times New Roman"/>
          <w:sz w:val="28"/>
          <w:szCs w:val="28"/>
        </w:rPr>
        <w:tab/>
      </w:r>
      <w:r w:rsidR="009B7589" w:rsidRPr="009B7589">
        <w:rPr>
          <w:rFonts w:ascii="Times New Roman" w:eastAsia="Calibri" w:hAnsi="Times New Roman" w:cs="Times New Roman"/>
          <w:sz w:val="28"/>
          <w:szCs w:val="28"/>
        </w:rPr>
        <w:tab/>
      </w:r>
      <w:r w:rsidR="009B7589" w:rsidRPr="009B7589">
        <w:rPr>
          <w:rFonts w:ascii="Times New Roman" w:eastAsia="Calibri" w:hAnsi="Times New Roman" w:cs="Times New Roman"/>
          <w:sz w:val="28"/>
          <w:szCs w:val="28"/>
        </w:rPr>
        <w:tab/>
      </w:r>
      <w:r w:rsidR="009B7589" w:rsidRPr="009B7589">
        <w:rPr>
          <w:rFonts w:ascii="Times New Roman" w:eastAsia="Calibri" w:hAnsi="Times New Roman" w:cs="Times New Roman"/>
          <w:sz w:val="28"/>
          <w:szCs w:val="28"/>
        </w:rPr>
        <w:tab/>
        <w:t>(6)</w:t>
      </w:r>
    </w:p>
    <w:p w14:paraId="1CBD282B"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1FBAAB4D"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I</w:t>
      </w:r>
      <w:r w:rsidRPr="009B7589">
        <w:rPr>
          <w:rFonts w:ascii="Times New Roman" w:eastAsia="Calibri" w:hAnsi="Times New Roman" w:cs="Times New Roman"/>
          <w:sz w:val="28"/>
          <w:szCs w:val="28"/>
          <w:vertAlign w:val="subscript"/>
        </w:rPr>
        <w:t>1</w:t>
      </w:r>
      <w:r w:rsidRPr="009B7589">
        <w:rPr>
          <w:rFonts w:ascii="Times New Roman" w:eastAsia="Calibri" w:hAnsi="Times New Roman" w:cs="Times New Roman"/>
          <w:sz w:val="28"/>
          <w:szCs w:val="28"/>
        </w:rPr>
        <w:t xml:space="preserve"> – объём дохода до снижения;</w:t>
      </w:r>
    </w:p>
    <w:p w14:paraId="574A6CDB"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I</w:t>
      </w:r>
      <w:r w:rsidRPr="009B7589">
        <w:rPr>
          <w:rFonts w:ascii="Times New Roman" w:eastAsia="Calibri" w:hAnsi="Times New Roman" w:cs="Times New Roman"/>
          <w:sz w:val="28"/>
          <w:szCs w:val="28"/>
          <w:vertAlign w:val="subscript"/>
        </w:rPr>
        <w:t>2</w:t>
      </w:r>
      <w:r w:rsidRPr="009B7589">
        <w:rPr>
          <w:rFonts w:ascii="Times New Roman" w:eastAsia="Calibri" w:hAnsi="Times New Roman" w:cs="Times New Roman"/>
          <w:sz w:val="28"/>
          <w:szCs w:val="28"/>
        </w:rPr>
        <w:t xml:space="preserve"> – объём дохода с учётом потерь;</w:t>
      </w:r>
    </w:p>
    <w:p w14:paraId="5D3EFD20"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vertAlign w:val="subscript"/>
        </w:rPr>
        <w:t xml:space="preserve">1 </w:t>
      </w:r>
      <w:r w:rsidRPr="009B7589">
        <w:rPr>
          <w:rFonts w:ascii="Times New Roman" w:eastAsia="Calibri" w:hAnsi="Times New Roman" w:cs="Times New Roman"/>
          <w:sz w:val="28"/>
          <w:szCs w:val="28"/>
        </w:rPr>
        <w:t>– объём прибыли до снижения;</w:t>
      </w:r>
    </w:p>
    <w:p w14:paraId="5481A039"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vertAlign w:val="subscript"/>
        </w:rPr>
        <w:t xml:space="preserve">2 </w:t>
      </w:r>
      <w:r w:rsidRPr="009B7589">
        <w:rPr>
          <w:rFonts w:ascii="Times New Roman" w:eastAsia="Calibri" w:hAnsi="Times New Roman" w:cs="Times New Roman"/>
          <w:sz w:val="28"/>
          <w:szCs w:val="28"/>
        </w:rPr>
        <w:t>– объём прибыли с учётом потерь.</w:t>
      </w:r>
    </w:p>
    <w:p w14:paraId="0BEC7E4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При расчёте потерь прибыли от утечки средств в цифровой рубль для банковской системы РФ показатель будет равен 2,208 трлн против 2,372 трлн без потерь. Расчёт производился на квартальных значениях.</w:t>
      </w:r>
    </w:p>
    <w:p w14:paraId="0AB44B6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Исходные данные и результат расчёта представлены в таблице 3.</w:t>
      </w:r>
    </w:p>
    <w:p w14:paraId="41BD3BFB"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13B2E14E"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3 – расчёт потери прибыли от утечки цифровой валюты</w:t>
      </w:r>
    </w:p>
    <w:tbl>
      <w:tblPr>
        <w:tblStyle w:val="13"/>
        <w:tblW w:w="0" w:type="auto"/>
        <w:tblLook w:val="04A0" w:firstRow="1" w:lastRow="0" w:firstColumn="1" w:lastColumn="0" w:noHBand="0" w:noVBand="1"/>
      </w:tblPr>
      <w:tblGrid>
        <w:gridCol w:w="4672"/>
        <w:gridCol w:w="4673"/>
      </w:tblGrid>
      <w:tr w:rsidR="009B7589" w:rsidRPr="009B7589" w14:paraId="0B8AACF2" w14:textId="77777777" w:rsidTr="00AC4E9D">
        <w:tc>
          <w:tcPr>
            <w:tcW w:w="4672" w:type="dxa"/>
          </w:tcPr>
          <w:p w14:paraId="507A2E00"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Квартальный показатель</w:t>
            </w:r>
          </w:p>
        </w:tc>
        <w:tc>
          <w:tcPr>
            <w:tcW w:w="4673" w:type="dxa"/>
          </w:tcPr>
          <w:p w14:paraId="7A438678"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Значение, трлн </w:t>
            </w:r>
            <w:proofErr w:type="spellStart"/>
            <w:r w:rsidRPr="009B7589">
              <w:rPr>
                <w:rFonts w:ascii="Times New Roman" w:eastAsia="Calibri" w:hAnsi="Times New Roman" w:cs="Times New Roman"/>
                <w:sz w:val="24"/>
                <w:szCs w:val="24"/>
              </w:rPr>
              <w:t>руб</w:t>
            </w:r>
            <w:proofErr w:type="spellEnd"/>
          </w:p>
        </w:tc>
      </w:tr>
      <w:tr w:rsidR="009B7589" w:rsidRPr="009B7589" w14:paraId="60797EFD" w14:textId="77777777" w:rsidTr="00AC4E9D">
        <w:tc>
          <w:tcPr>
            <w:tcW w:w="4672" w:type="dxa"/>
          </w:tcPr>
          <w:p w14:paraId="6219836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I</w:t>
            </w:r>
            <w:r w:rsidRPr="009B7589">
              <w:rPr>
                <w:rFonts w:ascii="Times New Roman" w:eastAsia="Calibri" w:hAnsi="Times New Roman" w:cs="Times New Roman"/>
                <w:sz w:val="24"/>
                <w:szCs w:val="24"/>
                <w:vertAlign w:val="subscript"/>
              </w:rPr>
              <w:t>1</w:t>
            </w:r>
          </w:p>
        </w:tc>
        <w:tc>
          <w:tcPr>
            <w:tcW w:w="4673" w:type="dxa"/>
          </w:tcPr>
          <w:p w14:paraId="07D3B95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9,215</w:t>
            </w:r>
          </w:p>
        </w:tc>
      </w:tr>
      <w:tr w:rsidR="009B7589" w:rsidRPr="009B7589" w14:paraId="371D2690" w14:textId="77777777" w:rsidTr="00AC4E9D">
        <w:tc>
          <w:tcPr>
            <w:tcW w:w="4672" w:type="dxa"/>
          </w:tcPr>
          <w:p w14:paraId="3009A7F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I</w:t>
            </w:r>
            <w:r w:rsidRPr="009B7589">
              <w:rPr>
                <w:rFonts w:ascii="Times New Roman" w:eastAsia="Calibri" w:hAnsi="Times New Roman" w:cs="Times New Roman"/>
                <w:sz w:val="24"/>
                <w:szCs w:val="24"/>
                <w:vertAlign w:val="subscript"/>
              </w:rPr>
              <w:t>2</w:t>
            </w:r>
          </w:p>
        </w:tc>
        <w:tc>
          <w:tcPr>
            <w:tcW w:w="4673" w:type="dxa"/>
          </w:tcPr>
          <w:p w14:paraId="7D7CC84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8,577</w:t>
            </w:r>
          </w:p>
        </w:tc>
      </w:tr>
      <w:tr w:rsidR="009B7589" w:rsidRPr="009B7589" w14:paraId="30D4CF34" w14:textId="77777777" w:rsidTr="00AC4E9D">
        <w:tc>
          <w:tcPr>
            <w:tcW w:w="4672" w:type="dxa"/>
          </w:tcPr>
          <w:p w14:paraId="745D2E1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rPr>
              <w:t>1</w:t>
            </w:r>
          </w:p>
        </w:tc>
        <w:tc>
          <w:tcPr>
            <w:tcW w:w="4673" w:type="dxa"/>
          </w:tcPr>
          <w:p w14:paraId="35BD0E2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2,372</w:t>
            </w:r>
          </w:p>
        </w:tc>
      </w:tr>
      <w:tr w:rsidR="009B7589" w:rsidRPr="009B7589" w14:paraId="34DAC72E" w14:textId="77777777" w:rsidTr="00AC4E9D">
        <w:tc>
          <w:tcPr>
            <w:tcW w:w="4672" w:type="dxa"/>
          </w:tcPr>
          <w:p w14:paraId="6F1DB9F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rPr>
              <w:t>2</w:t>
            </w:r>
          </w:p>
        </w:tc>
        <w:tc>
          <w:tcPr>
            <w:tcW w:w="4673" w:type="dxa"/>
          </w:tcPr>
          <w:p w14:paraId="6274C5F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2,208</w:t>
            </w:r>
          </w:p>
        </w:tc>
      </w:tr>
    </w:tbl>
    <w:p w14:paraId="481809A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 всего вышеперечисленного следует, что эффект от потерь, связанных с внедрением цифрового рубля, можно рассчитать на основных показателях </w:t>
      </w:r>
      <w:r w:rsidRPr="009B7589">
        <w:rPr>
          <w:rFonts w:ascii="Times New Roman" w:eastAsia="Calibri" w:hAnsi="Times New Roman" w:cs="Times New Roman"/>
          <w:sz w:val="28"/>
          <w:szCs w:val="28"/>
        </w:rPr>
        <w:lastRenderedPageBreak/>
        <w:t>финансовой устойчивости банка, а именно мгновенной ликвидности, текущей ликвидности и рентабельности активов следующим образом.</w:t>
      </w:r>
    </w:p>
    <w:p w14:paraId="5D3617C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Изменение коэффициента мгновенной ликвидности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rPr>
        <w:t xml:space="preserve"> </w:t>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1</w:t>
      </w:r>
      <w:r w:rsidRPr="009B7589">
        <w:rPr>
          <w:rFonts w:ascii="Times New Roman" w:eastAsia="Calibri" w:hAnsi="Times New Roman" w:cs="Times New Roman"/>
          <w:sz w:val="28"/>
          <w:szCs w:val="28"/>
        </w:rPr>
        <w:t xml:space="preserve"> можно рассчитать по формуле (6).</w:t>
      </w:r>
    </w:p>
    <w:p w14:paraId="7F3A8F7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049EE390"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lang w:val="en-US"/>
        </w:rPr>
      </w:pP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lang w:val="en-US"/>
        </w:rPr>
        <w:t>1</w:t>
      </w:r>
      <w:r w:rsidRPr="009B7589">
        <w:rPr>
          <w:rFonts w:ascii="Times New Roman" w:eastAsia="Calibri" w:hAnsi="Times New Roman" w:cs="Times New Roman"/>
          <w:sz w:val="28"/>
          <w:szCs w:val="28"/>
          <w:lang w:val="en-US"/>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1</m:t>
            </m:r>
          </m:sub>
        </m:sSub>
        <m:r>
          <w:rPr>
            <w:rFonts w:ascii="Cambria Math" w:eastAsia="Calibri" w:hAnsi="Cambria Math" w:cs="Times New Roman"/>
            <w:sz w:val="28"/>
            <w:szCs w:val="28"/>
            <w:lang w:val="en-US"/>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 xml:space="preserve">BM-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num>
          <m:den>
            <m:r>
              <w:rPr>
                <w:rFonts w:ascii="Cambria Math" w:eastAsia="Calibri" w:hAnsi="Cambria Math" w:cs="Times New Roman"/>
                <w:sz w:val="28"/>
                <w:szCs w:val="28"/>
                <w:lang w:val="en-US"/>
              </w:rPr>
              <m:t xml:space="preserve">CM-CML </m:t>
            </m:r>
          </m:den>
        </m:f>
      </m:oMath>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t>(6)</w:t>
      </w:r>
    </w:p>
    <w:p w14:paraId="5E8CAD4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55DF7B51"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 xml:space="preserve">1 </w:t>
      </w:r>
      <w:r w:rsidRPr="009B7589">
        <w:rPr>
          <w:rFonts w:ascii="Times New Roman" w:eastAsia="Calibri" w:hAnsi="Times New Roman" w:cs="Times New Roman"/>
          <w:sz w:val="28"/>
          <w:szCs w:val="28"/>
        </w:rPr>
        <w:t>– коэффициент мгновенной ликвидности без учёта потерь;</w:t>
      </w:r>
    </w:p>
    <w:p w14:paraId="798AB10F"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BM</w:t>
      </w:r>
      <w:r w:rsidRPr="009B7589">
        <w:rPr>
          <w:rFonts w:ascii="Times New Roman" w:eastAsia="Calibri" w:hAnsi="Times New Roman" w:cs="Times New Roman"/>
          <w:sz w:val="28"/>
          <w:szCs w:val="28"/>
        </w:rPr>
        <w:t xml:space="preserve"> – объём денежных средств банка;</w:t>
      </w:r>
    </w:p>
    <w:p w14:paraId="58B77619"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sym w:font="Symbol" w:char="F044"/>
      </w:r>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rPr>
        <w:t xml:space="preserve"> – потери прибыли.</w:t>
      </w:r>
    </w:p>
    <w:p w14:paraId="113A7B6C"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0B9D85A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Так как прибыль формирует денежный поток банка, можно утверждать, что потери прибыли повлияют на снижение объёма денежных средств банка.</w:t>
      </w:r>
    </w:p>
    <w:p w14:paraId="351CF99D"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расчёте показателей на данных по банковскому сектору России получаются значение </w:t>
      </w:r>
      <w:r w:rsidRPr="009B7589">
        <w:rPr>
          <w:rFonts w:ascii="Times New Roman" w:eastAsia="Calibri" w:hAnsi="Times New Roman" w:cs="Times New Roman"/>
          <w:sz w:val="28"/>
          <w:szCs w:val="28"/>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 xml:space="preserve">1, </w:t>
      </w:r>
      <w:r w:rsidRPr="009B7589">
        <w:rPr>
          <w:rFonts w:ascii="Times New Roman" w:eastAsia="Calibri" w:hAnsi="Times New Roman" w:cs="Times New Roman"/>
          <w:sz w:val="28"/>
          <w:szCs w:val="28"/>
        </w:rPr>
        <w:t>равное 0,78, следовательно, покрытие денежными средствами банка клиентских средств, даже с учётом снижения их объёма, за счёт потерь прибыли снизится на 0,78%.</w:t>
      </w:r>
    </w:p>
    <w:p w14:paraId="33A0BA6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Исходные данные и результаты расчётов представлены в таблице 4.</w:t>
      </w:r>
    </w:p>
    <w:p w14:paraId="381AD383"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78310BDF"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4 – расчёт изменения коэффициента мгновенной ликвидности с учётом потерь прибыли от введения цифрового рубля</w:t>
      </w:r>
    </w:p>
    <w:tbl>
      <w:tblPr>
        <w:tblStyle w:val="13"/>
        <w:tblW w:w="0" w:type="auto"/>
        <w:tblLook w:val="04A0" w:firstRow="1" w:lastRow="0" w:firstColumn="1" w:lastColumn="0" w:noHBand="0" w:noVBand="1"/>
      </w:tblPr>
      <w:tblGrid>
        <w:gridCol w:w="2502"/>
        <w:gridCol w:w="2446"/>
        <w:gridCol w:w="1968"/>
        <w:gridCol w:w="2429"/>
      </w:tblGrid>
      <w:tr w:rsidR="009B7589" w:rsidRPr="009B7589" w14:paraId="6FF54234" w14:textId="77777777" w:rsidTr="00AC4E9D">
        <w:tc>
          <w:tcPr>
            <w:tcW w:w="2502" w:type="dxa"/>
          </w:tcPr>
          <w:p w14:paraId="0CA16E90"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6" w:type="dxa"/>
          </w:tcPr>
          <w:p w14:paraId="281B4A3A"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трлн </w:t>
            </w:r>
            <w:proofErr w:type="spellStart"/>
            <w:r w:rsidRPr="009B7589">
              <w:rPr>
                <w:rFonts w:ascii="Times New Roman" w:eastAsia="Calibri" w:hAnsi="Times New Roman" w:cs="Times New Roman"/>
                <w:sz w:val="24"/>
                <w:szCs w:val="24"/>
              </w:rPr>
              <w:t>руб</w:t>
            </w:r>
            <w:proofErr w:type="spellEnd"/>
          </w:p>
        </w:tc>
        <w:tc>
          <w:tcPr>
            <w:tcW w:w="1968" w:type="dxa"/>
          </w:tcPr>
          <w:p w14:paraId="39FB6A96"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2429" w:type="dxa"/>
          </w:tcPr>
          <w:p w14:paraId="7D34DC52"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715411EA" w14:textId="77777777" w:rsidTr="00AC4E9D">
        <w:tc>
          <w:tcPr>
            <w:tcW w:w="2502" w:type="dxa"/>
          </w:tcPr>
          <w:p w14:paraId="2EF9AE0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1</w:t>
            </w:r>
          </w:p>
        </w:tc>
        <w:tc>
          <w:tcPr>
            <w:tcW w:w="2446" w:type="dxa"/>
          </w:tcPr>
          <w:p w14:paraId="3B95A34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76A67E43"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12,1078</w:t>
            </w:r>
          </w:p>
        </w:tc>
        <w:tc>
          <w:tcPr>
            <w:tcW w:w="2429" w:type="dxa"/>
          </w:tcPr>
          <w:p w14:paraId="6C46C08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53601F3E" w14:textId="77777777" w:rsidTr="00AC4E9D">
        <w:tc>
          <w:tcPr>
            <w:tcW w:w="2502" w:type="dxa"/>
          </w:tcPr>
          <w:p w14:paraId="4140445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BM</w:t>
            </w:r>
          </w:p>
        </w:tc>
        <w:tc>
          <w:tcPr>
            <w:tcW w:w="2446" w:type="dxa"/>
          </w:tcPr>
          <w:p w14:paraId="598B24C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13</w:t>
            </w:r>
            <w:r w:rsidRPr="009B7589">
              <w:rPr>
                <w:rFonts w:ascii="Times New Roman" w:eastAsia="Calibri" w:hAnsi="Times New Roman" w:cs="Times New Roman"/>
                <w:sz w:val="24"/>
                <w:szCs w:val="24"/>
                <w:lang w:val="en-US"/>
              </w:rPr>
              <w:t>,</w:t>
            </w:r>
            <w:r w:rsidRPr="009B7589">
              <w:rPr>
                <w:rFonts w:ascii="Times New Roman" w:eastAsia="Calibri" w:hAnsi="Times New Roman" w:cs="Times New Roman"/>
                <w:sz w:val="24"/>
                <w:szCs w:val="24"/>
              </w:rPr>
              <w:t>97</w:t>
            </w:r>
          </w:p>
        </w:tc>
        <w:tc>
          <w:tcPr>
            <w:tcW w:w="1968" w:type="dxa"/>
          </w:tcPr>
          <w:p w14:paraId="4A0E0E2D"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w:t>
            </w:r>
          </w:p>
        </w:tc>
        <w:tc>
          <w:tcPr>
            <w:tcW w:w="2429" w:type="dxa"/>
          </w:tcPr>
          <w:p w14:paraId="1842BD2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F0329D4" w14:textId="77777777" w:rsidTr="00AC4E9D">
        <w:tc>
          <w:tcPr>
            <w:tcW w:w="2502" w:type="dxa"/>
          </w:tcPr>
          <w:p w14:paraId="299B7AB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CM</w:t>
            </w:r>
          </w:p>
        </w:tc>
        <w:tc>
          <w:tcPr>
            <w:tcW w:w="2446" w:type="dxa"/>
          </w:tcPr>
          <w:p w14:paraId="4CBECB1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115,38</w:t>
            </w:r>
          </w:p>
        </w:tc>
        <w:tc>
          <w:tcPr>
            <w:tcW w:w="1968" w:type="dxa"/>
          </w:tcPr>
          <w:p w14:paraId="4E8215A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6F86BCB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A42EF1D" w14:textId="77777777" w:rsidTr="00AC4E9D">
        <w:tc>
          <w:tcPr>
            <w:tcW w:w="2502" w:type="dxa"/>
          </w:tcPr>
          <w:p w14:paraId="5768600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r w:rsidRPr="009B7589">
              <w:rPr>
                <w:rFonts w:ascii="Times New Roman" w:eastAsia="Calibri" w:hAnsi="Times New Roman" w:cs="Times New Roman"/>
                <w:sz w:val="24"/>
                <w:szCs w:val="24"/>
                <w:lang w:val="en-US"/>
              </w:rPr>
              <w:t>P</w:t>
            </w:r>
          </w:p>
        </w:tc>
        <w:tc>
          <w:tcPr>
            <w:tcW w:w="2446" w:type="dxa"/>
          </w:tcPr>
          <w:p w14:paraId="5A39380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w:t>
            </w:r>
            <w:r w:rsidRPr="009B7589">
              <w:rPr>
                <w:rFonts w:ascii="Times New Roman" w:eastAsia="Calibri" w:hAnsi="Times New Roman" w:cs="Times New Roman"/>
                <w:sz w:val="24"/>
                <w:szCs w:val="24"/>
                <w:lang w:val="en-US"/>
              </w:rPr>
              <w:t>16</w:t>
            </w:r>
          </w:p>
        </w:tc>
        <w:tc>
          <w:tcPr>
            <w:tcW w:w="1968" w:type="dxa"/>
          </w:tcPr>
          <w:p w14:paraId="60280B1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7B3E25F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4E52CABB" w14:textId="77777777" w:rsidTr="00AC4E9D">
        <w:tc>
          <w:tcPr>
            <w:tcW w:w="2502" w:type="dxa"/>
          </w:tcPr>
          <w:p w14:paraId="14DBED8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CML</w:t>
            </w:r>
          </w:p>
        </w:tc>
        <w:tc>
          <w:tcPr>
            <w:tcW w:w="2446" w:type="dxa"/>
          </w:tcPr>
          <w:p w14:paraId="5434EEA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1,25</w:t>
            </w:r>
          </w:p>
        </w:tc>
        <w:tc>
          <w:tcPr>
            <w:tcW w:w="1968" w:type="dxa"/>
          </w:tcPr>
          <w:p w14:paraId="0DB51C0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7800B5F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F76CCBE" w14:textId="77777777" w:rsidTr="00AC4E9D">
        <w:trPr>
          <w:trHeight w:val="206"/>
        </w:trPr>
        <w:tc>
          <w:tcPr>
            <w:tcW w:w="2502" w:type="dxa"/>
          </w:tcPr>
          <w:p w14:paraId="593852B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1</w:t>
            </w:r>
          </w:p>
        </w:tc>
        <w:tc>
          <w:tcPr>
            <w:tcW w:w="2446" w:type="dxa"/>
          </w:tcPr>
          <w:p w14:paraId="60C9BD5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3672DAA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6F3A024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0,78</w:t>
            </w:r>
          </w:p>
        </w:tc>
      </w:tr>
    </w:tbl>
    <w:p w14:paraId="2B99523E"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33F4D75C"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Изменение коэффициента прибыльности банка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2</w:t>
      </w:r>
      <w:r w:rsidRPr="009B7589">
        <w:rPr>
          <w:rFonts w:ascii="Times New Roman" w:eastAsia="Calibri" w:hAnsi="Times New Roman" w:cs="Times New Roman"/>
          <w:sz w:val="28"/>
          <w:szCs w:val="28"/>
        </w:rPr>
        <w:t xml:space="preserve"> можно рассчитать по формуле (7).</w:t>
      </w:r>
    </w:p>
    <w:p w14:paraId="52F6BF29"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lastRenderedPageBreak/>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2</w:t>
      </w:r>
      <w:r w:rsidRPr="009B7589">
        <w:rPr>
          <w:rFonts w:ascii="Times New Roman" w:eastAsia="Calibri" w:hAnsi="Times New Roman" w:cs="Times New Roman"/>
          <w:sz w:val="28"/>
          <w:szCs w:val="28"/>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P</m:t>
            </m:r>
            <m:r>
              <w:rPr>
                <w:rFonts w:ascii="Cambria Math" w:eastAsia="Calibri" w:hAnsi="Cambria Math" w:cs="Times New Roman"/>
                <w:sz w:val="28"/>
                <w:szCs w:val="28"/>
              </w:rPr>
              <m:t xml:space="preserve"> -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num>
          <m:den>
            <m:r>
              <w:rPr>
                <w:rFonts w:ascii="Cambria Math" w:eastAsia="Calibri" w:hAnsi="Cambria Math" w:cs="Times New Roman"/>
                <w:sz w:val="28"/>
                <w:szCs w:val="28"/>
              </w:rPr>
              <m:t xml:space="preserve">А-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r>
              <w:rPr>
                <w:rFonts w:ascii="Cambria Math" w:eastAsia="Calibri" w:hAnsi="Cambria Math" w:cs="Times New Roman"/>
                <w:sz w:val="28"/>
                <w:szCs w:val="28"/>
              </w:rPr>
              <m:t xml:space="preserve"> </m:t>
            </m:r>
          </m:den>
        </m:f>
      </m:oMath>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 xml:space="preserve">   </w:t>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r>
      <w:r w:rsidRPr="009B7589">
        <w:rPr>
          <w:rFonts w:ascii="Times New Roman" w:eastAsia="Calibri" w:hAnsi="Times New Roman" w:cs="Times New Roman"/>
          <w:sz w:val="28"/>
          <w:szCs w:val="28"/>
        </w:rPr>
        <w:tab/>
        <w:t xml:space="preserve">   </w:t>
      </w:r>
      <w:proofErr w:type="gramStart"/>
      <w:r w:rsidRPr="009B7589">
        <w:rPr>
          <w:rFonts w:ascii="Times New Roman" w:eastAsia="Calibri" w:hAnsi="Times New Roman" w:cs="Times New Roman"/>
          <w:sz w:val="28"/>
          <w:szCs w:val="28"/>
        </w:rPr>
        <w:t xml:space="preserve">   (</w:t>
      </w:r>
      <w:proofErr w:type="gramEnd"/>
      <w:r w:rsidRPr="009B7589">
        <w:rPr>
          <w:rFonts w:ascii="Times New Roman" w:eastAsia="Calibri" w:hAnsi="Times New Roman" w:cs="Times New Roman"/>
          <w:sz w:val="28"/>
          <w:szCs w:val="28"/>
        </w:rPr>
        <w:t>7)</w:t>
      </w:r>
    </w:p>
    <w:p w14:paraId="5F10607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12515D2C"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 xml:space="preserve">2 </w:t>
      </w:r>
      <w:r w:rsidRPr="009B7589">
        <w:rPr>
          <w:rFonts w:ascii="Times New Roman" w:eastAsia="Calibri" w:hAnsi="Times New Roman" w:cs="Times New Roman"/>
          <w:sz w:val="28"/>
          <w:szCs w:val="28"/>
        </w:rPr>
        <w:t>–коэффициент рентабельности без учёта потерь;</w:t>
      </w:r>
    </w:p>
    <w:p w14:paraId="56700D57"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rPr>
        <w:t xml:space="preserve"> – прибыль;</w:t>
      </w:r>
    </w:p>
    <w:p w14:paraId="23BCB0D4"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А</w:t>
      </w:r>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объём активов.</w:t>
      </w:r>
    </w:p>
    <w:p w14:paraId="18D86FE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Так как потери прибыли оказывают влияние на объём денежных средств банка, которые также являются и составной частью активов банка, потери прибыли вычитаются и из числителя, и из знаменателя формулы (7).</w:t>
      </w:r>
    </w:p>
    <w:p w14:paraId="424A0EA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расчёте показателей на данных по банковскому сектору России получаются значение </w:t>
      </w:r>
      <w:r w:rsidRPr="009B7589">
        <w:rPr>
          <w:rFonts w:ascii="Times New Roman" w:eastAsia="Calibri" w:hAnsi="Times New Roman" w:cs="Times New Roman"/>
          <w:sz w:val="28"/>
          <w:szCs w:val="28"/>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2</w:t>
      </w:r>
      <w:r w:rsidRPr="009B7589">
        <w:rPr>
          <w:rFonts w:ascii="Times New Roman" w:eastAsia="Calibri" w:hAnsi="Times New Roman" w:cs="Times New Roman"/>
          <w:sz w:val="28"/>
          <w:szCs w:val="28"/>
        </w:rPr>
        <w:t xml:space="preserve">, </w:t>
      </w:r>
      <w:proofErr w:type="gramStart"/>
      <w:r w:rsidRPr="009B7589">
        <w:rPr>
          <w:rFonts w:ascii="Times New Roman" w:eastAsia="Calibri" w:hAnsi="Times New Roman" w:cs="Times New Roman"/>
          <w:sz w:val="28"/>
          <w:szCs w:val="28"/>
        </w:rPr>
        <w:t>равное,</w:t>
      </w:r>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xml:space="preserve"> 0,008</w:t>
      </w:r>
      <w:proofErr w:type="gramEnd"/>
      <w:r w:rsidRPr="009B7589">
        <w:rPr>
          <w:rFonts w:ascii="Times New Roman" w:eastAsia="Calibri" w:hAnsi="Times New Roman" w:cs="Times New Roman"/>
          <w:sz w:val="28"/>
          <w:szCs w:val="28"/>
        </w:rPr>
        <w:t>, следовательно, рентабельность активов снизится на 0,08% за квартал. Исходные данные и результаты расчётов представлены в таблице 5.</w:t>
      </w:r>
    </w:p>
    <w:p w14:paraId="2E2090FB" w14:textId="77777777" w:rsidR="009B7589" w:rsidRPr="009B7589" w:rsidRDefault="009B7589" w:rsidP="009B7589">
      <w:pPr>
        <w:spacing w:after="0" w:line="240" w:lineRule="auto"/>
        <w:jc w:val="both"/>
        <w:rPr>
          <w:rFonts w:ascii="Times New Roman" w:eastAsia="Calibri" w:hAnsi="Times New Roman" w:cs="Times New Roman"/>
          <w:sz w:val="28"/>
          <w:szCs w:val="28"/>
        </w:rPr>
      </w:pPr>
    </w:p>
    <w:p w14:paraId="3266BA23"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5 – расчёт изменения коэффициента рентабельности активов с учётом потерь прибыли от введения цифрового рубля</w:t>
      </w:r>
    </w:p>
    <w:tbl>
      <w:tblPr>
        <w:tblStyle w:val="13"/>
        <w:tblW w:w="0" w:type="auto"/>
        <w:tblLook w:val="04A0" w:firstRow="1" w:lastRow="0" w:firstColumn="1" w:lastColumn="0" w:noHBand="0" w:noVBand="1"/>
      </w:tblPr>
      <w:tblGrid>
        <w:gridCol w:w="2499"/>
        <w:gridCol w:w="2442"/>
        <w:gridCol w:w="2442"/>
        <w:gridCol w:w="1962"/>
      </w:tblGrid>
      <w:tr w:rsidR="009B7589" w:rsidRPr="009B7589" w14:paraId="2809A9A7" w14:textId="77777777" w:rsidTr="00AC4E9D">
        <w:tc>
          <w:tcPr>
            <w:tcW w:w="2499" w:type="dxa"/>
          </w:tcPr>
          <w:p w14:paraId="29FF9919"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2" w:type="dxa"/>
          </w:tcPr>
          <w:p w14:paraId="4DA11964"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трлн </w:t>
            </w:r>
            <w:proofErr w:type="spellStart"/>
            <w:r w:rsidRPr="009B7589">
              <w:rPr>
                <w:rFonts w:ascii="Times New Roman" w:eastAsia="Calibri" w:hAnsi="Times New Roman" w:cs="Times New Roman"/>
                <w:sz w:val="24"/>
                <w:szCs w:val="24"/>
              </w:rPr>
              <w:t>руб</w:t>
            </w:r>
            <w:proofErr w:type="spellEnd"/>
          </w:p>
        </w:tc>
        <w:tc>
          <w:tcPr>
            <w:tcW w:w="2442" w:type="dxa"/>
          </w:tcPr>
          <w:p w14:paraId="3857EBD8"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1962" w:type="dxa"/>
          </w:tcPr>
          <w:p w14:paraId="1FFF8122"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36C5D13E" w14:textId="77777777" w:rsidTr="00AC4E9D">
        <w:tc>
          <w:tcPr>
            <w:tcW w:w="2499" w:type="dxa"/>
          </w:tcPr>
          <w:p w14:paraId="15BE3D4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2</w:t>
            </w:r>
          </w:p>
        </w:tc>
        <w:tc>
          <w:tcPr>
            <w:tcW w:w="2442" w:type="dxa"/>
          </w:tcPr>
          <w:p w14:paraId="3E412C2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42" w:type="dxa"/>
          </w:tcPr>
          <w:p w14:paraId="654699F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0,6209</w:t>
            </w:r>
          </w:p>
        </w:tc>
        <w:tc>
          <w:tcPr>
            <w:tcW w:w="1962" w:type="dxa"/>
          </w:tcPr>
          <w:p w14:paraId="608DB0D5" w14:textId="77777777" w:rsidR="009B7589" w:rsidRPr="009B7589" w:rsidRDefault="009B7589" w:rsidP="009B7589">
            <w:pPr>
              <w:jc w:val="both"/>
              <w:rPr>
                <w:rFonts w:ascii="Times New Roman" w:eastAsia="Calibri" w:hAnsi="Times New Roman" w:cs="Times New Roman"/>
                <w:sz w:val="24"/>
                <w:szCs w:val="24"/>
              </w:rPr>
            </w:pPr>
          </w:p>
        </w:tc>
      </w:tr>
      <w:tr w:rsidR="009B7589" w:rsidRPr="009B7589" w14:paraId="6CEF98DB" w14:textId="77777777" w:rsidTr="00AC4E9D">
        <w:tc>
          <w:tcPr>
            <w:tcW w:w="2499" w:type="dxa"/>
          </w:tcPr>
          <w:p w14:paraId="5DF906A5"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P</w:t>
            </w:r>
          </w:p>
        </w:tc>
        <w:tc>
          <w:tcPr>
            <w:tcW w:w="2442" w:type="dxa"/>
          </w:tcPr>
          <w:p w14:paraId="3580E0F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1,194</w:t>
            </w:r>
          </w:p>
        </w:tc>
        <w:tc>
          <w:tcPr>
            <w:tcW w:w="2442" w:type="dxa"/>
          </w:tcPr>
          <w:p w14:paraId="2C42B18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15A16D6D" w14:textId="77777777" w:rsidR="009B7589" w:rsidRPr="009B7589" w:rsidRDefault="009B7589" w:rsidP="009B7589">
            <w:pPr>
              <w:jc w:val="both"/>
              <w:rPr>
                <w:rFonts w:ascii="Times New Roman" w:eastAsia="Calibri" w:hAnsi="Times New Roman" w:cs="Times New Roman"/>
                <w:sz w:val="24"/>
                <w:szCs w:val="24"/>
              </w:rPr>
            </w:pPr>
          </w:p>
        </w:tc>
      </w:tr>
      <w:tr w:rsidR="009B7589" w:rsidRPr="009B7589" w14:paraId="684F1F4E" w14:textId="77777777" w:rsidTr="00AC4E9D">
        <w:tc>
          <w:tcPr>
            <w:tcW w:w="2499" w:type="dxa"/>
          </w:tcPr>
          <w:p w14:paraId="3EC7F47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A</w:t>
            </w:r>
          </w:p>
        </w:tc>
        <w:tc>
          <w:tcPr>
            <w:tcW w:w="2442" w:type="dxa"/>
          </w:tcPr>
          <w:p w14:paraId="17FAF45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192,296</w:t>
            </w:r>
          </w:p>
        </w:tc>
        <w:tc>
          <w:tcPr>
            <w:tcW w:w="2442" w:type="dxa"/>
          </w:tcPr>
          <w:p w14:paraId="117B94E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4D0C34B7" w14:textId="77777777" w:rsidR="009B7589" w:rsidRPr="009B7589" w:rsidRDefault="009B7589" w:rsidP="009B7589">
            <w:pPr>
              <w:jc w:val="both"/>
              <w:rPr>
                <w:rFonts w:ascii="Times New Roman" w:eastAsia="Calibri" w:hAnsi="Times New Roman" w:cs="Times New Roman"/>
                <w:sz w:val="24"/>
                <w:szCs w:val="24"/>
              </w:rPr>
            </w:pPr>
          </w:p>
        </w:tc>
      </w:tr>
      <w:tr w:rsidR="009B7589" w:rsidRPr="009B7589" w14:paraId="14BDEFAD" w14:textId="77777777" w:rsidTr="00AC4E9D">
        <w:tc>
          <w:tcPr>
            <w:tcW w:w="2499" w:type="dxa"/>
          </w:tcPr>
          <w:p w14:paraId="3E70D079"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r w:rsidRPr="009B7589">
              <w:rPr>
                <w:rFonts w:ascii="Times New Roman" w:eastAsia="Calibri" w:hAnsi="Times New Roman" w:cs="Times New Roman"/>
                <w:sz w:val="24"/>
                <w:szCs w:val="24"/>
                <w:lang w:val="en-US"/>
              </w:rPr>
              <w:t>P</w:t>
            </w:r>
          </w:p>
        </w:tc>
        <w:tc>
          <w:tcPr>
            <w:tcW w:w="2442" w:type="dxa"/>
          </w:tcPr>
          <w:p w14:paraId="08FA835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w:t>
            </w:r>
            <w:r w:rsidRPr="009B7589">
              <w:rPr>
                <w:rFonts w:ascii="Times New Roman" w:eastAsia="Calibri" w:hAnsi="Times New Roman" w:cs="Times New Roman"/>
                <w:sz w:val="24"/>
                <w:szCs w:val="24"/>
                <w:lang w:val="en-US"/>
              </w:rPr>
              <w:t>16</w:t>
            </w:r>
          </w:p>
        </w:tc>
        <w:tc>
          <w:tcPr>
            <w:tcW w:w="2442" w:type="dxa"/>
          </w:tcPr>
          <w:p w14:paraId="0D8D116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77E12E66" w14:textId="77777777" w:rsidR="009B7589" w:rsidRPr="009B7589" w:rsidRDefault="009B7589" w:rsidP="009B7589">
            <w:pPr>
              <w:jc w:val="both"/>
              <w:rPr>
                <w:rFonts w:ascii="Times New Roman" w:eastAsia="Calibri" w:hAnsi="Times New Roman" w:cs="Times New Roman"/>
                <w:sz w:val="24"/>
                <w:szCs w:val="24"/>
              </w:rPr>
            </w:pPr>
          </w:p>
        </w:tc>
      </w:tr>
      <w:tr w:rsidR="009B7589" w:rsidRPr="009B7589" w14:paraId="0D1C37F0" w14:textId="77777777" w:rsidTr="00AC4E9D">
        <w:tc>
          <w:tcPr>
            <w:tcW w:w="2499" w:type="dxa"/>
          </w:tcPr>
          <w:p w14:paraId="55A0739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2</w:t>
            </w:r>
          </w:p>
        </w:tc>
        <w:tc>
          <w:tcPr>
            <w:tcW w:w="2442" w:type="dxa"/>
          </w:tcPr>
          <w:p w14:paraId="0780885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42" w:type="dxa"/>
          </w:tcPr>
          <w:p w14:paraId="68FA079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5B02950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0,0827</w:t>
            </w:r>
          </w:p>
        </w:tc>
      </w:tr>
    </w:tbl>
    <w:p w14:paraId="0E9AB879"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60A3BBF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Изменение коэффициента мгновенной ликвидности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1</w:t>
      </w:r>
      <w:r w:rsidRPr="009B7589">
        <w:rPr>
          <w:rFonts w:ascii="Times New Roman" w:eastAsia="Calibri" w:hAnsi="Times New Roman" w:cs="Times New Roman"/>
          <w:sz w:val="28"/>
          <w:szCs w:val="28"/>
        </w:rPr>
        <w:t xml:space="preserve"> можно рассчитать по формуле (8).</w:t>
      </w:r>
    </w:p>
    <w:p w14:paraId="046EF3E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2F8FEAD1"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lang w:val="en-US"/>
        </w:rPr>
      </w:pP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lang w:val="en-US"/>
        </w:rPr>
        <w:t>3</w:t>
      </w:r>
      <w:r w:rsidRPr="009B7589">
        <w:rPr>
          <w:rFonts w:ascii="Times New Roman" w:eastAsia="Calibri" w:hAnsi="Times New Roman" w:cs="Times New Roman"/>
          <w:sz w:val="28"/>
          <w:szCs w:val="28"/>
          <w:lang w:val="en-US"/>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3</m:t>
            </m:r>
          </m:sub>
        </m:sSub>
        <m:r>
          <w:rPr>
            <w:rFonts w:ascii="Cambria Math" w:eastAsia="Calibri" w:hAnsi="Cambria Math" w:cs="Times New Roman"/>
            <w:sz w:val="28"/>
            <w:szCs w:val="28"/>
            <w:lang w:val="en-US"/>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rPr>
              <m:t>L</m:t>
            </m:r>
            <m:r>
              <w:rPr>
                <w:rFonts w:ascii="Cambria Math" w:eastAsia="Calibri" w:hAnsi="Cambria Math" w:cs="Times New Roman"/>
                <w:sz w:val="28"/>
                <w:szCs w:val="28"/>
                <w:lang w:val="en-US"/>
              </w:rPr>
              <m:t xml:space="preserve">A -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num>
          <m:den>
            <m:r>
              <w:rPr>
                <w:rFonts w:ascii="Cambria Math" w:eastAsia="Calibri" w:hAnsi="Cambria Math" w:cs="Times New Roman"/>
                <w:sz w:val="28"/>
                <w:szCs w:val="28"/>
                <w:lang w:val="en-US"/>
              </w:rPr>
              <m:t>CM -CML</m:t>
            </m:r>
          </m:den>
        </m:f>
      </m:oMath>
      <w:r w:rsidRPr="009B7589">
        <w:rPr>
          <w:rFonts w:ascii="Times New Roman" w:eastAsia="Calibri" w:hAnsi="Times New Roman" w:cs="Times New Roman"/>
          <w:sz w:val="28"/>
          <w:szCs w:val="28"/>
          <w:lang w:val="en-US"/>
        </w:rPr>
        <w:t xml:space="preserve"> </w:t>
      </w:r>
      <w:r w:rsidRPr="009B7589">
        <w:rPr>
          <w:rFonts w:ascii="Times New Roman" w:eastAsia="Calibri" w:hAnsi="Times New Roman" w:cs="Times New Roman"/>
          <w:sz w:val="28"/>
          <w:szCs w:val="28"/>
          <w:lang w:val="en-US"/>
        </w:rPr>
        <w:tab/>
        <w:t xml:space="preserve">   </w:t>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t xml:space="preserve">        </w:t>
      </w:r>
      <w:proofErr w:type="gramStart"/>
      <w:r w:rsidRPr="009B7589">
        <w:rPr>
          <w:rFonts w:ascii="Times New Roman" w:eastAsia="Calibri" w:hAnsi="Times New Roman" w:cs="Times New Roman"/>
          <w:sz w:val="28"/>
          <w:szCs w:val="28"/>
          <w:lang w:val="en-US"/>
        </w:rPr>
        <w:t xml:space="preserve">   (</w:t>
      </w:r>
      <w:proofErr w:type="gramEnd"/>
      <w:r w:rsidRPr="009B7589">
        <w:rPr>
          <w:rFonts w:ascii="Times New Roman" w:eastAsia="Calibri" w:hAnsi="Times New Roman" w:cs="Times New Roman"/>
          <w:sz w:val="28"/>
          <w:szCs w:val="28"/>
          <w:lang w:val="en-US"/>
        </w:rPr>
        <w:t>8)</w:t>
      </w:r>
    </w:p>
    <w:p w14:paraId="3F301E1B"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33FFC4E8"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 xml:space="preserve">3 </w:t>
      </w:r>
      <w:r w:rsidRPr="009B7589">
        <w:rPr>
          <w:rFonts w:ascii="Times New Roman" w:eastAsia="Calibri" w:hAnsi="Times New Roman" w:cs="Times New Roman"/>
          <w:sz w:val="28"/>
          <w:szCs w:val="28"/>
        </w:rPr>
        <w:t>– коэффициент текущей ликвидности без учёта потерь,</w:t>
      </w:r>
    </w:p>
    <w:p w14:paraId="7631BC9D"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lang w:val="en-US"/>
        </w:rPr>
        <w:t>LA</w:t>
      </w:r>
      <w:r w:rsidRPr="009B7589">
        <w:rPr>
          <w:rFonts w:ascii="Times New Roman" w:eastAsia="Calibri" w:hAnsi="Times New Roman" w:cs="Times New Roman"/>
          <w:sz w:val="28"/>
          <w:szCs w:val="28"/>
        </w:rPr>
        <w:t xml:space="preserve"> – объём ликвидных активов банка.</w:t>
      </w:r>
    </w:p>
    <w:p w14:paraId="6D1DC60C"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2A43B3AC"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lastRenderedPageBreak/>
        <w:t>Так как потери прибыли оказывают влияние на объём денежных средств банка, которые также являются и составной частью ликвидных активов банка, потери прибыли вычитаются и из объёма ликвидных активов банка.</w:t>
      </w:r>
    </w:p>
    <w:p w14:paraId="025083F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расчёте показателей на данных по банковскому сектору России получаются значение </w:t>
      </w:r>
      <w:r w:rsidRPr="009B7589">
        <w:rPr>
          <w:rFonts w:ascii="Times New Roman" w:eastAsia="Calibri" w:hAnsi="Times New Roman" w:cs="Times New Roman"/>
          <w:sz w:val="28"/>
          <w:szCs w:val="28"/>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3</w:t>
      </w:r>
      <w:r w:rsidRPr="009B7589">
        <w:rPr>
          <w:rFonts w:ascii="Times New Roman" w:eastAsia="Calibri" w:hAnsi="Times New Roman" w:cs="Times New Roman"/>
          <w:sz w:val="28"/>
          <w:szCs w:val="28"/>
        </w:rPr>
        <w:t>, равное 0, следовательно, состояние текущей ликвидности внедрение цифрового рубля не затронет на горизонте квартала. Исходные данные и результаты расчётов представлены в таблице 6.</w:t>
      </w:r>
    </w:p>
    <w:p w14:paraId="65E329DD"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56C9F7A6"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1D2E8F8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1E44B09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4C377170"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6 – расчёт изменения коэффициента текущей ликвидности с учётом потерь прибыли от введения цифрового рубля</w:t>
      </w:r>
    </w:p>
    <w:tbl>
      <w:tblPr>
        <w:tblStyle w:val="13"/>
        <w:tblW w:w="0" w:type="auto"/>
        <w:tblLook w:val="04A0" w:firstRow="1" w:lastRow="0" w:firstColumn="1" w:lastColumn="0" w:noHBand="0" w:noVBand="1"/>
      </w:tblPr>
      <w:tblGrid>
        <w:gridCol w:w="2502"/>
        <w:gridCol w:w="2446"/>
        <w:gridCol w:w="1968"/>
        <w:gridCol w:w="2429"/>
      </w:tblGrid>
      <w:tr w:rsidR="009B7589" w:rsidRPr="009B7589" w14:paraId="49F9B91D" w14:textId="77777777" w:rsidTr="00AC4E9D">
        <w:tc>
          <w:tcPr>
            <w:tcW w:w="2502" w:type="dxa"/>
          </w:tcPr>
          <w:p w14:paraId="0607B4B3"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6" w:type="dxa"/>
          </w:tcPr>
          <w:p w14:paraId="70ABF6CA"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трлн </w:t>
            </w:r>
            <w:proofErr w:type="spellStart"/>
            <w:r w:rsidRPr="009B7589">
              <w:rPr>
                <w:rFonts w:ascii="Times New Roman" w:eastAsia="Calibri" w:hAnsi="Times New Roman" w:cs="Times New Roman"/>
                <w:sz w:val="24"/>
                <w:szCs w:val="24"/>
              </w:rPr>
              <w:t>руб</w:t>
            </w:r>
            <w:proofErr w:type="spellEnd"/>
          </w:p>
        </w:tc>
        <w:tc>
          <w:tcPr>
            <w:tcW w:w="1968" w:type="dxa"/>
          </w:tcPr>
          <w:p w14:paraId="10279354"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2429" w:type="dxa"/>
          </w:tcPr>
          <w:p w14:paraId="594BBF60"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0F8EAE94" w14:textId="77777777" w:rsidTr="00AC4E9D">
        <w:tc>
          <w:tcPr>
            <w:tcW w:w="2502" w:type="dxa"/>
          </w:tcPr>
          <w:p w14:paraId="0C3F755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3</w:t>
            </w:r>
          </w:p>
        </w:tc>
        <w:tc>
          <w:tcPr>
            <w:tcW w:w="2446" w:type="dxa"/>
          </w:tcPr>
          <w:p w14:paraId="7984477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62B786E9"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39</w:t>
            </w:r>
          </w:p>
        </w:tc>
        <w:tc>
          <w:tcPr>
            <w:tcW w:w="2429" w:type="dxa"/>
          </w:tcPr>
          <w:p w14:paraId="35BF864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305C1F22" w14:textId="77777777" w:rsidTr="00AC4E9D">
        <w:tc>
          <w:tcPr>
            <w:tcW w:w="2502" w:type="dxa"/>
          </w:tcPr>
          <w:p w14:paraId="6FCC2F5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LA</w:t>
            </w:r>
          </w:p>
        </w:tc>
        <w:tc>
          <w:tcPr>
            <w:tcW w:w="2446" w:type="dxa"/>
          </w:tcPr>
          <w:p w14:paraId="07420D8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44,53</w:t>
            </w:r>
          </w:p>
        </w:tc>
        <w:tc>
          <w:tcPr>
            <w:tcW w:w="1968" w:type="dxa"/>
          </w:tcPr>
          <w:p w14:paraId="0C0EC35A"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w:t>
            </w:r>
          </w:p>
        </w:tc>
        <w:tc>
          <w:tcPr>
            <w:tcW w:w="2429" w:type="dxa"/>
          </w:tcPr>
          <w:p w14:paraId="2D69011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4933AF1B" w14:textId="77777777" w:rsidTr="00AC4E9D">
        <w:tc>
          <w:tcPr>
            <w:tcW w:w="2502" w:type="dxa"/>
          </w:tcPr>
          <w:p w14:paraId="5923294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CM</w:t>
            </w:r>
          </w:p>
        </w:tc>
        <w:tc>
          <w:tcPr>
            <w:tcW w:w="2446" w:type="dxa"/>
          </w:tcPr>
          <w:p w14:paraId="34F35F09"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115,38</w:t>
            </w:r>
          </w:p>
        </w:tc>
        <w:tc>
          <w:tcPr>
            <w:tcW w:w="1968" w:type="dxa"/>
          </w:tcPr>
          <w:p w14:paraId="7791B8B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2C68BD5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35A1A8EB" w14:textId="77777777" w:rsidTr="00AC4E9D">
        <w:tc>
          <w:tcPr>
            <w:tcW w:w="2502" w:type="dxa"/>
          </w:tcPr>
          <w:p w14:paraId="5ED1811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r w:rsidRPr="009B7589">
              <w:rPr>
                <w:rFonts w:ascii="Times New Roman" w:eastAsia="Calibri" w:hAnsi="Times New Roman" w:cs="Times New Roman"/>
                <w:sz w:val="24"/>
                <w:szCs w:val="24"/>
                <w:lang w:val="en-US"/>
              </w:rPr>
              <w:t>P</w:t>
            </w:r>
          </w:p>
        </w:tc>
        <w:tc>
          <w:tcPr>
            <w:tcW w:w="2446" w:type="dxa"/>
          </w:tcPr>
          <w:p w14:paraId="26531B5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w:t>
            </w:r>
            <w:r w:rsidRPr="009B7589">
              <w:rPr>
                <w:rFonts w:ascii="Times New Roman" w:eastAsia="Calibri" w:hAnsi="Times New Roman" w:cs="Times New Roman"/>
                <w:sz w:val="24"/>
                <w:szCs w:val="24"/>
                <w:lang w:val="en-US"/>
              </w:rPr>
              <w:t>16</w:t>
            </w:r>
          </w:p>
        </w:tc>
        <w:tc>
          <w:tcPr>
            <w:tcW w:w="1968" w:type="dxa"/>
          </w:tcPr>
          <w:p w14:paraId="5D4D92D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0407ADC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4FB00F74" w14:textId="77777777" w:rsidTr="00AC4E9D">
        <w:tc>
          <w:tcPr>
            <w:tcW w:w="2502" w:type="dxa"/>
          </w:tcPr>
          <w:p w14:paraId="15DA171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CML</w:t>
            </w:r>
          </w:p>
        </w:tc>
        <w:tc>
          <w:tcPr>
            <w:tcW w:w="2446" w:type="dxa"/>
          </w:tcPr>
          <w:p w14:paraId="6AB581E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1,25</w:t>
            </w:r>
          </w:p>
        </w:tc>
        <w:tc>
          <w:tcPr>
            <w:tcW w:w="1968" w:type="dxa"/>
          </w:tcPr>
          <w:p w14:paraId="5045A15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1A4B23F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705C56CE" w14:textId="77777777" w:rsidTr="00AC4E9D">
        <w:trPr>
          <w:trHeight w:val="206"/>
        </w:trPr>
        <w:tc>
          <w:tcPr>
            <w:tcW w:w="2502" w:type="dxa"/>
          </w:tcPr>
          <w:p w14:paraId="304DA29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3</w:t>
            </w:r>
          </w:p>
        </w:tc>
        <w:tc>
          <w:tcPr>
            <w:tcW w:w="2446" w:type="dxa"/>
          </w:tcPr>
          <w:p w14:paraId="2D645A3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7DE4FEF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55170D0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w:t>
            </w:r>
          </w:p>
        </w:tc>
      </w:tr>
    </w:tbl>
    <w:p w14:paraId="217B07B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07E29F5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Для оценки эффективности инструментов повышения финансовой устойчивости банка необходимо взвесить расходы на их использование и выгоды от реализации. К расходам на развитие маркетплейса смарт-контрактов и краудфандинговой платформы будут относиться в основном затраты на оплату труда ИТ-специалиста. Предположим, команда из 10-ти программистов за полгода сможет разработать базу смарт-контрактов и внедрить проект в банковское приложение. Такое же предположение выдвинем и для реализации краудфандинговой площадки. Т.к. средняя зарплата ИТ-специалиста в России на сегодняшний день составляет 180 тыс. рублей, первоначальные затраты составят 10,8 млн рублей для каждого из инструментов. Также проекты ежемесячно будут требовать работу 5 ИТ-</w:t>
      </w:r>
      <w:r w:rsidRPr="009B7589">
        <w:rPr>
          <w:rFonts w:ascii="Times New Roman" w:eastAsia="Calibri" w:hAnsi="Times New Roman" w:cs="Times New Roman"/>
          <w:sz w:val="28"/>
          <w:szCs w:val="28"/>
        </w:rPr>
        <w:lastRenderedPageBreak/>
        <w:t xml:space="preserve">специалистов, т.е. расходы на функционирование платформы составят 0,9 млн рублей на каждый из инструментов ежемесячно. </w:t>
      </w:r>
    </w:p>
    <w:p w14:paraId="1C0698A1"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После оценки стоимости вложенных средств необходимо оценить плановый объём дохода. Доход от краудфандинговой платформы будет формироваться как процент от привлечённых средств. Статистика показывает, что 1 площадка в среднем привлекает 1,5 млрд рублей в год, т.е. 125 млн рублей в месяц. В среднем по рынку краудфандинговая платформа взимает 10% от привлечённых средств, следовательно, ежемесячный доход банка от функционирования краудфандинговой площадки будет равен 12,5 млн рублей. За вычетом расходов на поддержание деятельности и первоначальных затрат получим полную окупаемость на первый месяц, и далее ежемесячную прибыль в размере порядка 11 млн рублей. </w:t>
      </w:r>
    </w:p>
    <w:p w14:paraId="441A26CA"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В связи с отсутствием детальной статистики по рынку смарт-контрактов, предсказать объём спроса и объём дохода от инновационного продукта с высокой степенью точности проблематично. Однако, можем построить логику исходя из того, что основной сферой применения смарт-контрактов будут операции по аккредитивам. В среднем по стране объём операций по аккредитивам составляет 1,25 трлн рублей или 4 млрд рублей в среднем на 1 банк. Комиссия в среднем составляет 0,2% от суммы аккредитива, следовательно, за смарт-контракт комиссия должна быть ориентировочно на этом уровне, иначе клиенту будет выгоднее воспользоваться обычным аккредитивом. Как итог, можно спрогнозировать ежемесячный доход в размере 8 млн рублей. С учётом понесённых расходов проект окупится на 2-й месяц и далее будет приносить около 7 млн рублей дополнительной прибыли.</w:t>
      </w:r>
    </w:p>
    <w:p w14:paraId="3A4EE61B"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Предполагается, что на момент выпуска в массовое обращение цифровой валюты, банк успевает завершить все подготовления и пилотные проекты.</w:t>
      </w:r>
    </w:p>
    <w:p w14:paraId="7FDE61A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С учётом влияния получения дополнительного дохода от предоставления услуг формулы изменений показателей финансовой устойчивости трансформируются.</w:t>
      </w:r>
    </w:p>
    <w:p w14:paraId="1155980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lastRenderedPageBreak/>
        <w:t xml:space="preserve">Изменение коэффициента мгновенной ликвидности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1</w:t>
      </w:r>
      <w:r w:rsidRPr="009B7589">
        <w:rPr>
          <w:rFonts w:ascii="Times New Roman" w:eastAsia="Calibri" w:hAnsi="Times New Roman" w:cs="Times New Roman"/>
          <w:sz w:val="28"/>
          <w:szCs w:val="28"/>
        </w:rPr>
        <w:t xml:space="preserve"> можно рассчитать по формуле (9).</w:t>
      </w:r>
    </w:p>
    <w:p w14:paraId="1BB5A29A"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222BBCEC"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lang w:val="en-US"/>
        </w:rPr>
      </w:pP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lang w:val="en-US"/>
        </w:rPr>
        <w:t>1</w:t>
      </w:r>
      <w:r w:rsidRPr="009B7589">
        <w:rPr>
          <w:rFonts w:ascii="Times New Roman" w:eastAsia="Calibri" w:hAnsi="Times New Roman" w:cs="Times New Roman"/>
          <w:sz w:val="28"/>
          <w:szCs w:val="28"/>
          <w:lang w:val="en-US"/>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1</m:t>
            </m:r>
          </m:sub>
        </m:sSub>
        <m:r>
          <w:rPr>
            <w:rFonts w:ascii="Cambria Math" w:eastAsia="Calibri" w:hAnsi="Cambria Math" w:cs="Times New Roman"/>
            <w:sz w:val="28"/>
            <w:szCs w:val="28"/>
            <w:lang w:val="en-US"/>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 xml:space="preserve">BM -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r>
              <w:rPr>
                <w:rFonts w:ascii="Cambria Math" w:eastAsia="Calibri" w:hAnsi="Cambria Math" w:cs="Times New Roman"/>
                <w:sz w:val="28"/>
                <w:szCs w:val="28"/>
              </w:rPr>
              <m:t>d</m:t>
            </m:r>
            <m:r>
              <w:rPr>
                <w:rFonts w:ascii="Cambria Math" w:eastAsia="Calibri" w:hAnsi="Cambria Math" w:cs="Times New Roman"/>
                <w:sz w:val="28"/>
                <w:szCs w:val="28"/>
                <w:lang w:val="en-US"/>
              </w:rPr>
              <m:t xml:space="preserve">c + </m:t>
            </m:r>
            <m:r>
              <w:rPr>
                <w:rFonts w:ascii="Cambria Math" w:eastAsia="Calibri" w:hAnsi="Cambria Math" w:cs="Times New Roman"/>
                <w:i/>
                <w:sz w:val="28"/>
                <w:szCs w:val="28"/>
              </w:rPr>
              <w:sym w:font="Symbol" w:char="F044"/>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P</m:t>
                </m:r>
              </m:e>
              <m:sub>
                <m:r>
                  <w:rPr>
                    <w:rFonts w:ascii="Cambria Math" w:eastAsia="Calibri" w:hAnsi="Cambria Math" w:cs="Times New Roman"/>
                    <w:sz w:val="28"/>
                    <w:szCs w:val="28"/>
                    <w:lang w:val="en-US"/>
                  </w:rPr>
                  <m:t>fs</m:t>
                </m:r>
              </m:sub>
            </m:sSub>
          </m:num>
          <m:den>
            <m:r>
              <w:rPr>
                <w:rFonts w:ascii="Cambria Math" w:eastAsia="Calibri" w:hAnsi="Cambria Math" w:cs="Times New Roman"/>
                <w:sz w:val="28"/>
                <w:szCs w:val="28"/>
                <w:lang w:val="en-US"/>
              </w:rPr>
              <m:t xml:space="preserve">CM-CML </m:t>
            </m:r>
          </m:den>
        </m:f>
      </m:oMath>
      <w:r w:rsidRPr="009B7589">
        <w:rPr>
          <w:rFonts w:ascii="Times New Roman" w:eastAsia="Calibri" w:hAnsi="Times New Roman" w:cs="Times New Roman"/>
          <w:sz w:val="28"/>
          <w:szCs w:val="28"/>
          <w:lang w:val="en-US"/>
        </w:rPr>
        <w:tab/>
        <w:t xml:space="preserve">   </w:t>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t xml:space="preserve">        </w:t>
      </w:r>
      <w:proofErr w:type="gramStart"/>
      <w:r w:rsidRPr="009B7589">
        <w:rPr>
          <w:rFonts w:ascii="Times New Roman" w:eastAsia="Calibri" w:hAnsi="Times New Roman" w:cs="Times New Roman"/>
          <w:sz w:val="28"/>
          <w:szCs w:val="28"/>
          <w:lang w:val="en-US"/>
        </w:rPr>
        <w:t xml:space="preserve">   (</w:t>
      </w:r>
      <w:proofErr w:type="gramEnd"/>
      <w:r w:rsidRPr="009B7589">
        <w:rPr>
          <w:rFonts w:ascii="Times New Roman" w:eastAsia="Calibri" w:hAnsi="Times New Roman" w:cs="Times New Roman"/>
          <w:sz w:val="28"/>
          <w:szCs w:val="28"/>
          <w:lang w:val="en-US"/>
        </w:rPr>
        <w:t>9)</w:t>
      </w:r>
    </w:p>
    <w:p w14:paraId="02FB6E73"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02C8D48C"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sym w:font="Symbol" w:char="F044"/>
      </w:r>
      <w:proofErr w:type="spellStart"/>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vertAlign w:val="subscript"/>
          <w:lang w:val="en-US"/>
        </w:rPr>
        <w:t>dc</w:t>
      </w:r>
      <w:proofErr w:type="spellEnd"/>
      <w:r w:rsidRPr="009B7589">
        <w:rPr>
          <w:rFonts w:ascii="Times New Roman" w:eastAsia="Calibri" w:hAnsi="Times New Roman" w:cs="Times New Roman"/>
          <w:sz w:val="28"/>
          <w:szCs w:val="28"/>
        </w:rPr>
        <w:t xml:space="preserve"> – потери прибыли от перетока средств в цифровой рубль;</w:t>
      </w:r>
    </w:p>
    <w:p w14:paraId="6D8EBD20"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sym w:font="Symbol" w:char="F044"/>
      </w:r>
      <w:proofErr w:type="spellStart"/>
      <w:r w:rsidRPr="009B7589">
        <w:rPr>
          <w:rFonts w:ascii="Times New Roman" w:eastAsia="Calibri" w:hAnsi="Times New Roman" w:cs="Times New Roman"/>
          <w:sz w:val="28"/>
          <w:szCs w:val="28"/>
          <w:lang w:val="en-US"/>
        </w:rPr>
        <w:t>P</w:t>
      </w:r>
      <w:r w:rsidRPr="009B7589">
        <w:rPr>
          <w:rFonts w:ascii="Times New Roman" w:eastAsia="Calibri" w:hAnsi="Times New Roman" w:cs="Times New Roman"/>
          <w:sz w:val="28"/>
          <w:szCs w:val="28"/>
          <w:vertAlign w:val="subscript"/>
          <w:lang w:val="en-US"/>
        </w:rPr>
        <w:t>fs</w:t>
      </w:r>
      <w:proofErr w:type="spellEnd"/>
      <w:r w:rsidRPr="009B7589">
        <w:rPr>
          <w:rFonts w:ascii="Times New Roman" w:eastAsia="Calibri" w:hAnsi="Times New Roman" w:cs="Times New Roman"/>
          <w:sz w:val="28"/>
          <w:szCs w:val="28"/>
          <w:vertAlign w:val="subscript"/>
        </w:rPr>
        <w:t xml:space="preserve"> </w:t>
      </w:r>
      <w:r w:rsidRPr="009B7589">
        <w:rPr>
          <w:rFonts w:ascii="Times New Roman" w:eastAsia="Calibri" w:hAnsi="Times New Roman" w:cs="Times New Roman"/>
          <w:sz w:val="28"/>
          <w:szCs w:val="28"/>
        </w:rPr>
        <w:t>– изменение объёма прибыли от использования инструментов повышения финансовой устойчивости.</w:t>
      </w:r>
    </w:p>
    <w:p w14:paraId="17FA634B"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7BBFEB0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Рассчитывая показатель на основе приведённых выше значений, получается результат, представленный в таблице 15.</w:t>
      </w:r>
    </w:p>
    <w:p w14:paraId="0CA7F031" w14:textId="77777777" w:rsidR="009B7589" w:rsidRPr="009B7589" w:rsidRDefault="009B7589" w:rsidP="009B7589">
      <w:pPr>
        <w:spacing w:after="0" w:line="240" w:lineRule="auto"/>
        <w:jc w:val="both"/>
        <w:rPr>
          <w:rFonts w:ascii="Times New Roman" w:eastAsia="Calibri" w:hAnsi="Times New Roman" w:cs="Times New Roman"/>
          <w:sz w:val="28"/>
          <w:szCs w:val="28"/>
        </w:rPr>
      </w:pPr>
    </w:p>
    <w:p w14:paraId="21B64578"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15 – расчёт изменения коэффициента мгновенной ликвидности с учётом применения инструментов повышения финансовой устойчивости</w:t>
      </w:r>
    </w:p>
    <w:tbl>
      <w:tblPr>
        <w:tblStyle w:val="13"/>
        <w:tblW w:w="0" w:type="auto"/>
        <w:tblLook w:val="04A0" w:firstRow="1" w:lastRow="0" w:firstColumn="1" w:lastColumn="0" w:noHBand="0" w:noVBand="1"/>
      </w:tblPr>
      <w:tblGrid>
        <w:gridCol w:w="2502"/>
        <w:gridCol w:w="2446"/>
        <w:gridCol w:w="1968"/>
        <w:gridCol w:w="2429"/>
      </w:tblGrid>
      <w:tr w:rsidR="009B7589" w:rsidRPr="009B7589" w14:paraId="2E2E8503" w14:textId="77777777" w:rsidTr="00AC4E9D">
        <w:tc>
          <w:tcPr>
            <w:tcW w:w="2502" w:type="dxa"/>
          </w:tcPr>
          <w:p w14:paraId="6893D2E0"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6" w:type="dxa"/>
          </w:tcPr>
          <w:p w14:paraId="0A0DC3C1"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млрд </w:t>
            </w:r>
            <w:proofErr w:type="spellStart"/>
            <w:r w:rsidRPr="009B7589">
              <w:rPr>
                <w:rFonts w:ascii="Times New Roman" w:eastAsia="Calibri" w:hAnsi="Times New Roman" w:cs="Times New Roman"/>
                <w:sz w:val="24"/>
                <w:szCs w:val="24"/>
              </w:rPr>
              <w:t>руб</w:t>
            </w:r>
            <w:proofErr w:type="spellEnd"/>
          </w:p>
        </w:tc>
        <w:tc>
          <w:tcPr>
            <w:tcW w:w="1968" w:type="dxa"/>
          </w:tcPr>
          <w:p w14:paraId="4D1B7790"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2429" w:type="dxa"/>
          </w:tcPr>
          <w:p w14:paraId="31C6AED9"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711548CA" w14:textId="77777777" w:rsidTr="00AC4E9D">
        <w:tc>
          <w:tcPr>
            <w:tcW w:w="2502" w:type="dxa"/>
          </w:tcPr>
          <w:p w14:paraId="49B1972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1</w:t>
            </w:r>
          </w:p>
        </w:tc>
        <w:tc>
          <w:tcPr>
            <w:tcW w:w="2446" w:type="dxa"/>
          </w:tcPr>
          <w:p w14:paraId="3D01D0C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09B3089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12,1078</w:t>
            </w:r>
          </w:p>
        </w:tc>
        <w:tc>
          <w:tcPr>
            <w:tcW w:w="2429" w:type="dxa"/>
          </w:tcPr>
          <w:p w14:paraId="345D0F0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3E11DF1A" w14:textId="77777777" w:rsidTr="00AC4E9D">
        <w:tc>
          <w:tcPr>
            <w:tcW w:w="2502" w:type="dxa"/>
          </w:tcPr>
          <w:p w14:paraId="58966CC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BM</w:t>
            </w:r>
          </w:p>
        </w:tc>
        <w:tc>
          <w:tcPr>
            <w:tcW w:w="2446" w:type="dxa"/>
          </w:tcPr>
          <w:p w14:paraId="1DD7469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44</w:t>
            </w:r>
            <w:r w:rsidRPr="009B7589">
              <w:rPr>
                <w:rFonts w:ascii="Times New Roman" w:eastAsia="Calibri" w:hAnsi="Times New Roman" w:cs="Times New Roman"/>
                <w:sz w:val="24"/>
                <w:szCs w:val="24"/>
                <w:lang w:val="en-US"/>
              </w:rPr>
              <w:t>,</w:t>
            </w:r>
            <w:r w:rsidRPr="009B7589">
              <w:rPr>
                <w:rFonts w:ascii="Times New Roman" w:eastAsia="Calibri" w:hAnsi="Times New Roman" w:cs="Times New Roman"/>
                <w:sz w:val="24"/>
                <w:szCs w:val="24"/>
              </w:rPr>
              <w:t>92</w:t>
            </w:r>
          </w:p>
        </w:tc>
        <w:tc>
          <w:tcPr>
            <w:tcW w:w="1968" w:type="dxa"/>
          </w:tcPr>
          <w:p w14:paraId="66BBC8D9"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w:t>
            </w:r>
          </w:p>
        </w:tc>
        <w:tc>
          <w:tcPr>
            <w:tcW w:w="2429" w:type="dxa"/>
          </w:tcPr>
          <w:p w14:paraId="4D151D4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02231DB1" w14:textId="77777777" w:rsidTr="00AC4E9D">
        <w:tc>
          <w:tcPr>
            <w:tcW w:w="2502" w:type="dxa"/>
          </w:tcPr>
          <w:p w14:paraId="4EA8B0E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CM</w:t>
            </w:r>
          </w:p>
        </w:tc>
        <w:tc>
          <w:tcPr>
            <w:tcW w:w="2446" w:type="dxa"/>
          </w:tcPr>
          <w:p w14:paraId="38975A3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371,00</w:t>
            </w:r>
          </w:p>
        </w:tc>
        <w:tc>
          <w:tcPr>
            <w:tcW w:w="1968" w:type="dxa"/>
          </w:tcPr>
          <w:p w14:paraId="216C068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48445FF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5A033875" w14:textId="77777777" w:rsidTr="00AC4E9D">
        <w:tc>
          <w:tcPr>
            <w:tcW w:w="2502" w:type="dxa"/>
          </w:tcPr>
          <w:p w14:paraId="1836CC4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proofErr w:type="spellStart"/>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lang w:val="en-US"/>
              </w:rPr>
              <w:t>dc</w:t>
            </w:r>
            <w:proofErr w:type="spellEnd"/>
          </w:p>
        </w:tc>
        <w:tc>
          <w:tcPr>
            <w:tcW w:w="2446" w:type="dxa"/>
          </w:tcPr>
          <w:p w14:paraId="09482D8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,51</w:t>
            </w:r>
          </w:p>
        </w:tc>
        <w:tc>
          <w:tcPr>
            <w:tcW w:w="1968" w:type="dxa"/>
          </w:tcPr>
          <w:p w14:paraId="3108053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1BBDC38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525679E" w14:textId="77777777" w:rsidTr="00AC4E9D">
        <w:tc>
          <w:tcPr>
            <w:tcW w:w="2502" w:type="dxa"/>
          </w:tcPr>
          <w:p w14:paraId="4899CA9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CML</w:t>
            </w:r>
          </w:p>
        </w:tc>
        <w:tc>
          <w:tcPr>
            <w:tcW w:w="2446" w:type="dxa"/>
          </w:tcPr>
          <w:p w14:paraId="4EFE579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4,02</w:t>
            </w:r>
          </w:p>
        </w:tc>
        <w:tc>
          <w:tcPr>
            <w:tcW w:w="1968" w:type="dxa"/>
          </w:tcPr>
          <w:p w14:paraId="0E72963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5CFA9B5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28EDC4AE" w14:textId="77777777" w:rsidTr="00AC4E9D">
        <w:tc>
          <w:tcPr>
            <w:tcW w:w="2502" w:type="dxa"/>
          </w:tcPr>
          <w:p w14:paraId="5704CF2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proofErr w:type="spellStart"/>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lang w:val="en-US"/>
              </w:rPr>
              <w:t>fs</w:t>
            </w:r>
            <w:proofErr w:type="spellEnd"/>
          </w:p>
        </w:tc>
        <w:tc>
          <w:tcPr>
            <w:tcW w:w="2446" w:type="dxa"/>
          </w:tcPr>
          <w:p w14:paraId="6E8C9C5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0,06</w:t>
            </w:r>
          </w:p>
        </w:tc>
        <w:tc>
          <w:tcPr>
            <w:tcW w:w="1968" w:type="dxa"/>
          </w:tcPr>
          <w:p w14:paraId="235732F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6349FFF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33FEC620" w14:textId="77777777" w:rsidTr="00AC4E9D">
        <w:trPr>
          <w:trHeight w:val="206"/>
        </w:trPr>
        <w:tc>
          <w:tcPr>
            <w:tcW w:w="2502" w:type="dxa"/>
          </w:tcPr>
          <w:p w14:paraId="449F1D2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1</w:t>
            </w:r>
          </w:p>
        </w:tc>
        <w:tc>
          <w:tcPr>
            <w:tcW w:w="2446" w:type="dxa"/>
          </w:tcPr>
          <w:p w14:paraId="272E481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359196C4"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2D51BE5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-0,01</w:t>
            </w:r>
          </w:p>
        </w:tc>
      </w:tr>
    </w:tbl>
    <w:p w14:paraId="500382E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31C1CA7C" w14:textId="77777777" w:rsidR="009B7589" w:rsidRPr="009B7589" w:rsidRDefault="009B7589" w:rsidP="009B7589">
      <w:pPr>
        <w:widowControl w:val="0"/>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Следовательно, применение описанных инструментов позволит покрыть потери ликвидности и даже повысить коэффициент мгновенной ликвидности на 0,01%.</w:t>
      </w:r>
    </w:p>
    <w:p w14:paraId="7281C67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Изменение коэффициента прибыльности активов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2</w:t>
      </w:r>
      <w:r w:rsidRPr="009B7589">
        <w:rPr>
          <w:rFonts w:ascii="Times New Roman" w:eastAsia="Calibri" w:hAnsi="Times New Roman" w:cs="Times New Roman"/>
          <w:sz w:val="28"/>
          <w:szCs w:val="28"/>
        </w:rPr>
        <w:t xml:space="preserve"> можно рассчитать по формуле (10).</w:t>
      </w:r>
    </w:p>
    <w:p w14:paraId="77A7D81C"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7D1AA760"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lang w:val="en-US"/>
        </w:rPr>
      </w:pP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lang w:val="en-US"/>
        </w:rPr>
        <w:t>2</w:t>
      </w:r>
      <w:r w:rsidRPr="009B7589">
        <w:rPr>
          <w:rFonts w:ascii="Times New Roman" w:eastAsia="Calibri" w:hAnsi="Times New Roman" w:cs="Times New Roman"/>
          <w:sz w:val="28"/>
          <w:szCs w:val="28"/>
          <w:lang w:val="en-US"/>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2</m:t>
            </m:r>
          </m:sub>
        </m:sSub>
        <m:r>
          <w:rPr>
            <w:rFonts w:ascii="Cambria Math" w:eastAsia="Calibri" w:hAnsi="Cambria Math" w:cs="Times New Roman"/>
            <w:sz w:val="28"/>
            <w:szCs w:val="28"/>
            <w:lang w:val="en-US"/>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 xml:space="preserve">P -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r>
              <w:rPr>
                <w:rFonts w:ascii="Cambria Math" w:eastAsia="Calibri" w:hAnsi="Cambria Math" w:cs="Times New Roman"/>
                <w:sz w:val="28"/>
                <w:szCs w:val="28"/>
              </w:rPr>
              <m:t>d</m:t>
            </m:r>
            <m:r>
              <w:rPr>
                <w:rFonts w:ascii="Cambria Math" w:eastAsia="Calibri" w:hAnsi="Cambria Math" w:cs="Times New Roman"/>
                <w:sz w:val="28"/>
                <w:szCs w:val="28"/>
                <w:lang w:val="en-US"/>
              </w:rPr>
              <m:t xml:space="preserve">c+ </m:t>
            </m:r>
            <m:r>
              <w:rPr>
                <w:rFonts w:ascii="Cambria Math" w:eastAsia="Calibri" w:hAnsi="Cambria Math" w:cs="Times New Roman"/>
                <w:i/>
                <w:sz w:val="28"/>
                <w:szCs w:val="28"/>
              </w:rPr>
              <w:sym w:font="Symbol" w:char="F044"/>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P</m:t>
                </m:r>
              </m:e>
              <m:sub>
                <m:r>
                  <w:rPr>
                    <w:rFonts w:ascii="Cambria Math" w:eastAsia="Calibri" w:hAnsi="Cambria Math" w:cs="Times New Roman"/>
                    <w:sz w:val="28"/>
                    <w:szCs w:val="28"/>
                    <w:lang w:val="en-US"/>
                  </w:rPr>
                  <m:t>fs</m:t>
                </m:r>
              </m:sub>
            </m:sSub>
          </m:num>
          <m:den>
            <m:r>
              <w:rPr>
                <w:rFonts w:ascii="Cambria Math" w:eastAsia="Calibri" w:hAnsi="Cambria Math" w:cs="Times New Roman"/>
                <w:sz w:val="28"/>
                <w:szCs w:val="28"/>
              </w:rPr>
              <m:t>А</m:t>
            </m:r>
            <m:r>
              <w:rPr>
                <w:rFonts w:ascii="Cambria Math" w:eastAsia="Calibri" w:hAnsi="Cambria Math" w:cs="Times New Roman"/>
                <w:sz w:val="28"/>
                <w:szCs w:val="28"/>
                <w:lang w:val="en-US"/>
              </w:rPr>
              <m:t xml:space="preserve">-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r>
              <w:rPr>
                <w:rFonts w:ascii="Cambria Math" w:eastAsia="Calibri" w:hAnsi="Cambria Math" w:cs="Times New Roman"/>
                <w:sz w:val="28"/>
                <w:szCs w:val="28"/>
              </w:rPr>
              <m:t>d</m:t>
            </m:r>
            <m:r>
              <w:rPr>
                <w:rFonts w:ascii="Cambria Math" w:eastAsia="Calibri" w:hAnsi="Cambria Math" w:cs="Times New Roman"/>
                <w:sz w:val="28"/>
                <w:szCs w:val="28"/>
                <w:lang w:val="en-US"/>
              </w:rPr>
              <m:t xml:space="preserve">c+ </m:t>
            </m:r>
            <m:r>
              <w:rPr>
                <w:rFonts w:ascii="Cambria Math" w:eastAsia="Calibri" w:hAnsi="Cambria Math" w:cs="Times New Roman"/>
                <w:i/>
                <w:sz w:val="28"/>
                <w:szCs w:val="28"/>
              </w:rPr>
              <w:sym w:font="Symbol" w:char="F044"/>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P</m:t>
                </m:r>
              </m:e>
              <m:sub>
                <m:r>
                  <w:rPr>
                    <w:rFonts w:ascii="Cambria Math" w:eastAsia="Calibri" w:hAnsi="Cambria Math" w:cs="Times New Roman"/>
                    <w:sz w:val="28"/>
                    <w:szCs w:val="28"/>
                    <w:lang w:val="en-US"/>
                  </w:rPr>
                  <m:t>fs</m:t>
                </m:r>
              </m:sub>
            </m:sSub>
            <m:r>
              <w:rPr>
                <w:rFonts w:ascii="Cambria Math" w:eastAsia="Calibri" w:hAnsi="Cambria Math" w:cs="Times New Roman"/>
                <w:sz w:val="28"/>
                <w:szCs w:val="28"/>
                <w:lang w:val="en-US"/>
              </w:rPr>
              <m:t xml:space="preserve"> </m:t>
            </m:r>
          </m:den>
        </m:f>
      </m:oMath>
      <w:r w:rsidRPr="009B7589">
        <w:rPr>
          <w:rFonts w:ascii="Times New Roman" w:eastAsia="Calibri" w:hAnsi="Times New Roman" w:cs="Times New Roman"/>
          <w:sz w:val="28"/>
          <w:szCs w:val="28"/>
          <w:lang w:val="en-US"/>
        </w:rPr>
        <w:tab/>
        <w:t xml:space="preserve">   </w:t>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t xml:space="preserve">  </w:t>
      </w:r>
      <w:proofErr w:type="gramStart"/>
      <w:r w:rsidRPr="009B7589">
        <w:rPr>
          <w:rFonts w:ascii="Times New Roman" w:eastAsia="Calibri" w:hAnsi="Times New Roman" w:cs="Times New Roman"/>
          <w:sz w:val="28"/>
          <w:szCs w:val="28"/>
          <w:lang w:val="en-US"/>
        </w:rPr>
        <w:t xml:space="preserve">   (</w:t>
      </w:r>
      <w:proofErr w:type="gramEnd"/>
      <w:r w:rsidRPr="009B7589">
        <w:rPr>
          <w:rFonts w:ascii="Times New Roman" w:eastAsia="Calibri" w:hAnsi="Times New Roman" w:cs="Times New Roman"/>
          <w:sz w:val="28"/>
          <w:szCs w:val="28"/>
          <w:lang w:val="en-US"/>
        </w:rPr>
        <w:t>9)</w:t>
      </w:r>
    </w:p>
    <w:p w14:paraId="0293FBCD" w14:textId="77777777" w:rsidR="009B7589" w:rsidRPr="009B7589" w:rsidRDefault="009B7589" w:rsidP="009B7589">
      <w:pPr>
        <w:spacing w:after="0" w:line="360" w:lineRule="auto"/>
        <w:ind w:firstLine="709"/>
        <w:jc w:val="center"/>
        <w:rPr>
          <w:rFonts w:ascii="Times New Roman" w:eastAsia="Calibri" w:hAnsi="Times New Roman" w:cs="Times New Roman"/>
          <w:sz w:val="28"/>
          <w:szCs w:val="28"/>
          <w:lang w:val="en-US"/>
        </w:rPr>
      </w:pPr>
    </w:p>
    <w:p w14:paraId="022F8692"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lastRenderedPageBreak/>
        <w:t>Рассчитывая показатель на основе приведённых выше значений, получается результат, представленный в таблице 16.</w:t>
      </w:r>
    </w:p>
    <w:p w14:paraId="744A5120" w14:textId="77777777" w:rsidR="009B7589" w:rsidRPr="009B7589" w:rsidRDefault="009B7589" w:rsidP="009B7589">
      <w:pPr>
        <w:spacing w:after="0" w:line="240" w:lineRule="auto"/>
        <w:jc w:val="both"/>
        <w:rPr>
          <w:rFonts w:ascii="Times New Roman" w:eastAsia="Calibri" w:hAnsi="Times New Roman" w:cs="Times New Roman"/>
          <w:sz w:val="28"/>
          <w:szCs w:val="28"/>
        </w:rPr>
      </w:pPr>
    </w:p>
    <w:p w14:paraId="62173167" w14:textId="77777777" w:rsidR="009B7589" w:rsidRPr="009B7589" w:rsidRDefault="009B7589" w:rsidP="009B7589">
      <w:pPr>
        <w:spacing w:after="0" w:line="240" w:lineRule="auto"/>
        <w:jc w:val="both"/>
        <w:rPr>
          <w:rFonts w:ascii="Times New Roman" w:eastAsia="Calibri" w:hAnsi="Times New Roman" w:cs="Times New Roman"/>
          <w:sz w:val="28"/>
          <w:szCs w:val="28"/>
        </w:rPr>
      </w:pPr>
    </w:p>
    <w:p w14:paraId="2ECF2DA3"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16 – расчёт изменения коэффициента рентабельности активов с учётом применения инструментов повышения финансовой устойчивости</w:t>
      </w:r>
    </w:p>
    <w:tbl>
      <w:tblPr>
        <w:tblStyle w:val="13"/>
        <w:tblW w:w="0" w:type="auto"/>
        <w:tblLook w:val="04A0" w:firstRow="1" w:lastRow="0" w:firstColumn="1" w:lastColumn="0" w:noHBand="0" w:noVBand="1"/>
      </w:tblPr>
      <w:tblGrid>
        <w:gridCol w:w="2499"/>
        <w:gridCol w:w="2442"/>
        <w:gridCol w:w="2442"/>
        <w:gridCol w:w="1962"/>
      </w:tblGrid>
      <w:tr w:rsidR="009B7589" w:rsidRPr="009B7589" w14:paraId="66E992FD" w14:textId="77777777" w:rsidTr="00AC4E9D">
        <w:tc>
          <w:tcPr>
            <w:tcW w:w="2499" w:type="dxa"/>
          </w:tcPr>
          <w:p w14:paraId="5D168B4C"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2" w:type="dxa"/>
          </w:tcPr>
          <w:p w14:paraId="44EACE95"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млрд </w:t>
            </w:r>
            <w:proofErr w:type="spellStart"/>
            <w:r w:rsidRPr="009B7589">
              <w:rPr>
                <w:rFonts w:ascii="Times New Roman" w:eastAsia="Calibri" w:hAnsi="Times New Roman" w:cs="Times New Roman"/>
                <w:sz w:val="24"/>
                <w:szCs w:val="24"/>
              </w:rPr>
              <w:t>руб</w:t>
            </w:r>
            <w:proofErr w:type="spellEnd"/>
          </w:p>
        </w:tc>
        <w:tc>
          <w:tcPr>
            <w:tcW w:w="2442" w:type="dxa"/>
          </w:tcPr>
          <w:p w14:paraId="7F03FA26"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1962" w:type="dxa"/>
          </w:tcPr>
          <w:p w14:paraId="56A083B5"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15DECEBB" w14:textId="77777777" w:rsidTr="00AC4E9D">
        <w:tc>
          <w:tcPr>
            <w:tcW w:w="2499" w:type="dxa"/>
          </w:tcPr>
          <w:p w14:paraId="29B8E4C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2</w:t>
            </w:r>
          </w:p>
        </w:tc>
        <w:tc>
          <w:tcPr>
            <w:tcW w:w="2442" w:type="dxa"/>
          </w:tcPr>
          <w:p w14:paraId="352C88B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42" w:type="dxa"/>
          </w:tcPr>
          <w:p w14:paraId="0885D51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0,6210</w:t>
            </w:r>
          </w:p>
        </w:tc>
        <w:tc>
          <w:tcPr>
            <w:tcW w:w="1962" w:type="dxa"/>
          </w:tcPr>
          <w:p w14:paraId="114B6E9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2F5B0187" w14:textId="77777777" w:rsidTr="00AC4E9D">
        <w:tc>
          <w:tcPr>
            <w:tcW w:w="2499" w:type="dxa"/>
          </w:tcPr>
          <w:p w14:paraId="1FADAC09"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P</w:t>
            </w:r>
          </w:p>
        </w:tc>
        <w:tc>
          <w:tcPr>
            <w:tcW w:w="2442" w:type="dxa"/>
          </w:tcPr>
          <w:p w14:paraId="64AD8F69"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3,84</w:t>
            </w:r>
          </w:p>
        </w:tc>
        <w:tc>
          <w:tcPr>
            <w:tcW w:w="2442" w:type="dxa"/>
          </w:tcPr>
          <w:p w14:paraId="7163AD8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1805BE1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5F0E565D" w14:textId="77777777" w:rsidTr="00AC4E9D">
        <w:tc>
          <w:tcPr>
            <w:tcW w:w="2499" w:type="dxa"/>
          </w:tcPr>
          <w:p w14:paraId="51566B3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A</w:t>
            </w:r>
          </w:p>
        </w:tc>
        <w:tc>
          <w:tcPr>
            <w:tcW w:w="2442" w:type="dxa"/>
          </w:tcPr>
          <w:p w14:paraId="7B5BE84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618,33</w:t>
            </w:r>
          </w:p>
        </w:tc>
        <w:tc>
          <w:tcPr>
            <w:tcW w:w="2442" w:type="dxa"/>
          </w:tcPr>
          <w:p w14:paraId="0FEB010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459422F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61BE09B7" w14:textId="77777777" w:rsidTr="00AC4E9D">
        <w:tc>
          <w:tcPr>
            <w:tcW w:w="2499" w:type="dxa"/>
          </w:tcPr>
          <w:p w14:paraId="4414188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proofErr w:type="spellStart"/>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lang w:val="en-US"/>
              </w:rPr>
              <w:t>dc</w:t>
            </w:r>
            <w:proofErr w:type="spellEnd"/>
          </w:p>
        </w:tc>
        <w:tc>
          <w:tcPr>
            <w:tcW w:w="2442" w:type="dxa"/>
          </w:tcPr>
          <w:p w14:paraId="51FEF99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,51</w:t>
            </w:r>
          </w:p>
        </w:tc>
        <w:tc>
          <w:tcPr>
            <w:tcW w:w="2442" w:type="dxa"/>
          </w:tcPr>
          <w:p w14:paraId="3DB924C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02C52F8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8DBBF7F" w14:textId="77777777" w:rsidTr="00AC4E9D">
        <w:tc>
          <w:tcPr>
            <w:tcW w:w="2499" w:type="dxa"/>
          </w:tcPr>
          <w:p w14:paraId="528794FD"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proofErr w:type="spellStart"/>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lang w:val="en-US"/>
              </w:rPr>
              <w:t>fs</w:t>
            </w:r>
            <w:proofErr w:type="spellEnd"/>
          </w:p>
        </w:tc>
        <w:tc>
          <w:tcPr>
            <w:tcW w:w="2442" w:type="dxa"/>
          </w:tcPr>
          <w:p w14:paraId="366B80C8"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rPr>
              <w:t>0,06</w:t>
            </w:r>
          </w:p>
        </w:tc>
        <w:tc>
          <w:tcPr>
            <w:tcW w:w="2442" w:type="dxa"/>
          </w:tcPr>
          <w:p w14:paraId="55384E73"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6C266AC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00D96038" w14:textId="77777777" w:rsidTr="00AC4E9D">
        <w:tc>
          <w:tcPr>
            <w:tcW w:w="2499" w:type="dxa"/>
          </w:tcPr>
          <w:p w14:paraId="414E253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2</w:t>
            </w:r>
          </w:p>
        </w:tc>
        <w:tc>
          <w:tcPr>
            <w:tcW w:w="2442" w:type="dxa"/>
          </w:tcPr>
          <w:p w14:paraId="6DF63353"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42" w:type="dxa"/>
          </w:tcPr>
          <w:p w14:paraId="191BE58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2" w:type="dxa"/>
          </w:tcPr>
          <w:p w14:paraId="5E410E9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-0,0723</w:t>
            </w:r>
          </w:p>
        </w:tc>
      </w:tr>
    </w:tbl>
    <w:p w14:paraId="2E4D0203"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5B52F35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Сравнивая результат с результатом при отсутствии использования инструментов повышения финансовой устойчивости, применение описанных инструментов позволит покрыть потери в рентабельности активов на 0,01%.</w:t>
      </w:r>
    </w:p>
    <w:p w14:paraId="184F7764"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Иной подход следует применять при оценке эффективности вложений в цифровые финансовые активы на денежные требования как инструмента повышения финансовой устойчивости банка, т.к. основной показатель финансовой устойчивости, на повышение которого направлен инструмент – коэффициент текущей ликвидности.</w:t>
      </w:r>
    </w:p>
    <w:p w14:paraId="3BA3FA7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Изменение коэффициента текущей ликвидности </w:t>
      </w: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rPr>
        <w:t>3</w:t>
      </w:r>
      <w:r w:rsidRPr="009B7589">
        <w:rPr>
          <w:rFonts w:ascii="Times New Roman" w:eastAsia="Calibri" w:hAnsi="Times New Roman" w:cs="Times New Roman"/>
          <w:sz w:val="28"/>
          <w:szCs w:val="28"/>
        </w:rPr>
        <w:t xml:space="preserve"> можно рассчитать по формуле (10).</w:t>
      </w:r>
    </w:p>
    <w:p w14:paraId="1CCC777B"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6B1071C3" w14:textId="77777777" w:rsidR="009B7589" w:rsidRPr="009B7589" w:rsidRDefault="009B7589" w:rsidP="009B7589">
      <w:pPr>
        <w:spacing w:after="0" w:line="360" w:lineRule="auto"/>
        <w:ind w:firstLine="709"/>
        <w:jc w:val="right"/>
        <w:rPr>
          <w:rFonts w:ascii="Times New Roman" w:eastAsia="Calibri" w:hAnsi="Times New Roman" w:cs="Times New Roman"/>
          <w:sz w:val="28"/>
          <w:szCs w:val="28"/>
          <w:lang w:val="en-US"/>
        </w:rPr>
      </w:pPr>
      <w:r w:rsidRPr="009B7589">
        <w:rPr>
          <w:rFonts w:ascii="Times New Roman" w:eastAsia="Calibri" w:hAnsi="Times New Roman" w:cs="Times New Roman"/>
          <w:sz w:val="28"/>
          <w:szCs w:val="28"/>
          <w:lang w:val="en-US"/>
        </w:rPr>
        <w:sym w:font="Symbol" w:char="F044"/>
      </w:r>
      <w:r w:rsidRPr="009B7589">
        <w:rPr>
          <w:rFonts w:ascii="Times New Roman" w:eastAsia="Calibri" w:hAnsi="Times New Roman" w:cs="Times New Roman"/>
          <w:sz w:val="28"/>
          <w:szCs w:val="28"/>
          <w:lang w:val="en-US"/>
        </w:rPr>
        <w:t>K</w:t>
      </w:r>
      <w:r w:rsidRPr="009B7589">
        <w:rPr>
          <w:rFonts w:ascii="Times New Roman" w:eastAsia="Calibri" w:hAnsi="Times New Roman" w:cs="Times New Roman"/>
          <w:sz w:val="28"/>
          <w:szCs w:val="28"/>
          <w:vertAlign w:val="subscript"/>
          <w:lang w:val="en-US"/>
        </w:rPr>
        <w:t xml:space="preserve"> 3</w:t>
      </w:r>
      <w:r w:rsidRPr="009B7589">
        <w:rPr>
          <w:rFonts w:ascii="Times New Roman" w:eastAsia="Calibri" w:hAnsi="Times New Roman" w:cs="Times New Roman"/>
          <w:sz w:val="28"/>
          <w:szCs w:val="28"/>
          <w:lang w:val="en-US"/>
        </w:rPr>
        <w:t xml:space="preserve"> = </w:t>
      </w:r>
      <m:oMath>
        <m:sSub>
          <m:sSubPr>
            <m:ctrlPr>
              <w:rPr>
                <w:rFonts w:ascii="Cambria Math" w:eastAsia="Calibri" w:hAnsi="Cambria Math" w:cs="Times New Roman"/>
                <w:sz w:val="28"/>
                <w:szCs w:val="28"/>
                <w:lang w:val="en-US"/>
              </w:rPr>
            </m:ctrlPr>
          </m:sSubPr>
          <m:e>
            <m:r>
              <w:rPr>
                <w:rFonts w:ascii="Cambria Math" w:eastAsia="Calibri" w:hAnsi="Cambria Math" w:cs="Times New Roman"/>
                <w:sz w:val="28"/>
                <w:szCs w:val="28"/>
                <w:lang w:val="en-US"/>
              </w:rPr>
              <m:t>K</m:t>
            </m:r>
          </m:e>
          <m:sub>
            <m:r>
              <w:rPr>
                <w:rFonts w:ascii="Cambria Math" w:eastAsia="Calibri" w:hAnsi="Cambria Math" w:cs="Times New Roman"/>
                <w:sz w:val="28"/>
                <w:szCs w:val="28"/>
                <w:lang w:val="en-US"/>
              </w:rPr>
              <m:t>3</m:t>
            </m:r>
          </m:sub>
        </m:sSub>
        <m:r>
          <w:rPr>
            <w:rFonts w:ascii="Cambria Math" w:eastAsia="Calibri" w:hAnsi="Cambria Math" w:cs="Times New Roman"/>
            <w:sz w:val="28"/>
            <w:szCs w:val="28"/>
            <w:lang w:val="en-US"/>
          </w:rPr>
          <m:t xml:space="preserve">- </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 xml:space="preserve">LA -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P</m:t>
            </m:r>
            <m:r>
              <w:rPr>
                <w:rFonts w:ascii="Cambria Math" w:eastAsia="Calibri" w:hAnsi="Cambria Math" w:cs="Times New Roman"/>
                <w:sz w:val="28"/>
                <w:szCs w:val="28"/>
              </w:rPr>
              <m:t>d</m:t>
            </m:r>
            <m:r>
              <w:rPr>
                <w:rFonts w:ascii="Cambria Math" w:eastAsia="Calibri" w:hAnsi="Cambria Math" w:cs="Times New Roman"/>
                <w:sz w:val="28"/>
                <w:szCs w:val="28"/>
                <w:lang w:val="en-US"/>
              </w:rPr>
              <m:t>c +</m:t>
            </m:r>
            <m:r>
              <w:rPr>
                <w:rFonts w:ascii="Cambria Math" w:eastAsia="Calibri" w:hAnsi="Cambria Math" w:cs="Times New Roman"/>
                <w:i/>
                <w:sz w:val="28"/>
                <w:szCs w:val="28"/>
              </w:rPr>
              <w:sym w:font="Symbol" w:char="F044"/>
            </m:r>
            <m:r>
              <w:rPr>
                <w:rFonts w:ascii="Cambria Math" w:eastAsia="Calibri" w:hAnsi="Cambria Math" w:cs="Times New Roman"/>
                <w:sz w:val="28"/>
                <w:szCs w:val="28"/>
                <w:lang w:val="en-US"/>
              </w:rPr>
              <m:t>L</m:t>
            </m:r>
            <m:r>
              <w:rPr>
                <w:rFonts w:ascii="Cambria Math" w:eastAsia="Calibri" w:hAnsi="Cambria Math" w:cs="Times New Roman"/>
                <w:sz w:val="28"/>
                <w:szCs w:val="28"/>
              </w:rPr>
              <m:t>A</m:t>
            </m:r>
          </m:num>
          <m:den>
            <m:r>
              <w:rPr>
                <w:rFonts w:ascii="Cambria Math" w:eastAsia="Calibri" w:hAnsi="Cambria Math" w:cs="Times New Roman"/>
                <w:sz w:val="28"/>
                <w:szCs w:val="28"/>
                <w:lang w:val="en-US"/>
              </w:rPr>
              <m:t xml:space="preserve">CM-CML </m:t>
            </m:r>
          </m:den>
        </m:f>
      </m:oMath>
      <w:r w:rsidRPr="009B7589">
        <w:rPr>
          <w:rFonts w:ascii="Times New Roman" w:eastAsia="Calibri" w:hAnsi="Times New Roman" w:cs="Times New Roman"/>
          <w:sz w:val="28"/>
          <w:szCs w:val="28"/>
          <w:lang w:val="en-US"/>
        </w:rPr>
        <w:tab/>
        <w:t xml:space="preserve">   </w:t>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r>
      <w:r w:rsidRPr="009B7589">
        <w:rPr>
          <w:rFonts w:ascii="Times New Roman" w:eastAsia="Calibri" w:hAnsi="Times New Roman" w:cs="Times New Roman"/>
          <w:sz w:val="28"/>
          <w:szCs w:val="28"/>
          <w:lang w:val="en-US"/>
        </w:rPr>
        <w:tab/>
        <w:t xml:space="preserve">  </w:t>
      </w:r>
      <w:proofErr w:type="gramStart"/>
      <w:r w:rsidRPr="009B7589">
        <w:rPr>
          <w:rFonts w:ascii="Times New Roman" w:eastAsia="Calibri" w:hAnsi="Times New Roman" w:cs="Times New Roman"/>
          <w:sz w:val="28"/>
          <w:szCs w:val="28"/>
          <w:lang w:val="en-US"/>
        </w:rPr>
        <w:t xml:space="preserve">   (</w:t>
      </w:r>
      <w:proofErr w:type="gramEnd"/>
      <w:r w:rsidRPr="009B7589">
        <w:rPr>
          <w:rFonts w:ascii="Times New Roman" w:eastAsia="Calibri" w:hAnsi="Times New Roman" w:cs="Times New Roman"/>
          <w:sz w:val="28"/>
          <w:szCs w:val="28"/>
          <w:lang w:val="en-US"/>
        </w:rPr>
        <w:t>9)</w:t>
      </w:r>
    </w:p>
    <w:p w14:paraId="70E93C00"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где</w:t>
      </w:r>
    </w:p>
    <w:p w14:paraId="3EAFB713" w14:textId="77777777" w:rsidR="009B7589" w:rsidRPr="009B7589" w:rsidRDefault="009B7589" w:rsidP="009B7589">
      <w:pPr>
        <w:spacing w:after="0" w:line="36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sym w:font="Symbol" w:char="F044"/>
      </w:r>
      <w:r w:rsidRPr="009B7589">
        <w:rPr>
          <w:rFonts w:ascii="Times New Roman" w:eastAsia="Calibri" w:hAnsi="Times New Roman" w:cs="Times New Roman"/>
          <w:sz w:val="28"/>
          <w:szCs w:val="28"/>
          <w:lang w:val="en-US"/>
        </w:rPr>
        <w:t>LA</w:t>
      </w:r>
      <w:r w:rsidRPr="009B7589">
        <w:rPr>
          <w:rFonts w:ascii="Times New Roman" w:eastAsia="Calibri" w:hAnsi="Times New Roman" w:cs="Times New Roman"/>
          <w:sz w:val="28"/>
          <w:szCs w:val="28"/>
        </w:rPr>
        <w:t xml:space="preserve"> – изменение объёма ликвидных активов.</w:t>
      </w:r>
    </w:p>
    <w:p w14:paraId="760F1D1B" w14:textId="77777777" w:rsidR="009B7589" w:rsidRPr="009B7589" w:rsidRDefault="009B7589" w:rsidP="009B7589">
      <w:pPr>
        <w:spacing w:after="0" w:line="360" w:lineRule="auto"/>
        <w:jc w:val="both"/>
        <w:rPr>
          <w:rFonts w:ascii="Times New Roman" w:eastAsia="Calibri" w:hAnsi="Times New Roman" w:cs="Times New Roman"/>
          <w:sz w:val="28"/>
          <w:szCs w:val="28"/>
        </w:rPr>
      </w:pPr>
    </w:p>
    <w:p w14:paraId="3CDC806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Рассчитывая показатель на основе приведённых выше значений, при условии привлечения 5 млрд активов в форме ЦФА на денежные требования, получается результат, представленный в таблице 17.</w:t>
      </w:r>
    </w:p>
    <w:p w14:paraId="7236E953" w14:textId="77777777" w:rsidR="009B7589" w:rsidRPr="009B7589" w:rsidRDefault="009B7589" w:rsidP="009B7589">
      <w:pPr>
        <w:spacing w:after="0" w:line="240" w:lineRule="auto"/>
        <w:jc w:val="both"/>
        <w:rPr>
          <w:rFonts w:ascii="Times New Roman" w:eastAsia="Calibri" w:hAnsi="Times New Roman" w:cs="Times New Roman"/>
          <w:sz w:val="28"/>
          <w:szCs w:val="28"/>
        </w:rPr>
      </w:pPr>
    </w:p>
    <w:p w14:paraId="3FA2034C" w14:textId="77777777" w:rsidR="009B7589" w:rsidRPr="009B7589" w:rsidRDefault="009B7589" w:rsidP="009B7589">
      <w:pPr>
        <w:spacing w:after="0" w:line="240" w:lineRule="auto"/>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Таблица 17 – расчёт изменения коэффициента текущей ликвидности с учётом применения инструментов повышения финансовой устойчивости</w:t>
      </w:r>
    </w:p>
    <w:tbl>
      <w:tblPr>
        <w:tblStyle w:val="13"/>
        <w:tblW w:w="0" w:type="auto"/>
        <w:tblLook w:val="04A0" w:firstRow="1" w:lastRow="0" w:firstColumn="1" w:lastColumn="0" w:noHBand="0" w:noVBand="1"/>
      </w:tblPr>
      <w:tblGrid>
        <w:gridCol w:w="2502"/>
        <w:gridCol w:w="2446"/>
        <w:gridCol w:w="1968"/>
        <w:gridCol w:w="2429"/>
      </w:tblGrid>
      <w:tr w:rsidR="009B7589" w:rsidRPr="009B7589" w14:paraId="51EF4089" w14:textId="77777777" w:rsidTr="00AC4E9D">
        <w:tc>
          <w:tcPr>
            <w:tcW w:w="2502" w:type="dxa"/>
          </w:tcPr>
          <w:p w14:paraId="4565550C"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Показатель</w:t>
            </w:r>
          </w:p>
        </w:tc>
        <w:tc>
          <w:tcPr>
            <w:tcW w:w="2446" w:type="dxa"/>
          </w:tcPr>
          <w:p w14:paraId="5B7C906A"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 xml:space="preserve">Исходные данные за квартал, млрд </w:t>
            </w:r>
            <w:proofErr w:type="spellStart"/>
            <w:r w:rsidRPr="009B7589">
              <w:rPr>
                <w:rFonts w:ascii="Times New Roman" w:eastAsia="Calibri" w:hAnsi="Times New Roman" w:cs="Times New Roman"/>
                <w:sz w:val="24"/>
                <w:szCs w:val="24"/>
              </w:rPr>
              <w:t>руб</w:t>
            </w:r>
            <w:proofErr w:type="spellEnd"/>
          </w:p>
        </w:tc>
        <w:tc>
          <w:tcPr>
            <w:tcW w:w="1968" w:type="dxa"/>
          </w:tcPr>
          <w:p w14:paraId="54BD114B"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Исходные данные за квартал, %</w:t>
            </w:r>
          </w:p>
        </w:tc>
        <w:tc>
          <w:tcPr>
            <w:tcW w:w="2429" w:type="dxa"/>
          </w:tcPr>
          <w:p w14:paraId="744D3B77" w14:textId="77777777" w:rsidR="009B7589" w:rsidRPr="009B7589" w:rsidRDefault="009B7589" w:rsidP="009B7589">
            <w:pPr>
              <w:jc w:val="center"/>
              <w:rPr>
                <w:rFonts w:ascii="Times New Roman" w:eastAsia="Calibri" w:hAnsi="Times New Roman" w:cs="Times New Roman"/>
                <w:sz w:val="24"/>
                <w:szCs w:val="24"/>
              </w:rPr>
            </w:pPr>
            <w:r w:rsidRPr="009B7589">
              <w:rPr>
                <w:rFonts w:ascii="Times New Roman" w:eastAsia="Calibri" w:hAnsi="Times New Roman" w:cs="Times New Roman"/>
                <w:sz w:val="24"/>
                <w:szCs w:val="24"/>
              </w:rPr>
              <w:t>Результат расчётов за квартал, %</w:t>
            </w:r>
          </w:p>
        </w:tc>
      </w:tr>
      <w:tr w:rsidR="009B7589" w:rsidRPr="009B7589" w14:paraId="726D13FF" w14:textId="77777777" w:rsidTr="00AC4E9D">
        <w:tc>
          <w:tcPr>
            <w:tcW w:w="2502" w:type="dxa"/>
          </w:tcPr>
          <w:p w14:paraId="628BAEC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3</w:t>
            </w:r>
          </w:p>
        </w:tc>
        <w:tc>
          <w:tcPr>
            <w:tcW w:w="2446" w:type="dxa"/>
          </w:tcPr>
          <w:p w14:paraId="23BD989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3B93691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39</w:t>
            </w:r>
          </w:p>
        </w:tc>
        <w:tc>
          <w:tcPr>
            <w:tcW w:w="2429" w:type="dxa"/>
          </w:tcPr>
          <w:p w14:paraId="2134675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44AA1200" w14:textId="77777777" w:rsidTr="00AC4E9D">
        <w:tc>
          <w:tcPr>
            <w:tcW w:w="2502" w:type="dxa"/>
          </w:tcPr>
          <w:p w14:paraId="5DA521F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LA</w:t>
            </w:r>
          </w:p>
        </w:tc>
        <w:tc>
          <w:tcPr>
            <w:tcW w:w="2446" w:type="dxa"/>
          </w:tcPr>
          <w:p w14:paraId="2314ABD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143,18</w:t>
            </w:r>
          </w:p>
        </w:tc>
        <w:tc>
          <w:tcPr>
            <w:tcW w:w="1968" w:type="dxa"/>
          </w:tcPr>
          <w:p w14:paraId="6B103568" w14:textId="77777777" w:rsidR="009B7589" w:rsidRPr="009B7589" w:rsidRDefault="009B7589" w:rsidP="009B7589">
            <w:pPr>
              <w:jc w:val="both"/>
              <w:rPr>
                <w:rFonts w:ascii="Times New Roman" w:eastAsia="Calibri" w:hAnsi="Times New Roman" w:cs="Times New Roman"/>
                <w:sz w:val="24"/>
                <w:szCs w:val="24"/>
                <w:lang w:val="en-US"/>
              </w:rPr>
            </w:pPr>
            <w:r w:rsidRPr="009B7589">
              <w:rPr>
                <w:rFonts w:ascii="Times New Roman" w:eastAsia="Calibri" w:hAnsi="Times New Roman" w:cs="Times New Roman"/>
                <w:sz w:val="24"/>
                <w:szCs w:val="24"/>
                <w:lang w:val="en-US"/>
              </w:rPr>
              <w:t>-</w:t>
            </w:r>
          </w:p>
        </w:tc>
        <w:tc>
          <w:tcPr>
            <w:tcW w:w="2429" w:type="dxa"/>
          </w:tcPr>
          <w:p w14:paraId="67DDD7B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274B8B62" w14:textId="77777777" w:rsidTr="00AC4E9D">
        <w:tc>
          <w:tcPr>
            <w:tcW w:w="2502" w:type="dxa"/>
          </w:tcPr>
          <w:p w14:paraId="4B816783"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CM</w:t>
            </w:r>
          </w:p>
        </w:tc>
        <w:tc>
          <w:tcPr>
            <w:tcW w:w="2446" w:type="dxa"/>
          </w:tcPr>
          <w:p w14:paraId="3E6CDA7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371,0</w:t>
            </w:r>
          </w:p>
        </w:tc>
        <w:tc>
          <w:tcPr>
            <w:tcW w:w="1968" w:type="dxa"/>
          </w:tcPr>
          <w:p w14:paraId="7104F052"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658480B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0F8922DC" w14:textId="77777777" w:rsidTr="00AC4E9D">
        <w:tc>
          <w:tcPr>
            <w:tcW w:w="2502" w:type="dxa"/>
          </w:tcPr>
          <w:p w14:paraId="182EF55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proofErr w:type="spellStart"/>
            <w:r w:rsidRPr="009B7589">
              <w:rPr>
                <w:rFonts w:ascii="Times New Roman" w:eastAsia="Calibri" w:hAnsi="Times New Roman" w:cs="Times New Roman"/>
                <w:sz w:val="24"/>
                <w:szCs w:val="24"/>
                <w:lang w:val="en-US"/>
              </w:rPr>
              <w:t>P</w:t>
            </w:r>
            <w:r w:rsidRPr="009B7589">
              <w:rPr>
                <w:rFonts w:ascii="Times New Roman" w:eastAsia="Calibri" w:hAnsi="Times New Roman" w:cs="Times New Roman"/>
                <w:sz w:val="24"/>
                <w:szCs w:val="24"/>
                <w:vertAlign w:val="subscript"/>
                <w:lang w:val="en-US"/>
              </w:rPr>
              <w:t>dc</w:t>
            </w:r>
            <w:proofErr w:type="spellEnd"/>
          </w:p>
        </w:tc>
        <w:tc>
          <w:tcPr>
            <w:tcW w:w="2446" w:type="dxa"/>
          </w:tcPr>
          <w:p w14:paraId="5C86A9B3"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t>0</w:t>
            </w:r>
            <w:r w:rsidRPr="009B7589">
              <w:rPr>
                <w:rFonts w:ascii="Times New Roman" w:eastAsia="Calibri" w:hAnsi="Times New Roman" w:cs="Times New Roman"/>
                <w:sz w:val="24"/>
                <w:szCs w:val="24"/>
              </w:rPr>
              <w:t>,51</w:t>
            </w:r>
          </w:p>
        </w:tc>
        <w:tc>
          <w:tcPr>
            <w:tcW w:w="1968" w:type="dxa"/>
          </w:tcPr>
          <w:p w14:paraId="3529207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05CFCA1B"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0CC2DEA0" w14:textId="77777777" w:rsidTr="00AC4E9D">
        <w:tc>
          <w:tcPr>
            <w:tcW w:w="2502" w:type="dxa"/>
          </w:tcPr>
          <w:p w14:paraId="1B0B1C7A"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CML</w:t>
            </w:r>
          </w:p>
        </w:tc>
        <w:tc>
          <w:tcPr>
            <w:tcW w:w="2446" w:type="dxa"/>
          </w:tcPr>
          <w:p w14:paraId="145043E6"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4,02</w:t>
            </w:r>
          </w:p>
        </w:tc>
        <w:tc>
          <w:tcPr>
            <w:tcW w:w="1968" w:type="dxa"/>
          </w:tcPr>
          <w:p w14:paraId="66497E48"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2C7E850C"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100889E9" w14:textId="77777777" w:rsidTr="00AC4E9D">
        <w:tc>
          <w:tcPr>
            <w:tcW w:w="2502" w:type="dxa"/>
          </w:tcPr>
          <w:p w14:paraId="2AE35B9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sym w:font="Symbol" w:char="F044"/>
            </w:r>
            <w:r w:rsidRPr="009B7589">
              <w:rPr>
                <w:rFonts w:ascii="Times New Roman" w:eastAsia="Calibri" w:hAnsi="Times New Roman" w:cs="Times New Roman"/>
                <w:sz w:val="24"/>
                <w:szCs w:val="24"/>
                <w:lang w:val="en-US"/>
              </w:rPr>
              <w:t xml:space="preserve"> LA</w:t>
            </w:r>
          </w:p>
        </w:tc>
        <w:tc>
          <w:tcPr>
            <w:tcW w:w="2446" w:type="dxa"/>
          </w:tcPr>
          <w:p w14:paraId="6F3E9EC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5</w:t>
            </w:r>
          </w:p>
        </w:tc>
        <w:tc>
          <w:tcPr>
            <w:tcW w:w="1968" w:type="dxa"/>
          </w:tcPr>
          <w:p w14:paraId="505E2517"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46C1B34E"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r>
      <w:tr w:rsidR="009B7589" w:rsidRPr="009B7589" w14:paraId="2ABE0DBE" w14:textId="77777777" w:rsidTr="00AC4E9D">
        <w:trPr>
          <w:trHeight w:val="206"/>
        </w:trPr>
        <w:tc>
          <w:tcPr>
            <w:tcW w:w="2502" w:type="dxa"/>
          </w:tcPr>
          <w:p w14:paraId="329F6991"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lang w:val="en-US"/>
              </w:rPr>
              <w:sym w:font="Symbol" w:char="F044"/>
            </w:r>
            <w:r w:rsidRPr="009B7589">
              <w:rPr>
                <w:rFonts w:ascii="Times New Roman" w:eastAsia="Calibri" w:hAnsi="Times New Roman" w:cs="Times New Roman"/>
                <w:sz w:val="24"/>
                <w:szCs w:val="24"/>
              </w:rPr>
              <w:t xml:space="preserve"> </w:t>
            </w:r>
            <w:r w:rsidRPr="009B7589">
              <w:rPr>
                <w:rFonts w:ascii="Times New Roman" w:eastAsia="Calibri" w:hAnsi="Times New Roman" w:cs="Times New Roman"/>
                <w:sz w:val="24"/>
                <w:szCs w:val="24"/>
                <w:lang w:val="en-US"/>
              </w:rPr>
              <w:t>K</w:t>
            </w:r>
            <w:r w:rsidRPr="009B7589">
              <w:rPr>
                <w:rFonts w:ascii="Times New Roman" w:eastAsia="Calibri" w:hAnsi="Times New Roman" w:cs="Times New Roman"/>
                <w:sz w:val="24"/>
                <w:szCs w:val="24"/>
                <w:vertAlign w:val="subscript"/>
              </w:rPr>
              <w:t>3</w:t>
            </w:r>
          </w:p>
        </w:tc>
        <w:tc>
          <w:tcPr>
            <w:tcW w:w="2446" w:type="dxa"/>
          </w:tcPr>
          <w:p w14:paraId="28A1A2D0"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1968" w:type="dxa"/>
          </w:tcPr>
          <w:p w14:paraId="5BEFD5CF"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w:t>
            </w:r>
          </w:p>
        </w:tc>
        <w:tc>
          <w:tcPr>
            <w:tcW w:w="2429" w:type="dxa"/>
          </w:tcPr>
          <w:p w14:paraId="1AEA54A5" w14:textId="77777777" w:rsidR="009B7589" w:rsidRPr="009B7589" w:rsidRDefault="009B7589" w:rsidP="009B7589">
            <w:pPr>
              <w:jc w:val="both"/>
              <w:rPr>
                <w:rFonts w:ascii="Times New Roman" w:eastAsia="Calibri" w:hAnsi="Times New Roman" w:cs="Times New Roman"/>
                <w:sz w:val="24"/>
                <w:szCs w:val="24"/>
              </w:rPr>
            </w:pPr>
            <w:r w:rsidRPr="009B7589">
              <w:rPr>
                <w:rFonts w:ascii="Times New Roman" w:eastAsia="Calibri" w:hAnsi="Times New Roman" w:cs="Times New Roman"/>
                <w:sz w:val="24"/>
                <w:szCs w:val="24"/>
              </w:rPr>
              <w:t>-40</w:t>
            </w:r>
          </w:p>
        </w:tc>
      </w:tr>
    </w:tbl>
    <w:p w14:paraId="5821F6A8"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p>
    <w:p w14:paraId="2A00738F"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Следовательно, применение ЦФА на денежные требования позволит повысить коэффициент текущей ликвидности на 1%.</w:t>
      </w:r>
    </w:p>
    <w:p w14:paraId="6E5DF755"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Так, при получении значений дельт указанных показателей, равном нулю, применение описанных выше инструментов позволит нивелировать эффект от внедрения цифрового рубля в обращение. Отрицательные дельты коэффициентов скажут не только о покрытии потерь от перетока в цифровой рубль, но и о благоприятном эффекте на финансовую устойчивость банка сверх минимально необходимого значения. Положительные значения дельт показателей скажут о неэффективности инструментов и будут сигнализировать о необходимости изменения подхода к применению этих инструментов или вовсе отказа от них.</w:t>
      </w:r>
    </w:p>
    <w:p w14:paraId="25E67589"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 xml:space="preserve">При этом, показатели должны рассчитываться с определённой периодичностью, например, ежеквартально или ежегодно, т.к. на разных этапах значения показателей могут различаться, положительный эффект может проявиться с определённым временным лагом. </w:t>
      </w:r>
    </w:p>
    <w:p w14:paraId="1537D3C7" w14:textId="77777777" w:rsidR="009B7589" w:rsidRPr="009B7589" w:rsidRDefault="009B7589" w:rsidP="009B7589">
      <w:pPr>
        <w:spacing w:after="0" w:line="360" w:lineRule="auto"/>
        <w:ind w:firstLine="709"/>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Описанная система показателей актуальна только применительно описанным инструментам. Расчёты проведены с определённой долей допущений, однако плюсом описанной модели является возможность использования общедоступных данных, таких как публичная банковская отчётность и публикуемая Центральным Банком РФ статистика.</w:t>
      </w:r>
    </w:p>
    <w:p w14:paraId="19C425F4" w14:textId="77777777" w:rsidR="009B7589" w:rsidRPr="009B7589" w:rsidRDefault="009B7589" w:rsidP="009B7589">
      <w:pPr>
        <w:spacing w:after="0" w:line="360" w:lineRule="auto"/>
        <w:ind w:firstLine="709"/>
        <w:jc w:val="both"/>
        <w:rPr>
          <w:rFonts w:ascii="Times New Roman" w:eastAsia="Calibri" w:hAnsi="Times New Roman" w:cs="Times New Roman"/>
          <w:b/>
          <w:bCs/>
          <w:sz w:val="28"/>
          <w:szCs w:val="28"/>
        </w:rPr>
      </w:pPr>
      <w:r w:rsidRPr="009B7589">
        <w:rPr>
          <w:rFonts w:ascii="Times New Roman" w:eastAsia="Calibri" w:hAnsi="Times New Roman" w:cs="Times New Roman"/>
          <w:b/>
          <w:sz w:val="28"/>
          <w:szCs w:val="28"/>
        </w:rPr>
        <w:lastRenderedPageBreak/>
        <w:t>В заключение</w:t>
      </w:r>
      <w:r w:rsidRPr="009B7589">
        <w:rPr>
          <w:rFonts w:ascii="Times New Roman" w:eastAsia="Calibri" w:hAnsi="Times New Roman" w:cs="Times New Roman"/>
          <w:sz w:val="28"/>
          <w:szCs w:val="28"/>
        </w:rPr>
        <w:t xml:space="preserve"> диссертации представлены обобщающие результаты и выводы по проведенному научному исследованию.</w:t>
      </w:r>
    </w:p>
    <w:p w14:paraId="14F0BF03" w14:textId="77777777" w:rsidR="009B7589" w:rsidRPr="009B7589" w:rsidRDefault="009B7589" w:rsidP="009B7589">
      <w:pPr>
        <w:spacing w:after="0" w:line="360" w:lineRule="auto"/>
        <w:ind w:firstLine="709"/>
        <w:jc w:val="center"/>
        <w:rPr>
          <w:rFonts w:ascii="Times New Roman" w:eastAsia="Calibri" w:hAnsi="Times New Roman" w:cs="Times New Roman"/>
          <w:b/>
          <w:sz w:val="28"/>
          <w:szCs w:val="28"/>
        </w:rPr>
      </w:pPr>
    </w:p>
    <w:p w14:paraId="72DC807F" w14:textId="77777777" w:rsidR="009B7589" w:rsidRPr="009B7589" w:rsidRDefault="009B7589" w:rsidP="009B7589">
      <w:pPr>
        <w:spacing w:after="0" w:line="360" w:lineRule="auto"/>
        <w:jc w:val="center"/>
        <w:rPr>
          <w:rFonts w:ascii="Times New Roman" w:eastAsia="Calibri" w:hAnsi="Times New Roman" w:cs="Times New Roman"/>
          <w:b/>
          <w:sz w:val="28"/>
          <w:szCs w:val="28"/>
        </w:rPr>
      </w:pPr>
      <w:r w:rsidRPr="009B7589">
        <w:rPr>
          <w:rFonts w:ascii="Times New Roman" w:eastAsia="Calibri" w:hAnsi="Times New Roman" w:cs="Times New Roman"/>
          <w:b/>
          <w:sz w:val="28"/>
          <w:szCs w:val="28"/>
        </w:rPr>
        <w:t>Список опубликованных работ по теме магистерской диссертации:</w:t>
      </w:r>
    </w:p>
    <w:p w14:paraId="103A8100" w14:textId="77777777" w:rsidR="009B7589" w:rsidRPr="009B7589" w:rsidRDefault="009B7589" w:rsidP="009B7589">
      <w:pPr>
        <w:numPr>
          <w:ilvl w:val="0"/>
          <w:numId w:val="45"/>
        </w:numPr>
        <w:spacing w:after="0" w:line="240" w:lineRule="auto"/>
        <w:ind w:left="0" w:firstLine="0"/>
        <w:contextualSpacing/>
        <w:jc w:val="both"/>
        <w:rPr>
          <w:rFonts w:ascii="Times New Roman" w:eastAsia="Calibri" w:hAnsi="Times New Roman" w:cs="Times New Roman"/>
          <w:bCs/>
          <w:sz w:val="28"/>
          <w:szCs w:val="28"/>
        </w:rPr>
      </w:pPr>
      <w:r w:rsidRPr="009B7589">
        <w:rPr>
          <w:rFonts w:ascii="Times New Roman" w:eastAsia="Calibri" w:hAnsi="Times New Roman" w:cs="Times New Roman"/>
          <w:sz w:val="28"/>
          <w:szCs w:val="28"/>
        </w:rPr>
        <w:t>Дмитренко Э. В. Механизм ценообразования торгового эквайринга / Э. В. Дмитренко // Вектор экономики. – 2025. – № 9 (111).</w:t>
      </w:r>
    </w:p>
    <w:p w14:paraId="2F739007" w14:textId="77777777" w:rsidR="009B7589" w:rsidRPr="009B7589" w:rsidRDefault="009B7589" w:rsidP="009B7589">
      <w:pPr>
        <w:numPr>
          <w:ilvl w:val="0"/>
          <w:numId w:val="45"/>
        </w:numPr>
        <w:spacing w:after="0" w:line="240" w:lineRule="auto"/>
        <w:ind w:left="0" w:firstLine="0"/>
        <w:contextualSpacing/>
        <w:jc w:val="both"/>
        <w:rPr>
          <w:rFonts w:ascii="Times New Roman" w:eastAsia="Calibri" w:hAnsi="Times New Roman" w:cs="Times New Roman"/>
          <w:sz w:val="28"/>
          <w:szCs w:val="28"/>
        </w:rPr>
      </w:pPr>
      <w:r w:rsidRPr="009B7589">
        <w:rPr>
          <w:rFonts w:ascii="Times New Roman" w:eastAsia="Calibri" w:hAnsi="Times New Roman" w:cs="Times New Roman"/>
          <w:sz w:val="28"/>
          <w:szCs w:val="28"/>
        </w:rPr>
        <w:t>Дмитренко Э. В. Анализ риска потери ликвидности коммерческими банками в условиях внедрения цифрового рубля / Э. В. Дмитренко // Вектор экономики. – 2025. – № 10 (112).</w:t>
      </w:r>
    </w:p>
    <w:p w14:paraId="27E3CE1B" w14:textId="77777777" w:rsidR="00475EE8" w:rsidRPr="00A15E96" w:rsidRDefault="00475EE8" w:rsidP="009B7589">
      <w:pPr>
        <w:spacing w:after="0" w:line="360" w:lineRule="auto"/>
        <w:ind w:firstLine="709"/>
        <w:jc w:val="both"/>
        <w:rPr>
          <w:rFonts w:ascii="Times New Roman" w:hAnsi="Times New Roman" w:cs="Times New Roman"/>
          <w:b/>
          <w:bCs/>
          <w:sz w:val="28"/>
          <w:szCs w:val="28"/>
        </w:rPr>
      </w:pPr>
    </w:p>
    <w:sectPr w:rsidR="00475EE8" w:rsidRPr="00A15E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C79DA" w14:textId="77777777" w:rsidR="002421C6" w:rsidRDefault="002421C6" w:rsidP="00A15E96">
      <w:pPr>
        <w:spacing w:after="0" w:line="240" w:lineRule="auto"/>
      </w:pPr>
      <w:r>
        <w:separator/>
      </w:r>
    </w:p>
  </w:endnote>
  <w:endnote w:type="continuationSeparator" w:id="0">
    <w:p w14:paraId="143DEAE5" w14:textId="77777777" w:rsidR="002421C6" w:rsidRDefault="002421C6" w:rsidP="00A1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4E2B" w14:textId="77777777" w:rsidR="002421C6" w:rsidRDefault="002421C6" w:rsidP="00A15E96">
      <w:pPr>
        <w:spacing w:after="0" w:line="240" w:lineRule="auto"/>
      </w:pPr>
      <w:r>
        <w:separator/>
      </w:r>
    </w:p>
  </w:footnote>
  <w:footnote w:type="continuationSeparator" w:id="0">
    <w:p w14:paraId="4F7EFA7E" w14:textId="77777777" w:rsidR="002421C6" w:rsidRDefault="002421C6" w:rsidP="00A1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D81"/>
    <w:multiLevelType w:val="hybridMultilevel"/>
    <w:tmpl w:val="2F2E7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1119D1"/>
    <w:multiLevelType w:val="hybridMultilevel"/>
    <w:tmpl w:val="77C2E0A0"/>
    <w:lvl w:ilvl="0" w:tplc="06E0F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8C7CD2"/>
    <w:multiLevelType w:val="hybridMultilevel"/>
    <w:tmpl w:val="0C405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A50B1"/>
    <w:multiLevelType w:val="hybridMultilevel"/>
    <w:tmpl w:val="D9C61CE6"/>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FD6CD6"/>
    <w:multiLevelType w:val="hybridMultilevel"/>
    <w:tmpl w:val="19E83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348F6"/>
    <w:multiLevelType w:val="hybridMultilevel"/>
    <w:tmpl w:val="8C0ABEE6"/>
    <w:lvl w:ilvl="0" w:tplc="33AC9F22">
      <w:start w:val="1"/>
      <w:numFmt w:val="decimal"/>
      <w:lvlText w:val="%1."/>
      <w:lvlJc w:val="left"/>
      <w:pPr>
        <w:ind w:left="360" w:hanging="360"/>
      </w:pPr>
      <w:rPr>
        <w:b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6" w15:restartNumberingAfterBreak="0">
    <w:nsid w:val="0E64575A"/>
    <w:multiLevelType w:val="hybridMultilevel"/>
    <w:tmpl w:val="F63296DA"/>
    <w:lvl w:ilvl="0" w:tplc="3904C4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AC1937"/>
    <w:multiLevelType w:val="hybridMultilevel"/>
    <w:tmpl w:val="5FE693CC"/>
    <w:lvl w:ilvl="0" w:tplc="279CF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D50246"/>
    <w:multiLevelType w:val="multilevel"/>
    <w:tmpl w:val="0A3E5D0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FE45EDF"/>
    <w:multiLevelType w:val="hybridMultilevel"/>
    <w:tmpl w:val="9BF45D3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A35F77"/>
    <w:multiLevelType w:val="multilevel"/>
    <w:tmpl w:val="55F03B00"/>
    <w:lvl w:ilvl="0">
      <w:start w:val="1"/>
      <w:numFmt w:val="decimal"/>
      <w:lvlText w:val="%1"/>
      <w:lvlJc w:val="left"/>
      <w:pPr>
        <w:ind w:left="360" w:hanging="360"/>
      </w:pPr>
      <w:rPr>
        <w:rFonts w:cstheme="majorBidi" w:hint="default"/>
        <w:color w:val="2E74B5" w:themeColor="accent1" w:themeShade="BF"/>
      </w:rPr>
    </w:lvl>
    <w:lvl w:ilvl="1">
      <w:start w:val="2"/>
      <w:numFmt w:val="decimal"/>
      <w:lvlText w:val="%1.%2"/>
      <w:lvlJc w:val="left"/>
      <w:pPr>
        <w:ind w:left="1440" w:hanging="360"/>
      </w:pPr>
      <w:rPr>
        <w:rFonts w:cstheme="majorBidi" w:hint="default"/>
        <w:color w:val="2E74B5" w:themeColor="accent1" w:themeShade="BF"/>
      </w:rPr>
    </w:lvl>
    <w:lvl w:ilvl="2">
      <w:start w:val="1"/>
      <w:numFmt w:val="decimal"/>
      <w:lvlText w:val="%1.%2.%3"/>
      <w:lvlJc w:val="left"/>
      <w:pPr>
        <w:ind w:left="2880" w:hanging="720"/>
      </w:pPr>
      <w:rPr>
        <w:rFonts w:cstheme="majorBidi" w:hint="default"/>
        <w:color w:val="2E74B5" w:themeColor="accent1" w:themeShade="BF"/>
      </w:rPr>
    </w:lvl>
    <w:lvl w:ilvl="3">
      <w:start w:val="1"/>
      <w:numFmt w:val="decimal"/>
      <w:lvlText w:val="%1.%2.%3.%4"/>
      <w:lvlJc w:val="left"/>
      <w:pPr>
        <w:ind w:left="4320" w:hanging="1080"/>
      </w:pPr>
      <w:rPr>
        <w:rFonts w:cstheme="majorBidi" w:hint="default"/>
        <w:color w:val="2E74B5" w:themeColor="accent1" w:themeShade="BF"/>
      </w:rPr>
    </w:lvl>
    <w:lvl w:ilvl="4">
      <w:start w:val="1"/>
      <w:numFmt w:val="decimal"/>
      <w:lvlText w:val="%1.%2.%3.%4.%5"/>
      <w:lvlJc w:val="left"/>
      <w:pPr>
        <w:ind w:left="5400" w:hanging="1080"/>
      </w:pPr>
      <w:rPr>
        <w:rFonts w:cstheme="majorBidi" w:hint="default"/>
        <w:color w:val="2E74B5" w:themeColor="accent1" w:themeShade="BF"/>
      </w:rPr>
    </w:lvl>
    <w:lvl w:ilvl="5">
      <w:start w:val="1"/>
      <w:numFmt w:val="decimal"/>
      <w:lvlText w:val="%1.%2.%3.%4.%5.%6"/>
      <w:lvlJc w:val="left"/>
      <w:pPr>
        <w:ind w:left="6840" w:hanging="1440"/>
      </w:pPr>
      <w:rPr>
        <w:rFonts w:cstheme="majorBidi" w:hint="default"/>
        <w:color w:val="2E74B5" w:themeColor="accent1" w:themeShade="BF"/>
      </w:rPr>
    </w:lvl>
    <w:lvl w:ilvl="6">
      <w:start w:val="1"/>
      <w:numFmt w:val="decimal"/>
      <w:lvlText w:val="%1.%2.%3.%4.%5.%6.%7"/>
      <w:lvlJc w:val="left"/>
      <w:pPr>
        <w:ind w:left="7920" w:hanging="1440"/>
      </w:pPr>
      <w:rPr>
        <w:rFonts w:cstheme="majorBidi" w:hint="default"/>
        <w:color w:val="2E74B5" w:themeColor="accent1" w:themeShade="BF"/>
      </w:rPr>
    </w:lvl>
    <w:lvl w:ilvl="7">
      <w:start w:val="1"/>
      <w:numFmt w:val="decimal"/>
      <w:lvlText w:val="%1.%2.%3.%4.%5.%6.%7.%8"/>
      <w:lvlJc w:val="left"/>
      <w:pPr>
        <w:ind w:left="9360" w:hanging="1800"/>
      </w:pPr>
      <w:rPr>
        <w:rFonts w:cstheme="majorBidi" w:hint="default"/>
        <w:color w:val="2E74B5" w:themeColor="accent1" w:themeShade="BF"/>
      </w:rPr>
    </w:lvl>
    <w:lvl w:ilvl="8">
      <w:start w:val="1"/>
      <w:numFmt w:val="decimal"/>
      <w:lvlText w:val="%1.%2.%3.%4.%5.%6.%7.%8.%9"/>
      <w:lvlJc w:val="left"/>
      <w:pPr>
        <w:ind w:left="10800" w:hanging="2160"/>
      </w:pPr>
      <w:rPr>
        <w:rFonts w:cstheme="majorBidi" w:hint="default"/>
        <w:color w:val="2E74B5" w:themeColor="accent1" w:themeShade="BF"/>
      </w:rPr>
    </w:lvl>
  </w:abstractNum>
  <w:abstractNum w:abstractNumId="11" w15:restartNumberingAfterBreak="0">
    <w:nsid w:val="1E99103C"/>
    <w:multiLevelType w:val="hybridMultilevel"/>
    <w:tmpl w:val="F036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87BE3"/>
    <w:multiLevelType w:val="hybridMultilevel"/>
    <w:tmpl w:val="7ECC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E80ED9"/>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2225276A"/>
    <w:multiLevelType w:val="hybridMultilevel"/>
    <w:tmpl w:val="8C0ABEE6"/>
    <w:lvl w:ilvl="0" w:tplc="33AC9F22">
      <w:start w:val="1"/>
      <w:numFmt w:val="decimal"/>
      <w:lvlText w:val="%1."/>
      <w:lvlJc w:val="left"/>
      <w:pPr>
        <w:ind w:left="360" w:hanging="360"/>
      </w:pPr>
      <w:rPr>
        <w:b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5" w15:restartNumberingAfterBreak="0">
    <w:nsid w:val="228F06E6"/>
    <w:multiLevelType w:val="hybridMultilevel"/>
    <w:tmpl w:val="E12AA57C"/>
    <w:lvl w:ilvl="0" w:tplc="0946FC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5626B03"/>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28893D06"/>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29A84E72"/>
    <w:multiLevelType w:val="hybridMultilevel"/>
    <w:tmpl w:val="82F09F7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F03A49"/>
    <w:multiLevelType w:val="hybridMultilevel"/>
    <w:tmpl w:val="A43AF4D8"/>
    <w:lvl w:ilvl="0" w:tplc="FFFFFFFF">
      <w:start w:val="1"/>
      <w:numFmt w:val="decimal"/>
      <w:lvlText w:val="%1.1 "/>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757241"/>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327F636E"/>
    <w:multiLevelType w:val="hybridMultilevel"/>
    <w:tmpl w:val="53B6FB9C"/>
    <w:lvl w:ilvl="0" w:tplc="1A5C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E510E6"/>
    <w:multiLevelType w:val="hybridMultilevel"/>
    <w:tmpl w:val="AE685672"/>
    <w:lvl w:ilvl="0" w:tplc="B84EF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DF75F1"/>
    <w:multiLevelType w:val="hybridMultilevel"/>
    <w:tmpl w:val="A1FCC202"/>
    <w:lvl w:ilvl="0" w:tplc="1910D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A40ECA"/>
    <w:multiLevelType w:val="hybridMultilevel"/>
    <w:tmpl w:val="2B969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B6729"/>
    <w:multiLevelType w:val="multilevel"/>
    <w:tmpl w:val="9D926A6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15:restartNumberingAfterBreak="0">
    <w:nsid w:val="3E20144C"/>
    <w:multiLevelType w:val="hybridMultilevel"/>
    <w:tmpl w:val="F1A863E0"/>
    <w:lvl w:ilvl="0" w:tplc="9A88B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AB3AA1"/>
    <w:multiLevelType w:val="multilevel"/>
    <w:tmpl w:val="F2CABCD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15:restartNumberingAfterBreak="0">
    <w:nsid w:val="40BB7AD5"/>
    <w:multiLevelType w:val="hybridMultilevel"/>
    <w:tmpl w:val="96D84AD2"/>
    <w:lvl w:ilvl="0" w:tplc="99943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35B2FA4"/>
    <w:multiLevelType w:val="hybridMultilevel"/>
    <w:tmpl w:val="9E187E46"/>
    <w:lvl w:ilvl="0" w:tplc="4CCEF1CA">
      <w:start w:val="1"/>
      <w:numFmt w:val="decimal"/>
      <w:lvlText w:val="%1"/>
      <w:lvlJc w:val="left"/>
      <w:pPr>
        <w:ind w:left="720" w:hanging="360"/>
      </w:pPr>
      <w:rPr>
        <w:rFonts w:ascii="Times New Roman" w:eastAsiaTheme="majorEastAsia" w:hAnsi="Times New Roman" w:cs="Times New Roman" w:hint="default"/>
      </w:rPr>
    </w:lvl>
    <w:lvl w:ilvl="1" w:tplc="84869FA6">
      <w:start w:val="1"/>
      <w:numFmt w:val="decimal"/>
      <w:lvlText w:val="%2. 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AA2736"/>
    <w:multiLevelType w:val="hybridMultilevel"/>
    <w:tmpl w:val="1A3020CA"/>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8397C49"/>
    <w:multiLevelType w:val="hybridMultilevel"/>
    <w:tmpl w:val="659EED1E"/>
    <w:lvl w:ilvl="0" w:tplc="5FFE0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EAA23D9"/>
    <w:multiLevelType w:val="hybridMultilevel"/>
    <w:tmpl w:val="0166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B90258"/>
    <w:multiLevelType w:val="hybridMultilevel"/>
    <w:tmpl w:val="8B1AE15E"/>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C64738"/>
    <w:multiLevelType w:val="multilevel"/>
    <w:tmpl w:val="C262BA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B82DE7"/>
    <w:multiLevelType w:val="hybridMultilevel"/>
    <w:tmpl w:val="DD76AE44"/>
    <w:lvl w:ilvl="0" w:tplc="FFFFFFFF">
      <w:start w:val="1"/>
      <w:numFmt w:val="decimal"/>
      <w:lvlText w:val="%1 "/>
      <w:lvlJc w:val="left"/>
      <w:pPr>
        <w:ind w:left="720" w:hanging="360"/>
      </w:pPr>
      <w:rPr>
        <w:rFonts w:hint="default"/>
      </w:rPr>
    </w:lvl>
    <w:lvl w:ilvl="1" w:tplc="FFFFFFFF">
      <w:start w:val="1"/>
      <w:numFmt w:val="decimal"/>
      <w:lvlText w:val="%2.1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41D71"/>
    <w:multiLevelType w:val="hybridMultilevel"/>
    <w:tmpl w:val="3702CEA2"/>
    <w:lvl w:ilvl="0" w:tplc="FFFFFFFF">
      <w:start w:val="1"/>
      <w:numFmt w:val="decimal"/>
      <w:lvlText w:val="%1"/>
      <w:lvlJc w:val="left"/>
      <w:pPr>
        <w:ind w:left="720" w:hanging="360"/>
      </w:pPr>
      <w:rPr>
        <w:rFonts w:ascii="Times New Roman" w:eastAsiaTheme="majorEastAsia" w:hAnsi="Times New Roman" w:cs="Times New Roman"/>
      </w:rPr>
    </w:lvl>
    <w:lvl w:ilvl="1" w:tplc="FFFFFFFF">
      <w:start w:val="1"/>
      <w:numFmt w:val="decimal"/>
      <w:lvlText w:val="%2.1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2C411E"/>
    <w:multiLevelType w:val="hybridMultilevel"/>
    <w:tmpl w:val="2626C2A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84D1E12"/>
    <w:multiLevelType w:val="hybridMultilevel"/>
    <w:tmpl w:val="7E96D5A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290DB1"/>
    <w:multiLevelType w:val="hybridMultilevel"/>
    <w:tmpl w:val="54EC78FA"/>
    <w:lvl w:ilvl="0" w:tplc="AD424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96E6019"/>
    <w:multiLevelType w:val="hybridMultilevel"/>
    <w:tmpl w:val="F1389EE6"/>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A26438"/>
    <w:multiLevelType w:val="hybridMultilevel"/>
    <w:tmpl w:val="02E6AFF8"/>
    <w:lvl w:ilvl="0" w:tplc="1A5C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9627F24"/>
    <w:multiLevelType w:val="hybridMultilevel"/>
    <w:tmpl w:val="1724309A"/>
    <w:lvl w:ilvl="0" w:tplc="B30E95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990EFF"/>
    <w:multiLevelType w:val="hybridMultilevel"/>
    <w:tmpl w:val="386C16DC"/>
    <w:lvl w:ilvl="0" w:tplc="8A52FB96">
      <w:start w:val="1"/>
      <w:numFmt w:val="decimal"/>
      <w:lvlText w:val="%1.1 "/>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7E9F6E6B"/>
    <w:multiLevelType w:val="hybridMultilevel"/>
    <w:tmpl w:val="784A5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6"/>
  </w:num>
  <w:num w:numId="6">
    <w:abstractNumId w:val="3"/>
  </w:num>
  <w:num w:numId="7">
    <w:abstractNumId w:val="29"/>
  </w:num>
  <w:num w:numId="8">
    <w:abstractNumId w:val="35"/>
  </w:num>
  <w:num w:numId="9">
    <w:abstractNumId w:val="21"/>
  </w:num>
  <w:num w:numId="10">
    <w:abstractNumId w:val="33"/>
  </w:num>
  <w:num w:numId="11">
    <w:abstractNumId w:val="41"/>
  </w:num>
  <w:num w:numId="12">
    <w:abstractNumId w:val="43"/>
  </w:num>
  <w:num w:numId="13">
    <w:abstractNumId w:val="36"/>
  </w:num>
  <w:num w:numId="14">
    <w:abstractNumId w:val="20"/>
  </w:num>
  <w:num w:numId="15">
    <w:abstractNumId w:val="17"/>
  </w:num>
  <w:num w:numId="16">
    <w:abstractNumId w:val="19"/>
  </w:num>
  <w:num w:numId="17">
    <w:abstractNumId w:val="10"/>
  </w:num>
  <w:num w:numId="18">
    <w:abstractNumId w:val="4"/>
  </w:num>
  <w:num w:numId="19">
    <w:abstractNumId w:val="44"/>
  </w:num>
  <w:num w:numId="20">
    <w:abstractNumId w:val="24"/>
  </w:num>
  <w:num w:numId="21">
    <w:abstractNumId w:val="32"/>
  </w:num>
  <w:num w:numId="22">
    <w:abstractNumId w:val="11"/>
  </w:num>
  <w:num w:numId="23">
    <w:abstractNumId w:val="15"/>
  </w:num>
  <w:num w:numId="24">
    <w:abstractNumId w:val="25"/>
  </w:num>
  <w:num w:numId="25">
    <w:abstractNumId w:val="27"/>
  </w:num>
  <w:num w:numId="26">
    <w:abstractNumId w:val="7"/>
  </w:num>
  <w:num w:numId="27">
    <w:abstractNumId w:val="28"/>
  </w:num>
  <w:num w:numId="28">
    <w:abstractNumId w:val="26"/>
  </w:num>
  <w:num w:numId="29">
    <w:abstractNumId w:val="13"/>
  </w:num>
  <w:num w:numId="30">
    <w:abstractNumId w:val="30"/>
  </w:num>
  <w:num w:numId="31">
    <w:abstractNumId w:val="40"/>
  </w:num>
  <w:num w:numId="32">
    <w:abstractNumId w:val="34"/>
  </w:num>
  <w:num w:numId="33">
    <w:abstractNumId w:val="12"/>
  </w:num>
  <w:num w:numId="34">
    <w:abstractNumId w:val="1"/>
  </w:num>
  <w:num w:numId="35">
    <w:abstractNumId w:val="18"/>
  </w:num>
  <w:num w:numId="36">
    <w:abstractNumId w:val="23"/>
  </w:num>
  <w:num w:numId="37">
    <w:abstractNumId w:val="31"/>
  </w:num>
  <w:num w:numId="38">
    <w:abstractNumId w:val="38"/>
  </w:num>
  <w:num w:numId="39">
    <w:abstractNumId w:val="8"/>
  </w:num>
  <w:num w:numId="40">
    <w:abstractNumId w:val="37"/>
  </w:num>
  <w:num w:numId="41">
    <w:abstractNumId w:val="22"/>
  </w:num>
  <w:num w:numId="42">
    <w:abstractNumId w:val="9"/>
  </w:num>
  <w:num w:numId="43">
    <w:abstractNumId w:val="39"/>
  </w:num>
  <w:num w:numId="44">
    <w:abstractNumId w:val="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7F"/>
    <w:rsid w:val="00021FB9"/>
    <w:rsid w:val="00022F8E"/>
    <w:rsid w:val="00065B3C"/>
    <w:rsid w:val="00176C61"/>
    <w:rsid w:val="001D2CFF"/>
    <w:rsid w:val="002421C6"/>
    <w:rsid w:val="002C11AE"/>
    <w:rsid w:val="003B3CA4"/>
    <w:rsid w:val="0040330B"/>
    <w:rsid w:val="00475EE8"/>
    <w:rsid w:val="00524821"/>
    <w:rsid w:val="006A0883"/>
    <w:rsid w:val="00777F8E"/>
    <w:rsid w:val="007A3418"/>
    <w:rsid w:val="00820EFF"/>
    <w:rsid w:val="00951731"/>
    <w:rsid w:val="009B7589"/>
    <w:rsid w:val="009C1A7F"/>
    <w:rsid w:val="00A15E96"/>
    <w:rsid w:val="00B01387"/>
    <w:rsid w:val="00C31597"/>
    <w:rsid w:val="00CA0683"/>
    <w:rsid w:val="00D07F27"/>
    <w:rsid w:val="00DE5BB3"/>
    <w:rsid w:val="00E05129"/>
    <w:rsid w:val="00E15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AE9C"/>
  <w15:chartTrackingRefBased/>
  <w15:docId w15:val="{6A7511F3-5048-40B8-977A-B508E935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15E96"/>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15E96"/>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15E96"/>
    <w:pPr>
      <w:keepNext/>
      <w:keepLines/>
      <w:spacing w:before="160" w:after="80" w:line="276" w:lineRule="auto"/>
      <w:outlineLvl w:val="2"/>
    </w:pPr>
    <w:rPr>
      <w:rFonts w:ascii="Calibri" w:eastAsiaTheme="majorEastAsia" w:hAnsi="Calibri" w:cstheme="majorBidi"/>
      <w:color w:val="2E74B5" w:themeColor="accent1" w:themeShade="BF"/>
      <w:sz w:val="28"/>
      <w:szCs w:val="28"/>
    </w:rPr>
  </w:style>
  <w:style w:type="paragraph" w:styleId="4">
    <w:name w:val="heading 4"/>
    <w:basedOn w:val="a"/>
    <w:next w:val="a"/>
    <w:link w:val="40"/>
    <w:uiPriority w:val="9"/>
    <w:semiHidden/>
    <w:unhideWhenUsed/>
    <w:qFormat/>
    <w:rsid w:val="00A15E96"/>
    <w:pPr>
      <w:keepNext/>
      <w:keepLines/>
      <w:spacing w:before="80" w:after="40" w:line="276" w:lineRule="auto"/>
      <w:outlineLvl w:val="3"/>
    </w:pPr>
    <w:rPr>
      <w:rFonts w:ascii="Calibri" w:eastAsiaTheme="majorEastAsia" w:hAnsi="Calibri" w:cstheme="majorBidi"/>
      <w:i/>
      <w:iCs/>
      <w:color w:val="2E74B5" w:themeColor="accent1" w:themeShade="BF"/>
    </w:rPr>
  </w:style>
  <w:style w:type="paragraph" w:styleId="5">
    <w:name w:val="heading 5"/>
    <w:basedOn w:val="a"/>
    <w:next w:val="a"/>
    <w:link w:val="50"/>
    <w:uiPriority w:val="9"/>
    <w:semiHidden/>
    <w:unhideWhenUsed/>
    <w:qFormat/>
    <w:rsid w:val="00A15E96"/>
    <w:pPr>
      <w:keepNext/>
      <w:keepLines/>
      <w:spacing w:before="80" w:after="40" w:line="276" w:lineRule="auto"/>
      <w:outlineLvl w:val="4"/>
    </w:pPr>
    <w:rPr>
      <w:rFonts w:ascii="Calibri" w:eastAsiaTheme="majorEastAsia" w:hAnsi="Calibri" w:cstheme="majorBidi"/>
      <w:color w:val="2E74B5" w:themeColor="accent1" w:themeShade="BF"/>
    </w:rPr>
  </w:style>
  <w:style w:type="paragraph" w:styleId="6">
    <w:name w:val="heading 6"/>
    <w:basedOn w:val="a"/>
    <w:next w:val="a"/>
    <w:link w:val="60"/>
    <w:uiPriority w:val="9"/>
    <w:semiHidden/>
    <w:unhideWhenUsed/>
    <w:qFormat/>
    <w:rsid w:val="00A15E96"/>
    <w:pPr>
      <w:keepNext/>
      <w:keepLines/>
      <w:spacing w:before="40" w:after="0" w:line="276" w:lineRule="auto"/>
      <w:outlineLvl w:val="5"/>
    </w:pPr>
    <w:rPr>
      <w:rFonts w:ascii="Calibri" w:eastAsiaTheme="majorEastAsia" w:hAnsi="Calibri" w:cstheme="majorBidi"/>
      <w:i/>
      <w:iCs/>
      <w:color w:val="595959" w:themeColor="text1" w:themeTint="A6"/>
    </w:rPr>
  </w:style>
  <w:style w:type="paragraph" w:styleId="7">
    <w:name w:val="heading 7"/>
    <w:basedOn w:val="a"/>
    <w:next w:val="a"/>
    <w:link w:val="70"/>
    <w:uiPriority w:val="9"/>
    <w:semiHidden/>
    <w:unhideWhenUsed/>
    <w:qFormat/>
    <w:rsid w:val="00A15E96"/>
    <w:pPr>
      <w:keepNext/>
      <w:keepLines/>
      <w:spacing w:before="40" w:after="0" w:line="276" w:lineRule="auto"/>
      <w:outlineLvl w:val="6"/>
    </w:pPr>
    <w:rPr>
      <w:rFonts w:ascii="Calibri" w:eastAsiaTheme="majorEastAsia" w:hAnsi="Calibri" w:cstheme="majorBidi"/>
      <w:color w:val="595959" w:themeColor="text1" w:themeTint="A6"/>
    </w:rPr>
  </w:style>
  <w:style w:type="paragraph" w:styleId="8">
    <w:name w:val="heading 8"/>
    <w:basedOn w:val="a"/>
    <w:next w:val="a"/>
    <w:link w:val="80"/>
    <w:uiPriority w:val="9"/>
    <w:semiHidden/>
    <w:unhideWhenUsed/>
    <w:qFormat/>
    <w:rsid w:val="00A15E96"/>
    <w:pPr>
      <w:keepNext/>
      <w:keepLines/>
      <w:spacing w:after="0" w:line="276" w:lineRule="auto"/>
      <w:outlineLvl w:val="7"/>
    </w:pPr>
    <w:rPr>
      <w:rFonts w:ascii="Calibri" w:eastAsiaTheme="majorEastAsia" w:hAnsi="Calibri" w:cstheme="majorBidi"/>
      <w:i/>
      <w:iCs/>
      <w:color w:val="272727" w:themeColor="text1" w:themeTint="D8"/>
    </w:rPr>
  </w:style>
  <w:style w:type="paragraph" w:styleId="9">
    <w:name w:val="heading 9"/>
    <w:basedOn w:val="a"/>
    <w:next w:val="a"/>
    <w:link w:val="90"/>
    <w:uiPriority w:val="9"/>
    <w:semiHidden/>
    <w:unhideWhenUsed/>
    <w:qFormat/>
    <w:rsid w:val="00A15E96"/>
    <w:pPr>
      <w:keepNext/>
      <w:keepLines/>
      <w:spacing w:after="0" w:line="276" w:lineRule="auto"/>
      <w:outlineLvl w:val="8"/>
    </w:pPr>
    <w:rPr>
      <w:rFonts w:ascii="Calibri" w:eastAsiaTheme="majorEastAsia" w:hAnsi="Calibr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A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5FEC"/>
    <w:pPr>
      <w:spacing w:after="200" w:line="276" w:lineRule="auto"/>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A15E9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15E9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15E96"/>
    <w:rPr>
      <w:rFonts w:ascii="Calibri" w:eastAsiaTheme="majorEastAsia" w:hAnsi="Calibri" w:cstheme="majorBidi"/>
      <w:color w:val="2E74B5" w:themeColor="accent1" w:themeShade="BF"/>
      <w:sz w:val="28"/>
      <w:szCs w:val="28"/>
    </w:rPr>
  </w:style>
  <w:style w:type="character" w:customStyle="1" w:styleId="40">
    <w:name w:val="Заголовок 4 Знак"/>
    <w:basedOn w:val="a0"/>
    <w:link w:val="4"/>
    <w:uiPriority w:val="9"/>
    <w:semiHidden/>
    <w:rsid w:val="00A15E96"/>
    <w:rPr>
      <w:rFonts w:ascii="Calibri" w:eastAsiaTheme="majorEastAsia" w:hAnsi="Calibri" w:cstheme="majorBidi"/>
      <w:i/>
      <w:iCs/>
      <w:color w:val="2E74B5" w:themeColor="accent1" w:themeShade="BF"/>
    </w:rPr>
  </w:style>
  <w:style w:type="character" w:customStyle="1" w:styleId="50">
    <w:name w:val="Заголовок 5 Знак"/>
    <w:basedOn w:val="a0"/>
    <w:link w:val="5"/>
    <w:uiPriority w:val="9"/>
    <w:semiHidden/>
    <w:rsid w:val="00A15E96"/>
    <w:rPr>
      <w:rFonts w:ascii="Calibri" w:eastAsiaTheme="majorEastAsia" w:hAnsi="Calibri" w:cstheme="majorBidi"/>
      <w:color w:val="2E74B5" w:themeColor="accent1" w:themeShade="BF"/>
    </w:rPr>
  </w:style>
  <w:style w:type="character" w:customStyle="1" w:styleId="60">
    <w:name w:val="Заголовок 6 Знак"/>
    <w:basedOn w:val="a0"/>
    <w:link w:val="6"/>
    <w:uiPriority w:val="9"/>
    <w:semiHidden/>
    <w:rsid w:val="00A15E96"/>
    <w:rPr>
      <w:rFonts w:ascii="Calibri" w:eastAsiaTheme="majorEastAsia" w:hAnsi="Calibri" w:cstheme="majorBidi"/>
      <w:i/>
      <w:iCs/>
      <w:color w:val="595959" w:themeColor="text1" w:themeTint="A6"/>
    </w:rPr>
  </w:style>
  <w:style w:type="character" w:customStyle="1" w:styleId="70">
    <w:name w:val="Заголовок 7 Знак"/>
    <w:basedOn w:val="a0"/>
    <w:link w:val="7"/>
    <w:uiPriority w:val="9"/>
    <w:semiHidden/>
    <w:rsid w:val="00A15E96"/>
    <w:rPr>
      <w:rFonts w:ascii="Calibri" w:eastAsiaTheme="majorEastAsia" w:hAnsi="Calibri" w:cstheme="majorBidi"/>
      <w:color w:val="595959" w:themeColor="text1" w:themeTint="A6"/>
    </w:rPr>
  </w:style>
  <w:style w:type="character" w:customStyle="1" w:styleId="80">
    <w:name w:val="Заголовок 8 Знак"/>
    <w:basedOn w:val="a0"/>
    <w:link w:val="8"/>
    <w:uiPriority w:val="9"/>
    <w:semiHidden/>
    <w:rsid w:val="00A15E96"/>
    <w:rPr>
      <w:rFonts w:ascii="Calibri" w:eastAsiaTheme="majorEastAsia" w:hAnsi="Calibri" w:cstheme="majorBidi"/>
      <w:i/>
      <w:iCs/>
      <w:color w:val="272727" w:themeColor="text1" w:themeTint="D8"/>
    </w:rPr>
  </w:style>
  <w:style w:type="character" w:customStyle="1" w:styleId="90">
    <w:name w:val="Заголовок 9 Знак"/>
    <w:basedOn w:val="a0"/>
    <w:link w:val="9"/>
    <w:uiPriority w:val="9"/>
    <w:semiHidden/>
    <w:rsid w:val="00A15E96"/>
    <w:rPr>
      <w:rFonts w:ascii="Calibri" w:eastAsiaTheme="majorEastAsia" w:hAnsi="Calibri" w:cstheme="majorBidi"/>
      <w:color w:val="272727" w:themeColor="text1" w:themeTint="D8"/>
    </w:rPr>
  </w:style>
  <w:style w:type="paragraph" w:styleId="a5">
    <w:name w:val="Title"/>
    <w:basedOn w:val="a"/>
    <w:next w:val="a"/>
    <w:link w:val="a6"/>
    <w:uiPriority w:val="10"/>
    <w:qFormat/>
    <w:rsid w:val="00A1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15E96"/>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A15E96"/>
    <w:pPr>
      <w:numPr>
        <w:ilvl w:val="1"/>
      </w:numPr>
      <w:spacing w:after="200" w:line="276" w:lineRule="auto"/>
    </w:pPr>
    <w:rPr>
      <w:rFonts w:ascii="Calibri" w:eastAsiaTheme="majorEastAsia" w:hAnsi="Calibri" w:cstheme="majorBidi"/>
      <w:color w:val="595959" w:themeColor="text1" w:themeTint="A6"/>
      <w:spacing w:val="15"/>
      <w:sz w:val="28"/>
      <w:szCs w:val="28"/>
    </w:rPr>
  </w:style>
  <w:style w:type="character" w:customStyle="1" w:styleId="a8">
    <w:name w:val="Подзаголовок Знак"/>
    <w:basedOn w:val="a0"/>
    <w:link w:val="a7"/>
    <w:uiPriority w:val="11"/>
    <w:rsid w:val="00A15E96"/>
    <w:rPr>
      <w:rFonts w:ascii="Calibri" w:eastAsiaTheme="majorEastAsia" w:hAnsi="Calibri" w:cstheme="majorBidi"/>
      <w:color w:val="595959" w:themeColor="text1" w:themeTint="A6"/>
      <w:spacing w:val="15"/>
      <w:sz w:val="28"/>
      <w:szCs w:val="28"/>
    </w:rPr>
  </w:style>
  <w:style w:type="paragraph" w:styleId="21">
    <w:name w:val="Quote"/>
    <w:basedOn w:val="a"/>
    <w:next w:val="a"/>
    <w:link w:val="22"/>
    <w:uiPriority w:val="29"/>
    <w:qFormat/>
    <w:rsid w:val="00A15E96"/>
    <w:pPr>
      <w:spacing w:before="160" w:after="200" w:line="276" w:lineRule="auto"/>
      <w:jc w:val="center"/>
    </w:pPr>
    <w:rPr>
      <w:rFonts w:ascii="Calibri" w:eastAsia="Times New Roman" w:hAnsi="Calibri" w:cs="Times New Roman"/>
      <w:i/>
      <w:iCs/>
      <w:color w:val="404040" w:themeColor="text1" w:themeTint="BF"/>
    </w:rPr>
  </w:style>
  <w:style w:type="character" w:customStyle="1" w:styleId="22">
    <w:name w:val="Цитата 2 Знак"/>
    <w:basedOn w:val="a0"/>
    <w:link w:val="21"/>
    <w:uiPriority w:val="29"/>
    <w:rsid w:val="00A15E96"/>
    <w:rPr>
      <w:rFonts w:ascii="Calibri" w:eastAsia="Times New Roman" w:hAnsi="Calibri" w:cs="Times New Roman"/>
      <w:i/>
      <w:iCs/>
      <w:color w:val="404040" w:themeColor="text1" w:themeTint="BF"/>
    </w:rPr>
  </w:style>
  <w:style w:type="character" w:styleId="a9">
    <w:name w:val="Intense Emphasis"/>
    <w:basedOn w:val="a0"/>
    <w:uiPriority w:val="21"/>
    <w:qFormat/>
    <w:rsid w:val="00A15E96"/>
    <w:rPr>
      <w:i/>
      <w:iCs/>
      <w:color w:val="2E74B5" w:themeColor="accent1" w:themeShade="BF"/>
    </w:rPr>
  </w:style>
  <w:style w:type="paragraph" w:styleId="aa">
    <w:name w:val="Intense Quote"/>
    <w:basedOn w:val="a"/>
    <w:next w:val="a"/>
    <w:link w:val="ab"/>
    <w:uiPriority w:val="30"/>
    <w:qFormat/>
    <w:rsid w:val="00A15E96"/>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Times New Roman" w:hAnsi="Calibri" w:cs="Times New Roman"/>
      <w:i/>
      <w:iCs/>
      <w:color w:val="2E74B5" w:themeColor="accent1" w:themeShade="BF"/>
    </w:rPr>
  </w:style>
  <w:style w:type="character" w:customStyle="1" w:styleId="ab">
    <w:name w:val="Выделенная цитата Знак"/>
    <w:basedOn w:val="a0"/>
    <w:link w:val="aa"/>
    <w:uiPriority w:val="30"/>
    <w:rsid w:val="00A15E96"/>
    <w:rPr>
      <w:rFonts w:ascii="Calibri" w:eastAsia="Times New Roman" w:hAnsi="Calibri" w:cs="Times New Roman"/>
      <w:i/>
      <w:iCs/>
      <w:color w:val="2E74B5" w:themeColor="accent1" w:themeShade="BF"/>
    </w:rPr>
  </w:style>
  <w:style w:type="character" w:styleId="ac">
    <w:name w:val="Intense Reference"/>
    <w:basedOn w:val="a0"/>
    <w:uiPriority w:val="32"/>
    <w:qFormat/>
    <w:rsid w:val="00A15E96"/>
    <w:rPr>
      <w:b/>
      <w:bCs/>
      <w:smallCaps/>
      <w:color w:val="2E74B5" w:themeColor="accent1" w:themeShade="BF"/>
      <w:spacing w:val="5"/>
    </w:rPr>
  </w:style>
  <w:style w:type="character" w:styleId="ad">
    <w:name w:val="Hyperlink"/>
    <w:basedOn w:val="a0"/>
    <w:uiPriority w:val="99"/>
    <w:unhideWhenUsed/>
    <w:rsid w:val="00A15E96"/>
    <w:rPr>
      <w:color w:val="0563C1" w:themeColor="hyperlink"/>
      <w:u w:val="single"/>
    </w:rPr>
  </w:style>
  <w:style w:type="character" w:styleId="ae">
    <w:name w:val="Unresolved Mention"/>
    <w:basedOn w:val="a0"/>
    <w:uiPriority w:val="99"/>
    <w:semiHidden/>
    <w:unhideWhenUsed/>
    <w:rsid w:val="00A15E96"/>
    <w:rPr>
      <w:color w:val="605E5C"/>
      <w:shd w:val="clear" w:color="auto" w:fill="E1DFDD"/>
    </w:rPr>
  </w:style>
  <w:style w:type="paragraph" w:styleId="af">
    <w:name w:val="footnote text"/>
    <w:basedOn w:val="a"/>
    <w:link w:val="af0"/>
    <w:uiPriority w:val="99"/>
    <w:semiHidden/>
    <w:unhideWhenUsed/>
    <w:rsid w:val="00A15E96"/>
    <w:pPr>
      <w:spacing w:after="0" w:line="240" w:lineRule="auto"/>
    </w:pPr>
    <w:rPr>
      <w:rFonts w:ascii="Calibri" w:eastAsia="Times New Roman" w:hAnsi="Calibri" w:cs="Times New Roman"/>
      <w:sz w:val="20"/>
      <w:szCs w:val="20"/>
    </w:rPr>
  </w:style>
  <w:style w:type="character" w:customStyle="1" w:styleId="af0">
    <w:name w:val="Текст сноски Знак"/>
    <w:basedOn w:val="a0"/>
    <w:link w:val="af"/>
    <w:uiPriority w:val="99"/>
    <w:semiHidden/>
    <w:rsid w:val="00A15E96"/>
    <w:rPr>
      <w:rFonts w:ascii="Calibri" w:eastAsia="Times New Roman" w:hAnsi="Calibri" w:cs="Times New Roman"/>
      <w:sz w:val="20"/>
      <w:szCs w:val="20"/>
    </w:rPr>
  </w:style>
  <w:style w:type="character" w:styleId="af1">
    <w:name w:val="footnote reference"/>
    <w:basedOn w:val="a0"/>
    <w:uiPriority w:val="99"/>
    <w:semiHidden/>
    <w:unhideWhenUsed/>
    <w:rsid w:val="00A15E96"/>
    <w:rPr>
      <w:vertAlign w:val="superscript"/>
    </w:rPr>
  </w:style>
  <w:style w:type="paragraph" w:styleId="af2">
    <w:name w:val="header"/>
    <w:basedOn w:val="a"/>
    <w:link w:val="af3"/>
    <w:uiPriority w:val="99"/>
    <w:unhideWhenUsed/>
    <w:rsid w:val="00A15E96"/>
    <w:pPr>
      <w:tabs>
        <w:tab w:val="center" w:pos="4677"/>
        <w:tab w:val="right" w:pos="9355"/>
      </w:tabs>
      <w:spacing w:after="0" w:line="240" w:lineRule="auto"/>
    </w:pPr>
    <w:rPr>
      <w:rFonts w:ascii="Calibri" w:eastAsia="Times New Roman" w:hAnsi="Calibri" w:cs="Times New Roman"/>
    </w:rPr>
  </w:style>
  <w:style w:type="character" w:customStyle="1" w:styleId="af3">
    <w:name w:val="Верхний колонтитул Знак"/>
    <w:basedOn w:val="a0"/>
    <w:link w:val="af2"/>
    <w:uiPriority w:val="99"/>
    <w:rsid w:val="00A15E96"/>
    <w:rPr>
      <w:rFonts w:ascii="Calibri" w:eastAsia="Times New Roman" w:hAnsi="Calibri" w:cs="Times New Roman"/>
    </w:rPr>
  </w:style>
  <w:style w:type="paragraph" w:styleId="af4">
    <w:name w:val="footer"/>
    <w:basedOn w:val="a"/>
    <w:link w:val="af5"/>
    <w:uiPriority w:val="99"/>
    <w:unhideWhenUsed/>
    <w:rsid w:val="00A15E96"/>
    <w:pPr>
      <w:tabs>
        <w:tab w:val="center" w:pos="4677"/>
        <w:tab w:val="right" w:pos="9355"/>
      </w:tabs>
      <w:spacing w:after="0" w:line="240" w:lineRule="auto"/>
    </w:pPr>
    <w:rPr>
      <w:rFonts w:ascii="Calibri" w:eastAsia="Times New Roman" w:hAnsi="Calibri" w:cs="Times New Roman"/>
    </w:rPr>
  </w:style>
  <w:style w:type="character" w:customStyle="1" w:styleId="af5">
    <w:name w:val="Нижний колонтитул Знак"/>
    <w:basedOn w:val="a0"/>
    <w:link w:val="af4"/>
    <w:uiPriority w:val="99"/>
    <w:rsid w:val="00A15E96"/>
    <w:rPr>
      <w:rFonts w:ascii="Calibri" w:eastAsia="Times New Roman" w:hAnsi="Calibri" w:cs="Times New Roman"/>
    </w:rPr>
  </w:style>
  <w:style w:type="character" w:styleId="af6">
    <w:name w:val="FollowedHyperlink"/>
    <w:basedOn w:val="a0"/>
    <w:uiPriority w:val="99"/>
    <w:semiHidden/>
    <w:unhideWhenUsed/>
    <w:rsid w:val="00A15E96"/>
    <w:rPr>
      <w:color w:val="954F72" w:themeColor="followedHyperlink"/>
      <w:u w:val="single"/>
    </w:rPr>
  </w:style>
  <w:style w:type="character" w:styleId="af7">
    <w:name w:val="Placeholder Text"/>
    <w:basedOn w:val="a0"/>
    <w:uiPriority w:val="99"/>
    <w:semiHidden/>
    <w:rsid w:val="00A15E96"/>
    <w:rPr>
      <w:color w:val="666666"/>
    </w:rPr>
  </w:style>
  <w:style w:type="character" w:customStyle="1" w:styleId="11">
    <w:name w:val="Неразрешенное упоминание1"/>
    <w:basedOn w:val="a0"/>
    <w:uiPriority w:val="99"/>
    <w:semiHidden/>
    <w:unhideWhenUsed/>
    <w:rsid w:val="003B3CA4"/>
    <w:rPr>
      <w:color w:val="605E5C"/>
      <w:shd w:val="clear" w:color="auto" w:fill="E1DFDD"/>
    </w:rPr>
  </w:style>
  <w:style w:type="paragraph" w:styleId="af8">
    <w:name w:val="TOC Heading"/>
    <w:basedOn w:val="1"/>
    <w:next w:val="a"/>
    <w:uiPriority w:val="39"/>
    <w:unhideWhenUsed/>
    <w:qFormat/>
    <w:rsid w:val="003B3CA4"/>
    <w:pPr>
      <w:spacing w:before="240" w:after="0" w:line="259" w:lineRule="auto"/>
      <w:outlineLvl w:val="9"/>
    </w:pPr>
    <w:rPr>
      <w:sz w:val="32"/>
      <w:szCs w:val="32"/>
      <w:lang w:eastAsia="ru-RU"/>
    </w:rPr>
  </w:style>
  <w:style w:type="paragraph" w:styleId="12">
    <w:name w:val="toc 1"/>
    <w:basedOn w:val="a"/>
    <w:next w:val="a"/>
    <w:autoRedefine/>
    <w:uiPriority w:val="39"/>
    <w:unhideWhenUsed/>
    <w:rsid w:val="003B3CA4"/>
    <w:pPr>
      <w:spacing w:after="100" w:line="276" w:lineRule="auto"/>
    </w:pPr>
    <w:rPr>
      <w:rFonts w:ascii="Calibri" w:eastAsia="Times New Roman" w:hAnsi="Calibri" w:cs="Times New Roman"/>
    </w:rPr>
  </w:style>
  <w:style w:type="paragraph" w:styleId="23">
    <w:name w:val="toc 2"/>
    <w:basedOn w:val="a"/>
    <w:next w:val="a"/>
    <w:autoRedefine/>
    <w:uiPriority w:val="39"/>
    <w:unhideWhenUsed/>
    <w:rsid w:val="003B3CA4"/>
    <w:pPr>
      <w:spacing w:after="100" w:line="276" w:lineRule="auto"/>
      <w:ind w:left="220"/>
    </w:pPr>
    <w:rPr>
      <w:rFonts w:ascii="Calibri" w:eastAsia="Times New Roman" w:hAnsi="Calibri" w:cs="Times New Roman"/>
    </w:rPr>
  </w:style>
  <w:style w:type="table" w:customStyle="1" w:styleId="13">
    <w:name w:val="Сетка таблицы1"/>
    <w:basedOn w:val="a1"/>
    <w:next w:val="a3"/>
    <w:uiPriority w:val="39"/>
    <w:rsid w:val="009B7589"/>
    <w:pPr>
      <w:spacing w:after="0" w:line="240" w:lineRule="auto"/>
    </w:pPr>
    <w:rPr>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national.ru/wp-content/uploads/2025/08/nra_cifrovoj_rubl_avgust_2025_verst.pdf?ysclid=mgqypeqz6y5495835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analytics/bank_sector/analytical_review_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Доля небанковских услуг в портфеле услуг банка</a:t>
            </a:r>
          </a:p>
        </c:rich>
      </c:tx>
      <c:layout>
        <c:manualLayout>
          <c:xMode val="edge"/>
          <c:yMode val="edge"/>
          <c:x val="0.14241889034703994"/>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Сбер</c:v>
                </c:pt>
                <c:pt idx="1">
                  <c:v>Тбанк</c:v>
                </c:pt>
                <c:pt idx="2">
                  <c:v>ВТБ</c:v>
                </c:pt>
                <c:pt idx="3">
                  <c:v>Газпромбанк</c:v>
                </c:pt>
                <c:pt idx="4">
                  <c:v>Альфа Банк</c:v>
                </c:pt>
              </c:strCache>
            </c:strRef>
          </c:cat>
          <c:val>
            <c:numRef>
              <c:f>Лист1!$B$2:$B$6</c:f>
              <c:numCache>
                <c:formatCode>0%</c:formatCode>
                <c:ptCount val="5"/>
                <c:pt idx="0">
                  <c:v>0.65</c:v>
                </c:pt>
                <c:pt idx="1">
                  <c:v>0.3</c:v>
                </c:pt>
                <c:pt idx="2">
                  <c:v>7.0000000000000007E-2</c:v>
                </c:pt>
                <c:pt idx="3">
                  <c:v>0.15</c:v>
                </c:pt>
                <c:pt idx="4">
                  <c:v>0.02</c:v>
                </c:pt>
              </c:numCache>
            </c:numRef>
          </c:val>
          <c:extLst>
            <c:ext xmlns:c16="http://schemas.microsoft.com/office/drawing/2014/chart" uri="{C3380CC4-5D6E-409C-BE32-E72D297353CC}">
              <c16:uniqueId val="{00000000-C655-4AD2-B3BB-4976DBC0BDA8}"/>
            </c:ext>
          </c:extLst>
        </c:ser>
        <c:dLbls>
          <c:showLegendKey val="0"/>
          <c:showVal val="0"/>
          <c:showCatName val="0"/>
          <c:showSerName val="0"/>
          <c:showPercent val="0"/>
          <c:showBubbleSize val="0"/>
        </c:dLbls>
        <c:gapWidth val="150"/>
        <c:axId val="-1560104784"/>
        <c:axId val="-1560097712"/>
      </c:barChart>
      <c:catAx>
        <c:axId val="-1560104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097712"/>
        <c:crosses val="autoZero"/>
        <c:auto val="1"/>
        <c:lblAlgn val="ctr"/>
        <c:lblOffset val="100"/>
        <c:noMultiLvlLbl val="0"/>
      </c:catAx>
      <c:valAx>
        <c:axId val="-156009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4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Объём привлечённых средств, млрд руб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1 кв 2022</c:v>
                </c:pt>
                <c:pt idx="1">
                  <c:v>2 кв 2022</c:v>
                </c:pt>
                <c:pt idx="2">
                  <c:v>3 кв 2022</c:v>
                </c:pt>
                <c:pt idx="3">
                  <c:v>4 кв 2022</c:v>
                </c:pt>
                <c:pt idx="4">
                  <c:v>1 кв 202</c:v>
                </c:pt>
                <c:pt idx="5">
                  <c:v>2 кв 2023</c:v>
                </c:pt>
                <c:pt idx="6">
                  <c:v>3 кв 2023</c:v>
                </c:pt>
                <c:pt idx="7">
                  <c:v>4 кв 2023</c:v>
                </c:pt>
                <c:pt idx="8">
                  <c:v>1 кв 2024</c:v>
                </c:pt>
                <c:pt idx="9">
                  <c:v>2 кв 2024</c:v>
                </c:pt>
              </c:strCache>
            </c:strRef>
          </c:cat>
          <c:val>
            <c:numRef>
              <c:f>Лист1!$B$2:$B$11</c:f>
              <c:numCache>
                <c:formatCode>General</c:formatCode>
                <c:ptCount val="10"/>
                <c:pt idx="0">
                  <c:v>2.9</c:v>
                </c:pt>
                <c:pt idx="1">
                  <c:v>2.2000000000000002</c:v>
                </c:pt>
                <c:pt idx="2">
                  <c:v>4.4000000000000004</c:v>
                </c:pt>
                <c:pt idx="3">
                  <c:v>4.8</c:v>
                </c:pt>
                <c:pt idx="4">
                  <c:v>4.7</c:v>
                </c:pt>
                <c:pt idx="5">
                  <c:v>8.4</c:v>
                </c:pt>
                <c:pt idx="6">
                  <c:v>7.4</c:v>
                </c:pt>
                <c:pt idx="7">
                  <c:v>10.4</c:v>
                </c:pt>
                <c:pt idx="8">
                  <c:v>9.8000000000000007</c:v>
                </c:pt>
                <c:pt idx="9">
                  <c:v>10.3</c:v>
                </c:pt>
              </c:numCache>
            </c:numRef>
          </c:val>
          <c:smooth val="0"/>
          <c:extLst>
            <c:ext xmlns:c16="http://schemas.microsoft.com/office/drawing/2014/chart" uri="{C3380CC4-5D6E-409C-BE32-E72D297353CC}">
              <c16:uniqueId val="{00000000-2AB7-4C09-9FC2-32799A1172C2}"/>
            </c:ext>
          </c:extLst>
        </c:ser>
        <c:dLbls>
          <c:dLblPos val="t"/>
          <c:showLegendKey val="0"/>
          <c:showVal val="1"/>
          <c:showCatName val="0"/>
          <c:showSerName val="0"/>
          <c:showPercent val="0"/>
          <c:showBubbleSize val="0"/>
        </c:dLbls>
        <c:smooth val="0"/>
        <c:axId val="-1560100432"/>
        <c:axId val="-1560102608"/>
      </c:lineChart>
      <c:catAx>
        <c:axId val="-156010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2608"/>
        <c:crosses val="autoZero"/>
        <c:auto val="1"/>
        <c:lblAlgn val="ctr"/>
        <c:lblOffset val="100"/>
        <c:noMultiLvlLbl val="0"/>
      </c:catAx>
      <c:valAx>
        <c:axId val="-156010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Оценка риска оттока ликвидности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98-4D49-A8D5-B5254341AC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98-4D49-A8D5-B5254341AC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98-4D49-A8D5-B5254341AC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98-4D49-A8D5-B5254341AC4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98-4D49-A8D5-B5254341AC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1 — минимальный риск</c:v>
                </c:pt>
                <c:pt idx="1">
                  <c:v>2 — умеренный риск</c:v>
                </c:pt>
                <c:pt idx="2">
                  <c:v>3 — умеренно высокий риск</c:v>
                </c:pt>
                <c:pt idx="3">
                  <c:v>4 — высокий риск</c:v>
                </c:pt>
                <c:pt idx="4">
                  <c:v>5 — максимальный риск</c:v>
                </c:pt>
              </c:strCache>
            </c:strRef>
          </c:cat>
          <c:val>
            <c:numRef>
              <c:f>Лист1!$B$2:$B$6</c:f>
              <c:numCache>
                <c:formatCode>0%</c:formatCode>
                <c:ptCount val="5"/>
                <c:pt idx="0">
                  <c:v>0.05</c:v>
                </c:pt>
                <c:pt idx="1">
                  <c:v>0.16</c:v>
                </c:pt>
                <c:pt idx="2">
                  <c:v>0.32</c:v>
                </c:pt>
                <c:pt idx="3">
                  <c:v>0.41</c:v>
                </c:pt>
                <c:pt idx="4">
                  <c:v>0.06</c:v>
                </c:pt>
              </c:numCache>
            </c:numRef>
          </c:val>
          <c:extLst>
            <c:ext xmlns:c16="http://schemas.microsoft.com/office/drawing/2014/chart" uri="{C3380CC4-5D6E-409C-BE32-E72D297353CC}">
              <c16:uniqueId val="{0000000A-7A98-4D49-A8D5-B5254341AC4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5196-DFC0-4E34-A79E-DEF093C4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14469</Words>
  <Characters>82475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 Третьякова</dc:creator>
  <cp:keywords/>
  <dc:description/>
  <cp:lastModifiedBy>Дмитренко Элина Владимировна</cp:lastModifiedBy>
  <cp:revision>6</cp:revision>
  <cp:lastPrinted>2025-12-02T05:50:00Z</cp:lastPrinted>
  <dcterms:created xsi:type="dcterms:W3CDTF">2025-11-06T21:20:00Z</dcterms:created>
  <dcterms:modified xsi:type="dcterms:W3CDTF">2025-12-02T05:56:00Z</dcterms:modified>
</cp:coreProperties>
</file>