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3989" w14:textId="77777777" w:rsidR="009B43FB" w:rsidRPr="00AA7F99" w:rsidRDefault="009B43FB" w:rsidP="009B43FB">
      <w:pPr>
        <w:tabs>
          <w:tab w:val="left" w:pos="709"/>
          <w:tab w:val="left" w:pos="4678"/>
        </w:tabs>
        <w:ind w:left="-142"/>
        <w:jc w:val="center"/>
        <w:rPr>
          <w:color w:val="000000"/>
          <w:lang w:eastAsia="ru-RU"/>
        </w:rPr>
      </w:pPr>
      <w:r w:rsidRPr="00AA7F99">
        <w:rPr>
          <w:color w:val="000000"/>
          <w:lang w:eastAsia="ru-RU"/>
        </w:rPr>
        <w:t>МИНИСТЕРСТВО НАУКИ И ВЫСШЕГО ОБРАЗОВАНИЯ РОССИЙСКОЙ ФЕДЕРАЦИИ</w:t>
      </w:r>
    </w:p>
    <w:p w14:paraId="7260F197" w14:textId="77777777" w:rsidR="009B43FB" w:rsidRPr="00AA7F99" w:rsidRDefault="009B43FB" w:rsidP="009B43FB">
      <w:pPr>
        <w:shd w:val="clear" w:color="auto" w:fill="FFFFFF"/>
        <w:autoSpaceDE w:val="0"/>
        <w:autoSpaceDN w:val="0"/>
        <w:adjustRightInd w:val="0"/>
        <w:jc w:val="center"/>
        <w:rPr>
          <w:rFonts w:eastAsia="Calibri"/>
          <w:color w:val="000000"/>
          <w:lang w:eastAsia="ru-RU"/>
        </w:rPr>
      </w:pPr>
      <w:r w:rsidRPr="00AA7F99">
        <w:rPr>
          <w:rFonts w:eastAsia="Calibri"/>
          <w:color w:val="000000"/>
          <w:lang w:eastAsia="ru-RU"/>
        </w:rPr>
        <w:t>Федеральное государственное бюджетное образовательное учреждение</w:t>
      </w:r>
    </w:p>
    <w:p w14:paraId="0C21303C" w14:textId="77777777" w:rsidR="009B43FB" w:rsidRPr="00AA7F99" w:rsidRDefault="009B43FB" w:rsidP="009B43FB">
      <w:pPr>
        <w:shd w:val="clear" w:color="auto" w:fill="FFFFFF"/>
        <w:autoSpaceDE w:val="0"/>
        <w:autoSpaceDN w:val="0"/>
        <w:adjustRightInd w:val="0"/>
        <w:jc w:val="center"/>
        <w:rPr>
          <w:rFonts w:eastAsia="Calibri"/>
          <w:b/>
          <w:color w:val="000000"/>
          <w:lang w:eastAsia="ru-RU"/>
        </w:rPr>
      </w:pPr>
      <w:r w:rsidRPr="00AA7F99">
        <w:rPr>
          <w:rFonts w:eastAsia="Calibri"/>
          <w:color w:val="000000"/>
          <w:lang w:eastAsia="ru-RU"/>
        </w:rPr>
        <w:t>высшего образования</w:t>
      </w:r>
    </w:p>
    <w:p w14:paraId="7044235E" w14:textId="77777777" w:rsidR="009B43FB" w:rsidRPr="00AA7F99" w:rsidRDefault="009B43FB" w:rsidP="009B43FB">
      <w:pPr>
        <w:shd w:val="clear" w:color="auto" w:fill="FFFFFF"/>
        <w:autoSpaceDE w:val="0"/>
        <w:autoSpaceDN w:val="0"/>
        <w:adjustRightInd w:val="0"/>
        <w:jc w:val="center"/>
        <w:rPr>
          <w:rFonts w:eastAsia="Calibri"/>
          <w:b/>
          <w:color w:val="000000"/>
          <w:sz w:val="28"/>
          <w:szCs w:val="28"/>
          <w:lang w:eastAsia="ru-RU"/>
        </w:rPr>
      </w:pPr>
      <w:r w:rsidRPr="00AA7F99">
        <w:rPr>
          <w:rFonts w:eastAsia="Calibri"/>
          <w:b/>
          <w:color w:val="000000"/>
          <w:sz w:val="28"/>
          <w:szCs w:val="28"/>
          <w:lang w:eastAsia="ru-RU"/>
        </w:rPr>
        <w:t>«КУБАНСКИЙ ГОСУДАРСТВЕННЫЙ УНИВЕРСИТЕТ»</w:t>
      </w:r>
    </w:p>
    <w:p w14:paraId="010DC87C" w14:textId="77777777" w:rsidR="009B43FB" w:rsidRPr="00AA7F99" w:rsidRDefault="009B43FB" w:rsidP="009B43FB">
      <w:pPr>
        <w:shd w:val="clear" w:color="auto" w:fill="FFFFFF"/>
        <w:autoSpaceDE w:val="0"/>
        <w:autoSpaceDN w:val="0"/>
        <w:adjustRightInd w:val="0"/>
        <w:jc w:val="center"/>
        <w:rPr>
          <w:rFonts w:eastAsia="Calibri"/>
          <w:b/>
          <w:color w:val="000000"/>
          <w:sz w:val="28"/>
          <w:szCs w:val="28"/>
          <w:lang w:eastAsia="ru-RU"/>
        </w:rPr>
      </w:pPr>
      <w:r w:rsidRPr="00AA7F99">
        <w:rPr>
          <w:rFonts w:eastAsia="Calibri"/>
          <w:b/>
          <w:color w:val="000000"/>
          <w:sz w:val="28"/>
          <w:szCs w:val="28"/>
          <w:lang w:eastAsia="ru-RU"/>
        </w:rPr>
        <w:t>(ФГБОУ ВО «</w:t>
      </w:r>
      <w:proofErr w:type="spellStart"/>
      <w:r w:rsidRPr="00AA7F99">
        <w:rPr>
          <w:rFonts w:eastAsia="Calibri"/>
          <w:b/>
          <w:color w:val="000000"/>
          <w:sz w:val="28"/>
          <w:szCs w:val="28"/>
          <w:lang w:eastAsia="ru-RU"/>
        </w:rPr>
        <w:t>КубГУ</w:t>
      </w:r>
      <w:proofErr w:type="spellEnd"/>
      <w:r w:rsidRPr="00AA7F99">
        <w:rPr>
          <w:rFonts w:eastAsia="Calibri"/>
          <w:b/>
          <w:color w:val="000000"/>
          <w:sz w:val="28"/>
          <w:szCs w:val="28"/>
          <w:lang w:eastAsia="ru-RU"/>
        </w:rPr>
        <w:t>»)</w:t>
      </w:r>
    </w:p>
    <w:p w14:paraId="08D0EFED" w14:textId="77777777" w:rsidR="009B43FB" w:rsidRPr="00AA7F99" w:rsidRDefault="009B43FB" w:rsidP="009B43FB">
      <w:pPr>
        <w:shd w:val="clear" w:color="auto" w:fill="FFFFFF"/>
        <w:autoSpaceDE w:val="0"/>
        <w:autoSpaceDN w:val="0"/>
        <w:adjustRightInd w:val="0"/>
        <w:jc w:val="center"/>
        <w:rPr>
          <w:rFonts w:eastAsia="Calibri"/>
          <w:b/>
          <w:color w:val="000000"/>
          <w:sz w:val="28"/>
          <w:szCs w:val="28"/>
          <w:lang w:eastAsia="ru-RU"/>
        </w:rPr>
      </w:pPr>
    </w:p>
    <w:p w14:paraId="52911763" w14:textId="77777777" w:rsidR="009B43FB" w:rsidRPr="00AA7F99" w:rsidRDefault="009B43FB" w:rsidP="009B43FB">
      <w:pPr>
        <w:shd w:val="clear" w:color="auto" w:fill="FFFFFF"/>
        <w:autoSpaceDE w:val="0"/>
        <w:autoSpaceDN w:val="0"/>
        <w:adjustRightInd w:val="0"/>
        <w:jc w:val="center"/>
        <w:rPr>
          <w:rFonts w:eastAsia="Calibri"/>
          <w:b/>
          <w:color w:val="000000"/>
          <w:sz w:val="28"/>
          <w:szCs w:val="28"/>
          <w:lang w:eastAsia="ru-RU"/>
        </w:rPr>
      </w:pPr>
      <w:r w:rsidRPr="00AA7F99">
        <w:rPr>
          <w:rFonts w:eastAsia="Calibri"/>
          <w:b/>
          <w:color w:val="000000"/>
          <w:sz w:val="28"/>
          <w:szCs w:val="28"/>
          <w:lang w:eastAsia="ru-RU"/>
        </w:rPr>
        <w:t xml:space="preserve">Экономический факультет </w:t>
      </w:r>
    </w:p>
    <w:p w14:paraId="233B1077" w14:textId="77777777" w:rsidR="009B43FB" w:rsidRPr="00AA7F99" w:rsidRDefault="009B43FB" w:rsidP="009B43FB">
      <w:pPr>
        <w:shd w:val="clear" w:color="auto" w:fill="FFFFFF"/>
        <w:autoSpaceDE w:val="0"/>
        <w:autoSpaceDN w:val="0"/>
        <w:adjustRightInd w:val="0"/>
        <w:jc w:val="center"/>
        <w:rPr>
          <w:rFonts w:eastAsia="Calibri"/>
          <w:b/>
          <w:color w:val="000000"/>
          <w:sz w:val="28"/>
          <w:szCs w:val="28"/>
          <w:lang w:eastAsia="ru-RU"/>
        </w:rPr>
      </w:pPr>
      <w:r w:rsidRPr="00AA7F99">
        <w:rPr>
          <w:rFonts w:eastAsia="Calibri"/>
          <w:b/>
          <w:color w:val="000000"/>
          <w:sz w:val="28"/>
          <w:szCs w:val="28"/>
          <w:lang w:eastAsia="ru-RU"/>
        </w:rPr>
        <w:t>Кафедра мировой экономики и менеджмента</w:t>
      </w:r>
    </w:p>
    <w:p w14:paraId="2BF358C8" w14:textId="77777777" w:rsidR="009B43FB" w:rsidRPr="00AA7F99" w:rsidRDefault="009B43FB" w:rsidP="009B43FB">
      <w:pPr>
        <w:shd w:val="clear" w:color="auto" w:fill="FFFFFF"/>
        <w:autoSpaceDE w:val="0"/>
        <w:autoSpaceDN w:val="0"/>
        <w:adjustRightInd w:val="0"/>
        <w:spacing w:line="360" w:lineRule="auto"/>
        <w:jc w:val="center"/>
        <w:rPr>
          <w:rFonts w:eastAsia="Calibri"/>
          <w:b/>
          <w:color w:val="000000"/>
          <w:sz w:val="28"/>
          <w:szCs w:val="28"/>
          <w:lang w:eastAsia="ru-RU"/>
        </w:rPr>
      </w:pPr>
    </w:p>
    <w:p w14:paraId="31A1C94C" w14:textId="77777777" w:rsidR="009B43FB" w:rsidRPr="00AA7F99" w:rsidRDefault="009B43FB" w:rsidP="009B43FB">
      <w:pPr>
        <w:shd w:val="clear" w:color="auto" w:fill="FFFFFF"/>
        <w:autoSpaceDE w:val="0"/>
        <w:autoSpaceDN w:val="0"/>
        <w:adjustRightInd w:val="0"/>
        <w:ind w:left="-1620" w:firstLine="6723"/>
        <w:rPr>
          <w:rFonts w:eastAsia="Calibri"/>
          <w:color w:val="000000"/>
          <w:sz w:val="28"/>
          <w:szCs w:val="28"/>
          <w:lang w:eastAsia="ru-RU"/>
        </w:rPr>
      </w:pPr>
      <w:r w:rsidRPr="00AA7F99">
        <w:rPr>
          <w:rFonts w:eastAsia="Calibri"/>
          <w:color w:val="000000"/>
          <w:sz w:val="28"/>
          <w:szCs w:val="28"/>
          <w:lang w:eastAsia="ru-RU"/>
        </w:rPr>
        <w:t xml:space="preserve">Допустить к защите </w:t>
      </w:r>
    </w:p>
    <w:p w14:paraId="26B43DE1" w14:textId="77777777" w:rsidR="009B43FB" w:rsidRPr="00AA7F99" w:rsidRDefault="009B43FB" w:rsidP="009B43FB">
      <w:pPr>
        <w:shd w:val="clear" w:color="auto" w:fill="FFFFFF"/>
        <w:autoSpaceDE w:val="0"/>
        <w:autoSpaceDN w:val="0"/>
        <w:adjustRightInd w:val="0"/>
        <w:ind w:left="-1620" w:firstLine="6723"/>
        <w:rPr>
          <w:rFonts w:eastAsia="Calibri"/>
          <w:color w:val="000000"/>
          <w:sz w:val="28"/>
          <w:szCs w:val="28"/>
          <w:lang w:eastAsia="ru-RU"/>
        </w:rPr>
      </w:pPr>
      <w:r w:rsidRPr="00AA7F99">
        <w:rPr>
          <w:rFonts w:eastAsia="Calibri"/>
          <w:color w:val="000000"/>
          <w:sz w:val="28"/>
          <w:szCs w:val="28"/>
          <w:lang w:eastAsia="ru-RU"/>
        </w:rPr>
        <w:t>Заведующий кафедрой</w:t>
      </w:r>
    </w:p>
    <w:p w14:paraId="6BB6AF56" w14:textId="77777777" w:rsidR="009B43FB" w:rsidRPr="00AA7F99" w:rsidRDefault="009B43FB" w:rsidP="009B43FB">
      <w:pPr>
        <w:shd w:val="clear" w:color="auto" w:fill="FFFFFF"/>
        <w:autoSpaceDE w:val="0"/>
        <w:autoSpaceDN w:val="0"/>
        <w:adjustRightInd w:val="0"/>
        <w:ind w:left="-1620" w:firstLine="6723"/>
        <w:rPr>
          <w:rFonts w:eastAsia="Calibri"/>
          <w:color w:val="000000"/>
          <w:sz w:val="28"/>
          <w:szCs w:val="28"/>
          <w:lang w:eastAsia="ru-RU"/>
        </w:rPr>
      </w:pPr>
      <w:r w:rsidRPr="00AA7F99">
        <w:rPr>
          <w:rFonts w:eastAsia="Calibri"/>
          <w:color w:val="000000"/>
          <w:sz w:val="28"/>
          <w:szCs w:val="28"/>
          <w:lang w:eastAsia="ru-RU"/>
        </w:rPr>
        <w:t>д-р экон. наук, проф.</w:t>
      </w:r>
    </w:p>
    <w:p w14:paraId="5A7164D6" w14:textId="77777777" w:rsidR="009B43FB" w:rsidRPr="00AA7F99" w:rsidRDefault="009B43FB" w:rsidP="009B43FB">
      <w:pPr>
        <w:shd w:val="clear" w:color="auto" w:fill="FFFFFF"/>
        <w:autoSpaceDE w:val="0"/>
        <w:autoSpaceDN w:val="0"/>
        <w:adjustRightInd w:val="0"/>
        <w:ind w:left="-1620" w:firstLine="6723"/>
        <w:rPr>
          <w:rFonts w:eastAsia="Calibri"/>
          <w:color w:val="000000"/>
          <w:sz w:val="28"/>
          <w:szCs w:val="28"/>
          <w:lang w:eastAsia="ru-RU"/>
        </w:rPr>
      </w:pPr>
      <w:r w:rsidRPr="00AA7F99">
        <w:rPr>
          <w:rFonts w:eastAsia="Calibri"/>
          <w:color w:val="000000"/>
          <w:sz w:val="28"/>
          <w:szCs w:val="28"/>
          <w:lang w:eastAsia="ru-RU"/>
        </w:rPr>
        <w:t xml:space="preserve">___________ И.В. Шевченко </w:t>
      </w:r>
    </w:p>
    <w:p w14:paraId="4B36437A" w14:textId="77777777" w:rsidR="009B43FB" w:rsidRPr="00AA7F99" w:rsidRDefault="009B43FB" w:rsidP="009B43FB">
      <w:pPr>
        <w:shd w:val="clear" w:color="auto" w:fill="FFFFFF"/>
        <w:autoSpaceDE w:val="0"/>
        <w:autoSpaceDN w:val="0"/>
        <w:adjustRightInd w:val="0"/>
        <w:ind w:left="-1620" w:firstLine="6723"/>
        <w:rPr>
          <w:rFonts w:eastAsia="Calibri"/>
          <w:color w:val="000000"/>
          <w:lang w:eastAsia="ru-RU"/>
        </w:rPr>
      </w:pPr>
      <w:r w:rsidRPr="00AA7F99">
        <w:rPr>
          <w:rFonts w:eastAsia="Calibri"/>
          <w:color w:val="000000"/>
          <w:sz w:val="20"/>
          <w:szCs w:val="20"/>
          <w:lang w:eastAsia="ru-RU"/>
        </w:rPr>
        <w:t xml:space="preserve">     </w:t>
      </w:r>
      <w:r w:rsidRPr="00AA7F99">
        <w:rPr>
          <w:rFonts w:eastAsia="Calibri"/>
          <w:color w:val="000000"/>
          <w:lang w:eastAsia="ru-RU"/>
        </w:rPr>
        <w:t xml:space="preserve">  (подпись)         </w:t>
      </w:r>
    </w:p>
    <w:p w14:paraId="7BC78213" w14:textId="77777777" w:rsidR="009B43FB" w:rsidRPr="00AA7F99" w:rsidRDefault="009B43FB" w:rsidP="009B43FB">
      <w:pPr>
        <w:shd w:val="clear" w:color="auto" w:fill="FFFFFF"/>
        <w:autoSpaceDE w:val="0"/>
        <w:autoSpaceDN w:val="0"/>
        <w:adjustRightInd w:val="0"/>
        <w:ind w:left="-1620" w:firstLine="6723"/>
        <w:rPr>
          <w:rFonts w:eastAsia="Calibri"/>
          <w:color w:val="000000"/>
          <w:sz w:val="28"/>
          <w:szCs w:val="28"/>
          <w:lang w:eastAsia="ru-RU"/>
        </w:rPr>
      </w:pPr>
      <w:r w:rsidRPr="00AA7F99">
        <w:rPr>
          <w:rFonts w:eastAsia="Calibri"/>
          <w:color w:val="000000"/>
          <w:sz w:val="28"/>
          <w:szCs w:val="28"/>
          <w:lang w:eastAsia="ru-RU"/>
        </w:rPr>
        <w:t>__________________202</w:t>
      </w:r>
      <w:r>
        <w:rPr>
          <w:rFonts w:eastAsia="Calibri"/>
          <w:color w:val="000000"/>
          <w:sz w:val="28"/>
          <w:szCs w:val="28"/>
          <w:lang w:eastAsia="ru-RU"/>
        </w:rPr>
        <w:t>3</w:t>
      </w:r>
      <w:r w:rsidRPr="00AA7F99">
        <w:rPr>
          <w:rFonts w:eastAsia="Calibri"/>
          <w:color w:val="000000"/>
          <w:sz w:val="28"/>
          <w:szCs w:val="28"/>
          <w:lang w:eastAsia="ru-RU"/>
        </w:rPr>
        <w:t xml:space="preserve"> г.</w:t>
      </w:r>
    </w:p>
    <w:p w14:paraId="2FD5FC2E" w14:textId="77777777" w:rsidR="009B43FB" w:rsidRPr="00AA7F99" w:rsidRDefault="009B43FB" w:rsidP="009B43FB">
      <w:pPr>
        <w:shd w:val="clear" w:color="auto" w:fill="FFFFFF"/>
        <w:autoSpaceDE w:val="0"/>
        <w:autoSpaceDN w:val="0"/>
        <w:adjustRightInd w:val="0"/>
        <w:ind w:left="-1620" w:firstLine="6300"/>
        <w:rPr>
          <w:rFonts w:eastAsia="Calibri"/>
          <w:color w:val="000000"/>
          <w:sz w:val="28"/>
          <w:szCs w:val="28"/>
          <w:lang w:eastAsia="ru-RU"/>
        </w:rPr>
      </w:pPr>
    </w:p>
    <w:p w14:paraId="3F382C21" w14:textId="77777777" w:rsidR="009B43FB" w:rsidRPr="00AA7F99" w:rsidRDefault="009B43FB" w:rsidP="009B43FB">
      <w:pPr>
        <w:tabs>
          <w:tab w:val="center" w:pos="4677"/>
          <w:tab w:val="right" w:pos="9355"/>
        </w:tabs>
        <w:jc w:val="center"/>
        <w:rPr>
          <w:rFonts w:eastAsia="Calibri"/>
          <w:b/>
          <w:color w:val="000000"/>
          <w:sz w:val="28"/>
          <w:szCs w:val="28"/>
          <w:lang w:eastAsia="ru-RU"/>
        </w:rPr>
      </w:pPr>
    </w:p>
    <w:p w14:paraId="6901C966" w14:textId="77777777" w:rsidR="009B43FB" w:rsidRPr="00AA7F99" w:rsidRDefault="009B43FB" w:rsidP="009B43FB">
      <w:pPr>
        <w:tabs>
          <w:tab w:val="center" w:pos="4677"/>
          <w:tab w:val="right" w:pos="9355"/>
        </w:tabs>
        <w:jc w:val="center"/>
        <w:rPr>
          <w:rFonts w:eastAsia="Calibri"/>
          <w:b/>
          <w:color w:val="000000"/>
          <w:sz w:val="28"/>
          <w:szCs w:val="28"/>
          <w:lang w:eastAsia="ru-RU"/>
        </w:rPr>
      </w:pPr>
      <w:r w:rsidRPr="00AA7F99">
        <w:rPr>
          <w:rFonts w:eastAsia="Calibri"/>
          <w:b/>
          <w:color w:val="000000"/>
          <w:sz w:val="28"/>
          <w:szCs w:val="28"/>
          <w:lang w:eastAsia="ru-RU"/>
        </w:rPr>
        <w:t>ВЫПУСКНАЯ КВАЛИФИКАЦИОННАЯ РАБОТА</w:t>
      </w:r>
    </w:p>
    <w:p w14:paraId="04983EFA" w14:textId="77777777" w:rsidR="009B43FB" w:rsidRPr="00AA7F99" w:rsidRDefault="009B43FB" w:rsidP="009B43FB">
      <w:pPr>
        <w:overflowPunct w:val="0"/>
        <w:adjustRightInd w:val="0"/>
        <w:jc w:val="center"/>
        <w:textAlignment w:val="baseline"/>
        <w:rPr>
          <w:rFonts w:eastAsia="Calibri"/>
          <w:b/>
          <w:caps/>
          <w:color w:val="000000"/>
          <w:sz w:val="28"/>
          <w:szCs w:val="28"/>
          <w:lang w:eastAsia="ru-RU"/>
        </w:rPr>
      </w:pPr>
      <w:r w:rsidRPr="00AA7F99">
        <w:rPr>
          <w:rFonts w:eastAsia="Calibri"/>
          <w:b/>
          <w:caps/>
          <w:color w:val="000000"/>
          <w:sz w:val="28"/>
          <w:szCs w:val="28"/>
          <w:lang w:eastAsia="ru-RU"/>
        </w:rPr>
        <w:t>(БАКАЛАВРСКАЯ РАБОТА)</w:t>
      </w:r>
    </w:p>
    <w:p w14:paraId="5FB4A607" w14:textId="77777777" w:rsidR="009B43FB" w:rsidRPr="00AA7F99" w:rsidRDefault="009B43FB" w:rsidP="009B43FB">
      <w:pPr>
        <w:overflowPunct w:val="0"/>
        <w:adjustRightInd w:val="0"/>
        <w:jc w:val="center"/>
        <w:textAlignment w:val="baseline"/>
        <w:rPr>
          <w:rFonts w:eastAsia="Calibri"/>
          <w:b/>
          <w:caps/>
          <w:color w:val="000000"/>
          <w:sz w:val="28"/>
          <w:szCs w:val="28"/>
          <w:lang w:eastAsia="ru-RU"/>
        </w:rPr>
      </w:pPr>
    </w:p>
    <w:p w14:paraId="30525700" w14:textId="77777777" w:rsidR="009B43FB" w:rsidRPr="00AA7F99" w:rsidRDefault="009B43FB" w:rsidP="009B43FB">
      <w:pPr>
        <w:overflowPunct w:val="0"/>
        <w:adjustRightInd w:val="0"/>
        <w:jc w:val="center"/>
        <w:textAlignment w:val="baseline"/>
        <w:rPr>
          <w:rFonts w:eastAsia="Calibri"/>
          <w:b/>
          <w:caps/>
          <w:color w:val="000000"/>
          <w:sz w:val="28"/>
          <w:szCs w:val="28"/>
          <w:lang w:eastAsia="ru-RU"/>
        </w:rPr>
      </w:pPr>
    </w:p>
    <w:p w14:paraId="793D214D" w14:textId="42A87BBE" w:rsidR="009B43FB" w:rsidRPr="00AA7F99" w:rsidRDefault="009B43FB" w:rsidP="009B43FB">
      <w:pPr>
        <w:suppressAutoHyphens/>
        <w:overflowPunct w:val="0"/>
        <w:adjustRightInd w:val="0"/>
        <w:jc w:val="center"/>
        <w:textAlignment w:val="baseline"/>
        <w:rPr>
          <w:rFonts w:eastAsia="Calibri"/>
          <w:b/>
          <w:caps/>
          <w:color w:val="000000"/>
          <w:sz w:val="28"/>
          <w:szCs w:val="28"/>
          <w:lang w:eastAsia="ru-RU"/>
        </w:rPr>
      </w:pPr>
      <w:r>
        <w:rPr>
          <w:rFonts w:eastAsia="Calibri"/>
          <w:b/>
          <w:caps/>
          <w:color w:val="000000"/>
          <w:sz w:val="28"/>
          <w:szCs w:val="28"/>
          <w:lang w:eastAsia="ru-RU"/>
        </w:rPr>
        <w:t>РОЛЬ ЦИФРОВОЙ ЭКОНОМИКИ  В РАЗВИТИИ МИРОВОГО ХОЗЯЙСТВА</w:t>
      </w:r>
    </w:p>
    <w:p w14:paraId="39338F31" w14:textId="77777777" w:rsidR="009B43FB" w:rsidRPr="00AA7F99" w:rsidRDefault="009B43FB" w:rsidP="009B43FB">
      <w:pPr>
        <w:overflowPunct w:val="0"/>
        <w:adjustRightInd w:val="0"/>
        <w:jc w:val="center"/>
        <w:textAlignment w:val="baseline"/>
        <w:rPr>
          <w:rFonts w:eastAsia="Calibri"/>
          <w:color w:val="000000"/>
          <w:sz w:val="28"/>
          <w:szCs w:val="28"/>
          <w:lang w:eastAsia="ru-RU"/>
        </w:rPr>
      </w:pPr>
    </w:p>
    <w:p w14:paraId="0A092D56" w14:textId="77777777" w:rsidR="009B43FB" w:rsidRPr="00AA7F99" w:rsidRDefault="009B43FB" w:rsidP="009B43FB">
      <w:pPr>
        <w:overflowPunct w:val="0"/>
        <w:adjustRightInd w:val="0"/>
        <w:jc w:val="center"/>
        <w:textAlignment w:val="baseline"/>
        <w:rPr>
          <w:rFonts w:eastAsia="Calibri"/>
          <w:color w:val="000000"/>
          <w:sz w:val="28"/>
          <w:szCs w:val="28"/>
          <w:lang w:eastAsia="ru-RU"/>
        </w:rPr>
      </w:pPr>
    </w:p>
    <w:p w14:paraId="1D1CEA40" w14:textId="7468CEC2" w:rsidR="009B43FB" w:rsidRPr="00AA7F99" w:rsidRDefault="009B43FB" w:rsidP="009B43FB">
      <w:pPr>
        <w:shd w:val="clear" w:color="auto" w:fill="FFFFFF"/>
        <w:autoSpaceDE w:val="0"/>
        <w:autoSpaceDN w:val="0"/>
        <w:adjustRightInd w:val="0"/>
        <w:rPr>
          <w:rFonts w:eastAsia="Calibri"/>
          <w:color w:val="000000"/>
          <w:sz w:val="28"/>
          <w:szCs w:val="28"/>
          <w:lang w:eastAsia="ru-RU"/>
        </w:rPr>
      </w:pPr>
      <w:r w:rsidRPr="00AA7F99">
        <w:rPr>
          <w:rFonts w:eastAsia="Calibri"/>
          <w:color w:val="000000"/>
          <w:sz w:val="28"/>
          <w:szCs w:val="28"/>
          <w:lang w:eastAsia="ru-RU"/>
        </w:rPr>
        <w:t>Работу выполнил</w:t>
      </w:r>
      <w:r>
        <w:rPr>
          <w:rFonts w:eastAsia="Calibri"/>
          <w:color w:val="000000"/>
          <w:sz w:val="28"/>
          <w:szCs w:val="28"/>
          <w:lang w:eastAsia="ru-RU"/>
        </w:rPr>
        <w:t>_</w:t>
      </w:r>
      <w:r w:rsidRPr="00AA7F99">
        <w:rPr>
          <w:rFonts w:eastAsia="Calibri"/>
          <w:color w:val="000000"/>
          <w:sz w:val="28"/>
          <w:szCs w:val="28"/>
          <w:lang w:eastAsia="ru-RU"/>
        </w:rPr>
        <w:t>______________________________</w:t>
      </w:r>
      <w:r w:rsidR="0006625E">
        <w:rPr>
          <w:rFonts w:eastAsia="Calibri"/>
          <w:color w:val="000000"/>
          <w:sz w:val="28"/>
          <w:szCs w:val="28"/>
          <w:lang w:eastAsia="ru-RU"/>
        </w:rPr>
        <w:t>___</w:t>
      </w:r>
      <w:r w:rsidRPr="00AA7F99">
        <w:rPr>
          <w:rFonts w:eastAsia="Calibri"/>
          <w:color w:val="000000"/>
          <w:sz w:val="28"/>
          <w:szCs w:val="28"/>
          <w:lang w:eastAsia="ru-RU"/>
        </w:rPr>
        <w:t>____</w:t>
      </w:r>
      <w:r>
        <w:rPr>
          <w:rFonts w:eastAsia="Calibri"/>
          <w:color w:val="000000"/>
          <w:sz w:val="28"/>
          <w:szCs w:val="28"/>
          <w:lang w:eastAsia="ru-RU"/>
        </w:rPr>
        <w:t>_</w:t>
      </w:r>
      <w:r w:rsidRPr="00AA7F99">
        <w:rPr>
          <w:rFonts w:eastAsia="Calibri"/>
          <w:color w:val="000000"/>
          <w:sz w:val="28"/>
          <w:szCs w:val="28"/>
          <w:lang w:eastAsia="ru-RU"/>
        </w:rPr>
        <w:t xml:space="preserve">_ </w:t>
      </w:r>
      <w:r>
        <w:rPr>
          <w:rFonts w:eastAsia="Calibri"/>
          <w:color w:val="000000"/>
          <w:sz w:val="28"/>
          <w:szCs w:val="28"/>
          <w:lang w:eastAsia="ru-RU"/>
        </w:rPr>
        <w:t>К</w:t>
      </w:r>
      <w:r w:rsidRPr="00AA7F99">
        <w:rPr>
          <w:rFonts w:eastAsia="Calibri"/>
          <w:color w:val="000000"/>
          <w:sz w:val="28"/>
          <w:szCs w:val="28"/>
          <w:lang w:eastAsia="ru-RU"/>
        </w:rPr>
        <w:t>.</w:t>
      </w:r>
      <w:r>
        <w:rPr>
          <w:rFonts w:eastAsia="Calibri"/>
          <w:color w:val="000000"/>
          <w:sz w:val="28"/>
          <w:szCs w:val="28"/>
          <w:lang w:eastAsia="ru-RU"/>
        </w:rPr>
        <w:t xml:space="preserve"> А.</w:t>
      </w:r>
      <w:r w:rsidRPr="00AA7F99">
        <w:rPr>
          <w:rFonts w:eastAsia="Calibri"/>
          <w:color w:val="000000"/>
          <w:sz w:val="28"/>
          <w:szCs w:val="28"/>
          <w:lang w:eastAsia="ru-RU"/>
        </w:rPr>
        <w:t xml:space="preserve"> </w:t>
      </w:r>
      <w:r>
        <w:rPr>
          <w:rFonts w:eastAsia="Calibri"/>
          <w:color w:val="000000"/>
          <w:sz w:val="28"/>
          <w:szCs w:val="28"/>
          <w:lang w:eastAsia="ru-RU"/>
        </w:rPr>
        <w:t>Сушко</w:t>
      </w:r>
    </w:p>
    <w:p w14:paraId="795360F4" w14:textId="77777777" w:rsidR="009B43FB" w:rsidRPr="00AA7F99" w:rsidRDefault="009B43FB" w:rsidP="009B43FB">
      <w:pPr>
        <w:shd w:val="clear" w:color="auto" w:fill="FFFFFF"/>
        <w:autoSpaceDE w:val="0"/>
        <w:autoSpaceDN w:val="0"/>
        <w:adjustRightInd w:val="0"/>
        <w:ind w:left="2832" w:firstLine="708"/>
        <w:jc w:val="both"/>
        <w:rPr>
          <w:rFonts w:eastAsia="Calibri"/>
          <w:color w:val="000000"/>
          <w:lang w:eastAsia="ru-RU"/>
        </w:rPr>
      </w:pPr>
      <w:r w:rsidRPr="00AA7F99">
        <w:rPr>
          <w:rFonts w:eastAsia="Calibri"/>
          <w:color w:val="000000"/>
          <w:lang w:eastAsia="ru-RU"/>
        </w:rPr>
        <w:t xml:space="preserve">      (подпись)                 </w:t>
      </w:r>
    </w:p>
    <w:p w14:paraId="0EBB6A54" w14:textId="77777777" w:rsidR="009B43FB" w:rsidRPr="00AA7F99" w:rsidRDefault="009B43FB" w:rsidP="009B43FB">
      <w:pPr>
        <w:tabs>
          <w:tab w:val="left" w:pos="1125"/>
          <w:tab w:val="center" w:pos="4819"/>
        </w:tabs>
        <w:rPr>
          <w:rFonts w:eastAsia="Calibri"/>
          <w:color w:val="000000"/>
          <w:sz w:val="28"/>
          <w:szCs w:val="28"/>
          <w:lang w:eastAsia="ru-RU"/>
        </w:rPr>
      </w:pPr>
      <w:r w:rsidRPr="00AA7F99">
        <w:rPr>
          <w:rFonts w:ascii="Calibri" w:eastAsia="Calibri" w:hAnsi="Calibri"/>
          <w:noProof/>
          <w:lang w:eastAsia="ru-RU"/>
        </w:rPr>
        <mc:AlternateContent>
          <mc:Choice Requires="wps">
            <w:drawing>
              <wp:anchor distT="4294967295" distB="4294967295" distL="114300" distR="114300" simplePos="0" relativeHeight="251674624" behindDoc="0" locked="0" layoutInCell="1" allowOverlap="1" wp14:anchorId="0A67A4C6" wp14:editId="4528EB2A">
                <wp:simplePos x="0" y="0"/>
                <wp:positionH relativeFrom="column">
                  <wp:posOffset>1940560</wp:posOffset>
                </wp:positionH>
                <wp:positionV relativeFrom="paragraph">
                  <wp:posOffset>203834</wp:posOffset>
                </wp:positionV>
                <wp:extent cx="3923030" cy="0"/>
                <wp:effectExtent l="0" t="0" r="1270" b="0"/>
                <wp:wrapNone/>
                <wp:docPr id="2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FF843"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74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wjuAEAAFYDAAAOAAAAZHJzL2Uyb0RvYy54bWysU8Fu2zAMvQ/YPwi6L3YSdFi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"/>
            </w:pict>
          </mc:Fallback>
        </mc:AlternateContent>
      </w:r>
      <w:r w:rsidRPr="00AA7F99">
        <w:rPr>
          <w:rFonts w:eastAsia="Calibri"/>
          <w:sz w:val="28"/>
          <w:szCs w:val="28"/>
          <w:lang w:eastAsia="ru-RU"/>
        </w:rPr>
        <w:t>Направление подготовки  38.03.01 Экономика</w:t>
      </w:r>
    </w:p>
    <w:p w14:paraId="46EACB64" w14:textId="77777777" w:rsidR="009B43FB" w:rsidRPr="00AA7F99" w:rsidRDefault="009B43FB" w:rsidP="009B43FB">
      <w:pPr>
        <w:shd w:val="clear" w:color="auto" w:fill="FFFFFF"/>
        <w:autoSpaceDE w:val="0"/>
        <w:autoSpaceDN w:val="0"/>
        <w:adjustRightInd w:val="0"/>
        <w:spacing w:line="276" w:lineRule="auto"/>
        <w:jc w:val="center"/>
        <w:rPr>
          <w:rFonts w:eastAsia="Calibri"/>
          <w:szCs w:val="20"/>
          <w:lang w:eastAsia="ru-RU"/>
        </w:rPr>
      </w:pPr>
      <w:r w:rsidRPr="00AA7F99">
        <w:rPr>
          <w:rFonts w:eastAsia="Calibri"/>
          <w:color w:val="000000"/>
          <w:szCs w:val="20"/>
          <w:lang w:eastAsia="ru-RU"/>
        </w:rPr>
        <w:t>(код, наименование)</w:t>
      </w:r>
    </w:p>
    <w:p w14:paraId="3889A1FB" w14:textId="77777777" w:rsidR="009B43FB" w:rsidRPr="00AA7F99" w:rsidRDefault="009B43FB" w:rsidP="009B43FB">
      <w:pPr>
        <w:tabs>
          <w:tab w:val="left" w:pos="1125"/>
          <w:tab w:val="center" w:pos="4819"/>
        </w:tabs>
        <w:spacing w:after="120" w:line="360" w:lineRule="auto"/>
        <w:rPr>
          <w:rFonts w:eastAsia="Calibri"/>
          <w:color w:val="000000"/>
          <w:sz w:val="28"/>
          <w:szCs w:val="28"/>
          <w:lang w:eastAsia="ru-RU"/>
        </w:rPr>
      </w:pPr>
      <w:r w:rsidRPr="00AA7F99">
        <w:rPr>
          <w:rFonts w:ascii="Calibri" w:eastAsia="Calibri" w:hAnsi="Calibri"/>
          <w:noProof/>
          <w:lang w:eastAsia="ru-RU"/>
        </w:rPr>
        <mc:AlternateContent>
          <mc:Choice Requires="wps">
            <w:drawing>
              <wp:anchor distT="4294967295" distB="4294967295" distL="114300" distR="114300" simplePos="0" relativeHeight="251675648" behindDoc="0" locked="0" layoutInCell="1" allowOverlap="1" wp14:anchorId="4DD27CAE" wp14:editId="1F05F18F">
                <wp:simplePos x="0" y="0"/>
                <wp:positionH relativeFrom="column">
                  <wp:posOffset>2135505</wp:posOffset>
                </wp:positionH>
                <wp:positionV relativeFrom="paragraph">
                  <wp:posOffset>220344</wp:posOffset>
                </wp:positionV>
                <wp:extent cx="3728085" cy="0"/>
                <wp:effectExtent l="0" t="0" r="5715" b="0"/>
                <wp:wrapNone/>
                <wp:docPr id="1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85753" id="AutoShape 3" o:spid="_x0000_s1026" type="#_x0000_t32" style="position:absolute;margin-left:168.15pt;margin-top:17.35pt;width:293.55pt;height:0;z-index:2516756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"/>
            </w:pict>
          </mc:Fallback>
        </mc:AlternateContent>
      </w:r>
      <w:r w:rsidRPr="00AA7F99">
        <w:rPr>
          <w:rFonts w:eastAsia="Calibri"/>
          <w:color w:val="000000"/>
          <w:sz w:val="28"/>
          <w:szCs w:val="28"/>
          <w:lang w:eastAsia="ru-RU"/>
        </w:rPr>
        <w:t>Направленность (профиль)  Мировая экономика</w:t>
      </w:r>
    </w:p>
    <w:p w14:paraId="1317EE2E" w14:textId="77777777" w:rsidR="009B43FB" w:rsidRPr="00AA7F99" w:rsidRDefault="009B43FB" w:rsidP="009B43FB">
      <w:pPr>
        <w:rPr>
          <w:rFonts w:eastAsia="Calibri"/>
          <w:sz w:val="28"/>
          <w:szCs w:val="28"/>
          <w:lang w:eastAsia="ru-RU"/>
        </w:rPr>
      </w:pPr>
      <w:r w:rsidRPr="00AA7F99">
        <w:rPr>
          <w:rFonts w:eastAsia="Calibri"/>
          <w:sz w:val="28"/>
          <w:szCs w:val="28"/>
          <w:lang w:eastAsia="ru-RU"/>
        </w:rPr>
        <w:t xml:space="preserve">Научный руководитель </w:t>
      </w:r>
    </w:p>
    <w:p w14:paraId="181925F1" w14:textId="2FDFBB6B" w:rsidR="009B43FB" w:rsidRPr="00AA7F99" w:rsidRDefault="009B43FB" w:rsidP="009B43FB">
      <w:pPr>
        <w:tabs>
          <w:tab w:val="left" w:pos="1125"/>
          <w:tab w:val="center" w:pos="4819"/>
        </w:tabs>
        <w:rPr>
          <w:rFonts w:eastAsia="Calibri"/>
          <w:color w:val="000000"/>
          <w:sz w:val="28"/>
          <w:szCs w:val="28"/>
          <w:lang w:eastAsia="ru-RU"/>
        </w:rPr>
      </w:pPr>
      <w:r>
        <w:rPr>
          <w:rFonts w:eastAsia="Calibri"/>
          <w:color w:val="000000"/>
          <w:sz w:val="28"/>
          <w:szCs w:val="28"/>
          <w:lang w:eastAsia="ru-RU"/>
        </w:rPr>
        <w:t>канд.</w:t>
      </w:r>
      <w:r w:rsidRPr="00AA7F99">
        <w:rPr>
          <w:rFonts w:eastAsia="Calibri"/>
          <w:color w:val="000000"/>
          <w:sz w:val="28"/>
          <w:szCs w:val="28"/>
          <w:lang w:eastAsia="ru-RU"/>
        </w:rPr>
        <w:t xml:space="preserve"> экон. наук, </w:t>
      </w:r>
      <w:r>
        <w:rPr>
          <w:rFonts w:eastAsia="Calibri"/>
          <w:color w:val="000000"/>
          <w:sz w:val="28"/>
          <w:szCs w:val="28"/>
          <w:lang w:eastAsia="ru-RU"/>
        </w:rPr>
        <w:t>доц</w:t>
      </w:r>
      <w:r w:rsidRPr="00AA7F99">
        <w:rPr>
          <w:rFonts w:eastAsia="Calibri"/>
          <w:color w:val="000000"/>
          <w:sz w:val="28"/>
          <w:szCs w:val="28"/>
          <w:lang w:eastAsia="ru-RU"/>
        </w:rPr>
        <w:t>.____________________________</w:t>
      </w:r>
      <w:r>
        <w:rPr>
          <w:rFonts w:eastAsia="Calibri"/>
          <w:color w:val="000000"/>
          <w:sz w:val="28"/>
          <w:szCs w:val="28"/>
          <w:lang w:eastAsia="ru-RU"/>
        </w:rPr>
        <w:t>_</w:t>
      </w:r>
      <w:r w:rsidRPr="00AA7F99">
        <w:rPr>
          <w:rFonts w:eastAsia="Calibri"/>
          <w:color w:val="000000"/>
          <w:sz w:val="28"/>
          <w:szCs w:val="28"/>
          <w:lang w:eastAsia="ru-RU"/>
        </w:rPr>
        <w:t>___</w:t>
      </w:r>
      <w:r w:rsidRPr="00BD0625">
        <w:rPr>
          <w:rFonts w:eastAsia="Calibri"/>
          <w:color w:val="000000"/>
          <w:sz w:val="28"/>
          <w:szCs w:val="28"/>
          <w:lang w:eastAsia="ru-RU"/>
        </w:rPr>
        <w:t xml:space="preserve"> </w:t>
      </w:r>
      <w:r>
        <w:rPr>
          <w:rFonts w:eastAsia="Calibri"/>
          <w:color w:val="000000"/>
          <w:sz w:val="28"/>
          <w:szCs w:val="28"/>
          <w:lang w:eastAsia="ru-RU"/>
        </w:rPr>
        <w:t>А. З. Толстова</w:t>
      </w:r>
    </w:p>
    <w:p w14:paraId="17D1501E" w14:textId="17833E37" w:rsidR="009B43FB" w:rsidRPr="00AA7F99" w:rsidRDefault="009B43FB" w:rsidP="009B43FB">
      <w:pPr>
        <w:tabs>
          <w:tab w:val="left" w:pos="3855"/>
        </w:tabs>
        <w:jc w:val="center"/>
        <w:rPr>
          <w:rFonts w:eastAsia="Calibri"/>
          <w:lang w:eastAsia="ru-RU"/>
        </w:rPr>
      </w:pPr>
      <w:r w:rsidRPr="00AA7F99">
        <w:rPr>
          <w:rFonts w:eastAsia="Calibri"/>
          <w:lang w:eastAsia="ru-RU"/>
        </w:rPr>
        <w:t>(подпись</w:t>
      </w:r>
    </w:p>
    <w:p w14:paraId="53FB3FE7" w14:textId="77777777" w:rsidR="009B43FB" w:rsidRPr="00AA7F99" w:rsidRDefault="009B43FB" w:rsidP="009B43FB">
      <w:pPr>
        <w:rPr>
          <w:rFonts w:eastAsia="Calibri"/>
          <w:sz w:val="28"/>
          <w:szCs w:val="28"/>
          <w:lang w:eastAsia="ru-RU"/>
        </w:rPr>
      </w:pPr>
      <w:proofErr w:type="spellStart"/>
      <w:r w:rsidRPr="00AA7F99">
        <w:rPr>
          <w:rFonts w:eastAsia="Calibri"/>
          <w:sz w:val="28"/>
          <w:szCs w:val="28"/>
          <w:lang w:eastAsia="ru-RU"/>
        </w:rPr>
        <w:t>Нормоконтролер</w:t>
      </w:r>
      <w:proofErr w:type="spellEnd"/>
    </w:p>
    <w:p w14:paraId="68CF52D0" w14:textId="77777777" w:rsidR="009B43FB" w:rsidRPr="00AA7F99" w:rsidRDefault="009B43FB" w:rsidP="009B43FB">
      <w:pPr>
        <w:rPr>
          <w:rFonts w:eastAsia="Calibri"/>
          <w:sz w:val="28"/>
          <w:szCs w:val="28"/>
          <w:lang w:eastAsia="ru-RU"/>
        </w:rPr>
      </w:pPr>
      <w:proofErr w:type="spellStart"/>
      <w:r>
        <w:rPr>
          <w:rFonts w:eastAsia="Calibri"/>
          <w:color w:val="000000"/>
          <w:sz w:val="28"/>
          <w:szCs w:val="28"/>
          <w:lang w:eastAsia="ru-RU"/>
        </w:rPr>
        <w:t>преподаватель</w:t>
      </w:r>
      <w:r w:rsidRPr="00AA7F99">
        <w:rPr>
          <w:rFonts w:eastAsia="Calibri"/>
          <w:color w:val="000000"/>
          <w:sz w:val="28"/>
          <w:szCs w:val="28"/>
          <w:lang w:eastAsia="ru-RU"/>
        </w:rPr>
        <w:t>______________</w:t>
      </w:r>
      <w:r w:rsidRPr="00AA7F99">
        <w:rPr>
          <w:rFonts w:eastAsia="Calibri"/>
          <w:sz w:val="28"/>
          <w:szCs w:val="28"/>
          <w:lang w:eastAsia="ru-RU"/>
        </w:rPr>
        <w:t>______________________</w:t>
      </w:r>
      <w:r>
        <w:rPr>
          <w:rFonts w:eastAsia="Calibri"/>
          <w:sz w:val="28"/>
          <w:szCs w:val="28"/>
          <w:lang w:eastAsia="ru-RU"/>
        </w:rPr>
        <w:t>_____Н.В</w:t>
      </w:r>
      <w:proofErr w:type="spellEnd"/>
      <w:r>
        <w:rPr>
          <w:rFonts w:eastAsia="Calibri"/>
          <w:sz w:val="28"/>
          <w:szCs w:val="28"/>
          <w:lang w:eastAsia="ru-RU"/>
        </w:rPr>
        <w:t xml:space="preserve">. </w:t>
      </w:r>
      <w:proofErr w:type="spellStart"/>
      <w:r>
        <w:rPr>
          <w:rFonts w:eastAsia="Calibri"/>
          <w:sz w:val="28"/>
          <w:szCs w:val="28"/>
          <w:lang w:eastAsia="ru-RU"/>
        </w:rPr>
        <w:t>Хубутия</w:t>
      </w:r>
      <w:proofErr w:type="spellEnd"/>
    </w:p>
    <w:p w14:paraId="74A8E3DB" w14:textId="77777777" w:rsidR="009B43FB" w:rsidRPr="00AA7F99" w:rsidRDefault="009B43FB" w:rsidP="009B43FB">
      <w:pPr>
        <w:jc w:val="center"/>
        <w:rPr>
          <w:rFonts w:eastAsia="Calibri"/>
          <w:szCs w:val="20"/>
          <w:lang w:eastAsia="ru-RU"/>
        </w:rPr>
      </w:pPr>
      <w:r w:rsidRPr="00AA7F99">
        <w:rPr>
          <w:rFonts w:eastAsia="Calibri"/>
          <w:szCs w:val="20"/>
          <w:lang w:eastAsia="ru-RU"/>
        </w:rPr>
        <w:t xml:space="preserve"> (подпись)</w:t>
      </w:r>
    </w:p>
    <w:p w14:paraId="0E3A30CA" w14:textId="77777777" w:rsidR="009B43FB" w:rsidRPr="00AA7F99" w:rsidRDefault="009B43FB" w:rsidP="009B43FB">
      <w:pPr>
        <w:jc w:val="center"/>
        <w:rPr>
          <w:rFonts w:eastAsia="Calibri"/>
          <w:color w:val="000000"/>
          <w:sz w:val="28"/>
          <w:szCs w:val="28"/>
          <w:lang w:eastAsia="ru-RU"/>
        </w:rPr>
      </w:pPr>
    </w:p>
    <w:p w14:paraId="696E5BF8" w14:textId="77777777" w:rsidR="009B43FB" w:rsidRPr="00AA7F99" w:rsidRDefault="009B43FB" w:rsidP="009B43FB">
      <w:pPr>
        <w:jc w:val="center"/>
        <w:rPr>
          <w:rFonts w:eastAsia="Calibri"/>
          <w:color w:val="000000"/>
          <w:sz w:val="28"/>
          <w:szCs w:val="28"/>
          <w:lang w:eastAsia="ru-RU"/>
        </w:rPr>
      </w:pPr>
    </w:p>
    <w:p w14:paraId="49CB27D6" w14:textId="77777777" w:rsidR="009B43FB" w:rsidRDefault="009B43FB" w:rsidP="009B43FB">
      <w:pPr>
        <w:jc w:val="center"/>
        <w:rPr>
          <w:rFonts w:eastAsia="Calibri"/>
          <w:color w:val="000000"/>
          <w:sz w:val="28"/>
          <w:szCs w:val="28"/>
          <w:lang w:eastAsia="ru-RU"/>
        </w:rPr>
      </w:pPr>
    </w:p>
    <w:p w14:paraId="1773B055" w14:textId="77777777" w:rsidR="00405431" w:rsidRDefault="00405431" w:rsidP="009B43FB">
      <w:pPr>
        <w:jc w:val="center"/>
        <w:rPr>
          <w:rFonts w:eastAsia="Calibri"/>
          <w:color w:val="000000"/>
          <w:sz w:val="28"/>
          <w:szCs w:val="28"/>
          <w:lang w:eastAsia="ru-RU"/>
        </w:rPr>
      </w:pPr>
    </w:p>
    <w:p w14:paraId="07346B3D" w14:textId="77777777" w:rsidR="00405431" w:rsidRPr="00AA7F99" w:rsidRDefault="00405431" w:rsidP="009B43FB">
      <w:pPr>
        <w:jc w:val="center"/>
        <w:rPr>
          <w:rFonts w:eastAsia="Calibri"/>
          <w:color w:val="000000"/>
          <w:sz w:val="28"/>
          <w:szCs w:val="28"/>
          <w:lang w:eastAsia="ru-RU"/>
        </w:rPr>
      </w:pPr>
    </w:p>
    <w:p w14:paraId="11C4286B" w14:textId="77777777" w:rsidR="009B43FB" w:rsidRPr="00AA7F99" w:rsidRDefault="009B43FB" w:rsidP="009B43FB">
      <w:pPr>
        <w:jc w:val="center"/>
        <w:rPr>
          <w:rFonts w:eastAsia="Calibri"/>
          <w:color w:val="000000"/>
          <w:sz w:val="28"/>
          <w:szCs w:val="28"/>
          <w:lang w:eastAsia="ru-RU"/>
        </w:rPr>
      </w:pPr>
    </w:p>
    <w:p w14:paraId="2D4F4506" w14:textId="77777777" w:rsidR="009B43FB" w:rsidRPr="00AA7F99" w:rsidRDefault="009B43FB" w:rsidP="009B43FB">
      <w:pPr>
        <w:jc w:val="center"/>
        <w:rPr>
          <w:rFonts w:eastAsia="Calibri"/>
          <w:color w:val="000000"/>
          <w:sz w:val="28"/>
          <w:szCs w:val="28"/>
          <w:lang w:eastAsia="ru-RU"/>
        </w:rPr>
      </w:pPr>
      <w:r w:rsidRPr="00AA7F99">
        <w:rPr>
          <w:rFonts w:eastAsia="Calibri"/>
          <w:color w:val="000000"/>
          <w:sz w:val="28"/>
          <w:szCs w:val="28"/>
          <w:lang w:eastAsia="ru-RU"/>
        </w:rPr>
        <w:t>Краснодар</w:t>
      </w:r>
    </w:p>
    <w:p w14:paraId="62112C64" w14:textId="0102B3DE" w:rsidR="007A1729" w:rsidRDefault="009B43FB" w:rsidP="00405431">
      <w:pPr>
        <w:spacing w:line="360" w:lineRule="auto"/>
        <w:jc w:val="center"/>
        <w:rPr>
          <w:sz w:val="28"/>
          <w:szCs w:val="28"/>
        </w:rPr>
      </w:pPr>
      <w:r w:rsidRPr="00AA7F99">
        <w:rPr>
          <w:rFonts w:eastAsia="Calibri"/>
          <w:color w:val="000000"/>
          <w:sz w:val="28"/>
          <w:szCs w:val="28"/>
          <w:lang w:eastAsia="ru-RU"/>
        </w:rPr>
        <w:t>202</w:t>
      </w:r>
      <w:r>
        <w:rPr>
          <w:rFonts w:eastAsia="Calibri"/>
          <w:color w:val="000000"/>
          <w:sz w:val="28"/>
          <w:szCs w:val="28"/>
          <w:lang w:eastAsia="ru-RU"/>
        </w:rPr>
        <w:t>3</w:t>
      </w:r>
    </w:p>
    <w:p w14:paraId="6F070100" w14:textId="3787B9BF" w:rsidR="00352DA9" w:rsidRPr="0006625E" w:rsidRDefault="00FD7F93" w:rsidP="00FD7F93">
      <w:pPr>
        <w:tabs>
          <w:tab w:val="left" w:pos="1767"/>
          <w:tab w:val="center" w:pos="4677"/>
        </w:tabs>
        <w:spacing w:line="360" w:lineRule="auto"/>
        <w:rPr>
          <w:b/>
          <w:sz w:val="28"/>
          <w:szCs w:val="28"/>
          <w:highlight w:val="green"/>
        </w:rPr>
      </w:pPr>
      <w:r>
        <w:rPr>
          <w:b/>
          <w:sz w:val="28"/>
          <w:szCs w:val="28"/>
        </w:rPr>
        <w:lastRenderedPageBreak/>
        <w:tab/>
      </w:r>
      <w:r>
        <w:rPr>
          <w:b/>
          <w:sz w:val="28"/>
          <w:szCs w:val="28"/>
        </w:rPr>
        <w:tab/>
      </w:r>
      <w:r w:rsidR="007220FB" w:rsidRPr="0006625E">
        <w:rPr>
          <w:b/>
          <w:sz w:val="28"/>
          <w:szCs w:val="28"/>
        </w:rPr>
        <w:t>СОДЕРЖАНИЕ</w:t>
      </w:r>
    </w:p>
    <w:sdt>
      <w:sdtPr>
        <w:rPr>
          <w:sz w:val="28"/>
          <w:szCs w:val="28"/>
        </w:rPr>
        <w:id w:val="-1783574451"/>
        <w:docPartObj>
          <w:docPartGallery w:val="Table of Contents"/>
          <w:docPartUnique/>
        </w:docPartObj>
      </w:sdtPr>
      <w:sdtEndPr>
        <w:rPr>
          <w:noProof/>
        </w:rPr>
      </w:sdtEndPr>
      <w:sdtContent>
        <w:p w14:paraId="48581741" w14:textId="5F057283" w:rsidR="00352DA9" w:rsidRPr="00461289" w:rsidRDefault="00352DA9" w:rsidP="00461289">
          <w:pPr>
            <w:spacing w:line="360" w:lineRule="auto"/>
            <w:contextualSpacing/>
            <w:jc w:val="both"/>
            <w:rPr>
              <w:sz w:val="28"/>
              <w:szCs w:val="28"/>
            </w:rPr>
          </w:pPr>
        </w:p>
        <w:p w14:paraId="677FC4A9" w14:textId="38BB09DD" w:rsidR="00461289" w:rsidRPr="00461289" w:rsidRDefault="00352DA9" w:rsidP="00461289">
          <w:pPr>
            <w:pStyle w:val="11"/>
            <w:tabs>
              <w:tab w:val="right" w:leader="dot" w:pos="9345"/>
            </w:tabs>
            <w:spacing w:before="0" w:line="360" w:lineRule="auto"/>
            <w:jc w:val="both"/>
            <w:rPr>
              <w:rFonts w:ascii="Times New Roman" w:eastAsiaTheme="minorEastAsia" w:hAnsi="Times New Roman" w:cs="Times New Roman"/>
              <w:b w:val="0"/>
              <w:bCs w:val="0"/>
              <w:i w:val="0"/>
              <w:iCs w:val="0"/>
              <w:noProof/>
              <w:kern w:val="2"/>
              <w:sz w:val="28"/>
              <w:szCs w:val="28"/>
              <w:lang w:eastAsia="ru-RU"/>
              <w14:ligatures w14:val="standardContextual"/>
            </w:rPr>
          </w:pPr>
          <w:r w:rsidRPr="00461289">
            <w:rPr>
              <w:rFonts w:ascii="Times New Roman" w:hAnsi="Times New Roman" w:cs="Times New Roman"/>
              <w:b w:val="0"/>
              <w:bCs w:val="0"/>
              <w:i w:val="0"/>
              <w:iCs w:val="0"/>
              <w:sz w:val="28"/>
              <w:szCs w:val="28"/>
            </w:rPr>
            <w:fldChar w:fldCharType="begin"/>
          </w:r>
          <w:r w:rsidRPr="00461289">
            <w:rPr>
              <w:rFonts w:ascii="Times New Roman" w:hAnsi="Times New Roman" w:cs="Times New Roman"/>
              <w:b w:val="0"/>
              <w:bCs w:val="0"/>
              <w:i w:val="0"/>
              <w:iCs w:val="0"/>
              <w:sz w:val="28"/>
              <w:szCs w:val="28"/>
            </w:rPr>
            <w:instrText>TOC \o "1-3" \h \z \u</w:instrText>
          </w:r>
          <w:r w:rsidRPr="00461289">
            <w:rPr>
              <w:rFonts w:ascii="Times New Roman" w:hAnsi="Times New Roman" w:cs="Times New Roman"/>
              <w:b w:val="0"/>
              <w:bCs w:val="0"/>
              <w:i w:val="0"/>
              <w:iCs w:val="0"/>
              <w:sz w:val="28"/>
              <w:szCs w:val="28"/>
            </w:rPr>
            <w:fldChar w:fldCharType="separate"/>
          </w:r>
          <w:hyperlink w:anchor="_Toc135592856" w:history="1">
            <w:r w:rsidR="00461289" w:rsidRPr="00461289">
              <w:rPr>
                <w:rStyle w:val="aa"/>
                <w:rFonts w:ascii="Times New Roman" w:hAnsi="Times New Roman" w:cs="Times New Roman"/>
                <w:b w:val="0"/>
                <w:bCs w:val="0"/>
                <w:i w:val="0"/>
                <w:iCs w:val="0"/>
                <w:noProof/>
                <w:sz w:val="28"/>
                <w:szCs w:val="28"/>
              </w:rPr>
              <w:t>Введение</w:t>
            </w:r>
            <w:r w:rsidR="00461289" w:rsidRPr="00461289">
              <w:rPr>
                <w:rFonts w:ascii="Times New Roman" w:hAnsi="Times New Roman" w:cs="Times New Roman"/>
                <w:b w:val="0"/>
                <w:bCs w:val="0"/>
                <w:i w:val="0"/>
                <w:iCs w:val="0"/>
                <w:noProof/>
                <w:webHidden/>
                <w:sz w:val="28"/>
                <w:szCs w:val="28"/>
              </w:rPr>
              <w:tab/>
            </w:r>
            <w:r w:rsidR="00FD7F93">
              <w:rPr>
                <w:rFonts w:ascii="Times New Roman" w:hAnsi="Times New Roman" w:cs="Times New Roman"/>
                <w:b w:val="0"/>
                <w:bCs w:val="0"/>
                <w:i w:val="0"/>
                <w:iCs w:val="0"/>
                <w:noProof/>
                <w:webHidden/>
                <w:sz w:val="28"/>
                <w:szCs w:val="28"/>
              </w:rPr>
              <w:t>3</w:t>
            </w:r>
          </w:hyperlink>
        </w:p>
        <w:p w14:paraId="2BA86C06" w14:textId="375693FB" w:rsidR="00461289" w:rsidRPr="00461289" w:rsidRDefault="00000000" w:rsidP="00461289">
          <w:pPr>
            <w:pStyle w:val="11"/>
            <w:tabs>
              <w:tab w:val="right" w:leader="dot" w:pos="9345"/>
            </w:tabs>
            <w:spacing w:before="0" w:line="360" w:lineRule="auto"/>
            <w:jc w:val="both"/>
            <w:rPr>
              <w:rFonts w:ascii="Times New Roman" w:eastAsiaTheme="minorEastAsia" w:hAnsi="Times New Roman" w:cs="Times New Roman"/>
              <w:b w:val="0"/>
              <w:bCs w:val="0"/>
              <w:i w:val="0"/>
              <w:iCs w:val="0"/>
              <w:noProof/>
              <w:kern w:val="2"/>
              <w:sz w:val="28"/>
              <w:szCs w:val="28"/>
              <w:lang w:eastAsia="ru-RU"/>
              <w14:ligatures w14:val="standardContextual"/>
            </w:rPr>
          </w:pPr>
          <w:hyperlink w:anchor="_Toc135592857" w:history="1">
            <w:r w:rsidR="00461289" w:rsidRPr="00461289">
              <w:rPr>
                <w:rStyle w:val="aa"/>
                <w:rFonts w:ascii="Times New Roman" w:hAnsi="Times New Roman" w:cs="Times New Roman"/>
                <w:b w:val="0"/>
                <w:bCs w:val="0"/>
                <w:i w:val="0"/>
                <w:iCs w:val="0"/>
                <w:noProof/>
                <w:sz w:val="28"/>
                <w:szCs w:val="28"/>
              </w:rPr>
              <w:t>1</w:t>
            </w:r>
            <w:r w:rsidR="00512247">
              <w:rPr>
                <w:rStyle w:val="aa"/>
                <w:rFonts w:ascii="Times New Roman" w:eastAsia="Calibri" w:hAnsi="Times New Roman" w:cs="Times New Roman"/>
                <w:b w:val="0"/>
                <w:bCs w:val="0"/>
                <w:i w:val="0"/>
                <w:iCs w:val="0"/>
                <w:noProof/>
                <w:sz w:val="28"/>
                <w:szCs w:val="28"/>
              </w:rPr>
              <w:t>Теоретические основы цифровой экономики как хозяйственной системы в современных условиях</w:t>
            </w:r>
            <w:r w:rsidR="00461289" w:rsidRPr="00461289">
              <w:rPr>
                <w:rFonts w:ascii="Times New Roman" w:hAnsi="Times New Roman" w:cs="Times New Roman"/>
                <w:b w:val="0"/>
                <w:bCs w:val="0"/>
                <w:i w:val="0"/>
                <w:iCs w:val="0"/>
                <w:noProof/>
                <w:webHidden/>
                <w:sz w:val="28"/>
                <w:szCs w:val="28"/>
              </w:rPr>
              <w:tab/>
            </w:r>
            <w:r w:rsidR="00E4177A">
              <w:rPr>
                <w:rFonts w:ascii="Times New Roman" w:hAnsi="Times New Roman" w:cs="Times New Roman"/>
                <w:b w:val="0"/>
                <w:bCs w:val="0"/>
                <w:i w:val="0"/>
                <w:iCs w:val="0"/>
                <w:noProof/>
                <w:webHidden/>
                <w:sz w:val="28"/>
                <w:szCs w:val="28"/>
              </w:rPr>
              <w:t>6</w:t>
            </w:r>
          </w:hyperlink>
        </w:p>
        <w:p w14:paraId="7744F9D8" w14:textId="05C3CFE3" w:rsidR="00461289" w:rsidRPr="00461289" w:rsidRDefault="00000000" w:rsidP="00461289">
          <w:pPr>
            <w:pStyle w:val="22"/>
            <w:tabs>
              <w:tab w:val="right" w:leader="dot" w:pos="9345"/>
            </w:tabs>
            <w:spacing w:before="0" w:line="360" w:lineRule="auto"/>
            <w:jc w:val="both"/>
            <w:rPr>
              <w:rFonts w:ascii="Times New Roman" w:eastAsiaTheme="minorEastAsia" w:hAnsi="Times New Roman" w:cs="Times New Roman"/>
              <w:b w:val="0"/>
              <w:bCs w:val="0"/>
              <w:noProof/>
              <w:kern w:val="2"/>
              <w:sz w:val="28"/>
              <w:szCs w:val="28"/>
              <w:lang w:eastAsia="ru-RU"/>
              <w14:ligatures w14:val="standardContextual"/>
            </w:rPr>
          </w:pPr>
          <w:hyperlink w:anchor="_Toc135592858" w:history="1">
            <w:r w:rsidR="00461289" w:rsidRPr="00461289">
              <w:rPr>
                <w:rStyle w:val="aa"/>
                <w:rFonts w:ascii="Times New Roman" w:hAnsi="Times New Roman" w:cs="Times New Roman"/>
                <w:b w:val="0"/>
                <w:bCs w:val="0"/>
                <w:noProof/>
                <w:sz w:val="28"/>
                <w:szCs w:val="28"/>
              </w:rPr>
              <w:t xml:space="preserve">1.1 </w:t>
            </w:r>
            <w:r w:rsidR="00461289" w:rsidRPr="00461289">
              <w:rPr>
                <w:rStyle w:val="aa"/>
                <w:rFonts w:ascii="Times New Roman" w:eastAsia="Calibri" w:hAnsi="Times New Roman" w:cs="Times New Roman"/>
                <w:b w:val="0"/>
                <w:bCs w:val="0"/>
                <w:noProof/>
                <w:sz w:val="28"/>
                <w:szCs w:val="28"/>
              </w:rPr>
              <w:t>Понятие, сущность и</w:t>
            </w:r>
            <w:r w:rsidR="00512247">
              <w:rPr>
                <w:rStyle w:val="aa"/>
                <w:rFonts w:ascii="Times New Roman" w:eastAsia="Calibri" w:hAnsi="Times New Roman" w:cs="Times New Roman"/>
                <w:b w:val="0"/>
                <w:bCs w:val="0"/>
                <w:noProof/>
                <w:sz w:val="28"/>
                <w:szCs w:val="28"/>
              </w:rPr>
              <w:t xml:space="preserve"> экосистема цифровой экономики</w:t>
            </w:r>
            <w:r w:rsidR="00461289">
              <w:rPr>
                <w:rStyle w:val="aa"/>
                <w:rFonts w:ascii="Times New Roman" w:eastAsia="Calibri" w:hAnsi="Times New Roman" w:cs="Times New Roman"/>
                <w:b w:val="0"/>
                <w:bCs w:val="0"/>
                <w:noProof/>
                <w:sz w:val="28"/>
                <w:szCs w:val="28"/>
              </w:rPr>
              <w:t>..</w:t>
            </w:r>
            <w:r w:rsidR="00461289" w:rsidRPr="00461289">
              <w:rPr>
                <w:rFonts w:ascii="Times New Roman" w:hAnsi="Times New Roman" w:cs="Times New Roman"/>
                <w:b w:val="0"/>
                <w:bCs w:val="0"/>
                <w:noProof/>
                <w:webHidden/>
                <w:sz w:val="28"/>
                <w:szCs w:val="28"/>
              </w:rPr>
              <w:tab/>
            </w:r>
            <w:r w:rsidR="00E4177A">
              <w:rPr>
                <w:rFonts w:ascii="Times New Roman" w:hAnsi="Times New Roman" w:cs="Times New Roman"/>
                <w:b w:val="0"/>
                <w:bCs w:val="0"/>
                <w:noProof/>
                <w:webHidden/>
                <w:sz w:val="28"/>
                <w:szCs w:val="28"/>
              </w:rPr>
              <w:t>6</w:t>
            </w:r>
          </w:hyperlink>
        </w:p>
        <w:p w14:paraId="77EF30AD" w14:textId="308B313D" w:rsidR="00E4177A" w:rsidRPr="00E4177A" w:rsidRDefault="00000000" w:rsidP="00E4177A">
          <w:pPr>
            <w:pStyle w:val="22"/>
            <w:tabs>
              <w:tab w:val="right" w:leader="dot" w:pos="9345"/>
            </w:tabs>
            <w:spacing w:before="0" w:line="360" w:lineRule="auto"/>
            <w:jc w:val="both"/>
            <w:rPr>
              <w:rFonts w:ascii="Times New Roman" w:hAnsi="Times New Roman" w:cs="Times New Roman"/>
              <w:b w:val="0"/>
              <w:bCs w:val="0"/>
              <w:noProof/>
              <w:sz w:val="28"/>
              <w:szCs w:val="28"/>
            </w:rPr>
          </w:pPr>
          <w:hyperlink w:anchor="_Toc135592859" w:history="1">
            <w:r w:rsidR="00461289" w:rsidRPr="00461289">
              <w:rPr>
                <w:rStyle w:val="aa"/>
                <w:rFonts w:ascii="Times New Roman" w:hAnsi="Times New Roman" w:cs="Times New Roman"/>
                <w:b w:val="0"/>
                <w:bCs w:val="0"/>
                <w:noProof/>
                <w:sz w:val="28"/>
                <w:szCs w:val="28"/>
              </w:rPr>
              <w:t>1.2 Цифровая трансформация отраслей экономики</w:t>
            </w:r>
            <w:r w:rsidR="00461289" w:rsidRPr="00461289">
              <w:rPr>
                <w:rFonts w:ascii="Times New Roman" w:hAnsi="Times New Roman" w:cs="Times New Roman"/>
                <w:b w:val="0"/>
                <w:bCs w:val="0"/>
                <w:noProof/>
                <w:webHidden/>
                <w:sz w:val="28"/>
                <w:szCs w:val="28"/>
              </w:rPr>
              <w:tab/>
            </w:r>
            <w:r w:rsidR="00461289" w:rsidRPr="00461289">
              <w:rPr>
                <w:rFonts w:ascii="Times New Roman" w:hAnsi="Times New Roman" w:cs="Times New Roman"/>
                <w:b w:val="0"/>
                <w:bCs w:val="0"/>
                <w:noProof/>
                <w:webHidden/>
                <w:sz w:val="28"/>
                <w:szCs w:val="28"/>
              </w:rPr>
              <w:fldChar w:fldCharType="begin"/>
            </w:r>
            <w:r w:rsidR="00461289" w:rsidRPr="00461289">
              <w:rPr>
                <w:rFonts w:ascii="Times New Roman" w:hAnsi="Times New Roman" w:cs="Times New Roman"/>
                <w:b w:val="0"/>
                <w:bCs w:val="0"/>
                <w:noProof/>
                <w:webHidden/>
                <w:sz w:val="28"/>
                <w:szCs w:val="28"/>
              </w:rPr>
              <w:instrText xml:space="preserve"> PAGEREF _Toc135592859 \h </w:instrText>
            </w:r>
            <w:r w:rsidR="00461289" w:rsidRPr="00461289">
              <w:rPr>
                <w:rFonts w:ascii="Times New Roman" w:hAnsi="Times New Roman" w:cs="Times New Roman"/>
                <w:b w:val="0"/>
                <w:bCs w:val="0"/>
                <w:noProof/>
                <w:webHidden/>
                <w:sz w:val="28"/>
                <w:szCs w:val="28"/>
              </w:rPr>
            </w:r>
            <w:r w:rsidR="00461289" w:rsidRPr="00461289">
              <w:rPr>
                <w:rFonts w:ascii="Times New Roman" w:hAnsi="Times New Roman" w:cs="Times New Roman"/>
                <w:b w:val="0"/>
                <w:bCs w:val="0"/>
                <w:noProof/>
                <w:webHidden/>
                <w:sz w:val="28"/>
                <w:szCs w:val="28"/>
              </w:rPr>
              <w:fldChar w:fldCharType="separate"/>
            </w:r>
            <w:r w:rsidR="000C04CD">
              <w:rPr>
                <w:rFonts w:ascii="Times New Roman" w:hAnsi="Times New Roman" w:cs="Times New Roman"/>
                <w:b w:val="0"/>
                <w:bCs w:val="0"/>
                <w:noProof/>
                <w:webHidden/>
                <w:sz w:val="28"/>
                <w:szCs w:val="28"/>
              </w:rPr>
              <w:t>11</w:t>
            </w:r>
            <w:r w:rsidR="00461289" w:rsidRPr="00461289">
              <w:rPr>
                <w:rFonts w:ascii="Times New Roman" w:hAnsi="Times New Roman" w:cs="Times New Roman"/>
                <w:b w:val="0"/>
                <w:bCs w:val="0"/>
                <w:noProof/>
                <w:webHidden/>
                <w:sz w:val="28"/>
                <w:szCs w:val="28"/>
              </w:rPr>
              <w:fldChar w:fldCharType="end"/>
            </w:r>
          </w:hyperlink>
        </w:p>
        <w:p w14:paraId="0BCF1F0C" w14:textId="232C4815" w:rsidR="00461289" w:rsidRPr="00461289" w:rsidRDefault="00000000" w:rsidP="00461289">
          <w:pPr>
            <w:pStyle w:val="22"/>
            <w:tabs>
              <w:tab w:val="right" w:leader="dot" w:pos="9345"/>
            </w:tabs>
            <w:spacing w:before="0" w:line="360" w:lineRule="auto"/>
            <w:jc w:val="both"/>
            <w:rPr>
              <w:rFonts w:ascii="Times New Roman" w:eastAsiaTheme="minorEastAsia" w:hAnsi="Times New Roman" w:cs="Times New Roman"/>
              <w:b w:val="0"/>
              <w:bCs w:val="0"/>
              <w:noProof/>
              <w:kern w:val="2"/>
              <w:sz w:val="28"/>
              <w:szCs w:val="28"/>
              <w:lang w:eastAsia="ru-RU"/>
              <w14:ligatures w14:val="standardContextual"/>
            </w:rPr>
          </w:pPr>
          <w:hyperlink w:anchor="_Toc135592860" w:history="1">
            <w:r w:rsidR="00461289" w:rsidRPr="00461289">
              <w:rPr>
                <w:rStyle w:val="aa"/>
                <w:rFonts w:ascii="Times New Roman" w:eastAsia="Calibri" w:hAnsi="Times New Roman" w:cs="Times New Roman"/>
                <w:b w:val="0"/>
                <w:bCs w:val="0"/>
                <w:noProof/>
                <w:sz w:val="28"/>
                <w:szCs w:val="28"/>
              </w:rPr>
              <w:t>1.3 Критерии оценки уровня развития цифровой экономики</w:t>
            </w:r>
            <w:r w:rsidR="00461289" w:rsidRPr="00461289">
              <w:rPr>
                <w:rFonts w:ascii="Times New Roman" w:hAnsi="Times New Roman" w:cs="Times New Roman"/>
                <w:b w:val="0"/>
                <w:bCs w:val="0"/>
                <w:noProof/>
                <w:webHidden/>
                <w:sz w:val="28"/>
                <w:szCs w:val="28"/>
              </w:rPr>
              <w:tab/>
            </w:r>
            <w:r w:rsidR="00461289" w:rsidRPr="00461289">
              <w:rPr>
                <w:rFonts w:ascii="Times New Roman" w:hAnsi="Times New Roman" w:cs="Times New Roman"/>
                <w:b w:val="0"/>
                <w:bCs w:val="0"/>
                <w:noProof/>
                <w:webHidden/>
                <w:sz w:val="28"/>
                <w:szCs w:val="28"/>
              </w:rPr>
              <w:fldChar w:fldCharType="begin"/>
            </w:r>
            <w:r w:rsidR="00461289" w:rsidRPr="00461289">
              <w:rPr>
                <w:rFonts w:ascii="Times New Roman" w:hAnsi="Times New Roman" w:cs="Times New Roman"/>
                <w:b w:val="0"/>
                <w:bCs w:val="0"/>
                <w:noProof/>
                <w:webHidden/>
                <w:sz w:val="28"/>
                <w:szCs w:val="28"/>
              </w:rPr>
              <w:instrText xml:space="preserve"> PAGEREF _Toc135592860 \h </w:instrText>
            </w:r>
            <w:r w:rsidR="00461289" w:rsidRPr="00461289">
              <w:rPr>
                <w:rFonts w:ascii="Times New Roman" w:hAnsi="Times New Roman" w:cs="Times New Roman"/>
                <w:b w:val="0"/>
                <w:bCs w:val="0"/>
                <w:noProof/>
                <w:webHidden/>
                <w:sz w:val="28"/>
                <w:szCs w:val="28"/>
              </w:rPr>
            </w:r>
            <w:r w:rsidR="00461289" w:rsidRPr="00461289">
              <w:rPr>
                <w:rFonts w:ascii="Times New Roman" w:hAnsi="Times New Roman" w:cs="Times New Roman"/>
                <w:b w:val="0"/>
                <w:bCs w:val="0"/>
                <w:noProof/>
                <w:webHidden/>
                <w:sz w:val="28"/>
                <w:szCs w:val="28"/>
              </w:rPr>
              <w:fldChar w:fldCharType="separate"/>
            </w:r>
            <w:r w:rsidR="000C04CD">
              <w:rPr>
                <w:rFonts w:ascii="Times New Roman" w:hAnsi="Times New Roman" w:cs="Times New Roman"/>
                <w:b w:val="0"/>
                <w:bCs w:val="0"/>
                <w:noProof/>
                <w:webHidden/>
                <w:sz w:val="28"/>
                <w:szCs w:val="28"/>
              </w:rPr>
              <w:t>27</w:t>
            </w:r>
            <w:r w:rsidR="00461289" w:rsidRPr="00461289">
              <w:rPr>
                <w:rFonts w:ascii="Times New Roman" w:hAnsi="Times New Roman" w:cs="Times New Roman"/>
                <w:b w:val="0"/>
                <w:bCs w:val="0"/>
                <w:noProof/>
                <w:webHidden/>
                <w:sz w:val="28"/>
                <w:szCs w:val="28"/>
              </w:rPr>
              <w:fldChar w:fldCharType="end"/>
            </w:r>
          </w:hyperlink>
        </w:p>
        <w:p w14:paraId="23E6D9B1" w14:textId="10CD4A34" w:rsidR="00461289" w:rsidRPr="00461289" w:rsidRDefault="00000000" w:rsidP="00461289">
          <w:pPr>
            <w:pStyle w:val="11"/>
            <w:tabs>
              <w:tab w:val="right" w:leader="dot" w:pos="9345"/>
            </w:tabs>
            <w:spacing w:before="0" w:line="360" w:lineRule="auto"/>
            <w:jc w:val="both"/>
            <w:rPr>
              <w:rFonts w:ascii="Times New Roman" w:eastAsiaTheme="minorEastAsia" w:hAnsi="Times New Roman" w:cs="Times New Roman"/>
              <w:b w:val="0"/>
              <w:bCs w:val="0"/>
              <w:i w:val="0"/>
              <w:iCs w:val="0"/>
              <w:noProof/>
              <w:kern w:val="2"/>
              <w:sz w:val="28"/>
              <w:szCs w:val="28"/>
              <w:lang w:eastAsia="ru-RU"/>
              <w14:ligatures w14:val="standardContextual"/>
            </w:rPr>
          </w:pPr>
          <w:hyperlink w:anchor="_Toc135592861" w:history="1">
            <w:r w:rsidR="00461289" w:rsidRPr="00461289">
              <w:rPr>
                <w:rStyle w:val="aa"/>
                <w:rFonts w:ascii="Times New Roman" w:eastAsia="Calibri" w:hAnsi="Times New Roman" w:cs="Times New Roman"/>
                <w:b w:val="0"/>
                <w:bCs w:val="0"/>
                <w:i w:val="0"/>
                <w:iCs w:val="0"/>
                <w:noProof/>
                <w:sz w:val="28"/>
                <w:szCs w:val="28"/>
              </w:rPr>
              <w:t>2 Анализ уровня интеграции цифровых технологий в экономику</w:t>
            </w:r>
            <w:r w:rsidR="00461289" w:rsidRPr="00461289">
              <w:rPr>
                <w:rFonts w:ascii="Times New Roman" w:hAnsi="Times New Roman" w:cs="Times New Roman"/>
                <w:b w:val="0"/>
                <w:bCs w:val="0"/>
                <w:i w:val="0"/>
                <w:iCs w:val="0"/>
                <w:noProof/>
                <w:webHidden/>
                <w:sz w:val="28"/>
                <w:szCs w:val="28"/>
              </w:rPr>
              <w:tab/>
            </w:r>
            <w:r w:rsidR="00E4177A">
              <w:rPr>
                <w:rFonts w:ascii="Times New Roman" w:hAnsi="Times New Roman" w:cs="Times New Roman"/>
                <w:b w:val="0"/>
                <w:bCs w:val="0"/>
                <w:i w:val="0"/>
                <w:iCs w:val="0"/>
                <w:noProof/>
                <w:webHidden/>
                <w:sz w:val="28"/>
                <w:szCs w:val="28"/>
              </w:rPr>
              <w:t>32</w:t>
            </w:r>
          </w:hyperlink>
        </w:p>
        <w:p w14:paraId="6A3A15F8" w14:textId="681CDEEC" w:rsidR="00461289" w:rsidRPr="00461289" w:rsidRDefault="00000000" w:rsidP="00461289">
          <w:pPr>
            <w:pStyle w:val="22"/>
            <w:tabs>
              <w:tab w:val="right" w:leader="dot" w:pos="9345"/>
            </w:tabs>
            <w:spacing w:before="0" w:line="360" w:lineRule="auto"/>
            <w:jc w:val="both"/>
            <w:rPr>
              <w:rFonts w:ascii="Times New Roman" w:eastAsiaTheme="minorEastAsia" w:hAnsi="Times New Roman" w:cs="Times New Roman"/>
              <w:b w:val="0"/>
              <w:bCs w:val="0"/>
              <w:noProof/>
              <w:kern w:val="2"/>
              <w:sz w:val="28"/>
              <w:szCs w:val="28"/>
              <w:lang w:eastAsia="ru-RU"/>
              <w14:ligatures w14:val="standardContextual"/>
            </w:rPr>
          </w:pPr>
          <w:hyperlink w:anchor="_Toc135592862" w:history="1">
            <w:r w:rsidR="00461289" w:rsidRPr="00461289">
              <w:rPr>
                <w:rStyle w:val="aa"/>
                <w:rFonts w:ascii="Times New Roman" w:eastAsia="Calibri" w:hAnsi="Times New Roman" w:cs="Times New Roman"/>
                <w:b w:val="0"/>
                <w:bCs w:val="0"/>
                <w:noProof/>
                <w:sz w:val="28"/>
                <w:szCs w:val="28"/>
              </w:rPr>
              <w:t xml:space="preserve">2.1 Оценка </w:t>
            </w:r>
            <w:r w:rsidR="00512247">
              <w:rPr>
                <w:rStyle w:val="aa"/>
                <w:rFonts w:ascii="Times New Roman" w:eastAsia="Calibri" w:hAnsi="Times New Roman" w:cs="Times New Roman"/>
                <w:b w:val="0"/>
                <w:bCs w:val="0"/>
                <w:noProof/>
                <w:sz w:val="28"/>
                <w:szCs w:val="28"/>
              </w:rPr>
              <w:t>влияния цифровизации на развитие мирового хозяйства на примере стран</w:t>
            </w:r>
            <w:r w:rsidR="00461289" w:rsidRPr="00461289">
              <w:rPr>
                <w:rStyle w:val="aa"/>
                <w:rFonts w:ascii="Times New Roman" w:eastAsia="Calibri" w:hAnsi="Times New Roman" w:cs="Times New Roman"/>
                <w:b w:val="0"/>
                <w:bCs w:val="0"/>
                <w:noProof/>
                <w:sz w:val="28"/>
                <w:szCs w:val="28"/>
              </w:rPr>
              <w:t xml:space="preserve"> ЕС и Восточной Азии</w:t>
            </w:r>
            <w:r w:rsidR="00461289">
              <w:rPr>
                <w:rStyle w:val="aa"/>
                <w:rFonts w:ascii="Times New Roman" w:eastAsia="Calibri" w:hAnsi="Times New Roman" w:cs="Times New Roman"/>
                <w:b w:val="0"/>
                <w:bCs w:val="0"/>
                <w:noProof/>
                <w:sz w:val="28"/>
                <w:szCs w:val="28"/>
              </w:rPr>
              <w:t>…..</w:t>
            </w:r>
            <w:r w:rsidR="00461289" w:rsidRPr="00461289">
              <w:rPr>
                <w:rFonts w:ascii="Times New Roman" w:hAnsi="Times New Roman" w:cs="Times New Roman"/>
                <w:b w:val="0"/>
                <w:bCs w:val="0"/>
                <w:noProof/>
                <w:webHidden/>
                <w:sz w:val="28"/>
                <w:szCs w:val="28"/>
              </w:rPr>
              <w:tab/>
            </w:r>
            <w:r w:rsidR="00E4177A">
              <w:rPr>
                <w:rFonts w:ascii="Times New Roman" w:hAnsi="Times New Roman" w:cs="Times New Roman"/>
                <w:b w:val="0"/>
                <w:bCs w:val="0"/>
                <w:noProof/>
                <w:webHidden/>
                <w:sz w:val="28"/>
                <w:szCs w:val="28"/>
              </w:rPr>
              <w:t>32</w:t>
            </w:r>
          </w:hyperlink>
        </w:p>
        <w:p w14:paraId="5169AD8C" w14:textId="3917ADF2" w:rsidR="00461289" w:rsidRPr="00461289" w:rsidRDefault="00000000" w:rsidP="00461289">
          <w:pPr>
            <w:pStyle w:val="22"/>
            <w:tabs>
              <w:tab w:val="right" w:leader="dot" w:pos="9345"/>
            </w:tabs>
            <w:spacing w:before="0" w:line="360" w:lineRule="auto"/>
            <w:jc w:val="both"/>
            <w:rPr>
              <w:rFonts w:ascii="Times New Roman" w:eastAsiaTheme="minorEastAsia" w:hAnsi="Times New Roman" w:cs="Times New Roman"/>
              <w:b w:val="0"/>
              <w:bCs w:val="0"/>
              <w:noProof/>
              <w:kern w:val="2"/>
              <w:sz w:val="28"/>
              <w:szCs w:val="28"/>
              <w:lang w:eastAsia="ru-RU"/>
              <w14:ligatures w14:val="standardContextual"/>
            </w:rPr>
          </w:pPr>
          <w:hyperlink w:anchor="_Toc135592863" w:history="1">
            <w:r w:rsidR="00461289" w:rsidRPr="00461289">
              <w:rPr>
                <w:rStyle w:val="aa"/>
                <w:rFonts w:ascii="Times New Roman" w:hAnsi="Times New Roman" w:cs="Times New Roman"/>
                <w:b w:val="0"/>
                <w:bCs w:val="0"/>
                <w:noProof/>
                <w:sz w:val="28"/>
                <w:szCs w:val="28"/>
              </w:rPr>
              <w:t>2.2 Анализ национальной программы «Цифровая экономика России»</w:t>
            </w:r>
            <w:r w:rsidR="00461289" w:rsidRPr="00461289">
              <w:rPr>
                <w:rFonts w:ascii="Times New Roman" w:hAnsi="Times New Roman" w:cs="Times New Roman"/>
                <w:b w:val="0"/>
                <w:bCs w:val="0"/>
                <w:noProof/>
                <w:webHidden/>
                <w:sz w:val="28"/>
                <w:szCs w:val="28"/>
              </w:rPr>
              <w:tab/>
            </w:r>
            <w:r w:rsidR="00E4177A">
              <w:rPr>
                <w:rFonts w:ascii="Times New Roman" w:hAnsi="Times New Roman" w:cs="Times New Roman"/>
                <w:b w:val="0"/>
                <w:bCs w:val="0"/>
                <w:noProof/>
                <w:webHidden/>
                <w:sz w:val="28"/>
                <w:szCs w:val="28"/>
              </w:rPr>
              <w:t>50</w:t>
            </w:r>
          </w:hyperlink>
        </w:p>
        <w:p w14:paraId="5E33C79F" w14:textId="5E127E90" w:rsidR="00461289" w:rsidRPr="00461289" w:rsidRDefault="00000000" w:rsidP="00461289">
          <w:pPr>
            <w:pStyle w:val="22"/>
            <w:tabs>
              <w:tab w:val="right" w:leader="dot" w:pos="9345"/>
            </w:tabs>
            <w:spacing w:before="0" w:line="360" w:lineRule="auto"/>
            <w:jc w:val="both"/>
            <w:rPr>
              <w:rFonts w:ascii="Times New Roman" w:eastAsiaTheme="minorEastAsia" w:hAnsi="Times New Roman" w:cs="Times New Roman"/>
              <w:b w:val="0"/>
              <w:bCs w:val="0"/>
              <w:noProof/>
              <w:kern w:val="2"/>
              <w:sz w:val="28"/>
              <w:szCs w:val="28"/>
              <w:lang w:eastAsia="ru-RU"/>
              <w14:ligatures w14:val="standardContextual"/>
            </w:rPr>
          </w:pPr>
          <w:hyperlink w:anchor="_Toc135592864" w:history="1">
            <w:r w:rsidR="00461289" w:rsidRPr="00461289">
              <w:rPr>
                <w:rStyle w:val="aa"/>
                <w:rFonts w:ascii="Times New Roman" w:hAnsi="Times New Roman" w:cs="Times New Roman"/>
                <w:b w:val="0"/>
                <w:bCs w:val="0"/>
                <w:noProof/>
                <w:sz w:val="28"/>
                <w:szCs w:val="28"/>
              </w:rPr>
              <w:t>2.3 Оценка уровня цифровизации экономики РФ</w:t>
            </w:r>
            <w:r w:rsidR="00461289" w:rsidRPr="00461289">
              <w:rPr>
                <w:rFonts w:ascii="Times New Roman" w:hAnsi="Times New Roman" w:cs="Times New Roman"/>
                <w:b w:val="0"/>
                <w:bCs w:val="0"/>
                <w:noProof/>
                <w:webHidden/>
                <w:sz w:val="28"/>
                <w:szCs w:val="28"/>
              </w:rPr>
              <w:tab/>
            </w:r>
            <w:r w:rsidR="008E17C6">
              <w:rPr>
                <w:rFonts w:ascii="Times New Roman" w:hAnsi="Times New Roman" w:cs="Times New Roman"/>
                <w:b w:val="0"/>
                <w:bCs w:val="0"/>
                <w:noProof/>
                <w:webHidden/>
                <w:sz w:val="28"/>
                <w:szCs w:val="28"/>
                <w:lang w:val="en-US"/>
              </w:rPr>
              <w:t>74</w:t>
            </w:r>
          </w:hyperlink>
        </w:p>
        <w:p w14:paraId="037E10F5" w14:textId="53707DE6" w:rsidR="00461289" w:rsidRPr="00461289" w:rsidRDefault="00000000" w:rsidP="00461289">
          <w:pPr>
            <w:pStyle w:val="11"/>
            <w:tabs>
              <w:tab w:val="right" w:leader="dot" w:pos="9345"/>
            </w:tabs>
            <w:spacing w:before="0" w:line="360" w:lineRule="auto"/>
            <w:jc w:val="both"/>
            <w:rPr>
              <w:rFonts w:ascii="Times New Roman" w:eastAsiaTheme="minorEastAsia" w:hAnsi="Times New Roman" w:cs="Times New Roman"/>
              <w:b w:val="0"/>
              <w:bCs w:val="0"/>
              <w:i w:val="0"/>
              <w:iCs w:val="0"/>
              <w:noProof/>
              <w:kern w:val="2"/>
              <w:sz w:val="28"/>
              <w:szCs w:val="28"/>
              <w:lang w:eastAsia="ru-RU"/>
              <w14:ligatures w14:val="standardContextual"/>
            </w:rPr>
          </w:pPr>
          <w:hyperlink w:anchor="_Toc135592865" w:history="1">
            <w:r w:rsidR="00461289" w:rsidRPr="00461289">
              <w:rPr>
                <w:rStyle w:val="aa"/>
                <w:rFonts w:ascii="Times New Roman" w:hAnsi="Times New Roman" w:cs="Times New Roman"/>
                <w:b w:val="0"/>
                <w:bCs w:val="0"/>
                <w:i w:val="0"/>
                <w:iCs w:val="0"/>
                <w:noProof/>
                <w:sz w:val="28"/>
                <w:szCs w:val="28"/>
              </w:rPr>
              <w:t xml:space="preserve">3. </w:t>
            </w:r>
            <w:r w:rsidR="00461289" w:rsidRPr="00461289">
              <w:rPr>
                <w:rStyle w:val="aa"/>
                <w:rFonts w:ascii="Times New Roman" w:eastAsia="Calibri" w:hAnsi="Times New Roman" w:cs="Times New Roman"/>
                <w:b w:val="0"/>
                <w:bCs w:val="0"/>
                <w:i w:val="0"/>
                <w:iCs w:val="0"/>
                <w:noProof/>
                <w:sz w:val="28"/>
                <w:szCs w:val="28"/>
              </w:rPr>
              <w:t>Разработка мероприятий и предложений по развитию цифровой экономики в РФ</w:t>
            </w:r>
            <w:r w:rsidR="00461289" w:rsidRPr="00461289">
              <w:rPr>
                <w:rFonts w:ascii="Times New Roman" w:hAnsi="Times New Roman" w:cs="Times New Roman"/>
                <w:b w:val="0"/>
                <w:bCs w:val="0"/>
                <w:i w:val="0"/>
                <w:iCs w:val="0"/>
                <w:noProof/>
                <w:webHidden/>
                <w:sz w:val="28"/>
                <w:szCs w:val="28"/>
              </w:rPr>
              <w:tab/>
            </w:r>
            <w:r w:rsidR="00461289" w:rsidRPr="00461289">
              <w:rPr>
                <w:rFonts w:ascii="Times New Roman" w:hAnsi="Times New Roman" w:cs="Times New Roman"/>
                <w:b w:val="0"/>
                <w:bCs w:val="0"/>
                <w:i w:val="0"/>
                <w:iCs w:val="0"/>
                <w:noProof/>
                <w:webHidden/>
                <w:sz w:val="28"/>
                <w:szCs w:val="28"/>
              </w:rPr>
              <w:fldChar w:fldCharType="begin"/>
            </w:r>
            <w:r w:rsidR="00461289" w:rsidRPr="00461289">
              <w:rPr>
                <w:rFonts w:ascii="Times New Roman" w:hAnsi="Times New Roman" w:cs="Times New Roman"/>
                <w:b w:val="0"/>
                <w:bCs w:val="0"/>
                <w:i w:val="0"/>
                <w:iCs w:val="0"/>
                <w:noProof/>
                <w:webHidden/>
                <w:sz w:val="28"/>
                <w:szCs w:val="28"/>
              </w:rPr>
              <w:instrText xml:space="preserve"> PAGEREF _Toc135592865 \h </w:instrText>
            </w:r>
            <w:r w:rsidR="00461289" w:rsidRPr="00461289">
              <w:rPr>
                <w:rFonts w:ascii="Times New Roman" w:hAnsi="Times New Roman" w:cs="Times New Roman"/>
                <w:b w:val="0"/>
                <w:bCs w:val="0"/>
                <w:i w:val="0"/>
                <w:iCs w:val="0"/>
                <w:noProof/>
                <w:webHidden/>
                <w:sz w:val="28"/>
                <w:szCs w:val="28"/>
              </w:rPr>
            </w:r>
            <w:r w:rsidR="00461289" w:rsidRPr="00461289">
              <w:rPr>
                <w:rFonts w:ascii="Times New Roman" w:hAnsi="Times New Roman" w:cs="Times New Roman"/>
                <w:b w:val="0"/>
                <w:bCs w:val="0"/>
                <w:i w:val="0"/>
                <w:iCs w:val="0"/>
                <w:noProof/>
                <w:webHidden/>
                <w:sz w:val="28"/>
                <w:szCs w:val="28"/>
              </w:rPr>
              <w:fldChar w:fldCharType="separate"/>
            </w:r>
            <w:r w:rsidR="000C04CD">
              <w:rPr>
                <w:rFonts w:ascii="Times New Roman" w:hAnsi="Times New Roman" w:cs="Times New Roman"/>
                <w:b w:val="0"/>
                <w:bCs w:val="0"/>
                <w:i w:val="0"/>
                <w:iCs w:val="0"/>
                <w:noProof/>
                <w:webHidden/>
                <w:sz w:val="28"/>
                <w:szCs w:val="28"/>
              </w:rPr>
              <w:t>92</w:t>
            </w:r>
            <w:r w:rsidR="00461289" w:rsidRPr="00461289">
              <w:rPr>
                <w:rFonts w:ascii="Times New Roman" w:hAnsi="Times New Roman" w:cs="Times New Roman"/>
                <w:b w:val="0"/>
                <w:bCs w:val="0"/>
                <w:i w:val="0"/>
                <w:iCs w:val="0"/>
                <w:noProof/>
                <w:webHidden/>
                <w:sz w:val="28"/>
                <w:szCs w:val="28"/>
              </w:rPr>
              <w:fldChar w:fldCharType="end"/>
            </w:r>
          </w:hyperlink>
        </w:p>
        <w:p w14:paraId="165D3397" w14:textId="555D75CF" w:rsidR="00461289" w:rsidRPr="00461289" w:rsidRDefault="00000000" w:rsidP="00461289">
          <w:pPr>
            <w:pStyle w:val="22"/>
            <w:tabs>
              <w:tab w:val="right" w:leader="dot" w:pos="9345"/>
            </w:tabs>
            <w:spacing w:before="0" w:line="360" w:lineRule="auto"/>
            <w:jc w:val="both"/>
            <w:rPr>
              <w:rFonts w:ascii="Times New Roman" w:eastAsiaTheme="minorEastAsia" w:hAnsi="Times New Roman" w:cs="Times New Roman"/>
              <w:b w:val="0"/>
              <w:bCs w:val="0"/>
              <w:noProof/>
              <w:kern w:val="2"/>
              <w:sz w:val="28"/>
              <w:szCs w:val="28"/>
              <w:lang w:eastAsia="ru-RU"/>
              <w14:ligatures w14:val="standardContextual"/>
            </w:rPr>
          </w:pPr>
          <w:hyperlink w:anchor="_Toc135592866" w:history="1">
            <w:r w:rsidR="00461289" w:rsidRPr="00461289">
              <w:rPr>
                <w:rStyle w:val="aa"/>
                <w:rFonts w:ascii="Times New Roman" w:hAnsi="Times New Roman" w:cs="Times New Roman"/>
                <w:b w:val="0"/>
                <w:bCs w:val="0"/>
                <w:noProof/>
                <w:sz w:val="28"/>
                <w:szCs w:val="28"/>
              </w:rPr>
              <w:t>3.1 Проблемы внедрения цифровых технологий в экономику России</w:t>
            </w:r>
            <w:r w:rsidR="00461289" w:rsidRPr="00461289">
              <w:rPr>
                <w:rFonts w:ascii="Times New Roman" w:hAnsi="Times New Roman" w:cs="Times New Roman"/>
                <w:b w:val="0"/>
                <w:bCs w:val="0"/>
                <w:noProof/>
                <w:webHidden/>
                <w:sz w:val="28"/>
                <w:szCs w:val="28"/>
              </w:rPr>
              <w:tab/>
            </w:r>
            <w:r w:rsidR="00461289" w:rsidRPr="00461289">
              <w:rPr>
                <w:rFonts w:ascii="Times New Roman" w:hAnsi="Times New Roman" w:cs="Times New Roman"/>
                <w:b w:val="0"/>
                <w:bCs w:val="0"/>
                <w:noProof/>
                <w:webHidden/>
                <w:sz w:val="28"/>
                <w:szCs w:val="28"/>
              </w:rPr>
              <w:fldChar w:fldCharType="begin"/>
            </w:r>
            <w:r w:rsidR="00461289" w:rsidRPr="00461289">
              <w:rPr>
                <w:rFonts w:ascii="Times New Roman" w:hAnsi="Times New Roman" w:cs="Times New Roman"/>
                <w:b w:val="0"/>
                <w:bCs w:val="0"/>
                <w:noProof/>
                <w:webHidden/>
                <w:sz w:val="28"/>
                <w:szCs w:val="28"/>
              </w:rPr>
              <w:instrText xml:space="preserve"> PAGEREF _Toc135592866 \h </w:instrText>
            </w:r>
            <w:r w:rsidR="00461289" w:rsidRPr="00461289">
              <w:rPr>
                <w:rFonts w:ascii="Times New Roman" w:hAnsi="Times New Roman" w:cs="Times New Roman"/>
                <w:b w:val="0"/>
                <w:bCs w:val="0"/>
                <w:noProof/>
                <w:webHidden/>
                <w:sz w:val="28"/>
                <w:szCs w:val="28"/>
              </w:rPr>
            </w:r>
            <w:r w:rsidR="00461289" w:rsidRPr="00461289">
              <w:rPr>
                <w:rFonts w:ascii="Times New Roman" w:hAnsi="Times New Roman" w:cs="Times New Roman"/>
                <w:b w:val="0"/>
                <w:bCs w:val="0"/>
                <w:noProof/>
                <w:webHidden/>
                <w:sz w:val="28"/>
                <w:szCs w:val="28"/>
              </w:rPr>
              <w:fldChar w:fldCharType="separate"/>
            </w:r>
            <w:r w:rsidR="000C04CD">
              <w:rPr>
                <w:rFonts w:ascii="Times New Roman" w:hAnsi="Times New Roman" w:cs="Times New Roman"/>
                <w:b w:val="0"/>
                <w:bCs w:val="0"/>
                <w:noProof/>
                <w:webHidden/>
                <w:sz w:val="28"/>
                <w:szCs w:val="28"/>
              </w:rPr>
              <w:t>92</w:t>
            </w:r>
            <w:r w:rsidR="00461289" w:rsidRPr="00461289">
              <w:rPr>
                <w:rFonts w:ascii="Times New Roman" w:hAnsi="Times New Roman" w:cs="Times New Roman"/>
                <w:b w:val="0"/>
                <w:bCs w:val="0"/>
                <w:noProof/>
                <w:webHidden/>
                <w:sz w:val="28"/>
                <w:szCs w:val="28"/>
              </w:rPr>
              <w:fldChar w:fldCharType="end"/>
            </w:r>
          </w:hyperlink>
        </w:p>
        <w:p w14:paraId="1090DE42" w14:textId="56B3252A" w:rsidR="00461289" w:rsidRPr="00461289" w:rsidRDefault="00000000" w:rsidP="00461289">
          <w:pPr>
            <w:pStyle w:val="22"/>
            <w:tabs>
              <w:tab w:val="right" w:leader="dot" w:pos="9345"/>
            </w:tabs>
            <w:spacing w:before="0" w:line="360" w:lineRule="auto"/>
            <w:jc w:val="both"/>
            <w:rPr>
              <w:rFonts w:ascii="Times New Roman" w:eastAsiaTheme="minorEastAsia" w:hAnsi="Times New Roman" w:cs="Times New Roman"/>
              <w:b w:val="0"/>
              <w:bCs w:val="0"/>
              <w:noProof/>
              <w:kern w:val="2"/>
              <w:sz w:val="28"/>
              <w:szCs w:val="28"/>
              <w:lang w:eastAsia="ru-RU"/>
              <w14:ligatures w14:val="standardContextual"/>
            </w:rPr>
          </w:pPr>
          <w:hyperlink w:anchor="_Toc135592867" w:history="1">
            <w:r w:rsidR="00461289" w:rsidRPr="00461289">
              <w:rPr>
                <w:rStyle w:val="aa"/>
                <w:rFonts w:ascii="Times New Roman" w:hAnsi="Times New Roman" w:cs="Times New Roman"/>
                <w:b w:val="0"/>
                <w:bCs w:val="0"/>
                <w:noProof/>
                <w:sz w:val="28"/>
                <w:szCs w:val="28"/>
              </w:rPr>
              <w:t xml:space="preserve">3.2 Мероприятия по совершенствованию мер в </w:t>
            </w:r>
            <w:r w:rsidR="00461289" w:rsidRPr="00461289">
              <w:rPr>
                <w:rStyle w:val="aa"/>
                <w:rFonts w:ascii="Times New Roman" w:hAnsi="Times New Roman" w:cs="Times New Roman"/>
                <w:b w:val="0"/>
                <w:bCs w:val="0"/>
                <w:noProof/>
                <w:sz w:val="28"/>
                <w:szCs w:val="28"/>
                <w:lang w:val="en-US"/>
              </w:rPr>
              <w:t>IT</w:t>
            </w:r>
            <w:r w:rsidR="00461289" w:rsidRPr="00461289">
              <w:rPr>
                <w:rStyle w:val="aa"/>
                <w:rFonts w:ascii="Times New Roman" w:hAnsi="Times New Roman" w:cs="Times New Roman"/>
                <w:b w:val="0"/>
                <w:bCs w:val="0"/>
                <w:noProof/>
                <w:sz w:val="28"/>
                <w:szCs w:val="28"/>
              </w:rPr>
              <w:t xml:space="preserve"> отрасли</w:t>
            </w:r>
            <w:r w:rsidR="00461289" w:rsidRPr="00461289">
              <w:rPr>
                <w:rFonts w:ascii="Times New Roman" w:hAnsi="Times New Roman" w:cs="Times New Roman"/>
                <w:b w:val="0"/>
                <w:bCs w:val="0"/>
                <w:noProof/>
                <w:webHidden/>
                <w:sz w:val="28"/>
                <w:szCs w:val="28"/>
              </w:rPr>
              <w:tab/>
            </w:r>
            <w:r w:rsidR="008E17C6">
              <w:rPr>
                <w:rFonts w:ascii="Times New Roman" w:hAnsi="Times New Roman" w:cs="Times New Roman"/>
                <w:b w:val="0"/>
                <w:bCs w:val="0"/>
                <w:noProof/>
                <w:webHidden/>
                <w:sz w:val="28"/>
                <w:szCs w:val="28"/>
                <w:lang w:val="en-US"/>
              </w:rPr>
              <w:t>9</w:t>
            </w:r>
            <w:r w:rsidR="00FD7F93">
              <w:rPr>
                <w:rFonts w:ascii="Times New Roman" w:hAnsi="Times New Roman" w:cs="Times New Roman"/>
                <w:b w:val="0"/>
                <w:bCs w:val="0"/>
                <w:noProof/>
                <w:webHidden/>
                <w:sz w:val="28"/>
                <w:szCs w:val="28"/>
              </w:rPr>
              <w:t>6</w:t>
            </w:r>
          </w:hyperlink>
        </w:p>
        <w:p w14:paraId="20AB3882" w14:textId="01AAB28C" w:rsidR="00461289" w:rsidRPr="00461289" w:rsidRDefault="00000000" w:rsidP="00461289">
          <w:pPr>
            <w:pStyle w:val="22"/>
            <w:tabs>
              <w:tab w:val="right" w:leader="dot" w:pos="9345"/>
            </w:tabs>
            <w:spacing w:before="0" w:line="360" w:lineRule="auto"/>
            <w:jc w:val="both"/>
            <w:rPr>
              <w:rFonts w:ascii="Times New Roman" w:eastAsiaTheme="minorEastAsia" w:hAnsi="Times New Roman" w:cs="Times New Roman"/>
              <w:b w:val="0"/>
              <w:bCs w:val="0"/>
              <w:noProof/>
              <w:kern w:val="2"/>
              <w:sz w:val="28"/>
              <w:szCs w:val="28"/>
              <w:lang w:eastAsia="ru-RU"/>
              <w14:ligatures w14:val="standardContextual"/>
            </w:rPr>
          </w:pPr>
          <w:hyperlink w:anchor="_Toc135592868" w:history="1">
            <w:r w:rsidR="00461289" w:rsidRPr="00461289">
              <w:rPr>
                <w:rStyle w:val="aa"/>
                <w:rFonts w:ascii="Times New Roman" w:hAnsi="Times New Roman" w:cs="Times New Roman"/>
                <w:b w:val="0"/>
                <w:bCs w:val="0"/>
                <w:noProof/>
                <w:sz w:val="28"/>
                <w:szCs w:val="28"/>
              </w:rPr>
              <w:t xml:space="preserve">3.3 </w:t>
            </w:r>
            <w:r w:rsidR="00593BB3">
              <w:rPr>
                <w:rStyle w:val="aa"/>
                <w:rFonts w:ascii="Times New Roman" w:hAnsi="Times New Roman" w:cs="Times New Roman"/>
                <w:b w:val="0"/>
                <w:bCs w:val="0"/>
                <w:noProof/>
                <w:sz w:val="28"/>
                <w:szCs w:val="28"/>
              </w:rPr>
              <w:t xml:space="preserve">Прогноз последствий </w:t>
            </w:r>
            <w:r w:rsidR="00461289" w:rsidRPr="00461289">
              <w:rPr>
                <w:rStyle w:val="aa"/>
                <w:rFonts w:ascii="Times New Roman" w:hAnsi="Times New Roman" w:cs="Times New Roman"/>
                <w:b w:val="0"/>
                <w:bCs w:val="0"/>
                <w:noProof/>
                <w:sz w:val="28"/>
                <w:szCs w:val="28"/>
              </w:rPr>
              <w:t>предложенных мероприятий</w:t>
            </w:r>
            <w:r w:rsidR="00461289" w:rsidRPr="00461289">
              <w:rPr>
                <w:rFonts w:ascii="Times New Roman" w:hAnsi="Times New Roman" w:cs="Times New Roman"/>
                <w:b w:val="0"/>
                <w:bCs w:val="0"/>
                <w:noProof/>
                <w:webHidden/>
                <w:sz w:val="28"/>
                <w:szCs w:val="28"/>
              </w:rPr>
              <w:tab/>
            </w:r>
            <w:r w:rsidR="008E17C6">
              <w:rPr>
                <w:rFonts w:ascii="Times New Roman" w:hAnsi="Times New Roman" w:cs="Times New Roman"/>
                <w:b w:val="0"/>
                <w:bCs w:val="0"/>
                <w:noProof/>
                <w:webHidden/>
                <w:sz w:val="28"/>
                <w:szCs w:val="28"/>
                <w:lang w:val="en-US"/>
              </w:rPr>
              <w:t>10</w:t>
            </w:r>
            <w:r w:rsidR="008E17C6">
              <w:rPr>
                <w:rFonts w:ascii="Times New Roman" w:hAnsi="Times New Roman" w:cs="Times New Roman"/>
                <w:b w:val="0"/>
                <w:bCs w:val="0"/>
                <w:noProof/>
                <w:webHidden/>
                <w:sz w:val="28"/>
                <w:szCs w:val="28"/>
              </w:rPr>
              <w:t>4</w:t>
            </w:r>
          </w:hyperlink>
        </w:p>
        <w:p w14:paraId="63A3A559" w14:textId="0BAD4805" w:rsidR="00461289" w:rsidRPr="00461289" w:rsidRDefault="00000000" w:rsidP="00461289">
          <w:pPr>
            <w:pStyle w:val="11"/>
            <w:tabs>
              <w:tab w:val="right" w:leader="dot" w:pos="9345"/>
            </w:tabs>
            <w:spacing w:before="0" w:line="360" w:lineRule="auto"/>
            <w:jc w:val="both"/>
            <w:rPr>
              <w:rFonts w:ascii="Times New Roman" w:eastAsiaTheme="minorEastAsia" w:hAnsi="Times New Roman" w:cs="Times New Roman"/>
              <w:b w:val="0"/>
              <w:bCs w:val="0"/>
              <w:i w:val="0"/>
              <w:iCs w:val="0"/>
              <w:noProof/>
              <w:kern w:val="2"/>
              <w:sz w:val="28"/>
              <w:szCs w:val="28"/>
              <w:lang w:eastAsia="ru-RU"/>
              <w14:ligatures w14:val="standardContextual"/>
            </w:rPr>
          </w:pPr>
          <w:hyperlink w:anchor="_Toc135592869" w:history="1">
            <w:r w:rsidR="00461289" w:rsidRPr="00461289">
              <w:rPr>
                <w:rStyle w:val="aa"/>
                <w:rFonts w:ascii="Times New Roman" w:hAnsi="Times New Roman" w:cs="Times New Roman"/>
                <w:b w:val="0"/>
                <w:bCs w:val="0"/>
                <w:i w:val="0"/>
                <w:iCs w:val="0"/>
                <w:noProof/>
                <w:sz w:val="28"/>
                <w:szCs w:val="28"/>
              </w:rPr>
              <w:t>Заключение</w:t>
            </w:r>
            <w:r w:rsidR="00461289" w:rsidRPr="00461289">
              <w:rPr>
                <w:rFonts w:ascii="Times New Roman" w:hAnsi="Times New Roman" w:cs="Times New Roman"/>
                <w:b w:val="0"/>
                <w:bCs w:val="0"/>
                <w:i w:val="0"/>
                <w:iCs w:val="0"/>
                <w:noProof/>
                <w:webHidden/>
                <w:sz w:val="28"/>
                <w:szCs w:val="28"/>
              </w:rPr>
              <w:tab/>
            </w:r>
            <w:r w:rsidR="008E17C6">
              <w:rPr>
                <w:rFonts w:ascii="Times New Roman" w:hAnsi="Times New Roman" w:cs="Times New Roman"/>
                <w:b w:val="0"/>
                <w:bCs w:val="0"/>
                <w:i w:val="0"/>
                <w:iCs w:val="0"/>
                <w:noProof/>
                <w:webHidden/>
                <w:sz w:val="28"/>
                <w:szCs w:val="28"/>
              </w:rPr>
              <w:t>108</w:t>
            </w:r>
          </w:hyperlink>
        </w:p>
        <w:p w14:paraId="180B242C" w14:textId="6772831A" w:rsidR="00461289" w:rsidRPr="00461289" w:rsidRDefault="00000000" w:rsidP="00461289">
          <w:pPr>
            <w:pStyle w:val="11"/>
            <w:tabs>
              <w:tab w:val="right" w:leader="dot" w:pos="9345"/>
            </w:tabs>
            <w:spacing w:before="0" w:line="360" w:lineRule="auto"/>
            <w:jc w:val="both"/>
            <w:rPr>
              <w:rFonts w:ascii="Times New Roman" w:eastAsiaTheme="minorEastAsia" w:hAnsi="Times New Roman" w:cs="Times New Roman"/>
              <w:b w:val="0"/>
              <w:bCs w:val="0"/>
              <w:i w:val="0"/>
              <w:iCs w:val="0"/>
              <w:noProof/>
              <w:kern w:val="2"/>
              <w:sz w:val="28"/>
              <w:szCs w:val="28"/>
              <w:lang w:eastAsia="ru-RU"/>
              <w14:ligatures w14:val="standardContextual"/>
            </w:rPr>
          </w:pPr>
          <w:hyperlink w:anchor="_Toc135592870" w:history="1">
            <w:r w:rsidR="00461289" w:rsidRPr="00461289">
              <w:rPr>
                <w:rStyle w:val="aa"/>
                <w:rFonts w:ascii="Times New Roman" w:hAnsi="Times New Roman" w:cs="Times New Roman"/>
                <w:b w:val="0"/>
                <w:bCs w:val="0"/>
                <w:i w:val="0"/>
                <w:iCs w:val="0"/>
                <w:noProof/>
                <w:sz w:val="28"/>
                <w:szCs w:val="28"/>
              </w:rPr>
              <w:t>Список использованных источников</w:t>
            </w:r>
            <w:r w:rsidR="00461289" w:rsidRPr="00461289">
              <w:rPr>
                <w:rFonts w:ascii="Times New Roman" w:hAnsi="Times New Roman" w:cs="Times New Roman"/>
                <w:b w:val="0"/>
                <w:bCs w:val="0"/>
                <w:i w:val="0"/>
                <w:iCs w:val="0"/>
                <w:noProof/>
                <w:webHidden/>
                <w:sz w:val="28"/>
                <w:szCs w:val="28"/>
              </w:rPr>
              <w:tab/>
            </w:r>
            <w:r w:rsidR="008E17C6">
              <w:rPr>
                <w:rFonts w:ascii="Times New Roman" w:hAnsi="Times New Roman" w:cs="Times New Roman"/>
                <w:b w:val="0"/>
                <w:bCs w:val="0"/>
                <w:i w:val="0"/>
                <w:iCs w:val="0"/>
                <w:noProof/>
                <w:webHidden/>
                <w:sz w:val="28"/>
                <w:szCs w:val="28"/>
              </w:rPr>
              <w:t>11</w:t>
            </w:r>
            <w:r w:rsidR="009803E8">
              <w:rPr>
                <w:rFonts w:ascii="Times New Roman" w:hAnsi="Times New Roman" w:cs="Times New Roman"/>
                <w:b w:val="0"/>
                <w:bCs w:val="0"/>
                <w:i w:val="0"/>
                <w:iCs w:val="0"/>
                <w:noProof/>
                <w:webHidden/>
                <w:sz w:val="28"/>
                <w:szCs w:val="28"/>
              </w:rPr>
              <w:t>2</w:t>
            </w:r>
          </w:hyperlink>
        </w:p>
        <w:p w14:paraId="76810482" w14:textId="7E77617B" w:rsidR="00352DA9" w:rsidRPr="00461289" w:rsidRDefault="00352DA9" w:rsidP="00461289">
          <w:pPr>
            <w:spacing w:line="360" w:lineRule="auto"/>
            <w:jc w:val="both"/>
            <w:rPr>
              <w:sz w:val="28"/>
              <w:szCs w:val="28"/>
            </w:rPr>
          </w:pPr>
          <w:r w:rsidRPr="00461289">
            <w:rPr>
              <w:noProof/>
              <w:sz w:val="28"/>
              <w:szCs w:val="28"/>
            </w:rPr>
            <w:fldChar w:fldCharType="end"/>
          </w:r>
        </w:p>
      </w:sdtContent>
    </w:sdt>
    <w:p w14:paraId="45ECA62E" w14:textId="6551CDC9" w:rsidR="00352DA9" w:rsidRDefault="00352DA9">
      <w:pPr>
        <w:rPr>
          <w:rFonts w:eastAsia="Calibri"/>
          <w:noProof/>
          <w:sz w:val="28"/>
          <w:szCs w:val="28"/>
        </w:rPr>
      </w:pPr>
      <w:r>
        <w:rPr>
          <w:rFonts w:eastAsia="Calibri"/>
          <w:noProof/>
          <w:sz w:val="28"/>
          <w:szCs w:val="28"/>
        </w:rPr>
        <w:br w:type="page"/>
      </w:r>
    </w:p>
    <w:p w14:paraId="63C9C802" w14:textId="77777777" w:rsidR="008D4A08" w:rsidRDefault="008D4A08" w:rsidP="008F60A0">
      <w:pPr>
        <w:spacing w:line="360" w:lineRule="auto"/>
        <w:jc w:val="center"/>
        <w:rPr>
          <w:b/>
          <w:sz w:val="28"/>
        </w:rPr>
      </w:pPr>
      <w:r>
        <w:rPr>
          <w:b/>
          <w:sz w:val="28"/>
        </w:rPr>
        <w:lastRenderedPageBreak/>
        <w:t>ВВЕДЕНИЕ</w:t>
      </w:r>
    </w:p>
    <w:p w14:paraId="28E7CD1F" w14:textId="77777777" w:rsidR="008F60A0" w:rsidRDefault="008F60A0" w:rsidP="008F60A0">
      <w:pPr>
        <w:spacing w:line="360" w:lineRule="auto"/>
        <w:jc w:val="center"/>
        <w:rPr>
          <w:b/>
          <w:sz w:val="28"/>
        </w:rPr>
      </w:pPr>
    </w:p>
    <w:p w14:paraId="1C606BF4" w14:textId="77777777" w:rsidR="00405431" w:rsidRPr="0006625E" w:rsidRDefault="008D4A08" w:rsidP="008D4A08">
      <w:pPr>
        <w:spacing w:line="360" w:lineRule="auto"/>
        <w:ind w:firstLine="709"/>
        <w:jc w:val="both"/>
        <w:rPr>
          <w:bCs/>
          <w:sz w:val="28"/>
        </w:rPr>
      </w:pPr>
      <w:r w:rsidRPr="0006625E">
        <w:rPr>
          <w:bCs/>
          <w:sz w:val="28"/>
        </w:rPr>
        <w:t>На современном этапе развития цифровая экономика, безусловно, проникает практически во все сферы деятельности. Инновационные технологии, связанные с финансовой, производственной, торговой сферой, призваны во многом упростить жизнь людей, а также ускорить процесс передачи информации между ними. Кроме того, цифровая экономика оказывает весьма сильное влияние на геополитические процессы, позволяя транснациональным компаниям продавать и предлагать свои товары или услуги в любой точке мира, не имея при этом физических офисов.</w:t>
      </w:r>
    </w:p>
    <w:p w14:paraId="4F0AE259" w14:textId="6404849D" w:rsidR="008D4A08" w:rsidRPr="0006625E" w:rsidRDefault="008D4A08" w:rsidP="008D4A08">
      <w:pPr>
        <w:spacing w:line="360" w:lineRule="auto"/>
        <w:ind w:firstLine="709"/>
        <w:jc w:val="both"/>
        <w:rPr>
          <w:bCs/>
          <w:sz w:val="28"/>
        </w:rPr>
      </w:pPr>
      <w:r w:rsidRPr="0006625E">
        <w:rPr>
          <w:bCs/>
          <w:sz w:val="28"/>
        </w:rPr>
        <w:t xml:space="preserve">Следовательно, исследование, проводимое в рамках данной работы дает возможность не только определить роль цифровой экономики в развитии мирового хозяйства, но и позволяет определить долгосрочные и среднесрочные перспективы развития цифровизации как в зарубежных странах, так и в России. </w:t>
      </w:r>
    </w:p>
    <w:p w14:paraId="7BF597EF" w14:textId="77777777" w:rsidR="00C75951" w:rsidRPr="0006625E" w:rsidRDefault="008D4A08" w:rsidP="00C75951">
      <w:pPr>
        <w:spacing w:line="360" w:lineRule="auto"/>
        <w:ind w:firstLine="709"/>
        <w:jc w:val="both"/>
        <w:rPr>
          <w:bCs/>
          <w:sz w:val="28"/>
        </w:rPr>
      </w:pPr>
      <w:r w:rsidRPr="0006625E">
        <w:rPr>
          <w:bCs/>
          <w:iCs/>
          <w:sz w:val="28"/>
        </w:rPr>
        <w:t xml:space="preserve">Актуальность </w:t>
      </w:r>
      <w:r w:rsidRPr="0006625E">
        <w:rPr>
          <w:bCs/>
          <w:sz w:val="28"/>
        </w:rPr>
        <w:t xml:space="preserve">данной темы обусловлена тем, что цифровые технологии играют все большую роль в экономическом развитии всех стран мира. Применение информационных технологий для реализации товаров и услуг, оказания государственных и медицинских услуг, образования позволит гражданам получить, так называемые, цифровые дивиденды в виде улучшения благосостояния населения, формирования информационного общества, роста эффективности использования трудовых ресурсов, повышения конкурентоспособности компаний, сокращения издержек производства и себестоимости конечного продукта, что позволит всем слоям населения удовлетворять свои потребности. </w:t>
      </w:r>
    </w:p>
    <w:p w14:paraId="1A216381" w14:textId="77777777" w:rsidR="000B5386" w:rsidRPr="0006625E" w:rsidRDefault="00C75951" w:rsidP="000B5386">
      <w:pPr>
        <w:spacing w:line="360" w:lineRule="auto"/>
        <w:ind w:firstLine="709"/>
        <w:jc w:val="both"/>
        <w:rPr>
          <w:bCs/>
          <w:sz w:val="28"/>
        </w:rPr>
      </w:pPr>
      <w:r w:rsidRPr="0006625E">
        <w:rPr>
          <w:bCs/>
          <w:sz w:val="28"/>
        </w:rPr>
        <w:t xml:space="preserve">Общетеоретические аспекты цифровой экономики и процессов цифровизации изложены в трудах зарубежных ученых, таких как, Николас </w:t>
      </w:r>
      <w:proofErr w:type="spellStart"/>
      <w:r w:rsidRPr="0006625E">
        <w:rPr>
          <w:bCs/>
          <w:sz w:val="28"/>
        </w:rPr>
        <w:t>Нигропонте</w:t>
      </w:r>
      <w:proofErr w:type="spellEnd"/>
      <w:r w:rsidRPr="0006625E">
        <w:rPr>
          <w:bCs/>
          <w:sz w:val="28"/>
        </w:rPr>
        <w:t xml:space="preserve">, </w:t>
      </w:r>
      <w:r w:rsidRPr="0006625E">
        <w:rPr>
          <w:rFonts w:eastAsia="Calibri"/>
          <w:noProof/>
          <w:sz w:val="28"/>
          <w:szCs w:val="28"/>
          <w:lang w:val="en-US"/>
        </w:rPr>
        <w:t>M</w:t>
      </w:r>
      <w:r w:rsidRPr="0006625E">
        <w:rPr>
          <w:rFonts w:eastAsia="Calibri"/>
          <w:noProof/>
          <w:sz w:val="28"/>
          <w:szCs w:val="28"/>
        </w:rPr>
        <w:t xml:space="preserve">. </w:t>
      </w:r>
      <w:r w:rsidRPr="0006625E">
        <w:rPr>
          <w:rFonts w:eastAsia="Calibri"/>
          <w:noProof/>
          <w:sz w:val="28"/>
          <w:szCs w:val="28"/>
          <w:lang w:val="en-US"/>
        </w:rPr>
        <w:t>McLuhan</w:t>
      </w:r>
      <w:r w:rsidRPr="0006625E">
        <w:rPr>
          <w:rFonts w:eastAsia="Calibri"/>
          <w:noProof/>
          <w:sz w:val="28"/>
          <w:szCs w:val="28"/>
        </w:rPr>
        <w:t xml:space="preserve">, </w:t>
      </w:r>
      <w:r w:rsidRPr="0006625E">
        <w:rPr>
          <w:rFonts w:eastAsia="Calibri"/>
          <w:noProof/>
          <w:sz w:val="28"/>
          <w:szCs w:val="28"/>
          <w:lang w:val="en-US"/>
        </w:rPr>
        <w:t>D</w:t>
      </w:r>
      <w:r w:rsidRPr="0006625E">
        <w:rPr>
          <w:rFonts w:eastAsia="Calibri"/>
          <w:noProof/>
          <w:sz w:val="28"/>
          <w:szCs w:val="28"/>
        </w:rPr>
        <w:t xml:space="preserve">. </w:t>
      </w:r>
      <w:r w:rsidRPr="0006625E">
        <w:rPr>
          <w:rFonts w:eastAsia="Calibri"/>
          <w:noProof/>
          <w:sz w:val="28"/>
          <w:szCs w:val="28"/>
          <w:lang w:val="en-US"/>
        </w:rPr>
        <w:t>Tapscott</w:t>
      </w:r>
      <w:r w:rsidRPr="0006625E">
        <w:rPr>
          <w:rFonts w:eastAsia="Calibri"/>
          <w:noProof/>
          <w:sz w:val="28"/>
          <w:szCs w:val="28"/>
        </w:rPr>
        <w:t xml:space="preserve">, </w:t>
      </w:r>
      <w:r w:rsidRPr="0006625E">
        <w:rPr>
          <w:rFonts w:eastAsia="Calibri"/>
          <w:noProof/>
          <w:sz w:val="28"/>
          <w:szCs w:val="28"/>
          <w:lang w:val="en-US"/>
        </w:rPr>
        <w:t>M</w:t>
      </w:r>
      <w:r w:rsidRPr="0006625E">
        <w:rPr>
          <w:rFonts w:eastAsia="Calibri"/>
          <w:noProof/>
          <w:sz w:val="28"/>
          <w:szCs w:val="28"/>
        </w:rPr>
        <w:t xml:space="preserve">. </w:t>
      </w:r>
      <w:r w:rsidRPr="0006625E">
        <w:rPr>
          <w:rFonts w:eastAsia="Calibri"/>
          <w:noProof/>
          <w:sz w:val="28"/>
          <w:szCs w:val="28"/>
          <w:lang w:val="en-US"/>
        </w:rPr>
        <w:t>Porat</w:t>
      </w:r>
      <w:r w:rsidRPr="0006625E">
        <w:rPr>
          <w:rFonts w:eastAsia="Calibri"/>
          <w:noProof/>
          <w:sz w:val="28"/>
          <w:szCs w:val="28"/>
        </w:rPr>
        <w:t xml:space="preserve">, </w:t>
      </w:r>
      <w:r w:rsidRPr="0006625E">
        <w:rPr>
          <w:rFonts w:eastAsia="Calibri"/>
          <w:noProof/>
          <w:sz w:val="28"/>
          <w:szCs w:val="28"/>
          <w:lang w:val="en-US"/>
        </w:rPr>
        <w:t>V</w:t>
      </w:r>
      <w:r w:rsidRPr="0006625E">
        <w:rPr>
          <w:rFonts w:eastAsia="Calibri"/>
          <w:noProof/>
          <w:sz w:val="28"/>
          <w:szCs w:val="28"/>
        </w:rPr>
        <w:t xml:space="preserve">. </w:t>
      </w:r>
      <w:r w:rsidRPr="0006625E">
        <w:rPr>
          <w:rFonts w:eastAsia="Calibri"/>
          <w:noProof/>
          <w:sz w:val="28"/>
          <w:szCs w:val="28"/>
          <w:lang w:val="en-US"/>
        </w:rPr>
        <w:t>Mosco</w:t>
      </w:r>
      <w:r w:rsidRPr="0006625E">
        <w:rPr>
          <w:rFonts w:eastAsia="Calibri"/>
          <w:noProof/>
          <w:sz w:val="28"/>
          <w:szCs w:val="28"/>
        </w:rPr>
        <w:t xml:space="preserve">, а также российских экспертов и исследователей, среди которых можно выделить </w:t>
      </w:r>
      <w:r w:rsidRPr="0006625E">
        <w:rPr>
          <w:sz w:val="28"/>
          <w:szCs w:val="28"/>
        </w:rPr>
        <w:t xml:space="preserve">А. В. Бабкин, Д. Д. </w:t>
      </w:r>
      <w:proofErr w:type="spellStart"/>
      <w:r w:rsidRPr="0006625E">
        <w:rPr>
          <w:sz w:val="28"/>
          <w:szCs w:val="28"/>
        </w:rPr>
        <w:t>Буркальцева</w:t>
      </w:r>
      <w:proofErr w:type="spellEnd"/>
      <w:r w:rsidRPr="0006625E">
        <w:rPr>
          <w:sz w:val="28"/>
          <w:szCs w:val="28"/>
        </w:rPr>
        <w:t xml:space="preserve">, Д. Г. </w:t>
      </w:r>
      <w:proofErr w:type="spellStart"/>
      <w:r w:rsidRPr="0006625E">
        <w:rPr>
          <w:sz w:val="28"/>
          <w:szCs w:val="28"/>
        </w:rPr>
        <w:t>Костень</w:t>
      </w:r>
      <w:proofErr w:type="spellEnd"/>
      <w:r w:rsidRPr="0006625E">
        <w:rPr>
          <w:sz w:val="28"/>
          <w:szCs w:val="28"/>
        </w:rPr>
        <w:t xml:space="preserve">, Ю. Н. Воробьев, А. В. </w:t>
      </w:r>
      <w:proofErr w:type="spellStart"/>
      <w:r w:rsidRPr="0006625E">
        <w:rPr>
          <w:sz w:val="28"/>
          <w:szCs w:val="28"/>
        </w:rPr>
        <w:t>Кешелава</w:t>
      </w:r>
      <w:proofErr w:type="spellEnd"/>
      <w:r w:rsidRPr="0006625E">
        <w:rPr>
          <w:sz w:val="28"/>
          <w:szCs w:val="28"/>
        </w:rPr>
        <w:t xml:space="preserve">, А. </w:t>
      </w:r>
      <w:proofErr w:type="spellStart"/>
      <w:r w:rsidRPr="0006625E">
        <w:rPr>
          <w:sz w:val="28"/>
          <w:szCs w:val="28"/>
        </w:rPr>
        <w:t>Беркана</w:t>
      </w:r>
      <w:proofErr w:type="spellEnd"/>
      <w:r w:rsidRPr="0006625E">
        <w:rPr>
          <w:sz w:val="28"/>
          <w:szCs w:val="28"/>
        </w:rPr>
        <w:t xml:space="preserve">, В. </w:t>
      </w:r>
      <w:r w:rsidRPr="0006625E">
        <w:rPr>
          <w:sz w:val="28"/>
          <w:szCs w:val="28"/>
        </w:rPr>
        <w:lastRenderedPageBreak/>
        <w:t xml:space="preserve">М. Бондаренко, В. А. Цветков, А. А. </w:t>
      </w:r>
      <w:proofErr w:type="spellStart"/>
      <w:r w:rsidRPr="0006625E">
        <w:rPr>
          <w:sz w:val="28"/>
          <w:szCs w:val="28"/>
        </w:rPr>
        <w:t>Шутьков</w:t>
      </w:r>
      <w:proofErr w:type="spellEnd"/>
      <w:r w:rsidRPr="0006625E">
        <w:rPr>
          <w:sz w:val="28"/>
          <w:szCs w:val="28"/>
        </w:rPr>
        <w:t xml:space="preserve">, М. Н. Дудин, Н. В. </w:t>
      </w:r>
      <w:proofErr w:type="spellStart"/>
      <w:r w:rsidRPr="0006625E">
        <w:rPr>
          <w:sz w:val="28"/>
          <w:szCs w:val="28"/>
        </w:rPr>
        <w:t>Лясников</w:t>
      </w:r>
      <w:proofErr w:type="spellEnd"/>
      <w:r w:rsidRPr="0006625E">
        <w:rPr>
          <w:sz w:val="28"/>
          <w:szCs w:val="28"/>
        </w:rPr>
        <w:t xml:space="preserve">, А. Ж. </w:t>
      </w:r>
      <w:proofErr w:type="spellStart"/>
      <w:r w:rsidRPr="0006625E">
        <w:rPr>
          <w:sz w:val="28"/>
          <w:szCs w:val="28"/>
        </w:rPr>
        <w:t>Бесланеев</w:t>
      </w:r>
      <w:proofErr w:type="spellEnd"/>
      <w:r w:rsidRPr="0006625E">
        <w:rPr>
          <w:sz w:val="28"/>
          <w:szCs w:val="28"/>
        </w:rPr>
        <w:t xml:space="preserve">, Н. Д. Бут, В. Л. Вуколов, Н. А. Горелов, И. Г. </w:t>
      </w:r>
      <w:proofErr w:type="spellStart"/>
      <w:r w:rsidRPr="0006625E">
        <w:rPr>
          <w:sz w:val="28"/>
          <w:szCs w:val="28"/>
        </w:rPr>
        <w:t>Майрова</w:t>
      </w:r>
      <w:proofErr w:type="spellEnd"/>
      <w:r w:rsidRPr="0006625E">
        <w:rPr>
          <w:sz w:val="28"/>
          <w:szCs w:val="28"/>
        </w:rPr>
        <w:t>, Я. И. Никонова</w:t>
      </w:r>
      <w:r w:rsidR="000B5386" w:rsidRPr="0006625E">
        <w:rPr>
          <w:sz w:val="28"/>
          <w:szCs w:val="28"/>
        </w:rPr>
        <w:t xml:space="preserve">, Г. Г. </w:t>
      </w:r>
      <w:proofErr w:type="spellStart"/>
      <w:r w:rsidR="000B5386" w:rsidRPr="0006625E">
        <w:rPr>
          <w:sz w:val="28"/>
          <w:szCs w:val="28"/>
        </w:rPr>
        <w:t>Головенчик</w:t>
      </w:r>
      <w:proofErr w:type="spellEnd"/>
      <w:r w:rsidR="000B5386" w:rsidRPr="0006625E">
        <w:rPr>
          <w:sz w:val="28"/>
          <w:szCs w:val="28"/>
        </w:rPr>
        <w:t xml:space="preserve">, С. А. Васильковский, К. О. Вишневский, М. Д. Сулейманов, Л. А. </w:t>
      </w:r>
      <w:proofErr w:type="spellStart"/>
      <w:r w:rsidR="000B5386" w:rsidRPr="0006625E">
        <w:rPr>
          <w:sz w:val="28"/>
          <w:szCs w:val="28"/>
        </w:rPr>
        <w:t>Чалдаева</w:t>
      </w:r>
      <w:proofErr w:type="spellEnd"/>
      <w:r w:rsidR="000B5386" w:rsidRPr="0006625E">
        <w:rPr>
          <w:sz w:val="28"/>
          <w:szCs w:val="28"/>
        </w:rPr>
        <w:t xml:space="preserve">, А. А. Ситник, Л. И. Сергеев, А. В. Сапунов и другие. </w:t>
      </w:r>
    </w:p>
    <w:p w14:paraId="0B9DFCDC" w14:textId="61086541" w:rsidR="008D4A08" w:rsidRPr="0006625E" w:rsidRDefault="008D4A08" w:rsidP="000B5386">
      <w:pPr>
        <w:spacing w:line="360" w:lineRule="auto"/>
        <w:ind w:firstLine="709"/>
        <w:jc w:val="both"/>
        <w:rPr>
          <w:bCs/>
          <w:sz w:val="28"/>
        </w:rPr>
      </w:pPr>
      <w:r w:rsidRPr="0006625E">
        <w:rPr>
          <w:bCs/>
          <w:iCs/>
          <w:sz w:val="28"/>
        </w:rPr>
        <w:t>Объектом</w:t>
      </w:r>
      <w:r w:rsidRPr="0006625E">
        <w:rPr>
          <w:bCs/>
          <w:sz w:val="28"/>
        </w:rPr>
        <w:t xml:space="preserve"> исследования является влияние цифровой экономики на развитие мирового хозяйства. </w:t>
      </w:r>
    </w:p>
    <w:p w14:paraId="46FA420A" w14:textId="77777777" w:rsidR="008D4A08" w:rsidRPr="0006625E" w:rsidRDefault="008D4A08" w:rsidP="008D4A08">
      <w:pPr>
        <w:spacing w:line="360" w:lineRule="auto"/>
        <w:ind w:firstLine="709"/>
        <w:jc w:val="both"/>
        <w:rPr>
          <w:bCs/>
          <w:sz w:val="28"/>
        </w:rPr>
      </w:pPr>
      <w:r w:rsidRPr="0006625E">
        <w:rPr>
          <w:bCs/>
          <w:iCs/>
          <w:sz w:val="28"/>
        </w:rPr>
        <w:t>Предмет</w:t>
      </w:r>
      <w:r w:rsidRPr="0006625E">
        <w:rPr>
          <w:bCs/>
          <w:sz w:val="28"/>
        </w:rPr>
        <w:t xml:space="preserve"> исследования – социально-экономические отношения, складывающиеся в процессе цифровизации экономики в мировом хозяйстве. </w:t>
      </w:r>
    </w:p>
    <w:p w14:paraId="09C4435E" w14:textId="610694B8" w:rsidR="008D4A08" w:rsidRPr="0006625E" w:rsidRDefault="008D4A08" w:rsidP="00593BB3">
      <w:pPr>
        <w:spacing w:line="360" w:lineRule="auto"/>
        <w:ind w:firstLine="709"/>
        <w:jc w:val="both"/>
        <w:rPr>
          <w:bCs/>
          <w:sz w:val="28"/>
        </w:rPr>
      </w:pPr>
      <w:r w:rsidRPr="0006625E">
        <w:rPr>
          <w:bCs/>
          <w:iCs/>
          <w:sz w:val="28"/>
        </w:rPr>
        <w:t>Цель</w:t>
      </w:r>
      <w:r w:rsidRPr="0006625E">
        <w:rPr>
          <w:bCs/>
          <w:sz w:val="28"/>
        </w:rPr>
        <w:t xml:space="preserve"> данного исследования – </w:t>
      </w:r>
      <w:r w:rsidR="00593BB3" w:rsidRPr="0006625E">
        <w:rPr>
          <w:bCs/>
          <w:sz w:val="28"/>
        </w:rPr>
        <w:t xml:space="preserve">оценить влияние цифровизации на развитие мирового хозяйства и разработать предложения по развитию цифровой экономики в России. </w:t>
      </w:r>
    </w:p>
    <w:p w14:paraId="4959166F" w14:textId="56087E32" w:rsidR="008D4A08" w:rsidRPr="0006625E" w:rsidRDefault="00593BB3" w:rsidP="008D4A08">
      <w:pPr>
        <w:spacing w:line="360" w:lineRule="auto"/>
        <w:ind w:firstLine="709"/>
        <w:jc w:val="both"/>
        <w:rPr>
          <w:bCs/>
          <w:sz w:val="28"/>
        </w:rPr>
      </w:pPr>
      <w:r w:rsidRPr="0006625E">
        <w:rPr>
          <w:bCs/>
          <w:sz w:val="28"/>
        </w:rPr>
        <w:t xml:space="preserve">Для достижения цели </w:t>
      </w:r>
      <w:r w:rsidR="008D4A08" w:rsidRPr="0006625E">
        <w:rPr>
          <w:bCs/>
          <w:sz w:val="28"/>
        </w:rPr>
        <w:t xml:space="preserve">необходимо выполнить следующие </w:t>
      </w:r>
      <w:r w:rsidR="008D4A08" w:rsidRPr="0006625E">
        <w:rPr>
          <w:bCs/>
          <w:iCs/>
          <w:sz w:val="28"/>
        </w:rPr>
        <w:t>задачи</w:t>
      </w:r>
      <w:r w:rsidR="008D4A08" w:rsidRPr="0006625E">
        <w:rPr>
          <w:bCs/>
          <w:sz w:val="28"/>
        </w:rPr>
        <w:t xml:space="preserve">: </w:t>
      </w:r>
    </w:p>
    <w:p w14:paraId="79BE7D62" w14:textId="77777777" w:rsidR="008D4A08" w:rsidRPr="0006625E" w:rsidRDefault="008D4A08" w:rsidP="008D4A08">
      <w:pPr>
        <w:pStyle w:val="a3"/>
        <w:numPr>
          <w:ilvl w:val="0"/>
          <w:numId w:val="37"/>
        </w:numPr>
        <w:spacing w:line="360" w:lineRule="auto"/>
        <w:ind w:left="0" w:firstLine="709"/>
        <w:jc w:val="both"/>
        <w:rPr>
          <w:bCs/>
          <w:sz w:val="28"/>
        </w:rPr>
      </w:pPr>
      <w:r w:rsidRPr="0006625E">
        <w:rPr>
          <w:rFonts w:ascii="Times New Roman" w:hAnsi="Times New Roman" w:cs="Times New Roman"/>
          <w:bCs/>
          <w:sz w:val="28"/>
        </w:rPr>
        <w:t>рассмотреть понятие, сущность и экосистему цифровой экономики;</w:t>
      </w:r>
    </w:p>
    <w:p w14:paraId="1BDD095F" w14:textId="77777777" w:rsidR="008D4A08" w:rsidRPr="0006625E" w:rsidRDefault="008D4A08" w:rsidP="008D4A08">
      <w:pPr>
        <w:pStyle w:val="a3"/>
        <w:numPr>
          <w:ilvl w:val="0"/>
          <w:numId w:val="37"/>
        </w:numPr>
        <w:spacing w:line="360" w:lineRule="auto"/>
        <w:ind w:left="0" w:firstLine="709"/>
        <w:jc w:val="both"/>
        <w:rPr>
          <w:bCs/>
          <w:sz w:val="28"/>
        </w:rPr>
      </w:pPr>
      <w:r w:rsidRPr="0006625E">
        <w:rPr>
          <w:rFonts w:ascii="Times New Roman" w:hAnsi="Times New Roman" w:cs="Times New Roman"/>
          <w:bCs/>
          <w:sz w:val="28"/>
        </w:rPr>
        <w:t>разобрать основные этапы цифровой трансформации отраслей экономики;</w:t>
      </w:r>
    </w:p>
    <w:p w14:paraId="09BD433A" w14:textId="77777777" w:rsidR="008D4A08" w:rsidRPr="0006625E" w:rsidRDefault="008D4A08" w:rsidP="008D4A08">
      <w:pPr>
        <w:pStyle w:val="a3"/>
        <w:numPr>
          <w:ilvl w:val="0"/>
          <w:numId w:val="37"/>
        </w:numPr>
        <w:spacing w:line="360" w:lineRule="auto"/>
        <w:ind w:left="0" w:firstLine="709"/>
        <w:jc w:val="both"/>
        <w:rPr>
          <w:bCs/>
          <w:sz w:val="28"/>
        </w:rPr>
      </w:pPr>
      <w:r w:rsidRPr="0006625E">
        <w:rPr>
          <w:rFonts w:ascii="Times New Roman" w:hAnsi="Times New Roman" w:cs="Times New Roman"/>
          <w:bCs/>
          <w:sz w:val="28"/>
        </w:rPr>
        <w:t>выявить положительное и отрицательные стороны влияния цифровизации на развитие экономики;</w:t>
      </w:r>
    </w:p>
    <w:p w14:paraId="3CC8C703" w14:textId="77777777" w:rsidR="008D4A08" w:rsidRPr="0006625E" w:rsidRDefault="008D4A08" w:rsidP="008D4A08">
      <w:pPr>
        <w:pStyle w:val="a3"/>
        <w:numPr>
          <w:ilvl w:val="0"/>
          <w:numId w:val="37"/>
        </w:numPr>
        <w:spacing w:line="360" w:lineRule="auto"/>
        <w:ind w:left="0" w:firstLine="709"/>
        <w:jc w:val="both"/>
        <w:rPr>
          <w:bCs/>
          <w:sz w:val="28"/>
        </w:rPr>
      </w:pPr>
      <w:r w:rsidRPr="0006625E">
        <w:rPr>
          <w:rFonts w:ascii="Times New Roman" w:hAnsi="Times New Roman" w:cs="Times New Roman"/>
          <w:bCs/>
          <w:sz w:val="28"/>
        </w:rPr>
        <w:t xml:space="preserve"> определить критерии оценки уровня развития цифровой экономики;</w:t>
      </w:r>
    </w:p>
    <w:p w14:paraId="7D8787BE" w14:textId="77777777" w:rsidR="008D4A08" w:rsidRPr="0006625E" w:rsidRDefault="008D4A08" w:rsidP="008D4A08">
      <w:pPr>
        <w:pStyle w:val="a3"/>
        <w:numPr>
          <w:ilvl w:val="0"/>
          <w:numId w:val="37"/>
        </w:numPr>
        <w:spacing w:line="360" w:lineRule="auto"/>
        <w:ind w:left="0" w:firstLine="709"/>
        <w:jc w:val="both"/>
        <w:rPr>
          <w:bCs/>
          <w:sz w:val="28"/>
        </w:rPr>
      </w:pPr>
      <w:r w:rsidRPr="0006625E">
        <w:rPr>
          <w:rFonts w:ascii="Times New Roman" w:hAnsi="Times New Roman" w:cs="Times New Roman"/>
          <w:bCs/>
          <w:sz w:val="28"/>
        </w:rPr>
        <w:t>провести анализ уровня интеграции цифровых технологий в экономику в зарубежных странах и в России;</w:t>
      </w:r>
    </w:p>
    <w:p w14:paraId="4D47622F" w14:textId="77777777" w:rsidR="008D4A08" w:rsidRPr="0006625E" w:rsidRDefault="008D4A08" w:rsidP="008D4A08">
      <w:pPr>
        <w:pStyle w:val="a3"/>
        <w:numPr>
          <w:ilvl w:val="0"/>
          <w:numId w:val="37"/>
        </w:numPr>
        <w:spacing w:line="360" w:lineRule="auto"/>
        <w:ind w:left="0" w:firstLine="709"/>
        <w:jc w:val="both"/>
        <w:rPr>
          <w:bCs/>
          <w:sz w:val="28"/>
        </w:rPr>
      </w:pPr>
      <w:r w:rsidRPr="0006625E">
        <w:rPr>
          <w:rFonts w:ascii="Times New Roman" w:hAnsi="Times New Roman" w:cs="Times New Roman"/>
          <w:bCs/>
          <w:sz w:val="28"/>
        </w:rPr>
        <w:t>разработать мероприятия и предложения по развитию цифровой экономики в РФ.</w:t>
      </w:r>
    </w:p>
    <w:p w14:paraId="1634FDF1" w14:textId="564458E2" w:rsidR="008D4A08" w:rsidRPr="0006625E" w:rsidRDefault="008D4A08" w:rsidP="008D4A08">
      <w:pPr>
        <w:pStyle w:val="a3"/>
        <w:spacing w:line="360" w:lineRule="auto"/>
        <w:ind w:left="0" w:firstLine="709"/>
        <w:jc w:val="both"/>
        <w:rPr>
          <w:rFonts w:ascii="Times New Roman" w:hAnsi="Times New Roman" w:cs="Times New Roman"/>
          <w:sz w:val="28"/>
          <w:szCs w:val="28"/>
        </w:rPr>
      </w:pPr>
      <w:r w:rsidRPr="0006625E">
        <w:rPr>
          <w:rFonts w:ascii="Times New Roman" w:hAnsi="Times New Roman" w:cs="Times New Roman"/>
          <w:iCs/>
          <w:color w:val="000000"/>
          <w:sz w:val="28"/>
          <w:szCs w:val="28"/>
          <w:shd w:val="clear" w:color="auto" w:fill="FFFFFF"/>
          <w:lang w:eastAsia="ru-RU"/>
        </w:rPr>
        <w:t xml:space="preserve">Методологической основой исследования </w:t>
      </w:r>
      <w:r w:rsidRPr="0006625E">
        <w:rPr>
          <w:rFonts w:ascii="Times New Roman" w:hAnsi="Times New Roman" w:cs="Times New Roman"/>
          <w:color w:val="000000"/>
          <w:sz w:val="28"/>
          <w:szCs w:val="28"/>
          <w:shd w:val="clear" w:color="auto" w:fill="FFFFFF"/>
          <w:lang w:eastAsia="ru-RU"/>
        </w:rPr>
        <w:t>послужили фундаментальные положения современной экономической науки, изложенные в трудах отечественных и зарубежных ученых</w:t>
      </w:r>
      <w:r w:rsidR="00C75951" w:rsidRPr="0006625E">
        <w:rPr>
          <w:rFonts w:ascii="Times New Roman" w:hAnsi="Times New Roman" w:cs="Times New Roman"/>
          <w:color w:val="000000"/>
          <w:sz w:val="28"/>
          <w:szCs w:val="28"/>
          <w:shd w:val="clear" w:color="auto" w:fill="FFFFFF"/>
          <w:lang w:eastAsia="ru-RU"/>
        </w:rPr>
        <w:t>, исследователей и специалистов в области цифровой экономики</w:t>
      </w:r>
      <w:r w:rsidRPr="0006625E">
        <w:rPr>
          <w:rFonts w:ascii="Times New Roman" w:hAnsi="Times New Roman" w:cs="Times New Roman"/>
          <w:color w:val="000000"/>
          <w:sz w:val="28"/>
          <w:szCs w:val="28"/>
          <w:shd w:val="clear" w:color="auto" w:fill="FFFFFF"/>
          <w:lang w:eastAsia="ru-RU"/>
        </w:rPr>
        <w:t xml:space="preserve">, </w:t>
      </w:r>
      <w:r w:rsidRPr="0006625E">
        <w:rPr>
          <w:rFonts w:ascii="Times New Roman" w:hAnsi="Times New Roman" w:cs="Times New Roman"/>
          <w:sz w:val="28"/>
          <w:szCs w:val="28"/>
        </w:rPr>
        <w:t>публицистические и научные статьи, учебн</w:t>
      </w:r>
      <w:r w:rsidR="00C75951" w:rsidRPr="0006625E">
        <w:rPr>
          <w:rFonts w:ascii="Times New Roman" w:hAnsi="Times New Roman" w:cs="Times New Roman"/>
          <w:sz w:val="28"/>
          <w:szCs w:val="28"/>
        </w:rPr>
        <w:t>ые</w:t>
      </w:r>
      <w:r w:rsidRPr="0006625E">
        <w:rPr>
          <w:rFonts w:ascii="Times New Roman" w:hAnsi="Times New Roman" w:cs="Times New Roman"/>
          <w:sz w:val="28"/>
          <w:szCs w:val="28"/>
        </w:rPr>
        <w:t xml:space="preserve"> пособи</w:t>
      </w:r>
      <w:r w:rsidR="00C75951" w:rsidRPr="0006625E">
        <w:rPr>
          <w:rFonts w:ascii="Times New Roman" w:hAnsi="Times New Roman" w:cs="Times New Roman"/>
          <w:sz w:val="28"/>
          <w:szCs w:val="28"/>
        </w:rPr>
        <w:t>я</w:t>
      </w:r>
      <w:r w:rsidRPr="0006625E">
        <w:rPr>
          <w:rFonts w:ascii="Times New Roman" w:hAnsi="Times New Roman" w:cs="Times New Roman"/>
          <w:sz w:val="28"/>
          <w:szCs w:val="28"/>
        </w:rPr>
        <w:t>, нормативно-правовые акты, статистические сборники, монография.</w:t>
      </w:r>
    </w:p>
    <w:p w14:paraId="404B667B" w14:textId="2B9A6F60" w:rsidR="000B5386" w:rsidRPr="0006625E" w:rsidRDefault="000B5386" w:rsidP="008D4A08">
      <w:pPr>
        <w:pStyle w:val="a3"/>
        <w:spacing w:line="360" w:lineRule="auto"/>
        <w:ind w:left="0" w:firstLine="709"/>
        <w:jc w:val="both"/>
        <w:rPr>
          <w:rFonts w:ascii="Times New Roman" w:hAnsi="Times New Roman" w:cs="Times New Roman"/>
          <w:sz w:val="28"/>
          <w:szCs w:val="28"/>
        </w:rPr>
      </w:pPr>
      <w:r w:rsidRPr="0006625E">
        <w:rPr>
          <w:rFonts w:ascii="Times New Roman" w:hAnsi="Times New Roman" w:cs="Times New Roman"/>
          <w:iCs/>
          <w:sz w:val="28"/>
          <w:szCs w:val="28"/>
        </w:rPr>
        <w:lastRenderedPageBreak/>
        <w:t xml:space="preserve">Структура исследования. </w:t>
      </w:r>
      <w:r w:rsidRPr="0006625E">
        <w:rPr>
          <w:rFonts w:ascii="Times New Roman" w:hAnsi="Times New Roman" w:cs="Times New Roman"/>
          <w:sz w:val="28"/>
          <w:szCs w:val="28"/>
        </w:rPr>
        <w:t xml:space="preserve">Работа включает в себя введение, три главы, каждая из которых состоит из трех параграфов, заключение и список использованных источников. </w:t>
      </w:r>
    </w:p>
    <w:p w14:paraId="45A38350" w14:textId="77777777" w:rsidR="00C75951" w:rsidRPr="0006625E" w:rsidRDefault="00C75951" w:rsidP="008D4A08">
      <w:pPr>
        <w:pStyle w:val="a3"/>
        <w:spacing w:line="360" w:lineRule="auto"/>
        <w:ind w:left="0" w:firstLine="709"/>
        <w:jc w:val="both"/>
        <w:rPr>
          <w:rFonts w:ascii="Times New Roman" w:hAnsi="Times New Roman" w:cs="Times New Roman"/>
          <w:bCs/>
          <w:sz w:val="28"/>
        </w:rPr>
      </w:pPr>
    </w:p>
    <w:p w14:paraId="65BD885A" w14:textId="77777777" w:rsidR="008D4A08" w:rsidRPr="008D4A08" w:rsidRDefault="008D4A08" w:rsidP="008D4A08">
      <w:pPr>
        <w:pStyle w:val="a3"/>
        <w:spacing w:line="360" w:lineRule="auto"/>
        <w:ind w:left="0" w:firstLine="709"/>
        <w:jc w:val="both"/>
        <w:rPr>
          <w:bCs/>
          <w:sz w:val="28"/>
        </w:rPr>
      </w:pPr>
    </w:p>
    <w:p w14:paraId="0E508CE9" w14:textId="37521A5A" w:rsidR="007220FB" w:rsidRPr="00352DA9" w:rsidRDefault="007220FB" w:rsidP="008D4A08">
      <w:pPr>
        <w:pStyle w:val="1"/>
        <w:ind w:firstLine="709"/>
        <w:jc w:val="both"/>
      </w:pPr>
    </w:p>
    <w:p w14:paraId="6DF7A177" w14:textId="7A4ABCD1" w:rsidR="007220FB" w:rsidRDefault="007220FB" w:rsidP="008D4A08">
      <w:pPr>
        <w:ind w:firstLine="709"/>
        <w:jc w:val="both"/>
      </w:pPr>
    </w:p>
    <w:p w14:paraId="1EE8CAF6" w14:textId="77777777" w:rsidR="006F6257" w:rsidRDefault="006F6257" w:rsidP="008D4A08">
      <w:pPr>
        <w:ind w:firstLine="709"/>
        <w:jc w:val="both"/>
      </w:pPr>
    </w:p>
    <w:p w14:paraId="203A91C4" w14:textId="01F6DF27" w:rsidR="003F6132" w:rsidRDefault="003F6132" w:rsidP="008D4A08">
      <w:pPr>
        <w:ind w:firstLine="709"/>
        <w:jc w:val="both"/>
      </w:pPr>
    </w:p>
    <w:p w14:paraId="2968D563" w14:textId="77777777" w:rsidR="00146F2D" w:rsidRDefault="00146F2D" w:rsidP="008D4A08">
      <w:pPr>
        <w:ind w:firstLine="709"/>
        <w:jc w:val="both"/>
        <w:rPr>
          <w:b/>
          <w:bCs/>
          <w:sz w:val="28"/>
          <w:szCs w:val="28"/>
        </w:rPr>
      </w:pPr>
      <w:r>
        <w:rPr>
          <w:b/>
          <w:bCs/>
          <w:sz w:val="28"/>
          <w:szCs w:val="28"/>
        </w:rPr>
        <w:br w:type="page"/>
      </w:r>
    </w:p>
    <w:p w14:paraId="76DB9190" w14:textId="111953B0" w:rsidR="003F6132" w:rsidRDefault="003F6132" w:rsidP="00BC50F1">
      <w:pPr>
        <w:pStyle w:val="1"/>
        <w:spacing w:after="0"/>
        <w:ind w:firstLine="709"/>
        <w:jc w:val="left"/>
        <w:rPr>
          <w:rFonts w:eastAsia="Calibri"/>
        </w:rPr>
      </w:pPr>
      <w:bookmarkStart w:id="0" w:name="_Toc135592857"/>
      <w:r w:rsidRPr="00146F2D">
        <w:lastRenderedPageBreak/>
        <w:t>1</w:t>
      </w:r>
      <w:r w:rsidR="003764B4">
        <w:t xml:space="preserve"> </w:t>
      </w:r>
      <w:bookmarkEnd w:id="0"/>
      <w:r w:rsidR="00512247">
        <w:rPr>
          <w:rFonts w:eastAsia="Calibri"/>
        </w:rPr>
        <w:t>Теоретические основы цифровой экономики как хозяйственной системы в современных условиях</w:t>
      </w:r>
    </w:p>
    <w:p w14:paraId="2805195B" w14:textId="77777777" w:rsidR="00BC50F1" w:rsidRPr="00BC50F1" w:rsidRDefault="00BC50F1" w:rsidP="00BC50F1">
      <w:pPr>
        <w:rPr>
          <w:rFonts w:eastAsia="Calibri"/>
        </w:rPr>
      </w:pPr>
    </w:p>
    <w:p w14:paraId="7FC21CAE" w14:textId="1E0AAE7D" w:rsidR="003F6132" w:rsidRDefault="003F6132" w:rsidP="00BC50F1">
      <w:pPr>
        <w:pStyle w:val="2"/>
        <w:numPr>
          <w:ilvl w:val="1"/>
          <w:numId w:val="44"/>
        </w:numPr>
        <w:spacing w:after="0"/>
        <w:jc w:val="left"/>
        <w:rPr>
          <w:rFonts w:eastAsia="Calibri"/>
        </w:rPr>
      </w:pPr>
      <w:bookmarkStart w:id="1" w:name="_Toc135592858"/>
      <w:r w:rsidRPr="00146F2D">
        <w:rPr>
          <w:rFonts w:eastAsia="Calibri"/>
        </w:rPr>
        <w:t>Понятие,</w:t>
      </w:r>
      <w:r w:rsidR="003764B4">
        <w:rPr>
          <w:rFonts w:eastAsia="Calibri"/>
        </w:rPr>
        <w:t xml:space="preserve"> </w:t>
      </w:r>
      <w:r w:rsidRPr="00146F2D">
        <w:rPr>
          <w:rFonts w:eastAsia="Calibri"/>
        </w:rPr>
        <w:t>сущность</w:t>
      </w:r>
      <w:r w:rsidR="003764B4">
        <w:rPr>
          <w:rFonts w:eastAsia="Calibri"/>
        </w:rPr>
        <w:t xml:space="preserve"> </w:t>
      </w:r>
      <w:r w:rsidRPr="00146F2D">
        <w:rPr>
          <w:rFonts w:eastAsia="Calibri"/>
        </w:rPr>
        <w:t>и</w:t>
      </w:r>
      <w:r w:rsidR="003764B4">
        <w:rPr>
          <w:rFonts w:eastAsia="Calibri"/>
        </w:rPr>
        <w:t xml:space="preserve"> </w:t>
      </w:r>
      <w:r w:rsidR="00512247">
        <w:rPr>
          <w:rFonts w:eastAsia="Calibri"/>
        </w:rPr>
        <w:t xml:space="preserve">экосистема </w:t>
      </w:r>
      <w:r w:rsidRPr="00146F2D">
        <w:rPr>
          <w:rFonts w:eastAsia="Calibri"/>
        </w:rPr>
        <w:t>цифровой</w:t>
      </w:r>
      <w:r w:rsidR="003764B4">
        <w:rPr>
          <w:rFonts w:eastAsia="Calibri"/>
        </w:rPr>
        <w:t xml:space="preserve"> </w:t>
      </w:r>
      <w:r w:rsidRPr="00146F2D">
        <w:rPr>
          <w:rFonts w:eastAsia="Calibri"/>
        </w:rPr>
        <w:t>экономики</w:t>
      </w:r>
      <w:bookmarkEnd w:id="1"/>
    </w:p>
    <w:p w14:paraId="6439F220" w14:textId="77777777" w:rsidR="00BC50F1" w:rsidRPr="00BC50F1" w:rsidRDefault="00BC50F1" w:rsidP="00BC50F1">
      <w:pPr>
        <w:rPr>
          <w:rFonts w:eastAsia="Calibri"/>
        </w:rPr>
      </w:pPr>
    </w:p>
    <w:p w14:paraId="0532638C" w14:textId="2031F1EE" w:rsidR="00AF369A" w:rsidRDefault="00C5315E" w:rsidP="002B3343">
      <w:pPr>
        <w:spacing w:line="360" w:lineRule="auto"/>
        <w:ind w:firstLine="709"/>
        <w:jc w:val="both"/>
        <w:rPr>
          <w:rFonts w:eastAsia="Calibri"/>
          <w:noProof/>
          <w:sz w:val="28"/>
          <w:szCs w:val="28"/>
        </w:rPr>
      </w:pPr>
      <w:r>
        <w:rPr>
          <w:rFonts w:eastAsia="Calibri"/>
          <w:noProof/>
          <w:sz w:val="28"/>
          <w:szCs w:val="28"/>
        </w:rPr>
        <w:t>Развитие</w:t>
      </w:r>
      <w:r w:rsidR="003764B4">
        <w:rPr>
          <w:rFonts w:eastAsia="Calibri"/>
          <w:noProof/>
          <w:sz w:val="28"/>
          <w:szCs w:val="28"/>
        </w:rPr>
        <w:t xml:space="preserve"> </w:t>
      </w:r>
      <w:r>
        <w:rPr>
          <w:rFonts w:eastAsia="Calibri"/>
          <w:noProof/>
          <w:sz w:val="28"/>
          <w:szCs w:val="28"/>
        </w:rPr>
        <w:t>современной</w:t>
      </w:r>
      <w:r w:rsidR="003764B4">
        <w:rPr>
          <w:rFonts w:eastAsia="Calibri"/>
          <w:noProof/>
          <w:sz w:val="28"/>
          <w:szCs w:val="28"/>
        </w:rPr>
        <w:t xml:space="preserve"> </w:t>
      </w:r>
      <w:r>
        <w:rPr>
          <w:rFonts w:eastAsia="Calibri"/>
          <w:noProof/>
          <w:sz w:val="28"/>
          <w:szCs w:val="28"/>
        </w:rPr>
        <w:t>экономической</w:t>
      </w:r>
      <w:r w:rsidR="003764B4">
        <w:rPr>
          <w:rFonts w:eastAsia="Calibri"/>
          <w:noProof/>
          <w:sz w:val="28"/>
          <w:szCs w:val="28"/>
        </w:rPr>
        <w:t xml:space="preserve"> </w:t>
      </w:r>
      <w:r>
        <w:rPr>
          <w:rFonts w:eastAsia="Calibri"/>
          <w:noProof/>
          <w:sz w:val="28"/>
          <w:szCs w:val="28"/>
        </w:rPr>
        <w:t>системы</w:t>
      </w:r>
      <w:r w:rsidR="003764B4">
        <w:rPr>
          <w:rFonts w:eastAsia="Calibri"/>
          <w:noProof/>
          <w:sz w:val="28"/>
          <w:szCs w:val="28"/>
        </w:rPr>
        <w:t xml:space="preserve"> </w:t>
      </w:r>
      <w:r w:rsidR="003117DC">
        <w:rPr>
          <w:rFonts w:eastAsia="Calibri"/>
          <w:noProof/>
          <w:sz w:val="28"/>
          <w:szCs w:val="28"/>
        </w:rPr>
        <w:t>обусловлено</w:t>
      </w:r>
      <w:r w:rsidR="003764B4">
        <w:rPr>
          <w:rFonts w:eastAsia="Calibri"/>
          <w:noProof/>
          <w:sz w:val="28"/>
          <w:szCs w:val="28"/>
        </w:rPr>
        <w:t xml:space="preserve"> </w:t>
      </w:r>
      <w:r w:rsidR="003117DC">
        <w:rPr>
          <w:rFonts w:eastAsia="Calibri"/>
          <w:noProof/>
          <w:sz w:val="28"/>
          <w:szCs w:val="28"/>
        </w:rPr>
        <w:t>появлением</w:t>
      </w:r>
      <w:r w:rsidR="003764B4">
        <w:rPr>
          <w:rFonts w:eastAsia="Calibri"/>
          <w:noProof/>
          <w:sz w:val="28"/>
          <w:szCs w:val="28"/>
        </w:rPr>
        <w:t xml:space="preserve"> </w:t>
      </w:r>
      <w:r w:rsidR="003117DC">
        <w:rPr>
          <w:rFonts w:eastAsia="Calibri"/>
          <w:noProof/>
          <w:sz w:val="28"/>
          <w:szCs w:val="28"/>
        </w:rPr>
        <w:t>цифровых</w:t>
      </w:r>
      <w:r w:rsidR="003764B4">
        <w:rPr>
          <w:rFonts w:eastAsia="Calibri"/>
          <w:noProof/>
          <w:sz w:val="28"/>
          <w:szCs w:val="28"/>
        </w:rPr>
        <w:t xml:space="preserve"> </w:t>
      </w:r>
      <w:r w:rsidR="003117DC">
        <w:rPr>
          <w:rFonts w:eastAsia="Calibri"/>
          <w:noProof/>
          <w:sz w:val="28"/>
          <w:szCs w:val="28"/>
        </w:rPr>
        <w:t>технологий,</w:t>
      </w:r>
      <w:r w:rsidR="003764B4">
        <w:rPr>
          <w:rFonts w:eastAsia="Calibri"/>
          <w:noProof/>
          <w:sz w:val="28"/>
          <w:szCs w:val="28"/>
        </w:rPr>
        <w:t xml:space="preserve"> </w:t>
      </w:r>
      <w:r w:rsidR="003117DC">
        <w:rPr>
          <w:rFonts w:eastAsia="Calibri"/>
          <w:noProof/>
          <w:sz w:val="28"/>
          <w:szCs w:val="28"/>
        </w:rPr>
        <w:t>таких</w:t>
      </w:r>
      <w:r w:rsidR="003764B4">
        <w:rPr>
          <w:rFonts w:eastAsia="Calibri"/>
          <w:noProof/>
          <w:sz w:val="28"/>
          <w:szCs w:val="28"/>
        </w:rPr>
        <w:t xml:space="preserve"> </w:t>
      </w:r>
      <w:r w:rsidR="003117DC">
        <w:rPr>
          <w:rFonts w:eastAsia="Calibri"/>
          <w:noProof/>
          <w:sz w:val="28"/>
          <w:szCs w:val="28"/>
        </w:rPr>
        <w:t>как</w:t>
      </w:r>
      <w:r w:rsidR="003764B4">
        <w:rPr>
          <w:rFonts w:eastAsia="Calibri"/>
          <w:noProof/>
          <w:sz w:val="28"/>
          <w:szCs w:val="28"/>
        </w:rPr>
        <w:t xml:space="preserve"> </w:t>
      </w:r>
      <w:r w:rsidR="003117DC">
        <w:rPr>
          <w:rFonts w:eastAsia="Calibri"/>
          <w:noProof/>
          <w:sz w:val="28"/>
          <w:szCs w:val="28"/>
        </w:rPr>
        <w:t>Интернет,</w:t>
      </w:r>
      <w:r w:rsidR="003764B4">
        <w:rPr>
          <w:rFonts w:eastAsia="Calibri"/>
          <w:noProof/>
          <w:sz w:val="28"/>
          <w:szCs w:val="28"/>
        </w:rPr>
        <w:t xml:space="preserve"> </w:t>
      </w:r>
      <w:r w:rsidR="003117DC">
        <w:rPr>
          <w:rFonts w:eastAsia="Calibri"/>
          <w:noProof/>
          <w:sz w:val="28"/>
          <w:szCs w:val="28"/>
        </w:rPr>
        <w:t>мобильные</w:t>
      </w:r>
      <w:r w:rsidR="003764B4">
        <w:rPr>
          <w:rFonts w:eastAsia="Calibri"/>
          <w:noProof/>
          <w:sz w:val="28"/>
          <w:szCs w:val="28"/>
        </w:rPr>
        <w:t xml:space="preserve"> </w:t>
      </w:r>
      <w:r w:rsidR="003117DC">
        <w:rPr>
          <w:rFonts w:eastAsia="Calibri"/>
          <w:noProof/>
          <w:sz w:val="28"/>
          <w:szCs w:val="28"/>
        </w:rPr>
        <w:t>коммуникации,</w:t>
      </w:r>
      <w:r w:rsidR="003764B4">
        <w:rPr>
          <w:rFonts w:eastAsia="Calibri"/>
          <w:noProof/>
          <w:sz w:val="28"/>
          <w:szCs w:val="28"/>
        </w:rPr>
        <w:t xml:space="preserve"> </w:t>
      </w:r>
      <w:r w:rsidR="003117DC">
        <w:rPr>
          <w:rFonts w:eastAsia="Calibri"/>
          <w:noProof/>
          <w:sz w:val="28"/>
          <w:szCs w:val="28"/>
        </w:rPr>
        <w:t>различные</w:t>
      </w:r>
      <w:r w:rsidR="003764B4">
        <w:rPr>
          <w:rFonts w:eastAsia="Calibri"/>
          <w:noProof/>
          <w:sz w:val="28"/>
          <w:szCs w:val="28"/>
        </w:rPr>
        <w:t xml:space="preserve"> </w:t>
      </w:r>
      <w:r w:rsidR="003117DC">
        <w:rPr>
          <w:rFonts w:eastAsia="Calibri"/>
          <w:noProof/>
          <w:sz w:val="28"/>
          <w:szCs w:val="28"/>
        </w:rPr>
        <w:t>инструменты</w:t>
      </w:r>
      <w:r w:rsidR="003764B4">
        <w:rPr>
          <w:rFonts w:eastAsia="Calibri"/>
          <w:noProof/>
          <w:sz w:val="28"/>
          <w:szCs w:val="28"/>
        </w:rPr>
        <w:t xml:space="preserve"> </w:t>
      </w:r>
      <w:r w:rsidR="003117DC">
        <w:rPr>
          <w:rFonts w:eastAsia="Calibri"/>
          <w:noProof/>
          <w:sz w:val="28"/>
          <w:szCs w:val="28"/>
        </w:rPr>
        <w:t>сбора,</w:t>
      </w:r>
      <w:r w:rsidR="003764B4">
        <w:rPr>
          <w:rFonts w:eastAsia="Calibri"/>
          <w:noProof/>
          <w:sz w:val="28"/>
          <w:szCs w:val="28"/>
        </w:rPr>
        <w:t xml:space="preserve"> </w:t>
      </w:r>
      <w:r w:rsidR="003117DC">
        <w:rPr>
          <w:rFonts w:eastAsia="Calibri"/>
          <w:noProof/>
          <w:sz w:val="28"/>
          <w:szCs w:val="28"/>
        </w:rPr>
        <w:t>анализа</w:t>
      </w:r>
      <w:r w:rsidR="003764B4">
        <w:rPr>
          <w:rFonts w:eastAsia="Calibri"/>
          <w:noProof/>
          <w:sz w:val="28"/>
          <w:szCs w:val="28"/>
        </w:rPr>
        <w:t xml:space="preserve"> </w:t>
      </w:r>
      <w:r w:rsidR="003117DC">
        <w:rPr>
          <w:rFonts w:eastAsia="Calibri"/>
          <w:noProof/>
          <w:sz w:val="28"/>
          <w:szCs w:val="28"/>
        </w:rPr>
        <w:t>и</w:t>
      </w:r>
      <w:r w:rsidR="003764B4">
        <w:rPr>
          <w:rFonts w:eastAsia="Calibri"/>
          <w:noProof/>
          <w:sz w:val="28"/>
          <w:szCs w:val="28"/>
        </w:rPr>
        <w:t xml:space="preserve"> </w:t>
      </w:r>
      <w:r w:rsidR="003117DC">
        <w:rPr>
          <w:rFonts w:eastAsia="Calibri"/>
          <w:noProof/>
          <w:sz w:val="28"/>
          <w:szCs w:val="28"/>
        </w:rPr>
        <w:t>передачи</w:t>
      </w:r>
      <w:r w:rsidR="003764B4">
        <w:rPr>
          <w:rFonts w:eastAsia="Calibri"/>
          <w:noProof/>
          <w:sz w:val="28"/>
          <w:szCs w:val="28"/>
        </w:rPr>
        <w:t xml:space="preserve"> </w:t>
      </w:r>
      <w:r w:rsidR="003117DC">
        <w:rPr>
          <w:rFonts w:eastAsia="Calibri"/>
          <w:noProof/>
          <w:sz w:val="28"/>
          <w:szCs w:val="28"/>
        </w:rPr>
        <w:t>информации.</w:t>
      </w:r>
      <w:r w:rsidR="003764B4">
        <w:rPr>
          <w:rFonts w:eastAsia="Calibri"/>
          <w:noProof/>
          <w:sz w:val="28"/>
          <w:szCs w:val="28"/>
        </w:rPr>
        <w:t xml:space="preserve"> </w:t>
      </w:r>
      <w:r w:rsidR="002B3343">
        <w:rPr>
          <w:rFonts w:eastAsia="Calibri"/>
          <w:noProof/>
          <w:sz w:val="28"/>
          <w:szCs w:val="28"/>
        </w:rPr>
        <w:t>Интеграция</w:t>
      </w:r>
      <w:r w:rsidR="003764B4">
        <w:rPr>
          <w:rFonts w:eastAsia="Calibri"/>
          <w:noProof/>
          <w:sz w:val="28"/>
          <w:szCs w:val="28"/>
        </w:rPr>
        <w:t xml:space="preserve"> </w:t>
      </w:r>
      <w:r w:rsidR="002B3343">
        <w:rPr>
          <w:rFonts w:eastAsia="Calibri"/>
          <w:noProof/>
          <w:sz w:val="28"/>
          <w:szCs w:val="28"/>
        </w:rPr>
        <w:t>информационных</w:t>
      </w:r>
      <w:r w:rsidR="003764B4">
        <w:rPr>
          <w:rFonts w:eastAsia="Calibri"/>
          <w:noProof/>
          <w:sz w:val="28"/>
          <w:szCs w:val="28"/>
        </w:rPr>
        <w:t xml:space="preserve"> </w:t>
      </w:r>
      <w:r w:rsidR="002B3343">
        <w:rPr>
          <w:rFonts w:eastAsia="Calibri"/>
          <w:noProof/>
          <w:sz w:val="28"/>
          <w:szCs w:val="28"/>
        </w:rPr>
        <w:t>технологий,</w:t>
      </w:r>
      <w:r w:rsidR="003764B4">
        <w:rPr>
          <w:rFonts w:eastAsia="Calibri"/>
          <w:noProof/>
          <w:sz w:val="28"/>
          <w:szCs w:val="28"/>
        </w:rPr>
        <w:t xml:space="preserve"> </w:t>
      </w:r>
      <w:r w:rsidR="002B3343">
        <w:rPr>
          <w:rFonts w:eastAsia="Calibri"/>
          <w:noProof/>
          <w:sz w:val="28"/>
          <w:szCs w:val="28"/>
        </w:rPr>
        <w:t>различных</w:t>
      </w:r>
      <w:r w:rsidR="003764B4">
        <w:rPr>
          <w:rFonts w:eastAsia="Calibri"/>
          <w:noProof/>
          <w:sz w:val="28"/>
          <w:szCs w:val="28"/>
        </w:rPr>
        <w:t xml:space="preserve"> </w:t>
      </w:r>
      <w:r w:rsidR="002B3343">
        <w:rPr>
          <w:rFonts w:eastAsia="Calibri"/>
          <w:noProof/>
          <w:sz w:val="28"/>
          <w:szCs w:val="28"/>
        </w:rPr>
        <w:t>инновационных</w:t>
      </w:r>
      <w:r w:rsidR="003764B4">
        <w:rPr>
          <w:rFonts w:eastAsia="Calibri"/>
          <w:noProof/>
          <w:sz w:val="28"/>
          <w:szCs w:val="28"/>
        </w:rPr>
        <w:t xml:space="preserve"> </w:t>
      </w:r>
      <w:r w:rsidR="002B3343">
        <w:rPr>
          <w:rFonts w:eastAsia="Calibri"/>
          <w:noProof/>
          <w:sz w:val="28"/>
          <w:szCs w:val="28"/>
        </w:rPr>
        <w:t>систем,</w:t>
      </w:r>
      <w:r w:rsidR="003764B4">
        <w:rPr>
          <w:rFonts w:eastAsia="Calibri"/>
          <w:noProof/>
          <w:sz w:val="28"/>
          <w:szCs w:val="28"/>
        </w:rPr>
        <w:t xml:space="preserve"> </w:t>
      </w:r>
      <w:r w:rsidR="002B3343">
        <w:rPr>
          <w:rFonts w:eastAsia="Calibri"/>
          <w:noProof/>
          <w:sz w:val="28"/>
          <w:szCs w:val="28"/>
        </w:rPr>
        <w:t>продуктов</w:t>
      </w:r>
      <w:r w:rsidR="003764B4">
        <w:rPr>
          <w:rFonts w:eastAsia="Calibri"/>
          <w:noProof/>
          <w:sz w:val="28"/>
          <w:szCs w:val="28"/>
        </w:rPr>
        <w:t xml:space="preserve"> </w:t>
      </w:r>
      <w:r w:rsidR="002B3343">
        <w:rPr>
          <w:rFonts w:eastAsia="Calibri"/>
          <w:noProof/>
          <w:sz w:val="28"/>
          <w:szCs w:val="28"/>
        </w:rPr>
        <w:t>и</w:t>
      </w:r>
      <w:r w:rsidR="003764B4">
        <w:rPr>
          <w:rFonts w:eastAsia="Calibri"/>
          <w:noProof/>
          <w:sz w:val="28"/>
          <w:szCs w:val="28"/>
        </w:rPr>
        <w:t xml:space="preserve"> </w:t>
      </w:r>
      <w:r w:rsidR="002B3343">
        <w:rPr>
          <w:rFonts w:eastAsia="Calibri"/>
          <w:noProof/>
          <w:sz w:val="28"/>
          <w:szCs w:val="28"/>
        </w:rPr>
        <w:t>сервисов,</w:t>
      </w:r>
      <w:r w:rsidR="003764B4">
        <w:rPr>
          <w:rFonts w:eastAsia="Calibri"/>
          <w:noProof/>
          <w:sz w:val="28"/>
          <w:szCs w:val="28"/>
        </w:rPr>
        <w:t xml:space="preserve"> </w:t>
      </w:r>
      <w:r w:rsidR="002B3343">
        <w:rPr>
          <w:rFonts w:eastAsia="Calibri"/>
          <w:noProof/>
          <w:sz w:val="28"/>
          <w:szCs w:val="28"/>
        </w:rPr>
        <w:t>электронной</w:t>
      </w:r>
      <w:r w:rsidR="003764B4">
        <w:rPr>
          <w:rFonts w:eastAsia="Calibri"/>
          <w:noProof/>
          <w:sz w:val="28"/>
          <w:szCs w:val="28"/>
        </w:rPr>
        <w:t xml:space="preserve"> </w:t>
      </w:r>
      <w:r w:rsidR="002B3343">
        <w:rPr>
          <w:rFonts w:eastAsia="Calibri"/>
          <w:noProof/>
          <w:sz w:val="28"/>
          <w:szCs w:val="28"/>
        </w:rPr>
        <w:t>инфраструктуры</w:t>
      </w:r>
      <w:r w:rsidR="003764B4">
        <w:rPr>
          <w:rFonts w:eastAsia="Calibri"/>
          <w:noProof/>
          <w:sz w:val="28"/>
          <w:szCs w:val="28"/>
        </w:rPr>
        <w:t xml:space="preserve"> </w:t>
      </w:r>
      <w:r w:rsidR="002B3343">
        <w:rPr>
          <w:rFonts w:eastAsia="Calibri"/>
          <w:noProof/>
          <w:sz w:val="28"/>
          <w:szCs w:val="28"/>
        </w:rPr>
        <w:t>практически</w:t>
      </w:r>
      <w:r w:rsidR="003764B4">
        <w:rPr>
          <w:rFonts w:eastAsia="Calibri"/>
          <w:noProof/>
          <w:sz w:val="28"/>
          <w:szCs w:val="28"/>
        </w:rPr>
        <w:t xml:space="preserve"> </w:t>
      </w:r>
      <w:r w:rsidR="002B3343">
        <w:rPr>
          <w:rFonts w:eastAsia="Calibri"/>
          <w:noProof/>
          <w:sz w:val="28"/>
          <w:szCs w:val="28"/>
        </w:rPr>
        <w:t>во</w:t>
      </w:r>
      <w:r w:rsidR="003764B4">
        <w:rPr>
          <w:rFonts w:eastAsia="Calibri"/>
          <w:noProof/>
          <w:sz w:val="28"/>
          <w:szCs w:val="28"/>
        </w:rPr>
        <w:t xml:space="preserve"> </w:t>
      </w:r>
      <w:r w:rsidR="002B3343">
        <w:rPr>
          <w:rFonts w:eastAsia="Calibri"/>
          <w:noProof/>
          <w:sz w:val="28"/>
          <w:szCs w:val="28"/>
        </w:rPr>
        <w:t>все</w:t>
      </w:r>
      <w:r w:rsidR="003764B4">
        <w:rPr>
          <w:rFonts w:eastAsia="Calibri"/>
          <w:noProof/>
          <w:sz w:val="28"/>
          <w:szCs w:val="28"/>
        </w:rPr>
        <w:t xml:space="preserve"> </w:t>
      </w:r>
      <w:r w:rsidR="002B3343">
        <w:rPr>
          <w:rFonts w:eastAsia="Calibri"/>
          <w:noProof/>
          <w:sz w:val="28"/>
          <w:szCs w:val="28"/>
        </w:rPr>
        <w:t>отрасли</w:t>
      </w:r>
      <w:r w:rsidR="003764B4">
        <w:rPr>
          <w:rFonts w:eastAsia="Calibri"/>
          <w:noProof/>
          <w:sz w:val="28"/>
          <w:szCs w:val="28"/>
        </w:rPr>
        <w:t xml:space="preserve"> </w:t>
      </w:r>
      <w:r w:rsidR="002B3343">
        <w:rPr>
          <w:rFonts w:eastAsia="Calibri"/>
          <w:noProof/>
          <w:sz w:val="28"/>
          <w:szCs w:val="28"/>
        </w:rPr>
        <w:t>экономики</w:t>
      </w:r>
      <w:r w:rsidR="003764B4">
        <w:rPr>
          <w:rFonts w:eastAsia="Calibri"/>
          <w:noProof/>
          <w:sz w:val="28"/>
          <w:szCs w:val="28"/>
        </w:rPr>
        <w:t xml:space="preserve"> </w:t>
      </w:r>
      <w:r w:rsidR="002B3343">
        <w:rPr>
          <w:rFonts w:eastAsia="Calibri"/>
          <w:noProof/>
          <w:sz w:val="28"/>
          <w:szCs w:val="28"/>
        </w:rPr>
        <w:t>привело</w:t>
      </w:r>
      <w:r w:rsidR="003764B4">
        <w:rPr>
          <w:rFonts w:eastAsia="Calibri"/>
          <w:noProof/>
          <w:sz w:val="28"/>
          <w:szCs w:val="28"/>
        </w:rPr>
        <w:t xml:space="preserve"> </w:t>
      </w:r>
      <w:r w:rsidR="002B3343">
        <w:rPr>
          <w:rFonts w:eastAsia="Calibri"/>
          <w:noProof/>
          <w:sz w:val="28"/>
          <w:szCs w:val="28"/>
        </w:rPr>
        <w:t>к</w:t>
      </w:r>
      <w:r w:rsidR="003764B4">
        <w:rPr>
          <w:rFonts w:eastAsia="Calibri"/>
          <w:noProof/>
          <w:sz w:val="28"/>
          <w:szCs w:val="28"/>
        </w:rPr>
        <w:t xml:space="preserve"> </w:t>
      </w:r>
      <w:r w:rsidR="002B3343">
        <w:rPr>
          <w:rFonts w:eastAsia="Calibri"/>
          <w:noProof/>
          <w:sz w:val="28"/>
          <w:szCs w:val="28"/>
        </w:rPr>
        <w:t>масштабной</w:t>
      </w:r>
      <w:r w:rsidR="003764B4">
        <w:rPr>
          <w:rFonts w:eastAsia="Calibri"/>
          <w:noProof/>
          <w:sz w:val="28"/>
          <w:szCs w:val="28"/>
        </w:rPr>
        <w:t xml:space="preserve"> </w:t>
      </w:r>
      <w:r w:rsidR="002B3343">
        <w:rPr>
          <w:rFonts w:eastAsia="Calibri"/>
          <w:noProof/>
          <w:sz w:val="28"/>
          <w:szCs w:val="28"/>
        </w:rPr>
        <w:t>цифровой</w:t>
      </w:r>
      <w:r w:rsidR="003764B4">
        <w:rPr>
          <w:rFonts w:eastAsia="Calibri"/>
          <w:noProof/>
          <w:sz w:val="28"/>
          <w:szCs w:val="28"/>
        </w:rPr>
        <w:t xml:space="preserve"> </w:t>
      </w:r>
      <w:r w:rsidR="002B3343">
        <w:rPr>
          <w:rFonts w:eastAsia="Calibri"/>
          <w:noProof/>
          <w:sz w:val="28"/>
          <w:szCs w:val="28"/>
        </w:rPr>
        <w:t>трансформации</w:t>
      </w:r>
      <w:r w:rsidR="003764B4">
        <w:rPr>
          <w:rFonts w:eastAsia="Calibri"/>
          <w:noProof/>
          <w:sz w:val="28"/>
          <w:szCs w:val="28"/>
        </w:rPr>
        <w:t xml:space="preserve"> </w:t>
      </w:r>
      <w:r w:rsidR="002B3343">
        <w:rPr>
          <w:rFonts w:eastAsia="Calibri"/>
          <w:noProof/>
          <w:sz w:val="28"/>
          <w:szCs w:val="28"/>
        </w:rPr>
        <w:t>всего</w:t>
      </w:r>
      <w:r w:rsidR="003764B4">
        <w:rPr>
          <w:rFonts w:eastAsia="Calibri"/>
          <w:noProof/>
          <w:sz w:val="28"/>
          <w:szCs w:val="28"/>
        </w:rPr>
        <w:t xml:space="preserve"> </w:t>
      </w:r>
      <w:r w:rsidR="002B3343">
        <w:rPr>
          <w:rFonts w:eastAsia="Calibri"/>
          <w:noProof/>
          <w:sz w:val="28"/>
          <w:szCs w:val="28"/>
        </w:rPr>
        <w:t>мирового</w:t>
      </w:r>
      <w:r w:rsidR="003764B4">
        <w:rPr>
          <w:rFonts w:eastAsia="Calibri"/>
          <w:noProof/>
          <w:sz w:val="28"/>
          <w:szCs w:val="28"/>
        </w:rPr>
        <w:t xml:space="preserve"> </w:t>
      </w:r>
      <w:r w:rsidR="002B3343">
        <w:rPr>
          <w:rFonts w:eastAsia="Calibri"/>
          <w:noProof/>
          <w:sz w:val="28"/>
          <w:szCs w:val="28"/>
        </w:rPr>
        <w:t>хозяйства.</w:t>
      </w:r>
      <w:r w:rsidR="003764B4">
        <w:rPr>
          <w:rFonts w:eastAsia="Calibri"/>
          <w:noProof/>
          <w:sz w:val="28"/>
          <w:szCs w:val="28"/>
        </w:rPr>
        <w:t xml:space="preserve"> </w:t>
      </w:r>
    </w:p>
    <w:p w14:paraId="4F545438" w14:textId="08012E7D" w:rsidR="00E13E43" w:rsidRPr="003330EC" w:rsidRDefault="00E13E43" w:rsidP="002B3343">
      <w:pPr>
        <w:spacing w:line="360" w:lineRule="auto"/>
        <w:ind w:firstLine="709"/>
        <w:jc w:val="both"/>
        <w:rPr>
          <w:rFonts w:eastAsia="Calibri"/>
          <w:noProof/>
          <w:sz w:val="28"/>
          <w:szCs w:val="28"/>
        </w:rPr>
      </w:pPr>
      <w:r>
        <w:rPr>
          <w:rFonts w:eastAsia="Calibri"/>
          <w:noProof/>
          <w:sz w:val="28"/>
          <w:szCs w:val="28"/>
        </w:rPr>
        <w:t>Понятие</w:t>
      </w:r>
      <w:r w:rsidR="003764B4">
        <w:rPr>
          <w:rFonts w:eastAsia="Calibri"/>
          <w:noProof/>
          <w:sz w:val="28"/>
          <w:szCs w:val="28"/>
        </w:rPr>
        <w:t xml:space="preserve"> </w:t>
      </w:r>
      <w:r>
        <w:rPr>
          <w:rFonts w:eastAsia="Calibri"/>
          <w:noProof/>
          <w:sz w:val="28"/>
          <w:szCs w:val="28"/>
        </w:rPr>
        <w:t>«цифровая</w:t>
      </w:r>
      <w:r w:rsidR="003764B4">
        <w:rPr>
          <w:rFonts w:eastAsia="Calibri"/>
          <w:noProof/>
          <w:sz w:val="28"/>
          <w:szCs w:val="28"/>
        </w:rPr>
        <w:t xml:space="preserve"> </w:t>
      </w:r>
      <w:r>
        <w:rPr>
          <w:rFonts w:eastAsia="Calibri"/>
          <w:noProof/>
          <w:sz w:val="28"/>
          <w:szCs w:val="28"/>
        </w:rPr>
        <w:t>экономика»</w:t>
      </w:r>
      <w:r w:rsidR="003764B4">
        <w:rPr>
          <w:rFonts w:eastAsia="Calibri"/>
          <w:noProof/>
          <w:sz w:val="28"/>
          <w:szCs w:val="28"/>
        </w:rPr>
        <w:t xml:space="preserve"> </w:t>
      </w:r>
      <w:r w:rsidR="00721114">
        <w:rPr>
          <w:rFonts w:eastAsia="Calibri"/>
          <w:noProof/>
          <w:sz w:val="28"/>
          <w:szCs w:val="28"/>
        </w:rPr>
        <w:t>впервые</w:t>
      </w:r>
      <w:r w:rsidR="003764B4">
        <w:rPr>
          <w:rFonts w:eastAsia="Calibri"/>
          <w:noProof/>
          <w:sz w:val="28"/>
          <w:szCs w:val="28"/>
        </w:rPr>
        <w:t xml:space="preserve"> </w:t>
      </w:r>
      <w:r w:rsidR="00721114">
        <w:rPr>
          <w:rFonts w:eastAsia="Calibri"/>
          <w:noProof/>
          <w:sz w:val="28"/>
          <w:szCs w:val="28"/>
        </w:rPr>
        <w:t>было</w:t>
      </w:r>
      <w:r w:rsidR="003764B4">
        <w:rPr>
          <w:rFonts w:eastAsia="Calibri"/>
          <w:noProof/>
          <w:sz w:val="28"/>
          <w:szCs w:val="28"/>
        </w:rPr>
        <w:t xml:space="preserve"> </w:t>
      </w:r>
      <w:r w:rsidR="00721114">
        <w:rPr>
          <w:rFonts w:eastAsia="Calibri"/>
          <w:noProof/>
          <w:sz w:val="28"/>
          <w:szCs w:val="28"/>
        </w:rPr>
        <w:t>введено</w:t>
      </w:r>
      <w:r w:rsidR="003764B4">
        <w:rPr>
          <w:rFonts w:eastAsia="Calibri"/>
          <w:noProof/>
          <w:sz w:val="28"/>
          <w:szCs w:val="28"/>
        </w:rPr>
        <w:t xml:space="preserve"> </w:t>
      </w:r>
      <w:r w:rsidR="00721114">
        <w:rPr>
          <w:rFonts w:eastAsia="Calibri"/>
          <w:noProof/>
          <w:sz w:val="28"/>
          <w:szCs w:val="28"/>
        </w:rPr>
        <w:t>в</w:t>
      </w:r>
      <w:r w:rsidR="003764B4">
        <w:rPr>
          <w:rFonts w:eastAsia="Calibri"/>
          <w:noProof/>
          <w:sz w:val="28"/>
          <w:szCs w:val="28"/>
        </w:rPr>
        <w:t xml:space="preserve"> </w:t>
      </w:r>
      <w:r w:rsidR="00721114">
        <w:rPr>
          <w:rFonts w:eastAsia="Calibri"/>
          <w:noProof/>
          <w:sz w:val="28"/>
          <w:szCs w:val="28"/>
        </w:rPr>
        <w:t>экономическую</w:t>
      </w:r>
      <w:r w:rsidR="003764B4">
        <w:rPr>
          <w:rFonts w:eastAsia="Calibri"/>
          <w:noProof/>
          <w:sz w:val="28"/>
          <w:szCs w:val="28"/>
        </w:rPr>
        <w:t xml:space="preserve"> </w:t>
      </w:r>
      <w:r w:rsidR="00721114">
        <w:rPr>
          <w:rFonts w:eastAsia="Calibri"/>
          <w:noProof/>
          <w:sz w:val="28"/>
          <w:szCs w:val="28"/>
        </w:rPr>
        <w:t>литературу</w:t>
      </w:r>
      <w:r w:rsidR="003764B4">
        <w:rPr>
          <w:rFonts w:eastAsia="Calibri"/>
          <w:noProof/>
          <w:sz w:val="28"/>
          <w:szCs w:val="28"/>
        </w:rPr>
        <w:t xml:space="preserve"> </w:t>
      </w:r>
      <w:r w:rsidR="00721114">
        <w:rPr>
          <w:rFonts w:eastAsia="Calibri"/>
          <w:noProof/>
          <w:sz w:val="28"/>
          <w:szCs w:val="28"/>
        </w:rPr>
        <w:t>Николасом</w:t>
      </w:r>
      <w:r w:rsidR="003764B4">
        <w:rPr>
          <w:rFonts w:eastAsia="Calibri"/>
          <w:noProof/>
          <w:sz w:val="28"/>
          <w:szCs w:val="28"/>
        </w:rPr>
        <w:t xml:space="preserve"> </w:t>
      </w:r>
      <w:r w:rsidR="00721114">
        <w:rPr>
          <w:rFonts w:eastAsia="Calibri"/>
          <w:noProof/>
          <w:sz w:val="28"/>
          <w:szCs w:val="28"/>
        </w:rPr>
        <w:t>Нигропонте</w:t>
      </w:r>
      <w:r w:rsidR="003764B4">
        <w:rPr>
          <w:rFonts w:eastAsia="Calibri"/>
          <w:noProof/>
          <w:sz w:val="28"/>
          <w:szCs w:val="28"/>
        </w:rPr>
        <w:t xml:space="preserve"> </w:t>
      </w:r>
      <w:r w:rsidR="00721114">
        <w:rPr>
          <w:rFonts w:eastAsia="Calibri"/>
          <w:noProof/>
          <w:sz w:val="28"/>
          <w:szCs w:val="28"/>
        </w:rPr>
        <w:t>в</w:t>
      </w:r>
      <w:r w:rsidR="003764B4">
        <w:rPr>
          <w:rFonts w:eastAsia="Calibri"/>
          <w:noProof/>
          <w:sz w:val="28"/>
          <w:szCs w:val="28"/>
        </w:rPr>
        <w:t xml:space="preserve"> </w:t>
      </w:r>
      <w:r w:rsidR="00721114">
        <w:rPr>
          <w:rFonts w:eastAsia="Calibri"/>
          <w:noProof/>
          <w:sz w:val="28"/>
          <w:szCs w:val="28"/>
        </w:rPr>
        <w:t>1995</w:t>
      </w:r>
      <w:r w:rsidR="003764B4">
        <w:rPr>
          <w:rFonts w:eastAsia="Calibri"/>
          <w:noProof/>
          <w:sz w:val="28"/>
          <w:szCs w:val="28"/>
        </w:rPr>
        <w:t xml:space="preserve"> </w:t>
      </w:r>
      <w:r w:rsidR="00721114">
        <w:rPr>
          <w:rFonts w:eastAsia="Calibri"/>
          <w:noProof/>
          <w:sz w:val="28"/>
          <w:szCs w:val="28"/>
        </w:rPr>
        <w:t>г.</w:t>
      </w:r>
      <w:r w:rsidR="003764B4">
        <w:rPr>
          <w:rFonts w:eastAsia="Calibri"/>
          <w:noProof/>
          <w:sz w:val="28"/>
          <w:szCs w:val="28"/>
        </w:rPr>
        <w:t xml:space="preserve"> </w:t>
      </w:r>
      <w:r w:rsidR="00721114">
        <w:rPr>
          <w:rFonts w:eastAsia="Calibri"/>
          <w:noProof/>
          <w:sz w:val="28"/>
          <w:szCs w:val="28"/>
        </w:rPr>
        <w:t>В</w:t>
      </w:r>
      <w:r w:rsidR="003764B4">
        <w:rPr>
          <w:rFonts w:eastAsia="Calibri"/>
          <w:noProof/>
          <w:sz w:val="28"/>
          <w:szCs w:val="28"/>
        </w:rPr>
        <w:t xml:space="preserve"> </w:t>
      </w:r>
      <w:r w:rsidR="00721114">
        <w:rPr>
          <w:rFonts w:eastAsia="Calibri"/>
          <w:noProof/>
          <w:sz w:val="28"/>
          <w:szCs w:val="28"/>
        </w:rPr>
        <w:t>своей</w:t>
      </w:r>
      <w:r w:rsidR="003764B4">
        <w:rPr>
          <w:rFonts w:eastAsia="Calibri"/>
          <w:noProof/>
          <w:sz w:val="28"/>
          <w:szCs w:val="28"/>
        </w:rPr>
        <w:t xml:space="preserve"> </w:t>
      </w:r>
      <w:r w:rsidR="00721114">
        <w:rPr>
          <w:rFonts w:eastAsia="Calibri"/>
          <w:noProof/>
          <w:sz w:val="28"/>
          <w:szCs w:val="28"/>
        </w:rPr>
        <w:t>работе</w:t>
      </w:r>
      <w:r w:rsidR="003764B4">
        <w:rPr>
          <w:rFonts w:eastAsia="Calibri"/>
          <w:noProof/>
          <w:sz w:val="28"/>
          <w:szCs w:val="28"/>
        </w:rPr>
        <w:t xml:space="preserve"> </w:t>
      </w:r>
      <w:r w:rsidR="00721114">
        <w:rPr>
          <w:rFonts w:eastAsia="Calibri"/>
          <w:noProof/>
          <w:sz w:val="28"/>
          <w:szCs w:val="28"/>
        </w:rPr>
        <w:t>«Быть</w:t>
      </w:r>
      <w:r w:rsidR="003764B4">
        <w:rPr>
          <w:rFonts w:eastAsia="Calibri"/>
          <w:noProof/>
          <w:sz w:val="28"/>
          <w:szCs w:val="28"/>
        </w:rPr>
        <w:t xml:space="preserve"> </w:t>
      </w:r>
      <w:r w:rsidR="00721114">
        <w:rPr>
          <w:rFonts w:eastAsia="Calibri"/>
          <w:noProof/>
          <w:sz w:val="28"/>
          <w:szCs w:val="28"/>
        </w:rPr>
        <w:t>цифровым»</w:t>
      </w:r>
      <w:r w:rsidR="003764B4">
        <w:rPr>
          <w:rFonts w:eastAsia="Calibri"/>
          <w:noProof/>
          <w:sz w:val="28"/>
          <w:szCs w:val="28"/>
        </w:rPr>
        <w:t xml:space="preserve"> </w:t>
      </w:r>
      <w:r w:rsidR="00721114">
        <w:rPr>
          <w:rFonts w:eastAsia="Calibri"/>
          <w:noProof/>
          <w:sz w:val="28"/>
          <w:szCs w:val="28"/>
        </w:rPr>
        <w:t>автор</w:t>
      </w:r>
      <w:r w:rsidR="003764B4">
        <w:rPr>
          <w:rFonts w:eastAsia="Calibri"/>
          <w:noProof/>
          <w:sz w:val="28"/>
          <w:szCs w:val="28"/>
        </w:rPr>
        <w:t xml:space="preserve"> </w:t>
      </w:r>
      <w:r w:rsidR="001B16EC">
        <w:rPr>
          <w:rFonts w:eastAsia="Calibri"/>
          <w:noProof/>
          <w:sz w:val="28"/>
          <w:szCs w:val="28"/>
        </w:rPr>
        <w:t>рассмотрел</w:t>
      </w:r>
      <w:r w:rsidR="003764B4">
        <w:rPr>
          <w:rFonts w:eastAsia="Calibri"/>
          <w:noProof/>
          <w:sz w:val="28"/>
          <w:szCs w:val="28"/>
        </w:rPr>
        <w:t xml:space="preserve"> </w:t>
      </w:r>
      <w:r w:rsidR="001B16EC">
        <w:rPr>
          <w:rFonts w:eastAsia="Calibri"/>
          <w:noProof/>
          <w:sz w:val="28"/>
          <w:szCs w:val="28"/>
        </w:rPr>
        <w:t>преимущества,</w:t>
      </w:r>
      <w:r w:rsidR="003764B4">
        <w:rPr>
          <w:rFonts w:eastAsia="Calibri"/>
          <w:noProof/>
          <w:sz w:val="28"/>
          <w:szCs w:val="28"/>
        </w:rPr>
        <w:t xml:space="preserve"> </w:t>
      </w:r>
      <w:r w:rsidR="001B16EC">
        <w:rPr>
          <w:rFonts w:eastAsia="Calibri"/>
          <w:noProof/>
          <w:sz w:val="28"/>
          <w:szCs w:val="28"/>
        </w:rPr>
        <w:t>так</w:t>
      </w:r>
      <w:r w:rsidR="003764B4">
        <w:rPr>
          <w:rFonts w:eastAsia="Calibri"/>
          <w:noProof/>
          <w:sz w:val="28"/>
          <w:szCs w:val="28"/>
        </w:rPr>
        <w:t xml:space="preserve"> </w:t>
      </w:r>
      <w:r w:rsidR="001B16EC">
        <w:rPr>
          <w:rFonts w:eastAsia="Calibri"/>
          <w:noProof/>
          <w:sz w:val="28"/>
          <w:szCs w:val="28"/>
        </w:rPr>
        <w:t>называемой,</w:t>
      </w:r>
      <w:r w:rsidR="003764B4">
        <w:rPr>
          <w:rFonts w:eastAsia="Calibri"/>
          <w:noProof/>
          <w:sz w:val="28"/>
          <w:szCs w:val="28"/>
        </w:rPr>
        <w:t xml:space="preserve"> </w:t>
      </w:r>
      <w:r w:rsidR="001B16EC">
        <w:rPr>
          <w:rFonts w:eastAsia="Calibri"/>
          <w:noProof/>
          <w:sz w:val="28"/>
          <w:szCs w:val="28"/>
        </w:rPr>
        <w:t>новой</w:t>
      </w:r>
      <w:r w:rsidR="003764B4">
        <w:rPr>
          <w:rFonts w:eastAsia="Calibri"/>
          <w:noProof/>
          <w:sz w:val="28"/>
          <w:szCs w:val="28"/>
        </w:rPr>
        <w:t xml:space="preserve"> </w:t>
      </w:r>
      <w:r w:rsidR="001B16EC">
        <w:rPr>
          <w:rFonts w:eastAsia="Calibri"/>
          <w:noProof/>
          <w:sz w:val="28"/>
          <w:szCs w:val="28"/>
        </w:rPr>
        <w:t>экономики,</w:t>
      </w:r>
      <w:r w:rsidR="003764B4">
        <w:rPr>
          <w:rFonts w:eastAsia="Calibri"/>
          <w:noProof/>
          <w:sz w:val="28"/>
          <w:szCs w:val="28"/>
        </w:rPr>
        <w:t xml:space="preserve">  </w:t>
      </w:r>
      <w:r w:rsidR="001B16EC">
        <w:rPr>
          <w:rFonts w:eastAsia="Calibri"/>
          <w:noProof/>
          <w:sz w:val="28"/>
          <w:szCs w:val="28"/>
        </w:rPr>
        <w:t>сформулировал</w:t>
      </w:r>
      <w:r w:rsidR="003764B4">
        <w:rPr>
          <w:rFonts w:eastAsia="Calibri"/>
          <w:noProof/>
          <w:sz w:val="28"/>
          <w:szCs w:val="28"/>
        </w:rPr>
        <w:t xml:space="preserve"> </w:t>
      </w:r>
      <w:r w:rsidR="001B16EC">
        <w:rPr>
          <w:rFonts w:eastAsia="Calibri"/>
          <w:noProof/>
          <w:sz w:val="28"/>
          <w:szCs w:val="28"/>
        </w:rPr>
        <w:t>фундаментальные</w:t>
      </w:r>
      <w:r w:rsidR="003764B4">
        <w:rPr>
          <w:rFonts w:eastAsia="Calibri"/>
          <w:noProof/>
          <w:sz w:val="28"/>
          <w:szCs w:val="28"/>
        </w:rPr>
        <w:t xml:space="preserve"> </w:t>
      </w:r>
      <w:r w:rsidR="001B16EC">
        <w:rPr>
          <w:rFonts w:eastAsia="Calibri"/>
          <w:noProof/>
          <w:sz w:val="28"/>
          <w:szCs w:val="28"/>
        </w:rPr>
        <w:t>принципы</w:t>
      </w:r>
      <w:r w:rsidR="003764B4">
        <w:rPr>
          <w:rFonts w:eastAsia="Calibri"/>
          <w:noProof/>
          <w:sz w:val="28"/>
          <w:szCs w:val="28"/>
        </w:rPr>
        <w:t xml:space="preserve"> </w:t>
      </w:r>
      <w:r w:rsidR="001B16EC">
        <w:rPr>
          <w:rFonts w:eastAsia="Calibri"/>
          <w:noProof/>
          <w:sz w:val="28"/>
          <w:szCs w:val="28"/>
        </w:rPr>
        <w:t>этой</w:t>
      </w:r>
      <w:r w:rsidR="003764B4">
        <w:rPr>
          <w:rFonts w:eastAsia="Calibri"/>
          <w:noProof/>
          <w:sz w:val="28"/>
          <w:szCs w:val="28"/>
        </w:rPr>
        <w:t xml:space="preserve"> </w:t>
      </w:r>
      <w:r w:rsidR="001B16EC">
        <w:rPr>
          <w:rFonts w:eastAsia="Calibri"/>
          <w:noProof/>
          <w:sz w:val="28"/>
          <w:szCs w:val="28"/>
        </w:rPr>
        <w:t>категории,</w:t>
      </w:r>
      <w:r w:rsidR="003764B4">
        <w:rPr>
          <w:rFonts w:eastAsia="Calibri"/>
          <w:noProof/>
          <w:sz w:val="28"/>
          <w:szCs w:val="28"/>
        </w:rPr>
        <w:t xml:space="preserve"> </w:t>
      </w:r>
      <w:r w:rsidR="001B16EC">
        <w:rPr>
          <w:rFonts w:eastAsia="Calibri"/>
          <w:noProof/>
          <w:sz w:val="28"/>
          <w:szCs w:val="28"/>
        </w:rPr>
        <w:t>спрогнозировал</w:t>
      </w:r>
      <w:r w:rsidR="003764B4">
        <w:rPr>
          <w:rFonts w:eastAsia="Calibri"/>
          <w:noProof/>
          <w:sz w:val="28"/>
          <w:szCs w:val="28"/>
        </w:rPr>
        <w:t xml:space="preserve"> </w:t>
      </w:r>
      <w:r w:rsidR="001B16EC">
        <w:rPr>
          <w:rFonts w:eastAsia="Calibri"/>
          <w:noProof/>
          <w:sz w:val="28"/>
          <w:szCs w:val="28"/>
        </w:rPr>
        <w:t>слияние</w:t>
      </w:r>
      <w:r w:rsidR="003764B4">
        <w:rPr>
          <w:rFonts w:eastAsia="Calibri"/>
          <w:noProof/>
          <w:sz w:val="28"/>
          <w:szCs w:val="28"/>
        </w:rPr>
        <w:t xml:space="preserve"> </w:t>
      </w:r>
      <w:r w:rsidR="001B16EC">
        <w:rPr>
          <w:rFonts w:eastAsia="Calibri"/>
          <w:noProof/>
          <w:sz w:val="28"/>
          <w:szCs w:val="28"/>
        </w:rPr>
        <w:t>информационного</w:t>
      </w:r>
      <w:r w:rsidR="003764B4">
        <w:rPr>
          <w:rFonts w:eastAsia="Calibri"/>
          <w:noProof/>
          <w:sz w:val="28"/>
          <w:szCs w:val="28"/>
        </w:rPr>
        <w:t xml:space="preserve"> </w:t>
      </w:r>
      <w:r w:rsidR="001B16EC">
        <w:rPr>
          <w:rFonts w:eastAsia="Calibri"/>
          <w:noProof/>
          <w:sz w:val="28"/>
          <w:szCs w:val="28"/>
        </w:rPr>
        <w:t>пространства</w:t>
      </w:r>
      <w:r w:rsidR="003764B4">
        <w:rPr>
          <w:rFonts w:eastAsia="Calibri"/>
          <w:noProof/>
          <w:sz w:val="28"/>
          <w:szCs w:val="28"/>
        </w:rPr>
        <w:t xml:space="preserve"> </w:t>
      </w:r>
      <w:r w:rsidR="001B16EC">
        <w:rPr>
          <w:rFonts w:eastAsia="Calibri"/>
          <w:noProof/>
          <w:sz w:val="28"/>
          <w:szCs w:val="28"/>
        </w:rPr>
        <w:t>в</w:t>
      </w:r>
      <w:r w:rsidR="003764B4">
        <w:rPr>
          <w:rFonts w:eastAsia="Calibri"/>
          <w:noProof/>
          <w:sz w:val="28"/>
          <w:szCs w:val="28"/>
        </w:rPr>
        <w:t xml:space="preserve"> </w:t>
      </w:r>
      <w:r w:rsidR="001B16EC">
        <w:rPr>
          <w:rFonts w:eastAsia="Calibri"/>
          <w:noProof/>
          <w:sz w:val="28"/>
          <w:szCs w:val="28"/>
        </w:rPr>
        <w:t>единую</w:t>
      </w:r>
      <w:r w:rsidR="003764B4">
        <w:rPr>
          <w:rFonts w:eastAsia="Calibri"/>
          <w:noProof/>
          <w:sz w:val="28"/>
          <w:szCs w:val="28"/>
        </w:rPr>
        <w:t xml:space="preserve"> </w:t>
      </w:r>
      <w:r w:rsidR="001B16EC">
        <w:rPr>
          <w:rFonts w:eastAsia="Calibri"/>
          <w:noProof/>
          <w:sz w:val="28"/>
          <w:szCs w:val="28"/>
        </w:rPr>
        <w:t>цифровую</w:t>
      </w:r>
      <w:r w:rsidR="003764B4">
        <w:rPr>
          <w:rFonts w:eastAsia="Calibri"/>
          <w:noProof/>
          <w:sz w:val="28"/>
          <w:szCs w:val="28"/>
        </w:rPr>
        <w:t xml:space="preserve"> </w:t>
      </w:r>
      <w:r w:rsidR="001B16EC">
        <w:rPr>
          <w:rFonts w:eastAsia="Calibri"/>
          <w:noProof/>
          <w:sz w:val="28"/>
          <w:szCs w:val="28"/>
        </w:rPr>
        <w:t>сеть,</w:t>
      </w:r>
      <w:r w:rsidR="003764B4">
        <w:rPr>
          <w:rFonts w:eastAsia="Calibri"/>
          <w:noProof/>
          <w:sz w:val="28"/>
          <w:szCs w:val="28"/>
        </w:rPr>
        <w:t xml:space="preserve"> </w:t>
      </w:r>
      <w:r w:rsidR="001B16EC">
        <w:rPr>
          <w:rFonts w:eastAsia="Calibri"/>
          <w:noProof/>
          <w:sz w:val="28"/>
          <w:szCs w:val="28"/>
        </w:rPr>
        <w:t>а</w:t>
      </w:r>
      <w:r w:rsidR="003764B4">
        <w:rPr>
          <w:rFonts w:eastAsia="Calibri"/>
          <w:noProof/>
          <w:sz w:val="28"/>
          <w:szCs w:val="28"/>
        </w:rPr>
        <w:t xml:space="preserve"> </w:t>
      </w:r>
      <w:r w:rsidR="001B16EC">
        <w:rPr>
          <w:rFonts w:eastAsia="Calibri"/>
          <w:noProof/>
          <w:sz w:val="28"/>
          <w:szCs w:val="28"/>
        </w:rPr>
        <w:t>также</w:t>
      </w:r>
      <w:r w:rsidR="003764B4">
        <w:rPr>
          <w:rFonts w:eastAsia="Calibri"/>
          <w:noProof/>
          <w:sz w:val="28"/>
          <w:szCs w:val="28"/>
        </w:rPr>
        <w:t xml:space="preserve"> </w:t>
      </w:r>
      <w:r w:rsidR="001B16EC">
        <w:rPr>
          <w:rFonts w:eastAsia="Calibri"/>
          <w:noProof/>
          <w:sz w:val="28"/>
          <w:szCs w:val="28"/>
        </w:rPr>
        <w:t>описал</w:t>
      </w:r>
      <w:r w:rsidR="003764B4">
        <w:rPr>
          <w:rFonts w:eastAsia="Calibri"/>
          <w:noProof/>
          <w:sz w:val="28"/>
          <w:szCs w:val="28"/>
        </w:rPr>
        <w:t xml:space="preserve"> </w:t>
      </w:r>
      <w:r w:rsidR="001B16EC">
        <w:rPr>
          <w:rFonts w:eastAsia="Calibri"/>
          <w:noProof/>
          <w:sz w:val="28"/>
          <w:szCs w:val="28"/>
        </w:rPr>
        <w:t>процесс</w:t>
      </w:r>
      <w:r w:rsidR="003764B4">
        <w:rPr>
          <w:rFonts w:eastAsia="Calibri"/>
          <w:noProof/>
          <w:sz w:val="28"/>
          <w:szCs w:val="28"/>
        </w:rPr>
        <w:t xml:space="preserve"> </w:t>
      </w:r>
      <w:r w:rsidR="001B16EC">
        <w:rPr>
          <w:rFonts w:eastAsia="Calibri"/>
          <w:noProof/>
          <w:sz w:val="28"/>
          <w:szCs w:val="28"/>
        </w:rPr>
        <w:t>генезиса</w:t>
      </w:r>
      <w:r w:rsidR="003764B4">
        <w:rPr>
          <w:rFonts w:eastAsia="Calibri"/>
          <w:noProof/>
          <w:sz w:val="28"/>
          <w:szCs w:val="28"/>
        </w:rPr>
        <w:t xml:space="preserve"> </w:t>
      </w:r>
      <w:r w:rsidR="001B16EC">
        <w:rPr>
          <w:rFonts w:eastAsia="Calibri"/>
          <w:noProof/>
          <w:sz w:val="28"/>
          <w:szCs w:val="28"/>
        </w:rPr>
        <w:t>цифровой</w:t>
      </w:r>
      <w:r w:rsidR="003764B4">
        <w:rPr>
          <w:rFonts w:eastAsia="Calibri"/>
          <w:noProof/>
          <w:sz w:val="28"/>
          <w:szCs w:val="28"/>
        </w:rPr>
        <w:t xml:space="preserve"> </w:t>
      </w:r>
      <w:r w:rsidR="001B16EC">
        <w:rPr>
          <w:rFonts w:eastAsia="Calibri"/>
          <w:noProof/>
          <w:sz w:val="28"/>
          <w:szCs w:val="28"/>
        </w:rPr>
        <w:t>экономики</w:t>
      </w:r>
      <w:r w:rsidR="003764B4">
        <w:rPr>
          <w:rFonts w:eastAsia="Calibri"/>
          <w:noProof/>
          <w:sz w:val="28"/>
          <w:szCs w:val="28"/>
        </w:rPr>
        <w:t xml:space="preserve"> </w:t>
      </w:r>
      <w:r w:rsidR="001B16EC">
        <w:rPr>
          <w:rFonts w:eastAsia="Calibri"/>
          <w:noProof/>
          <w:sz w:val="28"/>
          <w:szCs w:val="28"/>
        </w:rPr>
        <w:t>с</w:t>
      </w:r>
      <w:r w:rsidR="003764B4">
        <w:rPr>
          <w:rFonts w:eastAsia="Calibri"/>
          <w:noProof/>
          <w:sz w:val="28"/>
          <w:szCs w:val="28"/>
        </w:rPr>
        <w:t xml:space="preserve"> </w:t>
      </w:r>
      <w:r w:rsidR="001B16EC">
        <w:rPr>
          <w:rFonts w:eastAsia="Calibri"/>
          <w:noProof/>
          <w:sz w:val="28"/>
          <w:szCs w:val="28"/>
        </w:rPr>
        <w:t>последующей</w:t>
      </w:r>
      <w:r w:rsidR="003764B4">
        <w:rPr>
          <w:rFonts w:eastAsia="Calibri"/>
          <w:noProof/>
          <w:sz w:val="28"/>
          <w:szCs w:val="28"/>
        </w:rPr>
        <w:t xml:space="preserve"> </w:t>
      </w:r>
      <w:r w:rsidR="001B16EC">
        <w:rPr>
          <w:rFonts w:eastAsia="Calibri"/>
          <w:noProof/>
          <w:sz w:val="28"/>
          <w:szCs w:val="28"/>
        </w:rPr>
        <w:t>ее</w:t>
      </w:r>
      <w:r w:rsidR="003764B4">
        <w:rPr>
          <w:rFonts w:eastAsia="Calibri"/>
          <w:noProof/>
          <w:sz w:val="28"/>
          <w:szCs w:val="28"/>
        </w:rPr>
        <w:t xml:space="preserve"> </w:t>
      </w:r>
      <w:r w:rsidR="001B16EC">
        <w:rPr>
          <w:rFonts w:eastAsia="Calibri"/>
          <w:noProof/>
          <w:sz w:val="28"/>
          <w:szCs w:val="28"/>
        </w:rPr>
        <w:t>интеграцией</w:t>
      </w:r>
      <w:r w:rsidR="003764B4">
        <w:rPr>
          <w:rFonts w:eastAsia="Calibri"/>
          <w:noProof/>
          <w:sz w:val="28"/>
          <w:szCs w:val="28"/>
        </w:rPr>
        <w:t xml:space="preserve"> </w:t>
      </w:r>
      <w:r w:rsidR="00337142">
        <w:rPr>
          <w:rFonts w:eastAsia="Calibri"/>
          <w:noProof/>
          <w:sz w:val="28"/>
          <w:szCs w:val="28"/>
        </w:rPr>
        <w:t>в</w:t>
      </w:r>
      <w:r w:rsidR="003764B4">
        <w:rPr>
          <w:rFonts w:eastAsia="Calibri"/>
          <w:noProof/>
          <w:sz w:val="28"/>
          <w:szCs w:val="28"/>
        </w:rPr>
        <w:t xml:space="preserve"> </w:t>
      </w:r>
      <w:r w:rsidR="00337142">
        <w:rPr>
          <w:rFonts w:eastAsia="Calibri"/>
          <w:noProof/>
          <w:sz w:val="28"/>
          <w:szCs w:val="28"/>
        </w:rPr>
        <w:t>хозяйственную</w:t>
      </w:r>
      <w:r w:rsidR="003764B4">
        <w:rPr>
          <w:rFonts w:eastAsia="Calibri"/>
          <w:noProof/>
          <w:sz w:val="28"/>
          <w:szCs w:val="28"/>
        </w:rPr>
        <w:t xml:space="preserve"> </w:t>
      </w:r>
      <w:r w:rsidR="00337142">
        <w:rPr>
          <w:rFonts w:eastAsia="Calibri"/>
          <w:noProof/>
          <w:sz w:val="28"/>
          <w:szCs w:val="28"/>
        </w:rPr>
        <w:t>деятельность</w:t>
      </w:r>
      <w:r w:rsidR="003764B4">
        <w:rPr>
          <w:rFonts w:eastAsia="Calibri"/>
          <w:noProof/>
          <w:sz w:val="28"/>
          <w:szCs w:val="28"/>
        </w:rPr>
        <w:t xml:space="preserve"> </w:t>
      </w:r>
      <w:r w:rsidR="00337142">
        <w:rPr>
          <w:rFonts w:eastAsia="Calibri"/>
          <w:noProof/>
          <w:sz w:val="28"/>
          <w:szCs w:val="28"/>
        </w:rPr>
        <w:t>человека,</w:t>
      </w:r>
      <w:r w:rsidR="003764B4">
        <w:rPr>
          <w:rFonts w:eastAsia="Calibri"/>
          <w:noProof/>
          <w:sz w:val="28"/>
          <w:szCs w:val="28"/>
        </w:rPr>
        <w:t xml:space="preserve"> </w:t>
      </w:r>
      <w:r w:rsidR="00337142">
        <w:rPr>
          <w:rFonts w:eastAsia="Calibri"/>
          <w:noProof/>
          <w:sz w:val="28"/>
          <w:szCs w:val="28"/>
        </w:rPr>
        <w:t>и</w:t>
      </w:r>
      <w:r w:rsidR="003764B4">
        <w:rPr>
          <w:rFonts w:eastAsia="Calibri"/>
          <w:noProof/>
          <w:sz w:val="28"/>
          <w:szCs w:val="28"/>
        </w:rPr>
        <w:t xml:space="preserve"> </w:t>
      </w:r>
      <w:r w:rsidR="00337142">
        <w:rPr>
          <w:rFonts w:eastAsia="Calibri"/>
          <w:noProof/>
          <w:sz w:val="28"/>
          <w:szCs w:val="28"/>
        </w:rPr>
        <w:t>в</w:t>
      </w:r>
      <w:r w:rsidR="003764B4">
        <w:rPr>
          <w:rFonts w:eastAsia="Calibri"/>
          <w:noProof/>
          <w:sz w:val="28"/>
          <w:szCs w:val="28"/>
        </w:rPr>
        <w:t xml:space="preserve"> </w:t>
      </w:r>
      <w:r w:rsidR="00337142">
        <w:rPr>
          <w:rFonts w:eastAsia="Calibri"/>
          <w:noProof/>
          <w:sz w:val="28"/>
          <w:szCs w:val="28"/>
        </w:rPr>
        <w:t>целом</w:t>
      </w:r>
      <w:r w:rsidR="003764B4">
        <w:rPr>
          <w:rFonts w:eastAsia="Calibri"/>
          <w:noProof/>
          <w:sz w:val="28"/>
          <w:szCs w:val="28"/>
        </w:rPr>
        <w:t xml:space="preserve"> </w:t>
      </w:r>
      <w:r w:rsidR="00337142">
        <w:rPr>
          <w:rFonts w:eastAsia="Calibri"/>
          <w:noProof/>
          <w:sz w:val="28"/>
          <w:szCs w:val="28"/>
        </w:rPr>
        <w:t>в</w:t>
      </w:r>
      <w:r w:rsidR="003764B4">
        <w:rPr>
          <w:rFonts w:eastAsia="Calibri"/>
          <w:noProof/>
          <w:sz w:val="28"/>
          <w:szCs w:val="28"/>
        </w:rPr>
        <w:t xml:space="preserve"> </w:t>
      </w:r>
      <w:r w:rsidR="00337142">
        <w:rPr>
          <w:rFonts w:eastAsia="Calibri"/>
          <w:noProof/>
          <w:sz w:val="28"/>
          <w:szCs w:val="28"/>
        </w:rPr>
        <w:t>экономики</w:t>
      </w:r>
      <w:r w:rsidR="003764B4">
        <w:rPr>
          <w:rFonts w:eastAsia="Calibri"/>
          <w:noProof/>
          <w:sz w:val="28"/>
          <w:szCs w:val="28"/>
        </w:rPr>
        <w:t xml:space="preserve"> </w:t>
      </w:r>
      <w:r w:rsidR="00337142">
        <w:rPr>
          <w:rFonts w:eastAsia="Calibri"/>
          <w:noProof/>
          <w:sz w:val="28"/>
          <w:szCs w:val="28"/>
        </w:rPr>
        <w:t>большинства</w:t>
      </w:r>
      <w:r w:rsidR="003764B4">
        <w:rPr>
          <w:rFonts w:eastAsia="Calibri"/>
          <w:noProof/>
          <w:sz w:val="28"/>
          <w:szCs w:val="28"/>
        </w:rPr>
        <w:t xml:space="preserve"> </w:t>
      </w:r>
      <w:r w:rsidR="00337142">
        <w:rPr>
          <w:rFonts w:eastAsia="Calibri"/>
          <w:noProof/>
          <w:sz w:val="28"/>
          <w:szCs w:val="28"/>
        </w:rPr>
        <w:t>стран</w:t>
      </w:r>
      <w:r w:rsidR="003764B4">
        <w:rPr>
          <w:rFonts w:eastAsia="Calibri"/>
          <w:noProof/>
          <w:sz w:val="28"/>
          <w:szCs w:val="28"/>
        </w:rPr>
        <w:t xml:space="preserve"> </w:t>
      </w:r>
      <w:r w:rsidR="00337142">
        <w:rPr>
          <w:rFonts w:eastAsia="Calibri"/>
          <w:noProof/>
          <w:sz w:val="28"/>
          <w:szCs w:val="28"/>
        </w:rPr>
        <w:t>мира</w:t>
      </w:r>
      <w:r w:rsidR="003330EC" w:rsidRPr="003330EC">
        <w:rPr>
          <w:rFonts w:eastAsia="Calibri"/>
          <w:noProof/>
          <w:sz w:val="28"/>
          <w:szCs w:val="28"/>
        </w:rPr>
        <w:t xml:space="preserve"> [35].</w:t>
      </w:r>
    </w:p>
    <w:p w14:paraId="55BAD7B6" w14:textId="124794FA" w:rsidR="00337142" w:rsidRDefault="003E3832" w:rsidP="002B3343">
      <w:pPr>
        <w:spacing w:line="360" w:lineRule="auto"/>
        <w:ind w:firstLine="709"/>
        <w:jc w:val="both"/>
        <w:rPr>
          <w:rFonts w:eastAsia="Calibri"/>
          <w:noProof/>
          <w:sz w:val="28"/>
          <w:szCs w:val="28"/>
        </w:rPr>
      </w:pPr>
      <w:r>
        <w:rPr>
          <w:rFonts w:eastAsia="Calibri"/>
          <w:noProof/>
          <w:sz w:val="28"/>
          <w:szCs w:val="28"/>
        </w:rPr>
        <w:t>Цифровая</w:t>
      </w:r>
      <w:r w:rsidR="003764B4">
        <w:rPr>
          <w:rFonts w:eastAsia="Calibri"/>
          <w:noProof/>
          <w:sz w:val="28"/>
          <w:szCs w:val="28"/>
        </w:rPr>
        <w:t xml:space="preserve"> </w:t>
      </w:r>
      <w:r>
        <w:rPr>
          <w:rFonts w:eastAsia="Calibri"/>
          <w:noProof/>
          <w:sz w:val="28"/>
          <w:szCs w:val="28"/>
        </w:rPr>
        <w:t>экономика</w:t>
      </w:r>
      <w:r w:rsidR="003764B4">
        <w:rPr>
          <w:rFonts w:eastAsia="Calibri"/>
          <w:noProof/>
          <w:sz w:val="28"/>
          <w:szCs w:val="28"/>
        </w:rPr>
        <w:t xml:space="preserve"> </w:t>
      </w:r>
      <w:r>
        <w:rPr>
          <w:rFonts w:eastAsia="Calibri"/>
          <w:noProof/>
          <w:sz w:val="28"/>
          <w:szCs w:val="28"/>
        </w:rPr>
        <w:t>–</w:t>
      </w:r>
      <w:r w:rsidR="003764B4">
        <w:rPr>
          <w:rFonts w:eastAsia="Calibri"/>
          <w:noProof/>
          <w:sz w:val="28"/>
          <w:szCs w:val="28"/>
        </w:rPr>
        <w:t xml:space="preserve"> </w:t>
      </w:r>
      <w:r>
        <w:rPr>
          <w:rFonts w:eastAsia="Calibri"/>
          <w:noProof/>
          <w:sz w:val="28"/>
          <w:szCs w:val="28"/>
        </w:rPr>
        <w:t>это</w:t>
      </w:r>
      <w:r w:rsidR="003764B4">
        <w:rPr>
          <w:rFonts w:eastAsia="Calibri"/>
          <w:noProof/>
          <w:sz w:val="28"/>
          <w:szCs w:val="28"/>
        </w:rPr>
        <w:t xml:space="preserve"> </w:t>
      </w:r>
      <w:r>
        <w:rPr>
          <w:rFonts w:eastAsia="Calibri"/>
          <w:noProof/>
          <w:sz w:val="28"/>
          <w:szCs w:val="28"/>
        </w:rPr>
        <w:t>экономика,</w:t>
      </w:r>
      <w:r w:rsidR="003764B4">
        <w:rPr>
          <w:rFonts w:eastAsia="Calibri"/>
          <w:noProof/>
          <w:sz w:val="28"/>
          <w:szCs w:val="28"/>
        </w:rPr>
        <w:t xml:space="preserve"> </w:t>
      </w:r>
      <w:r>
        <w:rPr>
          <w:rFonts w:eastAsia="Calibri"/>
          <w:noProof/>
          <w:sz w:val="28"/>
          <w:szCs w:val="28"/>
        </w:rPr>
        <w:t>которая</w:t>
      </w:r>
      <w:r w:rsidR="003764B4">
        <w:rPr>
          <w:rFonts w:eastAsia="Calibri"/>
          <w:noProof/>
          <w:sz w:val="28"/>
          <w:szCs w:val="28"/>
        </w:rPr>
        <w:t xml:space="preserve"> </w:t>
      </w:r>
      <w:r>
        <w:rPr>
          <w:rFonts w:eastAsia="Calibri"/>
          <w:noProof/>
          <w:sz w:val="28"/>
          <w:szCs w:val="28"/>
        </w:rPr>
        <w:t>опирается</w:t>
      </w:r>
      <w:r w:rsidR="003764B4">
        <w:rPr>
          <w:rFonts w:eastAsia="Calibri"/>
          <w:noProof/>
          <w:sz w:val="28"/>
          <w:szCs w:val="28"/>
        </w:rPr>
        <w:t xml:space="preserve"> </w:t>
      </w:r>
      <w:r>
        <w:rPr>
          <w:rFonts w:eastAsia="Calibri"/>
          <w:noProof/>
          <w:sz w:val="28"/>
          <w:szCs w:val="28"/>
        </w:rPr>
        <w:t>и</w:t>
      </w:r>
      <w:r w:rsidR="003764B4">
        <w:rPr>
          <w:rFonts w:eastAsia="Calibri"/>
          <w:noProof/>
          <w:sz w:val="28"/>
          <w:szCs w:val="28"/>
        </w:rPr>
        <w:t xml:space="preserve"> </w:t>
      </w:r>
      <w:r>
        <w:rPr>
          <w:rFonts w:eastAsia="Calibri"/>
          <w:noProof/>
          <w:sz w:val="28"/>
          <w:szCs w:val="28"/>
        </w:rPr>
        <w:t>базируется</w:t>
      </w:r>
      <w:r w:rsidR="003764B4">
        <w:rPr>
          <w:rFonts w:eastAsia="Calibri"/>
          <w:noProof/>
          <w:sz w:val="28"/>
          <w:szCs w:val="28"/>
        </w:rPr>
        <w:t xml:space="preserve"> </w:t>
      </w:r>
      <w:r>
        <w:rPr>
          <w:rFonts w:eastAsia="Calibri"/>
          <w:noProof/>
          <w:sz w:val="28"/>
          <w:szCs w:val="28"/>
        </w:rPr>
        <w:t>на</w:t>
      </w:r>
      <w:r w:rsidR="003764B4">
        <w:rPr>
          <w:rFonts w:eastAsia="Calibri"/>
          <w:noProof/>
          <w:sz w:val="28"/>
          <w:szCs w:val="28"/>
        </w:rPr>
        <w:t xml:space="preserve"> </w:t>
      </w:r>
      <w:r w:rsidR="00111FFF">
        <w:rPr>
          <w:rFonts w:eastAsia="Calibri"/>
          <w:noProof/>
          <w:sz w:val="28"/>
          <w:szCs w:val="28"/>
        </w:rPr>
        <w:t>современных</w:t>
      </w:r>
      <w:r w:rsidR="003764B4">
        <w:rPr>
          <w:rFonts w:eastAsia="Calibri"/>
          <w:noProof/>
          <w:sz w:val="28"/>
          <w:szCs w:val="28"/>
        </w:rPr>
        <w:t xml:space="preserve"> </w:t>
      </w:r>
      <w:r>
        <w:rPr>
          <w:rFonts w:eastAsia="Calibri"/>
          <w:noProof/>
          <w:sz w:val="28"/>
          <w:szCs w:val="28"/>
        </w:rPr>
        <w:t>цифровых</w:t>
      </w:r>
      <w:r w:rsidR="003764B4">
        <w:rPr>
          <w:rFonts w:eastAsia="Calibri"/>
          <w:noProof/>
          <w:sz w:val="28"/>
          <w:szCs w:val="28"/>
        </w:rPr>
        <w:t xml:space="preserve"> </w:t>
      </w:r>
      <w:r w:rsidR="00111FFF">
        <w:rPr>
          <w:rFonts w:eastAsia="Calibri"/>
          <w:noProof/>
          <w:sz w:val="28"/>
          <w:szCs w:val="28"/>
        </w:rPr>
        <w:t>и</w:t>
      </w:r>
      <w:r w:rsidR="003764B4">
        <w:rPr>
          <w:rFonts w:eastAsia="Calibri"/>
          <w:noProof/>
          <w:sz w:val="28"/>
          <w:szCs w:val="28"/>
        </w:rPr>
        <w:t xml:space="preserve"> </w:t>
      </w:r>
      <w:r w:rsidR="00111FFF">
        <w:rPr>
          <w:rFonts w:eastAsia="Calibri"/>
          <w:noProof/>
          <w:sz w:val="28"/>
          <w:szCs w:val="28"/>
        </w:rPr>
        <w:t>электронных</w:t>
      </w:r>
      <w:r w:rsidR="003764B4">
        <w:rPr>
          <w:rFonts w:eastAsia="Calibri"/>
          <w:noProof/>
          <w:sz w:val="28"/>
          <w:szCs w:val="28"/>
        </w:rPr>
        <w:t xml:space="preserve"> </w:t>
      </w:r>
      <w:r>
        <w:rPr>
          <w:rFonts w:eastAsia="Calibri"/>
          <w:noProof/>
          <w:sz w:val="28"/>
          <w:szCs w:val="28"/>
        </w:rPr>
        <w:t>технологиях</w:t>
      </w:r>
      <w:r w:rsidR="003764B4">
        <w:rPr>
          <w:rFonts w:eastAsia="Calibri"/>
          <w:noProof/>
          <w:sz w:val="28"/>
          <w:szCs w:val="28"/>
        </w:rPr>
        <w:t xml:space="preserve"> </w:t>
      </w:r>
      <w:r w:rsidR="00111FFF">
        <w:rPr>
          <w:rFonts w:eastAsia="Calibri"/>
          <w:noProof/>
          <w:sz w:val="28"/>
          <w:szCs w:val="28"/>
        </w:rPr>
        <w:t>и</w:t>
      </w:r>
      <w:r w:rsidR="003764B4">
        <w:rPr>
          <w:rFonts w:eastAsia="Calibri"/>
          <w:noProof/>
          <w:sz w:val="28"/>
          <w:szCs w:val="28"/>
        </w:rPr>
        <w:t xml:space="preserve"> </w:t>
      </w:r>
      <w:r w:rsidR="00111FFF">
        <w:rPr>
          <w:rFonts w:eastAsia="Calibri"/>
          <w:noProof/>
          <w:sz w:val="28"/>
          <w:szCs w:val="28"/>
        </w:rPr>
        <w:t>системах</w:t>
      </w:r>
      <w:r>
        <w:rPr>
          <w:rFonts w:eastAsia="Calibri"/>
          <w:noProof/>
          <w:sz w:val="28"/>
          <w:szCs w:val="28"/>
        </w:rPr>
        <w:t>,</w:t>
      </w:r>
      <w:r w:rsidR="003764B4">
        <w:rPr>
          <w:rFonts w:eastAsia="Calibri"/>
          <w:noProof/>
          <w:sz w:val="28"/>
          <w:szCs w:val="28"/>
        </w:rPr>
        <w:t xml:space="preserve"> </w:t>
      </w:r>
      <w:r>
        <w:rPr>
          <w:rFonts w:eastAsia="Calibri"/>
          <w:noProof/>
          <w:sz w:val="28"/>
          <w:szCs w:val="28"/>
        </w:rPr>
        <w:t>состовляющими</w:t>
      </w:r>
      <w:r w:rsidR="003764B4">
        <w:rPr>
          <w:rFonts w:eastAsia="Calibri"/>
          <w:noProof/>
          <w:sz w:val="28"/>
          <w:szCs w:val="28"/>
        </w:rPr>
        <w:t xml:space="preserve"> </w:t>
      </w:r>
      <w:r>
        <w:rPr>
          <w:rFonts w:eastAsia="Calibri"/>
          <w:noProof/>
          <w:sz w:val="28"/>
          <w:szCs w:val="28"/>
        </w:rPr>
        <w:t>которой</w:t>
      </w:r>
      <w:r w:rsidR="003764B4">
        <w:rPr>
          <w:rFonts w:eastAsia="Calibri"/>
          <w:noProof/>
          <w:sz w:val="28"/>
          <w:szCs w:val="28"/>
        </w:rPr>
        <w:t xml:space="preserve"> </w:t>
      </w:r>
      <w:r>
        <w:rPr>
          <w:rFonts w:eastAsia="Calibri"/>
          <w:noProof/>
          <w:sz w:val="28"/>
          <w:szCs w:val="28"/>
        </w:rPr>
        <w:t>являются</w:t>
      </w:r>
      <w:r w:rsidR="003764B4">
        <w:rPr>
          <w:rFonts w:eastAsia="Calibri"/>
          <w:noProof/>
          <w:sz w:val="28"/>
          <w:szCs w:val="28"/>
        </w:rPr>
        <w:t xml:space="preserve"> </w:t>
      </w:r>
      <w:r>
        <w:rPr>
          <w:rFonts w:eastAsia="Calibri"/>
          <w:noProof/>
          <w:sz w:val="28"/>
          <w:szCs w:val="28"/>
        </w:rPr>
        <w:t>поддерживающая</w:t>
      </w:r>
      <w:r w:rsidR="003764B4">
        <w:rPr>
          <w:rFonts w:eastAsia="Calibri"/>
          <w:noProof/>
          <w:sz w:val="28"/>
          <w:szCs w:val="28"/>
        </w:rPr>
        <w:t xml:space="preserve"> </w:t>
      </w:r>
      <w:r>
        <w:rPr>
          <w:rFonts w:eastAsia="Calibri"/>
          <w:noProof/>
          <w:sz w:val="28"/>
          <w:szCs w:val="28"/>
        </w:rPr>
        <w:t>инфраструткура,</w:t>
      </w:r>
      <w:r w:rsidR="003764B4">
        <w:rPr>
          <w:rFonts w:eastAsia="Calibri"/>
          <w:noProof/>
          <w:sz w:val="28"/>
          <w:szCs w:val="28"/>
        </w:rPr>
        <w:t xml:space="preserve"> </w:t>
      </w:r>
      <w:r w:rsidR="00BA169A">
        <w:rPr>
          <w:rFonts w:eastAsia="Calibri"/>
          <w:noProof/>
          <w:sz w:val="28"/>
          <w:szCs w:val="28"/>
        </w:rPr>
        <w:t>охватывающая</w:t>
      </w:r>
      <w:r w:rsidR="003764B4">
        <w:rPr>
          <w:rFonts w:eastAsia="Calibri"/>
          <w:noProof/>
          <w:sz w:val="28"/>
          <w:szCs w:val="28"/>
        </w:rPr>
        <w:t xml:space="preserve"> </w:t>
      </w:r>
      <w:r w:rsidR="00EF3DF8">
        <w:rPr>
          <w:rFonts w:eastAsia="Calibri"/>
          <w:noProof/>
          <w:sz w:val="28"/>
          <w:szCs w:val="28"/>
        </w:rPr>
        <w:t>телекоммуникации,</w:t>
      </w:r>
      <w:r w:rsidR="003764B4">
        <w:rPr>
          <w:rFonts w:eastAsia="Calibri"/>
          <w:noProof/>
          <w:sz w:val="28"/>
          <w:szCs w:val="28"/>
        </w:rPr>
        <w:t xml:space="preserve"> </w:t>
      </w:r>
      <w:r w:rsidR="00EF3DF8">
        <w:rPr>
          <w:rFonts w:eastAsia="Calibri"/>
          <w:noProof/>
          <w:sz w:val="28"/>
          <w:szCs w:val="28"/>
        </w:rPr>
        <w:t>аппаратные</w:t>
      </w:r>
      <w:r w:rsidR="003764B4">
        <w:rPr>
          <w:rFonts w:eastAsia="Calibri"/>
          <w:noProof/>
          <w:sz w:val="28"/>
          <w:szCs w:val="28"/>
        </w:rPr>
        <w:t xml:space="preserve"> </w:t>
      </w:r>
      <w:r w:rsidR="00EF3DF8">
        <w:rPr>
          <w:rFonts w:eastAsia="Calibri"/>
          <w:noProof/>
          <w:sz w:val="28"/>
          <w:szCs w:val="28"/>
        </w:rPr>
        <w:t>средства,</w:t>
      </w:r>
      <w:r w:rsidR="003764B4">
        <w:rPr>
          <w:rFonts w:eastAsia="Calibri"/>
          <w:noProof/>
          <w:sz w:val="28"/>
          <w:szCs w:val="28"/>
        </w:rPr>
        <w:t xml:space="preserve"> </w:t>
      </w:r>
      <w:r w:rsidR="00BA169A">
        <w:rPr>
          <w:rFonts w:eastAsia="Calibri"/>
          <w:noProof/>
          <w:sz w:val="28"/>
          <w:szCs w:val="28"/>
        </w:rPr>
        <w:t>программное</w:t>
      </w:r>
      <w:r w:rsidR="003764B4">
        <w:rPr>
          <w:rFonts w:eastAsia="Calibri"/>
          <w:noProof/>
          <w:sz w:val="28"/>
          <w:szCs w:val="28"/>
        </w:rPr>
        <w:t xml:space="preserve"> </w:t>
      </w:r>
      <w:r w:rsidR="00BA169A">
        <w:rPr>
          <w:rFonts w:eastAsia="Calibri"/>
          <w:noProof/>
          <w:sz w:val="28"/>
          <w:szCs w:val="28"/>
        </w:rPr>
        <w:t>обеспечение,</w:t>
      </w:r>
      <w:r w:rsidR="003764B4">
        <w:rPr>
          <w:rFonts w:eastAsia="Calibri"/>
          <w:noProof/>
          <w:sz w:val="28"/>
          <w:szCs w:val="28"/>
        </w:rPr>
        <w:t xml:space="preserve"> </w:t>
      </w:r>
      <w:r>
        <w:rPr>
          <w:rFonts w:eastAsia="Calibri"/>
          <w:noProof/>
          <w:sz w:val="28"/>
          <w:szCs w:val="28"/>
        </w:rPr>
        <w:t>электронная</w:t>
      </w:r>
      <w:r w:rsidR="003764B4">
        <w:rPr>
          <w:rFonts w:eastAsia="Calibri"/>
          <w:noProof/>
          <w:sz w:val="28"/>
          <w:szCs w:val="28"/>
        </w:rPr>
        <w:t xml:space="preserve"> </w:t>
      </w:r>
      <w:r>
        <w:rPr>
          <w:rFonts w:eastAsia="Calibri"/>
          <w:noProof/>
          <w:sz w:val="28"/>
          <w:szCs w:val="28"/>
        </w:rPr>
        <w:t>коммерция</w:t>
      </w:r>
      <w:r w:rsidR="00BA169A">
        <w:rPr>
          <w:rFonts w:eastAsia="Calibri"/>
          <w:noProof/>
          <w:sz w:val="28"/>
          <w:szCs w:val="28"/>
        </w:rPr>
        <w:t>,</w:t>
      </w:r>
      <w:r w:rsidR="003764B4">
        <w:rPr>
          <w:rFonts w:eastAsia="Calibri"/>
          <w:noProof/>
          <w:sz w:val="28"/>
          <w:szCs w:val="28"/>
        </w:rPr>
        <w:t xml:space="preserve"> </w:t>
      </w:r>
      <w:r w:rsidR="00BA169A">
        <w:rPr>
          <w:rFonts w:eastAsia="Calibri"/>
          <w:noProof/>
          <w:sz w:val="28"/>
          <w:szCs w:val="28"/>
        </w:rPr>
        <w:t>включающая</w:t>
      </w:r>
      <w:r w:rsidR="003764B4">
        <w:rPr>
          <w:rFonts w:eastAsia="Calibri"/>
          <w:noProof/>
          <w:sz w:val="28"/>
          <w:szCs w:val="28"/>
        </w:rPr>
        <w:t xml:space="preserve"> </w:t>
      </w:r>
      <w:r w:rsidR="00BA169A">
        <w:rPr>
          <w:rFonts w:eastAsia="Calibri"/>
          <w:noProof/>
          <w:sz w:val="28"/>
          <w:szCs w:val="28"/>
        </w:rPr>
        <w:t>поставку</w:t>
      </w:r>
      <w:r w:rsidR="003764B4">
        <w:rPr>
          <w:rFonts w:eastAsia="Calibri"/>
          <w:noProof/>
          <w:sz w:val="28"/>
          <w:szCs w:val="28"/>
        </w:rPr>
        <w:t xml:space="preserve"> </w:t>
      </w:r>
      <w:r w:rsidR="00BA169A">
        <w:rPr>
          <w:rFonts w:eastAsia="Calibri"/>
          <w:noProof/>
          <w:sz w:val="28"/>
          <w:szCs w:val="28"/>
        </w:rPr>
        <w:t>товаров</w:t>
      </w:r>
      <w:r w:rsidR="003764B4">
        <w:rPr>
          <w:rFonts w:eastAsia="Calibri"/>
          <w:noProof/>
          <w:sz w:val="28"/>
          <w:szCs w:val="28"/>
        </w:rPr>
        <w:t xml:space="preserve"> </w:t>
      </w:r>
      <w:r w:rsidR="00BA169A">
        <w:rPr>
          <w:rFonts w:eastAsia="Calibri"/>
          <w:noProof/>
          <w:sz w:val="28"/>
          <w:szCs w:val="28"/>
        </w:rPr>
        <w:t>при</w:t>
      </w:r>
      <w:r w:rsidR="003764B4">
        <w:rPr>
          <w:rFonts w:eastAsia="Calibri"/>
          <w:noProof/>
          <w:sz w:val="28"/>
          <w:szCs w:val="28"/>
        </w:rPr>
        <w:t xml:space="preserve"> </w:t>
      </w:r>
      <w:r w:rsidR="00BA169A">
        <w:rPr>
          <w:rFonts w:eastAsia="Calibri"/>
          <w:noProof/>
          <w:sz w:val="28"/>
          <w:szCs w:val="28"/>
        </w:rPr>
        <w:t>помощи</w:t>
      </w:r>
      <w:r w:rsidR="003764B4">
        <w:rPr>
          <w:rFonts w:eastAsia="Calibri"/>
          <w:noProof/>
          <w:sz w:val="28"/>
          <w:szCs w:val="28"/>
        </w:rPr>
        <w:t xml:space="preserve"> </w:t>
      </w:r>
      <w:r w:rsidR="00BA169A">
        <w:rPr>
          <w:rFonts w:eastAsia="Calibri"/>
          <w:noProof/>
          <w:sz w:val="28"/>
          <w:szCs w:val="28"/>
        </w:rPr>
        <w:t>интернет-технологий,</w:t>
      </w:r>
      <w:r w:rsidR="003764B4">
        <w:rPr>
          <w:rFonts w:eastAsia="Calibri"/>
          <w:noProof/>
          <w:sz w:val="28"/>
          <w:szCs w:val="28"/>
        </w:rPr>
        <w:t xml:space="preserve"> </w:t>
      </w:r>
      <w:r w:rsidR="00BA169A">
        <w:rPr>
          <w:rFonts w:eastAsia="Calibri"/>
          <w:noProof/>
          <w:sz w:val="28"/>
          <w:szCs w:val="28"/>
        </w:rPr>
        <w:t>электронные</w:t>
      </w:r>
      <w:r w:rsidR="003764B4">
        <w:rPr>
          <w:rFonts w:eastAsia="Calibri"/>
          <w:noProof/>
          <w:sz w:val="28"/>
          <w:szCs w:val="28"/>
        </w:rPr>
        <w:t xml:space="preserve"> </w:t>
      </w:r>
      <w:r w:rsidR="00BA169A">
        <w:rPr>
          <w:rFonts w:eastAsia="Calibri"/>
          <w:noProof/>
          <w:sz w:val="28"/>
          <w:szCs w:val="28"/>
        </w:rPr>
        <w:t>деловые</w:t>
      </w:r>
      <w:r w:rsidR="003764B4">
        <w:rPr>
          <w:rFonts w:eastAsia="Calibri"/>
          <w:noProof/>
          <w:sz w:val="28"/>
          <w:szCs w:val="28"/>
        </w:rPr>
        <w:t xml:space="preserve"> </w:t>
      </w:r>
      <w:r w:rsidR="00BA169A">
        <w:rPr>
          <w:rFonts w:eastAsia="Calibri"/>
          <w:noProof/>
          <w:sz w:val="28"/>
          <w:szCs w:val="28"/>
        </w:rPr>
        <w:t>операции</w:t>
      </w:r>
      <w:r w:rsidR="003764B4">
        <w:rPr>
          <w:rFonts w:eastAsia="Calibri"/>
          <w:noProof/>
          <w:sz w:val="28"/>
          <w:szCs w:val="28"/>
        </w:rPr>
        <w:t xml:space="preserve"> </w:t>
      </w:r>
      <w:r w:rsidR="00BA169A">
        <w:rPr>
          <w:rFonts w:eastAsia="Calibri"/>
          <w:noProof/>
          <w:sz w:val="28"/>
          <w:szCs w:val="28"/>
        </w:rPr>
        <w:t>представляющие</w:t>
      </w:r>
      <w:r w:rsidR="003764B4">
        <w:rPr>
          <w:rFonts w:eastAsia="Calibri"/>
          <w:noProof/>
          <w:sz w:val="28"/>
          <w:szCs w:val="28"/>
        </w:rPr>
        <w:t xml:space="preserve"> </w:t>
      </w:r>
      <w:r w:rsidR="00BA169A">
        <w:rPr>
          <w:rFonts w:eastAsia="Calibri"/>
          <w:noProof/>
          <w:sz w:val="28"/>
          <w:szCs w:val="28"/>
        </w:rPr>
        <w:t>собой</w:t>
      </w:r>
      <w:r w:rsidR="003764B4">
        <w:rPr>
          <w:rFonts w:eastAsia="Calibri"/>
          <w:noProof/>
          <w:sz w:val="28"/>
          <w:szCs w:val="28"/>
        </w:rPr>
        <w:t xml:space="preserve"> </w:t>
      </w:r>
      <w:r w:rsidR="00BA169A">
        <w:rPr>
          <w:rFonts w:eastAsia="Calibri"/>
          <w:noProof/>
          <w:sz w:val="28"/>
          <w:szCs w:val="28"/>
        </w:rPr>
        <w:t>взаимодействие</w:t>
      </w:r>
      <w:r w:rsidR="003764B4">
        <w:rPr>
          <w:rFonts w:eastAsia="Calibri"/>
          <w:noProof/>
          <w:sz w:val="28"/>
          <w:szCs w:val="28"/>
        </w:rPr>
        <w:t xml:space="preserve"> </w:t>
      </w:r>
      <w:r w:rsidR="00BA169A">
        <w:rPr>
          <w:rFonts w:eastAsia="Calibri"/>
          <w:noProof/>
          <w:sz w:val="28"/>
          <w:szCs w:val="28"/>
        </w:rPr>
        <w:t>на</w:t>
      </w:r>
      <w:r w:rsidR="003764B4">
        <w:rPr>
          <w:rFonts w:eastAsia="Calibri"/>
          <w:noProof/>
          <w:sz w:val="28"/>
          <w:szCs w:val="28"/>
        </w:rPr>
        <w:t xml:space="preserve"> </w:t>
      </w:r>
      <w:r w:rsidR="00BA169A">
        <w:rPr>
          <w:rFonts w:eastAsia="Calibri"/>
          <w:noProof/>
          <w:sz w:val="28"/>
          <w:szCs w:val="28"/>
        </w:rPr>
        <w:t>виртуальном</w:t>
      </w:r>
      <w:r w:rsidR="003764B4">
        <w:rPr>
          <w:rFonts w:eastAsia="Calibri"/>
          <w:noProof/>
          <w:sz w:val="28"/>
          <w:szCs w:val="28"/>
        </w:rPr>
        <w:t xml:space="preserve"> </w:t>
      </w:r>
      <w:r w:rsidR="00BA169A">
        <w:rPr>
          <w:rFonts w:eastAsia="Calibri"/>
          <w:noProof/>
          <w:sz w:val="28"/>
          <w:szCs w:val="28"/>
        </w:rPr>
        <w:t>рынке</w:t>
      </w:r>
      <w:r w:rsidR="003764B4">
        <w:rPr>
          <w:rFonts w:eastAsia="Calibri"/>
          <w:noProof/>
          <w:sz w:val="28"/>
          <w:szCs w:val="28"/>
        </w:rPr>
        <w:t xml:space="preserve"> </w:t>
      </w:r>
      <w:r w:rsidR="00BA169A">
        <w:rPr>
          <w:rFonts w:eastAsia="Calibri"/>
          <w:noProof/>
          <w:sz w:val="28"/>
          <w:szCs w:val="28"/>
        </w:rPr>
        <w:t>и</w:t>
      </w:r>
      <w:r w:rsidR="003764B4">
        <w:rPr>
          <w:rFonts w:eastAsia="Calibri"/>
          <w:noProof/>
          <w:sz w:val="28"/>
          <w:szCs w:val="28"/>
        </w:rPr>
        <w:t xml:space="preserve"> </w:t>
      </w:r>
      <w:r w:rsidR="00BA169A">
        <w:rPr>
          <w:rFonts w:eastAsia="Calibri"/>
          <w:noProof/>
          <w:sz w:val="28"/>
          <w:szCs w:val="28"/>
        </w:rPr>
        <w:t>все</w:t>
      </w:r>
      <w:r w:rsidR="003764B4">
        <w:rPr>
          <w:rFonts w:eastAsia="Calibri"/>
          <w:noProof/>
          <w:sz w:val="28"/>
          <w:szCs w:val="28"/>
        </w:rPr>
        <w:t xml:space="preserve"> </w:t>
      </w:r>
      <w:r>
        <w:rPr>
          <w:rFonts w:eastAsia="Calibri"/>
          <w:noProof/>
          <w:sz w:val="28"/>
          <w:szCs w:val="28"/>
        </w:rPr>
        <w:t>бизнес</w:t>
      </w:r>
      <w:r w:rsidR="00BA169A">
        <w:rPr>
          <w:rFonts w:eastAsia="Calibri"/>
          <w:noProof/>
          <w:sz w:val="28"/>
          <w:szCs w:val="28"/>
        </w:rPr>
        <w:t>-процессы</w:t>
      </w:r>
      <w:r w:rsidR="00111FFF">
        <w:rPr>
          <w:rFonts w:eastAsia="Calibri"/>
          <w:noProof/>
          <w:sz w:val="28"/>
          <w:szCs w:val="28"/>
        </w:rPr>
        <w:t>,</w:t>
      </w:r>
      <w:r w:rsidR="003764B4">
        <w:rPr>
          <w:rFonts w:eastAsia="Calibri"/>
          <w:noProof/>
          <w:sz w:val="28"/>
          <w:szCs w:val="28"/>
        </w:rPr>
        <w:t xml:space="preserve"> </w:t>
      </w:r>
      <w:r w:rsidR="00111FFF">
        <w:rPr>
          <w:rFonts w:eastAsia="Calibri"/>
          <w:noProof/>
          <w:sz w:val="28"/>
          <w:szCs w:val="28"/>
        </w:rPr>
        <w:t>а</w:t>
      </w:r>
      <w:r w:rsidR="003764B4">
        <w:rPr>
          <w:rFonts w:eastAsia="Calibri"/>
          <w:noProof/>
          <w:sz w:val="28"/>
          <w:szCs w:val="28"/>
        </w:rPr>
        <w:t xml:space="preserve"> </w:t>
      </w:r>
      <w:r w:rsidR="00111FFF">
        <w:rPr>
          <w:rFonts w:eastAsia="Calibri"/>
          <w:noProof/>
          <w:sz w:val="28"/>
          <w:szCs w:val="28"/>
        </w:rPr>
        <w:t>также</w:t>
      </w:r>
      <w:r w:rsidR="003764B4">
        <w:rPr>
          <w:rFonts w:eastAsia="Calibri"/>
          <w:noProof/>
          <w:sz w:val="28"/>
          <w:szCs w:val="28"/>
        </w:rPr>
        <w:t xml:space="preserve"> </w:t>
      </w:r>
      <w:r w:rsidR="00111FFF">
        <w:rPr>
          <w:rFonts w:eastAsia="Calibri"/>
          <w:noProof/>
          <w:sz w:val="28"/>
          <w:szCs w:val="28"/>
        </w:rPr>
        <w:t>товары</w:t>
      </w:r>
      <w:r w:rsidR="003764B4">
        <w:rPr>
          <w:rFonts w:eastAsia="Calibri"/>
          <w:noProof/>
          <w:sz w:val="28"/>
          <w:szCs w:val="28"/>
        </w:rPr>
        <w:t xml:space="preserve"> </w:t>
      </w:r>
      <w:r w:rsidR="00111FFF">
        <w:rPr>
          <w:rFonts w:eastAsia="Calibri"/>
          <w:noProof/>
          <w:sz w:val="28"/>
          <w:szCs w:val="28"/>
        </w:rPr>
        <w:t>и</w:t>
      </w:r>
      <w:r w:rsidR="003764B4">
        <w:rPr>
          <w:rFonts w:eastAsia="Calibri"/>
          <w:noProof/>
          <w:sz w:val="28"/>
          <w:szCs w:val="28"/>
        </w:rPr>
        <w:t xml:space="preserve"> </w:t>
      </w:r>
      <w:r w:rsidR="00111FFF">
        <w:rPr>
          <w:rFonts w:eastAsia="Calibri"/>
          <w:noProof/>
          <w:sz w:val="28"/>
          <w:szCs w:val="28"/>
        </w:rPr>
        <w:t>услуги,</w:t>
      </w:r>
      <w:r w:rsidR="003764B4">
        <w:rPr>
          <w:rFonts w:eastAsia="Calibri"/>
          <w:noProof/>
          <w:sz w:val="28"/>
          <w:szCs w:val="28"/>
        </w:rPr>
        <w:t xml:space="preserve"> </w:t>
      </w:r>
      <w:r w:rsidR="00111FFF">
        <w:rPr>
          <w:rFonts w:eastAsia="Calibri"/>
          <w:noProof/>
          <w:sz w:val="28"/>
          <w:szCs w:val="28"/>
        </w:rPr>
        <w:t>непосредственно</w:t>
      </w:r>
      <w:r w:rsidR="003764B4">
        <w:rPr>
          <w:rFonts w:eastAsia="Calibri"/>
          <w:noProof/>
          <w:sz w:val="28"/>
          <w:szCs w:val="28"/>
        </w:rPr>
        <w:t xml:space="preserve"> </w:t>
      </w:r>
      <w:r w:rsidR="00111FFF">
        <w:rPr>
          <w:rFonts w:eastAsia="Calibri"/>
          <w:noProof/>
          <w:sz w:val="28"/>
          <w:szCs w:val="28"/>
        </w:rPr>
        <w:t>производимые</w:t>
      </w:r>
      <w:r w:rsidR="003764B4">
        <w:rPr>
          <w:rFonts w:eastAsia="Calibri"/>
          <w:noProof/>
          <w:sz w:val="28"/>
          <w:szCs w:val="28"/>
        </w:rPr>
        <w:t xml:space="preserve"> </w:t>
      </w:r>
      <w:r w:rsidR="00111FFF">
        <w:rPr>
          <w:rFonts w:eastAsia="Calibri"/>
          <w:noProof/>
          <w:sz w:val="28"/>
          <w:szCs w:val="28"/>
        </w:rPr>
        <w:t>в</w:t>
      </w:r>
      <w:r w:rsidR="003764B4">
        <w:rPr>
          <w:rFonts w:eastAsia="Calibri"/>
          <w:noProof/>
          <w:sz w:val="28"/>
          <w:szCs w:val="28"/>
        </w:rPr>
        <w:t xml:space="preserve"> </w:t>
      </w:r>
      <w:r w:rsidR="00111FFF">
        <w:rPr>
          <w:rFonts w:eastAsia="Calibri"/>
          <w:noProof/>
          <w:sz w:val="28"/>
          <w:szCs w:val="28"/>
        </w:rPr>
        <w:t>рамках</w:t>
      </w:r>
      <w:r w:rsidR="003764B4">
        <w:rPr>
          <w:rFonts w:eastAsia="Calibri"/>
          <w:noProof/>
          <w:sz w:val="28"/>
          <w:szCs w:val="28"/>
        </w:rPr>
        <w:t xml:space="preserve"> </w:t>
      </w:r>
      <w:r w:rsidR="00111FFF">
        <w:rPr>
          <w:rFonts w:eastAsia="Calibri"/>
          <w:noProof/>
          <w:sz w:val="28"/>
          <w:szCs w:val="28"/>
        </w:rPr>
        <w:t>данн</w:t>
      </w:r>
      <w:r w:rsidR="00943CAB">
        <w:rPr>
          <w:rFonts w:eastAsia="Calibri"/>
          <w:noProof/>
          <w:sz w:val="28"/>
          <w:szCs w:val="28"/>
        </w:rPr>
        <w:t>ых</w:t>
      </w:r>
      <w:r w:rsidR="003764B4">
        <w:rPr>
          <w:rFonts w:eastAsia="Calibri"/>
          <w:noProof/>
          <w:sz w:val="28"/>
          <w:szCs w:val="28"/>
        </w:rPr>
        <w:t xml:space="preserve"> </w:t>
      </w:r>
      <w:r w:rsidR="00943CAB">
        <w:rPr>
          <w:rFonts w:eastAsia="Calibri"/>
          <w:noProof/>
          <w:sz w:val="28"/>
          <w:szCs w:val="28"/>
        </w:rPr>
        <w:t>процессов.</w:t>
      </w:r>
      <w:r w:rsidR="003764B4">
        <w:rPr>
          <w:rFonts w:eastAsia="Calibri"/>
          <w:noProof/>
          <w:sz w:val="28"/>
          <w:szCs w:val="28"/>
        </w:rPr>
        <w:t xml:space="preserve"> </w:t>
      </w:r>
    </w:p>
    <w:p w14:paraId="3B54212D" w14:textId="61E1AEB3" w:rsidR="00B85EF9" w:rsidRDefault="00B85EF9" w:rsidP="002B3343">
      <w:pPr>
        <w:spacing w:line="360" w:lineRule="auto"/>
        <w:ind w:firstLine="709"/>
        <w:jc w:val="both"/>
        <w:rPr>
          <w:rFonts w:eastAsia="Calibri"/>
          <w:noProof/>
          <w:sz w:val="28"/>
          <w:szCs w:val="28"/>
        </w:rPr>
      </w:pPr>
      <w:r w:rsidRPr="00B85EF9">
        <w:rPr>
          <w:rFonts w:eastAsia="Calibri"/>
          <w:noProof/>
          <w:sz w:val="28"/>
          <w:szCs w:val="28"/>
        </w:rPr>
        <w:t xml:space="preserve">В международной практике до сих пор нет согласованного определения цифровой экономики. Большинство международных публикаций, </w:t>
      </w:r>
      <w:r w:rsidRPr="00B85EF9">
        <w:rPr>
          <w:rFonts w:eastAsia="Calibri"/>
          <w:noProof/>
          <w:sz w:val="28"/>
          <w:szCs w:val="28"/>
        </w:rPr>
        <w:lastRenderedPageBreak/>
        <w:t>обсуждающих цифровую экономику, концентрируются на технологиях и изменениях в том, как экономические субъекты взаимодействуют друг с другом в результате их использования. Это может относиться к определенной технологии или конкретным способам изменения экономических процессов.</w:t>
      </w:r>
    </w:p>
    <w:p w14:paraId="75116654" w14:textId="489D3906" w:rsidR="00652133" w:rsidRDefault="0083274E" w:rsidP="00652133">
      <w:pPr>
        <w:spacing w:line="360" w:lineRule="auto"/>
        <w:ind w:firstLine="709"/>
        <w:jc w:val="both"/>
        <w:rPr>
          <w:rFonts w:eastAsia="Calibri"/>
          <w:noProof/>
          <w:sz w:val="28"/>
          <w:szCs w:val="28"/>
        </w:rPr>
      </w:pPr>
      <w:r>
        <w:rPr>
          <w:rFonts w:eastAsia="Calibri"/>
          <w:noProof/>
          <w:sz w:val="28"/>
          <w:szCs w:val="28"/>
        </w:rPr>
        <w:t>Среди</w:t>
      </w:r>
      <w:r w:rsidR="003764B4">
        <w:rPr>
          <w:rFonts w:eastAsia="Calibri"/>
          <w:noProof/>
          <w:sz w:val="28"/>
          <w:szCs w:val="28"/>
        </w:rPr>
        <w:t xml:space="preserve"> </w:t>
      </w:r>
      <w:r>
        <w:rPr>
          <w:rFonts w:eastAsia="Calibri"/>
          <w:noProof/>
          <w:sz w:val="28"/>
          <w:szCs w:val="28"/>
        </w:rPr>
        <w:t>ученых</w:t>
      </w:r>
      <w:r w:rsidR="00DB39F4">
        <w:rPr>
          <w:rFonts w:eastAsia="Calibri"/>
          <w:noProof/>
          <w:sz w:val="28"/>
          <w:szCs w:val="28"/>
        </w:rPr>
        <w:t>,</w:t>
      </w:r>
      <w:r w:rsidR="003764B4">
        <w:rPr>
          <w:rFonts w:eastAsia="Calibri"/>
          <w:noProof/>
          <w:sz w:val="28"/>
          <w:szCs w:val="28"/>
        </w:rPr>
        <w:t xml:space="preserve"> </w:t>
      </w:r>
      <w:r w:rsidR="00DB39F4">
        <w:rPr>
          <w:rFonts w:eastAsia="Calibri"/>
          <w:noProof/>
          <w:sz w:val="28"/>
          <w:szCs w:val="28"/>
        </w:rPr>
        <w:t>которых</w:t>
      </w:r>
      <w:r w:rsidR="003764B4">
        <w:rPr>
          <w:rFonts w:eastAsia="Calibri"/>
          <w:noProof/>
          <w:sz w:val="28"/>
          <w:szCs w:val="28"/>
        </w:rPr>
        <w:t xml:space="preserve"> </w:t>
      </w:r>
      <w:r w:rsidR="00DB39F4">
        <w:rPr>
          <w:rFonts w:eastAsia="Calibri"/>
          <w:noProof/>
          <w:sz w:val="28"/>
          <w:szCs w:val="28"/>
        </w:rPr>
        <w:t>можно</w:t>
      </w:r>
      <w:r w:rsidR="003764B4">
        <w:rPr>
          <w:rFonts w:eastAsia="Calibri"/>
          <w:noProof/>
          <w:sz w:val="28"/>
          <w:szCs w:val="28"/>
        </w:rPr>
        <w:t xml:space="preserve"> </w:t>
      </w:r>
      <w:r w:rsidR="00DB39F4">
        <w:rPr>
          <w:rFonts w:eastAsia="Calibri"/>
          <w:noProof/>
          <w:sz w:val="28"/>
          <w:szCs w:val="28"/>
        </w:rPr>
        <w:t>назвать</w:t>
      </w:r>
      <w:r w:rsidR="003764B4">
        <w:rPr>
          <w:rFonts w:eastAsia="Calibri"/>
          <w:noProof/>
          <w:sz w:val="28"/>
          <w:szCs w:val="28"/>
        </w:rPr>
        <w:t xml:space="preserve"> </w:t>
      </w:r>
      <w:r w:rsidR="00DB39F4">
        <w:rPr>
          <w:rFonts w:eastAsia="Calibri"/>
          <w:noProof/>
          <w:sz w:val="28"/>
          <w:szCs w:val="28"/>
        </w:rPr>
        <w:t>«строителями</w:t>
      </w:r>
      <w:r w:rsidR="003764B4">
        <w:rPr>
          <w:rFonts w:eastAsia="Calibri"/>
          <w:noProof/>
          <w:sz w:val="28"/>
          <w:szCs w:val="28"/>
        </w:rPr>
        <w:t xml:space="preserve"> </w:t>
      </w:r>
      <w:r w:rsidR="00DB39F4">
        <w:rPr>
          <w:rFonts w:eastAsia="Calibri"/>
          <w:noProof/>
          <w:sz w:val="28"/>
          <w:szCs w:val="28"/>
        </w:rPr>
        <w:t>фундамента»</w:t>
      </w:r>
      <w:r w:rsidR="003764B4">
        <w:rPr>
          <w:rFonts w:eastAsia="Calibri"/>
          <w:noProof/>
          <w:sz w:val="28"/>
          <w:szCs w:val="28"/>
        </w:rPr>
        <w:t xml:space="preserve"> </w:t>
      </w:r>
      <w:r w:rsidR="00DB39F4">
        <w:rPr>
          <w:rFonts w:eastAsia="Calibri"/>
          <w:noProof/>
          <w:sz w:val="28"/>
          <w:szCs w:val="28"/>
        </w:rPr>
        <w:t>теории</w:t>
      </w:r>
      <w:r w:rsidR="003764B4">
        <w:rPr>
          <w:rFonts w:eastAsia="Calibri"/>
          <w:noProof/>
          <w:sz w:val="28"/>
          <w:szCs w:val="28"/>
        </w:rPr>
        <w:t xml:space="preserve"> </w:t>
      </w:r>
      <w:r w:rsidR="003A6FFA">
        <w:rPr>
          <w:rFonts w:eastAsia="Calibri"/>
          <w:noProof/>
          <w:sz w:val="28"/>
          <w:szCs w:val="28"/>
        </w:rPr>
        <w:t>и</w:t>
      </w:r>
      <w:r w:rsidR="00DB39F4">
        <w:rPr>
          <w:rFonts w:eastAsia="Calibri"/>
          <w:noProof/>
          <w:sz w:val="28"/>
          <w:szCs w:val="28"/>
        </w:rPr>
        <w:t>нформационной</w:t>
      </w:r>
      <w:r w:rsidR="003764B4">
        <w:rPr>
          <w:rFonts w:eastAsia="Calibri"/>
          <w:noProof/>
          <w:sz w:val="28"/>
          <w:szCs w:val="28"/>
        </w:rPr>
        <w:t xml:space="preserve"> </w:t>
      </w:r>
      <w:r w:rsidR="00DB39F4">
        <w:rPr>
          <w:rFonts w:eastAsia="Calibri"/>
          <w:noProof/>
          <w:sz w:val="28"/>
          <w:szCs w:val="28"/>
        </w:rPr>
        <w:t>экономики</w:t>
      </w:r>
      <w:r w:rsidR="003764B4">
        <w:rPr>
          <w:rFonts w:eastAsia="Calibri"/>
          <w:noProof/>
          <w:sz w:val="28"/>
          <w:szCs w:val="28"/>
        </w:rPr>
        <w:t xml:space="preserve"> </w:t>
      </w:r>
      <w:r w:rsidR="00DB39F4">
        <w:rPr>
          <w:rFonts w:eastAsia="Calibri"/>
          <w:noProof/>
          <w:sz w:val="28"/>
          <w:szCs w:val="28"/>
        </w:rPr>
        <w:t>следует</w:t>
      </w:r>
      <w:r w:rsidR="003764B4">
        <w:rPr>
          <w:rFonts w:eastAsia="Calibri"/>
          <w:noProof/>
          <w:sz w:val="28"/>
          <w:szCs w:val="28"/>
        </w:rPr>
        <w:t xml:space="preserve"> </w:t>
      </w:r>
      <w:r w:rsidR="00DB39F4">
        <w:rPr>
          <w:rFonts w:eastAsia="Calibri"/>
          <w:noProof/>
          <w:sz w:val="28"/>
          <w:szCs w:val="28"/>
        </w:rPr>
        <w:t>выделить</w:t>
      </w:r>
      <w:r w:rsidR="003764B4">
        <w:rPr>
          <w:rFonts w:eastAsia="Calibri"/>
          <w:noProof/>
          <w:sz w:val="28"/>
          <w:szCs w:val="28"/>
        </w:rPr>
        <w:t xml:space="preserve"> </w:t>
      </w:r>
      <w:r w:rsidR="00DB39F4">
        <w:rPr>
          <w:rFonts w:eastAsia="Calibri"/>
          <w:noProof/>
          <w:sz w:val="28"/>
          <w:szCs w:val="28"/>
          <w:lang w:val="en-US"/>
        </w:rPr>
        <w:t>M</w:t>
      </w:r>
      <w:r w:rsidR="00DB39F4" w:rsidRPr="00DB39F4">
        <w:rPr>
          <w:rFonts w:eastAsia="Calibri"/>
          <w:noProof/>
          <w:sz w:val="28"/>
          <w:szCs w:val="28"/>
        </w:rPr>
        <w:t>.</w:t>
      </w:r>
      <w:r w:rsidR="003764B4">
        <w:rPr>
          <w:rFonts w:eastAsia="Calibri"/>
          <w:noProof/>
          <w:sz w:val="28"/>
          <w:szCs w:val="28"/>
        </w:rPr>
        <w:t xml:space="preserve"> </w:t>
      </w:r>
      <w:r w:rsidR="00DB39F4">
        <w:rPr>
          <w:rFonts w:eastAsia="Calibri"/>
          <w:noProof/>
          <w:sz w:val="28"/>
          <w:szCs w:val="28"/>
          <w:lang w:val="en-US"/>
        </w:rPr>
        <w:t>McLuhan</w:t>
      </w:r>
      <w:r w:rsidR="00DB39F4" w:rsidRPr="00DB39F4">
        <w:rPr>
          <w:rFonts w:eastAsia="Calibri"/>
          <w:noProof/>
          <w:sz w:val="28"/>
          <w:szCs w:val="28"/>
        </w:rPr>
        <w:t>,</w:t>
      </w:r>
      <w:r w:rsidR="003764B4">
        <w:rPr>
          <w:rFonts w:eastAsia="Calibri"/>
          <w:noProof/>
          <w:sz w:val="28"/>
          <w:szCs w:val="28"/>
        </w:rPr>
        <w:t xml:space="preserve"> </w:t>
      </w:r>
      <w:r w:rsidR="00DB39F4">
        <w:rPr>
          <w:rFonts w:eastAsia="Calibri"/>
          <w:noProof/>
          <w:sz w:val="28"/>
          <w:szCs w:val="28"/>
          <w:lang w:val="en-US"/>
        </w:rPr>
        <w:t>D</w:t>
      </w:r>
      <w:r w:rsidR="00DB39F4" w:rsidRPr="00DB39F4">
        <w:rPr>
          <w:rFonts w:eastAsia="Calibri"/>
          <w:noProof/>
          <w:sz w:val="28"/>
          <w:szCs w:val="28"/>
        </w:rPr>
        <w:t>.</w:t>
      </w:r>
      <w:r w:rsidR="003764B4">
        <w:rPr>
          <w:rFonts w:eastAsia="Calibri"/>
          <w:noProof/>
          <w:sz w:val="28"/>
          <w:szCs w:val="28"/>
        </w:rPr>
        <w:t xml:space="preserve"> </w:t>
      </w:r>
      <w:r w:rsidR="00DB39F4">
        <w:rPr>
          <w:rFonts w:eastAsia="Calibri"/>
          <w:noProof/>
          <w:sz w:val="28"/>
          <w:szCs w:val="28"/>
          <w:lang w:val="en-US"/>
        </w:rPr>
        <w:t>Tapscott</w:t>
      </w:r>
      <w:r w:rsidR="00DB39F4" w:rsidRPr="00DB39F4">
        <w:rPr>
          <w:rFonts w:eastAsia="Calibri"/>
          <w:noProof/>
          <w:sz w:val="28"/>
          <w:szCs w:val="28"/>
        </w:rPr>
        <w:t>,</w:t>
      </w:r>
      <w:r w:rsidR="003764B4">
        <w:rPr>
          <w:rFonts w:eastAsia="Calibri"/>
          <w:noProof/>
          <w:sz w:val="28"/>
          <w:szCs w:val="28"/>
        </w:rPr>
        <w:t xml:space="preserve"> </w:t>
      </w:r>
      <w:r w:rsidR="00DB39F4">
        <w:rPr>
          <w:rFonts w:eastAsia="Calibri"/>
          <w:noProof/>
          <w:sz w:val="28"/>
          <w:szCs w:val="28"/>
          <w:lang w:val="en-US"/>
        </w:rPr>
        <w:t>M</w:t>
      </w:r>
      <w:r w:rsidR="00DB39F4" w:rsidRPr="00DB39F4">
        <w:rPr>
          <w:rFonts w:eastAsia="Calibri"/>
          <w:noProof/>
          <w:sz w:val="28"/>
          <w:szCs w:val="28"/>
        </w:rPr>
        <w:t>.</w:t>
      </w:r>
      <w:r w:rsidR="003764B4">
        <w:rPr>
          <w:rFonts w:eastAsia="Calibri"/>
          <w:noProof/>
          <w:sz w:val="28"/>
          <w:szCs w:val="28"/>
        </w:rPr>
        <w:t xml:space="preserve"> </w:t>
      </w:r>
      <w:r w:rsidR="00DB39F4">
        <w:rPr>
          <w:rFonts w:eastAsia="Calibri"/>
          <w:noProof/>
          <w:sz w:val="28"/>
          <w:szCs w:val="28"/>
          <w:lang w:val="en-US"/>
        </w:rPr>
        <w:t>Porat</w:t>
      </w:r>
      <w:r w:rsidR="00652133" w:rsidRPr="00652133">
        <w:rPr>
          <w:rFonts w:eastAsia="Calibri"/>
          <w:noProof/>
          <w:sz w:val="28"/>
          <w:szCs w:val="28"/>
        </w:rPr>
        <w:t>,</w:t>
      </w:r>
      <w:r w:rsidR="003764B4">
        <w:rPr>
          <w:rFonts w:eastAsia="Calibri"/>
          <w:noProof/>
          <w:sz w:val="28"/>
          <w:szCs w:val="28"/>
        </w:rPr>
        <w:t xml:space="preserve"> </w:t>
      </w:r>
      <w:r w:rsidR="00652133">
        <w:rPr>
          <w:rFonts w:eastAsia="Calibri"/>
          <w:noProof/>
          <w:sz w:val="28"/>
          <w:szCs w:val="28"/>
          <w:lang w:val="en-US"/>
        </w:rPr>
        <w:t>V</w:t>
      </w:r>
      <w:r w:rsidR="00652133" w:rsidRPr="00652133">
        <w:rPr>
          <w:rFonts w:eastAsia="Calibri"/>
          <w:noProof/>
          <w:sz w:val="28"/>
          <w:szCs w:val="28"/>
        </w:rPr>
        <w:t>.</w:t>
      </w:r>
      <w:r w:rsidR="003764B4">
        <w:rPr>
          <w:rFonts w:eastAsia="Calibri"/>
          <w:noProof/>
          <w:sz w:val="28"/>
          <w:szCs w:val="28"/>
        </w:rPr>
        <w:t xml:space="preserve"> </w:t>
      </w:r>
      <w:r w:rsidR="00652133">
        <w:rPr>
          <w:rFonts w:eastAsia="Calibri"/>
          <w:noProof/>
          <w:sz w:val="28"/>
          <w:szCs w:val="28"/>
          <w:lang w:val="en-US"/>
        </w:rPr>
        <w:t>Mosco</w:t>
      </w:r>
      <w:r w:rsidR="003764B4">
        <w:rPr>
          <w:rFonts w:eastAsia="Calibri"/>
          <w:noProof/>
          <w:sz w:val="28"/>
          <w:szCs w:val="28"/>
        </w:rPr>
        <w:t xml:space="preserve"> </w:t>
      </w:r>
      <w:r w:rsidR="00652133">
        <w:rPr>
          <w:rFonts w:eastAsia="Calibri"/>
          <w:noProof/>
          <w:sz w:val="28"/>
          <w:szCs w:val="28"/>
        </w:rPr>
        <w:t>и</w:t>
      </w:r>
      <w:r w:rsidR="003764B4">
        <w:rPr>
          <w:rFonts w:eastAsia="Calibri"/>
          <w:noProof/>
          <w:sz w:val="28"/>
          <w:szCs w:val="28"/>
        </w:rPr>
        <w:t xml:space="preserve"> </w:t>
      </w:r>
      <w:r w:rsidR="00652133">
        <w:rPr>
          <w:rFonts w:eastAsia="Calibri"/>
          <w:noProof/>
          <w:sz w:val="28"/>
          <w:szCs w:val="28"/>
        </w:rPr>
        <w:t>другие.</w:t>
      </w:r>
      <w:r w:rsidR="003764B4">
        <w:rPr>
          <w:rFonts w:eastAsia="Calibri"/>
          <w:noProof/>
          <w:sz w:val="28"/>
          <w:szCs w:val="28"/>
        </w:rPr>
        <w:t xml:space="preserve"> </w:t>
      </w:r>
    </w:p>
    <w:p w14:paraId="7A7CE48A" w14:textId="490BCF6C" w:rsidR="00652133" w:rsidRDefault="00F6722B" w:rsidP="00F6722B">
      <w:pPr>
        <w:spacing w:line="360" w:lineRule="auto"/>
        <w:ind w:firstLine="709"/>
        <w:jc w:val="both"/>
        <w:rPr>
          <w:rFonts w:ascii="TimesNewRoman" w:hAnsi="TimesNewRoman"/>
          <w:sz w:val="28"/>
          <w:szCs w:val="28"/>
        </w:rPr>
      </w:pPr>
      <w:r w:rsidRPr="00F6722B">
        <w:rPr>
          <w:rFonts w:eastAsia="Calibri"/>
          <w:noProof/>
          <w:sz w:val="28"/>
          <w:szCs w:val="28"/>
        </w:rPr>
        <w:t>Концептуальное представление о чертах цифровой экономики дает Д. Тапскотт. Для того чтобы понять этот феномен, автор выделяет ключевые компоненты цифровой экономики, включая знания и информацию (выступающие в качестве ресурсов), цифровизацию бизнес-процессов, виртуализацию бизнес-среды, организационную молекулярность, интеграцию и межфирменное сотрудничество, устранение посредников, конвергенция виртуального и физического миров, инновационность системы, профессионализация потребителей и усиление реакции производителя на потребителя.</w:t>
      </w:r>
      <w:r>
        <w:rPr>
          <w:rFonts w:eastAsia="Calibri"/>
          <w:noProof/>
          <w:sz w:val="28"/>
          <w:szCs w:val="28"/>
        </w:rPr>
        <w:t xml:space="preserve"> </w:t>
      </w:r>
      <w:r w:rsidR="00652133">
        <w:rPr>
          <w:rFonts w:ascii="TimesNewRoman" w:hAnsi="TimesNewRoman"/>
          <w:sz w:val="28"/>
          <w:szCs w:val="28"/>
        </w:rPr>
        <w:t>Таким</w:t>
      </w:r>
      <w:r w:rsidR="003764B4">
        <w:rPr>
          <w:rFonts w:ascii="TimesNewRoman" w:hAnsi="TimesNewRoman"/>
          <w:sz w:val="28"/>
          <w:szCs w:val="28"/>
        </w:rPr>
        <w:t xml:space="preserve"> </w:t>
      </w:r>
      <w:r w:rsidR="00652133">
        <w:rPr>
          <w:rFonts w:ascii="TimesNewRoman" w:hAnsi="TimesNewRoman"/>
          <w:sz w:val="28"/>
          <w:szCs w:val="28"/>
        </w:rPr>
        <w:t>образом,</w:t>
      </w:r>
      <w:r w:rsidR="003764B4">
        <w:rPr>
          <w:rFonts w:ascii="TimesNewRoman" w:hAnsi="TimesNewRoman"/>
          <w:sz w:val="28"/>
          <w:szCs w:val="28"/>
        </w:rPr>
        <w:t xml:space="preserve"> </w:t>
      </w:r>
      <w:r w:rsidR="00652133">
        <w:rPr>
          <w:rFonts w:ascii="TimesNewRoman" w:hAnsi="TimesNewRoman"/>
          <w:sz w:val="28"/>
          <w:szCs w:val="28"/>
        </w:rPr>
        <w:t>ученый</w:t>
      </w:r>
      <w:r w:rsidR="003764B4">
        <w:rPr>
          <w:rFonts w:ascii="TimesNewRoman" w:hAnsi="TimesNewRoman"/>
          <w:sz w:val="28"/>
          <w:szCs w:val="28"/>
        </w:rPr>
        <w:t xml:space="preserve"> </w:t>
      </w:r>
      <w:r w:rsidR="00652133">
        <w:rPr>
          <w:rFonts w:ascii="TimesNewRoman" w:hAnsi="TimesNewRoman"/>
          <w:sz w:val="28"/>
          <w:szCs w:val="28"/>
        </w:rPr>
        <w:t>сформулировал</w:t>
      </w:r>
      <w:r w:rsidR="003764B4">
        <w:rPr>
          <w:rFonts w:ascii="TimesNewRoman" w:hAnsi="TimesNewRoman"/>
          <w:sz w:val="28"/>
          <w:szCs w:val="28"/>
        </w:rPr>
        <w:t xml:space="preserve"> </w:t>
      </w:r>
      <w:r w:rsidR="00652133">
        <w:rPr>
          <w:rFonts w:ascii="TimesNewRoman" w:hAnsi="TimesNewRoman"/>
          <w:sz w:val="28"/>
          <w:szCs w:val="28"/>
        </w:rPr>
        <w:t>краткое</w:t>
      </w:r>
      <w:r w:rsidR="003764B4">
        <w:rPr>
          <w:rFonts w:ascii="TimesNewRoman" w:hAnsi="TimesNewRoman"/>
          <w:sz w:val="28"/>
          <w:szCs w:val="28"/>
        </w:rPr>
        <w:t xml:space="preserve"> </w:t>
      </w:r>
      <w:r w:rsidR="00652133">
        <w:rPr>
          <w:rFonts w:ascii="TimesNewRoman" w:hAnsi="TimesNewRoman"/>
          <w:sz w:val="28"/>
          <w:szCs w:val="28"/>
        </w:rPr>
        <w:t>понятие</w:t>
      </w:r>
      <w:r w:rsidR="003764B4">
        <w:rPr>
          <w:rFonts w:ascii="TimesNewRoman" w:hAnsi="TimesNewRoman"/>
          <w:sz w:val="28"/>
          <w:szCs w:val="28"/>
        </w:rPr>
        <w:t xml:space="preserve"> </w:t>
      </w:r>
      <w:r w:rsidR="00652133">
        <w:rPr>
          <w:rFonts w:ascii="TimesNewRoman" w:hAnsi="TimesNewRoman"/>
          <w:sz w:val="28"/>
          <w:szCs w:val="28"/>
        </w:rPr>
        <w:t>рассматриваемой</w:t>
      </w:r>
      <w:r w:rsidR="003764B4">
        <w:rPr>
          <w:rFonts w:ascii="TimesNewRoman" w:hAnsi="TimesNewRoman"/>
          <w:sz w:val="28"/>
          <w:szCs w:val="28"/>
        </w:rPr>
        <w:t xml:space="preserve"> </w:t>
      </w:r>
      <w:r w:rsidR="00652133">
        <w:rPr>
          <w:rFonts w:ascii="TimesNewRoman" w:hAnsi="TimesNewRoman"/>
          <w:sz w:val="28"/>
          <w:szCs w:val="28"/>
        </w:rPr>
        <w:t>категории</w:t>
      </w:r>
      <w:r w:rsidR="003764B4">
        <w:rPr>
          <w:rFonts w:ascii="TimesNewRoman" w:hAnsi="TimesNewRoman"/>
          <w:sz w:val="28"/>
          <w:szCs w:val="28"/>
        </w:rPr>
        <w:t xml:space="preserve"> </w:t>
      </w:r>
      <w:r w:rsidR="00652133">
        <w:rPr>
          <w:rFonts w:ascii="TimesNewRoman" w:hAnsi="TimesNewRoman"/>
          <w:sz w:val="28"/>
          <w:szCs w:val="28"/>
        </w:rPr>
        <w:t>и</w:t>
      </w:r>
      <w:r w:rsidR="003764B4">
        <w:rPr>
          <w:rFonts w:ascii="TimesNewRoman" w:hAnsi="TimesNewRoman"/>
          <w:sz w:val="28"/>
          <w:szCs w:val="28"/>
        </w:rPr>
        <w:t xml:space="preserve"> </w:t>
      </w:r>
      <w:r w:rsidR="00652133">
        <w:rPr>
          <w:rFonts w:ascii="TimesNewRoman" w:hAnsi="TimesNewRoman"/>
          <w:sz w:val="28"/>
          <w:szCs w:val="28"/>
        </w:rPr>
        <w:t>определяет</w:t>
      </w:r>
      <w:r w:rsidR="003764B4">
        <w:rPr>
          <w:rFonts w:ascii="TimesNewRoman" w:hAnsi="TimesNewRoman"/>
          <w:sz w:val="28"/>
          <w:szCs w:val="28"/>
        </w:rPr>
        <w:t xml:space="preserve"> </w:t>
      </w:r>
      <w:r w:rsidR="00652133">
        <w:rPr>
          <w:rFonts w:ascii="TimesNewRoman" w:hAnsi="TimesNewRoman"/>
          <w:sz w:val="28"/>
          <w:szCs w:val="28"/>
        </w:rPr>
        <w:t>цифровую</w:t>
      </w:r>
      <w:r w:rsidR="003764B4">
        <w:rPr>
          <w:rFonts w:ascii="TimesNewRoman" w:hAnsi="TimesNewRoman"/>
          <w:sz w:val="28"/>
          <w:szCs w:val="28"/>
        </w:rPr>
        <w:t xml:space="preserve"> </w:t>
      </w:r>
      <w:r w:rsidR="00652133">
        <w:rPr>
          <w:rFonts w:ascii="TimesNewRoman" w:hAnsi="TimesNewRoman"/>
          <w:sz w:val="28"/>
          <w:szCs w:val="28"/>
        </w:rPr>
        <w:t>экономика</w:t>
      </w:r>
      <w:r w:rsidR="003764B4">
        <w:rPr>
          <w:rFonts w:ascii="TimesNewRoman" w:hAnsi="TimesNewRoman"/>
          <w:sz w:val="28"/>
          <w:szCs w:val="28"/>
        </w:rPr>
        <w:t xml:space="preserve"> </w:t>
      </w:r>
      <w:r w:rsidR="00652133">
        <w:rPr>
          <w:rFonts w:ascii="TimesNewRoman" w:hAnsi="TimesNewRoman"/>
          <w:sz w:val="28"/>
          <w:szCs w:val="28"/>
        </w:rPr>
        <w:t>как</w:t>
      </w:r>
      <w:r w:rsidR="003764B4">
        <w:rPr>
          <w:rFonts w:ascii="TimesNewRoman" w:hAnsi="TimesNewRoman"/>
          <w:sz w:val="28"/>
          <w:szCs w:val="28"/>
        </w:rPr>
        <w:t xml:space="preserve"> </w:t>
      </w:r>
      <w:r w:rsidR="00652133" w:rsidRPr="00652133">
        <w:rPr>
          <w:rFonts w:ascii="TimesNewRoman" w:hAnsi="TimesNewRoman"/>
          <w:sz w:val="28"/>
          <w:szCs w:val="28"/>
        </w:rPr>
        <w:t>совокупность</w:t>
      </w:r>
      <w:r w:rsidR="003764B4">
        <w:rPr>
          <w:rFonts w:ascii="TimesNewRoman" w:hAnsi="TimesNewRoman"/>
          <w:sz w:val="28"/>
          <w:szCs w:val="28"/>
        </w:rPr>
        <w:t xml:space="preserve"> </w:t>
      </w:r>
      <w:r w:rsidR="00652133" w:rsidRPr="00652133">
        <w:rPr>
          <w:rFonts w:ascii="TimesNewRoman" w:hAnsi="TimesNewRoman"/>
          <w:sz w:val="28"/>
          <w:szCs w:val="28"/>
        </w:rPr>
        <w:t>сетевых</w:t>
      </w:r>
      <w:r w:rsidR="003764B4">
        <w:rPr>
          <w:rFonts w:ascii="TimesNewRoman" w:hAnsi="TimesNewRoman"/>
          <w:sz w:val="28"/>
          <w:szCs w:val="28"/>
        </w:rPr>
        <w:t xml:space="preserve"> </w:t>
      </w:r>
      <w:r w:rsidR="00652133" w:rsidRPr="00652133">
        <w:rPr>
          <w:rFonts w:ascii="TimesNewRoman" w:hAnsi="TimesNewRoman"/>
          <w:sz w:val="28"/>
          <w:szCs w:val="28"/>
        </w:rPr>
        <w:t>технологий,</w:t>
      </w:r>
      <w:r w:rsidR="003764B4">
        <w:rPr>
          <w:rFonts w:ascii="TimesNewRoman" w:hAnsi="TimesNewRoman"/>
          <w:sz w:val="28"/>
          <w:szCs w:val="28"/>
        </w:rPr>
        <w:t xml:space="preserve"> </w:t>
      </w:r>
      <w:r w:rsidR="00652133" w:rsidRPr="00652133">
        <w:rPr>
          <w:rFonts w:ascii="TimesNewRoman" w:hAnsi="TimesNewRoman"/>
          <w:sz w:val="28"/>
          <w:szCs w:val="28"/>
        </w:rPr>
        <w:t>умных</w:t>
      </w:r>
      <w:r w:rsidR="003764B4">
        <w:rPr>
          <w:rFonts w:ascii="TimesNewRoman" w:hAnsi="TimesNewRoman"/>
          <w:sz w:val="28"/>
          <w:szCs w:val="28"/>
        </w:rPr>
        <w:t xml:space="preserve"> </w:t>
      </w:r>
      <w:r w:rsidR="00652133" w:rsidRPr="00652133">
        <w:rPr>
          <w:rFonts w:ascii="TimesNewRoman" w:hAnsi="TimesNewRoman"/>
          <w:sz w:val="28"/>
          <w:szCs w:val="28"/>
        </w:rPr>
        <w:t>машин</w:t>
      </w:r>
      <w:r w:rsidR="003764B4">
        <w:rPr>
          <w:rFonts w:ascii="TimesNewRoman" w:hAnsi="TimesNewRoman"/>
          <w:sz w:val="28"/>
          <w:szCs w:val="28"/>
        </w:rPr>
        <w:t xml:space="preserve"> </w:t>
      </w:r>
      <w:r w:rsidR="00652133" w:rsidRPr="00652133">
        <w:rPr>
          <w:rFonts w:ascii="TimesNewRoman" w:hAnsi="TimesNewRoman"/>
          <w:sz w:val="28"/>
          <w:szCs w:val="28"/>
        </w:rPr>
        <w:t>и</w:t>
      </w:r>
      <w:r w:rsidR="003764B4">
        <w:rPr>
          <w:rFonts w:ascii="TimesNewRoman" w:hAnsi="TimesNewRoman"/>
          <w:sz w:val="28"/>
          <w:szCs w:val="28"/>
        </w:rPr>
        <w:t xml:space="preserve"> </w:t>
      </w:r>
      <w:r w:rsidR="00652133" w:rsidRPr="00652133">
        <w:rPr>
          <w:rFonts w:ascii="TimesNewRoman" w:hAnsi="TimesNewRoman"/>
          <w:sz w:val="28"/>
          <w:szCs w:val="28"/>
        </w:rPr>
        <w:t>люде</w:t>
      </w:r>
      <w:r w:rsidR="00AC68A4">
        <w:rPr>
          <w:rFonts w:ascii="TimesNewRoman" w:hAnsi="TimesNewRoman"/>
          <w:sz w:val="28"/>
          <w:szCs w:val="28"/>
        </w:rPr>
        <w:t>й</w:t>
      </w:r>
      <w:r w:rsidR="00652133" w:rsidRPr="00652133">
        <w:rPr>
          <w:rFonts w:ascii="TimesNewRoman" w:hAnsi="TimesNewRoman"/>
          <w:sz w:val="28"/>
          <w:szCs w:val="28"/>
        </w:rPr>
        <w:t>,</w:t>
      </w:r>
      <w:r w:rsidR="003764B4">
        <w:rPr>
          <w:rFonts w:ascii="TimesNewRoman" w:hAnsi="TimesNewRoman"/>
          <w:sz w:val="28"/>
          <w:szCs w:val="28"/>
        </w:rPr>
        <w:t xml:space="preserve"> </w:t>
      </w:r>
      <w:r w:rsidR="00652133" w:rsidRPr="00652133">
        <w:rPr>
          <w:rFonts w:ascii="TimesNewRoman" w:hAnsi="TimesNewRoman"/>
          <w:sz w:val="28"/>
          <w:szCs w:val="28"/>
        </w:rPr>
        <w:t>объединенных</w:t>
      </w:r>
      <w:r w:rsidR="003764B4">
        <w:rPr>
          <w:rFonts w:ascii="TimesNewRoman" w:hAnsi="TimesNewRoman"/>
          <w:sz w:val="28"/>
          <w:szCs w:val="28"/>
        </w:rPr>
        <w:t xml:space="preserve"> </w:t>
      </w:r>
      <w:r w:rsidR="00652133" w:rsidRPr="00652133">
        <w:rPr>
          <w:rFonts w:ascii="TimesNewRoman" w:hAnsi="TimesNewRoman"/>
          <w:sz w:val="28"/>
          <w:szCs w:val="28"/>
        </w:rPr>
        <w:t>для</w:t>
      </w:r>
      <w:r w:rsidR="003764B4">
        <w:rPr>
          <w:rFonts w:ascii="TimesNewRoman" w:hAnsi="TimesNewRoman"/>
          <w:sz w:val="28"/>
          <w:szCs w:val="28"/>
        </w:rPr>
        <w:t xml:space="preserve"> </w:t>
      </w:r>
      <w:r w:rsidR="00652133" w:rsidRPr="00652133">
        <w:rPr>
          <w:rFonts w:ascii="TimesNewRoman" w:hAnsi="TimesNewRoman"/>
          <w:sz w:val="28"/>
          <w:szCs w:val="28"/>
        </w:rPr>
        <w:t>прорыва</w:t>
      </w:r>
      <w:r w:rsidR="003764B4">
        <w:rPr>
          <w:rFonts w:ascii="TimesNewRoman" w:hAnsi="TimesNewRoman"/>
          <w:sz w:val="28"/>
          <w:szCs w:val="28"/>
        </w:rPr>
        <w:t xml:space="preserve"> </w:t>
      </w:r>
      <w:r w:rsidR="00652133" w:rsidRPr="00652133">
        <w:rPr>
          <w:rFonts w:ascii="TimesNewRoman" w:hAnsi="TimesNewRoman"/>
          <w:sz w:val="28"/>
          <w:szCs w:val="28"/>
        </w:rPr>
        <w:t>в</w:t>
      </w:r>
      <w:r w:rsidR="003764B4">
        <w:rPr>
          <w:rFonts w:ascii="TimesNewRoman" w:hAnsi="TimesNewRoman"/>
          <w:sz w:val="28"/>
          <w:szCs w:val="28"/>
        </w:rPr>
        <w:t xml:space="preserve"> </w:t>
      </w:r>
      <w:r w:rsidR="00652133" w:rsidRPr="00652133">
        <w:rPr>
          <w:rFonts w:ascii="TimesNewRoman" w:hAnsi="TimesNewRoman"/>
          <w:sz w:val="28"/>
          <w:szCs w:val="28"/>
        </w:rPr>
        <w:t>создании</w:t>
      </w:r>
      <w:r w:rsidR="003764B4">
        <w:rPr>
          <w:rFonts w:ascii="TimesNewRoman" w:hAnsi="TimesNewRoman"/>
          <w:sz w:val="28"/>
          <w:szCs w:val="28"/>
        </w:rPr>
        <w:t xml:space="preserve"> </w:t>
      </w:r>
      <w:r w:rsidR="00652133" w:rsidRPr="00652133">
        <w:rPr>
          <w:rFonts w:ascii="TimesNewRoman" w:hAnsi="TimesNewRoman"/>
          <w:sz w:val="28"/>
          <w:szCs w:val="28"/>
        </w:rPr>
        <w:t>богатства</w:t>
      </w:r>
      <w:r w:rsidR="00C27206">
        <w:rPr>
          <w:rStyle w:val="af8"/>
          <w:rFonts w:ascii="TimesNewRoman" w:hAnsi="TimesNewRoman"/>
          <w:sz w:val="28"/>
          <w:szCs w:val="28"/>
        </w:rPr>
        <w:footnoteReference w:id="1"/>
      </w:r>
      <w:r w:rsidR="00652133">
        <w:rPr>
          <w:rFonts w:ascii="TimesNewRoman" w:hAnsi="TimesNewRoman"/>
          <w:sz w:val="28"/>
          <w:szCs w:val="28"/>
        </w:rPr>
        <w:t>.</w:t>
      </w:r>
      <w:r w:rsidR="003764B4">
        <w:rPr>
          <w:rFonts w:ascii="TimesNewRoman" w:hAnsi="TimesNewRoman"/>
          <w:sz w:val="28"/>
          <w:szCs w:val="28"/>
        </w:rPr>
        <w:t xml:space="preserve"> </w:t>
      </w:r>
    </w:p>
    <w:p w14:paraId="2929F99B" w14:textId="2AB1EA5E" w:rsidR="003E3832" w:rsidRPr="00F6722B" w:rsidRDefault="00F6722B" w:rsidP="00F6722B">
      <w:pPr>
        <w:spacing w:line="360" w:lineRule="auto"/>
        <w:ind w:firstLine="709"/>
        <w:jc w:val="both"/>
        <w:rPr>
          <w:rFonts w:eastAsia="Calibri"/>
          <w:noProof/>
          <w:sz w:val="28"/>
          <w:szCs w:val="28"/>
        </w:rPr>
      </w:pPr>
      <w:r w:rsidRPr="00F6722B">
        <w:rPr>
          <w:rFonts w:eastAsia="Calibri"/>
          <w:noProof/>
          <w:sz w:val="28"/>
          <w:szCs w:val="28"/>
        </w:rPr>
        <w:t>По данным Всемирного банка [33], цифровая экономика, которую иногда называют новой экономикой или интернет-экономикой, представляет собой совокупность экономической и социокультурной деятельности, основанной на использовании информационно-коммуникационных технологий.</w:t>
      </w:r>
      <w:r>
        <w:rPr>
          <w:rFonts w:eastAsia="Calibri"/>
          <w:noProof/>
          <w:sz w:val="28"/>
          <w:szCs w:val="28"/>
        </w:rPr>
        <w:t xml:space="preserve"> </w:t>
      </w:r>
      <w:r w:rsidR="00C8068B">
        <w:rPr>
          <w:rFonts w:eastAsia="Calibri"/>
          <w:noProof/>
          <w:sz w:val="28"/>
          <w:szCs w:val="28"/>
        </w:rPr>
        <w:t>Цифровые</w:t>
      </w:r>
      <w:r w:rsidR="003764B4">
        <w:rPr>
          <w:rFonts w:eastAsia="Calibri"/>
          <w:noProof/>
          <w:sz w:val="28"/>
          <w:szCs w:val="28"/>
        </w:rPr>
        <w:t xml:space="preserve"> </w:t>
      </w:r>
      <w:r w:rsidR="00C8068B">
        <w:rPr>
          <w:rFonts w:eastAsia="Calibri"/>
          <w:noProof/>
          <w:sz w:val="28"/>
          <w:szCs w:val="28"/>
        </w:rPr>
        <w:t>или</w:t>
      </w:r>
      <w:r w:rsidR="003764B4">
        <w:rPr>
          <w:rFonts w:eastAsia="Calibri"/>
          <w:noProof/>
          <w:sz w:val="28"/>
          <w:szCs w:val="28"/>
        </w:rPr>
        <w:t xml:space="preserve"> </w:t>
      </w:r>
      <w:r w:rsidR="00C8068B">
        <w:rPr>
          <w:rFonts w:eastAsia="Calibri"/>
          <w:noProof/>
          <w:sz w:val="28"/>
          <w:szCs w:val="28"/>
        </w:rPr>
        <w:t>электронные</w:t>
      </w:r>
      <w:r w:rsidR="003764B4">
        <w:rPr>
          <w:rFonts w:eastAsia="Calibri"/>
          <w:noProof/>
          <w:sz w:val="28"/>
          <w:szCs w:val="28"/>
        </w:rPr>
        <w:t xml:space="preserve"> </w:t>
      </w:r>
      <w:r w:rsidR="00C8068B">
        <w:rPr>
          <w:rFonts w:eastAsia="Calibri"/>
          <w:noProof/>
          <w:sz w:val="28"/>
          <w:szCs w:val="28"/>
        </w:rPr>
        <w:t>технологии</w:t>
      </w:r>
      <w:r w:rsidR="003764B4">
        <w:rPr>
          <w:rFonts w:eastAsia="Calibri"/>
          <w:noProof/>
          <w:sz w:val="28"/>
          <w:szCs w:val="28"/>
        </w:rPr>
        <w:t xml:space="preserve"> </w:t>
      </w:r>
      <w:r w:rsidR="00C8068B">
        <w:rPr>
          <w:rFonts w:eastAsia="Calibri"/>
          <w:noProof/>
          <w:sz w:val="28"/>
          <w:szCs w:val="28"/>
        </w:rPr>
        <w:t>находятся</w:t>
      </w:r>
      <w:r w:rsidR="003764B4">
        <w:rPr>
          <w:rFonts w:eastAsia="Calibri"/>
          <w:noProof/>
          <w:sz w:val="28"/>
          <w:szCs w:val="28"/>
        </w:rPr>
        <w:t xml:space="preserve"> </w:t>
      </w:r>
      <w:r w:rsidR="00C8068B">
        <w:rPr>
          <w:rFonts w:eastAsia="Calibri"/>
          <w:noProof/>
          <w:sz w:val="28"/>
          <w:szCs w:val="28"/>
        </w:rPr>
        <w:t>на</w:t>
      </w:r>
      <w:r w:rsidR="003764B4">
        <w:rPr>
          <w:rFonts w:eastAsia="Calibri"/>
          <w:noProof/>
          <w:sz w:val="28"/>
          <w:szCs w:val="28"/>
        </w:rPr>
        <w:t xml:space="preserve"> </w:t>
      </w:r>
      <w:r w:rsidR="00C8068B">
        <w:rPr>
          <w:rFonts w:eastAsia="Calibri"/>
          <w:noProof/>
          <w:sz w:val="28"/>
          <w:szCs w:val="28"/>
        </w:rPr>
        <w:t>передовой</w:t>
      </w:r>
      <w:r w:rsidR="003764B4">
        <w:rPr>
          <w:rFonts w:eastAsia="Calibri"/>
          <w:noProof/>
          <w:sz w:val="28"/>
          <w:szCs w:val="28"/>
        </w:rPr>
        <w:t xml:space="preserve"> </w:t>
      </w:r>
      <w:r w:rsidR="00C8068B">
        <w:rPr>
          <w:rFonts w:eastAsia="Calibri"/>
          <w:noProof/>
          <w:sz w:val="28"/>
          <w:szCs w:val="28"/>
        </w:rPr>
        <w:t>линии</w:t>
      </w:r>
      <w:r w:rsidR="003764B4">
        <w:rPr>
          <w:rFonts w:eastAsia="Calibri"/>
          <w:noProof/>
          <w:sz w:val="28"/>
          <w:szCs w:val="28"/>
        </w:rPr>
        <w:t xml:space="preserve"> </w:t>
      </w:r>
      <w:r w:rsidR="00C8068B">
        <w:rPr>
          <w:rFonts w:eastAsia="Calibri"/>
          <w:noProof/>
          <w:sz w:val="28"/>
          <w:szCs w:val="28"/>
        </w:rPr>
        <w:t>развития</w:t>
      </w:r>
      <w:r w:rsidR="003764B4">
        <w:rPr>
          <w:rFonts w:eastAsia="Calibri"/>
          <w:noProof/>
          <w:sz w:val="28"/>
          <w:szCs w:val="28"/>
        </w:rPr>
        <w:t xml:space="preserve"> </w:t>
      </w:r>
      <w:r w:rsidR="00C8068B">
        <w:rPr>
          <w:rFonts w:eastAsia="Calibri"/>
          <w:noProof/>
          <w:sz w:val="28"/>
          <w:szCs w:val="28"/>
        </w:rPr>
        <w:t>и</w:t>
      </w:r>
      <w:r w:rsidR="003764B4">
        <w:rPr>
          <w:rFonts w:eastAsia="Calibri"/>
          <w:noProof/>
          <w:sz w:val="28"/>
          <w:szCs w:val="28"/>
        </w:rPr>
        <w:t xml:space="preserve"> </w:t>
      </w:r>
      <w:r w:rsidR="00C8068B">
        <w:rPr>
          <w:rFonts w:eastAsia="Calibri"/>
          <w:noProof/>
          <w:sz w:val="28"/>
          <w:szCs w:val="28"/>
        </w:rPr>
        <w:t>дают</w:t>
      </w:r>
      <w:r w:rsidR="003764B4">
        <w:rPr>
          <w:rFonts w:eastAsia="Calibri"/>
          <w:noProof/>
          <w:sz w:val="28"/>
          <w:szCs w:val="28"/>
        </w:rPr>
        <w:t xml:space="preserve"> </w:t>
      </w:r>
      <w:r w:rsidR="00C8068B">
        <w:rPr>
          <w:rFonts w:eastAsia="Calibri"/>
          <w:noProof/>
          <w:sz w:val="28"/>
          <w:szCs w:val="28"/>
        </w:rPr>
        <w:t>странам</w:t>
      </w:r>
      <w:r w:rsidR="003764B4">
        <w:rPr>
          <w:rFonts w:eastAsia="Calibri"/>
          <w:noProof/>
          <w:sz w:val="28"/>
          <w:szCs w:val="28"/>
        </w:rPr>
        <w:t xml:space="preserve"> </w:t>
      </w:r>
      <w:r w:rsidR="00C8068B">
        <w:rPr>
          <w:rFonts w:eastAsia="Calibri"/>
          <w:noProof/>
          <w:sz w:val="28"/>
          <w:szCs w:val="28"/>
        </w:rPr>
        <w:t>уникальную</w:t>
      </w:r>
      <w:r w:rsidR="003764B4">
        <w:rPr>
          <w:rFonts w:eastAsia="Calibri"/>
          <w:noProof/>
          <w:sz w:val="28"/>
          <w:szCs w:val="28"/>
        </w:rPr>
        <w:t xml:space="preserve"> </w:t>
      </w:r>
      <w:r w:rsidR="00C8068B">
        <w:rPr>
          <w:rFonts w:eastAsia="Calibri"/>
          <w:noProof/>
          <w:sz w:val="28"/>
          <w:szCs w:val="28"/>
        </w:rPr>
        <w:t>возможность</w:t>
      </w:r>
      <w:r w:rsidR="003764B4">
        <w:rPr>
          <w:rFonts w:eastAsia="Calibri"/>
          <w:noProof/>
          <w:sz w:val="28"/>
          <w:szCs w:val="28"/>
        </w:rPr>
        <w:t xml:space="preserve"> </w:t>
      </w:r>
      <w:r w:rsidR="00C8068B">
        <w:rPr>
          <w:rFonts w:eastAsia="Calibri"/>
          <w:noProof/>
          <w:sz w:val="28"/>
          <w:szCs w:val="28"/>
        </w:rPr>
        <w:t>ускорить</w:t>
      </w:r>
      <w:r w:rsidR="003764B4">
        <w:rPr>
          <w:rFonts w:eastAsia="Calibri"/>
          <w:noProof/>
          <w:sz w:val="28"/>
          <w:szCs w:val="28"/>
        </w:rPr>
        <w:t xml:space="preserve"> </w:t>
      </w:r>
      <w:r w:rsidR="00C8068B">
        <w:rPr>
          <w:rFonts w:eastAsia="Calibri"/>
          <w:noProof/>
          <w:sz w:val="28"/>
          <w:szCs w:val="28"/>
        </w:rPr>
        <w:t>темпы</w:t>
      </w:r>
      <w:r w:rsidR="003764B4">
        <w:rPr>
          <w:rFonts w:eastAsia="Calibri"/>
          <w:noProof/>
          <w:sz w:val="28"/>
          <w:szCs w:val="28"/>
        </w:rPr>
        <w:t xml:space="preserve"> </w:t>
      </w:r>
      <w:r w:rsidR="00C8068B">
        <w:rPr>
          <w:rFonts w:eastAsia="Calibri"/>
          <w:noProof/>
          <w:sz w:val="28"/>
          <w:szCs w:val="28"/>
        </w:rPr>
        <w:t>экономического</w:t>
      </w:r>
      <w:r w:rsidR="003764B4">
        <w:rPr>
          <w:rFonts w:eastAsia="Calibri"/>
          <w:noProof/>
          <w:sz w:val="28"/>
          <w:szCs w:val="28"/>
        </w:rPr>
        <w:t xml:space="preserve"> </w:t>
      </w:r>
      <w:r w:rsidR="00C8068B">
        <w:rPr>
          <w:rFonts w:eastAsia="Calibri"/>
          <w:noProof/>
          <w:sz w:val="28"/>
          <w:szCs w:val="28"/>
        </w:rPr>
        <w:t>развития,</w:t>
      </w:r>
      <w:r w:rsidR="003764B4">
        <w:rPr>
          <w:rFonts w:eastAsia="Calibri"/>
          <w:noProof/>
          <w:sz w:val="28"/>
          <w:szCs w:val="28"/>
        </w:rPr>
        <w:t xml:space="preserve"> </w:t>
      </w:r>
      <w:r w:rsidR="00C8068B">
        <w:rPr>
          <w:rFonts w:eastAsia="Calibri"/>
          <w:noProof/>
          <w:sz w:val="28"/>
          <w:szCs w:val="28"/>
        </w:rPr>
        <w:t>а</w:t>
      </w:r>
      <w:r w:rsidR="003764B4">
        <w:rPr>
          <w:rFonts w:eastAsia="Calibri"/>
          <w:noProof/>
          <w:sz w:val="28"/>
          <w:szCs w:val="28"/>
        </w:rPr>
        <w:t xml:space="preserve"> </w:t>
      </w:r>
      <w:r w:rsidR="00C8068B">
        <w:rPr>
          <w:rFonts w:eastAsia="Calibri"/>
          <w:noProof/>
          <w:sz w:val="28"/>
          <w:szCs w:val="28"/>
        </w:rPr>
        <w:t>также</w:t>
      </w:r>
      <w:r w:rsidR="003764B4">
        <w:rPr>
          <w:rFonts w:eastAsia="Calibri"/>
          <w:noProof/>
          <w:sz w:val="28"/>
          <w:szCs w:val="28"/>
        </w:rPr>
        <w:t xml:space="preserve"> </w:t>
      </w:r>
      <w:r w:rsidR="00C8068B">
        <w:rPr>
          <w:rFonts w:eastAsia="Calibri"/>
          <w:noProof/>
          <w:sz w:val="28"/>
          <w:szCs w:val="28"/>
        </w:rPr>
        <w:t>предоставляют</w:t>
      </w:r>
      <w:r w:rsidR="003764B4">
        <w:rPr>
          <w:rFonts w:eastAsia="Calibri"/>
          <w:noProof/>
          <w:sz w:val="28"/>
          <w:szCs w:val="28"/>
        </w:rPr>
        <w:t xml:space="preserve"> </w:t>
      </w:r>
      <w:r w:rsidR="00C8068B">
        <w:rPr>
          <w:rFonts w:eastAsia="Calibri"/>
          <w:noProof/>
          <w:sz w:val="28"/>
          <w:szCs w:val="28"/>
        </w:rPr>
        <w:t>инновационные</w:t>
      </w:r>
      <w:r w:rsidR="003764B4">
        <w:rPr>
          <w:rFonts w:eastAsia="Calibri"/>
          <w:noProof/>
          <w:sz w:val="28"/>
          <w:szCs w:val="28"/>
        </w:rPr>
        <w:t xml:space="preserve"> </w:t>
      </w:r>
      <w:r w:rsidR="00C8068B">
        <w:rPr>
          <w:rFonts w:eastAsia="Calibri"/>
          <w:noProof/>
          <w:sz w:val="28"/>
          <w:szCs w:val="28"/>
        </w:rPr>
        <w:t>решения</w:t>
      </w:r>
      <w:r w:rsidR="003764B4">
        <w:rPr>
          <w:rFonts w:eastAsia="Calibri"/>
          <w:noProof/>
          <w:sz w:val="28"/>
          <w:szCs w:val="28"/>
        </w:rPr>
        <w:t xml:space="preserve"> </w:t>
      </w:r>
      <w:r w:rsidR="00C8068B">
        <w:rPr>
          <w:rFonts w:eastAsia="Calibri"/>
          <w:noProof/>
          <w:sz w:val="28"/>
          <w:szCs w:val="28"/>
        </w:rPr>
        <w:t>комплексных</w:t>
      </w:r>
      <w:r w:rsidR="003764B4">
        <w:rPr>
          <w:rFonts w:eastAsia="Calibri"/>
          <w:noProof/>
          <w:sz w:val="28"/>
          <w:szCs w:val="28"/>
        </w:rPr>
        <w:t xml:space="preserve"> </w:t>
      </w:r>
      <w:r w:rsidR="00C8068B">
        <w:rPr>
          <w:rFonts w:eastAsia="Calibri"/>
          <w:noProof/>
          <w:sz w:val="28"/>
          <w:szCs w:val="28"/>
        </w:rPr>
        <w:t>проблем</w:t>
      </w:r>
      <w:r w:rsidR="003764B4">
        <w:rPr>
          <w:rFonts w:eastAsia="Calibri"/>
          <w:noProof/>
          <w:sz w:val="28"/>
          <w:szCs w:val="28"/>
        </w:rPr>
        <w:t xml:space="preserve"> </w:t>
      </w:r>
      <w:r w:rsidR="00C8068B">
        <w:rPr>
          <w:rFonts w:eastAsia="Calibri"/>
          <w:noProof/>
          <w:sz w:val="28"/>
          <w:szCs w:val="28"/>
        </w:rPr>
        <w:t>развития.</w:t>
      </w:r>
      <w:r w:rsidR="003764B4">
        <w:rPr>
          <w:rFonts w:eastAsia="Calibri"/>
          <w:noProof/>
          <w:sz w:val="28"/>
          <w:szCs w:val="28"/>
        </w:rPr>
        <w:t xml:space="preserve"> </w:t>
      </w:r>
    </w:p>
    <w:p w14:paraId="3D12A5E7" w14:textId="0F30085A" w:rsidR="00652133" w:rsidRDefault="00652133" w:rsidP="00652133">
      <w:pPr>
        <w:spacing w:line="360" w:lineRule="auto"/>
        <w:ind w:firstLine="709"/>
        <w:jc w:val="both"/>
        <w:rPr>
          <w:rFonts w:eastAsia="Calibri"/>
          <w:noProof/>
          <w:sz w:val="28"/>
          <w:szCs w:val="28"/>
        </w:rPr>
      </w:pPr>
      <w:r>
        <w:rPr>
          <w:rFonts w:eastAsia="Calibri"/>
          <w:noProof/>
          <w:sz w:val="28"/>
          <w:szCs w:val="28"/>
        </w:rPr>
        <w:t>Оксфордский</w:t>
      </w:r>
      <w:r w:rsidR="003764B4">
        <w:rPr>
          <w:rFonts w:eastAsia="Calibri"/>
          <w:noProof/>
          <w:sz w:val="28"/>
          <w:szCs w:val="28"/>
        </w:rPr>
        <w:t xml:space="preserve"> </w:t>
      </w:r>
      <w:r>
        <w:rPr>
          <w:rFonts w:eastAsia="Calibri"/>
          <w:noProof/>
          <w:sz w:val="28"/>
          <w:szCs w:val="28"/>
        </w:rPr>
        <w:t>университет</w:t>
      </w:r>
      <w:r w:rsidR="003764B4">
        <w:rPr>
          <w:rFonts w:eastAsia="Calibri"/>
          <w:noProof/>
          <w:sz w:val="28"/>
          <w:szCs w:val="28"/>
        </w:rPr>
        <w:t xml:space="preserve"> </w:t>
      </w:r>
      <w:r>
        <w:rPr>
          <w:rFonts w:eastAsia="Calibri"/>
          <w:noProof/>
          <w:sz w:val="28"/>
          <w:szCs w:val="28"/>
        </w:rPr>
        <w:t>трактует</w:t>
      </w:r>
      <w:r w:rsidR="003764B4">
        <w:rPr>
          <w:rFonts w:eastAsia="Calibri"/>
          <w:noProof/>
          <w:sz w:val="28"/>
          <w:szCs w:val="28"/>
        </w:rPr>
        <w:t xml:space="preserve"> </w:t>
      </w:r>
      <w:r>
        <w:rPr>
          <w:rFonts w:eastAsia="Calibri"/>
          <w:noProof/>
          <w:sz w:val="28"/>
          <w:szCs w:val="28"/>
        </w:rPr>
        <w:t>данное</w:t>
      </w:r>
      <w:r w:rsidR="003764B4">
        <w:rPr>
          <w:rFonts w:eastAsia="Calibri"/>
          <w:noProof/>
          <w:sz w:val="28"/>
          <w:szCs w:val="28"/>
        </w:rPr>
        <w:t xml:space="preserve"> </w:t>
      </w:r>
      <w:r>
        <w:rPr>
          <w:rFonts w:eastAsia="Calibri"/>
          <w:noProof/>
          <w:sz w:val="28"/>
          <w:szCs w:val="28"/>
        </w:rPr>
        <w:t>понятие</w:t>
      </w:r>
      <w:r w:rsidR="003764B4">
        <w:rPr>
          <w:rFonts w:eastAsia="Calibri"/>
          <w:noProof/>
          <w:sz w:val="28"/>
          <w:szCs w:val="28"/>
        </w:rPr>
        <w:t xml:space="preserve"> </w:t>
      </w:r>
      <w:r>
        <w:rPr>
          <w:rFonts w:eastAsia="Calibri"/>
          <w:noProof/>
          <w:sz w:val="28"/>
          <w:szCs w:val="28"/>
        </w:rPr>
        <w:t>следующим</w:t>
      </w:r>
      <w:r w:rsidR="003764B4">
        <w:rPr>
          <w:rFonts w:eastAsia="Calibri"/>
          <w:noProof/>
          <w:sz w:val="28"/>
          <w:szCs w:val="28"/>
        </w:rPr>
        <w:t xml:space="preserve"> </w:t>
      </w:r>
      <w:r>
        <w:rPr>
          <w:rFonts w:eastAsia="Calibri"/>
          <w:noProof/>
          <w:sz w:val="28"/>
          <w:szCs w:val="28"/>
        </w:rPr>
        <w:t>образом:</w:t>
      </w:r>
      <w:r w:rsidR="003764B4">
        <w:rPr>
          <w:rFonts w:eastAsia="Calibri"/>
          <w:noProof/>
          <w:sz w:val="28"/>
          <w:szCs w:val="28"/>
        </w:rPr>
        <w:t xml:space="preserve"> </w:t>
      </w:r>
      <w:r>
        <w:rPr>
          <w:rFonts w:eastAsia="Calibri"/>
          <w:noProof/>
          <w:sz w:val="28"/>
          <w:szCs w:val="28"/>
        </w:rPr>
        <w:t>«Цифровая</w:t>
      </w:r>
      <w:r w:rsidR="003764B4">
        <w:rPr>
          <w:rFonts w:eastAsia="Calibri"/>
          <w:noProof/>
          <w:sz w:val="28"/>
          <w:szCs w:val="28"/>
        </w:rPr>
        <w:t xml:space="preserve"> </w:t>
      </w:r>
      <w:r>
        <w:rPr>
          <w:rFonts w:eastAsia="Calibri"/>
          <w:noProof/>
          <w:sz w:val="28"/>
          <w:szCs w:val="28"/>
        </w:rPr>
        <w:t>экономика</w:t>
      </w:r>
      <w:r w:rsidR="003764B4">
        <w:rPr>
          <w:rFonts w:eastAsia="Calibri"/>
          <w:noProof/>
          <w:sz w:val="28"/>
          <w:szCs w:val="28"/>
        </w:rPr>
        <w:t xml:space="preserve"> </w:t>
      </w:r>
      <w:r>
        <w:rPr>
          <w:rFonts w:eastAsia="Calibri"/>
          <w:noProof/>
          <w:sz w:val="28"/>
          <w:szCs w:val="28"/>
        </w:rPr>
        <w:t>–</w:t>
      </w:r>
      <w:r w:rsidR="003764B4">
        <w:rPr>
          <w:rFonts w:eastAsia="Calibri"/>
          <w:noProof/>
          <w:sz w:val="28"/>
          <w:szCs w:val="28"/>
        </w:rPr>
        <w:t xml:space="preserve"> </w:t>
      </w:r>
      <w:r>
        <w:rPr>
          <w:rFonts w:eastAsia="Calibri"/>
          <w:noProof/>
          <w:sz w:val="28"/>
          <w:szCs w:val="28"/>
        </w:rPr>
        <w:t>это</w:t>
      </w:r>
      <w:r w:rsidR="003764B4">
        <w:rPr>
          <w:rFonts w:eastAsia="Calibri"/>
          <w:noProof/>
          <w:sz w:val="28"/>
          <w:szCs w:val="28"/>
        </w:rPr>
        <w:t xml:space="preserve"> </w:t>
      </w:r>
      <w:r>
        <w:rPr>
          <w:rFonts w:eastAsia="Calibri"/>
          <w:noProof/>
          <w:sz w:val="28"/>
          <w:szCs w:val="28"/>
        </w:rPr>
        <w:t>экономика,</w:t>
      </w:r>
      <w:r w:rsidR="003764B4">
        <w:rPr>
          <w:rFonts w:eastAsia="Calibri"/>
          <w:noProof/>
          <w:sz w:val="28"/>
          <w:szCs w:val="28"/>
        </w:rPr>
        <w:t xml:space="preserve"> </w:t>
      </w:r>
      <w:r>
        <w:rPr>
          <w:rFonts w:eastAsia="Calibri"/>
          <w:noProof/>
          <w:sz w:val="28"/>
          <w:szCs w:val="28"/>
        </w:rPr>
        <w:t>которая</w:t>
      </w:r>
      <w:r w:rsidR="003764B4">
        <w:rPr>
          <w:rFonts w:eastAsia="Calibri"/>
          <w:noProof/>
          <w:sz w:val="28"/>
          <w:szCs w:val="28"/>
        </w:rPr>
        <w:t xml:space="preserve"> </w:t>
      </w:r>
      <w:r>
        <w:rPr>
          <w:rFonts w:eastAsia="Calibri"/>
          <w:noProof/>
          <w:sz w:val="28"/>
          <w:szCs w:val="28"/>
        </w:rPr>
        <w:t>функционирует</w:t>
      </w:r>
      <w:r w:rsidR="003764B4">
        <w:rPr>
          <w:rFonts w:eastAsia="Calibri"/>
          <w:noProof/>
          <w:sz w:val="28"/>
          <w:szCs w:val="28"/>
        </w:rPr>
        <w:t xml:space="preserve"> </w:t>
      </w:r>
      <w:r>
        <w:rPr>
          <w:rFonts w:eastAsia="Calibri"/>
          <w:noProof/>
          <w:sz w:val="28"/>
          <w:szCs w:val="28"/>
        </w:rPr>
        <w:t>на</w:t>
      </w:r>
      <w:r w:rsidR="003764B4">
        <w:rPr>
          <w:rFonts w:eastAsia="Calibri"/>
          <w:noProof/>
          <w:sz w:val="28"/>
          <w:szCs w:val="28"/>
        </w:rPr>
        <w:t xml:space="preserve"> </w:t>
      </w:r>
      <w:r>
        <w:rPr>
          <w:rFonts w:eastAsia="Calibri"/>
          <w:noProof/>
          <w:sz w:val="28"/>
          <w:szCs w:val="28"/>
        </w:rPr>
        <w:t>основе</w:t>
      </w:r>
      <w:r w:rsidR="003764B4">
        <w:rPr>
          <w:rFonts w:eastAsia="Calibri"/>
          <w:noProof/>
          <w:sz w:val="28"/>
          <w:szCs w:val="28"/>
        </w:rPr>
        <w:t xml:space="preserve"> </w:t>
      </w:r>
      <w:r>
        <w:rPr>
          <w:rFonts w:eastAsia="Calibri"/>
          <w:noProof/>
          <w:sz w:val="28"/>
          <w:szCs w:val="28"/>
        </w:rPr>
        <w:lastRenderedPageBreak/>
        <w:t>цифровых</w:t>
      </w:r>
      <w:r w:rsidR="003764B4">
        <w:rPr>
          <w:rFonts w:eastAsia="Calibri"/>
          <w:noProof/>
          <w:sz w:val="28"/>
          <w:szCs w:val="28"/>
        </w:rPr>
        <w:t xml:space="preserve"> </w:t>
      </w:r>
      <w:r>
        <w:rPr>
          <w:rFonts w:eastAsia="Calibri"/>
          <w:noProof/>
          <w:sz w:val="28"/>
          <w:szCs w:val="28"/>
        </w:rPr>
        <w:t>технологий,</w:t>
      </w:r>
      <w:r w:rsidR="003764B4">
        <w:rPr>
          <w:rFonts w:eastAsia="Calibri"/>
          <w:noProof/>
          <w:sz w:val="28"/>
          <w:szCs w:val="28"/>
        </w:rPr>
        <w:t xml:space="preserve"> </w:t>
      </w:r>
      <w:r>
        <w:rPr>
          <w:rFonts w:eastAsia="Calibri"/>
          <w:noProof/>
          <w:sz w:val="28"/>
          <w:szCs w:val="28"/>
        </w:rPr>
        <w:t>особенно</w:t>
      </w:r>
      <w:r w:rsidR="003764B4">
        <w:rPr>
          <w:rFonts w:eastAsia="Calibri"/>
          <w:noProof/>
          <w:sz w:val="28"/>
          <w:szCs w:val="28"/>
        </w:rPr>
        <w:t xml:space="preserve"> </w:t>
      </w:r>
      <w:r>
        <w:rPr>
          <w:rFonts w:eastAsia="Calibri"/>
          <w:noProof/>
          <w:sz w:val="28"/>
          <w:szCs w:val="28"/>
        </w:rPr>
        <w:t>в</w:t>
      </w:r>
      <w:r w:rsidR="003764B4">
        <w:rPr>
          <w:rFonts w:eastAsia="Calibri"/>
          <w:noProof/>
          <w:sz w:val="28"/>
          <w:szCs w:val="28"/>
        </w:rPr>
        <w:t xml:space="preserve"> </w:t>
      </w:r>
      <w:r>
        <w:rPr>
          <w:rFonts w:eastAsia="Calibri"/>
          <w:noProof/>
          <w:sz w:val="28"/>
          <w:szCs w:val="28"/>
        </w:rPr>
        <w:t>сфере</w:t>
      </w:r>
      <w:r w:rsidR="003764B4">
        <w:rPr>
          <w:rFonts w:eastAsia="Calibri"/>
          <w:noProof/>
          <w:sz w:val="28"/>
          <w:szCs w:val="28"/>
        </w:rPr>
        <w:t xml:space="preserve"> </w:t>
      </w:r>
      <w:r>
        <w:rPr>
          <w:rFonts w:eastAsia="Calibri"/>
          <w:noProof/>
          <w:sz w:val="28"/>
          <w:szCs w:val="28"/>
        </w:rPr>
        <w:t>электронных</w:t>
      </w:r>
      <w:r w:rsidR="003764B4">
        <w:rPr>
          <w:rFonts w:eastAsia="Calibri"/>
          <w:noProof/>
          <w:sz w:val="28"/>
          <w:szCs w:val="28"/>
        </w:rPr>
        <w:t xml:space="preserve"> </w:t>
      </w:r>
      <w:r>
        <w:rPr>
          <w:rFonts w:eastAsia="Calibri"/>
          <w:noProof/>
          <w:sz w:val="28"/>
          <w:szCs w:val="28"/>
        </w:rPr>
        <w:t>транзакций,</w:t>
      </w:r>
      <w:r w:rsidR="003764B4">
        <w:rPr>
          <w:rFonts w:eastAsia="Calibri"/>
          <w:noProof/>
          <w:sz w:val="28"/>
          <w:szCs w:val="28"/>
        </w:rPr>
        <w:t xml:space="preserve"> </w:t>
      </w:r>
      <w:r>
        <w:rPr>
          <w:rFonts w:eastAsia="Calibri"/>
          <w:noProof/>
          <w:sz w:val="28"/>
          <w:szCs w:val="28"/>
        </w:rPr>
        <w:t>выполненных</w:t>
      </w:r>
      <w:r w:rsidR="003764B4">
        <w:rPr>
          <w:rFonts w:eastAsia="Calibri"/>
          <w:noProof/>
          <w:sz w:val="28"/>
          <w:szCs w:val="28"/>
        </w:rPr>
        <w:t xml:space="preserve"> </w:t>
      </w:r>
      <w:r>
        <w:rPr>
          <w:rFonts w:eastAsia="Calibri"/>
          <w:noProof/>
          <w:sz w:val="28"/>
          <w:szCs w:val="28"/>
        </w:rPr>
        <w:t>с</w:t>
      </w:r>
      <w:r w:rsidR="003764B4">
        <w:rPr>
          <w:rFonts w:eastAsia="Calibri"/>
          <w:noProof/>
          <w:sz w:val="28"/>
          <w:szCs w:val="28"/>
        </w:rPr>
        <w:t xml:space="preserve"> </w:t>
      </w:r>
      <w:r>
        <w:rPr>
          <w:rFonts w:eastAsia="Calibri"/>
          <w:noProof/>
          <w:sz w:val="28"/>
          <w:szCs w:val="28"/>
        </w:rPr>
        <w:t>использованием</w:t>
      </w:r>
      <w:r w:rsidR="003764B4">
        <w:rPr>
          <w:rFonts w:eastAsia="Calibri"/>
          <w:noProof/>
          <w:sz w:val="28"/>
          <w:szCs w:val="28"/>
        </w:rPr>
        <w:t xml:space="preserve"> </w:t>
      </w:r>
      <w:r>
        <w:rPr>
          <w:rFonts w:eastAsia="Calibri"/>
          <w:noProof/>
          <w:sz w:val="28"/>
          <w:szCs w:val="28"/>
        </w:rPr>
        <w:t>Интернета».</w:t>
      </w:r>
      <w:r w:rsidR="003764B4">
        <w:rPr>
          <w:rFonts w:eastAsia="Calibri"/>
          <w:noProof/>
          <w:sz w:val="28"/>
          <w:szCs w:val="28"/>
        </w:rPr>
        <w:t xml:space="preserve"> </w:t>
      </w:r>
    </w:p>
    <w:p w14:paraId="0FC2AFD6" w14:textId="3AE06A20" w:rsidR="00BC50F1" w:rsidRDefault="00E20E5C" w:rsidP="00BC50F1">
      <w:pPr>
        <w:spacing w:line="360" w:lineRule="auto"/>
        <w:ind w:firstLine="709"/>
        <w:jc w:val="both"/>
        <w:rPr>
          <w:rFonts w:eastAsia="Calibri"/>
          <w:noProof/>
          <w:sz w:val="28"/>
          <w:szCs w:val="28"/>
        </w:rPr>
      </w:pPr>
      <w:r>
        <w:rPr>
          <w:rFonts w:eastAsia="Calibri"/>
          <w:noProof/>
          <w:sz w:val="28"/>
          <w:szCs w:val="28"/>
        </w:rPr>
        <w:t>Унифицированное</w:t>
      </w:r>
      <w:r w:rsidR="003764B4">
        <w:rPr>
          <w:rFonts w:eastAsia="Calibri"/>
          <w:noProof/>
          <w:sz w:val="28"/>
          <w:szCs w:val="28"/>
        </w:rPr>
        <w:t xml:space="preserve"> </w:t>
      </w:r>
      <w:r>
        <w:rPr>
          <w:rFonts w:eastAsia="Calibri"/>
          <w:noProof/>
          <w:sz w:val="28"/>
          <w:szCs w:val="28"/>
        </w:rPr>
        <w:t>понятие</w:t>
      </w:r>
      <w:r w:rsidR="003764B4">
        <w:rPr>
          <w:rFonts w:eastAsia="Calibri"/>
          <w:noProof/>
          <w:sz w:val="28"/>
          <w:szCs w:val="28"/>
        </w:rPr>
        <w:t xml:space="preserve"> </w:t>
      </w:r>
      <w:r>
        <w:rPr>
          <w:rFonts w:eastAsia="Calibri"/>
          <w:noProof/>
          <w:sz w:val="28"/>
          <w:szCs w:val="28"/>
        </w:rPr>
        <w:t>цифровой</w:t>
      </w:r>
      <w:r w:rsidR="003764B4">
        <w:rPr>
          <w:rFonts w:eastAsia="Calibri"/>
          <w:noProof/>
          <w:sz w:val="28"/>
          <w:szCs w:val="28"/>
        </w:rPr>
        <w:t xml:space="preserve"> </w:t>
      </w:r>
      <w:r>
        <w:rPr>
          <w:rFonts w:eastAsia="Calibri"/>
          <w:noProof/>
          <w:sz w:val="28"/>
          <w:szCs w:val="28"/>
        </w:rPr>
        <w:t>экономики</w:t>
      </w:r>
      <w:r w:rsidR="003764B4">
        <w:rPr>
          <w:rFonts w:eastAsia="Calibri"/>
          <w:noProof/>
          <w:sz w:val="28"/>
          <w:szCs w:val="28"/>
        </w:rPr>
        <w:t xml:space="preserve"> </w:t>
      </w:r>
      <w:r>
        <w:rPr>
          <w:rFonts w:eastAsia="Calibri"/>
          <w:noProof/>
          <w:sz w:val="28"/>
          <w:szCs w:val="28"/>
        </w:rPr>
        <w:t>пока</w:t>
      </w:r>
      <w:r w:rsidR="003764B4">
        <w:rPr>
          <w:rFonts w:eastAsia="Calibri"/>
          <w:noProof/>
          <w:sz w:val="28"/>
          <w:szCs w:val="28"/>
        </w:rPr>
        <w:t xml:space="preserve"> </w:t>
      </w:r>
      <w:r>
        <w:rPr>
          <w:rFonts w:eastAsia="Calibri"/>
          <w:noProof/>
          <w:sz w:val="28"/>
          <w:szCs w:val="28"/>
        </w:rPr>
        <w:t>отсуствует</w:t>
      </w:r>
      <w:r w:rsidR="003764B4">
        <w:rPr>
          <w:rFonts w:eastAsia="Calibri"/>
          <w:noProof/>
          <w:sz w:val="28"/>
          <w:szCs w:val="28"/>
        </w:rPr>
        <w:t xml:space="preserve"> </w:t>
      </w:r>
      <w:r>
        <w:rPr>
          <w:rFonts w:eastAsia="Calibri"/>
          <w:noProof/>
          <w:sz w:val="28"/>
          <w:szCs w:val="28"/>
        </w:rPr>
        <w:t>и</w:t>
      </w:r>
      <w:r w:rsidR="003764B4">
        <w:rPr>
          <w:rFonts w:eastAsia="Calibri"/>
          <w:noProof/>
          <w:sz w:val="28"/>
          <w:szCs w:val="28"/>
        </w:rPr>
        <w:t xml:space="preserve"> </w:t>
      </w:r>
      <w:r>
        <w:rPr>
          <w:rFonts w:eastAsia="Calibri"/>
          <w:noProof/>
          <w:sz w:val="28"/>
          <w:szCs w:val="28"/>
        </w:rPr>
        <w:t>в</w:t>
      </w:r>
      <w:r w:rsidR="003764B4">
        <w:rPr>
          <w:rFonts w:eastAsia="Calibri"/>
          <w:noProof/>
          <w:sz w:val="28"/>
          <w:szCs w:val="28"/>
        </w:rPr>
        <w:t xml:space="preserve"> </w:t>
      </w:r>
      <w:r>
        <w:rPr>
          <w:rFonts w:eastAsia="Calibri"/>
          <w:noProof/>
          <w:sz w:val="28"/>
          <w:szCs w:val="28"/>
        </w:rPr>
        <w:t>России.</w:t>
      </w:r>
      <w:r w:rsidR="003764B4">
        <w:rPr>
          <w:rFonts w:eastAsia="Calibri"/>
          <w:noProof/>
          <w:sz w:val="28"/>
          <w:szCs w:val="28"/>
        </w:rPr>
        <w:t xml:space="preserve"> </w:t>
      </w:r>
      <w:r w:rsidR="006F76D3">
        <w:rPr>
          <w:rFonts w:eastAsia="Calibri"/>
          <w:noProof/>
          <w:sz w:val="28"/>
          <w:szCs w:val="28"/>
        </w:rPr>
        <w:t>Ключевые</w:t>
      </w:r>
      <w:r w:rsidR="003764B4">
        <w:rPr>
          <w:rFonts w:eastAsia="Calibri"/>
          <w:noProof/>
          <w:sz w:val="28"/>
          <w:szCs w:val="28"/>
        </w:rPr>
        <w:t xml:space="preserve"> </w:t>
      </w:r>
      <w:r w:rsidR="006F76D3">
        <w:rPr>
          <w:rFonts w:eastAsia="Calibri"/>
          <w:noProof/>
          <w:sz w:val="28"/>
          <w:szCs w:val="28"/>
        </w:rPr>
        <w:t>формулировки</w:t>
      </w:r>
      <w:r w:rsidR="003764B4">
        <w:rPr>
          <w:rFonts w:eastAsia="Calibri"/>
          <w:noProof/>
          <w:sz w:val="28"/>
          <w:szCs w:val="28"/>
        </w:rPr>
        <w:t xml:space="preserve"> </w:t>
      </w:r>
      <w:r w:rsidR="006F76D3">
        <w:rPr>
          <w:rFonts w:eastAsia="Calibri"/>
          <w:noProof/>
          <w:sz w:val="28"/>
          <w:szCs w:val="28"/>
        </w:rPr>
        <w:t>отечественных</w:t>
      </w:r>
      <w:r w:rsidR="003764B4">
        <w:rPr>
          <w:rFonts w:eastAsia="Calibri"/>
          <w:noProof/>
          <w:sz w:val="28"/>
          <w:szCs w:val="28"/>
        </w:rPr>
        <w:t xml:space="preserve"> </w:t>
      </w:r>
      <w:r w:rsidR="006F76D3">
        <w:rPr>
          <w:rFonts w:eastAsia="Calibri"/>
          <w:noProof/>
          <w:sz w:val="28"/>
          <w:szCs w:val="28"/>
        </w:rPr>
        <w:t>авторов</w:t>
      </w:r>
      <w:r w:rsidR="003764B4">
        <w:rPr>
          <w:rFonts w:eastAsia="Calibri"/>
          <w:noProof/>
          <w:sz w:val="28"/>
          <w:szCs w:val="28"/>
        </w:rPr>
        <w:t xml:space="preserve"> </w:t>
      </w:r>
      <w:r w:rsidR="006F76D3">
        <w:rPr>
          <w:rFonts w:eastAsia="Calibri"/>
          <w:noProof/>
          <w:sz w:val="28"/>
          <w:szCs w:val="28"/>
        </w:rPr>
        <w:t>представлены</w:t>
      </w:r>
      <w:r w:rsidR="003764B4">
        <w:rPr>
          <w:rFonts w:eastAsia="Calibri"/>
          <w:noProof/>
          <w:sz w:val="28"/>
          <w:szCs w:val="28"/>
        </w:rPr>
        <w:t xml:space="preserve"> </w:t>
      </w:r>
      <w:r w:rsidR="006F76D3">
        <w:rPr>
          <w:rFonts w:eastAsia="Calibri"/>
          <w:noProof/>
          <w:sz w:val="28"/>
          <w:szCs w:val="28"/>
        </w:rPr>
        <w:t>в</w:t>
      </w:r>
      <w:r w:rsidR="003764B4">
        <w:rPr>
          <w:rFonts w:eastAsia="Calibri"/>
          <w:noProof/>
          <w:sz w:val="28"/>
          <w:szCs w:val="28"/>
        </w:rPr>
        <w:t xml:space="preserve"> </w:t>
      </w:r>
      <w:r w:rsidR="006F76D3">
        <w:rPr>
          <w:rFonts w:eastAsia="Calibri"/>
          <w:noProof/>
          <w:sz w:val="28"/>
          <w:szCs w:val="28"/>
        </w:rPr>
        <w:t>таблице</w:t>
      </w:r>
      <w:r w:rsidR="003764B4">
        <w:rPr>
          <w:rFonts w:eastAsia="Calibri"/>
          <w:noProof/>
          <w:sz w:val="28"/>
          <w:szCs w:val="28"/>
        </w:rPr>
        <w:t xml:space="preserve"> </w:t>
      </w:r>
      <w:r w:rsidR="006F76D3">
        <w:rPr>
          <w:rFonts w:eastAsia="Calibri"/>
          <w:noProof/>
          <w:sz w:val="28"/>
          <w:szCs w:val="28"/>
        </w:rPr>
        <w:t>1.</w:t>
      </w:r>
      <w:r w:rsidR="003764B4">
        <w:rPr>
          <w:rFonts w:eastAsia="Calibri"/>
          <w:noProof/>
          <w:sz w:val="28"/>
          <w:szCs w:val="28"/>
        </w:rPr>
        <w:t xml:space="preserve"> </w:t>
      </w:r>
    </w:p>
    <w:p w14:paraId="6C97DC05" w14:textId="77777777" w:rsidR="00BC50F1" w:rsidRDefault="00BC50F1" w:rsidP="00BC50F1">
      <w:pPr>
        <w:spacing w:line="360" w:lineRule="auto"/>
        <w:ind w:firstLine="709"/>
        <w:jc w:val="both"/>
        <w:rPr>
          <w:rFonts w:eastAsia="Calibri"/>
          <w:noProof/>
          <w:sz w:val="28"/>
          <w:szCs w:val="28"/>
        </w:rPr>
      </w:pPr>
    </w:p>
    <w:p w14:paraId="639BB1BC" w14:textId="63714021" w:rsidR="0020308D" w:rsidRPr="003330EC" w:rsidRDefault="006F76D3" w:rsidP="00BC50F1">
      <w:pPr>
        <w:jc w:val="both"/>
        <w:rPr>
          <w:rFonts w:eastAsia="Calibri"/>
          <w:noProof/>
          <w:sz w:val="28"/>
          <w:szCs w:val="28"/>
        </w:rPr>
      </w:pPr>
      <w:r>
        <w:rPr>
          <w:rFonts w:eastAsia="Calibri"/>
          <w:noProof/>
          <w:sz w:val="28"/>
          <w:szCs w:val="28"/>
        </w:rPr>
        <w:t>Таблица</w:t>
      </w:r>
      <w:r w:rsidR="003764B4">
        <w:rPr>
          <w:rFonts w:eastAsia="Calibri"/>
          <w:noProof/>
          <w:sz w:val="28"/>
          <w:szCs w:val="28"/>
        </w:rPr>
        <w:t xml:space="preserve"> </w:t>
      </w:r>
      <w:r>
        <w:rPr>
          <w:rFonts w:eastAsia="Calibri"/>
          <w:noProof/>
          <w:sz w:val="28"/>
          <w:szCs w:val="28"/>
        </w:rPr>
        <w:t>1</w:t>
      </w:r>
      <w:r w:rsidR="003764B4">
        <w:rPr>
          <w:rFonts w:eastAsia="Calibri"/>
          <w:noProof/>
          <w:sz w:val="28"/>
          <w:szCs w:val="28"/>
        </w:rPr>
        <w:t xml:space="preserve"> </w:t>
      </w:r>
      <w:r>
        <w:rPr>
          <w:rFonts w:eastAsia="Calibri"/>
          <w:noProof/>
          <w:sz w:val="28"/>
          <w:szCs w:val="28"/>
        </w:rPr>
        <w:t>–</w:t>
      </w:r>
      <w:r w:rsidR="003764B4">
        <w:rPr>
          <w:rFonts w:eastAsia="Calibri"/>
          <w:noProof/>
          <w:sz w:val="28"/>
          <w:szCs w:val="28"/>
        </w:rPr>
        <w:t xml:space="preserve"> </w:t>
      </w:r>
      <w:r>
        <w:rPr>
          <w:rFonts w:eastAsia="Calibri"/>
          <w:noProof/>
          <w:sz w:val="28"/>
          <w:szCs w:val="28"/>
        </w:rPr>
        <w:t>Трактовка</w:t>
      </w:r>
      <w:r w:rsidR="003764B4">
        <w:rPr>
          <w:rFonts w:eastAsia="Calibri"/>
          <w:noProof/>
          <w:sz w:val="28"/>
          <w:szCs w:val="28"/>
        </w:rPr>
        <w:t xml:space="preserve"> </w:t>
      </w:r>
      <w:r>
        <w:rPr>
          <w:rFonts w:eastAsia="Calibri"/>
          <w:noProof/>
          <w:sz w:val="28"/>
          <w:szCs w:val="28"/>
        </w:rPr>
        <w:t>категории</w:t>
      </w:r>
      <w:r w:rsidR="003764B4">
        <w:rPr>
          <w:rFonts w:eastAsia="Calibri"/>
          <w:noProof/>
          <w:sz w:val="28"/>
          <w:szCs w:val="28"/>
        </w:rPr>
        <w:t xml:space="preserve"> </w:t>
      </w:r>
      <w:r>
        <w:rPr>
          <w:rFonts w:eastAsia="Calibri"/>
          <w:noProof/>
          <w:sz w:val="28"/>
          <w:szCs w:val="28"/>
        </w:rPr>
        <w:t>«цифровая</w:t>
      </w:r>
      <w:r w:rsidR="003764B4">
        <w:rPr>
          <w:rFonts w:eastAsia="Calibri"/>
          <w:noProof/>
          <w:sz w:val="28"/>
          <w:szCs w:val="28"/>
        </w:rPr>
        <w:t xml:space="preserve"> </w:t>
      </w:r>
      <w:r>
        <w:rPr>
          <w:rFonts w:eastAsia="Calibri"/>
          <w:noProof/>
          <w:sz w:val="28"/>
          <w:szCs w:val="28"/>
        </w:rPr>
        <w:t>экономика»</w:t>
      </w:r>
      <w:r w:rsidR="003764B4">
        <w:rPr>
          <w:rFonts w:eastAsia="Calibri"/>
          <w:noProof/>
          <w:sz w:val="28"/>
          <w:szCs w:val="28"/>
        </w:rPr>
        <w:t xml:space="preserve"> </w:t>
      </w:r>
      <w:r w:rsidR="003330EC" w:rsidRPr="003330EC">
        <w:rPr>
          <w:rFonts w:eastAsia="Calibri"/>
          <w:noProof/>
          <w:sz w:val="28"/>
          <w:szCs w:val="28"/>
        </w:rPr>
        <w:t>(</w:t>
      </w:r>
      <w:r w:rsidR="003330EC">
        <w:rPr>
          <w:rFonts w:eastAsia="Calibri"/>
          <w:noProof/>
          <w:sz w:val="28"/>
          <w:szCs w:val="28"/>
        </w:rPr>
        <w:t xml:space="preserve">составлено автором по материалам </w:t>
      </w:r>
      <w:r w:rsidR="003330EC" w:rsidRPr="003330EC">
        <w:rPr>
          <w:rFonts w:eastAsia="Calibri"/>
          <w:noProof/>
          <w:sz w:val="28"/>
          <w:szCs w:val="28"/>
        </w:rPr>
        <w:t>[19])</w:t>
      </w:r>
    </w:p>
    <w:tbl>
      <w:tblPr>
        <w:tblStyle w:val="a6"/>
        <w:tblW w:w="0" w:type="auto"/>
        <w:tblLook w:val="04A0" w:firstRow="1" w:lastRow="0" w:firstColumn="1" w:lastColumn="0" w:noHBand="0" w:noVBand="1"/>
      </w:tblPr>
      <w:tblGrid>
        <w:gridCol w:w="2263"/>
        <w:gridCol w:w="7082"/>
      </w:tblGrid>
      <w:tr w:rsidR="006F76D3" w:rsidRPr="00AC68A4" w14:paraId="09847F44" w14:textId="77777777" w:rsidTr="00122487">
        <w:tc>
          <w:tcPr>
            <w:tcW w:w="2263" w:type="dxa"/>
          </w:tcPr>
          <w:p w14:paraId="257EFF4E" w14:textId="4025B989" w:rsidR="006F76D3" w:rsidRPr="00AC68A4" w:rsidRDefault="006F76D3" w:rsidP="006F76D3">
            <w:pPr>
              <w:spacing w:line="360" w:lineRule="auto"/>
              <w:jc w:val="center"/>
              <w:rPr>
                <w:rFonts w:eastAsia="Calibri"/>
                <w:noProof/>
                <w:sz w:val="28"/>
                <w:szCs w:val="28"/>
              </w:rPr>
            </w:pPr>
            <w:r w:rsidRPr="00AC68A4">
              <w:rPr>
                <w:rFonts w:eastAsia="Calibri"/>
                <w:noProof/>
                <w:sz w:val="28"/>
                <w:szCs w:val="28"/>
              </w:rPr>
              <w:t>Автор</w:t>
            </w:r>
          </w:p>
        </w:tc>
        <w:tc>
          <w:tcPr>
            <w:tcW w:w="7082" w:type="dxa"/>
          </w:tcPr>
          <w:p w14:paraId="1415204A" w14:textId="48AE5E1E" w:rsidR="006F76D3" w:rsidRPr="00AC68A4" w:rsidRDefault="006F76D3" w:rsidP="006F76D3">
            <w:pPr>
              <w:spacing w:line="360" w:lineRule="auto"/>
              <w:jc w:val="center"/>
              <w:rPr>
                <w:rFonts w:eastAsia="Calibri"/>
                <w:noProof/>
                <w:sz w:val="28"/>
                <w:szCs w:val="28"/>
              </w:rPr>
            </w:pPr>
            <w:r w:rsidRPr="00AC68A4">
              <w:rPr>
                <w:rFonts w:eastAsia="Calibri"/>
                <w:noProof/>
                <w:sz w:val="28"/>
                <w:szCs w:val="28"/>
              </w:rPr>
              <w:t>Содержание</w:t>
            </w:r>
            <w:r w:rsidR="003764B4">
              <w:rPr>
                <w:rFonts w:eastAsia="Calibri"/>
                <w:noProof/>
                <w:sz w:val="28"/>
                <w:szCs w:val="28"/>
              </w:rPr>
              <w:t xml:space="preserve"> </w:t>
            </w:r>
            <w:r w:rsidRPr="00AC68A4">
              <w:rPr>
                <w:rFonts w:eastAsia="Calibri"/>
                <w:noProof/>
                <w:sz w:val="28"/>
                <w:szCs w:val="28"/>
              </w:rPr>
              <w:t>категории</w:t>
            </w:r>
          </w:p>
        </w:tc>
      </w:tr>
      <w:tr w:rsidR="006F76D3" w:rsidRPr="00AC68A4" w14:paraId="0ADA97F9" w14:textId="77777777" w:rsidTr="000224AB">
        <w:trPr>
          <w:trHeight w:val="4668"/>
        </w:trPr>
        <w:tc>
          <w:tcPr>
            <w:tcW w:w="2263" w:type="dxa"/>
          </w:tcPr>
          <w:p w14:paraId="75DA744F" w14:textId="677563A1" w:rsidR="006F76D3" w:rsidRPr="00AC68A4" w:rsidRDefault="006F76D3" w:rsidP="006F76D3">
            <w:pPr>
              <w:pStyle w:val="a5"/>
              <w:rPr>
                <w:sz w:val="28"/>
                <w:szCs w:val="28"/>
              </w:rPr>
            </w:pPr>
            <w:r w:rsidRPr="00AC68A4">
              <w:rPr>
                <w:rFonts w:ascii="TimesNewRoman" w:hAnsi="TimesNewRoman"/>
                <w:sz w:val="28"/>
                <w:szCs w:val="28"/>
              </w:rPr>
              <w:t>А.</w:t>
            </w:r>
            <w:r w:rsidR="003764B4">
              <w:rPr>
                <w:rFonts w:ascii="TimesNewRoman" w:hAnsi="TimesNewRoman"/>
                <w:sz w:val="28"/>
                <w:szCs w:val="28"/>
              </w:rPr>
              <w:t xml:space="preserve"> </w:t>
            </w:r>
            <w:r w:rsidRPr="00AC68A4">
              <w:rPr>
                <w:rFonts w:ascii="TimesNewRoman" w:hAnsi="TimesNewRoman"/>
                <w:sz w:val="28"/>
                <w:szCs w:val="28"/>
              </w:rPr>
              <w:t>В.</w:t>
            </w:r>
            <w:r w:rsidR="003764B4">
              <w:rPr>
                <w:rFonts w:ascii="TimesNewRoman" w:hAnsi="TimesNewRoman"/>
                <w:sz w:val="28"/>
                <w:szCs w:val="28"/>
              </w:rPr>
              <w:t xml:space="preserve"> </w:t>
            </w:r>
            <w:r w:rsidRPr="00AC68A4">
              <w:rPr>
                <w:rFonts w:ascii="TimesNewRoman" w:hAnsi="TimesNewRoman"/>
                <w:sz w:val="28"/>
                <w:szCs w:val="28"/>
              </w:rPr>
              <w:t>Бабкин,</w:t>
            </w:r>
            <w:r w:rsidR="003764B4">
              <w:rPr>
                <w:rFonts w:ascii="TimesNewRoman" w:hAnsi="TimesNewRoman"/>
                <w:sz w:val="28"/>
                <w:szCs w:val="28"/>
              </w:rPr>
              <w:t xml:space="preserve"> </w:t>
            </w:r>
            <w:r w:rsidRPr="00AC68A4">
              <w:rPr>
                <w:rFonts w:ascii="TimesNewRoman" w:hAnsi="TimesNewRoman"/>
                <w:sz w:val="28"/>
                <w:szCs w:val="28"/>
              </w:rPr>
              <w:t>Д.</w:t>
            </w:r>
            <w:r w:rsidR="003764B4">
              <w:rPr>
                <w:rFonts w:ascii="TimesNewRoman" w:hAnsi="TimesNewRoman"/>
                <w:sz w:val="28"/>
                <w:szCs w:val="28"/>
              </w:rPr>
              <w:t xml:space="preserve"> </w:t>
            </w:r>
            <w:r w:rsidRPr="00AC68A4">
              <w:rPr>
                <w:rFonts w:ascii="TimesNewRoman" w:hAnsi="TimesNewRoman"/>
                <w:sz w:val="28"/>
                <w:szCs w:val="28"/>
              </w:rPr>
              <w:t>Д.</w:t>
            </w:r>
            <w:r w:rsidR="003764B4">
              <w:rPr>
                <w:rFonts w:ascii="TimesNewRoman" w:hAnsi="TimesNewRoman"/>
                <w:sz w:val="28"/>
                <w:szCs w:val="28"/>
              </w:rPr>
              <w:t xml:space="preserve"> </w:t>
            </w:r>
            <w:proofErr w:type="spellStart"/>
            <w:r w:rsidRPr="00AC68A4">
              <w:rPr>
                <w:rFonts w:ascii="TimesNewRoman" w:hAnsi="TimesNewRoman"/>
                <w:sz w:val="28"/>
                <w:szCs w:val="28"/>
              </w:rPr>
              <w:t>Буркальцева</w:t>
            </w:r>
            <w:proofErr w:type="spellEnd"/>
            <w:r w:rsidRPr="00AC68A4">
              <w:rPr>
                <w:rFonts w:ascii="TimesNewRoman" w:hAnsi="TimesNewRoman"/>
                <w:sz w:val="28"/>
                <w:szCs w:val="28"/>
              </w:rPr>
              <w:t>,</w:t>
            </w:r>
            <w:r w:rsidR="003764B4">
              <w:rPr>
                <w:rFonts w:ascii="TimesNewRoman" w:hAnsi="TimesNewRoman"/>
                <w:sz w:val="28"/>
                <w:szCs w:val="28"/>
              </w:rPr>
              <w:t xml:space="preserve"> </w:t>
            </w:r>
            <w:r w:rsidRPr="00AC68A4">
              <w:rPr>
                <w:rFonts w:ascii="TimesNewRoman" w:hAnsi="TimesNewRoman"/>
                <w:sz w:val="28"/>
                <w:szCs w:val="28"/>
              </w:rPr>
              <w:t>Д.</w:t>
            </w:r>
            <w:r w:rsidR="003764B4">
              <w:rPr>
                <w:rFonts w:ascii="TimesNewRoman" w:hAnsi="TimesNewRoman"/>
                <w:sz w:val="28"/>
                <w:szCs w:val="28"/>
              </w:rPr>
              <w:t xml:space="preserve"> </w:t>
            </w:r>
            <w:r w:rsidRPr="00AC68A4">
              <w:rPr>
                <w:rFonts w:ascii="TimesNewRoman" w:hAnsi="TimesNewRoman"/>
                <w:sz w:val="28"/>
                <w:szCs w:val="28"/>
              </w:rPr>
              <w:t>Г.</w:t>
            </w:r>
            <w:r w:rsidR="003764B4">
              <w:rPr>
                <w:rFonts w:ascii="TimesNewRoman" w:hAnsi="TimesNewRoman"/>
                <w:sz w:val="28"/>
                <w:szCs w:val="28"/>
              </w:rPr>
              <w:t xml:space="preserve"> </w:t>
            </w:r>
            <w:proofErr w:type="spellStart"/>
            <w:r w:rsidRPr="00AC68A4">
              <w:rPr>
                <w:rFonts w:ascii="TimesNewRoman" w:hAnsi="TimesNewRoman"/>
                <w:sz w:val="28"/>
                <w:szCs w:val="28"/>
              </w:rPr>
              <w:t>Костень</w:t>
            </w:r>
            <w:proofErr w:type="spellEnd"/>
            <w:r w:rsidRPr="00AC68A4">
              <w:rPr>
                <w:rFonts w:ascii="TimesNewRoman" w:hAnsi="TimesNewRoman"/>
                <w:sz w:val="28"/>
                <w:szCs w:val="28"/>
              </w:rPr>
              <w:t>,</w:t>
            </w:r>
            <w:r w:rsidR="003764B4">
              <w:rPr>
                <w:rFonts w:ascii="TimesNewRoman" w:hAnsi="TimesNewRoman"/>
                <w:sz w:val="28"/>
                <w:szCs w:val="28"/>
              </w:rPr>
              <w:t xml:space="preserve"> </w:t>
            </w:r>
            <w:r w:rsidRPr="00AC68A4">
              <w:rPr>
                <w:rFonts w:ascii="TimesNewRoman" w:hAnsi="TimesNewRoman"/>
                <w:sz w:val="28"/>
                <w:szCs w:val="28"/>
              </w:rPr>
              <w:t>Ю.</w:t>
            </w:r>
            <w:r w:rsidR="003764B4">
              <w:rPr>
                <w:rFonts w:ascii="TimesNewRoman" w:hAnsi="TimesNewRoman"/>
                <w:sz w:val="28"/>
                <w:szCs w:val="28"/>
              </w:rPr>
              <w:t xml:space="preserve"> </w:t>
            </w:r>
            <w:r w:rsidRPr="00AC68A4">
              <w:rPr>
                <w:rFonts w:ascii="TimesNewRoman" w:hAnsi="TimesNewRoman"/>
                <w:sz w:val="28"/>
                <w:szCs w:val="28"/>
              </w:rPr>
              <w:t>Н.</w:t>
            </w:r>
            <w:r w:rsidR="003764B4">
              <w:rPr>
                <w:rFonts w:ascii="TimesNewRoman" w:hAnsi="TimesNewRoman"/>
                <w:sz w:val="28"/>
                <w:szCs w:val="28"/>
              </w:rPr>
              <w:t xml:space="preserve"> </w:t>
            </w:r>
            <w:r w:rsidRPr="00AC68A4">
              <w:rPr>
                <w:rFonts w:ascii="TimesNewRoman" w:hAnsi="TimesNewRoman"/>
                <w:sz w:val="28"/>
                <w:szCs w:val="28"/>
              </w:rPr>
              <w:t>Воробьев</w:t>
            </w:r>
            <w:r w:rsidR="003764B4">
              <w:rPr>
                <w:rFonts w:ascii="TimesNewRoman" w:hAnsi="TimesNewRoman"/>
                <w:sz w:val="28"/>
                <w:szCs w:val="28"/>
              </w:rPr>
              <w:t xml:space="preserve"> </w:t>
            </w:r>
          </w:p>
          <w:p w14:paraId="3B131903" w14:textId="77777777" w:rsidR="006F76D3" w:rsidRPr="00AC68A4" w:rsidRDefault="006F76D3" w:rsidP="00652133">
            <w:pPr>
              <w:spacing w:line="360" w:lineRule="auto"/>
              <w:jc w:val="both"/>
              <w:rPr>
                <w:rFonts w:eastAsia="Calibri"/>
                <w:noProof/>
                <w:sz w:val="28"/>
                <w:szCs w:val="28"/>
              </w:rPr>
            </w:pPr>
          </w:p>
        </w:tc>
        <w:tc>
          <w:tcPr>
            <w:tcW w:w="7082" w:type="dxa"/>
          </w:tcPr>
          <w:p w14:paraId="66B3629A" w14:textId="3D941288" w:rsidR="006F76D3" w:rsidRPr="00F04AD6" w:rsidRDefault="00B85EF9" w:rsidP="00F04AD6">
            <w:pPr>
              <w:pStyle w:val="a5"/>
              <w:spacing w:before="0" w:beforeAutospacing="0" w:after="0" w:afterAutospacing="0"/>
              <w:jc w:val="both"/>
              <w:rPr>
                <w:rFonts w:ascii="TimesNewRoman" w:hAnsi="TimesNewRoman"/>
                <w:sz w:val="28"/>
                <w:szCs w:val="28"/>
              </w:rPr>
            </w:pPr>
            <w:r>
              <w:rPr>
                <w:rFonts w:ascii="TimesNewRoman" w:hAnsi="TimesNewRoman"/>
                <w:sz w:val="28"/>
                <w:szCs w:val="28"/>
                <w:lang w:val="en-US"/>
              </w:rPr>
              <w:t>C</w:t>
            </w:r>
            <w:r w:rsidRPr="00B85EF9">
              <w:rPr>
                <w:rFonts w:ascii="TimesNewRoman" w:hAnsi="TimesNewRoman"/>
                <w:sz w:val="28"/>
                <w:szCs w:val="28"/>
              </w:rPr>
              <w:t xml:space="preserve">истема экономики, которая активно использует цифровые технологии для транспортировки, хранения, обработки и преобразования информации во всех областях человеческой деятельности. </w:t>
            </w:r>
            <w:r w:rsidR="00BC50F1" w:rsidRPr="00B85EF9">
              <w:rPr>
                <w:rFonts w:ascii="TimesNewRoman" w:hAnsi="TimesNewRoman" w:hint="eastAsia"/>
                <w:sz w:val="28"/>
                <w:szCs w:val="28"/>
              </w:rPr>
              <w:t>С</w:t>
            </w:r>
            <w:r w:rsidRPr="00B85EF9">
              <w:rPr>
                <w:rFonts w:ascii="TimesNewRoman" w:hAnsi="TimesNewRoman"/>
                <w:sz w:val="28"/>
                <w:szCs w:val="28"/>
              </w:rPr>
              <w:t>труктура социальных, экономических, организационных и технологических отношений, построенная на использовании современных информационных и коммуникационных технологий. Сложная организационно-технологическая система, состоящая из множества различных частей (технической, организационной, законодательной, регулирующей и инфраструктурной), взаимодействующих и совместно используемых экономическими агентами для обмена информацией в условиях непрерывного развития.</w:t>
            </w:r>
          </w:p>
        </w:tc>
      </w:tr>
      <w:tr w:rsidR="006F76D3" w:rsidRPr="00AC68A4" w14:paraId="65959665" w14:textId="77777777" w:rsidTr="000224AB">
        <w:trPr>
          <w:trHeight w:val="3953"/>
        </w:trPr>
        <w:tc>
          <w:tcPr>
            <w:tcW w:w="2263" w:type="dxa"/>
          </w:tcPr>
          <w:p w14:paraId="4A172296" w14:textId="283FD639" w:rsidR="006F76D3" w:rsidRPr="00AC68A4" w:rsidRDefault="006F76D3" w:rsidP="006F76D3">
            <w:pPr>
              <w:pStyle w:val="a5"/>
              <w:rPr>
                <w:sz w:val="28"/>
                <w:szCs w:val="28"/>
              </w:rPr>
            </w:pPr>
            <w:r w:rsidRPr="00AC68A4">
              <w:rPr>
                <w:rFonts w:ascii="TimesNewRoman" w:hAnsi="TimesNewRoman"/>
                <w:sz w:val="28"/>
                <w:szCs w:val="28"/>
              </w:rPr>
              <w:t>А.</w:t>
            </w:r>
            <w:r w:rsidR="003764B4">
              <w:rPr>
                <w:rFonts w:ascii="TimesNewRoman" w:hAnsi="TimesNewRoman"/>
                <w:sz w:val="28"/>
                <w:szCs w:val="28"/>
              </w:rPr>
              <w:t xml:space="preserve"> </w:t>
            </w:r>
            <w:r w:rsidRPr="00AC68A4">
              <w:rPr>
                <w:rFonts w:ascii="TimesNewRoman" w:hAnsi="TimesNewRoman"/>
                <w:sz w:val="28"/>
                <w:szCs w:val="28"/>
              </w:rPr>
              <w:t>В.</w:t>
            </w:r>
            <w:r w:rsidR="003764B4">
              <w:rPr>
                <w:rFonts w:ascii="TimesNewRoman" w:hAnsi="TimesNewRoman"/>
                <w:sz w:val="28"/>
                <w:szCs w:val="28"/>
              </w:rPr>
              <w:t xml:space="preserve"> </w:t>
            </w:r>
            <w:proofErr w:type="spellStart"/>
            <w:r w:rsidRPr="00AC68A4">
              <w:rPr>
                <w:rFonts w:ascii="TimesNewRoman" w:hAnsi="TimesNewRoman"/>
                <w:sz w:val="28"/>
                <w:szCs w:val="28"/>
              </w:rPr>
              <w:t>Кешелава</w:t>
            </w:r>
            <w:proofErr w:type="spellEnd"/>
            <w:r w:rsidR="003764B4">
              <w:rPr>
                <w:rFonts w:ascii="TimesNewRoman" w:hAnsi="TimesNewRoman"/>
                <w:sz w:val="28"/>
                <w:szCs w:val="28"/>
              </w:rPr>
              <w:t xml:space="preserve"> </w:t>
            </w:r>
          </w:p>
          <w:p w14:paraId="7F04DFC1" w14:textId="77777777" w:rsidR="006F76D3" w:rsidRPr="00AC68A4" w:rsidRDefault="006F76D3" w:rsidP="00652133">
            <w:pPr>
              <w:spacing w:line="360" w:lineRule="auto"/>
              <w:jc w:val="both"/>
              <w:rPr>
                <w:rFonts w:eastAsia="Calibri"/>
                <w:noProof/>
                <w:sz w:val="28"/>
                <w:szCs w:val="28"/>
              </w:rPr>
            </w:pPr>
          </w:p>
        </w:tc>
        <w:tc>
          <w:tcPr>
            <w:tcW w:w="7082" w:type="dxa"/>
          </w:tcPr>
          <w:p w14:paraId="7908E712" w14:textId="1CC6DC5F" w:rsidR="006F76D3" w:rsidRPr="00AC68A4" w:rsidRDefault="006F53DD" w:rsidP="006F76D3">
            <w:pPr>
              <w:pStyle w:val="a5"/>
              <w:jc w:val="both"/>
              <w:rPr>
                <w:rFonts w:ascii="TimesNewRoman" w:hAnsi="TimesNewRoman"/>
                <w:sz w:val="28"/>
                <w:szCs w:val="28"/>
              </w:rPr>
            </w:pPr>
            <w:r w:rsidRPr="006F53DD">
              <w:rPr>
                <w:rFonts w:ascii="TimesNewRoman" w:hAnsi="TimesNewRoman"/>
                <w:sz w:val="28"/>
                <w:szCs w:val="28"/>
              </w:rPr>
              <w:t>Экономика, в которой информация, особенно личная информация, используется в максимально возможной степени для удовлетворения потребностей всех участников. Это стало возможным благодаря развитию финансовых, информационных и коммуникационных технологий, а также наличию инфраструктуры, которая в совокупности обеспечивает полноценное взаимодействие между всеми участниками экономической деятельности в гибридном мире: людьми и вещами, задействованными в производстве, поставка, обмен и использование товаров и услуг</w:t>
            </w:r>
          </w:p>
        </w:tc>
      </w:tr>
      <w:tr w:rsidR="00F04AD6" w:rsidRPr="00AC68A4" w14:paraId="515BE97F" w14:textId="77777777" w:rsidTr="00122487">
        <w:tc>
          <w:tcPr>
            <w:tcW w:w="2263" w:type="dxa"/>
          </w:tcPr>
          <w:p w14:paraId="0E00EE94" w14:textId="77777777" w:rsidR="00F04AD6" w:rsidRPr="00AC68A4" w:rsidRDefault="00F04AD6" w:rsidP="00F04AD6">
            <w:pPr>
              <w:pStyle w:val="a5"/>
              <w:rPr>
                <w:sz w:val="28"/>
                <w:szCs w:val="28"/>
              </w:rPr>
            </w:pPr>
            <w:r w:rsidRPr="00AC68A4">
              <w:rPr>
                <w:rFonts w:ascii="TimesNewRoman" w:hAnsi="TimesNewRoman"/>
                <w:sz w:val="28"/>
                <w:szCs w:val="28"/>
              </w:rPr>
              <w:t>А.</w:t>
            </w:r>
            <w:r>
              <w:rPr>
                <w:rFonts w:ascii="TimesNewRoman" w:hAnsi="TimesNewRoman"/>
                <w:sz w:val="28"/>
                <w:szCs w:val="28"/>
              </w:rPr>
              <w:t xml:space="preserve"> </w:t>
            </w:r>
            <w:proofErr w:type="spellStart"/>
            <w:r w:rsidRPr="00AC68A4">
              <w:rPr>
                <w:rFonts w:ascii="TimesNewRoman" w:hAnsi="TimesNewRoman"/>
                <w:sz w:val="28"/>
                <w:szCs w:val="28"/>
              </w:rPr>
              <w:t>Беркана</w:t>
            </w:r>
            <w:proofErr w:type="spellEnd"/>
            <w:r>
              <w:rPr>
                <w:rFonts w:ascii="TimesNewRoman" w:hAnsi="TimesNewRoman"/>
                <w:sz w:val="28"/>
                <w:szCs w:val="28"/>
              </w:rPr>
              <w:t xml:space="preserve"> </w:t>
            </w:r>
          </w:p>
          <w:p w14:paraId="05C95D81" w14:textId="77777777" w:rsidR="00F04AD6" w:rsidRPr="00AC68A4" w:rsidRDefault="00F04AD6" w:rsidP="00F04AD6">
            <w:pPr>
              <w:pStyle w:val="a5"/>
              <w:rPr>
                <w:rFonts w:ascii="TimesNewRoman" w:hAnsi="TimesNewRoman"/>
                <w:sz w:val="28"/>
                <w:szCs w:val="28"/>
              </w:rPr>
            </w:pPr>
          </w:p>
        </w:tc>
        <w:tc>
          <w:tcPr>
            <w:tcW w:w="7082" w:type="dxa"/>
          </w:tcPr>
          <w:p w14:paraId="1914E32D" w14:textId="3386996A" w:rsidR="00F04AD6" w:rsidRDefault="00F04AD6" w:rsidP="00F04AD6">
            <w:pPr>
              <w:pStyle w:val="a5"/>
              <w:jc w:val="both"/>
              <w:rPr>
                <w:rFonts w:ascii="TimesNewRoman" w:hAnsi="TimesNewRoman"/>
                <w:sz w:val="28"/>
                <w:szCs w:val="28"/>
              </w:rPr>
            </w:pPr>
            <w:r>
              <w:rPr>
                <w:rFonts w:ascii="TimesNewRoman" w:hAnsi="TimesNewRoman"/>
                <w:sz w:val="28"/>
                <w:szCs w:val="28"/>
              </w:rPr>
              <w:t>О</w:t>
            </w:r>
            <w:r w:rsidRPr="00F04AD6">
              <w:rPr>
                <w:rFonts w:ascii="TimesNewRoman" w:hAnsi="TimesNewRoman"/>
                <w:sz w:val="28"/>
                <w:szCs w:val="28"/>
              </w:rPr>
              <w:t>снованная на цифровых технологиях система экономических, социальных и культурных связей.</w:t>
            </w:r>
          </w:p>
        </w:tc>
      </w:tr>
    </w:tbl>
    <w:p w14:paraId="6722C7F4" w14:textId="77777777" w:rsidR="00122487" w:rsidRDefault="00122487" w:rsidP="00122487">
      <w:r>
        <w:br w:type="page"/>
      </w:r>
    </w:p>
    <w:p w14:paraId="19D8B6A3" w14:textId="77777777" w:rsidR="00122487" w:rsidRDefault="00122487" w:rsidP="00122487">
      <w:pPr>
        <w:rPr>
          <w:rFonts w:ascii="TimesNewRoman" w:hAnsi="TimesNewRoman"/>
          <w:sz w:val="28"/>
          <w:szCs w:val="28"/>
        </w:rPr>
      </w:pPr>
      <w:r>
        <w:rPr>
          <w:rFonts w:ascii="TimesNewRoman" w:hAnsi="TimesNewRoman"/>
          <w:sz w:val="28"/>
          <w:szCs w:val="28"/>
        </w:rPr>
        <w:lastRenderedPageBreak/>
        <w:t xml:space="preserve">Продолжение таблицы 1 </w:t>
      </w:r>
    </w:p>
    <w:p w14:paraId="1315A33C" w14:textId="3C5DCA03" w:rsidR="00122487" w:rsidRPr="00122487" w:rsidRDefault="00122487" w:rsidP="00122487">
      <w:pPr>
        <w:sectPr w:rsidR="00122487" w:rsidRPr="00122487" w:rsidSect="00352DA9">
          <w:footerReference w:type="even" r:id="rId8"/>
          <w:footerReference w:type="default" r:id="rId9"/>
          <w:pgSz w:w="11906" w:h="16838"/>
          <w:pgMar w:top="1134" w:right="850" w:bottom="1134" w:left="1701" w:header="708" w:footer="708" w:gutter="0"/>
          <w:cols w:space="708"/>
          <w:titlePg/>
          <w:docGrid w:linePitch="360"/>
        </w:sectPr>
      </w:pPr>
    </w:p>
    <w:tbl>
      <w:tblPr>
        <w:tblStyle w:val="a6"/>
        <w:tblW w:w="0" w:type="auto"/>
        <w:tblLook w:val="04A0" w:firstRow="1" w:lastRow="0" w:firstColumn="1" w:lastColumn="0" w:noHBand="0" w:noVBand="1"/>
      </w:tblPr>
      <w:tblGrid>
        <w:gridCol w:w="2263"/>
        <w:gridCol w:w="7082"/>
      </w:tblGrid>
      <w:tr w:rsidR="006F76D3" w:rsidRPr="00AC68A4" w14:paraId="2DC48392" w14:textId="77777777" w:rsidTr="00F6722B">
        <w:trPr>
          <w:trHeight w:val="1756"/>
        </w:trPr>
        <w:tc>
          <w:tcPr>
            <w:tcW w:w="2263" w:type="dxa"/>
          </w:tcPr>
          <w:p w14:paraId="38E9F21D" w14:textId="3B2EB8DE" w:rsidR="006F76D3" w:rsidRPr="00AC68A4" w:rsidRDefault="006F76D3" w:rsidP="006F76D3">
            <w:pPr>
              <w:pStyle w:val="a5"/>
              <w:shd w:val="clear" w:color="auto" w:fill="FFFFFF"/>
              <w:rPr>
                <w:sz w:val="28"/>
                <w:szCs w:val="28"/>
              </w:rPr>
            </w:pPr>
            <w:r w:rsidRPr="00AC68A4">
              <w:rPr>
                <w:rFonts w:ascii="TimesNewRoman" w:hAnsi="TimesNewRoman"/>
                <w:sz w:val="28"/>
                <w:szCs w:val="28"/>
              </w:rPr>
              <w:t>В.</w:t>
            </w:r>
            <w:r w:rsidR="003764B4">
              <w:rPr>
                <w:rFonts w:ascii="TimesNewRoman" w:hAnsi="TimesNewRoman"/>
                <w:sz w:val="28"/>
                <w:szCs w:val="28"/>
              </w:rPr>
              <w:t xml:space="preserve"> </w:t>
            </w:r>
            <w:r w:rsidRPr="00AC68A4">
              <w:rPr>
                <w:rFonts w:ascii="TimesNewRoman" w:hAnsi="TimesNewRoman"/>
                <w:sz w:val="28"/>
                <w:szCs w:val="28"/>
              </w:rPr>
              <w:t>М.</w:t>
            </w:r>
            <w:r w:rsidR="003764B4">
              <w:rPr>
                <w:rFonts w:ascii="TimesNewRoman" w:hAnsi="TimesNewRoman"/>
                <w:sz w:val="28"/>
                <w:szCs w:val="28"/>
              </w:rPr>
              <w:t xml:space="preserve"> </w:t>
            </w:r>
            <w:r w:rsidRPr="00AC68A4">
              <w:rPr>
                <w:rFonts w:ascii="TimesNewRoman" w:hAnsi="TimesNewRoman"/>
                <w:sz w:val="28"/>
                <w:szCs w:val="28"/>
              </w:rPr>
              <w:t>Бондаренко</w:t>
            </w:r>
            <w:r w:rsidR="003764B4">
              <w:rPr>
                <w:rFonts w:ascii="TimesNewRoman" w:hAnsi="TimesNewRoman"/>
                <w:sz w:val="28"/>
                <w:szCs w:val="28"/>
              </w:rPr>
              <w:t xml:space="preserve"> </w:t>
            </w:r>
          </w:p>
          <w:p w14:paraId="226B66DC" w14:textId="77777777" w:rsidR="006F76D3" w:rsidRPr="00AC68A4" w:rsidRDefault="006F76D3" w:rsidP="00652133">
            <w:pPr>
              <w:spacing w:line="360" w:lineRule="auto"/>
              <w:jc w:val="both"/>
              <w:rPr>
                <w:rFonts w:eastAsia="Calibri"/>
                <w:noProof/>
                <w:sz w:val="28"/>
                <w:szCs w:val="28"/>
              </w:rPr>
            </w:pPr>
          </w:p>
        </w:tc>
        <w:tc>
          <w:tcPr>
            <w:tcW w:w="7082" w:type="dxa"/>
          </w:tcPr>
          <w:p w14:paraId="0D55C072" w14:textId="02FC2D70" w:rsidR="006F76D3" w:rsidRPr="00F04AD6" w:rsidRDefault="00F04AD6" w:rsidP="006F76D3">
            <w:pPr>
              <w:pStyle w:val="a5"/>
              <w:shd w:val="clear" w:color="auto" w:fill="FFFFFF"/>
              <w:jc w:val="both"/>
              <w:rPr>
                <w:rFonts w:ascii="TimesNewRoman" w:hAnsi="TimesNewRoman"/>
                <w:sz w:val="28"/>
                <w:szCs w:val="28"/>
              </w:rPr>
            </w:pPr>
            <w:r w:rsidRPr="00F04AD6">
              <w:rPr>
                <w:rFonts w:ascii="TimesNewRoman" w:hAnsi="TimesNewRoman"/>
                <w:sz w:val="28"/>
                <w:szCs w:val="28"/>
              </w:rPr>
              <w:t>Поиск модели человеческих отношений, совместимой с технологиями четвертой промышленной революции и обеспечивающей достижение объективно заданной цели при ее постановке, разработке и реализации, является комплексной, системной и сложной задачей.</w:t>
            </w:r>
          </w:p>
        </w:tc>
      </w:tr>
      <w:tr w:rsidR="006F76D3" w:rsidRPr="00AC68A4" w14:paraId="5FB7C9A8" w14:textId="77777777" w:rsidTr="00F6722B">
        <w:trPr>
          <w:trHeight w:val="2814"/>
        </w:trPr>
        <w:tc>
          <w:tcPr>
            <w:tcW w:w="2263" w:type="dxa"/>
          </w:tcPr>
          <w:p w14:paraId="045B2ECB" w14:textId="0904C52C" w:rsidR="006F76D3" w:rsidRPr="00AC68A4" w:rsidRDefault="006F76D3" w:rsidP="006F76D3">
            <w:pPr>
              <w:pStyle w:val="a5"/>
              <w:rPr>
                <w:sz w:val="28"/>
                <w:szCs w:val="28"/>
              </w:rPr>
            </w:pPr>
            <w:r w:rsidRPr="00AC68A4">
              <w:rPr>
                <w:rFonts w:ascii="TimesNewRoman" w:hAnsi="TimesNewRoman"/>
                <w:sz w:val="28"/>
                <w:szCs w:val="28"/>
              </w:rPr>
              <w:t>В.</w:t>
            </w:r>
            <w:r w:rsidR="003764B4">
              <w:rPr>
                <w:rFonts w:ascii="TimesNewRoman" w:hAnsi="TimesNewRoman"/>
                <w:sz w:val="28"/>
                <w:szCs w:val="28"/>
              </w:rPr>
              <w:t xml:space="preserve"> </w:t>
            </w:r>
            <w:r w:rsidRPr="00AC68A4">
              <w:rPr>
                <w:rFonts w:ascii="TimesNewRoman" w:hAnsi="TimesNewRoman"/>
                <w:sz w:val="28"/>
                <w:szCs w:val="28"/>
              </w:rPr>
              <w:t>А.</w:t>
            </w:r>
            <w:r w:rsidR="003764B4">
              <w:rPr>
                <w:rFonts w:ascii="TimesNewRoman" w:hAnsi="TimesNewRoman"/>
                <w:sz w:val="28"/>
                <w:szCs w:val="28"/>
              </w:rPr>
              <w:t xml:space="preserve"> </w:t>
            </w:r>
            <w:r w:rsidRPr="00AC68A4">
              <w:rPr>
                <w:rFonts w:ascii="TimesNewRoman" w:hAnsi="TimesNewRoman"/>
                <w:sz w:val="28"/>
                <w:szCs w:val="28"/>
              </w:rPr>
              <w:t>Цветков,</w:t>
            </w:r>
            <w:r w:rsidR="003764B4">
              <w:rPr>
                <w:rFonts w:ascii="TimesNewRoman" w:hAnsi="TimesNewRoman"/>
                <w:sz w:val="28"/>
                <w:szCs w:val="28"/>
              </w:rPr>
              <w:t xml:space="preserve"> </w:t>
            </w:r>
            <w:r w:rsidRPr="00AC68A4">
              <w:rPr>
                <w:rFonts w:ascii="TimesNewRoman" w:hAnsi="TimesNewRoman"/>
                <w:sz w:val="28"/>
                <w:szCs w:val="28"/>
              </w:rPr>
              <w:t>А.</w:t>
            </w:r>
            <w:r w:rsidR="003764B4">
              <w:rPr>
                <w:rFonts w:ascii="TimesNewRoman" w:hAnsi="TimesNewRoman"/>
                <w:sz w:val="28"/>
                <w:szCs w:val="28"/>
              </w:rPr>
              <w:t xml:space="preserve"> </w:t>
            </w:r>
            <w:r w:rsidRPr="00AC68A4">
              <w:rPr>
                <w:rFonts w:ascii="TimesNewRoman" w:hAnsi="TimesNewRoman"/>
                <w:sz w:val="28"/>
                <w:szCs w:val="28"/>
              </w:rPr>
              <w:t>А.</w:t>
            </w:r>
            <w:r w:rsidR="003764B4">
              <w:rPr>
                <w:rFonts w:ascii="TimesNewRoman" w:hAnsi="TimesNewRoman"/>
                <w:sz w:val="28"/>
                <w:szCs w:val="28"/>
              </w:rPr>
              <w:t xml:space="preserve"> </w:t>
            </w:r>
            <w:proofErr w:type="spellStart"/>
            <w:r w:rsidRPr="00AC68A4">
              <w:rPr>
                <w:rFonts w:ascii="TimesNewRoman" w:hAnsi="TimesNewRoman"/>
                <w:sz w:val="28"/>
                <w:szCs w:val="28"/>
              </w:rPr>
              <w:t>Шутьков</w:t>
            </w:r>
            <w:proofErr w:type="spellEnd"/>
            <w:r w:rsidRPr="00AC68A4">
              <w:rPr>
                <w:rFonts w:ascii="TimesNewRoman" w:hAnsi="TimesNewRoman"/>
                <w:sz w:val="28"/>
                <w:szCs w:val="28"/>
              </w:rPr>
              <w:t>,</w:t>
            </w:r>
            <w:r w:rsidR="003764B4">
              <w:rPr>
                <w:rFonts w:ascii="TimesNewRoman" w:hAnsi="TimesNewRoman"/>
                <w:sz w:val="28"/>
                <w:szCs w:val="28"/>
              </w:rPr>
              <w:t xml:space="preserve"> </w:t>
            </w:r>
            <w:r w:rsidRPr="00AC68A4">
              <w:rPr>
                <w:rFonts w:ascii="TimesNewRoman" w:hAnsi="TimesNewRoman"/>
                <w:sz w:val="28"/>
                <w:szCs w:val="28"/>
              </w:rPr>
              <w:t>М.</w:t>
            </w:r>
            <w:r w:rsidR="003764B4">
              <w:rPr>
                <w:rFonts w:ascii="TimesNewRoman" w:hAnsi="TimesNewRoman"/>
                <w:sz w:val="28"/>
                <w:szCs w:val="28"/>
              </w:rPr>
              <w:t xml:space="preserve"> </w:t>
            </w:r>
            <w:r w:rsidRPr="00AC68A4">
              <w:rPr>
                <w:rFonts w:ascii="TimesNewRoman" w:hAnsi="TimesNewRoman"/>
                <w:sz w:val="28"/>
                <w:szCs w:val="28"/>
              </w:rPr>
              <w:t>Н.</w:t>
            </w:r>
            <w:r w:rsidR="003764B4">
              <w:rPr>
                <w:rFonts w:ascii="TimesNewRoman" w:hAnsi="TimesNewRoman"/>
                <w:sz w:val="28"/>
                <w:szCs w:val="28"/>
              </w:rPr>
              <w:t xml:space="preserve"> </w:t>
            </w:r>
            <w:r w:rsidRPr="00AC68A4">
              <w:rPr>
                <w:rFonts w:ascii="TimesNewRoman" w:hAnsi="TimesNewRoman"/>
                <w:sz w:val="28"/>
                <w:szCs w:val="28"/>
              </w:rPr>
              <w:t>Дудин,</w:t>
            </w:r>
            <w:r w:rsidR="003764B4">
              <w:rPr>
                <w:rFonts w:ascii="TimesNewRoman" w:hAnsi="TimesNewRoman"/>
                <w:sz w:val="28"/>
                <w:szCs w:val="28"/>
              </w:rPr>
              <w:t xml:space="preserve"> </w:t>
            </w:r>
            <w:r w:rsidRPr="00AC68A4">
              <w:rPr>
                <w:rFonts w:ascii="TimesNewRoman" w:hAnsi="TimesNewRoman"/>
                <w:sz w:val="28"/>
                <w:szCs w:val="28"/>
              </w:rPr>
              <w:t>Н.</w:t>
            </w:r>
            <w:r w:rsidR="003764B4">
              <w:rPr>
                <w:rFonts w:ascii="TimesNewRoman" w:hAnsi="TimesNewRoman"/>
                <w:sz w:val="28"/>
                <w:szCs w:val="28"/>
              </w:rPr>
              <w:t xml:space="preserve"> </w:t>
            </w:r>
            <w:r w:rsidRPr="00AC68A4">
              <w:rPr>
                <w:rFonts w:ascii="TimesNewRoman" w:hAnsi="TimesNewRoman"/>
                <w:sz w:val="28"/>
                <w:szCs w:val="28"/>
              </w:rPr>
              <w:t>В.</w:t>
            </w:r>
            <w:r w:rsidR="003764B4">
              <w:rPr>
                <w:rFonts w:ascii="TimesNewRoman" w:hAnsi="TimesNewRoman"/>
                <w:sz w:val="28"/>
                <w:szCs w:val="28"/>
              </w:rPr>
              <w:t xml:space="preserve"> </w:t>
            </w:r>
            <w:proofErr w:type="spellStart"/>
            <w:r w:rsidRPr="00AC68A4">
              <w:rPr>
                <w:rFonts w:ascii="TimesNewRoman" w:hAnsi="TimesNewRoman"/>
                <w:sz w:val="28"/>
                <w:szCs w:val="28"/>
              </w:rPr>
              <w:t>Лясников</w:t>
            </w:r>
            <w:proofErr w:type="spellEnd"/>
            <w:r w:rsidR="003764B4">
              <w:rPr>
                <w:rFonts w:ascii="TimesNewRoman" w:hAnsi="TimesNewRoman"/>
                <w:sz w:val="28"/>
                <w:szCs w:val="28"/>
              </w:rPr>
              <w:t xml:space="preserve"> </w:t>
            </w:r>
          </w:p>
          <w:p w14:paraId="66F84DAE" w14:textId="77777777" w:rsidR="006F76D3" w:rsidRPr="00AC68A4" w:rsidRDefault="006F76D3" w:rsidP="00652133">
            <w:pPr>
              <w:spacing w:line="360" w:lineRule="auto"/>
              <w:jc w:val="both"/>
              <w:rPr>
                <w:rFonts w:eastAsia="Calibri"/>
                <w:noProof/>
                <w:sz w:val="28"/>
                <w:szCs w:val="28"/>
              </w:rPr>
            </w:pPr>
          </w:p>
        </w:tc>
        <w:tc>
          <w:tcPr>
            <w:tcW w:w="7082" w:type="dxa"/>
          </w:tcPr>
          <w:p w14:paraId="5EC8FDA7" w14:textId="686B3812" w:rsidR="006F76D3" w:rsidRPr="00F6722B" w:rsidRDefault="00F6722B" w:rsidP="006F76D3">
            <w:pPr>
              <w:pStyle w:val="a5"/>
              <w:jc w:val="both"/>
              <w:rPr>
                <w:rFonts w:ascii="TimesNewRoman" w:hAnsi="TimesNewRoman"/>
                <w:sz w:val="28"/>
                <w:szCs w:val="28"/>
              </w:rPr>
            </w:pPr>
            <w:r w:rsidRPr="00F6722B">
              <w:rPr>
                <w:rFonts w:ascii="TimesNewRoman" w:hAnsi="TimesNewRoman"/>
                <w:sz w:val="28"/>
                <w:szCs w:val="28"/>
              </w:rPr>
              <w:t>Понятие «цифровая экономика» относится к новому способу ведения бизнеса, в том числе к операциям крупных корпоративных структур. В его основе лежит интеграция физического и виртуального миров (через специальные технологии), позволяющая создавать новые электронные продукты (товары, работы, услуги), которые могут быть востребованы рынком как самостоятельные нематериальные товары.</w:t>
            </w:r>
          </w:p>
        </w:tc>
      </w:tr>
    </w:tbl>
    <w:p w14:paraId="27F44048" w14:textId="77777777" w:rsidR="00F6722B" w:rsidRDefault="00F6722B" w:rsidP="00F6722B">
      <w:pPr>
        <w:spacing w:line="360" w:lineRule="auto"/>
        <w:ind w:firstLine="709"/>
        <w:jc w:val="both"/>
        <w:rPr>
          <w:rFonts w:eastAsia="Calibri"/>
          <w:noProof/>
          <w:sz w:val="28"/>
          <w:szCs w:val="28"/>
        </w:rPr>
      </w:pPr>
    </w:p>
    <w:p w14:paraId="640F4E9A" w14:textId="77777777" w:rsidR="00BC50F1" w:rsidRDefault="00496E5D" w:rsidP="00F6722B">
      <w:pPr>
        <w:spacing w:line="360" w:lineRule="auto"/>
        <w:ind w:firstLine="709"/>
        <w:jc w:val="both"/>
        <w:rPr>
          <w:rFonts w:eastAsia="Calibri"/>
          <w:noProof/>
          <w:sz w:val="28"/>
          <w:szCs w:val="28"/>
        </w:rPr>
      </w:pPr>
      <w:r>
        <w:rPr>
          <w:rFonts w:eastAsia="Calibri"/>
          <w:noProof/>
          <w:sz w:val="28"/>
          <w:szCs w:val="28"/>
        </w:rPr>
        <w:t>В</w:t>
      </w:r>
      <w:r w:rsidR="003764B4">
        <w:rPr>
          <w:rFonts w:eastAsia="Calibri"/>
          <w:noProof/>
          <w:sz w:val="28"/>
          <w:szCs w:val="28"/>
        </w:rPr>
        <w:t xml:space="preserve"> </w:t>
      </w:r>
      <w:r>
        <w:rPr>
          <w:rFonts w:eastAsia="Calibri"/>
          <w:noProof/>
          <w:sz w:val="28"/>
          <w:szCs w:val="28"/>
        </w:rPr>
        <w:t>докладе</w:t>
      </w:r>
      <w:r w:rsidR="003764B4">
        <w:rPr>
          <w:rFonts w:eastAsia="Calibri"/>
          <w:noProof/>
          <w:sz w:val="28"/>
          <w:szCs w:val="28"/>
        </w:rPr>
        <w:t xml:space="preserve"> </w:t>
      </w:r>
      <w:r>
        <w:rPr>
          <w:rFonts w:eastAsia="Calibri"/>
          <w:noProof/>
          <w:sz w:val="28"/>
          <w:szCs w:val="28"/>
        </w:rPr>
        <w:t>«Стратегии</w:t>
      </w:r>
      <w:r w:rsidR="003764B4">
        <w:rPr>
          <w:rFonts w:eastAsia="Calibri"/>
          <w:noProof/>
          <w:sz w:val="28"/>
          <w:szCs w:val="28"/>
        </w:rPr>
        <w:t xml:space="preserve"> </w:t>
      </w:r>
      <w:r>
        <w:rPr>
          <w:rFonts w:eastAsia="Calibri"/>
          <w:noProof/>
          <w:sz w:val="28"/>
          <w:szCs w:val="28"/>
        </w:rPr>
        <w:t>развития</w:t>
      </w:r>
      <w:r w:rsidR="003764B4">
        <w:rPr>
          <w:rFonts w:eastAsia="Calibri"/>
          <w:noProof/>
          <w:sz w:val="28"/>
          <w:szCs w:val="28"/>
        </w:rPr>
        <w:t xml:space="preserve"> </w:t>
      </w:r>
      <w:r>
        <w:rPr>
          <w:rFonts w:eastAsia="Calibri"/>
          <w:noProof/>
          <w:sz w:val="28"/>
          <w:szCs w:val="28"/>
        </w:rPr>
        <w:t>информационного</w:t>
      </w:r>
      <w:r w:rsidR="003764B4">
        <w:rPr>
          <w:rFonts w:eastAsia="Calibri"/>
          <w:noProof/>
          <w:sz w:val="28"/>
          <w:szCs w:val="28"/>
        </w:rPr>
        <w:t xml:space="preserve"> </w:t>
      </w:r>
      <w:r>
        <w:rPr>
          <w:rFonts w:eastAsia="Calibri"/>
          <w:noProof/>
          <w:sz w:val="28"/>
          <w:szCs w:val="28"/>
        </w:rPr>
        <w:t>общества</w:t>
      </w:r>
      <w:r w:rsidR="003764B4">
        <w:rPr>
          <w:rFonts w:eastAsia="Calibri"/>
          <w:noProof/>
          <w:sz w:val="28"/>
          <w:szCs w:val="28"/>
        </w:rPr>
        <w:t xml:space="preserve"> </w:t>
      </w:r>
      <w:r>
        <w:rPr>
          <w:rFonts w:eastAsia="Calibri"/>
          <w:noProof/>
          <w:sz w:val="28"/>
          <w:szCs w:val="28"/>
        </w:rPr>
        <w:t>Российской</w:t>
      </w:r>
      <w:r w:rsidR="003764B4">
        <w:rPr>
          <w:rFonts w:eastAsia="Calibri"/>
          <w:noProof/>
          <w:sz w:val="28"/>
          <w:szCs w:val="28"/>
        </w:rPr>
        <w:t xml:space="preserve"> </w:t>
      </w:r>
      <w:r>
        <w:rPr>
          <w:rFonts w:eastAsia="Calibri"/>
          <w:noProof/>
          <w:sz w:val="28"/>
          <w:szCs w:val="28"/>
        </w:rPr>
        <w:t>Федерации</w:t>
      </w:r>
      <w:r w:rsidR="003764B4">
        <w:rPr>
          <w:rFonts w:eastAsia="Calibri"/>
          <w:noProof/>
          <w:sz w:val="28"/>
          <w:szCs w:val="28"/>
        </w:rPr>
        <w:t xml:space="preserve"> </w:t>
      </w:r>
      <w:r>
        <w:rPr>
          <w:rFonts w:eastAsia="Calibri"/>
          <w:noProof/>
          <w:sz w:val="28"/>
          <w:szCs w:val="28"/>
        </w:rPr>
        <w:t>на</w:t>
      </w:r>
      <w:r w:rsidR="003764B4">
        <w:rPr>
          <w:rFonts w:eastAsia="Calibri"/>
          <w:noProof/>
          <w:sz w:val="28"/>
          <w:szCs w:val="28"/>
        </w:rPr>
        <w:t xml:space="preserve"> </w:t>
      </w:r>
      <w:r>
        <w:rPr>
          <w:rFonts w:eastAsia="Calibri"/>
          <w:noProof/>
          <w:sz w:val="28"/>
          <w:szCs w:val="28"/>
        </w:rPr>
        <w:t>2017-2030</w:t>
      </w:r>
      <w:r w:rsidR="003764B4">
        <w:rPr>
          <w:rFonts w:eastAsia="Calibri"/>
          <w:noProof/>
          <w:sz w:val="28"/>
          <w:szCs w:val="28"/>
        </w:rPr>
        <w:t xml:space="preserve"> </w:t>
      </w:r>
      <w:r>
        <w:rPr>
          <w:rFonts w:eastAsia="Calibri"/>
          <w:noProof/>
          <w:sz w:val="28"/>
          <w:szCs w:val="28"/>
        </w:rPr>
        <w:t>г</w:t>
      </w:r>
      <w:r w:rsidR="00151A8C">
        <w:rPr>
          <w:rFonts w:eastAsia="Calibri"/>
          <w:noProof/>
          <w:sz w:val="28"/>
          <w:szCs w:val="28"/>
        </w:rPr>
        <w:t>г.</w:t>
      </w:r>
      <w:r>
        <w:rPr>
          <w:rFonts w:eastAsia="Calibri"/>
          <w:noProof/>
          <w:sz w:val="28"/>
          <w:szCs w:val="28"/>
        </w:rPr>
        <w:t>»</w:t>
      </w:r>
      <w:r w:rsidR="003764B4">
        <w:rPr>
          <w:rFonts w:eastAsia="Calibri"/>
          <w:noProof/>
          <w:sz w:val="28"/>
          <w:szCs w:val="28"/>
        </w:rPr>
        <w:t xml:space="preserve"> </w:t>
      </w:r>
      <w:r>
        <w:rPr>
          <w:rFonts w:eastAsia="Calibri"/>
          <w:noProof/>
          <w:sz w:val="28"/>
          <w:szCs w:val="28"/>
        </w:rPr>
        <w:t>понятие</w:t>
      </w:r>
      <w:r w:rsidR="003764B4">
        <w:rPr>
          <w:rFonts w:eastAsia="Calibri"/>
          <w:noProof/>
          <w:sz w:val="28"/>
          <w:szCs w:val="28"/>
        </w:rPr>
        <w:t xml:space="preserve"> </w:t>
      </w:r>
      <w:r w:rsidR="00853FC0">
        <w:rPr>
          <w:rFonts w:eastAsia="Calibri"/>
          <w:noProof/>
          <w:sz w:val="28"/>
          <w:szCs w:val="28"/>
        </w:rPr>
        <w:t>исследуемой</w:t>
      </w:r>
      <w:r w:rsidR="003764B4">
        <w:rPr>
          <w:rFonts w:eastAsia="Calibri"/>
          <w:noProof/>
          <w:sz w:val="28"/>
          <w:szCs w:val="28"/>
        </w:rPr>
        <w:t xml:space="preserve"> </w:t>
      </w:r>
      <w:r w:rsidR="00853FC0">
        <w:rPr>
          <w:rFonts w:eastAsia="Calibri"/>
          <w:noProof/>
          <w:sz w:val="28"/>
          <w:szCs w:val="28"/>
        </w:rPr>
        <w:t>категории</w:t>
      </w:r>
      <w:r w:rsidR="003764B4">
        <w:rPr>
          <w:rFonts w:eastAsia="Calibri"/>
          <w:noProof/>
          <w:sz w:val="28"/>
          <w:szCs w:val="28"/>
        </w:rPr>
        <w:t xml:space="preserve"> </w:t>
      </w:r>
      <w:r w:rsidR="00853FC0">
        <w:rPr>
          <w:rFonts w:eastAsia="Calibri"/>
          <w:noProof/>
          <w:sz w:val="28"/>
          <w:szCs w:val="28"/>
        </w:rPr>
        <w:t>определяется</w:t>
      </w:r>
      <w:r w:rsidR="003764B4">
        <w:rPr>
          <w:rFonts w:eastAsia="Calibri"/>
          <w:noProof/>
          <w:sz w:val="28"/>
          <w:szCs w:val="28"/>
        </w:rPr>
        <w:t xml:space="preserve"> </w:t>
      </w:r>
      <w:r w:rsidR="00853FC0">
        <w:rPr>
          <w:rFonts w:eastAsia="Calibri"/>
          <w:noProof/>
          <w:sz w:val="28"/>
          <w:szCs w:val="28"/>
        </w:rPr>
        <w:t>следующим</w:t>
      </w:r>
      <w:r w:rsidR="003764B4">
        <w:rPr>
          <w:rFonts w:eastAsia="Calibri"/>
          <w:noProof/>
          <w:sz w:val="28"/>
          <w:szCs w:val="28"/>
        </w:rPr>
        <w:t xml:space="preserve"> </w:t>
      </w:r>
      <w:r w:rsidR="00853FC0">
        <w:rPr>
          <w:rFonts w:eastAsia="Calibri"/>
          <w:noProof/>
          <w:sz w:val="28"/>
          <w:szCs w:val="28"/>
        </w:rPr>
        <w:t>образом:</w:t>
      </w:r>
      <w:r w:rsidR="003764B4">
        <w:rPr>
          <w:rFonts w:eastAsia="Calibri"/>
          <w:noProof/>
          <w:sz w:val="28"/>
          <w:szCs w:val="28"/>
        </w:rPr>
        <w:t xml:space="preserve"> </w:t>
      </w:r>
      <w:r w:rsidR="00853FC0">
        <w:rPr>
          <w:rFonts w:eastAsia="Calibri"/>
          <w:noProof/>
          <w:sz w:val="28"/>
          <w:szCs w:val="28"/>
        </w:rPr>
        <w:t>«Цифровая</w:t>
      </w:r>
      <w:r w:rsidR="003764B4">
        <w:rPr>
          <w:rFonts w:eastAsia="Calibri"/>
          <w:noProof/>
          <w:sz w:val="28"/>
          <w:szCs w:val="28"/>
        </w:rPr>
        <w:t xml:space="preserve"> </w:t>
      </w:r>
      <w:r w:rsidR="00853FC0">
        <w:rPr>
          <w:rFonts w:eastAsia="Calibri"/>
          <w:noProof/>
          <w:sz w:val="28"/>
          <w:szCs w:val="28"/>
        </w:rPr>
        <w:t>экономика</w:t>
      </w:r>
      <w:r w:rsidR="003764B4">
        <w:rPr>
          <w:rFonts w:eastAsia="Calibri"/>
          <w:noProof/>
          <w:sz w:val="28"/>
          <w:szCs w:val="28"/>
        </w:rPr>
        <w:t xml:space="preserve"> </w:t>
      </w:r>
      <w:r w:rsidR="00853FC0">
        <w:rPr>
          <w:rFonts w:eastAsia="Calibri"/>
          <w:noProof/>
          <w:sz w:val="28"/>
          <w:szCs w:val="28"/>
        </w:rPr>
        <w:t>–</w:t>
      </w:r>
      <w:r w:rsidR="003764B4">
        <w:rPr>
          <w:rFonts w:eastAsia="Calibri"/>
          <w:noProof/>
          <w:sz w:val="28"/>
          <w:szCs w:val="28"/>
        </w:rPr>
        <w:t xml:space="preserve"> </w:t>
      </w:r>
      <w:r w:rsidR="00853FC0">
        <w:rPr>
          <w:rFonts w:eastAsia="Calibri"/>
          <w:noProof/>
          <w:sz w:val="28"/>
          <w:szCs w:val="28"/>
        </w:rPr>
        <w:t>это</w:t>
      </w:r>
      <w:r w:rsidR="003764B4">
        <w:rPr>
          <w:rFonts w:eastAsia="Calibri"/>
          <w:noProof/>
          <w:sz w:val="28"/>
          <w:szCs w:val="28"/>
        </w:rPr>
        <w:t xml:space="preserve"> </w:t>
      </w:r>
      <w:r w:rsidR="00853FC0">
        <w:rPr>
          <w:rFonts w:eastAsia="Calibri"/>
          <w:noProof/>
          <w:sz w:val="28"/>
          <w:szCs w:val="28"/>
        </w:rPr>
        <w:t>хозяйственная</w:t>
      </w:r>
      <w:r w:rsidR="003764B4">
        <w:rPr>
          <w:rFonts w:eastAsia="Calibri"/>
          <w:noProof/>
          <w:sz w:val="28"/>
          <w:szCs w:val="28"/>
        </w:rPr>
        <w:t xml:space="preserve"> </w:t>
      </w:r>
      <w:r w:rsidR="00853FC0">
        <w:rPr>
          <w:rFonts w:eastAsia="Calibri"/>
          <w:noProof/>
          <w:sz w:val="28"/>
          <w:szCs w:val="28"/>
        </w:rPr>
        <w:t>деятельность,</w:t>
      </w:r>
      <w:r w:rsidR="003764B4">
        <w:rPr>
          <w:rFonts w:eastAsia="Calibri"/>
          <w:noProof/>
          <w:sz w:val="28"/>
          <w:szCs w:val="28"/>
        </w:rPr>
        <w:t xml:space="preserve"> </w:t>
      </w:r>
      <w:r w:rsidR="00853FC0">
        <w:rPr>
          <w:rFonts w:eastAsia="Calibri"/>
          <w:noProof/>
          <w:sz w:val="28"/>
          <w:szCs w:val="28"/>
        </w:rPr>
        <w:t>в</w:t>
      </w:r>
      <w:r w:rsidR="003764B4">
        <w:rPr>
          <w:rFonts w:eastAsia="Calibri"/>
          <w:noProof/>
          <w:sz w:val="28"/>
          <w:szCs w:val="28"/>
        </w:rPr>
        <w:t xml:space="preserve"> </w:t>
      </w:r>
      <w:r w:rsidR="00853FC0">
        <w:rPr>
          <w:rFonts w:eastAsia="Calibri"/>
          <w:noProof/>
          <w:sz w:val="28"/>
          <w:szCs w:val="28"/>
        </w:rPr>
        <w:t>которой</w:t>
      </w:r>
      <w:r w:rsidR="003764B4">
        <w:rPr>
          <w:rFonts w:eastAsia="Calibri"/>
          <w:noProof/>
          <w:sz w:val="28"/>
          <w:szCs w:val="28"/>
        </w:rPr>
        <w:t xml:space="preserve"> </w:t>
      </w:r>
      <w:r w:rsidR="00853FC0">
        <w:rPr>
          <w:rFonts w:eastAsia="Calibri"/>
          <w:noProof/>
          <w:sz w:val="28"/>
          <w:szCs w:val="28"/>
        </w:rPr>
        <w:t>основным</w:t>
      </w:r>
      <w:r w:rsidR="003764B4">
        <w:rPr>
          <w:rFonts w:eastAsia="Calibri"/>
          <w:noProof/>
          <w:sz w:val="28"/>
          <w:szCs w:val="28"/>
        </w:rPr>
        <w:t xml:space="preserve"> </w:t>
      </w:r>
      <w:r w:rsidR="00853FC0">
        <w:rPr>
          <w:rFonts w:eastAsia="Calibri"/>
          <w:noProof/>
          <w:sz w:val="28"/>
          <w:szCs w:val="28"/>
        </w:rPr>
        <w:t>фактором</w:t>
      </w:r>
      <w:r w:rsidR="003764B4">
        <w:rPr>
          <w:rFonts w:eastAsia="Calibri"/>
          <w:noProof/>
          <w:sz w:val="28"/>
          <w:szCs w:val="28"/>
        </w:rPr>
        <w:t xml:space="preserve"> </w:t>
      </w:r>
      <w:r w:rsidR="00853FC0">
        <w:rPr>
          <w:rFonts w:eastAsia="Calibri"/>
          <w:noProof/>
          <w:sz w:val="28"/>
          <w:szCs w:val="28"/>
        </w:rPr>
        <w:t>производства</w:t>
      </w:r>
      <w:r w:rsidR="003764B4">
        <w:rPr>
          <w:rFonts w:eastAsia="Calibri"/>
          <w:noProof/>
          <w:sz w:val="28"/>
          <w:szCs w:val="28"/>
        </w:rPr>
        <w:t xml:space="preserve"> </w:t>
      </w:r>
      <w:r w:rsidR="00853FC0">
        <w:rPr>
          <w:rFonts w:eastAsia="Calibri"/>
          <w:noProof/>
          <w:sz w:val="28"/>
          <w:szCs w:val="28"/>
        </w:rPr>
        <w:t>явдяются</w:t>
      </w:r>
      <w:r w:rsidR="003764B4">
        <w:rPr>
          <w:rFonts w:eastAsia="Calibri"/>
          <w:noProof/>
          <w:sz w:val="28"/>
          <w:szCs w:val="28"/>
        </w:rPr>
        <w:t xml:space="preserve"> </w:t>
      </w:r>
      <w:r w:rsidR="00853FC0">
        <w:rPr>
          <w:rFonts w:eastAsia="Calibri"/>
          <w:noProof/>
          <w:sz w:val="28"/>
          <w:szCs w:val="28"/>
        </w:rPr>
        <w:t>данные</w:t>
      </w:r>
      <w:r w:rsidR="003764B4">
        <w:rPr>
          <w:rFonts w:eastAsia="Calibri"/>
          <w:noProof/>
          <w:sz w:val="28"/>
          <w:szCs w:val="28"/>
        </w:rPr>
        <w:t xml:space="preserve"> </w:t>
      </w:r>
      <w:r w:rsidR="00853FC0">
        <w:rPr>
          <w:rFonts w:eastAsia="Calibri"/>
          <w:noProof/>
          <w:sz w:val="28"/>
          <w:szCs w:val="28"/>
        </w:rPr>
        <w:t>в</w:t>
      </w:r>
      <w:r w:rsidR="003764B4">
        <w:rPr>
          <w:rFonts w:eastAsia="Calibri"/>
          <w:noProof/>
          <w:sz w:val="28"/>
          <w:szCs w:val="28"/>
        </w:rPr>
        <w:t xml:space="preserve"> </w:t>
      </w:r>
      <w:r w:rsidR="00853FC0">
        <w:rPr>
          <w:rFonts w:eastAsia="Calibri"/>
          <w:noProof/>
          <w:sz w:val="28"/>
          <w:szCs w:val="28"/>
        </w:rPr>
        <w:t>цифровом,</w:t>
      </w:r>
      <w:r w:rsidR="003764B4">
        <w:rPr>
          <w:rFonts w:eastAsia="Calibri"/>
          <w:noProof/>
          <w:sz w:val="28"/>
          <w:szCs w:val="28"/>
        </w:rPr>
        <w:t xml:space="preserve"> </w:t>
      </w:r>
      <w:r w:rsidR="00853FC0">
        <w:rPr>
          <w:rFonts w:eastAsia="Calibri"/>
          <w:noProof/>
          <w:sz w:val="28"/>
          <w:szCs w:val="28"/>
        </w:rPr>
        <w:t>электронном</w:t>
      </w:r>
      <w:r w:rsidR="003764B4">
        <w:rPr>
          <w:rFonts w:eastAsia="Calibri"/>
          <w:noProof/>
          <w:sz w:val="28"/>
          <w:szCs w:val="28"/>
        </w:rPr>
        <w:t xml:space="preserve"> </w:t>
      </w:r>
      <w:r w:rsidR="00853FC0">
        <w:rPr>
          <w:rFonts w:eastAsia="Calibri"/>
          <w:noProof/>
          <w:sz w:val="28"/>
          <w:szCs w:val="28"/>
        </w:rPr>
        <w:t>виде,</w:t>
      </w:r>
      <w:r w:rsidR="003764B4">
        <w:rPr>
          <w:rFonts w:eastAsia="Calibri"/>
          <w:noProof/>
          <w:sz w:val="28"/>
          <w:szCs w:val="28"/>
        </w:rPr>
        <w:t xml:space="preserve"> </w:t>
      </w:r>
      <w:r w:rsidR="00853FC0">
        <w:rPr>
          <w:rFonts w:eastAsia="Calibri"/>
          <w:noProof/>
          <w:sz w:val="28"/>
          <w:szCs w:val="28"/>
        </w:rPr>
        <w:t>обработка</w:t>
      </w:r>
      <w:r w:rsidR="003764B4">
        <w:rPr>
          <w:rFonts w:eastAsia="Calibri"/>
          <w:noProof/>
          <w:sz w:val="28"/>
          <w:szCs w:val="28"/>
        </w:rPr>
        <w:t xml:space="preserve"> </w:t>
      </w:r>
      <w:r w:rsidR="00853FC0">
        <w:rPr>
          <w:rFonts w:eastAsia="Calibri"/>
          <w:noProof/>
          <w:sz w:val="28"/>
          <w:szCs w:val="28"/>
        </w:rPr>
        <w:t>больших</w:t>
      </w:r>
      <w:r w:rsidR="003764B4">
        <w:rPr>
          <w:rFonts w:eastAsia="Calibri"/>
          <w:noProof/>
          <w:sz w:val="28"/>
          <w:szCs w:val="28"/>
        </w:rPr>
        <w:t xml:space="preserve"> </w:t>
      </w:r>
      <w:r w:rsidR="00853FC0">
        <w:rPr>
          <w:rFonts w:eastAsia="Calibri"/>
          <w:noProof/>
          <w:sz w:val="28"/>
          <w:szCs w:val="28"/>
        </w:rPr>
        <w:t>объемов</w:t>
      </w:r>
      <w:r w:rsidR="003764B4">
        <w:rPr>
          <w:rFonts w:eastAsia="Calibri"/>
          <w:noProof/>
          <w:sz w:val="28"/>
          <w:szCs w:val="28"/>
        </w:rPr>
        <w:t xml:space="preserve"> </w:t>
      </w:r>
      <w:r w:rsidR="00853FC0">
        <w:rPr>
          <w:rFonts w:eastAsia="Calibri"/>
          <w:noProof/>
          <w:sz w:val="28"/>
          <w:szCs w:val="28"/>
        </w:rPr>
        <w:t>и</w:t>
      </w:r>
      <w:r w:rsidR="003764B4">
        <w:rPr>
          <w:rFonts w:eastAsia="Calibri"/>
          <w:noProof/>
          <w:sz w:val="28"/>
          <w:szCs w:val="28"/>
        </w:rPr>
        <w:t xml:space="preserve"> </w:t>
      </w:r>
      <w:r w:rsidR="00853FC0">
        <w:rPr>
          <w:rFonts w:eastAsia="Calibri"/>
          <w:noProof/>
          <w:sz w:val="28"/>
          <w:szCs w:val="28"/>
        </w:rPr>
        <w:t>использование</w:t>
      </w:r>
      <w:r w:rsidR="003764B4">
        <w:rPr>
          <w:rFonts w:eastAsia="Calibri"/>
          <w:noProof/>
          <w:sz w:val="28"/>
          <w:szCs w:val="28"/>
        </w:rPr>
        <w:t xml:space="preserve"> </w:t>
      </w:r>
      <w:r w:rsidR="00853FC0">
        <w:rPr>
          <w:rFonts w:eastAsia="Calibri"/>
          <w:noProof/>
          <w:sz w:val="28"/>
          <w:szCs w:val="28"/>
        </w:rPr>
        <w:t>результатов</w:t>
      </w:r>
      <w:r w:rsidR="003764B4">
        <w:rPr>
          <w:rFonts w:eastAsia="Calibri"/>
          <w:noProof/>
          <w:sz w:val="28"/>
          <w:szCs w:val="28"/>
        </w:rPr>
        <w:t xml:space="preserve"> </w:t>
      </w:r>
      <w:r w:rsidR="00853FC0">
        <w:rPr>
          <w:rFonts w:eastAsia="Calibri"/>
          <w:noProof/>
          <w:sz w:val="28"/>
          <w:szCs w:val="28"/>
        </w:rPr>
        <w:t>анализа</w:t>
      </w:r>
      <w:r w:rsidR="003764B4">
        <w:rPr>
          <w:rFonts w:eastAsia="Calibri"/>
          <w:noProof/>
          <w:sz w:val="28"/>
          <w:szCs w:val="28"/>
        </w:rPr>
        <w:t xml:space="preserve"> </w:t>
      </w:r>
      <w:r w:rsidR="00853FC0">
        <w:rPr>
          <w:rFonts w:eastAsia="Calibri"/>
          <w:noProof/>
          <w:sz w:val="28"/>
          <w:szCs w:val="28"/>
        </w:rPr>
        <w:t>которых</w:t>
      </w:r>
      <w:r w:rsidR="003764B4">
        <w:rPr>
          <w:rFonts w:eastAsia="Calibri"/>
          <w:noProof/>
          <w:sz w:val="28"/>
          <w:szCs w:val="28"/>
        </w:rPr>
        <w:t xml:space="preserve"> </w:t>
      </w:r>
      <w:r w:rsidR="00853FC0">
        <w:rPr>
          <w:rFonts w:eastAsia="Calibri"/>
          <w:noProof/>
          <w:sz w:val="28"/>
          <w:szCs w:val="28"/>
        </w:rPr>
        <w:t>по</w:t>
      </w:r>
      <w:r w:rsidR="003764B4">
        <w:rPr>
          <w:rFonts w:eastAsia="Calibri"/>
          <w:noProof/>
          <w:sz w:val="28"/>
          <w:szCs w:val="28"/>
        </w:rPr>
        <w:t xml:space="preserve"> </w:t>
      </w:r>
      <w:r w:rsidR="00853FC0">
        <w:rPr>
          <w:rFonts w:eastAsia="Calibri"/>
          <w:noProof/>
          <w:sz w:val="28"/>
          <w:szCs w:val="28"/>
        </w:rPr>
        <w:t>сравнению</w:t>
      </w:r>
      <w:r w:rsidR="003764B4">
        <w:rPr>
          <w:rFonts w:eastAsia="Calibri"/>
          <w:noProof/>
          <w:sz w:val="28"/>
          <w:szCs w:val="28"/>
        </w:rPr>
        <w:t xml:space="preserve"> </w:t>
      </w:r>
      <w:r w:rsidR="00853FC0">
        <w:rPr>
          <w:rFonts w:eastAsia="Calibri"/>
          <w:noProof/>
          <w:sz w:val="28"/>
          <w:szCs w:val="28"/>
        </w:rPr>
        <w:t>с</w:t>
      </w:r>
      <w:r w:rsidR="003764B4">
        <w:rPr>
          <w:rFonts w:eastAsia="Calibri"/>
          <w:noProof/>
          <w:sz w:val="28"/>
          <w:szCs w:val="28"/>
        </w:rPr>
        <w:t xml:space="preserve"> </w:t>
      </w:r>
      <w:r w:rsidR="00853FC0">
        <w:rPr>
          <w:rFonts w:eastAsia="Calibri"/>
          <w:noProof/>
          <w:sz w:val="28"/>
          <w:szCs w:val="28"/>
        </w:rPr>
        <w:t>традиционными</w:t>
      </w:r>
      <w:r w:rsidR="003764B4">
        <w:rPr>
          <w:rFonts w:eastAsia="Calibri"/>
          <w:noProof/>
          <w:sz w:val="28"/>
          <w:szCs w:val="28"/>
        </w:rPr>
        <w:t xml:space="preserve"> </w:t>
      </w:r>
      <w:r w:rsidR="00853FC0">
        <w:rPr>
          <w:rFonts w:eastAsia="Calibri"/>
          <w:noProof/>
          <w:sz w:val="28"/>
          <w:szCs w:val="28"/>
        </w:rPr>
        <w:t>формами</w:t>
      </w:r>
      <w:r w:rsidR="003764B4">
        <w:rPr>
          <w:rFonts w:eastAsia="Calibri"/>
          <w:noProof/>
          <w:sz w:val="28"/>
          <w:szCs w:val="28"/>
        </w:rPr>
        <w:t xml:space="preserve"> </w:t>
      </w:r>
      <w:r w:rsidR="00853FC0">
        <w:rPr>
          <w:rFonts w:eastAsia="Calibri"/>
          <w:noProof/>
          <w:sz w:val="28"/>
          <w:szCs w:val="28"/>
        </w:rPr>
        <w:t>зозяйств</w:t>
      </w:r>
      <w:r w:rsidR="00C8068B">
        <w:rPr>
          <w:rFonts w:eastAsia="Calibri"/>
          <w:noProof/>
          <w:sz w:val="28"/>
          <w:szCs w:val="28"/>
        </w:rPr>
        <w:t>о</w:t>
      </w:r>
      <w:r w:rsidR="00853FC0">
        <w:rPr>
          <w:rFonts w:eastAsia="Calibri"/>
          <w:noProof/>
          <w:sz w:val="28"/>
          <w:szCs w:val="28"/>
        </w:rPr>
        <w:t>вания</w:t>
      </w:r>
      <w:r w:rsidR="003764B4">
        <w:rPr>
          <w:rFonts w:eastAsia="Calibri"/>
          <w:noProof/>
          <w:sz w:val="28"/>
          <w:szCs w:val="28"/>
        </w:rPr>
        <w:t xml:space="preserve"> </w:t>
      </w:r>
      <w:r w:rsidR="00853FC0">
        <w:rPr>
          <w:rFonts w:eastAsia="Calibri"/>
          <w:noProof/>
          <w:sz w:val="28"/>
          <w:szCs w:val="28"/>
        </w:rPr>
        <w:t>позволяют</w:t>
      </w:r>
      <w:r w:rsidR="003764B4">
        <w:rPr>
          <w:rFonts w:eastAsia="Calibri"/>
          <w:noProof/>
          <w:sz w:val="28"/>
          <w:szCs w:val="28"/>
        </w:rPr>
        <w:t xml:space="preserve"> </w:t>
      </w:r>
      <w:r w:rsidR="00853FC0">
        <w:rPr>
          <w:rFonts w:eastAsia="Calibri"/>
          <w:noProof/>
          <w:sz w:val="28"/>
          <w:szCs w:val="28"/>
        </w:rPr>
        <w:t>существенно</w:t>
      </w:r>
      <w:r w:rsidR="003764B4">
        <w:rPr>
          <w:rFonts w:eastAsia="Calibri"/>
          <w:noProof/>
          <w:sz w:val="28"/>
          <w:szCs w:val="28"/>
        </w:rPr>
        <w:t xml:space="preserve"> </w:t>
      </w:r>
      <w:r w:rsidR="00853FC0">
        <w:rPr>
          <w:rFonts w:eastAsia="Calibri"/>
          <w:noProof/>
          <w:sz w:val="28"/>
          <w:szCs w:val="28"/>
        </w:rPr>
        <w:t>повысить</w:t>
      </w:r>
      <w:r w:rsidR="003764B4">
        <w:rPr>
          <w:rFonts w:eastAsia="Calibri"/>
          <w:noProof/>
          <w:sz w:val="28"/>
          <w:szCs w:val="28"/>
        </w:rPr>
        <w:t xml:space="preserve"> </w:t>
      </w:r>
      <w:r w:rsidR="00853FC0">
        <w:rPr>
          <w:rFonts w:eastAsia="Calibri"/>
          <w:noProof/>
          <w:sz w:val="28"/>
          <w:szCs w:val="28"/>
        </w:rPr>
        <w:t>эффективность</w:t>
      </w:r>
      <w:r w:rsidR="003764B4">
        <w:rPr>
          <w:rFonts w:eastAsia="Calibri"/>
          <w:noProof/>
          <w:sz w:val="28"/>
          <w:szCs w:val="28"/>
        </w:rPr>
        <w:t xml:space="preserve"> </w:t>
      </w:r>
      <w:r w:rsidR="00853FC0">
        <w:rPr>
          <w:rFonts w:eastAsia="Calibri"/>
          <w:noProof/>
          <w:sz w:val="28"/>
          <w:szCs w:val="28"/>
        </w:rPr>
        <w:t>различных</w:t>
      </w:r>
      <w:r w:rsidR="003764B4">
        <w:rPr>
          <w:rFonts w:eastAsia="Calibri"/>
          <w:noProof/>
          <w:sz w:val="28"/>
          <w:szCs w:val="28"/>
        </w:rPr>
        <w:t xml:space="preserve"> </w:t>
      </w:r>
      <w:r w:rsidR="00853FC0">
        <w:rPr>
          <w:rFonts w:eastAsia="Calibri"/>
          <w:noProof/>
          <w:sz w:val="28"/>
          <w:szCs w:val="28"/>
        </w:rPr>
        <w:t>видов</w:t>
      </w:r>
      <w:r w:rsidR="003764B4">
        <w:rPr>
          <w:rFonts w:eastAsia="Calibri"/>
          <w:noProof/>
          <w:sz w:val="28"/>
          <w:szCs w:val="28"/>
        </w:rPr>
        <w:t xml:space="preserve"> </w:t>
      </w:r>
      <w:r w:rsidR="00853FC0">
        <w:rPr>
          <w:rFonts w:eastAsia="Calibri"/>
          <w:noProof/>
          <w:sz w:val="28"/>
          <w:szCs w:val="28"/>
        </w:rPr>
        <w:t>производства,</w:t>
      </w:r>
      <w:r w:rsidR="003764B4">
        <w:rPr>
          <w:rFonts w:eastAsia="Calibri"/>
          <w:noProof/>
          <w:sz w:val="28"/>
          <w:szCs w:val="28"/>
        </w:rPr>
        <w:t xml:space="preserve"> </w:t>
      </w:r>
      <w:r w:rsidR="00853FC0">
        <w:rPr>
          <w:rFonts w:eastAsia="Calibri"/>
          <w:noProof/>
          <w:sz w:val="28"/>
          <w:szCs w:val="28"/>
        </w:rPr>
        <w:t>технологий,</w:t>
      </w:r>
      <w:r w:rsidR="003764B4">
        <w:rPr>
          <w:rFonts w:eastAsia="Calibri"/>
          <w:noProof/>
          <w:sz w:val="28"/>
          <w:szCs w:val="28"/>
        </w:rPr>
        <w:t xml:space="preserve"> </w:t>
      </w:r>
      <w:r w:rsidR="00853FC0">
        <w:rPr>
          <w:rFonts w:eastAsia="Calibri"/>
          <w:noProof/>
          <w:sz w:val="28"/>
          <w:szCs w:val="28"/>
        </w:rPr>
        <w:t>оборудования,</w:t>
      </w:r>
      <w:r w:rsidR="003764B4">
        <w:rPr>
          <w:rFonts w:eastAsia="Calibri"/>
          <w:noProof/>
          <w:sz w:val="28"/>
          <w:szCs w:val="28"/>
        </w:rPr>
        <w:t xml:space="preserve"> </w:t>
      </w:r>
      <w:r w:rsidR="00853FC0">
        <w:rPr>
          <w:rFonts w:eastAsia="Calibri"/>
          <w:noProof/>
          <w:sz w:val="28"/>
          <w:szCs w:val="28"/>
        </w:rPr>
        <w:t>хранения,</w:t>
      </w:r>
      <w:r w:rsidR="003764B4">
        <w:rPr>
          <w:rFonts w:eastAsia="Calibri"/>
          <w:noProof/>
          <w:sz w:val="28"/>
          <w:szCs w:val="28"/>
        </w:rPr>
        <w:t xml:space="preserve"> </w:t>
      </w:r>
      <w:r w:rsidR="00853FC0">
        <w:rPr>
          <w:rFonts w:eastAsia="Calibri"/>
          <w:noProof/>
          <w:sz w:val="28"/>
          <w:szCs w:val="28"/>
        </w:rPr>
        <w:t>продажи,</w:t>
      </w:r>
      <w:r w:rsidR="003764B4">
        <w:rPr>
          <w:rFonts w:eastAsia="Calibri"/>
          <w:noProof/>
          <w:sz w:val="28"/>
          <w:szCs w:val="28"/>
        </w:rPr>
        <w:t xml:space="preserve"> </w:t>
      </w:r>
      <w:r w:rsidR="00853FC0">
        <w:rPr>
          <w:rFonts w:eastAsia="Calibri"/>
          <w:noProof/>
          <w:sz w:val="28"/>
          <w:szCs w:val="28"/>
        </w:rPr>
        <w:t>доставки</w:t>
      </w:r>
      <w:r w:rsidR="003764B4">
        <w:rPr>
          <w:rFonts w:eastAsia="Calibri"/>
          <w:noProof/>
          <w:sz w:val="28"/>
          <w:szCs w:val="28"/>
        </w:rPr>
        <w:t xml:space="preserve"> </w:t>
      </w:r>
      <w:r w:rsidR="00853FC0">
        <w:rPr>
          <w:rFonts w:eastAsia="Calibri"/>
          <w:noProof/>
          <w:sz w:val="28"/>
          <w:szCs w:val="28"/>
        </w:rPr>
        <w:t>товаров</w:t>
      </w:r>
      <w:r w:rsidR="003764B4">
        <w:rPr>
          <w:rFonts w:eastAsia="Calibri"/>
          <w:noProof/>
          <w:sz w:val="28"/>
          <w:szCs w:val="28"/>
        </w:rPr>
        <w:t xml:space="preserve"> </w:t>
      </w:r>
      <w:r w:rsidR="00853FC0">
        <w:rPr>
          <w:rFonts w:eastAsia="Calibri"/>
          <w:noProof/>
          <w:sz w:val="28"/>
          <w:szCs w:val="28"/>
        </w:rPr>
        <w:t>и</w:t>
      </w:r>
      <w:r w:rsidR="003764B4">
        <w:rPr>
          <w:rFonts w:eastAsia="Calibri"/>
          <w:noProof/>
          <w:sz w:val="28"/>
          <w:szCs w:val="28"/>
        </w:rPr>
        <w:t xml:space="preserve"> </w:t>
      </w:r>
      <w:r w:rsidR="00853FC0">
        <w:rPr>
          <w:rFonts w:eastAsia="Calibri"/>
          <w:noProof/>
          <w:sz w:val="28"/>
          <w:szCs w:val="28"/>
        </w:rPr>
        <w:t>услуг»</w:t>
      </w:r>
      <w:r w:rsidR="00693D0F">
        <w:rPr>
          <w:rFonts w:eastAsia="Calibri"/>
          <w:noProof/>
          <w:sz w:val="28"/>
          <w:szCs w:val="28"/>
        </w:rPr>
        <w:t xml:space="preserve"> </w:t>
      </w:r>
      <w:r w:rsidR="00693D0F" w:rsidRPr="00693D0F">
        <w:rPr>
          <w:rFonts w:eastAsia="Calibri"/>
          <w:noProof/>
          <w:sz w:val="28"/>
          <w:szCs w:val="28"/>
        </w:rPr>
        <w:t xml:space="preserve">[23]. </w:t>
      </w:r>
    </w:p>
    <w:p w14:paraId="5D72EB7F" w14:textId="77777777" w:rsidR="00BC50F1" w:rsidRDefault="00F6722B" w:rsidP="00F6722B">
      <w:pPr>
        <w:spacing w:line="360" w:lineRule="auto"/>
        <w:ind w:firstLine="709"/>
        <w:jc w:val="both"/>
        <w:rPr>
          <w:rFonts w:eastAsia="Calibri"/>
          <w:noProof/>
          <w:sz w:val="28"/>
          <w:szCs w:val="28"/>
        </w:rPr>
      </w:pPr>
      <w:r w:rsidRPr="00F6722B">
        <w:rPr>
          <w:rFonts w:eastAsia="Calibri"/>
          <w:noProof/>
          <w:sz w:val="28"/>
          <w:szCs w:val="28"/>
        </w:rPr>
        <w:t xml:space="preserve">Исходя из этого определения, цифровую экономику следует рассматривать как сектор экономики, тесно связанный с ростом цифровых и интернет-технологий, таких как онлайн-сервисы, интернет-торговля, электронные платежи и краудфандинг. </w:t>
      </w:r>
    </w:p>
    <w:p w14:paraId="5D0AADE9" w14:textId="77777777" w:rsidR="00BC50F1" w:rsidRDefault="00BC50F1" w:rsidP="00BC50F1">
      <w:pPr>
        <w:spacing w:line="360" w:lineRule="auto"/>
        <w:ind w:firstLine="709"/>
        <w:jc w:val="both"/>
        <w:rPr>
          <w:rFonts w:eastAsia="Calibri"/>
          <w:noProof/>
          <w:sz w:val="28"/>
          <w:szCs w:val="28"/>
        </w:rPr>
      </w:pPr>
      <w:r>
        <w:rPr>
          <w:rFonts w:eastAsia="Calibri"/>
          <w:noProof/>
          <w:sz w:val="28"/>
          <w:szCs w:val="28"/>
        </w:rPr>
        <w:t xml:space="preserve">Субъектами цифровой экономики выступают транснациональные корпорации, непубличные технологические компании, субъекты хозяйствования, занятые производством ИКТ-товаров и услуг, инновац, лица занятые на предприятиях цифровой сферы </w:t>
      </w:r>
      <w:r w:rsidRPr="00173CDD">
        <w:rPr>
          <w:rFonts w:eastAsia="Calibri"/>
          <w:noProof/>
          <w:sz w:val="28"/>
          <w:szCs w:val="28"/>
        </w:rPr>
        <w:t>[9].</w:t>
      </w:r>
    </w:p>
    <w:p w14:paraId="26DA53C8" w14:textId="77777777" w:rsidR="00BC50F1" w:rsidRDefault="00BC50F1" w:rsidP="00BC50F1">
      <w:pPr>
        <w:spacing w:line="360" w:lineRule="auto"/>
        <w:ind w:firstLine="709"/>
        <w:jc w:val="both"/>
        <w:rPr>
          <w:rFonts w:eastAsia="Calibri"/>
          <w:noProof/>
          <w:sz w:val="28"/>
          <w:szCs w:val="28"/>
        </w:rPr>
      </w:pPr>
      <w:r w:rsidRPr="000224AB">
        <w:rPr>
          <w:rFonts w:eastAsia="Calibri"/>
          <w:noProof/>
          <w:sz w:val="28"/>
          <w:szCs w:val="28"/>
        </w:rPr>
        <w:t xml:space="preserve">Компоненты цифровой экономики широко функционируют в соответствии с парадигмой «люди-бизнес-вещи» и включают более 1800 </w:t>
      </w:r>
      <w:r w:rsidRPr="000224AB">
        <w:rPr>
          <w:rFonts w:eastAsia="Calibri"/>
          <w:noProof/>
          <w:sz w:val="28"/>
          <w:szCs w:val="28"/>
        </w:rPr>
        <w:lastRenderedPageBreak/>
        <w:t>различных типов криптовалют, широкий спектр продуктов, подключенных к Интернету, и сетевую систему финансирования (краудфандинг)</w:t>
      </w:r>
      <w:r>
        <w:rPr>
          <w:rFonts w:eastAsia="Calibri"/>
          <w:noProof/>
          <w:sz w:val="28"/>
          <w:szCs w:val="28"/>
        </w:rPr>
        <w:t xml:space="preserve"> </w:t>
      </w:r>
      <w:r w:rsidRPr="000224AB">
        <w:rPr>
          <w:rFonts w:eastAsia="Calibri"/>
          <w:noProof/>
          <w:sz w:val="28"/>
          <w:szCs w:val="28"/>
        </w:rPr>
        <w:t>более 3000 различных видов деятельности [9].</w:t>
      </w:r>
    </w:p>
    <w:p w14:paraId="10314282" w14:textId="149B5A0D" w:rsidR="00F6722B" w:rsidRDefault="005C4B98" w:rsidP="00BC50F1">
      <w:pPr>
        <w:spacing w:line="360" w:lineRule="auto"/>
        <w:ind w:firstLine="709"/>
        <w:jc w:val="both"/>
        <w:rPr>
          <w:rFonts w:eastAsia="Calibri"/>
          <w:noProof/>
          <w:sz w:val="28"/>
          <w:szCs w:val="28"/>
        </w:rPr>
      </w:pPr>
      <w:r>
        <w:rPr>
          <w:rFonts w:eastAsia="Calibri"/>
          <w:noProof/>
          <w:sz w:val="28"/>
          <w:szCs w:val="28"/>
        </w:rPr>
        <w:t xml:space="preserve">В зарубежной и российской литературе принято выделять три базовые составляющие цифровой экономики, представленные на рисунке 1. </w:t>
      </w:r>
    </w:p>
    <w:p w14:paraId="76F413F2" w14:textId="77777777" w:rsidR="00BC50F1" w:rsidRDefault="00BC50F1" w:rsidP="00BC50F1">
      <w:pPr>
        <w:spacing w:line="360" w:lineRule="auto"/>
        <w:ind w:firstLine="709"/>
        <w:jc w:val="both"/>
        <w:rPr>
          <w:rFonts w:eastAsia="Calibri"/>
          <w:noProof/>
          <w:sz w:val="28"/>
          <w:szCs w:val="28"/>
        </w:rPr>
      </w:pPr>
    </w:p>
    <w:p w14:paraId="5F4BE266" w14:textId="3072205D" w:rsidR="00E86F94" w:rsidRDefault="005C4B98" w:rsidP="00BC50F1">
      <w:pPr>
        <w:spacing w:line="360" w:lineRule="auto"/>
        <w:jc w:val="both"/>
        <w:rPr>
          <w:rFonts w:eastAsia="Calibri"/>
          <w:noProof/>
          <w:sz w:val="28"/>
          <w:szCs w:val="28"/>
        </w:rPr>
      </w:pPr>
      <w:r>
        <w:rPr>
          <w:rFonts w:eastAsia="Calibri"/>
          <w:noProof/>
          <w:sz w:val="28"/>
          <w:szCs w:val="28"/>
        </w:rPr>
        <mc:AlternateContent>
          <mc:Choice Requires="wps">
            <w:drawing>
              <wp:anchor distT="0" distB="0" distL="114300" distR="114300" simplePos="0" relativeHeight="251667456" behindDoc="0" locked="0" layoutInCell="1" allowOverlap="1" wp14:anchorId="0CB779AA" wp14:editId="657F5574">
                <wp:simplePos x="0" y="0"/>
                <wp:positionH relativeFrom="column">
                  <wp:posOffset>1858274</wp:posOffset>
                </wp:positionH>
                <wp:positionV relativeFrom="paragraph">
                  <wp:posOffset>29923</wp:posOffset>
                </wp:positionV>
                <wp:extent cx="2333625" cy="410967"/>
                <wp:effectExtent l="0" t="0" r="15875" b="8255"/>
                <wp:wrapNone/>
                <wp:docPr id="718909314" name="Прямоугольник 2"/>
                <wp:cNvGraphicFramePr/>
                <a:graphic xmlns:a="http://schemas.openxmlformats.org/drawingml/2006/main">
                  <a:graphicData uri="http://schemas.microsoft.com/office/word/2010/wordprocessingShape">
                    <wps:wsp>
                      <wps:cNvSpPr/>
                      <wps:spPr>
                        <a:xfrm>
                          <a:off x="0" y="0"/>
                          <a:ext cx="2333625" cy="41096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C4DC8D2" w14:textId="1794B77D" w:rsidR="00E86F94" w:rsidRPr="00E86F94" w:rsidRDefault="00E86F94" w:rsidP="00E86F94">
                            <w:pPr>
                              <w:jc w:val="center"/>
                              <w:rPr>
                                <w:color w:val="000000" w:themeColor="text1"/>
                                <w:sz w:val="28"/>
                                <w:szCs w:val="28"/>
                              </w:rPr>
                            </w:pPr>
                            <w:r w:rsidRPr="00E86F94">
                              <w:rPr>
                                <w:color w:val="000000" w:themeColor="text1"/>
                                <w:sz w:val="28"/>
                                <w:szCs w:val="28"/>
                              </w:rPr>
                              <w:t>Цифровая экономика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779AA" id="Прямоугольник 2" o:spid="_x0000_s1026" style="position:absolute;left:0;text-align:left;margin-left:146.3pt;margin-top:2.35pt;width:183.75pt;height:3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" filled="f" strokecolor="#09101d [484]" strokeweight="1pt">
                <v:textbox>
                  <w:txbxContent>
                    <w:p w14:paraId="3C4DC8D2" w14:textId="1794B77D" w:rsidR="00E86F94" w:rsidRPr="00E86F94" w:rsidRDefault="00E86F94" w:rsidP="00E86F94">
                      <w:pPr>
                        <w:jc w:val="center"/>
                        <w:rPr>
                          <w:color w:val="000000" w:themeColor="text1"/>
                          <w:sz w:val="28"/>
                          <w:szCs w:val="28"/>
                        </w:rPr>
                      </w:pPr>
                      <w:r w:rsidRPr="00E86F94">
                        <w:rPr>
                          <w:color w:val="000000" w:themeColor="text1"/>
                          <w:sz w:val="28"/>
                          <w:szCs w:val="28"/>
                        </w:rPr>
                        <w:t>Цифровая экономика</w:t>
                      </w:r>
                    </w:p>
                  </w:txbxContent>
                </v:textbox>
              </v:rect>
            </w:pict>
          </mc:Fallback>
        </mc:AlternateContent>
      </w:r>
    </w:p>
    <w:p w14:paraId="1785F301" w14:textId="6E411B36" w:rsidR="00E86F94" w:rsidRDefault="00693D0F" w:rsidP="002B3343">
      <w:pPr>
        <w:spacing w:line="360" w:lineRule="auto"/>
        <w:ind w:firstLine="709"/>
        <w:jc w:val="both"/>
        <w:rPr>
          <w:rFonts w:eastAsia="Calibri"/>
          <w:noProof/>
          <w:sz w:val="28"/>
          <w:szCs w:val="28"/>
        </w:rPr>
      </w:pPr>
      <w:r>
        <w:rPr>
          <w:rFonts w:eastAsia="Calibri"/>
          <w:noProof/>
          <w:sz w:val="28"/>
          <w:szCs w:val="28"/>
        </w:rPr>
        <mc:AlternateContent>
          <mc:Choice Requires="wps">
            <w:drawing>
              <wp:anchor distT="0" distB="0" distL="114300" distR="114300" simplePos="0" relativeHeight="251672576" behindDoc="0" locked="0" layoutInCell="1" allowOverlap="1" wp14:anchorId="522594B4" wp14:editId="354F979E">
                <wp:simplePos x="0" y="0"/>
                <wp:positionH relativeFrom="column">
                  <wp:posOffset>2956403</wp:posOffset>
                </wp:positionH>
                <wp:positionV relativeFrom="paragraph">
                  <wp:posOffset>185556</wp:posOffset>
                </wp:positionV>
                <wp:extent cx="45719" cy="400692"/>
                <wp:effectExtent l="50800" t="0" r="43815" b="31115"/>
                <wp:wrapNone/>
                <wp:docPr id="1530680186" name="Прямая со стрелкой 3"/>
                <wp:cNvGraphicFramePr/>
                <a:graphic xmlns:a="http://schemas.openxmlformats.org/drawingml/2006/main">
                  <a:graphicData uri="http://schemas.microsoft.com/office/word/2010/wordprocessingShape">
                    <wps:wsp>
                      <wps:cNvCnPr/>
                      <wps:spPr>
                        <a:xfrm flipH="1">
                          <a:off x="0" y="0"/>
                          <a:ext cx="45719" cy="4006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6194D4" id="_x0000_t32" coordsize="21600,21600" o:spt="32" o:oned="t" path="m,l21600,21600e" filled="f">
                <v:path arrowok="t" fillok="f" o:connecttype="none"/>
                <o:lock v:ext="edit" shapetype="t"/>
              </v:shapetype>
              <v:shape id="Прямая со стрелкой 3" o:spid="_x0000_s1026" type="#_x0000_t32" style="position:absolute;margin-left:232.8pt;margin-top:14.6pt;width:3.6pt;height:31.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" strokecolor="black [3213]" strokeweight=".5pt">
                <v:stroke endarrow="block" joinstyle="miter"/>
              </v:shape>
            </w:pict>
          </mc:Fallback>
        </mc:AlternateContent>
      </w:r>
      <w:r>
        <w:rPr>
          <w:rFonts w:eastAsia="Calibri"/>
          <w:noProof/>
          <w:sz w:val="28"/>
          <w:szCs w:val="28"/>
        </w:rPr>
        <mc:AlternateContent>
          <mc:Choice Requires="wps">
            <w:drawing>
              <wp:anchor distT="0" distB="0" distL="114300" distR="114300" simplePos="0" relativeHeight="251668480" behindDoc="0" locked="0" layoutInCell="1" allowOverlap="1" wp14:anchorId="55BA1316" wp14:editId="0BFA5D1D">
                <wp:simplePos x="0" y="0"/>
                <wp:positionH relativeFrom="column">
                  <wp:posOffset>1755531</wp:posOffset>
                </wp:positionH>
                <wp:positionV relativeFrom="paragraph">
                  <wp:posOffset>236926</wp:posOffset>
                </wp:positionV>
                <wp:extent cx="583594" cy="297815"/>
                <wp:effectExtent l="25400" t="0" r="13335" b="32385"/>
                <wp:wrapNone/>
                <wp:docPr id="1598333753" name="Прямая со стрелкой 3"/>
                <wp:cNvGraphicFramePr/>
                <a:graphic xmlns:a="http://schemas.openxmlformats.org/drawingml/2006/main">
                  <a:graphicData uri="http://schemas.microsoft.com/office/word/2010/wordprocessingShape">
                    <wps:wsp>
                      <wps:cNvCnPr/>
                      <wps:spPr>
                        <a:xfrm flipH="1">
                          <a:off x="0" y="0"/>
                          <a:ext cx="583594" cy="297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86DC25" id="Прямая со стрелкой 3" o:spid="_x0000_s1026" type="#_x0000_t32" style="position:absolute;margin-left:138.25pt;margin-top:18.65pt;width:45.95pt;height:23.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" strokecolor="black [3213]" strokeweight=".5pt">
                <v:stroke endarrow="block" joinstyle="miter"/>
              </v:shape>
            </w:pict>
          </mc:Fallback>
        </mc:AlternateContent>
      </w:r>
      <w:r>
        <w:rPr>
          <w:rFonts w:eastAsia="Calibri"/>
          <w:noProof/>
          <w:sz w:val="28"/>
          <w:szCs w:val="28"/>
        </w:rPr>
        <mc:AlternateContent>
          <mc:Choice Requires="wps">
            <w:drawing>
              <wp:anchor distT="0" distB="0" distL="114300" distR="114300" simplePos="0" relativeHeight="251670528" behindDoc="0" locked="0" layoutInCell="1" allowOverlap="1" wp14:anchorId="6F50D2B8" wp14:editId="1770812E">
                <wp:simplePos x="0" y="0"/>
                <wp:positionH relativeFrom="column">
                  <wp:posOffset>3693224</wp:posOffset>
                </wp:positionH>
                <wp:positionV relativeFrom="paragraph">
                  <wp:posOffset>236855</wp:posOffset>
                </wp:positionV>
                <wp:extent cx="585627" cy="297951"/>
                <wp:effectExtent l="0" t="0" r="49530" b="32385"/>
                <wp:wrapNone/>
                <wp:docPr id="2012757001" name="Прямая со стрелкой 3"/>
                <wp:cNvGraphicFramePr/>
                <a:graphic xmlns:a="http://schemas.openxmlformats.org/drawingml/2006/main">
                  <a:graphicData uri="http://schemas.microsoft.com/office/word/2010/wordprocessingShape">
                    <wps:wsp>
                      <wps:cNvCnPr/>
                      <wps:spPr>
                        <a:xfrm>
                          <a:off x="0" y="0"/>
                          <a:ext cx="585627" cy="2979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D66BF4" id="Прямая со стрелкой 3" o:spid="_x0000_s1026" type="#_x0000_t32" style="position:absolute;margin-left:290.8pt;margin-top:18.65pt;width:46.1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" strokecolor="black [3213]" strokeweight=".5pt">
                <v:stroke endarrow="block" joinstyle="miter"/>
              </v:shape>
            </w:pict>
          </mc:Fallback>
        </mc:AlternateContent>
      </w:r>
    </w:p>
    <w:p w14:paraId="2CB46CD0" w14:textId="3A64C817" w:rsidR="00E86F94" w:rsidRDefault="00E86F94" w:rsidP="002B3343">
      <w:pPr>
        <w:spacing w:line="360" w:lineRule="auto"/>
        <w:ind w:firstLine="709"/>
        <w:jc w:val="both"/>
        <w:rPr>
          <w:rFonts w:eastAsia="Calibri"/>
          <w:noProof/>
          <w:sz w:val="28"/>
          <w:szCs w:val="28"/>
        </w:rPr>
      </w:pPr>
    </w:p>
    <w:p w14:paraId="63A484F1" w14:textId="2FD733C2" w:rsidR="00E86F94" w:rsidRDefault="00693D0F" w:rsidP="00E86F94">
      <w:pPr>
        <w:spacing w:line="360" w:lineRule="auto"/>
        <w:ind w:firstLine="709"/>
        <w:jc w:val="both"/>
        <w:rPr>
          <w:rFonts w:eastAsia="Calibri"/>
          <w:noProof/>
          <w:sz w:val="28"/>
          <w:szCs w:val="28"/>
        </w:rPr>
      </w:pPr>
      <w:r>
        <w:rPr>
          <w:rFonts w:eastAsia="Calibri"/>
          <w:noProof/>
          <w:sz w:val="28"/>
          <w:szCs w:val="28"/>
        </w:rPr>
        <mc:AlternateContent>
          <mc:Choice Requires="wps">
            <w:drawing>
              <wp:anchor distT="0" distB="0" distL="114300" distR="114300" simplePos="0" relativeHeight="251663360" behindDoc="0" locked="0" layoutInCell="1" allowOverlap="1" wp14:anchorId="6F652983" wp14:editId="5B7AFD68">
                <wp:simplePos x="0" y="0"/>
                <wp:positionH relativeFrom="column">
                  <wp:posOffset>4063365</wp:posOffset>
                </wp:positionH>
                <wp:positionV relativeFrom="paragraph">
                  <wp:posOffset>76771</wp:posOffset>
                </wp:positionV>
                <wp:extent cx="1885950" cy="1447800"/>
                <wp:effectExtent l="0" t="0" r="19050" b="12700"/>
                <wp:wrapNone/>
                <wp:docPr id="1015435207" name="Прямоугольник 2"/>
                <wp:cNvGraphicFramePr/>
                <a:graphic xmlns:a="http://schemas.openxmlformats.org/drawingml/2006/main">
                  <a:graphicData uri="http://schemas.microsoft.com/office/word/2010/wordprocessingShape">
                    <wps:wsp>
                      <wps:cNvSpPr/>
                      <wps:spPr>
                        <a:xfrm>
                          <a:off x="0" y="0"/>
                          <a:ext cx="1885950" cy="1447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83672F2" w14:textId="7BF5206B" w:rsidR="000E578C" w:rsidRDefault="000E578C" w:rsidP="000E578C">
                            <w:pPr>
                              <w:ind w:right="-165"/>
                              <w:rPr>
                                <w:color w:val="000000" w:themeColor="text1"/>
                              </w:rPr>
                            </w:pPr>
                            <w:r w:rsidRPr="000E578C">
                              <w:rPr>
                                <w:b/>
                                <w:bCs/>
                                <w:color w:val="000000" w:themeColor="text1"/>
                              </w:rPr>
                              <w:t>Электронная коммерция</w:t>
                            </w:r>
                            <w:r>
                              <w:rPr>
                                <w:color w:val="000000" w:themeColor="text1"/>
                              </w:rPr>
                              <w:t>:</w:t>
                            </w:r>
                          </w:p>
                          <w:p w14:paraId="522122C9" w14:textId="6B9BEBAB" w:rsidR="000E578C" w:rsidRPr="000E578C" w:rsidRDefault="000E578C" w:rsidP="000E578C">
                            <w:pPr>
                              <w:pStyle w:val="a3"/>
                              <w:numPr>
                                <w:ilvl w:val="0"/>
                                <w:numId w:val="36"/>
                              </w:numPr>
                              <w:ind w:left="426" w:right="-165"/>
                              <w:rPr>
                                <w:color w:val="000000" w:themeColor="text1"/>
                              </w:rPr>
                            </w:pPr>
                            <w:r>
                              <w:rPr>
                                <w:rFonts w:ascii="Times New Roman" w:hAnsi="Times New Roman" w:cs="Times New Roman"/>
                                <w:color w:val="000000" w:themeColor="text1"/>
                                <w:sz w:val="24"/>
                                <w:szCs w:val="24"/>
                              </w:rPr>
                              <w:t>финансовые транзакции</w:t>
                            </w:r>
                          </w:p>
                          <w:p w14:paraId="2830A580" w14:textId="77777777" w:rsidR="000E578C" w:rsidRPr="000E578C" w:rsidRDefault="000E578C" w:rsidP="000E578C">
                            <w:pPr>
                              <w:pStyle w:val="a3"/>
                              <w:numPr>
                                <w:ilvl w:val="0"/>
                                <w:numId w:val="36"/>
                              </w:numPr>
                              <w:ind w:left="426" w:right="-165"/>
                              <w:rPr>
                                <w:color w:val="000000" w:themeColor="text1"/>
                              </w:rPr>
                            </w:pPr>
                            <w:r>
                              <w:rPr>
                                <w:rFonts w:ascii="Times New Roman" w:hAnsi="Times New Roman" w:cs="Times New Roman"/>
                                <w:color w:val="000000" w:themeColor="text1"/>
                                <w:sz w:val="24"/>
                                <w:szCs w:val="24"/>
                              </w:rPr>
                              <w:t>торговые транзакции</w:t>
                            </w:r>
                          </w:p>
                          <w:p w14:paraId="2545EAD6" w14:textId="0B4D1BD0" w:rsidR="000E578C" w:rsidRPr="000E578C" w:rsidRDefault="000E578C" w:rsidP="000E578C">
                            <w:pPr>
                              <w:pStyle w:val="a3"/>
                              <w:numPr>
                                <w:ilvl w:val="0"/>
                                <w:numId w:val="36"/>
                              </w:numPr>
                              <w:ind w:left="426" w:right="-165"/>
                              <w:rPr>
                                <w:rFonts w:ascii="Times New Roman" w:hAnsi="Times New Roman" w:cs="Times New Roman"/>
                                <w:color w:val="000000" w:themeColor="text1"/>
                                <w:sz w:val="24"/>
                                <w:szCs w:val="24"/>
                              </w:rPr>
                            </w:pPr>
                            <w:r w:rsidRPr="000E578C">
                              <w:rPr>
                                <w:rFonts w:ascii="Times New Roman" w:hAnsi="Times New Roman" w:cs="Times New Roman"/>
                                <w:color w:val="000000" w:themeColor="text1"/>
                                <w:sz w:val="24"/>
                                <w:szCs w:val="24"/>
                              </w:rPr>
                              <w:t>рекламная 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52983" id="_x0000_s1027" style="position:absolute;left:0;text-align:left;margin-left:319.95pt;margin-top:6.05pt;width:148.5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" filled="f" strokecolor="#09101d [484]" strokeweight="1pt">
                <v:textbox>
                  <w:txbxContent>
                    <w:p w14:paraId="283672F2" w14:textId="7BF5206B" w:rsidR="000E578C" w:rsidRDefault="000E578C" w:rsidP="000E578C">
                      <w:pPr>
                        <w:ind w:right="-165"/>
                        <w:rPr>
                          <w:color w:val="000000" w:themeColor="text1"/>
                        </w:rPr>
                      </w:pPr>
                      <w:r w:rsidRPr="000E578C">
                        <w:rPr>
                          <w:b/>
                          <w:bCs/>
                          <w:color w:val="000000" w:themeColor="text1"/>
                        </w:rPr>
                        <w:t>Электронная коммерция</w:t>
                      </w:r>
                      <w:r>
                        <w:rPr>
                          <w:color w:val="000000" w:themeColor="text1"/>
                        </w:rPr>
                        <w:t>:</w:t>
                      </w:r>
                    </w:p>
                    <w:p w14:paraId="522122C9" w14:textId="6B9BEBAB" w:rsidR="000E578C" w:rsidRPr="000E578C" w:rsidRDefault="000E578C" w:rsidP="000E578C">
                      <w:pPr>
                        <w:pStyle w:val="a3"/>
                        <w:numPr>
                          <w:ilvl w:val="0"/>
                          <w:numId w:val="36"/>
                        </w:numPr>
                        <w:ind w:left="426" w:right="-165"/>
                        <w:rPr>
                          <w:color w:val="000000" w:themeColor="text1"/>
                        </w:rPr>
                      </w:pPr>
                      <w:r>
                        <w:rPr>
                          <w:rFonts w:ascii="Times New Roman" w:hAnsi="Times New Roman" w:cs="Times New Roman"/>
                          <w:color w:val="000000" w:themeColor="text1"/>
                          <w:sz w:val="24"/>
                          <w:szCs w:val="24"/>
                        </w:rPr>
                        <w:t>финансовые транзакции</w:t>
                      </w:r>
                    </w:p>
                    <w:p w14:paraId="2830A580" w14:textId="77777777" w:rsidR="000E578C" w:rsidRPr="000E578C" w:rsidRDefault="000E578C" w:rsidP="000E578C">
                      <w:pPr>
                        <w:pStyle w:val="a3"/>
                        <w:numPr>
                          <w:ilvl w:val="0"/>
                          <w:numId w:val="36"/>
                        </w:numPr>
                        <w:ind w:left="426" w:right="-165"/>
                        <w:rPr>
                          <w:color w:val="000000" w:themeColor="text1"/>
                        </w:rPr>
                      </w:pPr>
                      <w:r>
                        <w:rPr>
                          <w:rFonts w:ascii="Times New Roman" w:hAnsi="Times New Roman" w:cs="Times New Roman"/>
                          <w:color w:val="000000" w:themeColor="text1"/>
                          <w:sz w:val="24"/>
                          <w:szCs w:val="24"/>
                        </w:rPr>
                        <w:t>торговые транзакции</w:t>
                      </w:r>
                    </w:p>
                    <w:p w14:paraId="2545EAD6" w14:textId="0B4D1BD0" w:rsidR="000E578C" w:rsidRPr="000E578C" w:rsidRDefault="000E578C" w:rsidP="000E578C">
                      <w:pPr>
                        <w:pStyle w:val="a3"/>
                        <w:numPr>
                          <w:ilvl w:val="0"/>
                          <w:numId w:val="36"/>
                        </w:numPr>
                        <w:ind w:left="426" w:right="-165"/>
                        <w:rPr>
                          <w:rFonts w:ascii="Times New Roman" w:hAnsi="Times New Roman" w:cs="Times New Roman"/>
                          <w:color w:val="000000" w:themeColor="text1"/>
                          <w:sz w:val="24"/>
                          <w:szCs w:val="24"/>
                        </w:rPr>
                      </w:pPr>
                      <w:r w:rsidRPr="000E578C">
                        <w:rPr>
                          <w:rFonts w:ascii="Times New Roman" w:hAnsi="Times New Roman" w:cs="Times New Roman"/>
                          <w:color w:val="000000" w:themeColor="text1"/>
                          <w:sz w:val="24"/>
                          <w:szCs w:val="24"/>
                        </w:rPr>
                        <w:t>рекламная деятельность</w:t>
                      </w:r>
                    </w:p>
                  </w:txbxContent>
                </v:textbox>
              </v:rect>
            </w:pict>
          </mc:Fallback>
        </mc:AlternateContent>
      </w:r>
      <w:r>
        <w:rPr>
          <w:rFonts w:eastAsia="Calibri"/>
          <w:noProof/>
          <w:sz w:val="28"/>
          <w:szCs w:val="28"/>
        </w:rPr>
        <mc:AlternateContent>
          <mc:Choice Requires="wps">
            <w:drawing>
              <wp:anchor distT="0" distB="0" distL="114300" distR="114300" simplePos="0" relativeHeight="251665408" behindDoc="0" locked="0" layoutInCell="1" allowOverlap="1" wp14:anchorId="5442E0AD" wp14:editId="3D272F34">
                <wp:simplePos x="0" y="0"/>
                <wp:positionH relativeFrom="column">
                  <wp:posOffset>2072005</wp:posOffset>
                </wp:positionH>
                <wp:positionV relativeFrom="paragraph">
                  <wp:posOffset>71120</wp:posOffset>
                </wp:positionV>
                <wp:extent cx="1876425" cy="1447800"/>
                <wp:effectExtent l="0" t="0" r="15875" b="12700"/>
                <wp:wrapNone/>
                <wp:docPr id="452148014" name="Прямоугольник 2"/>
                <wp:cNvGraphicFramePr/>
                <a:graphic xmlns:a="http://schemas.openxmlformats.org/drawingml/2006/main">
                  <a:graphicData uri="http://schemas.microsoft.com/office/word/2010/wordprocessingShape">
                    <wps:wsp>
                      <wps:cNvSpPr/>
                      <wps:spPr>
                        <a:xfrm>
                          <a:off x="0" y="0"/>
                          <a:ext cx="1876425" cy="1447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E287B9B" w14:textId="508150A6" w:rsidR="000E578C" w:rsidRPr="000E578C" w:rsidRDefault="000E578C" w:rsidP="000E578C">
                            <w:pPr>
                              <w:rPr>
                                <w:b/>
                                <w:bCs/>
                                <w:color w:val="000000" w:themeColor="text1"/>
                              </w:rPr>
                            </w:pPr>
                            <w:r w:rsidRPr="000E578C">
                              <w:rPr>
                                <w:b/>
                                <w:bCs/>
                                <w:color w:val="000000" w:themeColor="text1"/>
                              </w:rPr>
                              <w:t>Электронный бизнес:</w:t>
                            </w:r>
                          </w:p>
                          <w:p w14:paraId="70D800A5" w14:textId="2FF4D348" w:rsidR="000E578C" w:rsidRPr="000E578C" w:rsidRDefault="000E578C" w:rsidP="000E578C">
                            <w:pPr>
                              <w:pStyle w:val="a3"/>
                              <w:numPr>
                                <w:ilvl w:val="0"/>
                                <w:numId w:val="34"/>
                              </w:numPr>
                              <w:ind w:left="426"/>
                              <w:rPr>
                                <w:color w:val="000000" w:themeColor="text1"/>
                              </w:rPr>
                            </w:pPr>
                            <w:r>
                              <w:rPr>
                                <w:rFonts w:ascii="Times New Roman" w:hAnsi="Times New Roman" w:cs="Times New Roman"/>
                                <w:color w:val="000000" w:themeColor="text1"/>
                                <w:sz w:val="24"/>
                                <w:szCs w:val="24"/>
                              </w:rPr>
                              <w:t>электронные деловые операции</w:t>
                            </w:r>
                          </w:p>
                          <w:p w14:paraId="45B1B033" w14:textId="5BAB2D2E" w:rsidR="000E578C" w:rsidRPr="000E578C" w:rsidRDefault="000E578C" w:rsidP="000E578C">
                            <w:pPr>
                              <w:pStyle w:val="a3"/>
                              <w:numPr>
                                <w:ilvl w:val="0"/>
                                <w:numId w:val="34"/>
                              </w:numPr>
                              <w:ind w:left="426"/>
                              <w:rPr>
                                <w:color w:val="000000" w:themeColor="text1"/>
                              </w:rPr>
                            </w:pPr>
                            <w:r>
                              <w:rPr>
                                <w:rFonts w:ascii="Times New Roman" w:hAnsi="Times New Roman" w:cs="Times New Roman"/>
                                <w:color w:val="000000" w:themeColor="text1"/>
                                <w:sz w:val="24"/>
                                <w:szCs w:val="24"/>
                              </w:rPr>
                              <w:t>бизнес-процессы, осуществляемые  через компьютерные сети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2E0AD" id="_x0000_s1028" style="position:absolute;left:0;text-align:left;margin-left:163.15pt;margin-top:5.6pt;width:147.75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" filled="f" strokecolor="#09101d [484]" strokeweight="1pt">
                <v:textbox>
                  <w:txbxContent>
                    <w:p w14:paraId="5E287B9B" w14:textId="508150A6" w:rsidR="000E578C" w:rsidRPr="000E578C" w:rsidRDefault="000E578C" w:rsidP="000E578C">
                      <w:pPr>
                        <w:rPr>
                          <w:b/>
                          <w:bCs/>
                          <w:color w:val="000000" w:themeColor="text1"/>
                        </w:rPr>
                      </w:pPr>
                      <w:r w:rsidRPr="000E578C">
                        <w:rPr>
                          <w:b/>
                          <w:bCs/>
                          <w:color w:val="000000" w:themeColor="text1"/>
                        </w:rPr>
                        <w:t>Электронный бизнес:</w:t>
                      </w:r>
                    </w:p>
                    <w:p w14:paraId="70D800A5" w14:textId="2FF4D348" w:rsidR="000E578C" w:rsidRPr="000E578C" w:rsidRDefault="000E578C" w:rsidP="000E578C">
                      <w:pPr>
                        <w:pStyle w:val="a3"/>
                        <w:numPr>
                          <w:ilvl w:val="0"/>
                          <w:numId w:val="34"/>
                        </w:numPr>
                        <w:ind w:left="426"/>
                        <w:rPr>
                          <w:color w:val="000000" w:themeColor="text1"/>
                        </w:rPr>
                      </w:pPr>
                      <w:r>
                        <w:rPr>
                          <w:rFonts w:ascii="Times New Roman" w:hAnsi="Times New Roman" w:cs="Times New Roman"/>
                          <w:color w:val="000000" w:themeColor="text1"/>
                          <w:sz w:val="24"/>
                          <w:szCs w:val="24"/>
                        </w:rPr>
                        <w:t>электронные деловые операции</w:t>
                      </w:r>
                    </w:p>
                    <w:p w14:paraId="45B1B033" w14:textId="5BAB2D2E" w:rsidR="000E578C" w:rsidRPr="000E578C" w:rsidRDefault="000E578C" w:rsidP="000E578C">
                      <w:pPr>
                        <w:pStyle w:val="a3"/>
                        <w:numPr>
                          <w:ilvl w:val="0"/>
                          <w:numId w:val="34"/>
                        </w:numPr>
                        <w:ind w:left="426"/>
                        <w:rPr>
                          <w:color w:val="000000" w:themeColor="text1"/>
                        </w:rPr>
                      </w:pPr>
                      <w:r>
                        <w:rPr>
                          <w:rFonts w:ascii="Times New Roman" w:hAnsi="Times New Roman" w:cs="Times New Roman"/>
                          <w:color w:val="000000" w:themeColor="text1"/>
                          <w:sz w:val="24"/>
                          <w:szCs w:val="24"/>
                        </w:rPr>
                        <w:t>бизнес-процессы, осуществляемые  через компьютерные сети</w:t>
                      </w:r>
                    </w:p>
                  </w:txbxContent>
                </v:textbox>
              </v:rect>
            </w:pict>
          </mc:Fallback>
        </mc:AlternateContent>
      </w:r>
      <w:r>
        <w:rPr>
          <w:rFonts w:eastAsia="Calibri"/>
          <w:noProof/>
          <w:sz w:val="28"/>
          <w:szCs w:val="28"/>
        </w:rPr>
        <mc:AlternateContent>
          <mc:Choice Requires="wps">
            <w:drawing>
              <wp:anchor distT="0" distB="0" distL="114300" distR="114300" simplePos="0" relativeHeight="251661312" behindDoc="0" locked="0" layoutInCell="1" allowOverlap="1" wp14:anchorId="33EE8260" wp14:editId="3F2C222B">
                <wp:simplePos x="0" y="0"/>
                <wp:positionH relativeFrom="column">
                  <wp:posOffset>62865</wp:posOffset>
                </wp:positionH>
                <wp:positionV relativeFrom="paragraph">
                  <wp:posOffset>71755</wp:posOffset>
                </wp:positionV>
                <wp:extent cx="1857375" cy="1447800"/>
                <wp:effectExtent l="0" t="0" r="9525" b="12700"/>
                <wp:wrapNone/>
                <wp:docPr id="225099102" name="Прямоугольник 2"/>
                <wp:cNvGraphicFramePr/>
                <a:graphic xmlns:a="http://schemas.openxmlformats.org/drawingml/2006/main">
                  <a:graphicData uri="http://schemas.microsoft.com/office/word/2010/wordprocessingShape">
                    <wps:wsp>
                      <wps:cNvSpPr/>
                      <wps:spPr>
                        <a:xfrm>
                          <a:off x="0" y="0"/>
                          <a:ext cx="1857375" cy="1447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1B2D5BB" w14:textId="281C6361" w:rsidR="00E86F94" w:rsidRPr="000E578C" w:rsidRDefault="000E578C" w:rsidP="000E578C">
                            <w:pPr>
                              <w:rPr>
                                <w:b/>
                                <w:bCs/>
                                <w:color w:val="000000" w:themeColor="text1"/>
                              </w:rPr>
                            </w:pPr>
                            <w:r w:rsidRPr="000E578C">
                              <w:rPr>
                                <w:b/>
                                <w:bCs/>
                                <w:color w:val="000000" w:themeColor="text1"/>
                              </w:rPr>
                              <w:t>Инфраструктура электронного бизнеса:</w:t>
                            </w:r>
                          </w:p>
                          <w:p w14:paraId="552C81E7" w14:textId="7FE9D993" w:rsidR="000E578C" w:rsidRPr="000E578C" w:rsidRDefault="000E578C" w:rsidP="000E578C">
                            <w:pPr>
                              <w:pStyle w:val="a3"/>
                              <w:numPr>
                                <w:ilvl w:val="0"/>
                                <w:numId w:val="32"/>
                              </w:numPr>
                              <w:ind w:left="426" w:right="-32"/>
                              <w:rPr>
                                <w:color w:val="000000" w:themeColor="text1"/>
                              </w:rPr>
                            </w:pPr>
                            <w:r>
                              <w:rPr>
                                <w:rFonts w:ascii="Times New Roman" w:hAnsi="Times New Roman" w:cs="Times New Roman"/>
                                <w:color w:val="000000" w:themeColor="text1"/>
                                <w:sz w:val="24"/>
                                <w:szCs w:val="24"/>
                              </w:rPr>
                              <w:t>аппаратное обеспечение</w:t>
                            </w:r>
                          </w:p>
                          <w:p w14:paraId="09F22048" w14:textId="43C90B25" w:rsidR="000E578C" w:rsidRPr="000E578C" w:rsidRDefault="000E578C" w:rsidP="000E578C">
                            <w:pPr>
                              <w:pStyle w:val="a3"/>
                              <w:numPr>
                                <w:ilvl w:val="0"/>
                                <w:numId w:val="32"/>
                              </w:numPr>
                              <w:ind w:left="426" w:right="-32"/>
                              <w:rPr>
                                <w:color w:val="000000" w:themeColor="text1"/>
                              </w:rPr>
                            </w:pPr>
                            <w:r>
                              <w:rPr>
                                <w:rFonts w:ascii="Times New Roman" w:hAnsi="Times New Roman" w:cs="Times New Roman"/>
                                <w:color w:val="000000" w:themeColor="text1"/>
                                <w:sz w:val="24"/>
                                <w:szCs w:val="24"/>
                              </w:rPr>
                              <w:t>программное обеспечение</w:t>
                            </w:r>
                          </w:p>
                          <w:p w14:paraId="04329B97" w14:textId="1FB1E22D" w:rsidR="000E578C" w:rsidRPr="000E578C" w:rsidRDefault="000E578C" w:rsidP="000E578C">
                            <w:pPr>
                              <w:pStyle w:val="a3"/>
                              <w:numPr>
                                <w:ilvl w:val="0"/>
                                <w:numId w:val="32"/>
                              </w:numPr>
                              <w:ind w:left="426" w:right="-32"/>
                              <w:rPr>
                                <w:color w:val="000000" w:themeColor="text1"/>
                              </w:rPr>
                            </w:pPr>
                            <w:r>
                              <w:rPr>
                                <w:rFonts w:ascii="Times New Roman" w:hAnsi="Times New Roman" w:cs="Times New Roman"/>
                                <w:color w:val="000000" w:themeColor="text1"/>
                                <w:sz w:val="24"/>
                                <w:szCs w:val="24"/>
                              </w:rPr>
                              <w:t>телекоммуникации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E8260" id="_x0000_s1029" style="position:absolute;left:0;text-align:left;margin-left:4.95pt;margin-top:5.65pt;width:146.2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" filled="f" strokecolor="#09101d [484]" strokeweight="1pt">
                <v:textbox>
                  <w:txbxContent>
                    <w:p w14:paraId="21B2D5BB" w14:textId="281C6361" w:rsidR="00E86F94" w:rsidRPr="000E578C" w:rsidRDefault="000E578C" w:rsidP="000E578C">
                      <w:pPr>
                        <w:rPr>
                          <w:b/>
                          <w:bCs/>
                          <w:color w:val="000000" w:themeColor="text1"/>
                        </w:rPr>
                      </w:pPr>
                      <w:r w:rsidRPr="000E578C">
                        <w:rPr>
                          <w:b/>
                          <w:bCs/>
                          <w:color w:val="000000" w:themeColor="text1"/>
                        </w:rPr>
                        <w:t>Инфраструктура электронного бизнеса:</w:t>
                      </w:r>
                    </w:p>
                    <w:p w14:paraId="552C81E7" w14:textId="7FE9D993" w:rsidR="000E578C" w:rsidRPr="000E578C" w:rsidRDefault="000E578C" w:rsidP="000E578C">
                      <w:pPr>
                        <w:pStyle w:val="a3"/>
                        <w:numPr>
                          <w:ilvl w:val="0"/>
                          <w:numId w:val="32"/>
                        </w:numPr>
                        <w:ind w:left="426" w:right="-32"/>
                        <w:rPr>
                          <w:color w:val="000000" w:themeColor="text1"/>
                        </w:rPr>
                      </w:pPr>
                      <w:r>
                        <w:rPr>
                          <w:rFonts w:ascii="Times New Roman" w:hAnsi="Times New Roman" w:cs="Times New Roman"/>
                          <w:color w:val="000000" w:themeColor="text1"/>
                          <w:sz w:val="24"/>
                          <w:szCs w:val="24"/>
                        </w:rPr>
                        <w:t>аппаратное обеспечение</w:t>
                      </w:r>
                    </w:p>
                    <w:p w14:paraId="09F22048" w14:textId="43C90B25" w:rsidR="000E578C" w:rsidRPr="000E578C" w:rsidRDefault="000E578C" w:rsidP="000E578C">
                      <w:pPr>
                        <w:pStyle w:val="a3"/>
                        <w:numPr>
                          <w:ilvl w:val="0"/>
                          <w:numId w:val="32"/>
                        </w:numPr>
                        <w:ind w:left="426" w:right="-32"/>
                        <w:rPr>
                          <w:color w:val="000000" w:themeColor="text1"/>
                        </w:rPr>
                      </w:pPr>
                      <w:r>
                        <w:rPr>
                          <w:rFonts w:ascii="Times New Roman" w:hAnsi="Times New Roman" w:cs="Times New Roman"/>
                          <w:color w:val="000000" w:themeColor="text1"/>
                          <w:sz w:val="24"/>
                          <w:szCs w:val="24"/>
                        </w:rPr>
                        <w:t>программное обеспечение</w:t>
                      </w:r>
                    </w:p>
                    <w:p w14:paraId="04329B97" w14:textId="1FB1E22D" w:rsidR="000E578C" w:rsidRPr="000E578C" w:rsidRDefault="000E578C" w:rsidP="000E578C">
                      <w:pPr>
                        <w:pStyle w:val="a3"/>
                        <w:numPr>
                          <w:ilvl w:val="0"/>
                          <w:numId w:val="32"/>
                        </w:numPr>
                        <w:ind w:left="426" w:right="-32"/>
                        <w:rPr>
                          <w:color w:val="000000" w:themeColor="text1"/>
                        </w:rPr>
                      </w:pPr>
                      <w:r>
                        <w:rPr>
                          <w:rFonts w:ascii="Times New Roman" w:hAnsi="Times New Roman" w:cs="Times New Roman"/>
                          <w:color w:val="000000" w:themeColor="text1"/>
                          <w:sz w:val="24"/>
                          <w:szCs w:val="24"/>
                        </w:rPr>
                        <w:t>телекоммуникации</w:t>
                      </w:r>
                    </w:p>
                  </w:txbxContent>
                </v:textbox>
              </v:rect>
            </w:pict>
          </mc:Fallback>
        </mc:AlternateContent>
      </w:r>
    </w:p>
    <w:p w14:paraId="721A5FDD" w14:textId="5661354F" w:rsidR="00E86F94" w:rsidRDefault="00E86F94" w:rsidP="002B3343">
      <w:pPr>
        <w:spacing w:line="360" w:lineRule="auto"/>
        <w:ind w:firstLine="709"/>
        <w:jc w:val="both"/>
        <w:rPr>
          <w:rFonts w:eastAsia="Calibri"/>
          <w:noProof/>
          <w:sz w:val="28"/>
          <w:szCs w:val="28"/>
        </w:rPr>
      </w:pPr>
    </w:p>
    <w:p w14:paraId="40494B78" w14:textId="48CA2E7F" w:rsidR="00E86F94" w:rsidRDefault="00E86F94" w:rsidP="002B3343">
      <w:pPr>
        <w:spacing w:line="360" w:lineRule="auto"/>
        <w:ind w:firstLine="709"/>
        <w:jc w:val="both"/>
        <w:rPr>
          <w:rFonts w:eastAsia="Calibri"/>
          <w:noProof/>
          <w:sz w:val="28"/>
          <w:szCs w:val="28"/>
        </w:rPr>
      </w:pPr>
    </w:p>
    <w:p w14:paraId="13A03A96" w14:textId="77777777" w:rsidR="00E86F94" w:rsidRDefault="00E86F94" w:rsidP="002B3343">
      <w:pPr>
        <w:spacing w:line="360" w:lineRule="auto"/>
        <w:ind w:firstLine="709"/>
        <w:jc w:val="both"/>
        <w:rPr>
          <w:rFonts w:eastAsia="Calibri"/>
          <w:noProof/>
          <w:sz w:val="28"/>
          <w:szCs w:val="28"/>
        </w:rPr>
      </w:pPr>
    </w:p>
    <w:p w14:paraId="2A1015B7" w14:textId="77777777" w:rsidR="00E86F94" w:rsidRDefault="00E86F94" w:rsidP="002B3343">
      <w:pPr>
        <w:spacing w:line="360" w:lineRule="auto"/>
        <w:ind w:firstLine="709"/>
        <w:jc w:val="both"/>
        <w:rPr>
          <w:rFonts w:eastAsia="Calibri"/>
          <w:noProof/>
          <w:sz w:val="28"/>
          <w:szCs w:val="28"/>
        </w:rPr>
      </w:pPr>
    </w:p>
    <w:p w14:paraId="0F488C3E" w14:textId="10AB799C" w:rsidR="00693D0F" w:rsidRDefault="005C4B98" w:rsidP="00BC50F1">
      <w:pPr>
        <w:jc w:val="center"/>
        <w:rPr>
          <w:rFonts w:eastAsia="Calibri"/>
          <w:noProof/>
          <w:sz w:val="28"/>
          <w:szCs w:val="28"/>
        </w:rPr>
      </w:pPr>
      <w:r>
        <w:rPr>
          <w:rFonts w:eastAsia="Calibri"/>
          <w:noProof/>
          <w:sz w:val="28"/>
          <w:szCs w:val="28"/>
        </w:rPr>
        <w:t>Рисунок 1 – Структура цифровой экономики</w:t>
      </w:r>
      <w:r w:rsidR="00693D0F" w:rsidRPr="00693D0F">
        <w:rPr>
          <w:rFonts w:eastAsia="Calibri"/>
          <w:noProof/>
          <w:sz w:val="28"/>
          <w:szCs w:val="28"/>
        </w:rPr>
        <w:t xml:space="preserve"> (</w:t>
      </w:r>
      <w:r w:rsidR="00693D0F">
        <w:rPr>
          <w:rFonts w:eastAsia="Calibri"/>
          <w:noProof/>
          <w:sz w:val="28"/>
          <w:szCs w:val="28"/>
        </w:rPr>
        <w:t xml:space="preserve">составлено автором по материалам </w:t>
      </w:r>
      <w:r w:rsidR="00693D0F" w:rsidRPr="00693D0F">
        <w:rPr>
          <w:rFonts w:eastAsia="Calibri"/>
          <w:noProof/>
          <w:sz w:val="28"/>
          <w:szCs w:val="28"/>
        </w:rPr>
        <w:t>[</w:t>
      </w:r>
      <w:r w:rsidR="00693D0F">
        <w:rPr>
          <w:rFonts w:eastAsia="Calibri"/>
          <w:noProof/>
          <w:sz w:val="28"/>
          <w:szCs w:val="28"/>
        </w:rPr>
        <w:t>17</w:t>
      </w:r>
      <w:r w:rsidR="00693D0F" w:rsidRPr="00693D0F">
        <w:rPr>
          <w:rFonts w:eastAsia="Calibri"/>
          <w:noProof/>
          <w:sz w:val="28"/>
          <w:szCs w:val="28"/>
        </w:rPr>
        <w:t>]</w:t>
      </w:r>
      <w:r w:rsidR="00693D0F">
        <w:rPr>
          <w:rFonts w:eastAsia="Calibri"/>
          <w:noProof/>
          <w:sz w:val="28"/>
          <w:szCs w:val="28"/>
        </w:rPr>
        <w:t>)</w:t>
      </w:r>
    </w:p>
    <w:p w14:paraId="6D27F732" w14:textId="77777777" w:rsidR="00BC50F1" w:rsidRDefault="00BC50F1" w:rsidP="00BC50F1">
      <w:pPr>
        <w:jc w:val="center"/>
        <w:rPr>
          <w:rFonts w:eastAsia="Calibri"/>
          <w:noProof/>
          <w:sz w:val="28"/>
          <w:szCs w:val="28"/>
        </w:rPr>
      </w:pPr>
    </w:p>
    <w:p w14:paraId="7B6CD0FA" w14:textId="7A8B752E" w:rsidR="00F6722B" w:rsidRPr="000224AB" w:rsidRDefault="00F6722B" w:rsidP="000224AB">
      <w:pPr>
        <w:spacing w:line="360" w:lineRule="auto"/>
        <w:ind w:firstLine="709"/>
        <w:jc w:val="both"/>
        <w:rPr>
          <w:rFonts w:eastAsia="Calibri"/>
          <w:noProof/>
          <w:sz w:val="28"/>
          <w:szCs w:val="28"/>
        </w:rPr>
      </w:pPr>
      <w:r w:rsidRPr="00F6722B">
        <w:rPr>
          <w:rFonts w:eastAsia="Calibri"/>
          <w:noProof/>
          <w:sz w:val="28"/>
          <w:szCs w:val="28"/>
        </w:rPr>
        <w:t xml:space="preserve">Рассмотрев несколько определений «цифровой экономики», можно выделить следующие признаки для категоризации представлений об этом понятии: </w:t>
      </w:r>
      <w:r w:rsidR="005462DB">
        <w:rPr>
          <w:rFonts w:eastAsia="Calibri"/>
          <w:noProof/>
          <w:sz w:val="28"/>
          <w:szCs w:val="28"/>
        </w:rPr>
        <w:t>с</w:t>
      </w:r>
      <w:r w:rsidR="005462DB" w:rsidRPr="005462DB">
        <w:rPr>
          <w:rFonts w:eastAsia="Calibri"/>
          <w:noProof/>
          <w:sz w:val="28"/>
          <w:szCs w:val="28"/>
        </w:rPr>
        <w:t xml:space="preserve">овокупность видов экономической деятельности, рассматриваемая как подмножество экономики, система социально-экономических, организационных и технологических связей, основанная на использовании цифровой информации. </w:t>
      </w:r>
      <w:r w:rsidR="00BC50F1" w:rsidRPr="005462DB">
        <w:rPr>
          <w:rFonts w:eastAsia="Calibri"/>
          <w:noProof/>
          <w:sz w:val="28"/>
          <w:szCs w:val="28"/>
        </w:rPr>
        <w:t>Н</w:t>
      </w:r>
      <w:r w:rsidR="005462DB" w:rsidRPr="005462DB">
        <w:rPr>
          <w:rFonts w:eastAsia="Calibri"/>
          <w:noProof/>
          <w:sz w:val="28"/>
          <w:szCs w:val="28"/>
        </w:rPr>
        <w:t>ациональная экономика, посвященная созданию и обмену цифровыми продуктами и услугами в виртуальной среде, а также экономика, отличающаяся активным внедрением и эффективным применением цифровых технологий для сбора, архивирования и обработки информации.</w:t>
      </w:r>
    </w:p>
    <w:p w14:paraId="735D4E84" w14:textId="6D5E9B42" w:rsidR="00346AE5" w:rsidRPr="00173CDD" w:rsidRDefault="00A879D7" w:rsidP="00173CDD">
      <w:pPr>
        <w:pStyle w:val="a5"/>
        <w:spacing w:before="0" w:beforeAutospacing="0" w:after="0" w:afterAutospacing="0" w:line="360" w:lineRule="auto"/>
        <w:ind w:firstLine="709"/>
        <w:jc w:val="both"/>
        <w:rPr>
          <w:sz w:val="28"/>
          <w:szCs w:val="28"/>
        </w:rPr>
      </w:pPr>
      <w:r w:rsidRPr="00173CDD">
        <w:rPr>
          <w:rFonts w:eastAsia="Calibri"/>
          <w:noProof/>
          <w:sz w:val="28"/>
          <w:szCs w:val="28"/>
        </w:rPr>
        <w:t>В</w:t>
      </w:r>
      <w:r w:rsidR="003764B4" w:rsidRPr="00173CDD">
        <w:rPr>
          <w:rFonts w:eastAsia="Calibri"/>
          <w:noProof/>
          <w:sz w:val="28"/>
          <w:szCs w:val="28"/>
        </w:rPr>
        <w:t xml:space="preserve"> </w:t>
      </w:r>
      <w:r w:rsidRPr="00173CDD">
        <w:rPr>
          <w:rFonts w:eastAsia="Calibri"/>
          <w:noProof/>
          <w:sz w:val="28"/>
          <w:szCs w:val="28"/>
        </w:rPr>
        <w:t>экосистему</w:t>
      </w:r>
      <w:r w:rsidR="003764B4" w:rsidRPr="00173CDD">
        <w:rPr>
          <w:rFonts w:eastAsia="Calibri"/>
          <w:noProof/>
          <w:sz w:val="28"/>
          <w:szCs w:val="28"/>
        </w:rPr>
        <w:t xml:space="preserve"> </w:t>
      </w:r>
      <w:r w:rsidRPr="00173CDD">
        <w:rPr>
          <w:rFonts w:eastAsia="Calibri"/>
          <w:noProof/>
          <w:sz w:val="28"/>
          <w:szCs w:val="28"/>
        </w:rPr>
        <w:t>цифровой</w:t>
      </w:r>
      <w:r w:rsidR="003764B4" w:rsidRPr="00173CDD">
        <w:rPr>
          <w:rFonts w:eastAsia="Calibri"/>
          <w:noProof/>
          <w:sz w:val="28"/>
          <w:szCs w:val="28"/>
        </w:rPr>
        <w:t xml:space="preserve"> </w:t>
      </w:r>
      <w:r w:rsidRPr="00173CDD">
        <w:rPr>
          <w:rFonts w:eastAsia="Calibri"/>
          <w:noProof/>
          <w:sz w:val="28"/>
          <w:szCs w:val="28"/>
        </w:rPr>
        <w:t>экономики</w:t>
      </w:r>
      <w:r w:rsidR="003764B4" w:rsidRPr="00173CDD">
        <w:rPr>
          <w:rFonts w:eastAsia="Calibri"/>
          <w:noProof/>
          <w:sz w:val="28"/>
          <w:szCs w:val="28"/>
        </w:rPr>
        <w:t xml:space="preserve"> </w:t>
      </w:r>
      <w:r w:rsidRPr="00173CDD">
        <w:rPr>
          <w:rFonts w:eastAsia="Calibri"/>
          <w:noProof/>
          <w:sz w:val="28"/>
          <w:szCs w:val="28"/>
        </w:rPr>
        <w:t>входят</w:t>
      </w:r>
      <w:r w:rsidR="003764B4" w:rsidRPr="00173CDD">
        <w:rPr>
          <w:rFonts w:eastAsia="Calibri"/>
          <w:noProof/>
          <w:sz w:val="28"/>
          <w:szCs w:val="28"/>
        </w:rPr>
        <w:t xml:space="preserve"> </w:t>
      </w:r>
      <w:r w:rsidRPr="00173CDD">
        <w:rPr>
          <w:rFonts w:eastAsia="Calibri"/>
          <w:noProof/>
          <w:sz w:val="28"/>
          <w:szCs w:val="28"/>
        </w:rPr>
        <w:t>восемь</w:t>
      </w:r>
      <w:r w:rsidR="003764B4" w:rsidRPr="00173CDD">
        <w:rPr>
          <w:rFonts w:eastAsia="Calibri"/>
          <w:noProof/>
          <w:sz w:val="28"/>
          <w:szCs w:val="28"/>
        </w:rPr>
        <w:t xml:space="preserve"> </w:t>
      </w:r>
      <w:r w:rsidRPr="00173CDD">
        <w:rPr>
          <w:rFonts w:eastAsia="Calibri"/>
          <w:noProof/>
          <w:sz w:val="28"/>
          <w:szCs w:val="28"/>
        </w:rPr>
        <w:t>хабов,</w:t>
      </w:r>
      <w:r w:rsidR="003764B4" w:rsidRPr="00173CDD">
        <w:rPr>
          <w:rFonts w:eastAsia="Calibri"/>
          <w:noProof/>
          <w:sz w:val="28"/>
          <w:szCs w:val="28"/>
        </w:rPr>
        <w:t xml:space="preserve"> </w:t>
      </w:r>
      <w:r w:rsidRPr="00173CDD">
        <w:rPr>
          <w:rFonts w:eastAsia="Calibri"/>
          <w:noProof/>
          <w:sz w:val="28"/>
          <w:szCs w:val="28"/>
        </w:rPr>
        <w:t>представленных</w:t>
      </w:r>
      <w:r w:rsidR="003764B4" w:rsidRPr="00173CDD">
        <w:rPr>
          <w:rFonts w:eastAsia="Calibri"/>
          <w:noProof/>
          <w:sz w:val="28"/>
          <w:szCs w:val="28"/>
        </w:rPr>
        <w:t xml:space="preserve"> </w:t>
      </w:r>
      <w:r w:rsidRPr="00173CDD">
        <w:rPr>
          <w:rFonts w:eastAsia="Calibri"/>
          <w:noProof/>
          <w:sz w:val="28"/>
          <w:szCs w:val="28"/>
        </w:rPr>
        <w:t>на</w:t>
      </w:r>
      <w:r w:rsidR="003764B4" w:rsidRPr="00173CDD">
        <w:rPr>
          <w:rFonts w:eastAsia="Calibri"/>
          <w:noProof/>
          <w:sz w:val="28"/>
          <w:szCs w:val="28"/>
        </w:rPr>
        <w:t xml:space="preserve"> </w:t>
      </w:r>
      <w:r w:rsidRPr="00173CDD">
        <w:rPr>
          <w:rFonts w:eastAsia="Calibri"/>
          <w:noProof/>
          <w:sz w:val="28"/>
          <w:szCs w:val="28"/>
        </w:rPr>
        <w:t>рисунке</w:t>
      </w:r>
      <w:r w:rsidR="003764B4" w:rsidRPr="00173CDD">
        <w:rPr>
          <w:rFonts w:eastAsia="Calibri"/>
          <w:noProof/>
          <w:sz w:val="28"/>
          <w:szCs w:val="28"/>
        </w:rPr>
        <w:t xml:space="preserve"> </w:t>
      </w:r>
      <w:r w:rsidR="005C4B98" w:rsidRPr="00173CDD">
        <w:rPr>
          <w:rFonts w:eastAsia="Calibri"/>
          <w:noProof/>
          <w:sz w:val="28"/>
          <w:szCs w:val="28"/>
        </w:rPr>
        <w:t>2</w:t>
      </w:r>
      <w:r w:rsidRPr="00173CDD">
        <w:rPr>
          <w:rFonts w:eastAsia="Calibri"/>
          <w:noProof/>
          <w:sz w:val="28"/>
          <w:szCs w:val="28"/>
        </w:rPr>
        <w:t>.</w:t>
      </w:r>
      <w:r w:rsidR="003764B4" w:rsidRPr="00173CDD">
        <w:rPr>
          <w:rFonts w:eastAsia="Calibri"/>
          <w:noProof/>
          <w:sz w:val="28"/>
          <w:szCs w:val="28"/>
        </w:rPr>
        <w:t xml:space="preserve"> </w:t>
      </w:r>
    </w:p>
    <w:p w14:paraId="15B00412" w14:textId="27AA05C8" w:rsidR="00A879D7" w:rsidRDefault="00A879D7" w:rsidP="00A879D7">
      <w:pPr>
        <w:spacing w:after="120" w:line="360" w:lineRule="auto"/>
        <w:ind w:firstLine="709"/>
        <w:jc w:val="both"/>
        <w:rPr>
          <w:rFonts w:eastAsia="Calibri"/>
          <w:noProof/>
          <w:sz w:val="28"/>
          <w:szCs w:val="28"/>
        </w:rPr>
      </w:pPr>
      <w:r>
        <w:rPr>
          <w:rFonts w:eastAsia="Calibri"/>
          <w:noProof/>
          <w:sz w:val="28"/>
          <w:szCs w:val="28"/>
        </w:rPr>
        <w:lastRenderedPageBreak/>
        <w:drawing>
          <wp:inline distT="0" distB="0" distL="0" distR="0" wp14:anchorId="40AC8AFE" wp14:editId="1298A2F9">
            <wp:extent cx="5486400" cy="2897312"/>
            <wp:effectExtent l="0" t="0" r="0" b="1143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390D98E" w14:textId="0B431065" w:rsidR="007C11A3" w:rsidRDefault="00A879D7" w:rsidP="00BC50F1">
      <w:pPr>
        <w:ind w:firstLine="709"/>
        <w:jc w:val="center"/>
        <w:rPr>
          <w:rFonts w:eastAsia="Calibri"/>
          <w:noProof/>
          <w:sz w:val="28"/>
          <w:szCs w:val="28"/>
        </w:rPr>
      </w:pPr>
      <w:r>
        <w:rPr>
          <w:rFonts w:eastAsia="Calibri"/>
          <w:noProof/>
          <w:sz w:val="28"/>
          <w:szCs w:val="28"/>
        </w:rPr>
        <w:t>Рисунок</w:t>
      </w:r>
      <w:r w:rsidR="003764B4">
        <w:rPr>
          <w:rFonts w:eastAsia="Calibri"/>
          <w:noProof/>
          <w:sz w:val="28"/>
          <w:szCs w:val="28"/>
        </w:rPr>
        <w:t xml:space="preserve"> </w:t>
      </w:r>
      <w:r w:rsidR="005C4B98">
        <w:rPr>
          <w:rFonts w:eastAsia="Calibri"/>
          <w:noProof/>
          <w:sz w:val="28"/>
          <w:szCs w:val="28"/>
        </w:rPr>
        <w:t>2</w:t>
      </w:r>
      <w:r w:rsidR="003764B4">
        <w:rPr>
          <w:rFonts w:eastAsia="Calibri"/>
          <w:noProof/>
          <w:sz w:val="28"/>
          <w:szCs w:val="28"/>
        </w:rPr>
        <w:t xml:space="preserve"> </w:t>
      </w:r>
      <w:r>
        <w:rPr>
          <w:rFonts w:eastAsia="Calibri"/>
          <w:noProof/>
          <w:sz w:val="28"/>
          <w:szCs w:val="28"/>
        </w:rPr>
        <w:t>–</w:t>
      </w:r>
      <w:r w:rsidR="003764B4">
        <w:rPr>
          <w:rFonts w:eastAsia="Calibri"/>
          <w:noProof/>
          <w:sz w:val="28"/>
          <w:szCs w:val="28"/>
        </w:rPr>
        <w:t xml:space="preserve"> </w:t>
      </w:r>
      <w:r>
        <w:rPr>
          <w:rFonts w:eastAsia="Calibri"/>
          <w:noProof/>
          <w:sz w:val="28"/>
          <w:szCs w:val="28"/>
        </w:rPr>
        <w:t>Экосистема</w:t>
      </w:r>
      <w:r w:rsidR="003764B4">
        <w:rPr>
          <w:rFonts w:eastAsia="Calibri"/>
          <w:noProof/>
          <w:sz w:val="28"/>
          <w:szCs w:val="28"/>
        </w:rPr>
        <w:t xml:space="preserve"> </w:t>
      </w:r>
      <w:r>
        <w:rPr>
          <w:rFonts w:eastAsia="Calibri"/>
          <w:noProof/>
          <w:sz w:val="28"/>
          <w:szCs w:val="28"/>
        </w:rPr>
        <w:t>цифровой</w:t>
      </w:r>
      <w:r w:rsidR="003764B4">
        <w:rPr>
          <w:rFonts w:eastAsia="Calibri"/>
          <w:noProof/>
          <w:sz w:val="28"/>
          <w:szCs w:val="28"/>
        </w:rPr>
        <w:t xml:space="preserve"> </w:t>
      </w:r>
      <w:r>
        <w:rPr>
          <w:rFonts w:eastAsia="Calibri"/>
          <w:noProof/>
          <w:sz w:val="28"/>
          <w:szCs w:val="28"/>
        </w:rPr>
        <w:t>экономки</w:t>
      </w:r>
      <w:r w:rsidR="003764B4">
        <w:rPr>
          <w:rFonts w:eastAsia="Calibri"/>
          <w:noProof/>
          <w:sz w:val="28"/>
          <w:szCs w:val="28"/>
        </w:rPr>
        <w:t xml:space="preserve"> </w:t>
      </w:r>
      <w:r w:rsidR="00612356" w:rsidRPr="00612356">
        <w:rPr>
          <w:rFonts w:eastAsia="Calibri"/>
          <w:noProof/>
          <w:sz w:val="28"/>
          <w:szCs w:val="28"/>
        </w:rPr>
        <w:t>[</w:t>
      </w:r>
      <w:r w:rsidR="00173CDD" w:rsidRPr="0020395F">
        <w:rPr>
          <w:rFonts w:eastAsia="Calibri"/>
          <w:noProof/>
          <w:sz w:val="28"/>
          <w:szCs w:val="28"/>
        </w:rPr>
        <w:t>9</w:t>
      </w:r>
      <w:r w:rsidR="00612356" w:rsidRPr="00612356">
        <w:rPr>
          <w:rFonts w:eastAsia="Calibri"/>
          <w:noProof/>
          <w:sz w:val="28"/>
          <w:szCs w:val="28"/>
        </w:rPr>
        <w:t>,</w:t>
      </w:r>
      <w:r w:rsidR="003764B4">
        <w:rPr>
          <w:rFonts w:eastAsia="Calibri"/>
          <w:noProof/>
          <w:sz w:val="28"/>
          <w:szCs w:val="28"/>
        </w:rPr>
        <w:t xml:space="preserve"> </w:t>
      </w:r>
      <w:r w:rsidR="00612356">
        <w:rPr>
          <w:rFonts w:eastAsia="Calibri"/>
          <w:noProof/>
          <w:sz w:val="28"/>
          <w:szCs w:val="28"/>
        </w:rPr>
        <w:t>с.</w:t>
      </w:r>
      <w:r w:rsidR="00173CDD" w:rsidRPr="0020395F">
        <w:rPr>
          <w:rFonts w:eastAsia="Calibri"/>
          <w:noProof/>
          <w:sz w:val="28"/>
          <w:szCs w:val="28"/>
        </w:rPr>
        <w:t>13</w:t>
      </w:r>
      <w:r w:rsidR="00612356" w:rsidRPr="00612356">
        <w:rPr>
          <w:rFonts w:eastAsia="Calibri"/>
          <w:noProof/>
          <w:sz w:val="28"/>
          <w:szCs w:val="28"/>
        </w:rPr>
        <w:t>]</w:t>
      </w:r>
    </w:p>
    <w:p w14:paraId="42F806E9" w14:textId="77777777" w:rsidR="00BC50F1" w:rsidRPr="00612356" w:rsidRDefault="00BC50F1" w:rsidP="00BC50F1">
      <w:pPr>
        <w:ind w:firstLine="709"/>
        <w:jc w:val="center"/>
        <w:rPr>
          <w:rFonts w:eastAsia="Calibri"/>
          <w:noProof/>
          <w:sz w:val="28"/>
          <w:szCs w:val="28"/>
        </w:rPr>
      </w:pPr>
    </w:p>
    <w:p w14:paraId="65E696DE" w14:textId="24157154" w:rsidR="005D6880" w:rsidRDefault="005D6880" w:rsidP="00B82C84">
      <w:pPr>
        <w:pStyle w:val="a5"/>
        <w:spacing w:before="0" w:beforeAutospacing="0" w:after="0" w:afterAutospacing="0" w:line="360" w:lineRule="auto"/>
        <w:ind w:firstLine="709"/>
        <w:jc w:val="both"/>
        <w:rPr>
          <w:sz w:val="28"/>
          <w:szCs w:val="28"/>
        </w:rPr>
      </w:pPr>
      <w:r w:rsidRPr="005D6880">
        <w:rPr>
          <w:sz w:val="28"/>
          <w:szCs w:val="28"/>
        </w:rPr>
        <w:t>Обобщая различные точки зрения, можно сказать, что цифровая экономика представляет собой сеть социальных, культурных, экономических и технологических отношений между государством, бизнес-сообществом и гражданами, функционирующую в глобальном информационном пространстве. Это достигается за счет активного использования цифровых сетевых технологий для производства цифровых видов и форм производства и продвижения товаров и услуг потребителю, что приводит к постоянным инновационным изменениям в методах управления.</w:t>
      </w:r>
    </w:p>
    <w:p w14:paraId="757C50EE" w14:textId="77777777" w:rsidR="00146F2D" w:rsidRDefault="00146F2D" w:rsidP="00B82C84">
      <w:pPr>
        <w:pStyle w:val="a5"/>
        <w:spacing w:before="0" w:beforeAutospacing="0" w:after="0" w:afterAutospacing="0" w:line="360" w:lineRule="auto"/>
        <w:ind w:firstLine="709"/>
        <w:jc w:val="both"/>
        <w:rPr>
          <w:sz w:val="28"/>
          <w:szCs w:val="28"/>
        </w:rPr>
      </w:pPr>
    </w:p>
    <w:p w14:paraId="00E97E1A" w14:textId="00EA190D" w:rsidR="00B82C84" w:rsidRDefault="00B82C84" w:rsidP="00BC50F1">
      <w:pPr>
        <w:pStyle w:val="2"/>
        <w:numPr>
          <w:ilvl w:val="1"/>
          <w:numId w:val="44"/>
        </w:numPr>
        <w:spacing w:after="0"/>
        <w:jc w:val="left"/>
      </w:pPr>
      <w:bookmarkStart w:id="2" w:name="_Toc135592859"/>
      <w:r w:rsidRPr="00B82C84">
        <w:t>Цифровая</w:t>
      </w:r>
      <w:r w:rsidR="003764B4">
        <w:t xml:space="preserve"> </w:t>
      </w:r>
      <w:r w:rsidRPr="00B82C84">
        <w:t>трансформация</w:t>
      </w:r>
      <w:r w:rsidR="003764B4">
        <w:t xml:space="preserve"> </w:t>
      </w:r>
      <w:r w:rsidRPr="00B82C84">
        <w:t>отраслей</w:t>
      </w:r>
      <w:r w:rsidR="003764B4">
        <w:t xml:space="preserve"> </w:t>
      </w:r>
      <w:r w:rsidRPr="00B82C84">
        <w:t>экономики</w:t>
      </w:r>
      <w:bookmarkEnd w:id="2"/>
    </w:p>
    <w:p w14:paraId="49CAB762" w14:textId="77777777" w:rsidR="00BC50F1" w:rsidRPr="00BC50F1" w:rsidRDefault="00BC50F1" w:rsidP="00BC50F1">
      <w:pPr>
        <w:pStyle w:val="a3"/>
        <w:ind w:left="1129"/>
      </w:pPr>
    </w:p>
    <w:p w14:paraId="20F32C5A" w14:textId="1767F46D" w:rsidR="005D6880" w:rsidRDefault="00691490" w:rsidP="00146F2D">
      <w:pPr>
        <w:pStyle w:val="a8"/>
      </w:pPr>
      <w:r w:rsidRPr="00146F2D">
        <w:t>Интенсивное</w:t>
      </w:r>
      <w:r w:rsidR="003764B4">
        <w:t xml:space="preserve"> </w:t>
      </w:r>
      <w:r w:rsidRPr="00146F2D">
        <w:t>развитие</w:t>
      </w:r>
      <w:r w:rsidR="003764B4">
        <w:t xml:space="preserve"> </w:t>
      </w:r>
      <w:r w:rsidRPr="00146F2D">
        <w:t>экономики,</w:t>
      </w:r>
      <w:r w:rsidR="003764B4">
        <w:t xml:space="preserve"> </w:t>
      </w:r>
      <w:r w:rsidRPr="00146F2D">
        <w:t>распространение</w:t>
      </w:r>
      <w:r w:rsidR="003764B4">
        <w:t xml:space="preserve"> </w:t>
      </w:r>
      <w:r w:rsidRPr="00146F2D">
        <w:t>передовых</w:t>
      </w:r>
      <w:r w:rsidR="003764B4">
        <w:t xml:space="preserve"> </w:t>
      </w:r>
      <w:r w:rsidRPr="00146F2D">
        <w:t>технологий</w:t>
      </w:r>
      <w:r w:rsidR="003764B4">
        <w:t xml:space="preserve"> </w:t>
      </w:r>
      <w:r w:rsidRPr="00146F2D">
        <w:t>и</w:t>
      </w:r>
      <w:r w:rsidR="003764B4">
        <w:t xml:space="preserve"> </w:t>
      </w:r>
      <w:r w:rsidRPr="00146F2D">
        <w:t>их</w:t>
      </w:r>
      <w:r w:rsidR="003764B4">
        <w:t xml:space="preserve"> </w:t>
      </w:r>
      <w:r w:rsidRPr="00146F2D">
        <w:t>активное</w:t>
      </w:r>
      <w:r w:rsidR="003764B4">
        <w:t xml:space="preserve"> </w:t>
      </w:r>
      <w:r w:rsidRPr="00146F2D">
        <w:t>внедрение</w:t>
      </w:r>
      <w:r w:rsidR="003764B4">
        <w:t xml:space="preserve"> </w:t>
      </w:r>
      <w:r w:rsidRPr="00146F2D">
        <w:t>в</w:t>
      </w:r>
      <w:r w:rsidR="003764B4">
        <w:t xml:space="preserve"> </w:t>
      </w:r>
      <w:r w:rsidRPr="00146F2D">
        <w:t>ключевые</w:t>
      </w:r>
      <w:r w:rsidR="003764B4">
        <w:t xml:space="preserve"> </w:t>
      </w:r>
      <w:r w:rsidRPr="00146F2D">
        <w:t>отрасли</w:t>
      </w:r>
      <w:r w:rsidR="003764B4">
        <w:t xml:space="preserve"> </w:t>
      </w:r>
      <w:r w:rsidRPr="00146F2D">
        <w:t>экономики</w:t>
      </w:r>
      <w:r w:rsidR="003764B4">
        <w:t xml:space="preserve"> </w:t>
      </w:r>
      <w:r w:rsidRPr="00146F2D">
        <w:t>оказывает</w:t>
      </w:r>
      <w:r w:rsidR="003764B4">
        <w:t xml:space="preserve"> </w:t>
      </w:r>
      <w:r w:rsidRPr="00146F2D">
        <w:t>существенно</w:t>
      </w:r>
      <w:r w:rsidR="003764B4">
        <w:t xml:space="preserve"> </w:t>
      </w:r>
      <w:r w:rsidRPr="00146F2D">
        <w:t>влияние</w:t>
      </w:r>
      <w:r w:rsidR="003764B4">
        <w:t xml:space="preserve"> </w:t>
      </w:r>
      <w:r w:rsidRPr="00146F2D">
        <w:t>на</w:t>
      </w:r>
      <w:r w:rsidR="003764B4">
        <w:t xml:space="preserve"> </w:t>
      </w:r>
      <w:r w:rsidRPr="00146F2D">
        <w:t>все</w:t>
      </w:r>
      <w:r w:rsidR="003764B4">
        <w:t xml:space="preserve"> </w:t>
      </w:r>
      <w:r w:rsidRPr="00146F2D">
        <w:t>сферы</w:t>
      </w:r>
      <w:r w:rsidR="003764B4">
        <w:t xml:space="preserve"> </w:t>
      </w:r>
      <w:r w:rsidRPr="00146F2D">
        <w:t>жизни</w:t>
      </w:r>
      <w:r w:rsidR="003764B4">
        <w:t xml:space="preserve"> </w:t>
      </w:r>
      <w:r w:rsidRPr="00146F2D">
        <w:t>человека.</w:t>
      </w:r>
      <w:r w:rsidR="003764B4">
        <w:t xml:space="preserve"> </w:t>
      </w:r>
      <w:r w:rsidRPr="00146F2D">
        <w:t>Большинство</w:t>
      </w:r>
      <w:r w:rsidR="003764B4">
        <w:t xml:space="preserve"> </w:t>
      </w:r>
      <w:r w:rsidRPr="00146F2D">
        <w:t>организаций,</w:t>
      </w:r>
      <w:r w:rsidR="003764B4">
        <w:t xml:space="preserve"> </w:t>
      </w:r>
      <w:r w:rsidRPr="00146F2D">
        <w:t>осуществляющих</w:t>
      </w:r>
      <w:r w:rsidR="003764B4">
        <w:t xml:space="preserve"> </w:t>
      </w:r>
      <w:r w:rsidRPr="00146F2D">
        <w:t>свою</w:t>
      </w:r>
      <w:r w:rsidR="003764B4">
        <w:t xml:space="preserve"> </w:t>
      </w:r>
      <w:r w:rsidRPr="00146F2D">
        <w:t>деятельность</w:t>
      </w:r>
      <w:r w:rsidR="003764B4">
        <w:t xml:space="preserve"> </w:t>
      </w:r>
      <w:r w:rsidRPr="00146F2D">
        <w:t>как</w:t>
      </w:r>
      <w:r w:rsidR="003764B4">
        <w:t xml:space="preserve"> </w:t>
      </w:r>
      <w:r w:rsidRPr="00146F2D">
        <w:t>на</w:t>
      </w:r>
      <w:r w:rsidR="003764B4">
        <w:t xml:space="preserve"> </w:t>
      </w:r>
      <w:r w:rsidRPr="00146F2D">
        <w:t>территории</w:t>
      </w:r>
      <w:r w:rsidR="003764B4">
        <w:t xml:space="preserve"> </w:t>
      </w:r>
      <w:r w:rsidRPr="00146F2D">
        <w:t>России,</w:t>
      </w:r>
      <w:r w:rsidR="003764B4">
        <w:t xml:space="preserve"> </w:t>
      </w:r>
      <w:r w:rsidRPr="00146F2D">
        <w:t>так</w:t>
      </w:r>
      <w:r w:rsidR="003764B4">
        <w:t xml:space="preserve"> </w:t>
      </w:r>
      <w:r w:rsidRPr="00146F2D">
        <w:t>и</w:t>
      </w:r>
      <w:r w:rsidR="003764B4">
        <w:t xml:space="preserve"> </w:t>
      </w:r>
      <w:r w:rsidRPr="00146F2D">
        <w:t>за</w:t>
      </w:r>
      <w:r w:rsidR="003764B4">
        <w:t xml:space="preserve"> </w:t>
      </w:r>
      <w:r w:rsidRPr="00146F2D">
        <w:t>рубежом</w:t>
      </w:r>
      <w:r w:rsidR="003764B4">
        <w:t xml:space="preserve"> </w:t>
      </w:r>
      <w:r w:rsidRPr="00146F2D">
        <w:t>стремятся</w:t>
      </w:r>
      <w:r w:rsidR="003764B4">
        <w:t xml:space="preserve"> </w:t>
      </w:r>
      <w:r w:rsidRPr="00146F2D">
        <w:t>перенести</w:t>
      </w:r>
      <w:r w:rsidR="003764B4">
        <w:t xml:space="preserve"> </w:t>
      </w:r>
      <w:r w:rsidRPr="00146F2D">
        <w:t>бизнес-процессы</w:t>
      </w:r>
      <w:r w:rsidR="003764B4">
        <w:t xml:space="preserve"> </w:t>
      </w:r>
      <w:r w:rsidRPr="00146F2D">
        <w:t>в</w:t>
      </w:r>
      <w:r w:rsidR="003764B4">
        <w:t xml:space="preserve"> </w:t>
      </w:r>
      <w:r w:rsidRPr="00146F2D">
        <w:t>цифровую</w:t>
      </w:r>
      <w:r w:rsidR="003764B4">
        <w:t xml:space="preserve"> </w:t>
      </w:r>
      <w:r w:rsidRPr="00146F2D">
        <w:t>среду,</w:t>
      </w:r>
      <w:r w:rsidR="003764B4">
        <w:t xml:space="preserve"> </w:t>
      </w:r>
      <w:r w:rsidRPr="00146F2D">
        <w:t>с</w:t>
      </w:r>
      <w:r w:rsidR="003764B4">
        <w:t xml:space="preserve"> </w:t>
      </w:r>
      <w:r w:rsidRPr="00146F2D">
        <w:t>целью</w:t>
      </w:r>
      <w:r w:rsidR="003764B4">
        <w:t xml:space="preserve"> </w:t>
      </w:r>
      <w:r w:rsidRPr="00146F2D">
        <w:t>снижения</w:t>
      </w:r>
      <w:r w:rsidR="003764B4">
        <w:t xml:space="preserve"> </w:t>
      </w:r>
      <w:r w:rsidRPr="00146F2D">
        <w:t>транзакционных</w:t>
      </w:r>
      <w:r w:rsidR="003764B4">
        <w:t xml:space="preserve"> </w:t>
      </w:r>
      <w:r w:rsidRPr="00146F2D">
        <w:t>издержек,</w:t>
      </w:r>
      <w:r w:rsidR="003764B4">
        <w:t xml:space="preserve"> </w:t>
      </w:r>
      <w:r w:rsidRPr="00146F2D">
        <w:t>увеличивая</w:t>
      </w:r>
      <w:r w:rsidR="003764B4">
        <w:t xml:space="preserve"> </w:t>
      </w:r>
      <w:r w:rsidRPr="00146F2D">
        <w:t>за</w:t>
      </w:r>
      <w:r w:rsidR="003764B4">
        <w:t xml:space="preserve"> </w:t>
      </w:r>
      <w:r w:rsidRPr="00146F2D">
        <w:t>счет</w:t>
      </w:r>
      <w:r w:rsidR="003764B4">
        <w:t xml:space="preserve"> </w:t>
      </w:r>
      <w:r w:rsidRPr="00146F2D">
        <w:t>этого</w:t>
      </w:r>
      <w:r w:rsidR="003764B4">
        <w:t xml:space="preserve"> </w:t>
      </w:r>
      <w:r w:rsidRPr="00146F2D">
        <w:t>объемы</w:t>
      </w:r>
      <w:r w:rsidR="003764B4">
        <w:t xml:space="preserve"> </w:t>
      </w:r>
      <w:r w:rsidRPr="00146F2D">
        <w:t>экономической</w:t>
      </w:r>
      <w:r w:rsidR="003764B4">
        <w:t xml:space="preserve"> </w:t>
      </w:r>
      <w:r w:rsidRPr="00146F2D">
        <w:t>деятельности.</w:t>
      </w:r>
      <w:r w:rsidR="003764B4">
        <w:t xml:space="preserve"> </w:t>
      </w:r>
      <w:r w:rsidR="005D6880" w:rsidRPr="005D6880">
        <w:t xml:space="preserve">Самые высокие оценки значимости цифровизации для социально-экономического роста в целом разделяют </w:t>
      </w:r>
      <w:r w:rsidR="005D6880" w:rsidRPr="005D6880">
        <w:lastRenderedPageBreak/>
        <w:t>исследователи и специалисты, несмотря на важные отраслевые различия и неравномерное использование цифровых технологий. Многие ученые отмечают, что даже на самых технологически неактивных предприятиях почти никогда не существует альтернативы этому методу.</w:t>
      </w:r>
    </w:p>
    <w:p w14:paraId="04B839BD" w14:textId="093C6E51" w:rsidR="00A210D6" w:rsidRDefault="00A210D6" w:rsidP="00A210D6">
      <w:pPr>
        <w:pStyle w:val="a5"/>
        <w:spacing w:before="0" w:beforeAutospacing="0" w:after="0" w:afterAutospacing="0" w:line="360" w:lineRule="auto"/>
        <w:ind w:firstLine="709"/>
        <w:jc w:val="both"/>
        <w:rPr>
          <w:color w:val="000000"/>
          <w:sz w:val="28"/>
          <w:szCs w:val="28"/>
        </w:rPr>
      </w:pPr>
      <w:r>
        <w:rPr>
          <w:color w:val="000000"/>
          <w:sz w:val="28"/>
          <w:szCs w:val="28"/>
        </w:rPr>
        <w:t xml:space="preserve">Цифровая трансформация отраслей экономики и высокая скорость цифровизации всех сторон жизни общества обусловлена, прежде всего, появлением положительного экономического и социального эффекта от цифровых технологий для бизнеса и населения, повышением качества жизни за счет удовлетворения большей части потребностей людей из разных слоев общества, что свою очередь, сокращает социальный разрыв и повышает уровень доступности товаров и услуг для населения. Также переход в цифровой формат, как на уровне отдельных компаний и производств, так и на государственном уровне, повышает прозрачность экономических операций и обеспечивает возможность их контроля и мониторинга. Цифровизация обеспечивает доступность продвижения товаров и услуг через сеть Интернет, то есть производители сами размещают на сайтах, производимые ими товары и услуги, тем самым напрямую выходят на потенциальных клиентов. Также онлайн-продажа сокращает издержки компании на содержание офиса, арендную плату, закупки оборудования, управление складскими запасами, и это позволяет существенно снижать себестоимость одновременно улучшая качество продукции.  Потребители же получают возможность самостоятельного выбора предлагаемых товаров и услуг на серверах  авиакомпаний, отелей и электронных магазинах. </w:t>
      </w:r>
    </w:p>
    <w:p w14:paraId="48D8E2FF" w14:textId="0EF26924" w:rsidR="006832A2" w:rsidRPr="00A210D6" w:rsidRDefault="006832A2" w:rsidP="00A210D6">
      <w:pPr>
        <w:pStyle w:val="a5"/>
        <w:spacing w:before="0" w:beforeAutospacing="0" w:after="0" w:afterAutospacing="0" w:line="360" w:lineRule="auto"/>
        <w:ind w:firstLine="709"/>
        <w:jc w:val="both"/>
        <w:rPr>
          <w:color w:val="000000"/>
          <w:sz w:val="28"/>
          <w:szCs w:val="28"/>
        </w:rPr>
      </w:pPr>
      <w:r w:rsidRPr="00A210D6">
        <w:rPr>
          <w:sz w:val="28"/>
          <w:szCs w:val="28"/>
        </w:rPr>
        <w:t>Цифровизация является источником долгосрочного экономического роста как отдельных стран, так и всего мирового хозяйства и осуществляется посредством оптимизации производственных и логистических операций, повышением производительности труда, увеличение эффективности работы рынка труда и взаимодействия его участников</w:t>
      </w:r>
      <w:r w:rsidR="00CD3E6F" w:rsidRPr="00A210D6">
        <w:rPr>
          <w:sz w:val="28"/>
          <w:szCs w:val="28"/>
        </w:rPr>
        <w:t xml:space="preserve">. Например, крупнейшая российская компания </w:t>
      </w:r>
      <w:proofErr w:type="spellStart"/>
      <w:r w:rsidR="00CD3E6F" w:rsidRPr="00A210D6">
        <w:rPr>
          <w:sz w:val="28"/>
          <w:szCs w:val="28"/>
          <w:lang w:val="en-US"/>
        </w:rPr>
        <w:t>HeadHunter</w:t>
      </w:r>
      <w:proofErr w:type="spellEnd"/>
      <w:r w:rsidR="00CD3E6F" w:rsidRPr="00A210D6">
        <w:rPr>
          <w:sz w:val="28"/>
          <w:szCs w:val="28"/>
        </w:rPr>
        <w:t xml:space="preserve">, осуществляющая свою деятельность не только на территории России, но и в Белорусии, Казахстане, предоставляет </w:t>
      </w:r>
      <w:r w:rsidR="00CD3E6F" w:rsidRPr="00A210D6">
        <w:rPr>
          <w:sz w:val="28"/>
          <w:szCs w:val="28"/>
        </w:rPr>
        <w:lastRenderedPageBreak/>
        <w:t xml:space="preserve">возможность компаниям получить высококвалифицированные кадры, а работникам выбрать наиболее конкурентоспособные предложение от работодателей даже в самых удаленных регионах. </w:t>
      </w:r>
      <w:r w:rsidR="003F3D13" w:rsidRPr="00A210D6">
        <w:rPr>
          <w:sz w:val="28"/>
          <w:szCs w:val="28"/>
        </w:rPr>
        <w:t xml:space="preserve">Сайт </w:t>
      </w:r>
      <w:proofErr w:type="spellStart"/>
      <w:r w:rsidR="003F3D13" w:rsidRPr="00A210D6">
        <w:rPr>
          <w:sz w:val="28"/>
          <w:szCs w:val="28"/>
          <w:lang w:val="en-US"/>
        </w:rPr>
        <w:t>hh</w:t>
      </w:r>
      <w:proofErr w:type="spellEnd"/>
      <w:r w:rsidR="003F3D13" w:rsidRPr="00A210D6">
        <w:rPr>
          <w:sz w:val="28"/>
          <w:szCs w:val="28"/>
        </w:rPr>
        <w:t>.</w:t>
      </w:r>
      <w:proofErr w:type="spellStart"/>
      <w:r w:rsidR="003F3D13" w:rsidRPr="00A210D6">
        <w:rPr>
          <w:sz w:val="28"/>
          <w:szCs w:val="28"/>
          <w:lang w:val="en-US"/>
        </w:rPr>
        <w:t>ru</w:t>
      </w:r>
      <w:proofErr w:type="spellEnd"/>
      <w:r w:rsidR="003F3D13" w:rsidRPr="00A210D6">
        <w:rPr>
          <w:sz w:val="28"/>
          <w:szCs w:val="28"/>
        </w:rPr>
        <w:t xml:space="preserve"> содержит более 55 млн резюме, а среднее дневное количество вакансий превышает 933 тысячи. </w:t>
      </w:r>
    </w:p>
    <w:p w14:paraId="7F3AB174" w14:textId="47E1232F" w:rsidR="003F3D13" w:rsidRDefault="003F3D13" w:rsidP="00146F2D">
      <w:pPr>
        <w:pStyle w:val="a8"/>
      </w:pPr>
      <w:r>
        <w:t xml:space="preserve">Развитие цифровой экономики также ведет к росту покупательной способности населения за счет ценовой конкуренции между продавцами и производителями, которые реализуют свои товары посредством цифровых платформ и торговых площадок. Такие торговые площадки, как Яндекс Маркет, </w:t>
      </w:r>
      <w:proofErr w:type="spellStart"/>
      <w:r>
        <w:t>СберМегаМаркет</w:t>
      </w:r>
      <w:proofErr w:type="spellEnd"/>
      <w:r>
        <w:t xml:space="preserve">, </w:t>
      </w:r>
      <w:r>
        <w:rPr>
          <w:lang w:val="en-US"/>
        </w:rPr>
        <w:t>Wildberries</w:t>
      </w:r>
      <w:r>
        <w:t xml:space="preserve">, </w:t>
      </w:r>
      <w:r>
        <w:rPr>
          <w:lang w:val="en-US"/>
        </w:rPr>
        <w:t>Ozon</w:t>
      </w:r>
      <w:r>
        <w:t xml:space="preserve">, позволяют выбрать товар с наилучшими характеристиками по самой выгодной цене, опираясь на обратную связь и реальные отзывы других покупателей. Это свою </w:t>
      </w:r>
      <w:r w:rsidR="00670C7F">
        <w:t xml:space="preserve">очередь стимулирует производителей товаров улучшать качество продукции и искать пути снижения издержек для формирования конкурентоспособной и привлекательной цены. </w:t>
      </w:r>
    </w:p>
    <w:p w14:paraId="2D578717" w14:textId="77777777" w:rsidR="00683E70" w:rsidRDefault="003C0D96" w:rsidP="007145E2">
      <w:pPr>
        <w:pStyle w:val="a8"/>
      </w:pPr>
      <w:r>
        <w:t xml:space="preserve">Создание, внедрение и распространение цифровых технологий в повседневной жизни людей существенно повышает уровень и качество жизни населения, а также позволяет сократить социальное неравенство. Кроме того, цифровые технологии выступают механизмом социальных лифтов. Они способствуют повышению доступности получения услуг в различных областях, таких как, медицина, образование, муниципальные и государственные услуги, а также увеличивают уровень социальной и финансовой вовлеченности населения. </w:t>
      </w:r>
      <w:r w:rsidR="007145E2">
        <w:t>Например, сегодня в России ведется активная работа по развитию единой цифровой платформы здравоохранения, главным элементом которой является единая медицинская информационно-аналитическая система (ЕМИАС). Сервис предоставляет возможность ведения электронной медицинской карты, записи онлайн на прием к врачу, получения электронных рецептов, оформления назначений и направлений на лабораторные исследования и получения их результатов в электронном виде.</w:t>
      </w:r>
    </w:p>
    <w:p w14:paraId="604264ED" w14:textId="03730BBA" w:rsidR="007145E2" w:rsidRDefault="00683E70" w:rsidP="00683E70">
      <w:pPr>
        <w:pStyle w:val="a8"/>
      </w:pPr>
      <w:r>
        <w:t xml:space="preserve">Также, образовательная платформа «Открытое образование», которая является новым элементом системы высшего образования России, дает </w:t>
      </w:r>
      <w:r>
        <w:lastRenderedPageBreak/>
        <w:t xml:space="preserve">возможность каждому гражданину страны пройти онлайн-курсы по базовым дисциплинам, изучаемым в российских вузах абсолютно бесплатно с получением сертификатов и подтверждением квалификации. </w:t>
      </w:r>
    </w:p>
    <w:p w14:paraId="449CA80D" w14:textId="77777777" w:rsidR="005D6880" w:rsidRDefault="005D6880" w:rsidP="005D6880">
      <w:pPr>
        <w:pStyle w:val="a8"/>
      </w:pPr>
      <w:r>
        <w:t>Цифровые платформы во многом являются тем местом, где возникают качественные изменения в процессах и моделях деятельности компаний, и эти изменения имеют большое социальное и экономическое влияние при их реализации на практике.</w:t>
      </w:r>
    </w:p>
    <w:p w14:paraId="1FB9A22C" w14:textId="5374662A" w:rsidR="005D6880" w:rsidRDefault="005D6880" w:rsidP="005D6880">
      <w:pPr>
        <w:pStyle w:val="a8"/>
      </w:pPr>
      <w:r>
        <w:t xml:space="preserve">Помимо использования цифровых технологий, термин «цифровая трансформация» также относится к ряду изменений в существующих методах и формах коммуникации между игроками в цепочках создания стоимости, а также ко многим горизонтальным и вертикальным корпоративным процессам </w:t>
      </w:r>
      <w:r w:rsidRPr="0020395F">
        <w:t xml:space="preserve">[28, </w:t>
      </w:r>
      <w:r>
        <w:rPr>
          <w:lang w:val="en-US"/>
        </w:rPr>
        <w:t>c</w:t>
      </w:r>
      <w:r w:rsidRPr="0020395F">
        <w:t>. 11]</w:t>
      </w:r>
      <w:r>
        <w:t>. Развитие кадрового потенциала, модернизация организационных процедур и создание культуры работы с данными и цифровыми решениями — все это необходимые дополнительные инвестиции в новые технические решения. Использование цифровой трансформации способствует автоматизации повторяющихся операций, реорганизации труда и решению системных вопросов в отраслях. Цифровые продукты снижают транзакционные издержки, улучшая сотрудничество внутри и между организациями. Платформенные решения в логистике, например, сводят к минимуму потребность в посредниках и улучшают общение с клиентами.</w:t>
      </w:r>
    </w:p>
    <w:p w14:paraId="65406A40" w14:textId="00C65276" w:rsidR="005D6880" w:rsidRDefault="005D6880" w:rsidP="005D6880">
      <w:pPr>
        <w:pStyle w:val="a8"/>
      </w:pPr>
      <w:r w:rsidRPr="005D6880">
        <w:t>На основе передовых цифровых технологий разрабатывается широкий спектр решений, которые используются практически во всех отраслях и сферах жизни общества. Тем не менее в России спрос на передовые цифровые технологии развивается неравномерно в экономических и социальных секторах. По мнению специалистов, больше всего в них нуждаются топливно-энергетический комплекс, сфера здравоохранения, финансовая сфера.</w:t>
      </w:r>
    </w:p>
    <w:p w14:paraId="2A953538" w14:textId="5C6124A0" w:rsidR="008C4A95" w:rsidRDefault="005D6880" w:rsidP="005D6880">
      <w:pPr>
        <w:pStyle w:val="a8"/>
      </w:pPr>
      <w:r w:rsidRPr="005D6880">
        <w:t xml:space="preserve">Распространение интеллектуальных энергосистем и связанных с ними модулей потребления ресурсов связано с цифровизацией энергетики. </w:t>
      </w:r>
      <w:r>
        <w:t xml:space="preserve">Ввиду того, </w:t>
      </w:r>
      <w:r w:rsidRPr="005D6880">
        <w:t xml:space="preserve">что неравномерность потребления электроэнергии – одна из особенностей электроэнергетического бизнеса. Распределение энергии </w:t>
      </w:r>
      <w:r w:rsidRPr="005D6880">
        <w:lastRenderedPageBreak/>
        <w:t>осуществляется быстрее и эффективнее с помощью новых цифровых технологий и решений по управлению энергосистемами.</w:t>
      </w:r>
      <w:r>
        <w:t xml:space="preserve"> </w:t>
      </w:r>
      <w:r w:rsidR="009A1598">
        <w:t>Также</w:t>
      </w:r>
      <w:r w:rsidR="003764B4">
        <w:t xml:space="preserve"> </w:t>
      </w:r>
      <w:r w:rsidR="009A1598" w:rsidRPr="009A1598">
        <w:t>остро</w:t>
      </w:r>
      <w:r w:rsidR="003764B4">
        <w:t xml:space="preserve"> </w:t>
      </w:r>
      <w:r w:rsidR="009A1598" w:rsidRPr="009A1598">
        <w:t>стоит</w:t>
      </w:r>
      <w:r w:rsidR="003764B4">
        <w:t xml:space="preserve"> </w:t>
      </w:r>
      <w:r w:rsidR="009A1598" w:rsidRPr="009A1598">
        <w:t>задача</w:t>
      </w:r>
      <w:r w:rsidR="003764B4">
        <w:t xml:space="preserve"> </w:t>
      </w:r>
      <w:r w:rsidR="009A1598" w:rsidRPr="009A1598">
        <w:t>снижения</w:t>
      </w:r>
      <w:r w:rsidR="003764B4">
        <w:t xml:space="preserve"> </w:t>
      </w:r>
      <w:r w:rsidR="009A1598" w:rsidRPr="009A1598">
        <w:t>негативного</w:t>
      </w:r>
      <w:r w:rsidR="003764B4">
        <w:t xml:space="preserve"> </w:t>
      </w:r>
      <w:r w:rsidR="009A1598" w:rsidRPr="009A1598">
        <w:t>воздействия</w:t>
      </w:r>
      <w:r w:rsidR="003764B4">
        <w:t xml:space="preserve"> </w:t>
      </w:r>
      <w:r w:rsidR="009A1598" w:rsidRPr="009A1598">
        <w:t>на</w:t>
      </w:r>
      <w:r w:rsidR="003764B4">
        <w:t xml:space="preserve"> </w:t>
      </w:r>
      <w:r w:rsidR="009A1598" w:rsidRPr="009A1598">
        <w:t>окружающую</w:t>
      </w:r>
      <w:r w:rsidR="003764B4">
        <w:t xml:space="preserve"> </w:t>
      </w:r>
      <w:r w:rsidR="009A1598" w:rsidRPr="009A1598">
        <w:t>среду.</w:t>
      </w:r>
      <w:r w:rsidR="003764B4">
        <w:t xml:space="preserve"> </w:t>
      </w:r>
      <w:r w:rsidR="009A1598" w:rsidRPr="009A1598">
        <w:t>Для</w:t>
      </w:r>
      <w:r w:rsidR="003764B4">
        <w:t xml:space="preserve"> </w:t>
      </w:r>
      <w:r w:rsidR="009A1598" w:rsidRPr="009A1598">
        <w:t>ее</w:t>
      </w:r>
      <w:r w:rsidR="003764B4">
        <w:t xml:space="preserve"> </w:t>
      </w:r>
      <w:r w:rsidR="009A1598" w:rsidRPr="009A1598">
        <w:t>решения</w:t>
      </w:r>
      <w:r w:rsidR="003764B4">
        <w:t xml:space="preserve"> </w:t>
      </w:r>
      <w:r w:rsidR="009A1598" w:rsidRPr="009A1598">
        <w:t>востребованы</w:t>
      </w:r>
      <w:r w:rsidR="003764B4">
        <w:t xml:space="preserve"> </w:t>
      </w:r>
      <w:r w:rsidR="009A1598" w:rsidRPr="009A1598">
        <w:t>определенные</w:t>
      </w:r>
      <w:r w:rsidR="003764B4">
        <w:t xml:space="preserve"> </w:t>
      </w:r>
      <w:r w:rsidR="009A1598" w:rsidRPr="009A1598">
        <w:t>цифровые</w:t>
      </w:r>
      <w:r w:rsidR="003764B4">
        <w:t xml:space="preserve"> </w:t>
      </w:r>
      <w:r w:rsidR="009A1598" w:rsidRPr="009A1598">
        <w:t>решения,</w:t>
      </w:r>
      <w:r w:rsidR="003764B4">
        <w:t xml:space="preserve"> </w:t>
      </w:r>
      <w:r w:rsidR="008C4A95">
        <w:t xml:space="preserve">например внедрения виртуальных электростанций, которые представляют собой программно-аппаратные комплексы, управляющие огромным количеством установок генерации энергии. Наиболее известный и масштабный проект по созданию и внедрению виртуальных электростанций реализует компания </w:t>
      </w:r>
      <w:r w:rsidR="008C4A95">
        <w:rPr>
          <w:lang w:val="en-US"/>
        </w:rPr>
        <w:t>Tesla</w:t>
      </w:r>
      <w:r w:rsidR="008C4A95">
        <w:t xml:space="preserve"> в Южной Австралии, где объединяет 50 тысяч домов с установленными солнечными панелями. Реализация проекта осуществляется на государственном уровне, его основная задача состоит в том, чтобы усилить общегосударственную энергосистему и снизить стоимость электроэнергии для абонентов. </w:t>
      </w:r>
    </w:p>
    <w:p w14:paraId="76F013F9" w14:textId="2E52CFC4" w:rsidR="00B52E32" w:rsidRPr="00B52E32" w:rsidRDefault="001C5F4F" w:rsidP="001C5F4F">
      <w:pPr>
        <w:pStyle w:val="a8"/>
      </w:pPr>
      <w:r w:rsidRPr="001C5F4F">
        <w:t>Повышение спроса на медицинскую помощь обусловлено, прежде всего, стремлением отслеживать состояние здоровья каждого человека, повышать качество медицинской помощи, ускорять лечение и делать медицинскую помощь доступной для всех слоев населения.</w:t>
      </w:r>
      <w:r>
        <w:t xml:space="preserve"> </w:t>
      </w:r>
      <w:r w:rsidR="00B52E32">
        <w:t xml:space="preserve">Сеть частных медицинских клиник «Медси» и компания </w:t>
      </w:r>
      <w:proofErr w:type="spellStart"/>
      <w:r w:rsidR="00B52E32">
        <w:rPr>
          <w:lang w:val="en-US"/>
        </w:rPr>
        <w:t>Bioniq</w:t>
      </w:r>
      <w:proofErr w:type="spellEnd"/>
      <w:r w:rsidR="00B52E32" w:rsidRPr="00B52E32">
        <w:t xml:space="preserve"> </w:t>
      </w:r>
      <w:r w:rsidR="00B52E32">
        <w:rPr>
          <w:lang w:val="en-US"/>
        </w:rPr>
        <w:t>Health</w:t>
      </w:r>
      <w:r w:rsidR="00B52E32" w:rsidRPr="00B52E32">
        <w:t>-</w:t>
      </w:r>
      <w:r w:rsidR="00B52E32">
        <w:rPr>
          <w:lang w:val="en-US"/>
        </w:rPr>
        <w:t>tech</w:t>
      </w:r>
      <w:r w:rsidR="00B52E32" w:rsidRPr="00B52E32">
        <w:t xml:space="preserve"> </w:t>
      </w:r>
      <w:r w:rsidR="00B52E32">
        <w:rPr>
          <w:lang w:val="en-US"/>
        </w:rPr>
        <w:t>Solutions</w:t>
      </w:r>
      <w:r w:rsidR="00B52E32">
        <w:t xml:space="preserve">, которая является мировым лидером в области </w:t>
      </w:r>
      <w:proofErr w:type="spellStart"/>
      <w:r w:rsidR="00B52E32">
        <w:t>биохакинга</w:t>
      </w:r>
      <w:proofErr w:type="spellEnd"/>
      <w:r w:rsidR="00B52E32">
        <w:t xml:space="preserve"> (мониторинг состояния здоровья человека и его коррекции с помощью индивидуальных рекомендаций в области медицины, сна, питания и физической активности) запустили федеральную платформу диагностики состояния организма и профилактики заболеваний. Платформа </w:t>
      </w:r>
      <w:proofErr w:type="spellStart"/>
      <w:r w:rsidR="00B52E32">
        <w:rPr>
          <w:lang w:val="en-US"/>
        </w:rPr>
        <w:t>Bioniq</w:t>
      </w:r>
      <w:proofErr w:type="spellEnd"/>
      <w:r w:rsidR="00B52E32">
        <w:t xml:space="preserve"> посредством искусственного интеллекта проводит анализ результатов биохимического анализа крови человека по 30–50  параметрам и дает рекомендации по питанию, приему витаминов и физической активности. В дальнейшем планируется также добавить возможность разработки персональных рекомендаций, опираясь на генетический анализ крови, для того чтобы снизить риск развития болезней, передающихся на генетическом уровне. </w:t>
      </w:r>
    </w:p>
    <w:p w14:paraId="5A186C0D" w14:textId="75F61AB1" w:rsidR="00BC50F1" w:rsidRDefault="003665F6" w:rsidP="00BC50F1">
      <w:pPr>
        <w:pStyle w:val="a5"/>
        <w:spacing w:before="0" w:beforeAutospacing="0" w:after="0" w:afterAutospacing="0" w:line="360" w:lineRule="auto"/>
        <w:ind w:firstLine="709"/>
        <w:jc w:val="both"/>
        <w:rPr>
          <w:sz w:val="28"/>
          <w:szCs w:val="28"/>
        </w:rPr>
      </w:pPr>
      <w:r w:rsidRPr="003665F6">
        <w:rPr>
          <w:sz w:val="28"/>
          <w:szCs w:val="28"/>
        </w:rPr>
        <w:lastRenderedPageBreak/>
        <w:t>Опережающему</w:t>
      </w:r>
      <w:r w:rsidR="003764B4">
        <w:rPr>
          <w:sz w:val="28"/>
          <w:szCs w:val="28"/>
        </w:rPr>
        <w:t xml:space="preserve"> </w:t>
      </w:r>
      <w:r w:rsidRPr="003665F6">
        <w:rPr>
          <w:sz w:val="28"/>
          <w:szCs w:val="28"/>
        </w:rPr>
        <w:t>росту</w:t>
      </w:r>
      <w:r w:rsidR="003764B4">
        <w:rPr>
          <w:sz w:val="28"/>
          <w:szCs w:val="28"/>
        </w:rPr>
        <w:t xml:space="preserve"> </w:t>
      </w:r>
      <w:r w:rsidR="00E95B3D" w:rsidRPr="003665F6">
        <w:rPr>
          <w:sz w:val="28"/>
          <w:szCs w:val="28"/>
        </w:rPr>
        <w:t>цифровой</w:t>
      </w:r>
      <w:r w:rsidR="003764B4">
        <w:rPr>
          <w:sz w:val="28"/>
          <w:szCs w:val="28"/>
        </w:rPr>
        <w:t xml:space="preserve"> </w:t>
      </w:r>
      <w:r w:rsidRPr="003665F6">
        <w:rPr>
          <w:sz w:val="28"/>
          <w:szCs w:val="28"/>
        </w:rPr>
        <w:t>зрелости</w:t>
      </w:r>
      <w:r w:rsidR="003764B4">
        <w:rPr>
          <w:sz w:val="28"/>
          <w:szCs w:val="28"/>
        </w:rPr>
        <w:t xml:space="preserve"> </w:t>
      </w:r>
      <w:r w:rsidRPr="003665F6">
        <w:rPr>
          <w:sz w:val="28"/>
          <w:szCs w:val="28"/>
        </w:rPr>
        <w:t>компаний</w:t>
      </w:r>
      <w:r w:rsidR="003764B4">
        <w:rPr>
          <w:sz w:val="28"/>
          <w:szCs w:val="28"/>
        </w:rPr>
        <w:t xml:space="preserve"> </w:t>
      </w:r>
      <w:r w:rsidRPr="004F3251">
        <w:rPr>
          <w:sz w:val="28"/>
          <w:szCs w:val="28"/>
        </w:rPr>
        <w:t>финансового</w:t>
      </w:r>
      <w:r w:rsidR="003764B4" w:rsidRPr="004F3251">
        <w:rPr>
          <w:sz w:val="28"/>
          <w:szCs w:val="28"/>
        </w:rPr>
        <w:t xml:space="preserve"> </w:t>
      </w:r>
      <w:r w:rsidRPr="004F3251">
        <w:rPr>
          <w:sz w:val="28"/>
          <w:szCs w:val="28"/>
        </w:rPr>
        <w:t>сектора</w:t>
      </w:r>
      <w:r w:rsidR="003764B4">
        <w:rPr>
          <w:sz w:val="28"/>
          <w:szCs w:val="28"/>
        </w:rPr>
        <w:t xml:space="preserve"> </w:t>
      </w:r>
      <w:r w:rsidRPr="003665F6">
        <w:rPr>
          <w:sz w:val="28"/>
          <w:szCs w:val="28"/>
        </w:rPr>
        <w:t>способствует</w:t>
      </w:r>
      <w:r w:rsidR="003764B4">
        <w:rPr>
          <w:sz w:val="28"/>
          <w:szCs w:val="28"/>
        </w:rPr>
        <w:t xml:space="preserve"> </w:t>
      </w:r>
      <w:r w:rsidRPr="003665F6">
        <w:rPr>
          <w:sz w:val="28"/>
          <w:szCs w:val="28"/>
        </w:rPr>
        <w:t>активное</w:t>
      </w:r>
      <w:r w:rsidR="003764B4">
        <w:rPr>
          <w:sz w:val="28"/>
          <w:szCs w:val="28"/>
        </w:rPr>
        <w:t xml:space="preserve"> </w:t>
      </w:r>
      <w:r w:rsidRPr="003665F6">
        <w:rPr>
          <w:sz w:val="28"/>
          <w:szCs w:val="28"/>
        </w:rPr>
        <w:t>внедрение</w:t>
      </w:r>
      <w:r w:rsidR="003764B4">
        <w:rPr>
          <w:sz w:val="28"/>
          <w:szCs w:val="28"/>
        </w:rPr>
        <w:t xml:space="preserve"> </w:t>
      </w:r>
      <w:r w:rsidRPr="003665F6">
        <w:rPr>
          <w:sz w:val="28"/>
          <w:szCs w:val="28"/>
        </w:rPr>
        <w:t>цифровых</w:t>
      </w:r>
      <w:r w:rsidR="003764B4">
        <w:rPr>
          <w:sz w:val="28"/>
          <w:szCs w:val="28"/>
        </w:rPr>
        <w:t xml:space="preserve"> </w:t>
      </w:r>
      <w:r w:rsidRPr="003665F6">
        <w:rPr>
          <w:sz w:val="28"/>
          <w:szCs w:val="28"/>
        </w:rPr>
        <w:t>технологий</w:t>
      </w:r>
      <w:r w:rsidR="003764B4">
        <w:rPr>
          <w:sz w:val="28"/>
          <w:szCs w:val="28"/>
        </w:rPr>
        <w:t xml:space="preserve"> </w:t>
      </w:r>
      <w:r w:rsidRPr="003665F6">
        <w:rPr>
          <w:sz w:val="28"/>
          <w:szCs w:val="28"/>
        </w:rPr>
        <w:t>крупными</w:t>
      </w:r>
      <w:r w:rsidR="003764B4">
        <w:rPr>
          <w:sz w:val="28"/>
          <w:szCs w:val="28"/>
        </w:rPr>
        <w:t xml:space="preserve"> </w:t>
      </w:r>
      <w:r w:rsidRPr="003665F6">
        <w:rPr>
          <w:sz w:val="28"/>
          <w:szCs w:val="28"/>
        </w:rPr>
        <w:t>российскими</w:t>
      </w:r>
      <w:r w:rsidR="003764B4">
        <w:rPr>
          <w:sz w:val="28"/>
          <w:szCs w:val="28"/>
        </w:rPr>
        <w:t xml:space="preserve"> </w:t>
      </w:r>
      <w:r w:rsidRPr="003665F6">
        <w:rPr>
          <w:sz w:val="28"/>
          <w:szCs w:val="28"/>
        </w:rPr>
        <w:t>финансовыми</w:t>
      </w:r>
      <w:r w:rsidR="003764B4">
        <w:rPr>
          <w:sz w:val="28"/>
          <w:szCs w:val="28"/>
        </w:rPr>
        <w:t xml:space="preserve"> </w:t>
      </w:r>
      <w:r w:rsidRPr="003665F6">
        <w:rPr>
          <w:sz w:val="28"/>
          <w:szCs w:val="28"/>
        </w:rPr>
        <w:t>организациям</w:t>
      </w:r>
      <w:r w:rsidR="004F3251">
        <w:rPr>
          <w:sz w:val="28"/>
          <w:szCs w:val="28"/>
        </w:rPr>
        <w:t xml:space="preserve">и и банками. </w:t>
      </w:r>
      <w:r w:rsidR="0007101D">
        <w:rPr>
          <w:sz w:val="28"/>
          <w:szCs w:val="28"/>
        </w:rPr>
        <w:t xml:space="preserve">В тройку лидеров цифровых технологий финансового сектора в 2021 г. вошли кибербезопасность, электронная коммерция и блокчейн (таблица 2). Следует отметить, что список финансовых технологий в рейтинге по России и по всему миру в целом во многом совпадает, что обусловлено похожими потребностями в финансовом секторе. </w:t>
      </w:r>
    </w:p>
    <w:p w14:paraId="37F704C0" w14:textId="77777777" w:rsidR="00BC50F1" w:rsidRDefault="00BC50F1" w:rsidP="00BC50F1">
      <w:pPr>
        <w:pStyle w:val="a5"/>
        <w:spacing w:before="0" w:beforeAutospacing="0" w:after="0" w:afterAutospacing="0" w:line="360" w:lineRule="auto"/>
        <w:ind w:firstLine="709"/>
        <w:jc w:val="both"/>
        <w:rPr>
          <w:sz w:val="28"/>
          <w:szCs w:val="28"/>
        </w:rPr>
      </w:pPr>
    </w:p>
    <w:p w14:paraId="19D31F4C" w14:textId="0DC658A1" w:rsidR="00BC50F1" w:rsidRPr="0020395F" w:rsidRDefault="00C84AA6" w:rsidP="00BC50F1">
      <w:pPr>
        <w:pStyle w:val="a5"/>
        <w:spacing w:before="0" w:beforeAutospacing="0" w:after="0" w:afterAutospacing="0"/>
        <w:rPr>
          <w:sz w:val="28"/>
          <w:szCs w:val="28"/>
        </w:rPr>
      </w:pPr>
      <w:r>
        <w:rPr>
          <w:sz w:val="28"/>
          <w:szCs w:val="28"/>
        </w:rPr>
        <w:t xml:space="preserve">Таблица 2 – Топ-10 цифровых технологий финансового сектора в России и мире в 2021 г. </w:t>
      </w:r>
      <w:r w:rsidR="0020395F" w:rsidRPr="0020395F">
        <w:rPr>
          <w:sz w:val="28"/>
          <w:szCs w:val="28"/>
        </w:rPr>
        <w:t>[2</w:t>
      </w:r>
      <w:r w:rsidR="004A59F4" w:rsidRPr="004A59F4">
        <w:rPr>
          <w:sz w:val="28"/>
          <w:szCs w:val="28"/>
        </w:rPr>
        <w:t>7</w:t>
      </w:r>
      <w:r w:rsidR="0020395F" w:rsidRPr="0020395F">
        <w:rPr>
          <w:sz w:val="28"/>
          <w:szCs w:val="28"/>
        </w:rPr>
        <w:t>]</w:t>
      </w:r>
    </w:p>
    <w:tbl>
      <w:tblPr>
        <w:tblStyle w:val="a6"/>
        <w:tblW w:w="0" w:type="auto"/>
        <w:tblLook w:val="04A0" w:firstRow="1" w:lastRow="0" w:firstColumn="1" w:lastColumn="0" w:noHBand="0" w:noVBand="1"/>
      </w:tblPr>
      <w:tblGrid>
        <w:gridCol w:w="1118"/>
        <w:gridCol w:w="1606"/>
        <w:gridCol w:w="3898"/>
        <w:gridCol w:w="1606"/>
        <w:gridCol w:w="1117"/>
      </w:tblGrid>
      <w:tr w:rsidR="0007101D" w14:paraId="2B153FFC" w14:textId="77777777" w:rsidTr="0020395F">
        <w:tc>
          <w:tcPr>
            <w:tcW w:w="2724" w:type="dxa"/>
            <w:gridSpan w:val="2"/>
            <w:vAlign w:val="center"/>
          </w:tcPr>
          <w:p w14:paraId="17182A1F" w14:textId="10C24244" w:rsidR="0007101D" w:rsidRDefault="0007101D" w:rsidP="002E71AD">
            <w:pPr>
              <w:pStyle w:val="a5"/>
              <w:spacing w:before="0" w:beforeAutospacing="0" w:after="0" w:afterAutospacing="0"/>
              <w:jc w:val="center"/>
              <w:rPr>
                <w:sz w:val="28"/>
                <w:szCs w:val="28"/>
              </w:rPr>
            </w:pPr>
            <w:r>
              <w:rPr>
                <w:sz w:val="28"/>
                <w:szCs w:val="28"/>
              </w:rPr>
              <w:t>Россия</w:t>
            </w:r>
          </w:p>
        </w:tc>
        <w:tc>
          <w:tcPr>
            <w:tcW w:w="3898" w:type="dxa"/>
            <w:vMerge w:val="restart"/>
            <w:vAlign w:val="center"/>
          </w:tcPr>
          <w:p w14:paraId="15149D37" w14:textId="269305A4" w:rsidR="0007101D" w:rsidRDefault="0007101D" w:rsidP="002E71AD">
            <w:pPr>
              <w:pStyle w:val="a5"/>
              <w:spacing w:before="0" w:beforeAutospacing="0" w:after="0" w:afterAutospacing="0"/>
              <w:jc w:val="center"/>
              <w:rPr>
                <w:sz w:val="28"/>
                <w:szCs w:val="28"/>
              </w:rPr>
            </w:pPr>
            <w:r>
              <w:rPr>
                <w:sz w:val="28"/>
                <w:szCs w:val="28"/>
              </w:rPr>
              <w:t>Технологии</w:t>
            </w:r>
          </w:p>
        </w:tc>
        <w:tc>
          <w:tcPr>
            <w:tcW w:w="2723" w:type="dxa"/>
            <w:gridSpan w:val="2"/>
            <w:vAlign w:val="center"/>
          </w:tcPr>
          <w:p w14:paraId="74563AA8" w14:textId="2F39D715" w:rsidR="0007101D" w:rsidRDefault="0007101D" w:rsidP="002E71AD">
            <w:pPr>
              <w:pStyle w:val="a5"/>
              <w:spacing w:before="0" w:beforeAutospacing="0" w:after="0" w:afterAutospacing="0"/>
              <w:jc w:val="center"/>
              <w:rPr>
                <w:sz w:val="28"/>
                <w:szCs w:val="28"/>
              </w:rPr>
            </w:pPr>
            <w:r>
              <w:rPr>
                <w:sz w:val="28"/>
                <w:szCs w:val="28"/>
              </w:rPr>
              <w:t>Мир</w:t>
            </w:r>
          </w:p>
        </w:tc>
      </w:tr>
      <w:tr w:rsidR="00C84AA6" w14:paraId="691B31DA" w14:textId="77777777" w:rsidTr="0020395F">
        <w:tc>
          <w:tcPr>
            <w:tcW w:w="1118" w:type="dxa"/>
            <w:vAlign w:val="center"/>
          </w:tcPr>
          <w:p w14:paraId="69447140" w14:textId="00CEB395" w:rsidR="0007101D" w:rsidRDefault="0007101D" w:rsidP="002E71AD">
            <w:pPr>
              <w:pStyle w:val="a5"/>
              <w:spacing w:before="0" w:beforeAutospacing="0" w:after="0" w:afterAutospacing="0"/>
              <w:jc w:val="center"/>
              <w:rPr>
                <w:sz w:val="28"/>
                <w:szCs w:val="28"/>
              </w:rPr>
            </w:pPr>
            <w:r>
              <w:rPr>
                <w:sz w:val="28"/>
                <w:szCs w:val="28"/>
              </w:rPr>
              <w:t>Ранг</w:t>
            </w:r>
          </w:p>
        </w:tc>
        <w:tc>
          <w:tcPr>
            <w:tcW w:w="1606" w:type="dxa"/>
            <w:vAlign w:val="center"/>
          </w:tcPr>
          <w:p w14:paraId="6C1EEF3A" w14:textId="77777777" w:rsidR="0007101D" w:rsidRDefault="0007101D" w:rsidP="002E71AD">
            <w:pPr>
              <w:pStyle w:val="a5"/>
              <w:spacing w:before="0" w:beforeAutospacing="0" w:after="0" w:afterAutospacing="0"/>
              <w:jc w:val="center"/>
              <w:rPr>
                <w:sz w:val="28"/>
                <w:szCs w:val="28"/>
              </w:rPr>
            </w:pPr>
            <w:r>
              <w:rPr>
                <w:sz w:val="28"/>
                <w:szCs w:val="28"/>
              </w:rPr>
              <w:t>Индекс</w:t>
            </w:r>
          </w:p>
          <w:p w14:paraId="01B981C4" w14:textId="79CC87A4" w:rsidR="0007101D" w:rsidRDefault="0007101D" w:rsidP="002E71AD">
            <w:pPr>
              <w:pStyle w:val="a5"/>
              <w:spacing w:before="0" w:beforeAutospacing="0" w:after="0" w:afterAutospacing="0"/>
              <w:jc w:val="center"/>
              <w:rPr>
                <w:sz w:val="28"/>
                <w:szCs w:val="28"/>
              </w:rPr>
            </w:pPr>
            <w:r>
              <w:rPr>
                <w:sz w:val="28"/>
                <w:szCs w:val="28"/>
              </w:rPr>
              <w:t>значимости</w:t>
            </w:r>
          </w:p>
        </w:tc>
        <w:tc>
          <w:tcPr>
            <w:tcW w:w="3898" w:type="dxa"/>
            <w:vMerge/>
            <w:vAlign w:val="center"/>
          </w:tcPr>
          <w:p w14:paraId="44B3E3B1" w14:textId="77777777" w:rsidR="0007101D" w:rsidRDefault="0007101D" w:rsidP="002E71AD">
            <w:pPr>
              <w:pStyle w:val="a5"/>
              <w:spacing w:before="0" w:beforeAutospacing="0" w:after="0" w:afterAutospacing="0"/>
              <w:jc w:val="center"/>
              <w:rPr>
                <w:sz w:val="28"/>
                <w:szCs w:val="28"/>
              </w:rPr>
            </w:pPr>
          </w:p>
        </w:tc>
        <w:tc>
          <w:tcPr>
            <w:tcW w:w="1606" w:type="dxa"/>
            <w:vAlign w:val="center"/>
          </w:tcPr>
          <w:p w14:paraId="55D1A0E9" w14:textId="77777777" w:rsidR="00C84AA6" w:rsidRDefault="00C84AA6" w:rsidP="002E71AD">
            <w:pPr>
              <w:pStyle w:val="a5"/>
              <w:spacing w:before="0" w:beforeAutospacing="0" w:after="0" w:afterAutospacing="0"/>
              <w:jc w:val="center"/>
              <w:rPr>
                <w:sz w:val="28"/>
                <w:szCs w:val="28"/>
              </w:rPr>
            </w:pPr>
            <w:r>
              <w:rPr>
                <w:sz w:val="28"/>
                <w:szCs w:val="28"/>
              </w:rPr>
              <w:t>Индекс</w:t>
            </w:r>
          </w:p>
          <w:p w14:paraId="4432CC94" w14:textId="6616FB56" w:rsidR="0007101D" w:rsidRDefault="00C84AA6" w:rsidP="002E71AD">
            <w:pPr>
              <w:pStyle w:val="a5"/>
              <w:spacing w:before="0" w:beforeAutospacing="0" w:after="0" w:afterAutospacing="0"/>
              <w:jc w:val="center"/>
              <w:rPr>
                <w:sz w:val="28"/>
                <w:szCs w:val="28"/>
              </w:rPr>
            </w:pPr>
            <w:r>
              <w:rPr>
                <w:sz w:val="28"/>
                <w:szCs w:val="28"/>
              </w:rPr>
              <w:t>значимости</w:t>
            </w:r>
          </w:p>
        </w:tc>
        <w:tc>
          <w:tcPr>
            <w:tcW w:w="1117" w:type="dxa"/>
            <w:vAlign w:val="center"/>
          </w:tcPr>
          <w:p w14:paraId="6BDF1AFC" w14:textId="3E99FF0A" w:rsidR="0007101D" w:rsidRDefault="00C84AA6" w:rsidP="002E71AD">
            <w:pPr>
              <w:pStyle w:val="a5"/>
              <w:spacing w:before="0" w:beforeAutospacing="0" w:after="0" w:afterAutospacing="0"/>
              <w:jc w:val="center"/>
              <w:rPr>
                <w:sz w:val="28"/>
                <w:szCs w:val="28"/>
              </w:rPr>
            </w:pPr>
            <w:r>
              <w:rPr>
                <w:sz w:val="28"/>
                <w:szCs w:val="28"/>
              </w:rPr>
              <w:t>Ранг</w:t>
            </w:r>
          </w:p>
        </w:tc>
      </w:tr>
      <w:tr w:rsidR="00C84AA6" w14:paraId="401682DF" w14:textId="77777777" w:rsidTr="0020395F">
        <w:tc>
          <w:tcPr>
            <w:tcW w:w="1118" w:type="dxa"/>
            <w:vAlign w:val="center"/>
          </w:tcPr>
          <w:p w14:paraId="53545F39" w14:textId="4100657F" w:rsidR="0007101D" w:rsidRDefault="0007101D" w:rsidP="002E71AD">
            <w:pPr>
              <w:pStyle w:val="a5"/>
              <w:spacing w:before="0" w:beforeAutospacing="0" w:after="0" w:afterAutospacing="0"/>
              <w:jc w:val="center"/>
              <w:rPr>
                <w:sz w:val="28"/>
                <w:szCs w:val="28"/>
              </w:rPr>
            </w:pPr>
            <w:r>
              <w:rPr>
                <w:sz w:val="28"/>
                <w:szCs w:val="28"/>
              </w:rPr>
              <w:t>1</w:t>
            </w:r>
          </w:p>
        </w:tc>
        <w:tc>
          <w:tcPr>
            <w:tcW w:w="1606" w:type="dxa"/>
            <w:vAlign w:val="center"/>
          </w:tcPr>
          <w:p w14:paraId="66D5DE2E" w14:textId="49DEC87A" w:rsidR="0007101D" w:rsidRDefault="00C84AA6" w:rsidP="002E71AD">
            <w:pPr>
              <w:pStyle w:val="a5"/>
              <w:spacing w:before="0" w:beforeAutospacing="0" w:after="0" w:afterAutospacing="0"/>
              <w:jc w:val="center"/>
              <w:rPr>
                <w:sz w:val="28"/>
                <w:szCs w:val="28"/>
              </w:rPr>
            </w:pPr>
            <w:r>
              <w:rPr>
                <w:sz w:val="28"/>
                <w:szCs w:val="28"/>
              </w:rPr>
              <w:t>1,00</w:t>
            </w:r>
          </w:p>
        </w:tc>
        <w:tc>
          <w:tcPr>
            <w:tcW w:w="3898" w:type="dxa"/>
            <w:vAlign w:val="center"/>
          </w:tcPr>
          <w:p w14:paraId="35B967B3" w14:textId="0470BCE6" w:rsidR="0007101D" w:rsidRDefault="00C84AA6" w:rsidP="002E71AD">
            <w:pPr>
              <w:pStyle w:val="a5"/>
              <w:spacing w:before="0" w:beforeAutospacing="0" w:after="0" w:afterAutospacing="0"/>
              <w:jc w:val="center"/>
              <w:rPr>
                <w:sz w:val="28"/>
                <w:szCs w:val="28"/>
              </w:rPr>
            </w:pPr>
            <w:r>
              <w:rPr>
                <w:sz w:val="28"/>
                <w:szCs w:val="28"/>
              </w:rPr>
              <w:t>Кибербезопасность</w:t>
            </w:r>
          </w:p>
        </w:tc>
        <w:tc>
          <w:tcPr>
            <w:tcW w:w="1606" w:type="dxa"/>
            <w:vAlign w:val="center"/>
          </w:tcPr>
          <w:p w14:paraId="24CC0177" w14:textId="517D3A66" w:rsidR="0007101D" w:rsidRDefault="00D0639E" w:rsidP="002E71AD">
            <w:pPr>
              <w:pStyle w:val="a5"/>
              <w:spacing w:before="0" w:beforeAutospacing="0" w:after="0" w:afterAutospacing="0"/>
              <w:jc w:val="center"/>
              <w:rPr>
                <w:sz w:val="28"/>
                <w:szCs w:val="28"/>
              </w:rPr>
            </w:pPr>
            <w:r>
              <w:rPr>
                <w:sz w:val="28"/>
                <w:szCs w:val="28"/>
              </w:rPr>
              <w:t>0,83</w:t>
            </w:r>
          </w:p>
        </w:tc>
        <w:tc>
          <w:tcPr>
            <w:tcW w:w="1117" w:type="dxa"/>
            <w:vAlign w:val="center"/>
          </w:tcPr>
          <w:p w14:paraId="4160F7FD" w14:textId="45889960" w:rsidR="0007101D" w:rsidRDefault="00C84AA6" w:rsidP="002E71AD">
            <w:pPr>
              <w:pStyle w:val="a5"/>
              <w:spacing w:before="0" w:beforeAutospacing="0" w:after="0" w:afterAutospacing="0"/>
              <w:jc w:val="center"/>
              <w:rPr>
                <w:sz w:val="28"/>
                <w:szCs w:val="28"/>
              </w:rPr>
            </w:pPr>
            <w:r>
              <w:rPr>
                <w:sz w:val="28"/>
                <w:szCs w:val="28"/>
              </w:rPr>
              <w:t>2</w:t>
            </w:r>
          </w:p>
        </w:tc>
      </w:tr>
      <w:tr w:rsidR="00C84AA6" w14:paraId="0036B17F" w14:textId="77777777" w:rsidTr="0020395F">
        <w:tc>
          <w:tcPr>
            <w:tcW w:w="1118" w:type="dxa"/>
            <w:vAlign w:val="center"/>
          </w:tcPr>
          <w:p w14:paraId="3AA7764F" w14:textId="47429AB1" w:rsidR="0007101D" w:rsidRDefault="0007101D" w:rsidP="002E71AD">
            <w:pPr>
              <w:pStyle w:val="a5"/>
              <w:spacing w:before="0" w:beforeAutospacing="0" w:after="0" w:afterAutospacing="0"/>
              <w:jc w:val="center"/>
              <w:rPr>
                <w:sz w:val="28"/>
                <w:szCs w:val="28"/>
              </w:rPr>
            </w:pPr>
            <w:r>
              <w:rPr>
                <w:sz w:val="28"/>
                <w:szCs w:val="28"/>
              </w:rPr>
              <w:t>2</w:t>
            </w:r>
          </w:p>
        </w:tc>
        <w:tc>
          <w:tcPr>
            <w:tcW w:w="1606" w:type="dxa"/>
            <w:vAlign w:val="center"/>
          </w:tcPr>
          <w:p w14:paraId="4572919C" w14:textId="27EDED0D" w:rsidR="0007101D" w:rsidRDefault="00C84AA6" w:rsidP="002E71AD">
            <w:pPr>
              <w:pStyle w:val="a5"/>
              <w:spacing w:before="0" w:beforeAutospacing="0" w:after="0" w:afterAutospacing="0"/>
              <w:jc w:val="center"/>
              <w:rPr>
                <w:sz w:val="28"/>
                <w:szCs w:val="28"/>
              </w:rPr>
            </w:pPr>
            <w:r>
              <w:rPr>
                <w:sz w:val="28"/>
                <w:szCs w:val="28"/>
              </w:rPr>
              <w:t>0,44</w:t>
            </w:r>
          </w:p>
        </w:tc>
        <w:tc>
          <w:tcPr>
            <w:tcW w:w="3898" w:type="dxa"/>
            <w:vAlign w:val="center"/>
          </w:tcPr>
          <w:p w14:paraId="5748F080" w14:textId="3DF00316" w:rsidR="0007101D" w:rsidRDefault="00C84AA6" w:rsidP="002E71AD">
            <w:pPr>
              <w:pStyle w:val="a5"/>
              <w:spacing w:before="0" w:beforeAutospacing="0" w:after="0" w:afterAutospacing="0"/>
              <w:jc w:val="center"/>
              <w:rPr>
                <w:sz w:val="28"/>
                <w:szCs w:val="28"/>
              </w:rPr>
            </w:pPr>
            <w:r>
              <w:rPr>
                <w:sz w:val="28"/>
                <w:szCs w:val="28"/>
              </w:rPr>
              <w:t>Электронная коммерция</w:t>
            </w:r>
          </w:p>
        </w:tc>
        <w:tc>
          <w:tcPr>
            <w:tcW w:w="1606" w:type="dxa"/>
            <w:vAlign w:val="center"/>
          </w:tcPr>
          <w:p w14:paraId="243F4EBF" w14:textId="0C4853D6" w:rsidR="0007101D" w:rsidRDefault="00D0639E" w:rsidP="002E71AD">
            <w:pPr>
              <w:pStyle w:val="a5"/>
              <w:spacing w:before="0" w:beforeAutospacing="0" w:after="0" w:afterAutospacing="0"/>
              <w:jc w:val="center"/>
              <w:rPr>
                <w:sz w:val="28"/>
                <w:szCs w:val="28"/>
              </w:rPr>
            </w:pPr>
            <w:r>
              <w:rPr>
                <w:sz w:val="28"/>
                <w:szCs w:val="28"/>
              </w:rPr>
              <w:t>1,00</w:t>
            </w:r>
          </w:p>
        </w:tc>
        <w:tc>
          <w:tcPr>
            <w:tcW w:w="1117" w:type="dxa"/>
            <w:vAlign w:val="center"/>
          </w:tcPr>
          <w:p w14:paraId="2BBCAC9C" w14:textId="164A00B5" w:rsidR="0007101D" w:rsidRDefault="00C84AA6" w:rsidP="002E71AD">
            <w:pPr>
              <w:pStyle w:val="a5"/>
              <w:spacing w:before="0" w:beforeAutospacing="0" w:after="0" w:afterAutospacing="0"/>
              <w:jc w:val="center"/>
              <w:rPr>
                <w:sz w:val="28"/>
                <w:szCs w:val="28"/>
              </w:rPr>
            </w:pPr>
            <w:r>
              <w:rPr>
                <w:sz w:val="28"/>
                <w:szCs w:val="28"/>
              </w:rPr>
              <w:t>1</w:t>
            </w:r>
          </w:p>
        </w:tc>
      </w:tr>
      <w:tr w:rsidR="00C84AA6" w14:paraId="1E5227B3" w14:textId="77777777" w:rsidTr="0020395F">
        <w:tc>
          <w:tcPr>
            <w:tcW w:w="1118" w:type="dxa"/>
            <w:vAlign w:val="center"/>
          </w:tcPr>
          <w:p w14:paraId="4D43F9ED" w14:textId="6135652B" w:rsidR="0007101D" w:rsidRDefault="0007101D" w:rsidP="002E71AD">
            <w:pPr>
              <w:pStyle w:val="a5"/>
              <w:spacing w:before="0" w:beforeAutospacing="0" w:after="0" w:afterAutospacing="0"/>
              <w:jc w:val="center"/>
              <w:rPr>
                <w:sz w:val="28"/>
                <w:szCs w:val="28"/>
              </w:rPr>
            </w:pPr>
            <w:r>
              <w:rPr>
                <w:sz w:val="28"/>
                <w:szCs w:val="28"/>
              </w:rPr>
              <w:t>3</w:t>
            </w:r>
          </w:p>
        </w:tc>
        <w:tc>
          <w:tcPr>
            <w:tcW w:w="1606" w:type="dxa"/>
            <w:vAlign w:val="center"/>
          </w:tcPr>
          <w:p w14:paraId="43D7DA0E" w14:textId="0E332518" w:rsidR="0007101D" w:rsidRDefault="00C84AA6" w:rsidP="002E71AD">
            <w:pPr>
              <w:pStyle w:val="a5"/>
              <w:spacing w:before="0" w:beforeAutospacing="0" w:after="0" w:afterAutospacing="0"/>
              <w:jc w:val="center"/>
              <w:rPr>
                <w:sz w:val="28"/>
                <w:szCs w:val="28"/>
              </w:rPr>
            </w:pPr>
            <w:r>
              <w:rPr>
                <w:sz w:val="28"/>
                <w:szCs w:val="28"/>
              </w:rPr>
              <w:t>0,38</w:t>
            </w:r>
          </w:p>
        </w:tc>
        <w:tc>
          <w:tcPr>
            <w:tcW w:w="3898" w:type="dxa"/>
            <w:vAlign w:val="center"/>
          </w:tcPr>
          <w:p w14:paraId="4AD534F6" w14:textId="1637E192" w:rsidR="0007101D" w:rsidRDefault="00C84AA6" w:rsidP="002E71AD">
            <w:pPr>
              <w:pStyle w:val="a5"/>
              <w:spacing w:before="0" w:beforeAutospacing="0" w:after="0" w:afterAutospacing="0"/>
              <w:jc w:val="center"/>
              <w:rPr>
                <w:sz w:val="28"/>
                <w:szCs w:val="28"/>
              </w:rPr>
            </w:pPr>
            <w:r>
              <w:rPr>
                <w:sz w:val="28"/>
                <w:szCs w:val="28"/>
              </w:rPr>
              <w:t>Блокчейн</w:t>
            </w:r>
          </w:p>
        </w:tc>
        <w:tc>
          <w:tcPr>
            <w:tcW w:w="1606" w:type="dxa"/>
            <w:vAlign w:val="center"/>
          </w:tcPr>
          <w:p w14:paraId="705D8E17" w14:textId="160BF10C" w:rsidR="0007101D" w:rsidRDefault="00D0639E" w:rsidP="002E71AD">
            <w:pPr>
              <w:pStyle w:val="a5"/>
              <w:spacing w:before="0" w:beforeAutospacing="0" w:after="0" w:afterAutospacing="0"/>
              <w:jc w:val="center"/>
              <w:rPr>
                <w:sz w:val="28"/>
                <w:szCs w:val="28"/>
              </w:rPr>
            </w:pPr>
            <w:r>
              <w:rPr>
                <w:sz w:val="28"/>
                <w:szCs w:val="28"/>
              </w:rPr>
              <w:t>0,29</w:t>
            </w:r>
          </w:p>
        </w:tc>
        <w:tc>
          <w:tcPr>
            <w:tcW w:w="1117" w:type="dxa"/>
            <w:vAlign w:val="center"/>
          </w:tcPr>
          <w:p w14:paraId="5021088F" w14:textId="47401FDE" w:rsidR="0007101D" w:rsidRDefault="00C84AA6" w:rsidP="002E71AD">
            <w:pPr>
              <w:pStyle w:val="a5"/>
              <w:spacing w:before="0" w:beforeAutospacing="0" w:after="0" w:afterAutospacing="0"/>
              <w:jc w:val="center"/>
              <w:rPr>
                <w:sz w:val="28"/>
                <w:szCs w:val="28"/>
              </w:rPr>
            </w:pPr>
            <w:r>
              <w:rPr>
                <w:sz w:val="28"/>
                <w:szCs w:val="28"/>
              </w:rPr>
              <w:t>3</w:t>
            </w:r>
          </w:p>
        </w:tc>
      </w:tr>
      <w:tr w:rsidR="00C84AA6" w14:paraId="47DEC271" w14:textId="77777777" w:rsidTr="0020395F">
        <w:tc>
          <w:tcPr>
            <w:tcW w:w="1118" w:type="dxa"/>
            <w:vAlign w:val="center"/>
          </w:tcPr>
          <w:p w14:paraId="50C9B805" w14:textId="0DC789CF" w:rsidR="0007101D" w:rsidRDefault="0007101D" w:rsidP="002E71AD">
            <w:pPr>
              <w:pStyle w:val="a5"/>
              <w:spacing w:before="0" w:beforeAutospacing="0" w:after="0" w:afterAutospacing="0"/>
              <w:jc w:val="center"/>
              <w:rPr>
                <w:sz w:val="28"/>
                <w:szCs w:val="28"/>
              </w:rPr>
            </w:pPr>
            <w:r>
              <w:rPr>
                <w:sz w:val="28"/>
                <w:szCs w:val="28"/>
              </w:rPr>
              <w:t>4</w:t>
            </w:r>
          </w:p>
        </w:tc>
        <w:tc>
          <w:tcPr>
            <w:tcW w:w="1606" w:type="dxa"/>
            <w:vAlign w:val="center"/>
          </w:tcPr>
          <w:p w14:paraId="65A58848" w14:textId="7E8F647C" w:rsidR="0007101D" w:rsidRDefault="00C84AA6" w:rsidP="002E71AD">
            <w:pPr>
              <w:pStyle w:val="a5"/>
              <w:spacing w:before="0" w:beforeAutospacing="0" w:after="0" w:afterAutospacing="0"/>
              <w:jc w:val="center"/>
              <w:rPr>
                <w:sz w:val="28"/>
                <w:szCs w:val="28"/>
              </w:rPr>
            </w:pPr>
            <w:r>
              <w:rPr>
                <w:sz w:val="28"/>
                <w:szCs w:val="28"/>
              </w:rPr>
              <w:t>0,24</w:t>
            </w:r>
          </w:p>
        </w:tc>
        <w:tc>
          <w:tcPr>
            <w:tcW w:w="3898" w:type="dxa"/>
            <w:vAlign w:val="center"/>
          </w:tcPr>
          <w:p w14:paraId="1A6A24A6" w14:textId="6F61102E" w:rsidR="0007101D" w:rsidRDefault="00C84AA6" w:rsidP="002E71AD">
            <w:pPr>
              <w:pStyle w:val="a5"/>
              <w:spacing w:before="0" w:beforeAutospacing="0" w:after="0" w:afterAutospacing="0"/>
              <w:jc w:val="center"/>
              <w:rPr>
                <w:sz w:val="28"/>
                <w:szCs w:val="28"/>
              </w:rPr>
            </w:pPr>
            <w:r>
              <w:rPr>
                <w:sz w:val="28"/>
                <w:szCs w:val="28"/>
              </w:rPr>
              <w:t>Биометрия</w:t>
            </w:r>
          </w:p>
        </w:tc>
        <w:tc>
          <w:tcPr>
            <w:tcW w:w="1606" w:type="dxa"/>
            <w:vAlign w:val="center"/>
          </w:tcPr>
          <w:p w14:paraId="750CBCC2" w14:textId="55F5271F" w:rsidR="0007101D" w:rsidRDefault="00D0639E" w:rsidP="002E71AD">
            <w:pPr>
              <w:pStyle w:val="a5"/>
              <w:spacing w:before="0" w:beforeAutospacing="0" w:after="0" w:afterAutospacing="0"/>
              <w:jc w:val="center"/>
              <w:rPr>
                <w:sz w:val="28"/>
                <w:szCs w:val="28"/>
              </w:rPr>
            </w:pPr>
            <w:r>
              <w:rPr>
                <w:sz w:val="28"/>
                <w:szCs w:val="28"/>
              </w:rPr>
              <w:t>0,16</w:t>
            </w:r>
          </w:p>
        </w:tc>
        <w:tc>
          <w:tcPr>
            <w:tcW w:w="1117" w:type="dxa"/>
            <w:vAlign w:val="center"/>
          </w:tcPr>
          <w:p w14:paraId="04B2511F" w14:textId="04E225A2" w:rsidR="0007101D" w:rsidRDefault="00C84AA6" w:rsidP="002E71AD">
            <w:pPr>
              <w:pStyle w:val="a5"/>
              <w:spacing w:before="0" w:beforeAutospacing="0" w:after="0" w:afterAutospacing="0"/>
              <w:jc w:val="center"/>
              <w:rPr>
                <w:sz w:val="28"/>
                <w:szCs w:val="28"/>
              </w:rPr>
            </w:pPr>
            <w:r>
              <w:rPr>
                <w:sz w:val="28"/>
                <w:szCs w:val="28"/>
              </w:rPr>
              <w:t>5</w:t>
            </w:r>
          </w:p>
        </w:tc>
      </w:tr>
      <w:tr w:rsidR="00C84AA6" w14:paraId="62971D0E" w14:textId="77777777" w:rsidTr="0020395F">
        <w:tc>
          <w:tcPr>
            <w:tcW w:w="1118" w:type="dxa"/>
            <w:vAlign w:val="center"/>
          </w:tcPr>
          <w:p w14:paraId="47D63B06" w14:textId="79B2C22D" w:rsidR="0007101D" w:rsidRDefault="00C84AA6" w:rsidP="002E71AD">
            <w:pPr>
              <w:pStyle w:val="a5"/>
              <w:spacing w:before="0" w:beforeAutospacing="0" w:after="0" w:afterAutospacing="0"/>
              <w:jc w:val="center"/>
              <w:rPr>
                <w:sz w:val="28"/>
                <w:szCs w:val="28"/>
              </w:rPr>
            </w:pPr>
            <w:r>
              <w:rPr>
                <w:sz w:val="28"/>
                <w:szCs w:val="28"/>
              </w:rPr>
              <w:t>5</w:t>
            </w:r>
          </w:p>
        </w:tc>
        <w:tc>
          <w:tcPr>
            <w:tcW w:w="1606" w:type="dxa"/>
            <w:vAlign w:val="center"/>
          </w:tcPr>
          <w:p w14:paraId="00A32415" w14:textId="491774F8" w:rsidR="0007101D" w:rsidRDefault="00C84AA6" w:rsidP="002E71AD">
            <w:pPr>
              <w:pStyle w:val="a5"/>
              <w:spacing w:before="0" w:beforeAutospacing="0" w:after="0" w:afterAutospacing="0"/>
              <w:jc w:val="center"/>
              <w:rPr>
                <w:sz w:val="28"/>
                <w:szCs w:val="28"/>
              </w:rPr>
            </w:pPr>
            <w:r>
              <w:rPr>
                <w:sz w:val="28"/>
                <w:szCs w:val="28"/>
              </w:rPr>
              <w:t>0,14</w:t>
            </w:r>
          </w:p>
        </w:tc>
        <w:tc>
          <w:tcPr>
            <w:tcW w:w="3898" w:type="dxa"/>
            <w:vAlign w:val="center"/>
          </w:tcPr>
          <w:p w14:paraId="0DABF760" w14:textId="105DF01C" w:rsidR="0007101D" w:rsidRDefault="00C84AA6" w:rsidP="002E71AD">
            <w:pPr>
              <w:pStyle w:val="a5"/>
              <w:spacing w:before="0" w:beforeAutospacing="0" w:after="0" w:afterAutospacing="0"/>
              <w:jc w:val="center"/>
              <w:rPr>
                <w:sz w:val="28"/>
                <w:szCs w:val="28"/>
              </w:rPr>
            </w:pPr>
            <w:r>
              <w:rPr>
                <w:sz w:val="28"/>
                <w:szCs w:val="28"/>
              </w:rPr>
              <w:t>Цифровая валюта</w:t>
            </w:r>
          </w:p>
        </w:tc>
        <w:tc>
          <w:tcPr>
            <w:tcW w:w="1606" w:type="dxa"/>
            <w:vAlign w:val="center"/>
          </w:tcPr>
          <w:p w14:paraId="193DC4C4" w14:textId="17329C94" w:rsidR="0007101D" w:rsidRDefault="00D0639E" w:rsidP="002E71AD">
            <w:pPr>
              <w:pStyle w:val="a5"/>
              <w:spacing w:before="0" w:beforeAutospacing="0" w:after="0" w:afterAutospacing="0"/>
              <w:jc w:val="center"/>
              <w:rPr>
                <w:sz w:val="28"/>
                <w:szCs w:val="28"/>
              </w:rPr>
            </w:pPr>
            <w:r>
              <w:rPr>
                <w:sz w:val="28"/>
                <w:szCs w:val="28"/>
              </w:rPr>
              <w:t>0,11</w:t>
            </w:r>
          </w:p>
        </w:tc>
        <w:tc>
          <w:tcPr>
            <w:tcW w:w="1117" w:type="dxa"/>
            <w:vAlign w:val="center"/>
          </w:tcPr>
          <w:p w14:paraId="71B25C98" w14:textId="5C2AD42D" w:rsidR="0007101D" w:rsidRDefault="00C84AA6" w:rsidP="002E71AD">
            <w:pPr>
              <w:pStyle w:val="a5"/>
              <w:spacing w:before="0" w:beforeAutospacing="0" w:after="0" w:afterAutospacing="0"/>
              <w:jc w:val="center"/>
              <w:rPr>
                <w:sz w:val="28"/>
                <w:szCs w:val="28"/>
              </w:rPr>
            </w:pPr>
            <w:r>
              <w:rPr>
                <w:sz w:val="28"/>
                <w:szCs w:val="28"/>
              </w:rPr>
              <w:t>6</w:t>
            </w:r>
          </w:p>
        </w:tc>
      </w:tr>
      <w:tr w:rsidR="001C5F4F" w14:paraId="031A132F" w14:textId="77777777" w:rsidTr="0020395F">
        <w:tc>
          <w:tcPr>
            <w:tcW w:w="1118" w:type="dxa"/>
            <w:vAlign w:val="center"/>
          </w:tcPr>
          <w:p w14:paraId="7473AB3A" w14:textId="40900F21" w:rsidR="001C5F4F" w:rsidRDefault="001C5F4F" w:rsidP="002E71AD">
            <w:pPr>
              <w:pStyle w:val="a5"/>
              <w:spacing w:before="0" w:beforeAutospacing="0" w:after="0" w:afterAutospacing="0"/>
              <w:jc w:val="center"/>
              <w:rPr>
                <w:sz w:val="28"/>
                <w:szCs w:val="28"/>
              </w:rPr>
            </w:pPr>
            <w:r>
              <w:rPr>
                <w:sz w:val="28"/>
                <w:szCs w:val="28"/>
              </w:rPr>
              <w:t>6</w:t>
            </w:r>
          </w:p>
        </w:tc>
        <w:tc>
          <w:tcPr>
            <w:tcW w:w="1606" w:type="dxa"/>
            <w:vAlign w:val="center"/>
          </w:tcPr>
          <w:p w14:paraId="147CBE11" w14:textId="71A13DDA" w:rsidR="001C5F4F" w:rsidRDefault="001C5F4F" w:rsidP="002E71AD">
            <w:pPr>
              <w:pStyle w:val="a5"/>
              <w:spacing w:before="0" w:beforeAutospacing="0" w:after="0" w:afterAutospacing="0"/>
              <w:jc w:val="center"/>
              <w:rPr>
                <w:sz w:val="28"/>
                <w:szCs w:val="28"/>
              </w:rPr>
            </w:pPr>
            <w:r>
              <w:rPr>
                <w:sz w:val="28"/>
                <w:szCs w:val="28"/>
              </w:rPr>
              <w:t>0,12</w:t>
            </w:r>
          </w:p>
        </w:tc>
        <w:tc>
          <w:tcPr>
            <w:tcW w:w="3898" w:type="dxa"/>
            <w:vAlign w:val="center"/>
          </w:tcPr>
          <w:p w14:paraId="10945E88" w14:textId="51CEBE5E" w:rsidR="001C5F4F" w:rsidRDefault="001C5F4F" w:rsidP="002E71AD">
            <w:pPr>
              <w:pStyle w:val="a5"/>
              <w:spacing w:before="0" w:beforeAutospacing="0" w:after="0" w:afterAutospacing="0"/>
              <w:jc w:val="center"/>
              <w:rPr>
                <w:sz w:val="28"/>
                <w:szCs w:val="28"/>
              </w:rPr>
            </w:pPr>
            <w:r>
              <w:rPr>
                <w:sz w:val="28"/>
                <w:szCs w:val="28"/>
              </w:rPr>
              <w:t>Мобильное приложение банка</w:t>
            </w:r>
          </w:p>
        </w:tc>
        <w:tc>
          <w:tcPr>
            <w:tcW w:w="1606" w:type="dxa"/>
            <w:vAlign w:val="center"/>
          </w:tcPr>
          <w:p w14:paraId="26FB3E68" w14:textId="036A04D4" w:rsidR="001C5F4F" w:rsidRDefault="001C5F4F" w:rsidP="002E71AD">
            <w:pPr>
              <w:pStyle w:val="a5"/>
              <w:spacing w:before="0" w:beforeAutospacing="0" w:after="0" w:afterAutospacing="0"/>
              <w:jc w:val="center"/>
              <w:rPr>
                <w:sz w:val="28"/>
                <w:szCs w:val="28"/>
              </w:rPr>
            </w:pPr>
            <w:r>
              <w:rPr>
                <w:sz w:val="28"/>
                <w:szCs w:val="28"/>
              </w:rPr>
              <w:t>0,005</w:t>
            </w:r>
          </w:p>
        </w:tc>
        <w:tc>
          <w:tcPr>
            <w:tcW w:w="1117" w:type="dxa"/>
            <w:vAlign w:val="center"/>
          </w:tcPr>
          <w:p w14:paraId="0F95DBB3" w14:textId="1547E2FA" w:rsidR="001C5F4F" w:rsidRDefault="001C5F4F" w:rsidP="002E71AD">
            <w:pPr>
              <w:pStyle w:val="a5"/>
              <w:spacing w:before="0" w:beforeAutospacing="0" w:after="0" w:afterAutospacing="0"/>
              <w:jc w:val="center"/>
              <w:rPr>
                <w:sz w:val="28"/>
                <w:szCs w:val="28"/>
              </w:rPr>
            </w:pPr>
            <w:r>
              <w:rPr>
                <w:sz w:val="28"/>
                <w:szCs w:val="28"/>
              </w:rPr>
              <w:t>ниже топ-10</w:t>
            </w:r>
          </w:p>
        </w:tc>
      </w:tr>
      <w:tr w:rsidR="001C5F4F" w14:paraId="010BD6FD" w14:textId="77777777" w:rsidTr="0020395F">
        <w:tc>
          <w:tcPr>
            <w:tcW w:w="1118" w:type="dxa"/>
            <w:vAlign w:val="center"/>
          </w:tcPr>
          <w:p w14:paraId="2FDDDB4E" w14:textId="01DB5FE0" w:rsidR="001C5F4F" w:rsidRDefault="001C5F4F" w:rsidP="002E71AD">
            <w:pPr>
              <w:pStyle w:val="a5"/>
              <w:spacing w:before="0" w:beforeAutospacing="0" w:after="0" w:afterAutospacing="0"/>
              <w:jc w:val="center"/>
              <w:rPr>
                <w:sz w:val="28"/>
                <w:szCs w:val="28"/>
              </w:rPr>
            </w:pPr>
            <w:r>
              <w:rPr>
                <w:sz w:val="28"/>
                <w:szCs w:val="28"/>
              </w:rPr>
              <w:t>7</w:t>
            </w:r>
          </w:p>
        </w:tc>
        <w:tc>
          <w:tcPr>
            <w:tcW w:w="1606" w:type="dxa"/>
            <w:vAlign w:val="center"/>
          </w:tcPr>
          <w:p w14:paraId="6D3315A7" w14:textId="57F9B9B0" w:rsidR="001C5F4F" w:rsidRDefault="001C5F4F" w:rsidP="002E71AD">
            <w:pPr>
              <w:pStyle w:val="a5"/>
              <w:spacing w:before="0" w:beforeAutospacing="0" w:after="0" w:afterAutospacing="0"/>
              <w:jc w:val="center"/>
              <w:rPr>
                <w:sz w:val="28"/>
                <w:szCs w:val="28"/>
              </w:rPr>
            </w:pPr>
            <w:r>
              <w:rPr>
                <w:sz w:val="28"/>
                <w:szCs w:val="28"/>
              </w:rPr>
              <w:t>0,10</w:t>
            </w:r>
          </w:p>
        </w:tc>
        <w:tc>
          <w:tcPr>
            <w:tcW w:w="3898" w:type="dxa"/>
            <w:vAlign w:val="center"/>
          </w:tcPr>
          <w:p w14:paraId="5BD28B19" w14:textId="22558050" w:rsidR="001C5F4F" w:rsidRDefault="001C5F4F" w:rsidP="002E71AD">
            <w:pPr>
              <w:pStyle w:val="a5"/>
              <w:spacing w:before="0" w:beforeAutospacing="0" w:after="0" w:afterAutospacing="0"/>
              <w:jc w:val="center"/>
              <w:rPr>
                <w:sz w:val="28"/>
                <w:szCs w:val="28"/>
              </w:rPr>
            </w:pPr>
            <w:r>
              <w:rPr>
                <w:sz w:val="28"/>
                <w:szCs w:val="28"/>
              </w:rPr>
              <w:t>Краудфандинг</w:t>
            </w:r>
          </w:p>
        </w:tc>
        <w:tc>
          <w:tcPr>
            <w:tcW w:w="1606" w:type="dxa"/>
            <w:vAlign w:val="center"/>
          </w:tcPr>
          <w:p w14:paraId="372F196C" w14:textId="452852B5" w:rsidR="001C5F4F" w:rsidRDefault="001C5F4F" w:rsidP="002E71AD">
            <w:pPr>
              <w:pStyle w:val="a5"/>
              <w:spacing w:before="0" w:beforeAutospacing="0" w:after="0" w:afterAutospacing="0"/>
              <w:jc w:val="center"/>
              <w:rPr>
                <w:sz w:val="28"/>
                <w:szCs w:val="28"/>
              </w:rPr>
            </w:pPr>
            <w:r>
              <w:rPr>
                <w:sz w:val="28"/>
                <w:szCs w:val="28"/>
              </w:rPr>
              <w:t>0,20</w:t>
            </w:r>
          </w:p>
        </w:tc>
        <w:tc>
          <w:tcPr>
            <w:tcW w:w="1117" w:type="dxa"/>
            <w:vAlign w:val="center"/>
          </w:tcPr>
          <w:p w14:paraId="24EF07D2" w14:textId="36F9B4D5" w:rsidR="001C5F4F" w:rsidRDefault="001C5F4F" w:rsidP="002E71AD">
            <w:pPr>
              <w:pStyle w:val="a5"/>
              <w:spacing w:before="0" w:beforeAutospacing="0" w:after="0" w:afterAutospacing="0"/>
              <w:jc w:val="center"/>
              <w:rPr>
                <w:sz w:val="28"/>
                <w:szCs w:val="28"/>
              </w:rPr>
            </w:pPr>
            <w:r>
              <w:rPr>
                <w:sz w:val="28"/>
                <w:szCs w:val="28"/>
              </w:rPr>
              <w:t>4</w:t>
            </w:r>
          </w:p>
        </w:tc>
      </w:tr>
      <w:tr w:rsidR="001C5F4F" w14:paraId="504F1199" w14:textId="77777777" w:rsidTr="0020395F">
        <w:tc>
          <w:tcPr>
            <w:tcW w:w="1118" w:type="dxa"/>
            <w:vAlign w:val="center"/>
          </w:tcPr>
          <w:p w14:paraId="23C1D2E7" w14:textId="249B295F" w:rsidR="001C5F4F" w:rsidRDefault="001C5F4F" w:rsidP="002E71AD">
            <w:pPr>
              <w:pStyle w:val="a5"/>
              <w:spacing w:before="0" w:beforeAutospacing="0" w:after="0" w:afterAutospacing="0"/>
              <w:jc w:val="center"/>
              <w:rPr>
                <w:sz w:val="28"/>
                <w:szCs w:val="28"/>
              </w:rPr>
            </w:pPr>
            <w:r>
              <w:rPr>
                <w:sz w:val="28"/>
                <w:szCs w:val="28"/>
              </w:rPr>
              <w:t>8</w:t>
            </w:r>
          </w:p>
        </w:tc>
        <w:tc>
          <w:tcPr>
            <w:tcW w:w="1606" w:type="dxa"/>
            <w:vAlign w:val="center"/>
          </w:tcPr>
          <w:p w14:paraId="5DC4B3D2" w14:textId="6F8EDAC1" w:rsidR="001C5F4F" w:rsidRDefault="001C5F4F" w:rsidP="002E71AD">
            <w:pPr>
              <w:pStyle w:val="a5"/>
              <w:spacing w:before="0" w:beforeAutospacing="0" w:after="0" w:afterAutospacing="0"/>
              <w:jc w:val="center"/>
              <w:rPr>
                <w:sz w:val="28"/>
                <w:szCs w:val="28"/>
              </w:rPr>
            </w:pPr>
            <w:r>
              <w:rPr>
                <w:sz w:val="28"/>
                <w:szCs w:val="28"/>
              </w:rPr>
              <w:t>0,10</w:t>
            </w:r>
          </w:p>
        </w:tc>
        <w:tc>
          <w:tcPr>
            <w:tcW w:w="3898" w:type="dxa"/>
            <w:vAlign w:val="center"/>
          </w:tcPr>
          <w:p w14:paraId="5E335934" w14:textId="566B159F" w:rsidR="001C5F4F" w:rsidRDefault="001C5F4F" w:rsidP="002E71AD">
            <w:pPr>
              <w:pStyle w:val="a5"/>
              <w:spacing w:before="0" w:beforeAutospacing="0" w:after="0" w:afterAutospacing="0"/>
              <w:jc w:val="center"/>
              <w:rPr>
                <w:sz w:val="28"/>
                <w:szCs w:val="28"/>
              </w:rPr>
            </w:pPr>
            <w:r>
              <w:rPr>
                <w:sz w:val="28"/>
                <w:szCs w:val="28"/>
              </w:rPr>
              <w:t>Цифровая валюта ЦБ</w:t>
            </w:r>
          </w:p>
        </w:tc>
        <w:tc>
          <w:tcPr>
            <w:tcW w:w="1606" w:type="dxa"/>
            <w:vAlign w:val="center"/>
          </w:tcPr>
          <w:p w14:paraId="72F1F887" w14:textId="65296A2C" w:rsidR="001C5F4F" w:rsidRDefault="001C5F4F" w:rsidP="002E71AD">
            <w:pPr>
              <w:pStyle w:val="a5"/>
              <w:spacing w:before="0" w:beforeAutospacing="0" w:after="0" w:afterAutospacing="0"/>
              <w:jc w:val="center"/>
              <w:rPr>
                <w:sz w:val="28"/>
                <w:szCs w:val="28"/>
              </w:rPr>
            </w:pPr>
            <w:r>
              <w:rPr>
                <w:sz w:val="28"/>
                <w:szCs w:val="28"/>
              </w:rPr>
              <w:t>0,02</w:t>
            </w:r>
          </w:p>
        </w:tc>
        <w:tc>
          <w:tcPr>
            <w:tcW w:w="1117" w:type="dxa"/>
            <w:vAlign w:val="center"/>
          </w:tcPr>
          <w:p w14:paraId="47D84EAD" w14:textId="00DB0C08" w:rsidR="001C5F4F" w:rsidRDefault="001C5F4F" w:rsidP="002E71AD">
            <w:pPr>
              <w:pStyle w:val="a5"/>
              <w:spacing w:before="0" w:beforeAutospacing="0" w:after="0" w:afterAutospacing="0"/>
              <w:jc w:val="center"/>
              <w:rPr>
                <w:sz w:val="28"/>
                <w:szCs w:val="28"/>
              </w:rPr>
            </w:pPr>
            <w:r>
              <w:rPr>
                <w:sz w:val="28"/>
                <w:szCs w:val="28"/>
              </w:rPr>
              <w:t>10</w:t>
            </w:r>
          </w:p>
        </w:tc>
      </w:tr>
      <w:tr w:rsidR="001C5F4F" w14:paraId="58CE6FB9" w14:textId="77777777" w:rsidTr="0020395F">
        <w:tc>
          <w:tcPr>
            <w:tcW w:w="1118" w:type="dxa"/>
            <w:vAlign w:val="center"/>
          </w:tcPr>
          <w:p w14:paraId="4A4CBE93" w14:textId="6E692D8D" w:rsidR="001C5F4F" w:rsidRDefault="001C5F4F" w:rsidP="002E71AD">
            <w:pPr>
              <w:pStyle w:val="a5"/>
              <w:spacing w:before="0" w:beforeAutospacing="0" w:after="0" w:afterAutospacing="0"/>
              <w:jc w:val="center"/>
              <w:rPr>
                <w:sz w:val="28"/>
                <w:szCs w:val="28"/>
              </w:rPr>
            </w:pPr>
            <w:r>
              <w:rPr>
                <w:sz w:val="28"/>
                <w:szCs w:val="28"/>
              </w:rPr>
              <w:t>9</w:t>
            </w:r>
          </w:p>
        </w:tc>
        <w:tc>
          <w:tcPr>
            <w:tcW w:w="1606" w:type="dxa"/>
            <w:vAlign w:val="center"/>
          </w:tcPr>
          <w:p w14:paraId="7D37DF38" w14:textId="54055F3A" w:rsidR="001C5F4F" w:rsidRDefault="001C5F4F" w:rsidP="002E71AD">
            <w:pPr>
              <w:pStyle w:val="a5"/>
              <w:spacing w:before="0" w:beforeAutospacing="0" w:after="0" w:afterAutospacing="0"/>
              <w:jc w:val="center"/>
              <w:rPr>
                <w:sz w:val="28"/>
                <w:szCs w:val="28"/>
              </w:rPr>
            </w:pPr>
            <w:r>
              <w:rPr>
                <w:sz w:val="28"/>
                <w:szCs w:val="28"/>
              </w:rPr>
              <w:t>0,04</w:t>
            </w:r>
          </w:p>
        </w:tc>
        <w:tc>
          <w:tcPr>
            <w:tcW w:w="3898" w:type="dxa"/>
            <w:vAlign w:val="center"/>
          </w:tcPr>
          <w:p w14:paraId="637B7508" w14:textId="6D2313C0" w:rsidR="001C5F4F" w:rsidRDefault="001C5F4F" w:rsidP="002E71AD">
            <w:pPr>
              <w:pStyle w:val="a5"/>
              <w:spacing w:before="0" w:beforeAutospacing="0" w:after="0" w:afterAutospacing="0"/>
              <w:jc w:val="center"/>
              <w:rPr>
                <w:sz w:val="28"/>
                <w:szCs w:val="28"/>
              </w:rPr>
            </w:pPr>
            <w:r>
              <w:rPr>
                <w:sz w:val="28"/>
                <w:szCs w:val="28"/>
              </w:rPr>
              <w:t>Банк как услуга (</w:t>
            </w:r>
            <w:r>
              <w:rPr>
                <w:sz w:val="28"/>
                <w:szCs w:val="28"/>
                <w:lang w:val="en-US"/>
              </w:rPr>
              <w:t>BaaS)</w:t>
            </w:r>
          </w:p>
        </w:tc>
        <w:tc>
          <w:tcPr>
            <w:tcW w:w="1606" w:type="dxa"/>
            <w:vAlign w:val="center"/>
          </w:tcPr>
          <w:p w14:paraId="1245A055" w14:textId="75B9AB3A" w:rsidR="001C5F4F" w:rsidRDefault="001C5F4F" w:rsidP="002E71AD">
            <w:pPr>
              <w:pStyle w:val="a5"/>
              <w:spacing w:before="0" w:beforeAutospacing="0" w:after="0" w:afterAutospacing="0"/>
              <w:jc w:val="center"/>
              <w:rPr>
                <w:sz w:val="28"/>
                <w:szCs w:val="28"/>
              </w:rPr>
            </w:pPr>
            <w:r>
              <w:rPr>
                <w:sz w:val="28"/>
                <w:szCs w:val="28"/>
              </w:rPr>
              <w:t>0,05</w:t>
            </w:r>
          </w:p>
        </w:tc>
        <w:tc>
          <w:tcPr>
            <w:tcW w:w="1117" w:type="dxa"/>
            <w:vAlign w:val="center"/>
          </w:tcPr>
          <w:p w14:paraId="142489FD" w14:textId="6EEAC149" w:rsidR="001C5F4F" w:rsidRDefault="001C5F4F" w:rsidP="002E71AD">
            <w:pPr>
              <w:pStyle w:val="a5"/>
              <w:spacing w:before="0" w:beforeAutospacing="0" w:after="0" w:afterAutospacing="0"/>
              <w:jc w:val="center"/>
              <w:rPr>
                <w:sz w:val="28"/>
                <w:szCs w:val="28"/>
              </w:rPr>
            </w:pPr>
            <w:r>
              <w:rPr>
                <w:sz w:val="28"/>
                <w:szCs w:val="28"/>
              </w:rPr>
              <w:t>7</w:t>
            </w:r>
          </w:p>
        </w:tc>
      </w:tr>
      <w:tr w:rsidR="001C5F4F" w14:paraId="74D33A78" w14:textId="77777777" w:rsidTr="0020395F">
        <w:tc>
          <w:tcPr>
            <w:tcW w:w="1118" w:type="dxa"/>
            <w:vAlign w:val="center"/>
          </w:tcPr>
          <w:p w14:paraId="4A7F15BB" w14:textId="3F05F90B" w:rsidR="001C5F4F" w:rsidRDefault="001C5F4F" w:rsidP="002E71AD">
            <w:pPr>
              <w:pStyle w:val="a5"/>
              <w:spacing w:before="0" w:beforeAutospacing="0" w:after="0" w:afterAutospacing="0"/>
              <w:jc w:val="center"/>
              <w:rPr>
                <w:sz w:val="28"/>
                <w:szCs w:val="28"/>
              </w:rPr>
            </w:pPr>
            <w:r>
              <w:rPr>
                <w:sz w:val="28"/>
                <w:szCs w:val="28"/>
              </w:rPr>
              <w:t>10</w:t>
            </w:r>
          </w:p>
        </w:tc>
        <w:tc>
          <w:tcPr>
            <w:tcW w:w="1606" w:type="dxa"/>
            <w:vAlign w:val="center"/>
          </w:tcPr>
          <w:p w14:paraId="0871874C" w14:textId="632FE7A5" w:rsidR="001C5F4F" w:rsidRDefault="001C5F4F" w:rsidP="002E71AD">
            <w:pPr>
              <w:pStyle w:val="a5"/>
              <w:spacing w:before="0" w:beforeAutospacing="0" w:after="0" w:afterAutospacing="0"/>
              <w:jc w:val="center"/>
              <w:rPr>
                <w:sz w:val="28"/>
                <w:szCs w:val="28"/>
              </w:rPr>
            </w:pPr>
            <w:r>
              <w:rPr>
                <w:sz w:val="28"/>
                <w:szCs w:val="28"/>
              </w:rPr>
              <w:t>0,03</w:t>
            </w:r>
          </w:p>
        </w:tc>
        <w:tc>
          <w:tcPr>
            <w:tcW w:w="3898" w:type="dxa"/>
            <w:vAlign w:val="center"/>
          </w:tcPr>
          <w:p w14:paraId="06601DD1" w14:textId="3FD69E2D" w:rsidR="001C5F4F" w:rsidRDefault="001C5F4F" w:rsidP="002E71AD">
            <w:pPr>
              <w:pStyle w:val="a5"/>
              <w:spacing w:before="0" w:beforeAutospacing="0" w:after="0" w:afterAutospacing="0"/>
              <w:jc w:val="center"/>
              <w:rPr>
                <w:sz w:val="28"/>
                <w:szCs w:val="28"/>
              </w:rPr>
            </w:pPr>
            <w:r>
              <w:rPr>
                <w:sz w:val="28"/>
                <w:szCs w:val="28"/>
              </w:rPr>
              <w:t>Открытый банкинг</w:t>
            </w:r>
          </w:p>
        </w:tc>
        <w:tc>
          <w:tcPr>
            <w:tcW w:w="1606" w:type="dxa"/>
            <w:vAlign w:val="center"/>
          </w:tcPr>
          <w:p w14:paraId="30649F09" w14:textId="277EFA24" w:rsidR="001C5F4F" w:rsidRDefault="001C5F4F" w:rsidP="002E71AD">
            <w:pPr>
              <w:pStyle w:val="a5"/>
              <w:spacing w:before="0" w:beforeAutospacing="0" w:after="0" w:afterAutospacing="0"/>
              <w:jc w:val="center"/>
              <w:rPr>
                <w:sz w:val="28"/>
                <w:szCs w:val="28"/>
              </w:rPr>
            </w:pPr>
            <w:r>
              <w:rPr>
                <w:sz w:val="28"/>
                <w:szCs w:val="28"/>
              </w:rPr>
              <w:t>0,03</w:t>
            </w:r>
          </w:p>
        </w:tc>
        <w:tc>
          <w:tcPr>
            <w:tcW w:w="1117" w:type="dxa"/>
            <w:vAlign w:val="center"/>
          </w:tcPr>
          <w:p w14:paraId="1F35FA62" w14:textId="4D4F1018" w:rsidR="001C5F4F" w:rsidRDefault="001C5F4F" w:rsidP="002E71AD">
            <w:pPr>
              <w:pStyle w:val="a5"/>
              <w:spacing w:before="0" w:beforeAutospacing="0" w:after="0" w:afterAutospacing="0"/>
              <w:jc w:val="center"/>
              <w:rPr>
                <w:sz w:val="28"/>
                <w:szCs w:val="28"/>
              </w:rPr>
            </w:pPr>
            <w:r>
              <w:rPr>
                <w:sz w:val="28"/>
                <w:szCs w:val="28"/>
              </w:rPr>
              <w:t>8</w:t>
            </w:r>
          </w:p>
        </w:tc>
      </w:tr>
      <w:tr w:rsidR="001C5F4F" w14:paraId="37B08CE2" w14:textId="77777777" w:rsidTr="0020395F">
        <w:tc>
          <w:tcPr>
            <w:tcW w:w="1118" w:type="dxa"/>
            <w:vAlign w:val="center"/>
          </w:tcPr>
          <w:p w14:paraId="3A9C04D7" w14:textId="6D293A77" w:rsidR="001C5F4F" w:rsidRDefault="001C5F4F" w:rsidP="002E71AD">
            <w:pPr>
              <w:pStyle w:val="a5"/>
              <w:spacing w:before="0" w:beforeAutospacing="0" w:after="0" w:afterAutospacing="0"/>
              <w:jc w:val="center"/>
              <w:rPr>
                <w:sz w:val="28"/>
                <w:szCs w:val="28"/>
              </w:rPr>
            </w:pPr>
            <w:r>
              <w:rPr>
                <w:sz w:val="28"/>
                <w:szCs w:val="28"/>
              </w:rPr>
              <w:t>ниже топ-10</w:t>
            </w:r>
          </w:p>
        </w:tc>
        <w:tc>
          <w:tcPr>
            <w:tcW w:w="1606" w:type="dxa"/>
            <w:vAlign w:val="center"/>
          </w:tcPr>
          <w:p w14:paraId="0E727CBB" w14:textId="77777777" w:rsidR="001C5F4F" w:rsidRDefault="001C5F4F" w:rsidP="002E71AD">
            <w:pPr>
              <w:pStyle w:val="a5"/>
              <w:spacing w:before="0" w:beforeAutospacing="0" w:after="0" w:afterAutospacing="0"/>
              <w:jc w:val="center"/>
              <w:rPr>
                <w:sz w:val="28"/>
                <w:szCs w:val="28"/>
              </w:rPr>
            </w:pPr>
          </w:p>
        </w:tc>
        <w:tc>
          <w:tcPr>
            <w:tcW w:w="3898" w:type="dxa"/>
            <w:vAlign w:val="center"/>
          </w:tcPr>
          <w:p w14:paraId="5927D67E" w14:textId="61B4C796" w:rsidR="001C5F4F" w:rsidRDefault="001C5F4F" w:rsidP="002E71AD">
            <w:pPr>
              <w:pStyle w:val="a5"/>
              <w:spacing w:before="0" w:beforeAutospacing="0" w:after="0" w:afterAutospacing="0"/>
              <w:jc w:val="center"/>
              <w:rPr>
                <w:sz w:val="28"/>
                <w:szCs w:val="28"/>
              </w:rPr>
            </w:pPr>
            <w:r>
              <w:rPr>
                <w:sz w:val="28"/>
                <w:szCs w:val="28"/>
              </w:rPr>
              <w:t>Устойчивое финансирование</w:t>
            </w:r>
          </w:p>
        </w:tc>
        <w:tc>
          <w:tcPr>
            <w:tcW w:w="1606" w:type="dxa"/>
            <w:vAlign w:val="center"/>
          </w:tcPr>
          <w:p w14:paraId="685C8154" w14:textId="6F59B61B" w:rsidR="001C5F4F" w:rsidRDefault="001C5F4F" w:rsidP="002E71AD">
            <w:pPr>
              <w:pStyle w:val="a5"/>
              <w:spacing w:before="0" w:beforeAutospacing="0" w:after="0" w:afterAutospacing="0"/>
              <w:jc w:val="center"/>
              <w:rPr>
                <w:sz w:val="28"/>
                <w:szCs w:val="28"/>
              </w:rPr>
            </w:pPr>
            <w:r>
              <w:rPr>
                <w:sz w:val="28"/>
                <w:szCs w:val="28"/>
              </w:rPr>
              <w:t>0,02</w:t>
            </w:r>
          </w:p>
        </w:tc>
        <w:tc>
          <w:tcPr>
            <w:tcW w:w="1117" w:type="dxa"/>
            <w:vAlign w:val="center"/>
          </w:tcPr>
          <w:p w14:paraId="3FDA6063" w14:textId="5FAC2A3C" w:rsidR="001C5F4F" w:rsidRDefault="001C5F4F" w:rsidP="002E71AD">
            <w:pPr>
              <w:pStyle w:val="a5"/>
              <w:spacing w:before="0" w:beforeAutospacing="0" w:after="0" w:afterAutospacing="0"/>
              <w:jc w:val="center"/>
              <w:rPr>
                <w:sz w:val="28"/>
                <w:szCs w:val="28"/>
              </w:rPr>
            </w:pPr>
            <w:r>
              <w:rPr>
                <w:sz w:val="28"/>
                <w:szCs w:val="28"/>
              </w:rPr>
              <w:t>9</w:t>
            </w:r>
          </w:p>
        </w:tc>
      </w:tr>
    </w:tbl>
    <w:p w14:paraId="5B2AC5E2" w14:textId="03B5F8C7" w:rsidR="0020395F" w:rsidRDefault="0020395F"/>
    <w:p w14:paraId="7CF4024B" w14:textId="77777777" w:rsidR="00BC50F1" w:rsidRDefault="00BC50F1" w:rsidP="00F56B59">
      <w:pPr>
        <w:pStyle w:val="a5"/>
        <w:spacing w:before="0" w:beforeAutospacing="0" w:after="0" w:afterAutospacing="0"/>
        <w:ind w:firstLine="709"/>
        <w:jc w:val="center"/>
        <w:rPr>
          <w:sz w:val="28"/>
          <w:szCs w:val="28"/>
        </w:rPr>
      </w:pPr>
    </w:p>
    <w:p w14:paraId="73D2ED51" w14:textId="40C9133E" w:rsidR="0007101D" w:rsidRDefault="00030818" w:rsidP="00F56B59">
      <w:pPr>
        <w:pStyle w:val="a5"/>
        <w:spacing w:before="0" w:beforeAutospacing="0" w:after="0" w:afterAutospacing="0" w:line="360" w:lineRule="auto"/>
        <w:ind w:firstLine="709"/>
        <w:jc w:val="both"/>
        <w:rPr>
          <w:sz w:val="28"/>
          <w:szCs w:val="28"/>
        </w:rPr>
      </w:pPr>
      <w:r>
        <w:rPr>
          <w:sz w:val="28"/>
          <w:szCs w:val="28"/>
        </w:rPr>
        <w:t xml:space="preserve">Одновременное развитие средств платежа, платформенных и облачных решениях свидетельствует о проникновении финансовых технологий в смежные сектора. Например, блокчейн, главной сферой применения которого являлась криптоиндустрия, </w:t>
      </w:r>
      <w:r w:rsidR="0020395F">
        <w:rPr>
          <w:sz w:val="28"/>
          <w:szCs w:val="28"/>
        </w:rPr>
        <w:t>сегодня</w:t>
      </w:r>
      <w:r>
        <w:rPr>
          <w:sz w:val="28"/>
          <w:szCs w:val="28"/>
        </w:rPr>
        <w:t xml:space="preserve"> используется в банковском секторе, госсекторе, транспорте и логистики, здравоохранении, управлении интеллектуальной собственностью, энергетике. В 2016 г. компания </w:t>
      </w:r>
      <w:proofErr w:type="spellStart"/>
      <w:r>
        <w:rPr>
          <w:sz w:val="28"/>
          <w:szCs w:val="28"/>
          <w:lang w:val="en-US"/>
        </w:rPr>
        <w:t>HashCoins</w:t>
      </w:r>
      <w:proofErr w:type="spellEnd"/>
      <w:r>
        <w:rPr>
          <w:sz w:val="28"/>
          <w:szCs w:val="28"/>
        </w:rPr>
        <w:t xml:space="preserve"> представила в Эстонии и России рабочий прототип сервиса учета </w:t>
      </w:r>
      <w:r>
        <w:rPr>
          <w:sz w:val="28"/>
          <w:szCs w:val="28"/>
        </w:rPr>
        <w:lastRenderedPageBreak/>
        <w:t xml:space="preserve">транспортных средств на блокчейне </w:t>
      </w:r>
      <w:r>
        <w:rPr>
          <w:sz w:val="28"/>
          <w:szCs w:val="28"/>
          <w:lang w:val="en-US"/>
        </w:rPr>
        <w:t>Emer</w:t>
      </w:r>
      <w:r w:rsidRPr="00030818">
        <w:rPr>
          <w:sz w:val="28"/>
          <w:szCs w:val="28"/>
        </w:rPr>
        <w:t>.</w:t>
      </w:r>
      <w:r>
        <w:rPr>
          <w:sz w:val="28"/>
          <w:szCs w:val="28"/>
        </w:rPr>
        <w:t xml:space="preserve"> Реестр представляет собой распределенную базу данных, в которой содержится информация о транспортном средстве и всех действиях, которые совершали с ним, при этом правом создания и редактирования записей обладает только соответствующая госструктура</w:t>
      </w:r>
      <w:r w:rsidR="001E3B05">
        <w:rPr>
          <w:sz w:val="28"/>
          <w:szCs w:val="28"/>
        </w:rPr>
        <w:t xml:space="preserve">. Данный сервис обеспечивает гарантию сохранения данных, снижает затраты, связанные с безопасностью данных на 70% и предоставляет возможность проследить полную историю автомобиля и уберечь себя от мошеннических сделок. </w:t>
      </w:r>
    </w:p>
    <w:p w14:paraId="6D1D2E82" w14:textId="77777777" w:rsidR="001E3B05" w:rsidRDefault="001E3B05" w:rsidP="001E3B05">
      <w:pPr>
        <w:pStyle w:val="a5"/>
        <w:spacing w:before="0" w:beforeAutospacing="0" w:after="0" w:afterAutospacing="0" w:line="360" w:lineRule="auto"/>
        <w:ind w:firstLine="709"/>
        <w:jc w:val="both"/>
        <w:rPr>
          <w:sz w:val="28"/>
          <w:szCs w:val="28"/>
        </w:rPr>
      </w:pPr>
      <w:r>
        <w:rPr>
          <w:sz w:val="28"/>
          <w:szCs w:val="28"/>
        </w:rPr>
        <w:t xml:space="preserve">Помимо развития зрелых технологий, таких как электронная торговля и кибербезопасность, значительно возрастает интерес к относительно новым направлениям, таким как цифровые валюты. На российском рынке особенно возросла значимость цифрового рубля. </w:t>
      </w:r>
    </w:p>
    <w:p w14:paraId="60472A32" w14:textId="68E281C2" w:rsidR="001C5F4F" w:rsidRDefault="001C5F4F" w:rsidP="001E3B05">
      <w:pPr>
        <w:pStyle w:val="a5"/>
        <w:spacing w:before="0" w:beforeAutospacing="0" w:after="0" w:afterAutospacing="0" w:line="360" w:lineRule="auto"/>
        <w:ind w:firstLine="709"/>
        <w:jc w:val="both"/>
        <w:rPr>
          <w:sz w:val="28"/>
          <w:szCs w:val="28"/>
        </w:rPr>
      </w:pPr>
      <w:r w:rsidRPr="001C5F4F">
        <w:rPr>
          <w:sz w:val="28"/>
          <w:szCs w:val="28"/>
        </w:rPr>
        <w:t xml:space="preserve">Центральный банк России </w:t>
      </w:r>
      <w:r>
        <w:rPr>
          <w:sz w:val="28"/>
          <w:szCs w:val="28"/>
        </w:rPr>
        <w:t xml:space="preserve">разработал </w:t>
      </w:r>
      <w:r w:rsidRPr="001C5F4F">
        <w:rPr>
          <w:sz w:val="28"/>
          <w:szCs w:val="28"/>
        </w:rPr>
        <w:t>цифровой рубль, электронный эквивалент официальной валюты страны. Цель инициативы — разработать национальную криптовалюту с такой же статусной основой, что и реальный рубль. Центральный банк России создал рабочую группу по этой теме в 2019 году, что положило начало созданию цифрового рубля. Идея проекта была обнародована в 2020 г., а в 2021 г. его начали пилотировать [15].</w:t>
      </w:r>
    </w:p>
    <w:p w14:paraId="527F20B5" w14:textId="01B3DDBC" w:rsidR="0020395F" w:rsidRDefault="001C5F4F" w:rsidP="00BC50F1">
      <w:pPr>
        <w:pStyle w:val="a5"/>
        <w:spacing w:before="0" w:beforeAutospacing="0" w:after="0" w:afterAutospacing="0" w:line="360" w:lineRule="auto"/>
        <w:ind w:firstLine="709"/>
        <w:jc w:val="both"/>
        <w:rPr>
          <w:sz w:val="28"/>
          <w:szCs w:val="28"/>
        </w:rPr>
      </w:pPr>
      <w:r w:rsidRPr="001C5F4F">
        <w:rPr>
          <w:sz w:val="28"/>
          <w:szCs w:val="28"/>
        </w:rPr>
        <w:t xml:space="preserve">В 2023 году ЦБ России намерен ввести цифровой рубль в национальном масштабе. Преимущества цифрового рубля показаны на рис. 3. </w:t>
      </w:r>
    </w:p>
    <w:p w14:paraId="7E71E361" w14:textId="40F5BD90" w:rsidR="00F56B59" w:rsidRPr="00F56B59" w:rsidRDefault="00F56B59" w:rsidP="00F56B59">
      <w:pPr>
        <w:pStyle w:val="a5"/>
        <w:spacing w:before="0" w:beforeAutospacing="0" w:after="0" w:afterAutospacing="0" w:line="360" w:lineRule="auto"/>
        <w:ind w:firstLine="709"/>
        <w:jc w:val="both"/>
        <w:rPr>
          <w:rFonts w:eastAsiaTheme="minorEastAsia"/>
          <w:sz w:val="28"/>
          <w:szCs w:val="28"/>
        </w:rPr>
      </w:pPr>
      <w:r w:rsidRPr="00281CD0">
        <w:rPr>
          <w:rFonts w:eastAsiaTheme="minorEastAsia"/>
          <w:sz w:val="28"/>
          <w:szCs w:val="28"/>
        </w:rPr>
        <w:t xml:space="preserve">Распределенная база данных на основе </w:t>
      </w:r>
      <w:proofErr w:type="spellStart"/>
      <w:r w:rsidRPr="00281CD0">
        <w:rPr>
          <w:rFonts w:eastAsiaTheme="minorEastAsia"/>
          <w:sz w:val="28"/>
          <w:szCs w:val="28"/>
        </w:rPr>
        <w:t>блокчейна</w:t>
      </w:r>
      <w:proofErr w:type="spellEnd"/>
      <w:r w:rsidRPr="00281CD0">
        <w:rPr>
          <w:rFonts w:eastAsiaTheme="minorEastAsia"/>
          <w:sz w:val="28"/>
          <w:szCs w:val="28"/>
        </w:rPr>
        <w:t>, известная как платформа цифрового рубля, обеспечивает быстрые, надежные и безопасные транзакции между пользователями. Сообщается, что сеть будет использоваться для оплаты товаров и услуг, а также для электронного перевода денег между людьми и предприятиями. Центральный банк России в настоящее время тестирует цифровую рублевую платформу с избранным набором пользователей, включая банки, платежные системы и несколько крупных предприятий. Тесты на безопасность и эффективность платформы будут проводиться в рамках пилотного проекта. Также продумывается его потенциальное взаимодействие с текущими платежными системами</w:t>
      </w:r>
      <w:r>
        <w:rPr>
          <w:rFonts w:eastAsiaTheme="minorEastAsia"/>
          <w:sz w:val="28"/>
          <w:szCs w:val="28"/>
        </w:rPr>
        <w:t>.</w:t>
      </w:r>
    </w:p>
    <w:p w14:paraId="6083D20B" w14:textId="67AC8436" w:rsidR="00BA1563" w:rsidRDefault="00BA1563" w:rsidP="001E68E1">
      <w:pPr>
        <w:pStyle w:val="a5"/>
        <w:spacing w:before="0" w:beforeAutospacing="0" w:after="0" w:afterAutospacing="0" w:line="360" w:lineRule="auto"/>
        <w:ind w:firstLine="709"/>
        <w:jc w:val="both"/>
        <w:rPr>
          <w:sz w:val="28"/>
          <w:szCs w:val="28"/>
        </w:rPr>
      </w:pPr>
      <w:r>
        <w:rPr>
          <w:noProof/>
          <w:sz w:val="28"/>
          <w:szCs w:val="28"/>
        </w:rPr>
        <w:lastRenderedPageBreak/>
        <w:drawing>
          <wp:inline distT="0" distB="0" distL="0" distR="0" wp14:anchorId="6058F9E9" wp14:editId="4B4FC26B">
            <wp:extent cx="5486400" cy="3200400"/>
            <wp:effectExtent l="0" t="38100" r="0" b="76200"/>
            <wp:docPr id="1102894638"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334C8F" w14:textId="2DE34B1D" w:rsidR="00D0639E" w:rsidRDefault="00D0639E" w:rsidP="00F56B59">
      <w:pPr>
        <w:pStyle w:val="a5"/>
        <w:spacing w:before="0" w:beforeAutospacing="0" w:after="0" w:afterAutospacing="0"/>
        <w:ind w:firstLine="709"/>
        <w:jc w:val="center"/>
        <w:rPr>
          <w:sz w:val="28"/>
          <w:szCs w:val="28"/>
        </w:rPr>
      </w:pPr>
      <w:r>
        <w:rPr>
          <w:sz w:val="28"/>
          <w:szCs w:val="28"/>
        </w:rPr>
        <w:t>Рисунок 3 – Преимущества цифрового рубля</w:t>
      </w:r>
      <w:r w:rsidR="0020395F">
        <w:rPr>
          <w:sz w:val="28"/>
          <w:szCs w:val="28"/>
        </w:rPr>
        <w:t xml:space="preserve"> (составлено автором по материалам </w:t>
      </w:r>
      <w:r w:rsidR="0020395F" w:rsidRPr="0020395F">
        <w:rPr>
          <w:sz w:val="28"/>
          <w:szCs w:val="28"/>
        </w:rPr>
        <w:t>[15])</w:t>
      </w:r>
    </w:p>
    <w:p w14:paraId="74CA9DCE" w14:textId="77777777" w:rsidR="00F56B59" w:rsidRDefault="00F56B59" w:rsidP="00F56B59">
      <w:pPr>
        <w:pStyle w:val="a5"/>
        <w:spacing w:before="0" w:beforeAutospacing="0" w:after="0" w:afterAutospacing="0"/>
        <w:ind w:firstLine="709"/>
        <w:jc w:val="center"/>
        <w:rPr>
          <w:sz w:val="28"/>
          <w:szCs w:val="28"/>
        </w:rPr>
      </w:pPr>
    </w:p>
    <w:p w14:paraId="57AF3FF4" w14:textId="77777777" w:rsidR="00F56B59" w:rsidRDefault="00BC50F1" w:rsidP="00F56B59">
      <w:pPr>
        <w:pStyle w:val="a5"/>
        <w:spacing w:before="0" w:beforeAutospacing="0" w:after="0" w:afterAutospacing="0" w:line="360" w:lineRule="auto"/>
        <w:ind w:firstLine="709"/>
        <w:jc w:val="both"/>
        <w:rPr>
          <w:sz w:val="28"/>
          <w:szCs w:val="28"/>
        </w:rPr>
      </w:pPr>
      <w:r w:rsidRPr="001C5F4F">
        <w:rPr>
          <w:sz w:val="28"/>
          <w:szCs w:val="28"/>
        </w:rPr>
        <w:t>Этот проект является одним из основных направлений цифровой трансформации финансового сектора России и ускорит процедуры расчетов, транзакций и переводов, а также повысит безопасность и надежность финансовых операций.</w:t>
      </w:r>
    </w:p>
    <w:p w14:paraId="3522A3BE" w14:textId="51983828" w:rsidR="00281CD0" w:rsidRPr="00F56B59" w:rsidRDefault="00281CD0" w:rsidP="00F56B59">
      <w:pPr>
        <w:pStyle w:val="a5"/>
        <w:spacing w:before="0" w:beforeAutospacing="0" w:after="0" w:afterAutospacing="0" w:line="360" w:lineRule="auto"/>
        <w:ind w:firstLine="709"/>
        <w:jc w:val="both"/>
        <w:rPr>
          <w:sz w:val="28"/>
          <w:szCs w:val="28"/>
        </w:rPr>
      </w:pPr>
      <w:r w:rsidRPr="00281CD0">
        <w:rPr>
          <w:rFonts w:eastAsiaTheme="minorEastAsia"/>
          <w:sz w:val="28"/>
          <w:szCs w:val="28"/>
        </w:rPr>
        <w:t>В России больше программ и про</w:t>
      </w:r>
      <w:r>
        <w:rPr>
          <w:rFonts w:eastAsiaTheme="minorEastAsia"/>
          <w:sz w:val="28"/>
          <w:szCs w:val="28"/>
        </w:rPr>
        <w:t>ектов</w:t>
      </w:r>
      <w:r w:rsidRPr="00281CD0">
        <w:rPr>
          <w:rFonts w:eastAsiaTheme="minorEastAsia"/>
          <w:sz w:val="28"/>
          <w:szCs w:val="28"/>
        </w:rPr>
        <w:t xml:space="preserve">, направленных на цифровую трансформацию финансового сектора. Например, инициатива </w:t>
      </w:r>
      <w:proofErr w:type="spellStart"/>
      <w:r w:rsidRPr="00281CD0">
        <w:rPr>
          <w:rFonts w:eastAsiaTheme="minorEastAsia"/>
          <w:sz w:val="28"/>
          <w:szCs w:val="28"/>
        </w:rPr>
        <w:t>FinTech</w:t>
      </w:r>
      <w:proofErr w:type="spellEnd"/>
      <w:r w:rsidRPr="00281CD0">
        <w:rPr>
          <w:rFonts w:eastAsiaTheme="minorEastAsia"/>
          <w:sz w:val="28"/>
          <w:szCs w:val="28"/>
        </w:rPr>
        <w:t xml:space="preserve"> Lab, которая предлагает финансирование и помощь финансовым новаторам в разработке своих концепций, была инициирована Центральным банком России.</w:t>
      </w:r>
    </w:p>
    <w:p w14:paraId="3BB6E4A6" w14:textId="77777777" w:rsidR="00281CD0" w:rsidRDefault="00281CD0" w:rsidP="00281CD0">
      <w:pPr>
        <w:pStyle w:val="a5"/>
        <w:spacing w:before="0" w:beforeAutospacing="0" w:after="0" w:afterAutospacing="0" w:line="360" w:lineRule="auto"/>
        <w:ind w:firstLine="709"/>
        <w:jc w:val="both"/>
        <w:rPr>
          <w:rFonts w:eastAsiaTheme="minorEastAsia"/>
          <w:sz w:val="28"/>
          <w:szCs w:val="28"/>
        </w:rPr>
      </w:pPr>
      <w:r w:rsidRPr="00281CD0">
        <w:rPr>
          <w:rFonts w:eastAsiaTheme="minorEastAsia"/>
          <w:sz w:val="28"/>
          <w:szCs w:val="28"/>
        </w:rPr>
        <w:t>Ведущий банк России по системной значимости, Сбербанк, активно развивает цифровые инициативы и технологии, которые позволят ему оставаться в авангарде индустрии финансовых услуг. Согласно исследованию журнала Global Finance, Сбербанк, крупнейший банк России, признан лучшим цифровым банком мира в 2019 году.</w:t>
      </w:r>
    </w:p>
    <w:p w14:paraId="4999758B" w14:textId="77777777" w:rsidR="00281CD0" w:rsidRDefault="00281CD0" w:rsidP="00281CD0">
      <w:pPr>
        <w:pStyle w:val="a5"/>
        <w:spacing w:before="0" w:beforeAutospacing="0" w:after="0" w:afterAutospacing="0" w:line="360" w:lineRule="auto"/>
        <w:ind w:firstLine="709"/>
        <w:jc w:val="both"/>
        <w:rPr>
          <w:rFonts w:eastAsiaTheme="minorEastAsia"/>
          <w:sz w:val="28"/>
          <w:szCs w:val="28"/>
        </w:rPr>
      </w:pPr>
      <w:r w:rsidRPr="00281CD0">
        <w:rPr>
          <w:rFonts w:eastAsiaTheme="minorEastAsia"/>
          <w:sz w:val="28"/>
          <w:szCs w:val="28"/>
        </w:rPr>
        <w:t xml:space="preserve">Сбербанк активно внедряет в свою деятельность передовые технологии, включая искусственный интеллект, блокчейн и машинное обучение. Банк внедрил цифровую экосистему, которая включает в себя ряд услуг и товаров, </w:t>
      </w:r>
      <w:r w:rsidRPr="00281CD0">
        <w:rPr>
          <w:rFonts w:eastAsiaTheme="minorEastAsia"/>
          <w:sz w:val="28"/>
          <w:szCs w:val="28"/>
        </w:rPr>
        <w:lastRenderedPageBreak/>
        <w:t>включая онлайн-банкинг, цифровое страхование, цифровое инвестирование и многое другое.</w:t>
      </w:r>
    </w:p>
    <w:p w14:paraId="5AA2EC21" w14:textId="1F3F1F3A" w:rsidR="00281CD0" w:rsidRDefault="00281CD0" w:rsidP="00281CD0">
      <w:pPr>
        <w:pStyle w:val="a5"/>
        <w:spacing w:before="0" w:beforeAutospacing="0" w:after="0" w:afterAutospacing="0" w:line="360" w:lineRule="auto"/>
        <w:ind w:firstLine="709"/>
        <w:jc w:val="both"/>
        <w:rPr>
          <w:rFonts w:eastAsiaTheme="minorEastAsia"/>
          <w:sz w:val="28"/>
          <w:szCs w:val="28"/>
        </w:rPr>
      </w:pPr>
      <w:r w:rsidRPr="00281CD0">
        <w:rPr>
          <w:rFonts w:eastAsiaTheme="minorEastAsia"/>
          <w:sz w:val="28"/>
          <w:szCs w:val="28"/>
        </w:rPr>
        <w:t>Одной из крупнейших инициатив Сбербанка является Сбербанк ID, который позволяет пользователям банка получать доступ к нескольким услугам, включая онлайн-банкинг, онлайн-платежи, онлайн-страхование и многие другие, с помощью единого логина и пароля. Это значительно уменьшает количество паролей, которые необходимо запоминать, и упрощает процедуру авторизации, что значительно повышает удобство пользования услугами банка. Технология блокчейн также активно используется Сбербанком, например, в учете и в сделках между банками и бизнес-клиентами. Это позволяет ускорить процесс транзакций и повысить уровень обслуживания клиентов.</w:t>
      </w:r>
    </w:p>
    <w:p w14:paraId="4D991AFA" w14:textId="77777777" w:rsidR="00281CD0" w:rsidRPr="00281CD0" w:rsidRDefault="00281CD0" w:rsidP="00281C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281CD0">
        <w:rPr>
          <w:rFonts w:eastAsiaTheme="minorEastAsia"/>
          <w:sz w:val="28"/>
          <w:szCs w:val="28"/>
        </w:rPr>
        <w:t>Развитие цифровой экосистемы для бизнеса, предлагающей предприятиям широкий спектр услуг и продуктов, актуальных для финансовой отрасли, — одно из важнейших направлений деятельности Сбербанка. Под эту категорию попадают онлайн-банкинг, цифровые инвестиции, облачные сервисы, платежные сервисы и многое другое.</w:t>
      </w:r>
    </w:p>
    <w:p w14:paraId="1F915D20" w14:textId="77777777" w:rsidR="00281CD0" w:rsidRDefault="00281CD0" w:rsidP="00281C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281CD0">
        <w:rPr>
          <w:rFonts w:eastAsiaTheme="minorEastAsia"/>
          <w:sz w:val="28"/>
          <w:szCs w:val="28"/>
        </w:rPr>
        <w:t>Среди самых процветающих и передовых цифровых банков России — Альфа-Банк и Тинькофф Банк. Одним из первых банков в России, активно использующих цифровые технологии в своей деятельности, стал Альфа-Банк. Банк эффективно развивает онлайн-банкинг и использует блокчейн, искусственный интеллект и другие технологии для оптимизации операций и повышения качества обслуживания клиентов. Банк также разработал цифровую экосистему, включающую онлайн-банкинг, цифровые инвестиции и многое другое.</w:t>
      </w:r>
    </w:p>
    <w:p w14:paraId="39322819" w14:textId="77777777" w:rsidR="00281CD0" w:rsidRDefault="00281CD0" w:rsidP="00281C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281CD0">
        <w:rPr>
          <w:rFonts w:eastAsiaTheme="minorEastAsia"/>
          <w:sz w:val="28"/>
          <w:szCs w:val="28"/>
        </w:rPr>
        <w:t>Платформа онлайн-банкинга «Альфа-Клик», включающая в себя широкий спектр услуг и продуктов, включая платежи, переводы, инвестиции и многое другое, является одним из важнейших проектов Альфа-Банка. Альфа-Банк активно использует искусственный интеллект для улучшения обслуживания клиентов и оптимизации корпоративных процедур.</w:t>
      </w:r>
    </w:p>
    <w:p w14:paraId="2017A5A6" w14:textId="069264D0" w:rsidR="00281CD0" w:rsidRPr="00281CD0" w:rsidRDefault="00281CD0" w:rsidP="00281C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281CD0">
        <w:rPr>
          <w:rFonts w:eastAsiaTheme="minorEastAsia"/>
          <w:sz w:val="28"/>
          <w:szCs w:val="28"/>
        </w:rPr>
        <w:lastRenderedPageBreak/>
        <w:t>Первым цифровым банком в России стал Тинькофф Банк, запущенный в 2006 году и вскоре завоевавший популярность в этой сфере. Кроме того, Тинькофф Банк добился успеха в улучшении обслуживания клиентов за счет использования технологии блокчейн, искусственного интеллекта и других передовых технологий.</w:t>
      </w:r>
    </w:p>
    <w:p w14:paraId="3B8AC48F" w14:textId="26F26716" w:rsidR="00281CD0" w:rsidRDefault="00281CD0" w:rsidP="00281CD0">
      <w:pPr>
        <w:pStyle w:val="a5"/>
        <w:spacing w:before="0" w:beforeAutospacing="0" w:after="0" w:afterAutospacing="0" w:line="360" w:lineRule="auto"/>
        <w:ind w:firstLine="709"/>
        <w:jc w:val="both"/>
        <w:rPr>
          <w:rFonts w:eastAsiaTheme="minorEastAsia"/>
          <w:sz w:val="28"/>
          <w:szCs w:val="28"/>
        </w:rPr>
      </w:pPr>
      <w:r w:rsidRPr="00281CD0">
        <w:rPr>
          <w:rFonts w:eastAsiaTheme="minorEastAsia"/>
          <w:sz w:val="28"/>
          <w:szCs w:val="28"/>
        </w:rPr>
        <w:t>Тинькофф Инвестиции, платформа для инвестирования в различные активы и предоставления широкого спектра услуг и продуктов, включая онлайн-брокерство, управление портфелем, инвестиционные продукты и многое другое, является одним из крупнейших предприятий Тинькофф Банка.</w:t>
      </w:r>
    </w:p>
    <w:p w14:paraId="346BCF09" w14:textId="77777777" w:rsidR="00281CD0" w:rsidRDefault="00281CD0" w:rsidP="008859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rPr>
      </w:pPr>
      <w:r w:rsidRPr="00281CD0">
        <w:rPr>
          <w:sz w:val="28"/>
          <w:szCs w:val="28"/>
        </w:rPr>
        <w:t>В последние годы аграрная отрасль активно внедряет цифровые решения в сельскохозяйственное производство и управление. Автоматизация отдельных задач, таких как мониторинг урожая или мониторинг здоровья животных, автоматизация сбора урожая или автоматизация отдельных бизнес-процессов, таких как сбыт сельскохозяйственной продукции через торговые площадки, до сих пор были основными направлениями цифровизации в сельском хозяйстве. Потенциал «умной» автоматизации и использования сложных систем точного земледелия, которые собирают данные и делают управленческий выбор в отношении сельскохозяйственной техники и производственных процессов, расширяются на текущем этапе развития.</w:t>
      </w:r>
    </w:p>
    <w:p w14:paraId="659AC6BE" w14:textId="5E2CD7D4" w:rsidR="00F6722B" w:rsidRDefault="00331EFB" w:rsidP="008859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331EFB">
        <w:rPr>
          <w:rFonts w:eastAsiaTheme="minorEastAsia"/>
          <w:sz w:val="28"/>
          <w:szCs w:val="28"/>
        </w:rPr>
        <w:t xml:space="preserve">Использование цифровых технологий благоприятно сказывается на темпах роста производства сельскохозяйственной продукции и рентабельности. Поразительным примером служит Израиль, где только 20% земель пригодны для сельскохозяйственного использования, а 95% населения получают пищу. В данном случае возможности передовой техники компенсируют отсутствие благоприятных природных и метеорологических условий. </w:t>
      </w:r>
      <w:r w:rsidR="00F6722B" w:rsidRPr="00F6722B">
        <w:rPr>
          <w:rFonts w:eastAsiaTheme="minorEastAsia"/>
          <w:sz w:val="28"/>
          <w:szCs w:val="28"/>
        </w:rPr>
        <w:t>Кроме того, израильские ученые разработали специализированное оборудование для производства кур, которое делает птицефабрики более продуктивными и эффективными. Одним из таких является автоматизированный сборщик яиц, который по сравнению с ручным сбором может сократить трудозатраты до 50% [16, с. 29].</w:t>
      </w:r>
    </w:p>
    <w:p w14:paraId="64A7E762" w14:textId="76BCB802" w:rsidR="00F6722B" w:rsidRDefault="00F6722B" w:rsidP="008859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F6722B">
        <w:rPr>
          <w:rFonts w:eastAsiaTheme="minorEastAsia"/>
          <w:sz w:val="28"/>
          <w:szCs w:val="28"/>
        </w:rPr>
        <w:lastRenderedPageBreak/>
        <w:t>Другие изобретательные идеи включают сложные технологии, гарантирующие идеальные климатические условия в птичниках в течение всего года, а также системы поения кур. Эти системы круглосуточно обеспечивают соответствующую влажность, тепло, свет, питание, вентиляцию и охлаждение. Специальные системы освещения могут сэкономить до 80% энергии за счет точного компьютеризированного электропитания.</w:t>
      </w:r>
    </w:p>
    <w:p w14:paraId="231DCE25" w14:textId="77777777" w:rsidR="00331EFB" w:rsidRDefault="00331EFB" w:rsidP="00331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331EFB">
        <w:rPr>
          <w:rFonts w:eastAsiaTheme="minorEastAsia"/>
          <w:sz w:val="28"/>
          <w:szCs w:val="28"/>
        </w:rPr>
        <w:t>В настоящее время в Польше существует система электронной связи между правительством и фермером. Агентство реструктуризации и модернизации сельского хозяйства (</w:t>
      </w:r>
      <w:proofErr w:type="spellStart"/>
      <w:r w:rsidRPr="00331EFB">
        <w:rPr>
          <w:rFonts w:eastAsiaTheme="minorEastAsia"/>
          <w:sz w:val="28"/>
          <w:szCs w:val="28"/>
        </w:rPr>
        <w:t>АРиМСА</w:t>
      </w:r>
      <w:proofErr w:type="spellEnd"/>
      <w:r w:rsidRPr="00331EFB">
        <w:rPr>
          <w:rFonts w:eastAsiaTheme="minorEastAsia"/>
          <w:sz w:val="28"/>
          <w:szCs w:val="28"/>
        </w:rPr>
        <w:t>), входящее в состав Министерства сельского хозяйства, предлагает большинство электронных услуг [16, с. 34].</w:t>
      </w:r>
    </w:p>
    <w:p w14:paraId="2BB710AD" w14:textId="77777777" w:rsidR="002E71AD" w:rsidRDefault="002E71AD" w:rsidP="009276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2E71AD">
        <w:rPr>
          <w:rFonts w:eastAsiaTheme="minorEastAsia"/>
          <w:sz w:val="28"/>
          <w:szCs w:val="28"/>
        </w:rPr>
        <w:t>Создание электронного сервиса на веб-сайте Gov.pl, который позволяет фермерам подавать заявки на оценку потерь урожая из-за засухи, было первым шагом в цифровизации сельского хозяйства, предпринятым Министерством сельского хозяйства и развития сельских районов в сотрудничестве с Министерством цифровизации. По невероятно точным данным, собранным Институтом почвоведения и растениеводства и Институтом экономики сельского хозяйства и продовольствия, это избавляет от необходимости создавать комиссии, привлекать огромное количество людей и, что немаловажно, оценивать масштабы потерь урожая в стандартный мод. Этот инструмент постоянно совершенствуется. По этой причине Институт почвоведения и растениеводства использует данные радара, поскольку они более точны, чем данные с наземных метеостанций.</w:t>
      </w:r>
    </w:p>
    <w:p w14:paraId="0A7D48B0" w14:textId="282D09BE" w:rsidR="002E71AD" w:rsidRDefault="002E71AD" w:rsidP="009276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2E71AD">
        <w:rPr>
          <w:rFonts w:eastAsiaTheme="minorEastAsia"/>
          <w:sz w:val="28"/>
          <w:szCs w:val="28"/>
        </w:rPr>
        <w:t>Эффективной иллюстрацией взаимодействия государства и субъектов аграрного производства служит разработка и внедрение модуля «</w:t>
      </w:r>
      <w:proofErr w:type="spellStart"/>
      <w:r w:rsidRPr="002E71AD">
        <w:rPr>
          <w:rFonts w:eastAsiaTheme="minorEastAsia"/>
          <w:sz w:val="28"/>
          <w:szCs w:val="28"/>
        </w:rPr>
        <w:t>Агрорешения</w:t>
      </w:r>
      <w:proofErr w:type="spellEnd"/>
      <w:r w:rsidRPr="002E71AD">
        <w:rPr>
          <w:rFonts w:eastAsiaTheme="minorEastAsia"/>
          <w:sz w:val="28"/>
          <w:szCs w:val="28"/>
        </w:rPr>
        <w:t xml:space="preserve">» национальной платформы цифрового земледелия в России, направленного на повышение продуктивности сельхозпроизводителей. Благодаря этой инициативе затраты фирмы по административным статьям снижены в 1,5 раза, доля материальных затрат (удобрения, электроэнергия, </w:t>
      </w:r>
      <w:r w:rsidRPr="002E71AD">
        <w:rPr>
          <w:rFonts w:eastAsiaTheme="minorEastAsia"/>
          <w:sz w:val="28"/>
          <w:szCs w:val="28"/>
        </w:rPr>
        <w:lastRenderedPageBreak/>
        <w:t>корма и др.) уменьшена на 20%, а производительность труда в хозяйствах повысилась в 2 раза. на одного работника</w:t>
      </w:r>
      <w:r>
        <w:rPr>
          <w:rFonts w:eastAsiaTheme="minorEastAsia"/>
          <w:sz w:val="28"/>
          <w:szCs w:val="28"/>
        </w:rPr>
        <w:t xml:space="preserve"> </w:t>
      </w:r>
      <w:r w:rsidRPr="002E71AD">
        <w:rPr>
          <w:rFonts w:eastAsiaTheme="minorEastAsia"/>
          <w:sz w:val="28"/>
          <w:szCs w:val="28"/>
        </w:rPr>
        <w:t>[16, с. 58]</w:t>
      </w:r>
      <w:r>
        <w:rPr>
          <w:rFonts w:eastAsiaTheme="minorEastAsia"/>
          <w:sz w:val="28"/>
          <w:szCs w:val="28"/>
        </w:rPr>
        <w:t>.</w:t>
      </w:r>
    </w:p>
    <w:p w14:paraId="278ED89B" w14:textId="77777777" w:rsidR="002E71AD" w:rsidRDefault="002E71AD" w:rsidP="00194BFE">
      <w:pPr>
        <w:pStyle w:val="a5"/>
        <w:spacing w:before="0" w:beforeAutospacing="0" w:after="0" w:afterAutospacing="0" w:line="360" w:lineRule="auto"/>
        <w:ind w:firstLine="709"/>
        <w:jc w:val="both"/>
        <w:rPr>
          <w:color w:val="000000"/>
          <w:sz w:val="28"/>
          <w:szCs w:val="28"/>
          <w:shd w:val="clear" w:color="auto" w:fill="FFFFFF"/>
        </w:rPr>
      </w:pPr>
      <w:r w:rsidRPr="002E71AD">
        <w:rPr>
          <w:color w:val="000000"/>
          <w:sz w:val="28"/>
          <w:szCs w:val="28"/>
          <w:shd w:val="clear" w:color="auto" w:fill="FFFFFF"/>
        </w:rPr>
        <w:t>Благодаря своим уникальным характеристикам этот сектор быстро становится цифровым. В рамках этого процесса вместо всей цепочки создания стоимости внедряются отдельные компоненты цифрового сельского хозяйства с самыми быстрыми сроками окупаемости. Например, наиболее востребованными сейчас являются технологии спутникового позиционирования сельскохозяйственных машин и оборудования, системы мониторинга и контроля качества сельскохозяйственных работ, в том числе за счет систем точного земледелия, обеспечивающих параллельное вождение техники, контроль скорости и качества выполнения работ, системы учета и контроля ресурсов, например, обеспечивающие на основе данных электронных датчиков управление движением и остановкой машины.</w:t>
      </w:r>
    </w:p>
    <w:p w14:paraId="4C645100" w14:textId="43FEF877" w:rsidR="00194BFE" w:rsidRDefault="00C50CE5" w:rsidP="00194BFE">
      <w:pPr>
        <w:pStyle w:val="a5"/>
        <w:spacing w:before="0" w:beforeAutospacing="0" w:after="0" w:afterAutospacing="0" w:line="360" w:lineRule="auto"/>
        <w:ind w:firstLine="709"/>
        <w:jc w:val="both"/>
        <w:rPr>
          <w:color w:val="000000"/>
          <w:sz w:val="28"/>
          <w:szCs w:val="28"/>
          <w:shd w:val="clear" w:color="auto" w:fill="FFFFFF"/>
        </w:rPr>
      </w:pPr>
      <w:r w:rsidRPr="00C50CE5">
        <w:rPr>
          <w:color w:val="000000"/>
          <w:sz w:val="28"/>
          <w:szCs w:val="28"/>
          <w:shd w:val="clear" w:color="auto" w:fill="FFFFFF"/>
        </w:rPr>
        <w:t>В</w:t>
      </w:r>
      <w:r w:rsidR="003764B4">
        <w:rPr>
          <w:color w:val="000000"/>
          <w:sz w:val="28"/>
          <w:szCs w:val="28"/>
          <w:shd w:val="clear" w:color="auto" w:fill="FFFFFF"/>
        </w:rPr>
        <w:t xml:space="preserve"> </w:t>
      </w:r>
      <w:r w:rsidRPr="00C50CE5">
        <w:rPr>
          <w:color w:val="000000"/>
          <w:sz w:val="28"/>
          <w:szCs w:val="28"/>
          <w:shd w:val="clear" w:color="auto" w:fill="FFFFFF"/>
        </w:rPr>
        <w:t>этой</w:t>
      </w:r>
      <w:r w:rsidR="003764B4">
        <w:rPr>
          <w:color w:val="000000"/>
          <w:sz w:val="28"/>
          <w:szCs w:val="28"/>
          <w:shd w:val="clear" w:color="auto" w:fill="FFFFFF"/>
        </w:rPr>
        <w:t xml:space="preserve"> </w:t>
      </w:r>
      <w:r w:rsidRPr="00C50CE5">
        <w:rPr>
          <w:color w:val="000000"/>
          <w:sz w:val="28"/>
          <w:szCs w:val="28"/>
          <w:shd w:val="clear" w:color="auto" w:fill="FFFFFF"/>
        </w:rPr>
        <w:t>связи</w:t>
      </w:r>
      <w:r w:rsidR="003764B4">
        <w:rPr>
          <w:color w:val="000000"/>
          <w:sz w:val="28"/>
          <w:szCs w:val="28"/>
          <w:shd w:val="clear" w:color="auto" w:fill="FFFFFF"/>
        </w:rPr>
        <w:t xml:space="preserve"> </w:t>
      </w:r>
      <w:r w:rsidRPr="00C50CE5">
        <w:rPr>
          <w:color w:val="000000"/>
          <w:sz w:val="28"/>
          <w:szCs w:val="28"/>
          <w:shd w:val="clear" w:color="auto" w:fill="FFFFFF"/>
        </w:rPr>
        <w:t>агропродовольственные</w:t>
      </w:r>
      <w:r w:rsidR="003764B4">
        <w:rPr>
          <w:color w:val="000000"/>
          <w:sz w:val="28"/>
          <w:szCs w:val="28"/>
          <w:shd w:val="clear" w:color="auto" w:fill="FFFFFF"/>
        </w:rPr>
        <w:t xml:space="preserve"> </w:t>
      </w:r>
      <w:r w:rsidRPr="00C50CE5">
        <w:rPr>
          <w:color w:val="000000"/>
          <w:sz w:val="28"/>
          <w:szCs w:val="28"/>
          <w:shd w:val="clear" w:color="auto" w:fill="FFFFFF"/>
        </w:rPr>
        <w:t>системы</w:t>
      </w:r>
      <w:r w:rsidR="003764B4">
        <w:rPr>
          <w:color w:val="000000"/>
          <w:sz w:val="28"/>
          <w:szCs w:val="28"/>
          <w:shd w:val="clear" w:color="auto" w:fill="FFFFFF"/>
        </w:rPr>
        <w:t xml:space="preserve"> </w:t>
      </w:r>
      <w:r w:rsidRPr="00C50CE5">
        <w:rPr>
          <w:color w:val="000000"/>
          <w:sz w:val="28"/>
          <w:szCs w:val="28"/>
          <w:shd w:val="clear" w:color="auto" w:fill="FFFFFF"/>
        </w:rPr>
        <w:t>неотложно</w:t>
      </w:r>
      <w:r w:rsidR="003764B4">
        <w:rPr>
          <w:color w:val="000000"/>
          <w:sz w:val="28"/>
          <w:szCs w:val="28"/>
          <w:shd w:val="clear" w:color="auto" w:fill="FFFFFF"/>
        </w:rPr>
        <w:t xml:space="preserve"> </w:t>
      </w:r>
      <w:r w:rsidRPr="00C50CE5">
        <w:rPr>
          <w:color w:val="000000"/>
          <w:sz w:val="28"/>
          <w:szCs w:val="28"/>
          <w:shd w:val="clear" w:color="auto" w:fill="FFFFFF"/>
        </w:rPr>
        <w:t>нуждаются</w:t>
      </w:r>
      <w:r w:rsidR="003764B4">
        <w:rPr>
          <w:color w:val="000000"/>
          <w:sz w:val="28"/>
          <w:szCs w:val="28"/>
          <w:shd w:val="clear" w:color="auto" w:fill="FFFFFF"/>
        </w:rPr>
        <w:t xml:space="preserve"> </w:t>
      </w:r>
      <w:r w:rsidRPr="00C50CE5">
        <w:rPr>
          <w:color w:val="000000"/>
          <w:sz w:val="28"/>
          <w:szCs w:val="28"/>
          <w:shd w:val="clear" w:color="auto" w:fill="FFFFFF"/>
        </w:rPr>
        <w:t>в</w:t>
      </w:r>
      <w:r w:rsidR="003764B4">
        <w:rPr>
          <w:color w:val="000000"/>
          <w:sz w:val="28"/>
          <w:szCs w:val="28"/>
          <w:shd w:val="clear" w:color="auto" w:fill="FFFFFF"/>
        </w:rPr>
        <w:t xml:space="preserve"> </w:t>
      </w:r>
      <w:r w:rsidRPr="00C50CE5">
        <w:rPr>
          <w:color w:val="000000"/>
          <w:sz w:val="28"/>
          <w:szCs w:val="28"/>
          <w:shd w:val="clear" w:color="auto" w:fill="FFFFFF"/>
        </w:rPr>
        <w:t>инновационных</w:t>
      </w:r>
      <w:r w:rsidR="003764B4">
        <w:rPr>
          <w:color w:val="000000"/>
          <w:sz w:val="28"/>
          <w:szCs w:val="28"/>
          <w:shd w:val="clear" w:color="auto" w:fill="FFFFFF"/>
        </w:rPr>
        <w:t xml:space="preserve"> </w:t>
      </w:r>
      <w:r w:rsidRPr="00C50CE5">
        <w:rPr>
          <w:color w:val="000000"/>
          <w:sz w:val="28"/>
          <w:szCs w:val="28"/>
          <w:shd w:val="clear" w:color="auto" w:fill="FFFFFF"/>
        </w:rPr>
        <w:t>решениях,</w:t>
      </w:r>
      <w:r w:rsidR="003764B4">
        <w:rPr>
          <w:color w:val="000000"/>
          <w:sz w:val="28"/>
          <w:szCs w:val="28"/>
          <w:shd w:val="clear" w:color="auto" w:fill="FFFFFF"/>
        </w:rPr>
        <w:t xml:space="preserve"> </w:t>
      </w:r>
      <w:r w:rsidRPr="00C50CE5">
        <w:rPr>
          <w:color w:val="000000"/>
          <w:sz w:val="28"/>
          <w:szCs w:val="28"/>
          <w:shd w:val="clear" w:color="auto" w:fill="FFFFFF"/>
        </w:rPr>
        <w:t>в</w:t>
      </w:r>
      <w:r w:rsidR="003764B4">
        <w:rPr>
          <w:color w:val="000000"/>
          <w:sz w:val="28"/>
          <w:szCs w:val="28"/>
          <w:shd w:val="clear" w:color="auto" w:fill="FFFFFF"/>
        </w:rPr>
        <w:t xml:space="preserve"> </w:t>
      </w:r>
      <w:r w:rsidRPr="00C50CE5">
        <w:rPr>
          <w:color w:val="000000"/>
          <w:sz w:val="28"/>
          <w:szCs w:val="28"/>
          <w:shd w:val="clear" w:color="auto" w:fill="FFFFFF"/>
        </w:rPr>
        <w:t>полноценной</w:t>
      </w:r>
      <w:r w:rsidR="003764B4">
        <w:rPr>
          <w:color w:val="000000"/>
          <w:sz w:val="28"/>
          <w:szCs w:val="28"/>
          <w:shd w:val="clear" w:color="auto" w:fill="FFFFFF"/>
        </w:rPr>
        <w:t xml:space="preserve"> </w:t>
      </w:r>
      <w:r w:rsidRPr="00C50CE5">
        <w:rPr>
          <w:color w:val="000000"/>
          <w:sz w:val="28"/>
          <w:szCs w:val="28"/>
          <w:shd w:val="clear" w:color="auto" w:fill="FFFFFF"/>
        </w:rPr>
        <w:t>инфраструктуре,</w:t>
      </w:r>
      <w:r w:rsidR="003764B4">
        <w:rPr>
          <w:color w:val="000000"/>
          <w:sz w:val="28"/>
          <w:szCs w:val="28"/>
          <w:shd w:val="clear" w:color="auto" w:fill="FFFFFF"/>
        </w:rPr>
        <w:t xml:space="preserve"> </w:t>
      </w:r>
      <w:r w:rsidRPr="00C50CE5">
        <w:rPr>
          <w:color w:val="000000"/>
          <w:sz w:val="28"/>
          <w:szCs w:val="28"/>
          <w:shd w:val="clear" w:color="auto" w:fill="FFFFFF"/>
        </w:rPr>
        <w:t>что</w:t>
      </w:r>
      <w:r w:rsidR="003764B4">
        <w:rPr>
          <w:color w:val="000000"/>
          <w:sz w:val="28"/>
          <w:szCs w:val="28"/>
          <w:shd w:val="clear" w:color="auto" w:fill="FFFFFF"/>
        </w:rPr>
        <w:t xml:space="preserve"> </w:t>
      </w:r>
      <w:r w:rsidRPr="00C50CE5">
        <w:rPr>
          <w:color w:val="000000"/>
          <w:sz w:val="28"/>
          <w:szCs w:val="28"/>
          <w:shd w:val="clear" w:color="auto" w:fill="FFFFFF"/>
        </w:rPr>
        <w:t>могло</w:t>
      </w:r>
      <w:r w:rsidR="003764B4">
        <w:rPr>
          <w:color w:val="000000"/>
          <w:sz w:val="28"/>
          <w:szCs w:val="28"/>
          <w:shd w:val="clear" w:color="auto" w:fill="FFFFFF"/>
        </w:rPr>
        <w:t xml:space="preserve"> </w:t>
      </w:r>
      <w:r w:rsidRPr="00C50CE5">
        <w:rPr>
          <w:color w:val="000000"/>
          <w:sz w:val="28"/>
          <w:szCs w:val="28"/>
          <w:shd w:val="clear" w:color="auto" w:fill="FFFFFF"/>
        </w:rPr>
        <w:t>бы</w:t>
      </w:r>
      <w:r w:rsidR="003764B4">
        <w:rPr>
          <w:color w:val="000000"/>
          <w:sz w:val="28"/>
          <w:szCs w:val="28"/>
          <w:shd w:val="clear" w:color="auto" w:fill="FFFFFF"/>
        </w:rPr>
        <w:t xml:space="preserve"> </w:t>
      </w:r>
      <w:r w:rsidRPr="00C50CE5">
        <w:rPr>
          <w:color w:val="000000"/>
          <w:sz w:val="28"/>
          <w:szCs w:val="28"/>
          <w:shd w:val="clear" w:color="auto" w:fill="FFFFFF"/>
        </w:rPr>
        <w:t>сыграть</w:t>
      </w:r>
      <w:r w:rsidR="003764B4">
        <w:rPr>
          <w:color w:val="000000"/>
          <w:sz w:val="28"/>
          <w:szCs w:val="28"/>
          <w:shd w:val="clear" w:color="auto" w:fill="FFFFFF"/>
        </w:rPr>
        <w:t xml:space="preserve"> </w:t>
      </w:r>
      <w:r w:rsidRPr="00C50CE5">
        <w:rPr>
          <w:color w:val="000000"/>
          <w:sz w:val="28"/>
          <w:szCs w:val="28"/>
          <w:shd w:val="clear" w:color="auto" w:fill="FFFFFF"/>
        </w:rPr>
        <w:t>важную</w:t>
      </w:r>
      <w:r w:rsidR="003764B4">
        <w:rPr>
          <w:color w:val="000000"/>
          <w:sz w:val="28"/>
          <w:szCs w:val="28"/>
          <w:shd w:val="clear" w:color="auto" w:fill="FFFFFF"/>
        </w:rPr>
        <w:t xml:space="preserve"> </w:t>
      </w:r>
      <w:r w:rsidRPr="00C50CE5">
        <w:rPr>
          <w:color w:val="000000"/>
          <w:sz w:val="28"/>
          <w:szCs w:val="28"/>
          <w:shd w:val="clear" w:color="auto" w:fill="FFFFFF"/>
        </w:rPr>
        <w:t>роль</w:t>
      </w:r>
      <w:r w:rsidR="003764B4">
        <w:rPr>
          <w:color w:val="000000"/>
          <w:sz w:val="28"/>
          <w:szCs w:val="28"/>
          <w:shd w:val="clear" w:color="auto" w:fill="FFFFFF"/>
        </w:rPr>
        <w:t xml:space="preserve"> </w:t>
      </w:r>
      <w:r w:rsidRPr="00C50CE5">
        <w:rPr>
          <w:color w:val="000000"/>
          <w:sz w:val="28"/>
          <w:szCs w:val="28"/>
          <w:shd w:val="clear" w:color="auto" w:fill="FFFFFF"/>
        </w:rPr>
        <w:t>в</w:t>
      </w:r>
      <w:r w:rsidR="003764B4">
        <w:rPr>
          <w:color w:val="000000"/>
          <w:sz w:val="28"/>
          <w:szCs w:val="28"/>
          <w:shd w:val="clear" w:color="auto" w:fill="FFFFFF"/>
        </w:rPr>
        <w:t xml:space="preserve"> </w:t>
      </w:r>
      <w:r w:rsidRPr="00C50CE5">
        <w:rPr>
          <w:color w:val="000000"/>
          <w:sz w:val="28"/>
          <w:szCs w:val="28"/>
          <w:shd w:val="clear" w:color="auto" w:fill="FFFFFF"/>
        </w:rPr>
        <w:t>достижении</w:t>
      </w:r>
      <w:r w:rsidR="003764B4">
        <w:rPr>
          <w:color w:val="000000"/>
          <w:sz w:val="28"/>
          <w:szCs w:val="28"/>
          <w:shd w:val="clear" w:color="auto" w:fill="FFFFFF"/>
        </w:rPr>
        <w:t xml:space="preserve"> </w:t>
      </w:r>
      <w:r w:rsidRPr="00C50CE5">
        <w:rPr>
          <w:color w:val="000000"/>
          <w:sz w:val="28"/>
          <w:szCs w:val="28"/>
          <w:shd w:val="clear" w:color="auto" w:fill="FFFFFF"/>
        </w:rPr>
        <w:t>глобальной</w:t>
      </w:r>
      <w:r w:rsidR="003764B4">
        <w:rPr>
          <w:color w:val="000000"/>
          <w:sz w:val="28"/>
          <w:szCs w:val="28"/>
          <w:shd w:val="clear" w:color="auto" w:fill="FFFFFF"/>
        </w:rPr>
        <w:t xml:space="preserve"> </w:t>
      </w:r>
      <w:r w:rsidRPr="00C50CE5">
        <w:rPr>
          <w:color w:val="000000"/>
          <w:sz w:val="28"/>
          <w:szCs w:val="28"/>
          <w:shd w:val="clear" w:color="auto" w:fill="FFFFFF"/>
        </w:rPr>
        <w:t>цели</w:t>
      </w:r>
      <w:r w:rsidR="003764B4">
        <w:rPr>
          <w:color w:val="000000"/>
          <w:sz w:val="28"/>
          <w:szCs w:val="28"/>
          <w:shd w:val="clear" w:color="auto" w:fill="FFFFFF"/>
        </w:rPr>
        <w:t xml:space="preserve"> </w:t>
      </w:r>
      <w:r w:rsidRPr="00C50CE5">
        <w:rPr>
          <w:color w:val="000000"/>
          <w:sz w:val="28"/>
          <w:szCs w:val="28"/>
          <w:shd w:val="clear" w:color="auto" w:fill="FFFFFF"/>
        </w:rPr>
        <w:t>укрепления</w:t>
      </w:r>
      <w:r w:rsidR="003764B4">
        <w:rPr>
          <w:color w:val="000000"/>
          <w:sz w:val="28"/>
          <w:szCs w:val="28"/>
          <w:shd w:val="clear" w:color="auto" w:fill="FFFFFF"/>
        </w:rPr>
        <w:t xml:space="preserve"> </w:t>
      </w:r>
      <w:r w:rsidRPr="00C50CE5">
        <w:rPr>
          <w:color w:val="000000"/>
          <w:sz w:val="28"/>
          <w:szCs w:val="28"/>
          <w:shd w:val="clear" w:color="auto" w:fill="FFFFFF"/>
        </w:rPr>
        <w:t>продовольственной</w:t>
      </w:r>
      <w:r w:rsidR="003764B4">
        <w:rPr>
          <w:color w:val="000000"/>
          <w:sz w:val="28"/>
          <w:szCs w:val="28"/>
          <w:shd w:val="clear" w:color="auto" w:fill="FFFFFF"/>
        </w:rPr>
        <w:t xml:space="preserve"> </w:t>
      </w:r>
      <w:r w:rsidRPr="00C50CE5">
        <w:rPr>
          <w:color w:val="000000"/>
          <w:sz w:val="28"/>
          <w:szCs w:val="28"/>
          <w:shd w:val="clear" w:color="auto" w:fill="FFFFFF"/>
        </w:rPr>
        <w:t>безопасности</w:t>
      </w:r>
      <w:r w:rsidR="003764B4">
        <w:rPr>
          <w:color w:val="000000"/>
          <w:sz w:val="28"/>
          <w:szCs w:val="28"/>
          <w:shd w:val="clear" w:color="auto" w:fill="FFFFFF"/>
        </w:rPr>
        <w:t xml:space="preserve"> </w:t>
      </w:r>
      <w:r w:rsidRPr="00C50CE5">
        <w:rPr>
          <w:color w:val="000000"/>
          <w:sz w:val="28"/>
          <w:szCs w:val="28"/>
          <w:shd w:val="clear" w:color="auto" w:fill="FFFFFF"/>
        </w:rPr>
        <w:t>и</w:t>
      </w:r>
      <w:r w:rsidR="003764B4">
        <w:rPr>
          <w:color w:val="000000"/>
          <w:sz w:val="28"/>
          <w:szCs w:val="28"/>
          <w:shd w:val="clear" w:color="auto" w:fill="FFFFFF"/>
        </w:rPr>
        <w:t xml:space="preserve"> </w:t>
      </w:r>
      <w:r w:rsidRPr="00C50CE5">
        <w:rPr>
          <w:color w:val="000000"/>
          <w:sz w:val="28"/>
          <w:szCs w:val="28"/>
          <w:shd w:val="clear" w:color="auto" w:fill="FFFFFF"/>
        </w:rPr>
        <w:t>расширения</w:t>
      </w:r>
      <w:r w:rsidR="003764B4">
        <w:rPr>
          <w:color w:val="000000"/>
          <w:sz w:val="28"/>
          <w:szCs w:val="28"/>
          <w:shd w:val="clear" w:color="auto" w:fill="FFFFFF"/>
        </w:rPr>
        <w:t xml:space="preserve"> </w:t>
      </w:r>
      <w:r w:rsidRPr="00C50CE5">
        <w:rPr>
          <w:color w:val="000000"/>
          <w:sz w:val="28"/>
          <w:szCs w:val="28"/>
          <w:shd w:val="clear" w:color="auto" w:fill="FFFFFF"/>
        </w:rPr>
        <w:t>источников</w:t>
      </w:r>
      <w:r w:rsidR="003764B4">
        <w:rPr>
          <w:color w:val="000000"/>
          <w:sz w:val="28"/>
          <w:szCs w:val="28"/>
          <w:shd w:val="clear" w:color="auto" w:fill="FFFFFF"/>
        </w:rPr>
        <w:t xml:space="preserve"> </w:t>
      </w:r>
      <w:r w:rsidRPr="00C50CE5">
        <w:rPr>
          <w:color w:val="000000"/>
          <w:sz w:val="28"/>
          <w:szCs w:val="28"/>
          <w:shd w:val="clear" w:color="auto" w:fill="FFFFFF"/>
        </w:rPr>
        <w:t>средств</w:t>
      </w:r>
      <w:r w:rsidR="003764B4">
        <w:rPr>
          <w:color w:val="000000"/>
          <w:sz w:val="28"/>
          <w:szCs w:val="28"/>
          <w:shd w:val="clear" w:color="auto" w:fill="FFFFFF"/>
        </w:rPr>
        <w:t xml:space="preserve"> </w:t>
      </w:r>
      <w:r w:rsidRPr="00C50CE5">
        <w:rPr>
          <w:color w:val="000000"/>
          <w:sz w:val="28"/>
          <w:szCs w:val="28"/>
          <w:shd w:val="clear" w:color="auto" w:fill="FFFFFF"/>
        </w:rPr>
        <w:t>к</w:t>
      </w:r>
      <w:r w:rsidR="003764B4">
        <w:rPr>
          <w:color w:val="000000"/>
          <w:sz w:val="28"/>
          <w:szCs w:val="28"/>
          <w:shd w:val="clear" w:color="auto" w:fill="FFFFFF"/>
        </w:rPr>
        <w:t xml:space="preserve"> </w:t>
      </w:r>
      <w:r w:rsidRPr="00C50CE5">
        <w:rPr>
          <w:color w:val="000000"/>
          <w:sz w:val="28"/>
          <w:szCs w:val="28"/>
          <w:shd w:val="clear" w:color="auto" w:fill="FFFFFF"/>
        </w:rPr>
        <w:t>существованию</w:t>
      </w:r>
      <w:r w:rsidR="003764B4">
        <w:rPr>
          <w:color w:val="000000"/>
          <w:sz w:val="28"/>
          <w:szCs w:val="28"/>
          <w:shd w:val="clear" w:color="auto" w:fill="FFFFFF"/>
        </w:rPr>
        <w:t xml:space="preserve"> </w:t>
      </w:r>
      <w:r w:rsidRPr="00C50CE5">
        <w:rPr>
          <w:color w:val="000000"/>
          <w:sz w:val="28"/>
          <w:szCs w:val="28"/>
          <w:shd w:val="clear" w:color="auto" w:fill="FFFFFF"/>
        </w:rPr>
        <w:t>в</w:t>
      </w:r>
      <w:r w:rsidR="003764B4">
        <w:rPr>
          <w:color w:val="000000"/>
          <w:sz w:val="28"/>
          <w:szCs w:val="28"/>
          <w:shd w:val="clear" w:color="auto" w:fill="FFFFFF"/>
        </w:rPr>
        <w:t xml:space="preserve"> </w:t>
      </w:r>
      <w:r w:rsidRPr="00C50CE5">
        <w:rPr>
          <w:color w:val="000000"/>
          <w:sz w:val="28"/>
          <w:szCs w:val="28"/>
          <w:shd w:val="clear" w:color="auto" w:fill="FFFFFF"/>
        </w:rPr>
        <w:t>сельских</w:t>
      </w:r>
      <w:r w:rsidR="003764B4">
        <w:rPr>
          <w:color w:val="000000"/>
          <w:sz w:val="28"/>
          <w:szCs w:val="28"/>
          <w:shd w:val="clear" w:color="auto" w:fill="FFFFFF"/>
        </w:rPr>
        <w:t xml:space="preserve"> </w:t>
      </w:r>
      <w:r w:rsidRPr="00C50CE5">
        <w:rPr>
          <w:color w:val="000000"/>
          <w:sz w:val="28"/>
          <w:szCs w:val="28"/>
          <w:shd w:val="clear" w:color="auto" w:fill="FFFFFF"/>
        </w:rPr>
        <w:t>районах.</w:t>
      </w:r>
    </w:p>
    <w:p w14:paraId="22A3E2B5" w14:textId="77777777" w:rsidR="002E71AD" w:rsidRDefault="002E71AD" w:rsidP="00194BFE">
      <w:pPr>
        <w:pStyle w:val="a5"/>
        <w:spacing w:before="0" w:beforeAutospacing="0" w:after="0" w:afterAutospacing="0" w:line="360" w:lineRule="auto"/>
        <w:ind w:firstLine="709"/>
        <w:jc w:val="both"/>
        <w:rPr>
          <w:color w:val="000000"/>
          <w:sz w:val="28"/>
          <w:szCs w:val="28"/>
          <w:shd w:val="clear" w:color="auto" w:fill="FFFFFF"/>
        </w:rPr>
      </w:pPr>
      <w:r w:rsidRPr="002E71AD">
        <w:rPr>
          <w:color w:val="000000"/>
          <w:sz w:val="28"/>
          <w:szCs w:val="28"/>
          <w:shd w:val="clear" w:color="auto" w:fill="FFFFFF"/>
        </w:rPr>
        <w:t>В реальности цифровая трансформация национальной экономики выступает как инструмент, гарантирующий качественный скачок производительных сил на более высокую ступень технического прогресса. Полная интеграция промышленности и цифровых технологий — это то, что подразумевается под «цифровой трансформацией», целью которой является повышение производительности и оптимизация распределения ресурсов, бизнес-моделей и производственных технологий.</w:t>
      </w:r>
    </w:p>
    <w:p w14:paraId="7199DB34" w14:textId="09960AFA" w:rsidR="00F56B59" w:rsidRDefault="00D710A3" w:rsidP="00F56B59">
      <w:pPr>
        <w:pStyle w:val="a5"/>
        <w:spacing w:before="0" w:beforeAutospacing="0" w:after="0" w:afterAutospacing="0" w:line="360" w:lineRule="auto"/>
        <w:ind w:firstLine="709"/>
        <w:jc w:val="both"/>
        <w:rPr>
          <w:color w:val="000000"/>
          <w:sz w:val="28"/>
          <w:szCs w:val="28"/>
          <w:shd w:val="clear" w:color="auto" w:fill="FFFFFF"/>
        </w:rPr>
      </w:pPr>
      <w:r w:rsidRPr="00D710A3">
        <w:rPr>
          <w:color w:val="000000"/>
          <w:sz w:val="28"/>
          <w:szCs w:val="28"/>
          <w:shd w:val="clear" w:color="auto" w:fill="FFFFFF"/>
        </w:rPr>
        <w:t xml:space="preserve">Использование новых видов оборудования, таких как роботизированные устройства, безотходные и безлюдные технологии, гибкие технологические комплексы, автоматизированное производство, беспилотный транспорт, автоматизированные технические и технологические платформы различных стадий производственного процесса, оснащенные цифровыми датчиками, </w:t>
      </w:r>
      <w:r w:rsidRPr="00D710A3">
        <w:rPr>
          <w:color w:val="000000"/>
          <w:sz w:val="28"/>
          <w:szCs w:val="28"/>
          <w:shd w:val="clear" w:color="auto" w:fill="FFFFFF"/>
        </w:rPr>
        <w:lastRenderedPageBreak/>
        <w:t xml:space="preserve">датчиками и т.д., в настоящее время является свидетельством цифровизации промышленности. Благодаря высокому качеству, скорости и надежности передачи, хранения и обработки цифровых сигналов, а также другим характеристикам компьютерные и информационные системы, цифровые и сетевые технологии и другие технологии позволяют своевременно принимать решения, направленные на повышение производительности, конкурентоспособности, разработка инноваций и их внедрение в производственные процессы. </w:t>
      </w:r>
      <w:r w:rsidR="000D660C">
        <w:rPr>
          <w:color w:val="000000"/>
          <w:sz w:val="28"/>
          <w:szCs w:val="28"/>
          <w:shd w:val="clear" w:color="auto" w:fill="FFFFFF"/>
        </w:rPr>
        <w:t xml:space="preserve">Наиболее востребованными цифровыми технологиями, применяемые в промышленности в 2021 г. </w:t>
      </w:r>
      <w:r w:rsidR="00372F48">
        <w:rPr>
          <w:color w:val="000000"/>
          <w:sz w:val="28"/>
          <w:szCs w:val="28"/>
          <w:shd w:val="clear" w:color="auto" w:fill="FFFFFF"/>
        </w:rPr>
        <w:t xml:space="preserve">стали промышленные роботы, искусственный интеллект, машинное обучение, цифровое прототипирование и другие, представленные в таблице 3. </w:t>
      </w:r>
    </w:p>
    <w:p w14:paraId="58740B04" w14:textId="77777777" w:rsidR="00F56B59" w:rsidRDefault="00F56B59" w:rsidP="00F56B59">
      <w:pPr>
        <w:pStyle w:val="a5"/>
        <w:spacing w:before="0" w:beforeAutospacing="0" w:after="0" w:afterAutospacing="0"/>
        <w:ind w:firstLine="709"/>
        <w:jc w:val="both"/>
        <w:rPr>
          <w:color w:val="000000"/>
          <w:sz w:val="28"/>
          <w:szCs w:val="28"/>
          <w:shd w:val="clear" w:color="auto" w:fill="FFFFFF"/>
        </w:rPr>
      </w:pPr>
    </w:p>
    <w:p w14:paraId="0B696FD8" w14:textId="0B9A9215" w:rsidR="00372F48" w:rsidRPr="00635862" w:rsidRDefault="00372F48" w:rsidP="00F56B59">
      <w:pPr>
        <w:pStyle w:val="a5"/>
        <w:spacing w:before="0" w:beforeAutospacing="0" w:after="0" w:afterAutospacing="0"/>
        <w:jc w:val="both"/>
        <w:rPr>
          <w:color w:val="000000"/>
          <w:sz w:val="28"/>
          <w:szCs w:val="28"/>
          <w:shd w:val="clear" w:color="auto" w:fill="FFFFFF"/>
        </w:rPr>
      </w:pPr>
      <w:r>
        <w:rPr>
          <w:color w:val="000000"/>
          <w:sz w:val="28"/>
          <w:szCs w:val="28"/>
          <w:shd w:val="clear" w:color="auto" w:fill="FFFFFF"/>
        </w:rPr>
        <w:t>Таблица 3 – Топ-10 цифровых технологий в промышленности в 202</w:t>
      </w:r>
      <w:r w:rsidR="00F56B59">
        <w:rPr>
          <w:color w:val="000000"/>
          <w:sz w:val="28"/>
          <w:szCs w:val="28"/>
          <w:shd w:val="clear" w:color="auto" w:fill="FFFFFF"/>
        </w:rPr>
        <w:t>1</w:t>
      </w:r>
      <w:r>
        <w:rPr>
          <w:color w:val="000000"/>
          <w:sz w:val="28"/>
          <w:szCs w:val="28"/>
          <w:shd w:val="clear" w:color="auto" w:fill="FFFFFF"/>
        </w:rPr>
        <w:t>г.</w:t>
      </w:r>
      <w:r w:rsidR="00635862" w:rsidRPr="00635862">
        <w:rPr>
          <w:color w:val="000000"/>
          <w:sz w:val="28"/>
          <w:szCs w:val="28"/>
          <w:shd w:val="clear" w:color="auto" w:fill="FFFFFF"/>
        </w:rPr>
        <w:t>[2</w:t>
      </w:r>
      <w:r w:rsidR="004A59F4" w:rsidRPr="004A59F4">
        <w:rPr>
          <w:color w:val="000000"/>
          <w:sz w:val="28"/>
          <w:szCs w:val="28"/>
          <w:shd w:val="clear" w:color="auto" w:fill="FFFFFF"/>
        </w:rPr>
        <w:t>7</w:t>
      </w:r>
      <w:r w:rsidR="00635862" w:rsidRPr="00635862">
        <w:rPr>
          <w:color w:val="000000"/>
          <w:sz w:val="28"/>
          <w:szCs w:val="28"/>
          <w:shd w:val="clear" w:color="auto" w:fill="FFFFFF"/>
        </w:rPr>
        <w:t>]</w:t>
      </w:r>
    </w:p>
    <w:tbl>
      <w:tblPr>
        <w:tblStyle w:val="a6"/>
        <w:tblW w:w="0" w:type="auto"/>
        <w:tblLook w:val="04A0" w:firstRow="1" w:lastRow="0" w:firstColumn="1" w:lastColumn="0" w:noHBand="0" w:noVBand="1"/>
      </w:tblPr>
      <w:tblGrid>
        <w:gridCol w:w="1271"/>
        <w:gridCol w:w="5528"/>
        <w:gridCol w:w="2546"/>
      </w:tblGrid>
      <w:tr w:rsidR="00372F48" w14:paraId="2D94B20B" w14:textId="77777777" w:rsidTr="002E71AD">
        <w:trPr>
          <w:trHeight w:val="61"/>
        </w:trPr>
        <w:tc>
          <w:tcPr>
            <w:tcW w:w="1271" w:type="dxa"/>
          </w:tcPr>
          <w:p w14:paraId="3AB66194" w14:textId="67927A49"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Ранг</w:t>
            </w:r>
          </w:p>
        </w:tc>
        <w:tc>
          <w:tcPr>
            <w:tcW w:w="5528" w:type="dxa"/>
          </w:tcPr>
          <w:p w14:paraId="01CA3C11" w14:textId="220FEC5E"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Технологии</w:t>
            </w:r>
          </w:p>
        </w:tc>
        <w:tc>
          <w:tcPr>
            <w:tcW w:w="2546" w:type="dxa"/>
          </w:tcPr>
          <w:p w14:paraId="466F0EB9" w14:textId="052806FC" w:rsidR="00372F48" w:rsidRDefault="00372F48" w:rsidP="002E71AD">
            <w:pPr>
              <w:pStyle w:val="a5"/>
              <w:spacing w:before="0" w:beforeAutospacing="0" w:after="0" w:afterAutospacing="0"/>
              <w:jc w:val="both"/>
              <w:rPr>
                <w:color w:val="000000"/>
                <w:sz w:val="28"/>
                <w:szCs w:val="28"/>
                <w:shd w:val="clear" w:color="auto" w:fill="FFFFFF"/>
              </w:rPr>
            </w:pPr>
            <w:r>
              <w:rPr>
                <w:color w:val="000000"/>
                <w:sz w:val="28"/>
                <w:szCs w:val="28"/>
                <w:shd w:val="clear" w:color="auto" w:fill="FFFFFF"/>
              </w:rPr>
              <w:t>Индекс значимости</w:t>
            </w:r>
          </w:p>
        </w:tc>
      </w:tr>
      <w:tr w:rsidR="00372F48" w14:paraId="7E1F4818" w14:textId="77777777" w:rsidTr="002E71AD">
        <w:trPr>
          <w:trHeight w:val="140"/>
        </w:trPr>
        <w:tc>
          <w:tcPr>
            <w:tcW w:w="1271" w:type="dxa"/>
          </w:tcPr>
          <w:p w14:paraId="3C7F0A84" w14:textId="3380346F"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1</w:t>
            </w:r>
          </w:p>
        </w:tc>
        <w:tc>
          <w:tcPr>
            <w:tcW w:w="5528" w:type="dxa"/>
          </w:tcPr>
          <w:p w14:paraId="70C33E78" w14:textId="7D8CF62B"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Промышленные роботы</w:t>
            </w:r>
          </w:p>
        </w:tc>
        <w:tc>
          <w:tcPr>
            <w:tcW w:w="2546" w:type="dxa"/>
          </w:tcPr>
          <w:p w14:paraId="0D407D9A" w14:textId="11228653"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1,00</w:t>
            </w:r>
          </w:p>
        </w:tc>
      </w:tr>
      <w:tr w:rsidR="00372F48" w14:paraId="12DCF742" w14:textId="77777777" w:rsidTr="002E71AD">
        <w:tc>
          <w:tcPr>
            <w:tcW w:w="1271" w:type="dxa"/>
          </w:tcPr>
          <w:p w14:paraId="111DC80B" w14:textId="4851763B"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2</w:t>
            </w:r>
          </w:p>
        </w:tc>
        <w:tc>
          <w:tcPr>
            <w:tcW w:w="5528" w:type="dxa"/>
          </w:tcPr>
          <w:p w14:paraId="3E900345" w14:textId="6C63656D"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Искусственный интеллект</w:t>
            </w:r>
          </w:p>
        </w:tc>
        <w:tc>
          <w:tcPr>
            <w:tcW w:w="2546" w:type="dxa"/>
          </w:tcPr>
          <w:p w14:paraId="35DA4D87" w14:textId="3E6606B2"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0,86</w:t>
            </w:r>
          </w:p>
        </w:tc>
      </w:tr>
      <w:tr w:rsidR="00372F48" w14:paraId="02E480C6" w14:textId="77777777" w:rsidTr="002E71AD">
        <w:tc>
          <w:tcPr>
            <w:tcW w:w="1271" w:type="dxa"/>
          </w:tcPr>
          <w:p w14:paraId="42064FD4" w14:textId="78317E43"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3</w:t>
            </w:r>
          </w:p>
        </w:tc>
        <w:tc>
          <w:tcPr>
            <w:tcW w:w="5528" w:type="dxa"/>
          </w:tcPr>
          <w:p w14:paraId="07316258" w14:textId="57C9D7A0"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Машинное обучение</w:t>
            </w:r>
          </w:p>
        </w:tc>
        <w:tc>
          <w:tcPr>
            <w:tcW w:w="2546" w:type="dxa"/>
          </w:tcPr>
          <w:p w14:paraId="0C9673C8" w14:textId="41938876"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0,68</w:t>
            </w:r>
          </w:p>
        </w:tc>
      </w:tr>
      <w:tr w:rsidR="00372F48" w14:paraId="463490E9" w14:textId="77777777" w:rsidTr="002E71AD">
        <w:tc>
          <w:tcPr>
            <w:tcW w:w="1271" w:type="dxa"/>
          </w:tcPr>
          <w:p w14:paraId="132CD97D" w14:textId="1DC5BF76"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4</w:t>
            </w:r>
          </w:p>
        </w:tc>
        <w:tc>
          <w:tcPr>
            <w:tcW w:w="5528" w:type="dxa"/>
          </w:tcPr>
          <w:p w14:paraId="3AA054AC" w14:textId="2E518A97"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Цифровое прототипирование</w:t>
            </w:r>
          </w:p>
        </w:tc>
        <w:tc>
          <w:tcPr>
            <w:tcW w:w="2546" w:type="dxa"/>
          </w:tcPr>
          <w:p w14:paraId="33DD272C" w14:textId="0FEA213A"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0,56</w:t>
            </w:r>
          </w:p>
        </w:tc>
      </w:tr>
      <w:tr w:rsidR="00372F48" w14:paraId="4A5B785D" w14:textId="77777777" w:rsidTr="002E71AD">
        <w:trPr>
          <w:trHeight w:val="61"/>
        </w:trPr>
        <w:tc>
          <w:tcPr>
            <w:tcW w:w="1271" w:type="dxa"/>
          </w:tcPr>
          <w:p w14:paraId="69A810E3" w14:textId="464ED3BB"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5</w:t>
            </w:r>
          </w:p>
        </w:tc>
        <w:tc>
          <w:tcPr>
            <w:tcW w:w="5528" w:type="dxa"/>
          </w:tcPr>
          <w:p w14:paraId="6F9CB0EC" w14:textId="661CAF55"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Блокчейн</w:t>
            </w:r>
          </w:p>
        </w:tc>
        <w:tc>
          <w:tcPr>
            <w:tcW w:w="2546" w:type="dxa"/>
          </w:tcPr>
          <w:p w14:paraId="693C537B" w14:textId="29EA3809"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0,21</w:t>
            </w:r>
          </w:p>
        </w:tc>
      </w:tr>
      <w:tr w:rsidR="00372F48" w14:paraId="70BC8AA3" w14:textId="77777777" w:rsidTr="002E71AD">
        <w:tc>
          <w:tcPr>
            <w:tcW w:w="1271" w:type="dxa"/>
          </w:tcPr>
          <w:p w14:paraId="32256A18" w14:textId="591D79CF"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6</w:t>
            </w:r>
          </w:p>
        </w:tc>
        <w:tc>
          <w:tcPr>
            <w:tcW w:w="5528" w:type="dxa"/>
          </w:tcPr>
          <w:p w14:paraId="6063DA2E" w14:textId="7EA1211C"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Виртуальная и дополненная реальность</w:t>
            </w:r>
          </w:p>
        </w:tc>
        <w:tc>
          <w:tcPr>
            <w:tcW w:w="2546" w:type="dxa"/>
          </w:tcPr>
          <w:p w14:paraId="71B61124" w14:textId="61B5F536"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0,12</w:t>
            </w:r>
          </w:p>
        </w:tc>
      </w:tr>
      <w:tr w:rsidR="00372F48" w14:paraId="039F9DF0" w14:textId="77777777" w:rsidTr="002E71AD">
        <w:tc>
          <w:tcPr>
            <w:tcW w:w="1271" w:type="dxa"/>
          </w:tcPr>
          <w:p w14:paraId="0C1F7319" w14:textId="5AD6E1F9"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7</w:t>
            </w:r>
          </w:p>
        </w:tc>
        <w:tc>
          <w:tcPr>
            <w:tcW w:w="5528" w:type="dxa"/>
          </w:tcPr>
          <w:p w14:paraId="2D8F3E81" w14:textId="6AA5D91C"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Компьютерное зрение</w:t>
            </w:r>
          </w:p>
        </w:tc>
        <w:tc>
          <w:tcPr>
            <w:tcW w:w="2546" w:type="dxa"/>
          </w:tcPr>
          <w:p w14:paraId="6B5DAC15" w14:textId="30CAB450"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0,03</w:t>
            </w:r>
          </w:p>
        </w:tc>
      </w:tr>
      <w:tr w:rsidR="00372F48" w14:paraId="39FE4955" w14:textId="77777777" w:rsidTr="002E71AD">
        <w:tc>
          <w:tcPr>
            <w:tcW w:w="1271" w:type="dxa"/>
          </w:tcPr>
          <w:p w14:paraId="0023F6F7" w14:textId="5C9CCDA9"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8</w:t>
            </w:r>
          </w:p>
        </w:tc>
        <w:tc>
          <w:tcPr>
            <w:tcW w:w="5528" w:type="dxa"/>
          </w:tcPr>
          <w:p w14:paraId="7EC60312" w14:textId="2EAA19B7"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Смарт-контракты</w:t>
            </w:r>
          </w:p>
        </w:tc>
        <w:tc>
          <w:tcPr>
            <w:tcW w:w="2546" w:type="dxa"/>
          </w:tcPr>
          <w:p w14:paraId="0D70C33A" w14:textId="27EEE342"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0,03</w:t>
            </w:r>
          </w:p>
        </w:tc>
      </w:tr>
      <w:tr w:rsidR="00372F48" w14:paraId="3F5CB550" w14:textId="77777777" w:rsidTr="002E71AD">
        <w:tc>
          <w:tcPr>
            <w:tcW w:w="1271" w:type="dxa"/>
          </w:tcPr>
          <w:p w14:paraId="5DF5EBD6" w14:textId="068ABC0B"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9</w:t>
            </w:r>
          </w:p>
        </w:tc>
        <w:tc>
          <w:tcPr>
            <w:tcW w:w="5528" w:type="dxa"/>
          </w:tcPr>
          <w:p w14:paraId="3E654629" w14:textId="68E800D5"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Цифровой двойник</w:t>
            </w:r>
          </w:p>
        </w:tc>
        <w:tc>
          <w:tcPr>
            <w:tcW w:w="2546" w:type="dxa"/>
          </w:tcPr>
          <w:p w14:paraId="4E416F6E" w14:textId="42DA89F3"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0,02</w:t>
            </w:r>
          </w:p>
        </w:tc>
      </w:tr>
      <w:tr w:rsidR="00372F48" w14:paraId="575B1761" w14:textId="77777777" w:rsidTr="002E71AD">
        <w:tc>
          <w:tcPr>
            <w:tcW w:w="1271" w:type="dxa"/>
          </w:tcPr>
          <w:p w14:paraId="2DF117AF" w14:textId="6239BC2A"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10</w:t>
            </w:r>
          </w:p>
        </w:tc>
        <w:tc>
          <w:tcPr>
            <w:tcW w:w="5528" w:type="dxa"/>
          </w:tcPr>
          <w:p w14:paraId="15266C2B" w14:textId="322DE0CA"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Умные фабрики</w:t>
            </w:r>
          </w:p>
        </w:tc>
        <w:tc>
          <w:tcPr>
            <w:tcW w:w="2546" w:type="dxa"/>
          </w:tcPr>
          <w:p w14:paraId="7E106E0E" w14:textId="43BB0D05" w:rsidR="00372F48" w:rsidRDefault="00372F48" w:rsidP="002E71AD">
            <w:pPr>
              <w:pStyle w:val="a5"/>
              <w:spacing w:before="0" w:beforeAutospacing="0" w:after="0" w:afterAutospacing="0"/>
              <w:jc w:val="center"/>
              <w:rPr>
                <w:color w:val="000000"/>
                <w:sz w:val="28"/>
                <w:szCs w:val="28"/>
                <w:shd w:val="clear" w:color="auto" w:fill="FFFFFF"/>
              </w:rPr>
            </w:pPr>
            <w:r>
              <w:rPr>
                <w:color w:val="000000"/>
                <w:sz w:val="28"/>
                <w:szCs w:val="28"/>
                <w:shd w:val="clear" w:color="auto" w:fill="FFFFFF"/>
              </w:rPr>
              <w:t>0,01</w:t>
            </w:r>
          </w:p>
        </w:tc>
      </w:tr>
    </w:tbl>
    <w:p w14:paraId="0A76E61B" w14:textId="77777777" w:rsidR="00F56B59" w:rsidRDefault="00F56B59" w:rsidP="00F56B59">
      <w:pPr>
        <w:pStyle w:val="a5"/>
        <w:spacing w:before="0" w:beforeAutospacing="0" w:after="0" w:afterAutospacing="0" w:line="360" w:lineRule="auto"/>
        <w:jc w:val="both"/>
        <w:rPr>
          <w:sz w:val="28"/>
          <w:szCs w:val="28"/>
        </w:rPr>
      </w:pPr>
    </w:p>
    <w:p w14:paraId="5E7BBDBE" w14:textId="4E96CE58" w:rsidR="00D710A3" w:rsidRDefault="00D710A3" w:rsidP="00F56B59">
      <w:pPr>
        <w:pStyle w:val="a5"/>
        <w:spacing w:before="0" w:beforeAutospacing="0" w:after="0" w:afterAutospacing="0" w:line="360" w:lineRule="auto"/>
        <w:ind w:firstLine="709"/>
        <w:jc w:val="both"/>
        <w:rPr>
          <w:rFonts w:eastAsiaTheme="minorEastAsia"/>
          <w:sz w:val="28"/>
          <w:szCs w:val="28"/>
        </w:rPr>
      </w:pPr>
      <w:r w:rsidRPr="00D710A3">
        <w:rPr>
          <w:rFonts w:eastAsiaTheme="minorEastAsia"/>
          <w:sz w:val="28"/>
          <w:szCs w:val="28"/>
        </w:rPr>
        <w:t>«В рамках реализации концепции цифровой трансформации холдинг «Вертолеты России» внедряет комплекс цифровых технологий в конструкторско-технологическую подготовку (системы 3D-проектирования). Системы планирования, обеспечения качества и контроля производства, а также имитационное моделирование производства процессам уделяется большое внимание.</w:t>
      </w:r>
    </w:p>
    <w:p w14:paraId="3DEF6685" w14:textId="7B0DE0F3" w:rsidR="00D959B1" w:rsidRDefault="00D959B1" w:rsidP="00D959B1">
      <w:pPr>
        <w:pStyle w:val="a5"/>
        <w:spacing w:before="0" w:beforeAutospacing="0" w:after="0" w:afterAutospacing="0" w:line="360" w:lineRule="auto"/>
        <w:ind w:firstLine="709"/>
        <w:jc w:val="both"/>
        <w:rPr>
          <w:rFonts w:eastAsiaTheme="minorEastAsia"/>
          <w:sz w:val="28"/>
          <w:szCs w:val="28"/>
        </w:rPr>
      </w:pPr>
      <w:r w:rsidRPr="00D959B1">
        <w:rPr>
          <w:rFonts w:eastAsiaTheme="minorEastAsia"/>
          <w:sz w:val="28"/>
          <w:szCs w:val="28"/>
        </w:rPr>
        <w:t xml:space="preserve">Создание легкого вертолета для опытного проекта Ка-226Т велось полностью в виртуальной реальности. Реализация проекта показала, что использование цифровых технологий позволяет снизить риски, а также </w:t>
      </w:r>
      <w:r w:rsidRPr="00D959B1">
        <w:rPr>
          <w:rFonts w:eastAsiaTheme="minorEastAsia"/>
          <w:sz w:val="28"/>
          <w:szCs w:val="28"/>
        </w:rPr>
        <w:lastRenderedPageBreak/>
        <w:t>снизить затраты на модернизацию продукта, разработку и внедрение изменений. В перспективе предполагается создание успешного автоматизированного серийного цифрового производства на основе виртуального проектирования новых моделей. Кроме того, существующие вертолеты будут подвергаться модификации с учетом положительных результатов пилотного проекта [27, с. 28].</w:t>
      </w:r>
    </w:p>
    <w:p w14:paraId="440ABE1F" w14:textId="77777777" w:rsidR="00D959B1" w:rsidRDefault="00D959B1" w:rsidP="0032537C">
      <w:pPr>
        <w:pStyle w:val="a5"/>
        <w:spacing w:before="0" w:beforeAutospacing="0" w:after="0" w:afterAutospacing="0" w:line="360" w:lineRule="auto"/>
        <w:ind w:firstLine="709"/>
        <w:jc w:val="both"/>
        <w:rPr>
          <w:color w:val="000000"/>
          <w:sz w:val="28"/>
          <w:szCs w:val="28"/>
          <w:shd w:val="clear" w:color="auto" w:fill="FFFFFF"/>
        </w:rPr>
      </w:pPr>
      <w:r w:rsidRPr="00D959B1">
        <w:rPr>
          <w:color w:val="000000"/>
          <w:sz w:val="28"/>
          <w:szCs w:val="28"/>
          <w:shd w:val="clear" w:color="auto" w:fill="FFFFFF"/>
        </w:rPr>
        <w:t>Переход от традиционного производства к так называемому «умному» производству является наиболее наглядным примером цифровизации промышленности. Предприятия транспортной, аэрокосмической, ракетно-космической промышленности реализуют идею «умного» производства в России. К 2035 году ожидается ввод в эксплуатацию 40 российских «умных» заводов. Крупнейшие предприятия начинают активно использовать стандартизированные решения для профилактического обслуживания и ремонта, автоматизированные системы контроля качества, удаленный мониторинг и системы управления энергопотреблением в режиме реального времени. Однако самая большая возможность для создания ценности заключается в технических достижениях, которые помогают перейти от бизнес-модели, ориентированной на продукт, к бизнес-модели, ориентированной на услуги. Например, информация может отслеживаться на протяжении всего срока службы продукта, когда система управления производством связана с данными о пользовательском опыте. Из-за этого производители могут устанавливать цены на продукцию в зависимости от полученных результатов (модель, основанная на результатах) и предоставлять клиентам полный персонализированный сервис.</w:t>
      </w:r>
    </w:p>
    <w:p w14:paraId="42499AD2" w14:textId="3E2F9F9A" w:rsidR="005637E9" w:rsidRDefault="0092765D" w:rsidP="0032537C">
      <w:pPr>
        <w:pStyle w:val="a5"/>
        <w:spacing w:before="0" w:beforeAutospacing="0" w:after="0" w:afterAutospacing="0" w:line="360" w:lineRule="auto"/>
        <w:ind w:firstLine="709"/>
        <w:jc w:val="both"/>
        <w:rPr>
          <w:color w:val="000000"/>
          <w:sz w:val="28"/>
          <w:szCs w:val="28"/>
        </w:rPr>
      </w:pPr>
      <w:r>
        <w:rPr>
          <w:color w:val="000000"/>
          <w:sz w:val="28"/>
          <w:szCs w:val="28"/>
        </w:rPr>
        <w:t xml:space="preserve">Концепция «умного производства» </w:t>
      </w:r>
      <w:r w:rsidR="0041364D">
        <w:rPr>
          <w:color w:val="000000"/>
          <w:sz w:val="28"/>
          <w:szCs w:val="28"/>
        </w:rPr>
        <w:t xml:space="preserve">реализуется по всему миру и имеет довольно яркие примеры. Так, завод компании </w:t>
      </w:r>
      <w:r w:rsidR="0041364D">
        <w:rPr>
          <w:color w:val="000000"/>
          <w:sz w:val="28"/>
          <w:szCs w:val="28"/>
          <w:lang w:val="en-US"/>
        </w:rPr>
        <w:t>Bosch</w:t>
      </w:r>
      <w:r w:rsidR="0041364D">
        <w:rPr>
          <w:color w:val="000000"/>
          <w:sz w:val="28"/>
          <w:szCs w:val="28"/>
        </w:rPr>
        <w:t xml:space="preserve"> по производству систем безопасности для автомобилей  в Германии использует передовые технологии в производственных процессах. Система отслеживания производительности позволяет выявлять любые отклонения от времени цикла, позволяя операторам быстро реагировать и вносить необходимые изменения для </w:t>
      </w:r>
      <w:r w:rsidR="0041364D">
        <w:rPr>
          <w:color w:val="000000"/>
          <w:sz w:val="28"/>
          <w:szCs w:val="28"/>
        </w:rPr>
        <w:lastRenderedPageBreak/>
        <w:t>устранения ошибок на ранних стадиях. Кроме того, система поддержки оператора показывает ошибки, допущенные в ходе процессов и предоставляет пути решения для их устранения. Еще одна интеллектуальная технология, используемая в компании – программное обеспечение, позволяющее отслеживать производственный процесс и все операции, проводимые в рамках него. Кроме того компания использует гидроэлектроэнергию, а энергопотребление контролируется и оптимизируется с помощью программного обеспечения, позволяющего сократить отходы электроэнергии.</w:t>
      </w:r>
    </w:p>
    <w:p w14:paraId="1C28E0BF" w14:textId="77777777" w:rsidR="00EC5F0B" w:rsidRDefault="00880375" w:rsidP="0032537C">
      <w:pPr>
        <w:pStyle w:val="a5"/>
        <w:spacing w:before="0" w:beforeAutospacing="0" w:after="0" w:afterAutospacing="0" w:line="360" w:lineRule="auto"/>
        <w:ind w:firstLine="709"/>
        <w:jc w:val="both"/>
        <w:rPr>
          <w:color w:val="000000"/>
          <w:sz w:val="28"/>
          <w:szCs w:val="28"/>
        </w:rPr>
      </w:pPr>
      <w:r>
        <w:rPr>
          <w:color w:val="000000"/>
          <w:sz w:val="28"/>
          <w:szCs w:val="28"/>
        </w:rPr>
        <w:t>Цифровая экономика оказывает влияние не только развитие отдельных стран, но и всего мирового хозяйства. Развитие цифровых технологий способствует включению  частного бизнеса в мировую экономику посредством использования сети Интернет и расширения границ торговли, повышения производительности труда и активной конкуренции на рынке, что в свою очередь, стимулирует компании инвестировать в создание инноваций и внедрять их в производственный процесс. Благодаря цифровизации расширяются возможности для домашних хозяйств, создаются новые рабочие места</w:t>
      </w:r>
      <w:r w:rsidR="00DE1580">
        <w:rPr>
          <w:color w:val="000000"/>
          <w:sz w:val="28"/>
          <w:szCs w:val="28"/>
        </w:rPr>
        <w:t xml:space="preserve">, увеличивается человеческий капитал и образуются дополнительные выгоды для потребителя. </w:t>
      </w:r>
    </w:p>
    <w:p w14:paraId="0907A998" w14:textId="03CBD91B" w:rsidR="00EC5F0B" w:rsidRPr="00EC5F0B" w:rsidRDefault="00EC5F0B" w:rsidP="0032537C">
      <w:pPr>
        <w:pStyle w:val="a5"/>
        <w:spacing w:before="0" w:beforeAutospacing="0" w:after="0" w:afterAutospacing="0" w:line="360" w:lineRule="auto"/>
        <w:ind w:firstLine="709"/>
        <w:jc w:val="both"/>
        <w:rPr>
          <w:color w:val="000000"/>
          <w:sz w:val="28"/>
          <w:szCs w:val="28"/>
        </w:rPr>
      </w:pPr>
      <w:r>
        <w:rPr>
          <w:color w:val="000000"/>
          <w:sz w:val="28"/>
          <w:szCs w:val="28"/>
        </w:rPr>
        <w:t xml:space="preserve">Неизменная выгода от использования цифровых технологий отмечается во многих исследованиях, например, установлено что расширение масштабов использования сети Интернет в стране-экспортере на 10% расширяет номенклатуру продукции на 0,4%. В Марокко сельские ремесленники продают свои товары по всему миру через онлайн-платформу </w:t>
      </w:r>
      <w:proofErr w:type="spellStart"/>
      <w:r>
        <w:rPr>
          <w:color w:val="000000"/>
          <w:sz w:val="28"/>
          <w:szCs w:val="28"/>
          <w:lang w:val="en-US"/>
        </w:rPr>
        <w:t>Anou</w:t>
      </w:r>
      <w:proofErr w:type="spellEnd"/>
      <w:r>
        <w:rPr>
          <w:color w:val="000000"/>
          <w:sz w:val="28"/>
          <w:szCs w:val="28"/>
        </w:rPr>
        <w:t xml:space="preserve">. Онлайн-платформы решают проблемы доверия и информирования потребителей, так как существуют системы обратной связи и рейтинга. </w:t>
      </w:r>
      <w:r w:rsidR="00A210D6">
        <w:rPr>
          <w:color w:val="000000"/>
          <w:sz w:val="28"/>
          <w:szCs w:val="28"/>
        </w:rPr>
        <w:t>В к</w:t>
      </w:r>
      <w:r>
        <w:rPr>
          <w:color w:val="000000"/>
          <w:sz w:val="28"/>
          <w:szCs w:val="28"/>
        </w:rPr>
        <w:t>омпан</w:t>
      </w:r>
      <w:r w:rsidR="00A210D6">
        <w:rPr>
          <w:color w:val="000000"/>
          <w:sz w:val="28"/>
          <w:szCs w:val="28"/>
        </w:rPr>
        <w:t>иях</w:t>
      </w:r>
      <w:r>
        <w:rPr>
          <w:color w:val="000000"/>
          <w:sz w:val="28"/>
          <w:szCs w:val="28"/>
        </w:rPr>
        <w:t xml:space="preserve"> Вьетнам</w:t>
      </w:r>
      <w:r w:rsidR="00A210D6">
        <w:rPr>
          <w:color w:val="000000"/>
          <w:sz w:val="28"/>
          <w:szCs w:val="28"/>
        </w:rPr>
        <w:t>а</w:t>
      </w:r>
      <w:r>
        <w:rPr>
          <w:color w:val="000000"/>
          <w:sz w:val="28"/>
          <w:szCs w:val="28"/>
        </w:rPr>
        <w:t xml:space="preserve">, участвующие в электронной торговле </w:t>
      </w:r>
      <w:r w:rsidR="00A210D6">
        <w:rPr>
          <w:color w:val="000000"/>
          <w:sz w:val="28"/>
          <w:szCs w:val="28"/>
        </w:rPr>
        <w:t xml:space="preserve">темпы роста совокупной производительности факторов производства на 3,6% выше, чем у компаний, торгующих на традиционном рынке. В Китае стремительный рост в сфере электронной торговли послужил толчком для расширения рынка труда, было создано около 10 млн рабочих мест в онлайн магазинах и смежных службах. </w:t>
      </w:r>
    </w:p>
    <w:p w14:paraId="7B63FD2F" w14:textId="6CC6A806" w:rsidR="00880375" w:rsidRDefault="00DE1580" w:rsidP="0032537C">
      <w:pPr>
        <w:pStyle w:val="a5"/>
        <w:spacing w:before="0" w:beforeAutospacing="0" w:after="0" w:afterAutospacing="0" w:line="360" w:lineRule="auto"/>
        <w:ind w:firstLine="709"/>
        <w:jc w:val="both"/>
        <w:rPr>
          <w:color w:val="000000"/>
          <w:sz w:val="28"/>
          <w:szCs w:val="28"/>
        </w:rPr>
      </w:pPr>
      <w:r>
        <w:rPr>
          <w:color w:val="000000"/>
          <w:sz w:val="28"/>
          <w:szCs w:val="28"/>
        </w:rPr>
        <w:lastRenderedPageBreak/>
        <w:t xml:space="preserve">Выгоды, получаемые в результате цифровизации экономики и общества не являются гарантированными и несут также определенные риски. </w:t>
      </w:r>
      <w:r w:rsidR="00880375">
        <w:rPr>
          <w:color w:val="000000"/>
          <w:sz w:val="28"/>
          <w:szCs w:val="28"/>
        </w:rPr>
        <w:t xml:space="preserve"> </w:t>
      </w:r>
      <w:r>
        <w:rPr>
          <w:color w:val="000000"/>
          <w:sz w:val="28"/>
          <w:szCs w:val="28"/>
        </w:rPr>
        <w:t xml:space="preserve">Автоматизация производства и многих рутинных задач, с одной стороны, способствует повышению эффективности производства, а с другой стороны лишает рабочего места значительного количества людей. Активное использование цифровых технологий в торговле, производственном процессе увеличивает производительность труда, снижает издержки производства и стоимость продукции для конечного потребителя, но при этом усиливает социальное неравенство поскольку сотрудники, не обладающие достаточным уровнем цифровых навыков не смогут адаптироваться в новых реалиях. </w:t>
      </w:r>
    </w:p>
    <w:p w14:paraId="5B4A7C92" w14:textId="5399CD79" w:rsidR="00F56B59" w:rsidRDefault="00A210D6" w:rsidP="00F56B59">
      <w:pPr>
        <w:pStyle w:val="a5"/>
        <w:spacing w:before="0" w:beforeAutospacing="0" w:after="0" w:afterAutospacing="0" w:line="360" w:lineRule="auto"/>
        <w:ind w:firstLine="709"/>
        <w:jc w:val="both"/>
        <w:rPr>
          <w:color w:val="000000"/>
          <w:sz w:val="28"/>
          <w:szCs w:val="28"/>
        </w:rPr>
      </w:pPr>
      <w:r>
        <w:rPr>
          <w:color w:val="000000"/>
          <w:sz w:val="28"/>
          <w:szCs w:val="28"/>
        </w:rPr>
        <w:t xml:space="preserve">В таблице 4 представлено обобщенное влияние цифровой экономики на развитие мирового хозяйства как с положительной, так и с отрицательной стороны. </w:t>
      </w:r>
    </w:p>
    <w:p w14:paraId="5DEB9DB2" w14:textId="77777777" w:rsidR="00F56B59" w:rsidRDefault="00F56B59" w:rsidP="00F56B59">
      <w:pPr>
        <w:pStyle w:val="a5"/>
        <w:spacing w:before="0" w:beforeAutospacing="0" w:after="0" w:afterAutospacing="0"/>
        <w:ind w:firstLine="709"/>
        <w:jc w:val="both"/>
        <w:rPr>
          <w:color w:val="000000"/>
          <w:sz w:val="28"/>
          <w:szCs w:val="28"/>
        </w:rPr>
      </w:pPr>
    </w:p>
    <w:p w14:paraId="42585436" w14:textId="55CF1D15" w:rsidR="004821C2" w:rsidRPr="00635862" w:rsidRDefault="004821C2" w:rsidP="00F56B59">
      <w:pPr>
        <w:pStyle w:val="a5"/>
        <w:spacing w:before="0" w:beforeAutospacing="0" w:after="0" w:afterAutospacing="0"/>
        <w:jc w:val="both"/>
        <w:rPr>
          <w:color w:val="000000"/>
          <w:sz w:val="28"/>
          <w:szCs w:val="28"/>
        </w:rPr>
      </w:pPr>
      <w:r>
        <w:rPr>
          <w:color w:val="000000"/>
          <w:sz w:val="28"/>
          <w:szCs w:val="28"/>
        </w:rPr>
        <w:t>Таблица 4 – Положительное и отрицательное влияние цифровой экономики</w:t>
      </w:r>
      <w:r w:rsidR="00635862" w:rsidRPr="00635862">
        <w:rPr>
          <w:color w:val="000000"/>
          <w:sz w:val="28"/>
          <w:szCs w:val="28"/>
        </w:rPr>
        <w:t xml:space="preserve"> (</w:t>
      </w:r>
      <w:r w:rsidR="00635862">
        <w:rPr>
          <w:color w:val="000000"/>
          <w:sz w:val="28"/>
          <w:szCs w:val="28"/>
        </w:rPr>
        <w:t>составлено автором)</w:t>
      </w:r>
    </w:p>
    <w:tbl>
      <w:tblPr>
        <w:tblStyle w:val="a6"/>
        <w:tblW w:w="0" w:type="auto"/>
        <w:tblLook w:val="04A0" w:firstRow="1" w:lastRow="0" w:firstColumn="1" w:lastColumn="0" w:noHBand="0" w:noVBand="1"/>
      </w:tblPr>
      <w:tblGrid>
        <w:gridCol w:w="3964"/>
        <w:gridCol w:w="5381"/>
      </w:tblGrid>
      <w:tr w:rsidR="004821C2" w14:paraId="1FFE3E3F" w14:textId="77777777" w:rsidTr="00D959B1">
        <w:tc>
          <w:tcPr>
            <w:tcW w:w="3964" w:type="dxa"/>
          </w:tcPr>
          <w:p w14:paraId="1B262FE9" w14:textId="6053C3E0" w:rsidR="004821C2" w:rsidRDefault="004821C2" w:rsidP="00D959B1">
            <w:pPr>
              <w:pStyle w:val="a5"/>
              <w:spacing w:before="0" w:beforeAutospacing="0" w:after="0" w:afterAutospacing="0"/>
              <w:jc w:val="center"/>
              <w:rPr>
                <w:color w:val="000000"/>
                <w:sz w:val="28"/>
                <w:szCs w:val="28"/>
              </w:rPr>
            </w:pPr>
            <w:r>
              <w:rPr>
                <w:color w:val="000000"/>
                <w:sz w:val="28"/>
                <w:szCs w:val="28"/>
              </w:rPr>
              <w:t>Положительное влияние</w:t>
            </w:r>
          </w:p>
        </w:tc>
        <w:tc>
          <w:tcPr>
            <w:tcW w:w="5381" w:type="dxa"/>
          </w:tcPr>
          <w:p w14:paraId="2308B46B" w14:textId="5A2E4444" w:rsidR="004821C2" w:rsidRDefault="004821C2" w:rsidP="00D959B1">
            <w:pPr>
              <w:pStyle w:val="a5"/>
              <w:spacing w:before="0" w:beforeAutospacing="0" w:after="0" w:afterAutospacing="0"/>
              <w:jc w:val="center"/>
              <w:rPr>
                <w:color w:val="000000"/>
                <w:sz w:val="28"/>
                <w:szCs w:val="28"/>
              </w:rPr>
            </w:pPr>
            <w:r>
              <w:rPr>
                <w:color w:val="000000"/>
                <w:sz w:val="28"/>
                <w:szCs w:val="28"/>
              </w:rPr>
              <w:t>Отрицательное влияние</w:t>
            </w:r>
          </w:p>
        </w:tc>
      </w:tr>
      <w:tr w:rsidR="004821C2" w14:paraId="78B5663D" w14:textId="77777777" w:rsidTr="00D959B1">
        <w:tc>
          <w:tcPr>
            <w:tcW w:w="3964" w:type="dxa"/>
          </w:tcPr>
          <w:p w14:paraId="77A6B466" w14:textId="6D4CF7E0" w:rsidR="004821C2" w:rsidRDefault="004821C2" w:rsidP="00D959B1">
            <w:pPr>
              <w:pStyle w:val="a5"/>
              <w:spacing w:before="0" w:beforeAutospacing="0" w:after="0" w:afterAutospacing="0"/>
              <w:jc w:val="both"/>
              <w:rPr>
                <w:color w:val="000000"/>
                <w:sz w:val="28"/>
                <w:szCs w:val="28"/>
              </w:rPr>
            </w:pPr>
            <w:r>
              <w:rPr>
                <w:color w:val="000000"/>
                <w:sz w:val="28"/>
                <w:szCs w:val="28"/>
              </w:rPr>
              <w:t xml:space="preserve">Рост производительности труда </w:t>
            </w:r>
          </w:p>
        </w:tc>
        <w:tc>
          <w:tcPr>
            <w:tcW w:w="5381" w:type="dxa"/>
          </w:tcPr>
          <w:p w14:paraId="5163B220" w14:textId="16E4449F" w:rsidR="004821C2" w:rsidRDefault="00FD1033" w:rsidP="00D959B1">
            <w:pPr>
              <w:pStyle w:val="a5"/>
              <w:spacing w:before="0" w:beforeAutospacing="0" w:after="0" w:afterAutospacing="0"/>
              <w:jc w:val="both"/>
              <w:rPr>
                <w:color w:val="000000"/>
                <w:sz w:val="28"/>
                <w:szCs w:val="28"/>
              </w:rPr>
            </w:pPr>
            <w:r>
              <w:rPr>
                <w:color w:val="000000"/>
                <w:sz w:val="28"/>
                <w:szCs w:val="28"/>
              </w:rPr>
              <w:t xml:space="preserve">Сокращение рабочих мест </w:t>
            </w:r>
            <w:r w:rsidR="00EE0635">
              <w:rPr>
                <w:color w:val="000000"/>
                <w:sz w:val="28"/>
                <w:szCs w:val="28"/>
              </w:rPr>
              <w:t>за счет автоматизации</w:t>
            </w:r>
          </w:p>
        </w:tc>
      </w:tr>
      <w:tr w:rsidR="004821C2" w14:paraId="5586BE4E" w14:textId="77777777" w:rsidTr="00D959B1">
        <w:tc>
          <w:tcPr>
            <w:tcW w:w="3964" w:type="dxa"/>
          </w:tcPr>
          <w:p w14:paraId="62203296" w14:textId="3A982617" w:rsidR="004821C2" w:rsidRDefault="00FD1033" w:rsidP="00D959B1">
            <w:pPr>
              <w:pStyle w:val="a5"/>
              <w:spacing w:before="0" w:beforeAutospacing="0" w:after="0" w:afterAutospacing="0"/>
              <w:jc w:val="both"/>
              <w:rPr>
                <w:color w:val="000000"/>
                <w:sz w:val="28"/>
                <w:szCs w:val="28"/>
              </w:rPr>
            </w:pPr>
            <w:r>
              <w:rPr>
                <w:color w:val="000000"/>
                <w:sz w:val="28"/>
                <w:szCs w:val="28"/>
              </w:rPr>
              <w:t>Появление</w:t>
            </w:r>
            <w:r w:rsidR="004821C2">
              <w:rPr>
                <w:color w:val="000000"/>
                <w:sz w:val="28"/>
                <w:szCs w:val="28"/>
              </w:rPr>
              <w:t xml:space="preserve"> новых рабочих мест </w:t>
            </w:r>
          </w:p>
        </w:tc>
        <w:tc>
          <w:tcPr>
            <w:tcW w:w="5381" w:type="dxa"/>
          </w:tcPr>
          <w:p w14:paraId="08418B39" w14:textId="28823608" w:rsidR="004821C2" w:rsidRDefault="00FD1033" w:rsidP="00D959B1">
            <w:pPr>
              <w:pStyle w:val="a5"/>
              <w:spacing w:before="0" w:beforeAutospacing="0" w:after="0" w:afterAutospacing="0"/>
              <w:jc w:val="both"/>
              <w:rPr>
                <w:color w:val="000000"/>
                <w:sz w:val="28"/>
                <w:szCs w:val="28"/>
              </w:rPr>
            </w:pPr>
            <w:r>
              <w:rPr>
                <w:color w:val="000000"/>
                <w:sz w:val="28"/>
                <w:szCs w:val="28"/>
              </w:rPr>
              <w:t>Рост киберпреступности</w:t>
            </w:r>
          </w:p>
        </w:tc>
      </w:tr>
      <w:tr w:rsidR="004821C2" w14:paraId="18D15890" w14:textId="77777777" w:rsidTr="00D959B1">
        <w:tc>
          <w:tcPr>
            <w:tcW w:w="3964" w:type="dxa"/>
          </w:tcPr>
          <w:p w14:paraId="2D3FA3CF" w14:textId="77A422B9" w:rsidR="004821C2" w:rsidRDefault="00983FBA" w:rsidP="00D959B1">
            <w:pPr>
              <w:pStyle w:val="a5"/>
              <w:spacing w:before="0" w:beforeAutospacing="0" w:after="0" w:afterAutospacing="0"/>
              <w:jc w:val="both"/>
              <w:rPr>
                <w:color w:val="000000"/>
                <w:sz w:val="28"/>
                <w:szCs w:val="28"/>
              </w:rPr>
            </w:pPr>
            <w:r>
              <w:rPr>
                <w:color w:val="000000"/>
                <w:sz w:val="28"/>
                <w:szCs w:val="28"/>
              </w:rPr>
              <w:t xml:space="preserve">Повышение уровня </w:t>
            </w:r>
            <w:r w:rsidR="00FD1033">
              <w:rPr>
                <w:color w:val="000000"/>
                <w:sz w:val="28"/>
                <w:szCs w:val="28"/>
              </w:rPr>
              <w:t xml:space="preserve">и </w:t>
            </w:r>
            <w:r>
              <w:rPr>
                <w:color w:val="000000"/>
                <w:sz w:val="28"/>
                <w:szCs w:val="28"/>
              </w:rPr>
              <w:t>качества жизни населения</w:t>
            </w:r>
          </w:p>
        </w:tc>
        <w:tc>
          <w:tcPr>
            <w:tcW w:w="5381" w:type="dxa"/>
          </w:tcPr>
          <w:p w14:paraId="7D7BFE22" w14:textId="1C86BB5A" w:rsidR="004821C2" w:rsidRDefault="00EE0635" w:rsidP="00D959B1">
            <w:pPr>
              <w:pStyle w:val="a5"/>
              <w:spacing w:before="0" w:beforeAutospacing="0" w:after="0" w:afterAutospacing="0"/>
              <w:jc w:val="both"/>
              <w:rPr>
                <w:color w:val="000000"/>
                <w:sz w:val="28"/>
                <w:szCs w:val="28"/>
              </w:rPr>
            </w:pPr>
            <w:r>
              <w:rPr>
                <w:color w:val="000000"/>
                <w:sz w:val="28"/>
                <w:szCs w:val="28"/>
              </w:rPr>
              <w:t>Ус</w:t>
            </w:r>
            <w:r w:rsidR="007756C1">
              <w:rPr>
                <w:color w:val="000000"/>
                <w:sz w:val="28"/>
                <w:szCs w:val="28"/>
              </w:rPr>
              <w:t>угубление</w:t>
            </w:r>
            <w:r>
              <w:rPr>
                <w:color w:val="000000"/>
                <w:sz w:val="28"/>
                <w:szCs w:val="28"/>
              </w:rPr>
              <w:t xml:space="preserve"> социально</w:t>
            </w:r>
            <w:r w:rsidR="007756C1">
              <w:rPr>
                <w:color w:val="000000"/>
                <w:sz w:val="28"/>
                <w:szCs w:val="28"/>
              </w:rPr>
              <w:t>-экономического</w:t>
            </w:r>
            <w:r>
              <w:rPr>
                <w:color w:val="000000"/>
                <w:sz w:val="28"/>
                <w:szCs w:val="28"/>
              </w:rPr>
              <w:t xml:space="preserve"> неравенства из-за разного уровня доступности к цифровым технологиям</w:t>
            </w:r>
          </w:p>
        </w:tc>
      </w:tr>
      <w:tr w:rsidR="004821C2" w14:paraId="619A5E0B" w14:textId="77777777" w:rsidTr="00D959B1">
        <w:tc>
          <w:tcPr>
            <w:tcW w:w="3964" w:type="dxa"/>
          </w:tcPr>
          <w:p w14:paraId="323F49AE" w14:textId="0ED83971" w:rsidR="004821C2" w:rsidRDefault="00FD1033" w:rsidP="00D959B1">
            <w:pPr>
              <w:pStyle w:val="a5"/>
              <w:spacing w:before="0" w:beforeAutospacing="0" w:after="0" w:afterAutospacing="0"/>
              <w:jc w:val="both"/>
              <w:rPr>
                <w:color w:val="000000"/>
                <w:sz w:val="28"/>
                <w:szCs w:val="28"/>
              </w:rPr>
            </w:pPr>
            <w:r>
              <w:rPr>
                <w:color w:val="000000"/>
                <w:sz w:val="28"/>
                <w:szCs w:val="28"/>
              </w:rPr>
              <w:t>Снижение затрат производства</w:t>
            </w:r>
          </w:p>
        </w:tc>
        <w:tc>
          <w:tcPr>
            <w:tcW w:w="5381" w:type="dxa"/>
          </w:tcPr>
          <w:p w14:paraId="40FA68FC" w14:textId="65B93E3B" w:rsidR="00F56B59" w:rsidRDefault="007756C1" w:rsidP="00D959B1">
            <w:pPr>
              <w:pStyle w:val="a5"/>
              <w:spacing w:before="0" w:beforeAutospacing="0" w:after="0" w:afterAutospacing="0"/>
              <w:jc w:val="both"/>
              <w:rPr>
                <w:color w:val="000000"/>
                <w:sz w:val="28"/>
                <w:szCs w:val="28"/>
              </w:rPr>
            </w:pPr>
            <w:r>
              <w:rPr>
                <w:color w:val="000000"/>
                <w:sz w:val="28"/>
                <w:szCs w:val="28"/>
              </w:rPr>
              <w:t xml:space="preserve">Утечка конфиденциальных данных </w:t>
            </w:r>
          </w:p>
        </w:tc>
      </w:tr>
      <w:tr w:rsidR="00F56B59" w14:paraId="51CE28E8" w14:textId="77777777" w:rsidTr="00D959B1">
        <w:tc>
          <w:tcPr>
            <w:tcW w:w="3964" w:type="dxa"/>
          </w:tcPr>
          <w:p w14:paraId="15059F8F" w14:textId="7CEC9DCC" w:rsidR="00F56B59" w:rsidRDefault="00F56B59" w:rsidP="00F56B59">
            <w:pPr>
              <w:pStyle w:val="a5"/>
              <w:spacing w:before="0" w:beforeAutospacing="0" w:after="0" w:afterAutospacing="0"/>
              <w:jc w:val="both"/>
              <w:rPr>
                <w:color w:val="000000"/>
                <w:sz w:val="28"/>
                <w:szCs w:val="28"/>
              </w:rPr>
            </w:pPr>
            <w:r>
              <w:rPr>
                <w:color w:val="000000"/>
                <w:sz w:val="28"/>
                <w:szCs w:val="28"/>
              </w:rPr>
              <w:t xml:space="preserve">Рост покупательной способности населения </w:t>
            </w:r>
          </w:p>
        </w:tc>
        <w:tc>
          <w:tcPr>
            <w:tcW w:w="5381" w:type="dxa"/>
          </w:tcPr>
          <w:p w14:paraId="13C6EF11" w14:textId="77777777" w:rsidR="00F56B59" w:rsidRDefault="00F56B59" w:rsidP="00F56B59">
            <w:pPr>
              <w:pStyle w:val="a5"/>
              <w:spacing w:before="0" w:beforeAutospacing="0" w:after="0" w:afterAutospacing="0"/>
              <w:jc w:val="both"/>
              <w:rPr>
                <w:color w:val="000000"/>
                <w:sz w:val="28"/>
                <w:szCs w:val="28"/>
              </w:rPr>
            </w:pPr>
          </w:p>
        </w:tc>
      </w:tr>
      <w:tr w:rsidR="00F56B59" w14:paraId="0BEF9779" w14:textId="77777777" w:rsidTr="00D959B1">
        <w:tc>
          <w:tcPr>
            <w:tcW w:w="3964" w:type="dxa"/>
          </w:tcPr>
          <w:p w14:paraId="14975998" w14:textId="0192C3C5" w:rsidR="00F56B59" w:rsidRDefault="00F56B59" w:rsidP="00F56B59">
            <w:pPr>
              <w:pStyle w:val="a5"/>
              <w:spacing w:before="0" w:beforeAutospacing="0" w:after="0" w:afterAutospacing="0"/>
              <w:jc w:val="both"/>
              <w:rPr>
                <w:color w:val="000000"/>
                <w:sz w:val="28"/>
                <w:szCs w:val="28"/>
              </w:rPr>
            </w:pPr>
            <w:r>
              <w:rPr>
                <w:color w:val="000000"/>
                <w:sz w:val="28"/>
                <w:szCs w:val="28"/>
              </w:rPr>
              <w:t>Оптимизация производственных процессов</w:t>
            </w:r>
          </w:p>
        </w:tc>
        <w:tc>
          <w:tcPr>
            <w:tcW w:w="5381" w:type="dxa"/>
          </w:tcPr>
          <w:p w14:paraId="0D54DEAF" w14:textId="77777777" w:rsidR="00F56B59" w:rsidRDefault="00F56B59" w:rsidP="00F56B59">
            <w:pPr>
              <w:pStyle w:val="a5"/>
              <w:spacing w:before="0" w:beforeAutospacing="0" w:after="0" w:afterAutospacing="0"/>
              <w:jc w:val="both"/>
              <w:rPr>
                <w:color w:val="000000"/>
                <w:sz w:val="28"/>
                <w:szCs w:val="28"/>
              </w:rPr>
            </w:pPr>
          </w:p>
        </w:tc>
      </w:tr>
      <w:tr w:rsidR="00F56B59" w14:paraId="61DE5AAE" w14:textId="77777777" w:rsidTr="00D959B1">
        <w:tc>
          <w:tcPr>
            <w:tcW w:w="3964" w:type="dxa"/>
          </w:tcPr>
          <w:p w14:paraId="6A4745B2" w14:textId="2A49AA5E" w:rsidR="00F56B59" w:rsidRDefault="00F56B59" w:rsidP="00F56B59">
            <w:pPr>
              <w:pStyle w:val="a5"/>
              <w:spacing w:before="0" w:beforeAutospacing="0" w:after="0" w:afterAutospacing="0"/>
              <w:jc w:val="both"/>
              <w:rPr>
                <w:color w:val="000000"/>
                <w:sz w:val="28"/>
                <w:szCs w:val="28"/>
              </w:rPr>
            </w:pPr>
            <w:r>
              <w:rPr>
                <w:color w:val="000000"/>
                <w:sz w:val="28"/>
                <w:szCs w:val="28"/>
              </w:rPr>
              <w:t>Прозрачность экономических операций</w:t>
            </w:r>
          </w:p>
        </w:tc>
        <w:tc>
          <w:tcPr>
            <w:tcW w:w="5381" w:type="dxa"/>
          </w:tcPr>
          <w:p w14:paraId="4B499B79" w14:textId="77777777" w:rsidR="00F56B59" w:rsidRDefault="00F56B59" w:rsidP="00F56B59">
            <w:pPr>
              <w:pStyle w:val="a5"/>
              <w:spacing w:before="0" w:beforeAutospacing="0" w:after="0" w:afterAutospacing="0"/>
              <w:jc w:val="both"/>
              <w:rPr>
                <w:color w:val="000000"/>
                <w:sz w:val="28"/>
                <w:szCs w:val="28"/>
              </w:rPr>
            </w:pPr>
          </w:p>
        </w:tc>
      </w:tr>
    </w:tbl>
    <w:p w14:paraId="2B8C3103" w14:textId="77777777" w:rsidR="00D959B1" w:rsidRDefault="00D959B1" w:rsidP="00F56B59">
      <w:pPr>
        <w:pStyle w:val="a5"/>
        <w:spacing w:before="0" w:beforeAutospacing="0" w:after="0" w:afterAutospacing="0" w:line="360" w:lineRule="auto"/>
        <w:jc w:val="both"/>
        <w:rPr>
          <w:color w:val="000000"/>
          <w:sz w:val="28"/>
          <w:szCs w:val="28"/>
        </w:rPr>
      </w:pPr>
    </w:p>
    <w:p w14:paraId="7888017A" w14:textId="33DEF713" w:rsidR="007C11A3" w:rsidRDefault="00D710A3" w:rsidP="00F56B59">
      <w:pPr>
        <w:pStyle w:val="a5"/>
        <w:spacing w:before="0" w:beforeAutospacing="0" w:after="0" w:afterAutospacing="0" w:line="360" w:lineRule="auto"/>
        <w:ind w:firstLine="709"/>
        <w:jc w:val="both"/>
        <w:rPr>
          <w:sz w:val="28"/>
          <w:szCs w:val="28"/>
        </w:rPr>
      </w:pPr>
      <w:r w:rsidRPr="00D710A3">
        <w:rPr>
          <w:color w:val="000000"/>
          <w:sz w:val="28"/>
          <w:szCs w:val="28"/>
        </w:rPr>
        <w:t xml:space="preserve">Таким образом, цифровая трансформация затрагивает широкий спектр секторов экономики, от индустрии недвижимости до наиболее технологически продвинутых. Однако цифровизация российской экономики и общества в большинстве областей все еще находится в зачаточном состоянии. </w:t>
      </w:r>
      <w:r w:rsidR="0032537C">
        <w:rPr>
          <w:sz w:val="28"/>
          <w:szCs w:val="28"/>
        </w:rPr>
        <w:lastRenderedPageBreak/>
        <w:t>Поэтому</w:t>
      </w:r>
      <w:r w:rsidR="003764B4">
        <w:rPr>
          <w:sz w:val="28"/>
          <w:szCs w:val="28"/>
        </w:rPr>
        <w:t xml:space="preserve"> </w:t>
      </w:r>
      <w:r w:rsidR="0032537C">
        <w:rPr>
          <w:sz w:val="28"/>
          <w:szCs w:val="28"/>
        </w:rPr>
        <w:t>для</w:t>
      </w:r>
      <w:r w:rsidR="003764B4">
        <w:rPr>
          <w:sz w:val="28"/>
          <w:szCs w:val="28"/>
        </w:rPr>
        <w:t xml:space="preserve"> </w:t>
      </w:r>
      <w:r w:rsidR="0032537C">
        <w:rPr>
          <w:sz w:val="28"/>
          <w:szCs w:val="28"/>
        </w:rPr>
        <w:t>уменьшения</w:t>
      </w:r>
      <w:r w:rsidR="003764B4">
        <w:rPr>
          <w:sz w:val="28"/>
          <w:szCs w:val="28"/>
        </w:rPr>
        <w:t xml:space="preserve"> </w:t>
      </w:r>
      <w:r w:rsidR="0032537C">
        <w:rPr>
          <w:sz w:val="28"/>
          <w:szCs w:val="28"/>
        </w:rPr>
        <w:t>цифрового</w:t>
      </w:r>
      <w:r w:rsidR="003764B4">
        <w:rPr>
          <w:sz w:val="28"/>
          <w:szCs w:val="28"/>
        </w:rPr>
        <w:t xml:space="preserve"> </w:t>
      </w:r>
      <w:r w:rsidR="0032537C">
        <w:rPr>
          <w:sz w:val="28"/>
          <w:szCs w:val="28"/>
        </w:rPr>
        <w:t>разрыва</w:t>
      </w:r>
      <w:r w:rsidR="003764B4">
        <w:rPr>
          <w:sz w:val="28"/>
          <w:szCs w:val="28"/>
        </w:rPr>
        <w:t xml:space="preserve"> </w:t>
      </w:r>
      <w:r w:rsidR="0032537C">
        <w:rPr>
          <w:sz w:val="28"/>
          <w:szCs w:val="28"/>
        </w:rPr>
        <w:t>в</w:t>
      </w:r>
      <w:r w:rsidR="003764B4">
        <w:rPr>
          <w:sz w:val="28"/>
          <w:szCs w:val="28"/>
        </w:rPr>
        <w:t xml:space="preserve"> </w:t>
      </w:r>
      <w:r w:rsidR="0032537C">
        <w:rPr>
          <w:sz w:val="28"/>
          <w:szCs w:val="28"/>
        </w:rPr>
        <w:t>уровне</w:t>
      </w:r>
      <w:r w:rsidR="003764B4">
        <w:rPr>
          <w:sz w:val="28"/>
          <w:szCs w:val="28"/>
        </w:rPr>
        <w:t xml:space="preserve"> </w:t>
      </w:r>
      <w:r w:rsidR="0032537C">
        <w:rPr>
          <w:sz w:val="28"/>
          <w:szCs w:val="28"/>
        </w:rPr>
        <w:t>освоения</w:t>
      </w:r>
      <w:r w:rsidR="003764B4">
        <w:rPr>
          <w:sz w:val="28"/>
          <w:szCs w:val="28"/>
        </w:rPr>
        <w:t xml:space="preserve"> </w:t>
      </w:r>
      <w:r w:rsidR="0032537C">
        <w:rPr>
          <w:sz w:val="28"/>
          <w:szCs w:val="28"/>
        </w:rPr>
        <w:t>цифровых</w:t>
      </w:r>
      <w:r w:rsidR="003764B4">
        <w:rPr>
          <w:sz w:val="28"/>
          <w:szCs w:val="28"/>
        </w:rPr>
        <w:t xml:space="preserve"> </w:t>
      </w:r>
      <w:r w:rsidR="0032537C">
        <w:rPr>
          <w:sz w:val="28"/>
          <w:szCs w:val="28"/>
        </w:rPr>
        <w:t>технологий</w:t>
      </w:r>
      <w:r w:rsidR="003764B4">
        <w:rPr>
          <w:sz w:val="28"/>
          <w:szCs w:val="28"/>
        </w:rPr>
        <w:t xml:space="preserve"> </w:t>
      </w:r>
      <w:r w:rsidR="0032537C">
        <w:rPr>
          <w:sz w:val="28"/>
          <w:szCs w:val="28"/>
        </w:rPr>
        <w:t>между</w:t>
      </w:r>
      <w:r w:rsidR="003764B4">
        <w:rPr>
          <w:sz w:val="28"/>
          <w:szCs w:val="28"/>
        </w:rPr>
        <w:t xml:space="preserve"> </w:t>
      </w:r>
      <w:r w:rsidR="0032537C">
        <w:rPr>
          <w:sz w:val="28"/>
          <w:szCs w:val="28"/>
        </w:rPr>
        <w:t>отраслями</w:t>
      </w:r>
      <w:r w:rsidR="003764B4">
        <w:rPr>
          <w:sz w:val="28"/>
          <w:szCs w:val="28"/>
        </w:rPr>
        <w:t xml:space="preserve"> </w:t>
      </w:r>
      <w:r w:rsidR="0032537C">
        <w:rPr>
          <w:sz w:val="28"/>
          <w:szCs w:val="28"/>
        </w:rPr>
        <w:t>необходимы</w:t>
      </w:r>
      <w:r w:rsidR="003764B4">
        <w:rPr>
          <w:sz w:val="28"/>
          <w:szCs w:val="28"/>
        </w:rPr>
        <w:t xml:space="preserve"> </w:t>
      </w:r>
      <w:r w:rsidR="0032537C">
        <w:rPr>
          <w:sz w:val="28"/>
          <w:szCs w:val="28"/>
        </w:rPr>
        <w:t>значительные</w:t>
      </w:r>
      <w:r w:rsidR="003764B4">
        <w:rPr>
          <w:sz w:val="28"/>
          <w:szCs w:val="28"/>
        </w:rPr>
        <w:t xml:space="preserve"> </w:t>
      </w:r>
      <w:r w:rsidR="0032537C">
        <w:rPr>
          <w:sz w:val="28"/>
          <w:szCs w:val="28"/>
        </w:rPr>
        <w:t>преобразования</w:t>
      </w:r>
      <w:r w:rsidR="003764B4">
        <w:rPr>
          <w:sz w:val="28"/>
          <w:szCs w:val="28"/>
        </w:rPr>
        <w:t xml:space="preserve"> </w:t>
      </w:r>
      <w:r w:rsidR="009B14F4">
        <w:rPr>
          <w:sz w:val="28"/>
          <w:szCs w:val="28"/>
        </w:rPr>
        <w:t>и</w:t>
      </w:r>
      <w:r w:rsidR="003764B4">
        <w:rPr>
          <w:sz w:val="28"/>
          <w:szCs w:val="28"/>
        </w:rPr>
        <w:t xml:space="preserve"> </w:t>
      </w:r>
      <w:r w:rsidR="009B14F4">
        <w:rPr>
          <w:sz w:val="28"/>
          <w:szCs w:val="28"/>
        </w:rPr>
        <w:t>меры</w:t>
      </w:r>
      <w:r w:rsidR="003764B4">
        <w:rPr>
          <w:sz w:val="28"/>
          <w:szCs w:val="28"/>
        </w:rPr>
        <w:t xml:space="preserve"> </w:t>
      </w:r>
      <w:r w:rsidR="009B14F4">
        <w:rPr>
          <w:sz w:val="28"/>
          <w:szCs w:val="28"/>
        </w:rPr>
        <w:t>государственной</w:t>
      </w:r>
      <w:r w:rsidR="003764B4">
        <w:rPr>
          <w:sz w:val="28"/>
          <w:szCs w:val="28"/>
        </w:rPr>
        <w:t xml:space="preserve"> </w:t>
      </w:r>
      <w:r w:rsidR="009B14F4">
        <w:rPr>
          <w:sz w:val="28"/>
          <w:szCs w:val="28"/>
        </w:rPr>
        <w:t>поддержки.</w:t>
      </w:r>
    </w:p>
    <w:p w14:paraId="3FDD545E" w14:textId="77777777" w:rsidR="00D77988" w:rsidRDefault="00D77988" w:rsidP="00D55F57">
      <w:pPr>
        <w:pStyle w:val="a5"/>
        <w:spacing w:before="0" w:beforeAutospacing="0" w:after="0" w:afterAutospacing="0" w:line="360" w:lineRule="auto"/>
        <w:jc w:val="both"/>
        <w:rPr>
          <w:sz w:val="28"/>
          <w:szCs w:val="28"/>
        </w:rPr>
      </w:pPr>
    </w:p>
    <w:p w14:paraId="22944CF4" w14:textId="1E23A25B" w:rsidR="00AC68A4" w:rsidRDefault="009B14F4" w:rsidP="00F56B59">
      <w:pPr>
        <w:pStyle w:val="2"/>
        <w:numPr>
          <w:ilvl w:val="1"/>
          <w:numId w:val="44"/>
        </w:numPr>
        <w:spacing w:after="0"/>
        <w:jc w:val="left"/>
        <w:rPr>
          <w:rFonts w:eastAsia="Calibri"/>
          <w:noProof/>
          <w:webHidden/>
        </w:rPr>
      </w:pPr>
      <w:bookmarkStart w:id="3" w:name="_Toc135592860"/>
      <w:r w:rsidRPr="009B14F4">
        <w:rPr>
          <w:rFonts w:eastAsia="Calibri"/>
          <w:noProof/>
          <w:webHidden/>
        </w:rPr>
        <w:t>Критерии</w:t>
      </w:r>
      <w:r w:rsidR="003764B4">
        <w:rPr>
          <w:rFonts w:eastAsia="Calibri"/>
          <w:noProof/>
          <w:webHidden/>
        </w:rPr>
        <w:t xml:space="preserve"> </w:t>
      </w:r>
      <w:r w:rsidRPr="009B14F4">
        <w:rPr>
          <w:rFonts w:eastAsia="Calibri"/>
          <w:noProof/>
          <w:webHidden/>
        </w:rPr>
        <w:t>оценки</w:t>
      </w:r>
      <w:r w:rsidR="003764B4">
        <w:rPr>
          <w:rFonts w:eastAsia="Calibri"/>
          <w:noProof/>
          <w:webHidden/>
        </w:rPr>
        <w:t xml:space="preserve"> </w:t>
      </w:r>
      <w:r w:rsidRPr="009B14F4">
        <w:rPr>
          <w:rFonts w:eastAsia="Calibri"/>
          <w:noProof/>
          <w:webHidden/>
        </w:rPr>
        <w:t>уровня</w:t>
      </w:r>
      <w:r w:rsidR="003764B4">
        <w:rPr>
          <w:rFonts w:eastAsia="Calibri"/>
          <w:noProof/>
          <w:webHidden/>
        </w:rPr>
        <w:t xml:space="preserve"> </w:t>
      </w:r>
      <w:r w:rsidRPr="009B14F4">
        <w:rPr>
          <w:rFonts w:eastAsia="Calibri"/>
          <w:noProof/>
          <w:webHidden/>
        </w:rPr>
        <w:t>развития</w:t>
      </w:r>
      <w:r w:rsidR="003764B4">
        <w:rPr>
          <w:rFonts w:eastAsia="Calibri"/>
          <w:noProof/>
          <w:webHidden/>
        </w:rPr>
        <w:t xml:space="preserve"> </w:t>
      </w:r>
      <w:r w:rsidRPr="009B14F4">
        <w:rPr>
          <w:rFonts w:eastAsia="Calibri"/>
          <w:noProof/>
          <w:webHidden/>
        </w:rPr>
        <w:t>цифровой</w:t>
      </w:r>
      <w:r w:rsidR="003764B4">
        <w:rPr>
          <w:rFonts w:eastAsia="Calibri"/>
          <w:noProof/>
          <w:webHidden/>
        </w:rPr>
        <w:t xml:space="preserve"> </w:t>
      </w:r>
      <w:r w:rsidRPr="009B14F4">
        <w:rPr>
          <w:rFonts w:eastAsia="Calibri"/>
          <w:noProof/>
          <w:webHidden/>
        </w:rPr>
        <w:t>экономики</w:t>
      </w:r>
      <w:bookmarkEnd w:id="3"/>
    </w:p>
    <w:p w14:paraId="609A650E" w14:textId="77777777" w:rsidR="00F56B59" w:rsidRPr="00F56B59" w:rsidRDefault="00F56B59" w:rsidP="00F56B59">
      <w:pPr>
        <w:pStyle w:val="a3"/>
        <w:ind w:left="1129"/>
        <w:rPr>
          <w:rFonts w:eastAsia="Calibri"/>
          <w:webHidden/>
        </w:rPr>
      </w:pPr>
    </w:p>
    <w:p w14:paraId="14513F6A" w14:textId="77777777" w:rsidR="00D710A3" w:rsidRDefault="00D710A3" w:rsidP="00D959B1">
      <w:pPr>
        <w:pStyle w:val="a5"/>
        <w:spacing w:before="0" w:beforeAutospacing="0" w:after="0" w:afterAutospacing="0" w:line="360" w:lineRule="auto"/>
        <w:ind w:firstLine="709"/>
        <w:jc w:val="both"/>
        <w:rPr>
          <w:rFonts w:eastAsia="Calibri"/>
          <w:noProof/>
          <w:sz w:val="28"/>
          <w:szCs w:val="28"/>
        </w:rPr>
      </w:pPr>
      <w:r w:rsidRPr="00D710A3">
        <w:rPr>
          <w:rFonts w:eastAsia="Calibri"/>
          <w:noProof/>
          <w:sz w:val="28"/>
          <w:szCs w:val="28"/>
        </w:rPr>
        <w:t>Возникает потребность в статистическом измерении процессов развития цифровой экономики и оценке стадии ее развития в результате цифровизации многих отраслей экономики и жизни человека.</w:t>
      </w:r>
    </w:p>
    <w:p w14:paraId="7A40F180" w14:textId="17E70255" w:rsidR="00D959B1" w:rsidRDefault="00D959B1" w:rsidP="00D959B1">
      <w:pPr>
        <w:pStyle w:val="a5"/>
        <w:spacing w:before="0" w:beforeAutospacing="0" w:after="0" w:afterAutospacing="0" w:line="360" w:lineRule="auto"/>
        <w:ind w:firstLine="709"/>
        <w:jc w:val="both"/>
        <w:rPr>
          <w:rFonts w:eastAsia="Calibri"/>
          <w:noProof/>
          <w:sz w:val="28"/>
          <w:szCs w:val="28"/>
        </w:rPr>
      </w:pPr>
      <w:r w:rsidRPr="00D959B1">
        <w:rPr>
          <w:rFonts w:eastAsia="Calibri"/>
          <w:noProof/>
          <w:sz w:val="28"/>
          <w:szCs w:val="28"/>
        </w:rPr>
        <w:t>Подход к определению стадии развития цифровой экономики как инструмента управления изменениями имеет уникальные проблемы из-за темпов, сложности и масштабов происходящих изменений. Только при определенных обстоятельствах — условиях, включающих как «цифровые» (информационная инфраструктура), так и «аналоговые» (деловой климат, человеческий капитал и нормативное регулирование) элементы — социально-экономические эффекты цифровых технологий, включая экономический рост, рабочие места и качество обслуживания — возможно.</w:t>
      </w:r>
    </w:p>
    <w:p w14:paraId="63BB1D21" w14:textId="77777777" w:rsidR="00D959B1" w:rsidRDefault="00D959B1" w:rsidP="00D959B1">
      <w:pPr>
        <w:pStyle w:val="a5"/>
        <w:spacing w:before="0" w:beforeAutospacing="0" w:after="0" w:afterAutospacing="0" w:line="360" w:lineRule="auto"/>
        <w:ind w:firstLine="709"/>
        <w:jc w:val="both"/>
        <w:rPr>
          <w:rFonts w:eastAsia="Calibri"/>
          <w:noProof/>
          <w:webHidden/>
          <w:sz w:val="28"/>
          <w:szCs w:val="28"/>
        </w:rPr>
      </w:pPr>
      <w:r w:rsidRPr="00D959B1">
        <w:rPr>
          <w:rFonts w:eastAsia="Calibri"/>
          <w:noProof/>
          <w:sz w:val="28"/>
          <w:szCs w:val="28"/>
        </w:rPr>
        <w:t>В свете этого подходы к измерению роста цифровой экономики сосредоточены на изучении и оценке ключевых аспектов цифровой трансформации:</w:t>
      </w:r>
      <w:r>
        <w:rPr>
          <w:rFonts w:eastAsia="Calibri"/>
          <w:noProof/>
          <w:sz w:val="28"/>
          <w:szCs w:val="28"/>
        </w:rPr>
        <w:t xml:space="preserve"> </w:t>
      </w:r>
      <w:r w:rsidRPr="00D959B1">
        <w:rPr>
          <w:rFonts w:eastAsia="Calibri"/>
          <w:noProof/>
          <w:sz w:val="28"/>
          <w:szCs w:val="28"/>
        </w:rPr>
        <w:t>факторы, влияющие на рост цифровой экономики; степень использования цифровых технологий для трансформации важных отраслей, а также частота их использования домохозяйствами и населением в целом; влияние цифровых технологий на социально-экономическое развитие (экономический рост, возможности трудоустройства и качество услуг).</w:t>
      </w:r>
    </w:p>
    <w:p w14:paraId="072285CB" w14:textId="502CDA2F" w:rsidR="002D41FB" w:rsidRPr="00D959B1" w:rsidRDefault="000F331C" w:rsidP="00D959B1">
      <w:pPr>
        <w:pStyle w:val="a5"/>
        <w:spacing w:before="0" w:beforeAutospacing="0" w:after="0" w:afterAutospacing="0" w:line="360" w:lineRule="auto"/>
        <w:ind w:firstLine="709"/>
        <w:jc w:val="both"/>
        <w:rPr>
          <w:rFonts w:eastAsia="Calibri"/>
          <w:noProof/>
          <w:sz w:val="28"/>
          <w:szCs w:val="28"/>
        </w:rPr>
      </w:pPr>
      <w:r>
        <w:rPr>
          <w:sz w:val="28"/>
          <w:szCs w:val="28"/>
        </w:rPr>
        <w:t xml:space="preserve">В 2022 г. ВШЭ представила модель статистического измерения цифровой экономики, согласно которой </w:t>
      </w:r>
      <w:r w:rsidR="00942B1C">
        <w:rPr>
          <w:sz w:val="28"/>
          <w:szCs w:val="28"/>
        </w:rPr>
        <w:t xml:space="preserve">показателями для оценки выступают уровень разработки цифровых технологий, количество продуктов и услуг, произведенных </w:t>
      </w:r>
      <w:r w:rsidR="00F158A2">
        <w:rPr>
          <w:sz w:val="28"/>
          <w:szCs w:val="28"/>
        </w:rPr>
        <w:t>с помощью них, степень распространения и использования цифровых технологий, а также объемы импорта и экспорта цифровых технологий</w:t>
      </w:r>
      <w:r w:rsidR="00894B62">
        <w:rPr>
          <w:sz w:val="28"/>
          <w:szCs w:val="28"/>
        </w:rPr>
        <w:t xml:space="preserve"> </w:t>
      </w:r>
      <w:r w:rsidR="00F158A2">
        <w:rPr>
          <w:sz w:val="28"/>
          <w:szCs w:val="28"/>
        </w:rPr>
        <w:t xml:space="preserve">(рисунок 4). </w:t>
      </w:r>
    </w:p>
    <w:p w14:paraId="7E38505D" w14:textId="4DC484AB" w:rsidR="000F331C" w:rsidRDefault="002D41FB" w:rsidP="00F0213B">
      <w:pPr>
        <w:pStyle w:val="a5"/>
        <w:spacing w:before="0" w:beforeAutospacing="0" w:after="0" w:afterAutospacing="0" w:line="360" w:lineRule="auto"/>
        <w:ind w:firstLine="709"/>
        <w:jc w:val="both"/>
        <w:rPr>
          <w:rFonts w:eastAsia="Calibri"/>
          <w:noProof/>
          <w:sz w:val="28"/>
          <w:szCs w:val="28"/>
        </w:rPr>
      </w:pPr>
      <w:r>
        <w:rPr>
          <w:rFonts w:eastAsia="Calibri"/>
          <w:noProof/>
          <w:sz w:val="28"/>
          <w:szCs w:val="28"/>
        </w:rPr>
        <w:lastRenderedPageBreak/>
        <w:drawing>
          <wp:inline distT="0" distB="0" distL="0" distR="0" wp14:anchorId="5F4F1509" wp14:editId="2D1D487F">
            <wp:extent cx="5486400" cy="3790950"/>
            <wp:effectExtent l="0" t="0" r="12700" b="0"/>
            <wp:docPr id="1822376886"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1E8A86E" w14:textId="70D9A437" w:rsidR="00894B62" w:rsidRDefault="00D80CA8" w:rsidP="00F56B59">
      <w:pPr>
        <w:pStyle w:val="a5"/>
        <w:spacing w:before="0" w:beforeAutospacing="0" w:after="0" w:afterAutospacing="0"/>
        <w:ind w:firstLine="709"/>
        <w:jc w:val="center"/>
        <w:rPr>
          <w:rFonts w:eastAsia="Calibri"/>
          <w:noProof/>
          <w:sz w:val="28"/>
          <w:szCs w:val="28"/>
        </w:rPr>
      </w:pPr>
      <w:r>
        <w:rPr>
          <w:rFonts w:eastAsia="Calibri"/>
          <w:noProof/>
          <w:sz w:val="28"/>
          <w:szCs w:val="28"/>
        </w:rPr>
        <w:t>Рисунок 4 – Модель статистического измерения цифровой экономики</w:t>
      </w:r>
      <w:r w:rsidR="00894B62">
        <w:rPr>
          <w:rFonts w:eastAsia="Calibri"/>
          <w:noProof/>
          <w:sz w:val="28"/>
          <w:szCs w:val="28"/>
        </w:rPr>
        <w:t xml:space="preserve"> (составлено автором по материалам </w:t>
      </w:r>
      <w:r w:rsidR="00894B62" w:rsidRPr="00894B62">
        <w:rPr>
          <w:rFonts w:eastAsia="Calibri"/>
          <w:noProof/>
          <w:sz w:val="28"/>
          <w:szCs w:val="28"/>
        </w:rPr>
        <w:t>[14])</w:t>
      </w:r>
    </w:p>
    <w:p w14:paraId="543D61EA" w14:textId="77777777" w:rsidR="00F56B59" w:rsidRPr="00894B62" w:rsidRDefault="00F56B59" w:rsidP="00F56B59">
      <w:pPr>
        <w:pStyle w:val="a5"/>
        <w:spacing w:before="0" w:beforeAutospacing="0" w:after="0" w:afterAutospacing="0"/>
        <w:ind w:firstLine="709"/>
        <w:jc w:val="center"/>
        <w:rPr>
          <w:rFonts w:eastAsia="Calibri"/>
          <w:noProof/>
          <w:sz w:val="28"/>
          <w:szCs w:val="28"/>
        </w:rPr>
      </w:pPr>
    </w:p>
    <w:p w14:paraId="56759CC9" w14:textId="77777777" w:rsidR="00F14B70" w:rsidRDefault="00894B62" w:rsidP="00F14B70">
      <w:pPr>
        <w:pStyle w:val="a5"/>
        <w:spacing w:before="0" w:beforeAutospacing="0" w:after="0" w:afterAutospacing="0" w:line="360" w:lineRule="auto"/>
        <w:ind w:firstLine="709"/>
        <w:jc w:val="both"/>
        <w:rPr>
          <w:sz w:val="28"/>
          <w:szCs w:val="28"/>
        </w:rPr>
      </w:pPr>
      <w:r>
        <w:rPr>
          <w:sz w:val="28"/>
          <w:szCs w:val="28"/>
        </w:rPr>
        <w:t>Немаловажно отметить, что ресурсной базой для развития цифровой экономики в России является, в первую очередь, квалифицированные кадры, а также объем инвестиций и развитая инфраструктура.</w:t>
      </w:r>
    </w:p>
    <w:p w14:paraId="2FFD4E91" w14:textId="77777777" w:rsidR="00D710A3" w:rsidRPr="00D710A3" w:rsidRDefault="00D710A3" w:rsidP="00D710A3">
      <w:pPr>
        <w:pStyle w:val="a5"/>
        <w:spacing w:before="0" w:beforeAutospacing="0" w:after="0" w:afterAutospacing="0" w:line="360" w:lineRule="auto"/>
        <w:ind w:firstLine="709"/>
        <w:jc w:val="both"/>
        <w:rPr>
          <w:sz w:val="28"/>
          <w:szCs w:val="28"/>
        </w:rPr>
      </w:pPr>
      <w:r w:rsidRPr="00D710A3">
        <w:rPr>
          <w:sz w:val="28"/>
          <w:szCs w:val="28"/>
        </w:rPr>
        <w:t>Полный набор элементов, влияющих на рост цифровой экономики, анализируется и оценивается международными рейтингами с использованием различных метрик. Эти факторы делятся на три категории:</w:t>
      </w:r>
    </w:p>
    <w:p w14:paraId="025232E9" w14:textId="7B4BB457" w:rsidR="00D710A3" w:rsidRDefault="005462DB" w:rsidP="00D710A3">
      <w:pPr>
        <w:pStyle w:val="a5"/>
        <w:spacing w:before="0" w:beforeAutospacing="0" w:after="0" w:afterAutospacing="0" w:line="360" w:lineRule="auto"/>
        <w:ind w:firstLine="709"/>
        <w:jc w:val="both"/>
        <w:rPr>
          <w:sz w:val="28"/>
          <w:szCs w:val="28"/>
        </w:rPr>
      </w:pPr>
      <w:r w:rsidRPr="005462DB">
        <w:rPr>
          <w:sz w:val="28"/>
          <w:szCs w:val="28"/>
        </w:rPr>
        <w:t>Телекоммуникационная инфраструктура, центры обработки данных и цифровые платформы являются примерами цифровых основ, которые обеспечивают технологическую среду для цифровой трансформации. Государственная политика, лидерство и институты, человеческий капитал, деловой климат, НИОКР и инновации, информационная безопасность и доверие — вот некоторые из нецифровых основ, которые способствуют процветанию цифровой экономики.</w:t>
      </w:r>
      <w:r>
        <w:rPr>
          <w:sz w:val="28"/>
          <w:szCs w:val="28"/>
        </w:rPr>
        <w:t xml:space="preserve"> </w:t>
      </w:r>
      <w:r w:rsidR="00D710A3" w:rsidRPr="00D710A3">
        <w:rPr>
          <w:sz w:val="28"/>
          <w:szCs w:val="28"/>
        </w:rPr>
        <w:t>Цифровой сектор экономики, который включает в себя сектор ИКТ, а также индустрию контента и медиа, дополняет картину.</w:t>
      </w:r>
    </w:p>
    <w:p w14:paraId="234D829B" w14:textId="481954E7" w:rsidR="00F14B70" w:rsidRPr="00F14B70" w:rsidRDefault="00F14B70" w:rsidP="00F14B70">
      <w:pPr>
        <w:pStyle w:val="a5"/>
        <w:spacing w:before="0" w:beforeAutospacing="0" w:after="0" w:afterAutospacing="0" w:line="360" w:lineRule="auto"/>
        <w:ind w:firstLine="709"/>
        <w:jc w:val="both"/>
        <w:rPr>
          <w:sz w:val="28"/>
          <w:szCs w:val="28"/>
        </w:rPr>
      </w:pPr>
      <w:r w:rsidRPr="00F14B70">
        <w:rPr>
          <w:sz w:val="28"/>
          <w:szCs w:val="28"/>
        </w:rPr>
        <w:lastRenderedPageBreak/>
        <w:t xml:space="preserve">Рейтинг страны и уровень развития ее цифровой экономики определяются с помощью множества сводных индексов, объединяющих многочисленные </w:t>
      </w:r>
      <w:proofErr w:type="spellStart"/>
      <w:r w:rsidRPr="00F14B70">
        <w:rPr>
          <w:sz w:val="28"/>
          <w:szCs w:val="28"/>
        </w:rPr>
        <w:t>субиндексы</w:t>
      </w:r>
      <w:proofErr w:type="spellEnd"/>
      <w:r w:rsidRPr="00F14B70">
        <w:rPr>
          <w:sz w:val="28"/>
          <w:szCs w:val="28"/>
        </w:rPr>
        <w:t>, отвечающие за различные ее цифровые изменения.</w:t>
      </w:r>
    </w:p>
    <w:p w14:paraId="2BEF8A7D" w14:textId="77777777" w:rsidR="005462DB" w:rsidRDefault="005462DB" w:rsidP="00F14B70">
      <w:pPr>
        <w:pStyle w:val="a5"/>
        <w:spacing w:before="0" w:beforeAutospacing="0" w:after="0" w:afterAutospacing="0" w:line="360" w:lineRule="auto"/>
        <w:ind w:firstLine="709"/>
        <w:jc w:val="both"/>
        <w:rPr>
          <w:sz w:val="28"/>
          <w:szCs w:val="28"/>
        </w:rPr>
      </w:pPr>
      <w:r w:rsidRPr="005462DB">
        <w:rPr>
          <w:sz w:val="28"/>
          <w:szCs w:val="28"/>
        </w:rPr>
        <w:t>Индекс развития информационных и коммуникационных технологий с 2009 по 2017 год является частью ежегодного отчета Международного союза электросвязи «Измерение информационного общества». Индекс создан для оценки уровня развития сектора ИКТ в мире, чтобы оценить скорость изменений в отрасли и ее эволюцию во времени, а также оценить потенциал дальнейшего роста и развития сектора в свете возможности и навыки, которые доступны в настоящее время.</w:t>
      </w:r>
    </w:p>
    <w:p w14:paraId="71D427B0" w14:textId="3183E4DC" w:rsidR="00F14B70" w:rsidRPr="00F14B70" w:rsidRDefault="00F14B70" w:rsidP="00F14B70">
      <w:pPr>
        <w:pStyle w:val="a5"/>
        <w:spacing w:before="0" w:beforeAutospacing="0" w:after="0" w:afterAutospacing="0" w:line="360" w:lineRule="auto"/>
        <w:ind w:firstLine="709"/>
        <w:jc w:val="both"/>
        <w:rPr>
          <w:sz w:val="28"/>
          <w:szCs w:val="28"/>
        </w:rPr>
      </w:pPr>
      <w:r w:rsidRPr="00F14B70">
        <w:rPr>
          <w:sz w:val="28"/>
          <w:szCs w:val="28"/>
        </w:rPr>
        <w:t>Восьмой рейтинг мировой цифровой конкурентоспособности (WDCR), который измеряет способность и готовность страны адаптироваться к росту цифровых технологий, был опубликован швейцарской бизнес-школой IMD в 2020 году.</w:t>
      </w:r>
    </w:p>
    <w:p w14:paraId="7303916E" w14:textId="77777777" w:rsidR="00F14B70" w:rsidRPr="00F14B70" w:rsidRDefault="00F14B70" w:rsidP="00F14B70">
      <w:pPr>
        <w:pStyle w:val="a5"/>
        <w:spacing w:before="0" w:beforeAutospacing="0" w:after="0" w:afterAutospacing="0" w:line="360" w:lineRule="auto"/>
        <w:ind w:firstLine="709"/>
        <w:jc w:val="both"/>
        <w:rPr>
          <w:sz w:val="28"/>
          <w:szCs w:val="28"/>
        </w:rPr>
      </w:pPr>
      <w:r w:rsidRPr="00F14B70">
        <w:rPr>
          <w:sz w:val="28"/>
          <w:szCs w:val="28"/>
        </w:rPr>
        <w:t>Всемирный экономический форум, Всемирный банк и Международная бизнес-школа INSEAD совместно составляют Индекс сетевой готовности (NRI) каждый год в рамках уникальной ежегодной серии публикаций о росте глобального информационного общества.</w:t>
      </w:r>
    </w:p>
    <w:p w14:paraId="3BF2AE2C" w14:textId="77777777" w:rsidR="00F14B70" w:rsidRDefault="00F14B70" w:rsidP="00F14B70">
      <w:pPr>
        <w:pStyle w:val="a5"/>
        <w:spacing w:before="0" w:beforeAutospacing="0" w:after="0" w:afterAutospacing="0" w:line="360" w:lineRule="auto"/>
        <w:ind w:firstLine="709"/>
        <w:jc w:val="both"/>
        <w:rPr>
          <w:sz w:val="28"/>
          <w:szCs w:val="28"/>
        </w:rPr>
      </w:pPr>
      <w:r w:rsidRPr="00F14B70">
        <w:rPr>
          <w:sz w:val="28"/>
          <w:szCs w:val="28"/>
        </w:rPr>
        <w:t>С 2014 года Huawei публикует Глобальный индекс сетевой готовности (GCI) для оценки развития цифровых технологий в крупнейших странах мира.</w:t>
      </w:r>
    </w:p>
    <w:p w14:paraId="406685B9" w14:textId="77777777" w:rsidR="00D710A3" w:rsidRDefault="00D710A3" w:rsidP="00D525B3">
      <w:pPr>
        <w:pStyle w:val="a5"/>
        <w:spacing w:before="0" w:beforeAutospacing="0" w:after="0" w:afterAutospacing="0" w:line="360" w:lineRule="auto"/>
        <w:ind w:firstLine="709"/>
        <w:jc w:val="both"/>
        <w:rPr>
          <w:sz w:val="28"/>
          <w:szCs w:val="28"/>
        </w:rPr>
      </w:pPr>
      <w:r w:rsidRPr="00D710A3">
        <w:rPr>
          <w:sz w:val="28"/>
          <w:szCs w:val="28"/>
        </w:rPr>
        <w:t>Индекс развития электронного правительства (EGDI) измеряет готовность страны к внедрению и использованию услуг электронного правительства. Департамент экономического и социального развития ООН рассчитывает этот индекс каждые два года. Исследование основано на оценке ИКТ-инфраструктуры, человеческих ресурсов и государственных онлайн-услуг, которые предлагаются людям.</w:t>
      </w:r>
    </w:p>
    <w:p w14:paraId="1D4AAB6D" w14:textId="10A5B6E7" w:rsidR="00F14B70" w:rsidRDefault="00F14B70" w:rsidP="00D525B3">
      <w:pPr>
        <w:pStyle w:val="a5"/>
        <w:spacing w:before="0" w:beforeAutospacing="0" w:after="0" w:afterAutospacing="0" w:line="360" w:lineRule="auto"/>
        <w:ind w:firstLine="709"/>
        <w:jc w:val="both"/>
        <w:rPr>
          <w:sz w:val="28"/>
          <w:szCs w:val="28"/>
        </w:rPr>
      </w:pPr>
      <w:r w:rsidRPr="00F14B70">
        <w:rPr>
          <w:sz w:val="28"/>
          <w:szCs w:val="28"/>
        </w:rPr>
        <w:t>Кроме того, важно измерять активность, связанную с инновациями, при оценке цифровых преобразований. Глобальный инновационный индекс (GII), ежегодно составляемый с 2007 г. Корнельским университетом (США), бизнес-</w:t>
      </w:r>
      <w:r w:rsidRPr="00F14B70">
        <w:rPr>
          <w:sz w:val="28"/>
          <w:szCs w:val="28"/>
        </w:rPr>
        <w:lastRenderedPageBreak/>
        <w:t>школой INSEAD (Франция) и Всемирной интеллектуальной собственностью, явля</w:t>
      </w:r>
      <w:r>
        <w:rPr>
          <w:sz w:val="28"/>
          <w:szCs w:val="28"/>
        </w:rPr>
        <w:t>ется одним</w:t>
      </w:r>
      <w:r w:rsidRPr="00F14B70">
        <w:rPr>
          <w:sz w:val="28"/>
          <w:szCs w:val="28"/>
        </w:rPr>
        <w:t xml:space="preserve"> из самых известных международных исследований и рейтингом стран по этому аспекту.</w:t>
      </w:r>
    </w:p>
    <w:p w14:paraId="3DB61C60" w14:textId="6E17ACBC" w:rsidR="00D525B3" w:rsidRPr="00D525B3" w:rsidRDefault="00D525B3" w:rsidP="00D525B3">
      <w:pPr>
        <w:pStyle w:val="a5"/>
        <w:spacing w:before="0" w:beforeAutospacing="0" w:after="0" w:afterAutospacing="0" w:line="360" w:lineRule="auto"/>
        <w:ind w:firstLine="709"/>
        <w:jc w:val="both"/>
        <w:rPr>
          <w:sz w:val="28"/>
          <w:szCs w:val="28"/>
        </w:rPr>
      </w:pPr>
      <w:r w:rsidRPr="00D525B3">
        <w:rPr>
          <w:sz w:val="28"/>
          <w:szCs w:val="28"/>
        </w:rPr>
        <w:t>Индекс</w:t>
      </w:r>
      <w:r w:rsidR="003764B4">
        <w:rPr>
          <w:sz w:val="28"/>
          <w:szCs w:val="28"/>
        </w:rPr>
        <w:t xml:space="preserve"> </w:t>
      </w:r>
      <w:r w:rsidRPr="00D525B3">
        <w:rPr>
          <w:sz w:val="28"/>
          <w:szCs w:val="28"/>
        </w:rPr>
        <w:t>развития</w:t>
      </w:r>
      <w:r w:rsidR="003764B4">
        <w:rPr>
          <w:sz w:val="28"/>
          <w:szCs w:val="28"/>
        </w:rPr>
        <w:t xml:space="preserve"> </w:t>
      </w:r>
      <w:r w:rsidRPr="00D525B3">
        <w:rPr>
          <w:sz w:val="28"/>
          <w:szCs w:val="28"/>
        </w:rPr>
        <w:t>цифровой</w:t>
      </w:r>
      <w:r w:rsidR="003764B4">
        <w:rPr>
          <w:sz w:val="28"/>
          <w:szCs w:val="28"/>
        </w:rPr>
        <w:t xml:space="preserve"> </w:t>
      </w:r>
      <w:r w:rsidRPr="00D525B3">
        <w:rPr>
          <w:sz w:val="28"/>
          <w:szCs w:val="28"/>
        </w:rPr>
        <w:t>экономики</w:t>
      </w:r>
      <w:r w:rsidR="003764B4">
        <w:rPr>
          <w:sz w:val="28"/>
          <w:szCs w:val="28"/>
        </w:rPr>
        <w:t xml:space="preserve"> </w:t>
      </w:r>
      <w:r w:rsidRPr="00D525B3">
        <w:rPr>
          <w:sz w:val="28"/>
          <w:szCs w:val="28"/>
        </w:rPr>
        <w:t>позволяет</w:t>
      </w:r>
      <w:r w:rsidR="003764B4">
        <w:rPr>
          <w:sz w:val="28"/>
          <w:szCs w:val="28"/>
        </w:rPr>
        <w:t xml:space="preserve"> </w:t>
      </w:r>
      <w:r w:rsidRPr="00D525B3">
        <w:rPr>
          <w:sz w:val="28"/>
          <w:szCs w:val="28"/>
        </w:rPr>
        <w:t>оценивать</w:t>
      </w:r>
      <w:r w:rsidR="003764B4">
        <w:rPr>
          <w:sz w:val="28"/>
          <w:szCs w:val="28"/>
        </w:rPr>
        <w:t xml:space="preserve"> </w:t>
      </w:r>
      <w:r w:rsidRPr="00D525B3">
        <w:rPr>
          <w:sz w:val="28"/>
          <w:szCs w:val="28"/>
        </w:rPr>
        <w:t>текущее</w:t>
      </w:r>
      <w:r w:rsidR="003764B4">
        <w:rPr>
          <w:sz w:val="28"/>
          <w:szCs w:val="28"/>
        </w:rPr>
        <w:t xml:space="preserve"> </w:t>
      </w:r>
      <w:r w:rsidRPr="00D525B3">
        <w:rPr>
          <w:sz w:val="28"/>
          <w:szCs w:val="28"/>
        </w:rPr>
        <w:t>развитие</w:t>
      </w:r>
      <w:r w:rsidR="003764B4">
        <w:rPr>
          <w:sz w:val="28"/>
          <w:szCs w:val="28"/>
        </w:rPr>
        <w:t xml:space="preserve"> </w:t>
      </w:r>
      <w:r w:rsidRPr="00D525B3">
        <w:rPr>
          <w:sz w:val="28"/>
          <w:szCs w:val="28"/>
        </w:rPr>
        <w:t>и</w:t>
      </w:r>
      <w:r w:rsidR="003764B4">
        <w:rPr>
          <w:sz w:val="28"/>
          <w:szCs w:val="28"/>
        </w:rPr>
        <w:t xml:space="preserve"> </w:t>
      </w:r>
      <w:r w:rsidRPr="00D525B3">
        <w:rPr>
          <w:sz w:val="28"/>
          <w:szCs w:val="28"/>
        </w:rPr>
        <w:t>перспективы,</w:t>
      </w:r>
      <w:r w:rsidR="003764B4">
        <w:rPr>
          <w:sz w:val="28"/>
          <w:szCs w:val="28"/>
        </w:rPr>
        <w:t xml:space="preserve"> </w:t>
      </w:r>
      <w:r w:rsidRPr="00D525B3">
        <w:rPr>
          <w:sz w:val="28"/>
          <w:szCs w:val="28"/>
        </w:rPr>
        <w:t>и</w:t>
      </w:r>
      <w:r w:rsidR="003764B4">
        <w:rPr>
          <w:sz w:val="28"/>
          <w:szCs w:val="28"/>
        </w:rPr>
        <w:t xml:space="preserve"> </w:t>
      </w:r>
      <w:r w:rsidRPr="00D525B3">
        <w:rPr>
          <w:sz w:val="28"/>
          <w:szCs w:val="28"/>
        </w:rPr>
        <w:t>складывается</w:t>
      </w:r>
      <w:r w:rsidR="003764B4">
        <w:rPr>
          <w:sz w:val="28"/>
          <w:szCs w:val="28"/>
        </w:rPr>
        <w:t xml:space="preserve"> </w:t>
      </w:r>
      <w:r w:rsidRPr="00D525B3">
        <w:rPr>
          <w:sz w:val="28"/>
          <w:szCs w:val="28"/>
        </w:rPr>
        <w:t>из</w:t>
      </w:r>
      <w:r w:rsidR="003764B4">
        <w:rPr>
          <w:sz w:val="28"/>
          <w:szCs w:val="28"/>
        </w:rPr>
        <w:t xml:space="preserve"> </w:t>
      </w:r>
      <w:r w:rsidRPr="00D525B3">
        <w:rPr>
          <w:sz w:val="28"/>
          <w:szCs w:val="28"/>
        </w:rPr>
        <w:t>следующих</w:t>
      </w:r>
      <w:r w:rsidR="003764B4">
        <w:rPr>
          <w:sz w:val="28"/>
          <w:szCs w:val="28"/>
        </w:rPr>
        <w:t xml:space="preserve"> </w:t>
      </w:r>
      <w:r w:rsidRPr="00D525B3">
        <w:rPr>
          <w:sz w:val="28"/>
          <w:szCs w:val="28"/>
        </w:rPr>
        <w:t>пяти</w:t>
      </w:r>
      <w:r w:rsidR="003764B4">
        <w:rPr>
          <w:sz w:val="28"/>
          <w:szCs w:val="28"/>
        </w:rPr>
        <w:t xml:space="preserve"> </w:t>
      </w:r>
      <w:r w:rsidRPr="00D525B3">
        <w:rPr>
          <w:sz w:val="28"/>
          <w:szCs w:val="28"/>
        </w:rPr>
        <w:t>субиндексов:</w:t>
      </w:r>
      <w:r w:rsidR="003764B4">
        <w:rPr>
          <w:sz w:val="28"/>
          <w:szCs w:val="28"/>
        </w:rPr>
        <w:t xml:space="preserve"> </w:t>
      </w:r>
    </w:p>
    <w:p w14:paraId="46CEA435" w14:textId="601B0BAF" w:rsidR="002D08FF" w:rsidRDefault="00D525B3" w:rsidP="002D08FF">
      <w:pPr>
        <w:pStyle w:val="a5"/>
        <w:numPr>
          <w:ilvl w:val="0"/>
          <w:numId w:val="9"/>
        </w:numPr>
        <w:spacing w:before="0" w:beforeAutospacing="0" w:after="0" w:afterAutospacing="0" w:line="360" w:lineRule="auto"/>
        <w:ind w:left="0" w:firstLine="709"/>
        <w:jc w:val="both"/>
        <w:rPr>
          <w:sz w:val="28"/>
          <w:szCs w:val="28"/>
        </w:rPr>
      </w:pPr>
      <w:r>
        <w:rPr>
          <w:sz w:val="28"/>
          <w:szCs w:val="28"/>
        </w:rPr>
        <w:t>к</w:t>
      </w:r>
      <w:r w:rsidRPr="00D525B3">
        <w:rPr>
          <w:sz w:val="28"/>
          <w:szCs w:val="28"/>
        </w:rPr>
        <w:t>ачество</w:t>
      </w:r>
      <w:r w:rsidR="003764B4">
        <w:rPr>
          <w:sz w:val="28"/>
          <w:szCs w:val="28"/>
        </w:rPr>
        <w:t xml:space="preserve"> </w:t>
      </w:r>
      <w:r w:rsidRPr="00D525B3">
        <w:rPr>
          <w:sz w:val="28"/>
          <w:szCs w:val="28"/>
        </w:rPr>
        <w:t>ИКТ-инфраструктуры</w:t>
      </w:r>
      <w:r w:rsidR="003764B4">
        <w:rPr>
          <w:sz w:val="28"/>
          <w:szCs w:val="28"/>
        </w:rPr>
        <w:t xml:space="preserve"> </w:t>
      </w:r>
      <w:r w:rsidRPr="00D525B3">
        <w:rPr>
          <w:sz w:val="28"/>
          <w:szCs w:val="28"/>
        </w:rPr>
        <w:t>и</w:t>
      </w:r>
      <w:r w:rsidR="003764B4">
        <w:rPr>
          <w:sz w:val="28"/>
          <w:szCs w:val="28"/>
        </w:rPr>
        <w:t xml:space="preserve"> </w:t>
      </w:r>
      <w:r w:rsidRPr="00D525B3">
        <w:rPr>
          <w:sz w:val="28"/>
          <w:szCs w:val="28"/>
        </w:rPr>
        <w:t>доступа</w:t>
      </w:r>
      <w:r w:rsidR="003764B4">
        <w:rPr>
          <w:sz w:val="28"/>
          <w:szCs w:val="28"/>
        </w:rPr>
        <w:t xml:space="preserve"> </w:t>
      </w:r>
      <w:r w:rsidRPr="00D525B3">
        <w:rPr>
          <w:sz w:val="28"/>
          <w:szCs w:val="28"/>
        </w:rPr>
        <w:t>в</w:t>
      </w:r>
      <w:r w:rsidR="003764B4">
        <w:rPr>
          <w:sz w:val="28"/>
          <w:szCs w:val="28"/>
        </w:rPr>
        <w:t xml:space="preserve"> </w:t>
      </w:r>
      <w:r w:rsidRPr="00D525B3">
        <w:rPr>
          <w:sz w:val="28"/>
          <w:szCs w:val="28"/>
        </w:rPr>
        <w:t>интернет</w:t>
      </w:r>
      <w:r>
        <w:rPr>
          <w:sz w:val="28"/>
          <w:szCs w:val="28"/>
        </w:rPr>
        <w:t>,</w:t>
      </w:r>
    </w:p>
    <w:p w14:paraId="02B4DD6A" w14:textId="5F3EBB31" w:rsidR="002D08FF" w:rsidRDefault="00D525B3" w:rsidP="002D08FF">
      <w:pPr>
        <w:pStyle w:val="a5"/>
        <w:numPr>
          <w:ilvl w:val="0"/>
          <w:numId w:val="9"/>
        </w:numPr>
        <w:spacing w:before="0" w:beforeAutospacing="0" w:after="0" w:afterAutospacing="0" w:line="360" w:lineRule="auto"/>
        <w:ind w:left="0" w:firstLine="709"/>
        <w:jc w:val="both"/>
        <w:rPr>
          <w:sz w:val="28"/>
          <w:szCs w:val="28"/>
        </w:rPr>
      </w:pPr>
      <w:r w:rsidRPr="002D08FF">
        <w:rPr>
          <w:sz w:val="28"/>
          <w:szCs w:val="28"/>
        </w:rPr>
        <w:t>интенсивность</w:t>
      </w:r>
      <w:r w:rsidR="003764B4">
        <w:rPr>
          <w:sz w:val="28"/>
          <w:szCs w:val="28"/>
        </w:rPr>
        <w:t xml:space="preserve"> </w:t>
      </w:r>
      <w:r w:rsidRPr="002D08FF">
        <w:rPr>
          <w:sz w:val="28"/>
          <w:szCs w:val="28"/>
        </w:rPr>
        <w:t>использования</w:t>
      </w:r>
      <w:r w:rsidR="003764B4">
        <w:rPr>
          <w:sz w:val="28"/>
          <w:szCs w:val="28"/>
        </w:rPr>
        <w:t xml:space="preserve"> </w:t>
      </w:r>
      <w:r w:rsidRPr="002D08FF">
        <w:rPr>
          <w:sz w:val="28"/>
          <w:szCs w:val="28"/>
        </w:rPr>
        <w:t>интернета,</w:t>
      </w:r>
    </w:p>
    <w:p w14:paraId="54D587A3" w14:textId="0E6FE0FC" w:rsidR="002D08FF" w:rsidRDefault="00D525B3" w:rsidP="002D08FF">
      <w:pPr>
        <w:pStyle w:val="a5"/>
        <w:numPr>
          <w:ilvl w:val="0"/>
          <w:numId w:val="9"/>
        </w:numPr>
        <w:spacing w:before="0" w:beforeAutospacing="0" w:after="0" w:afterAutospacing="0" w:line="360" w:lineRule="auto"/>
        <w:ind w:left="0" w:firstLine="709"/>
        <w:jc w:val="both"/>
        <w:rPr>
          <w:sz w:val="28"/>
          <w:szCs w:val="28"/>
        </w:rPr>
      </w:pPr>
      <w:r w:rsidRPr="002D08FF">
        <w:rPr>
          <w:sz w:val="28"/>
          <w:szCs w:val="28"/>
        </w:rPr>
        <w:t>человеческий</w:t>
      </w:r>
      <w:r w:rsidR="003764B4">
        <w:rPr>
          <w:sz w:val="28"/>
          <w:szCs w:val="28"/>
        </w:rPr>
        <w:t xml:space="preserve"> </w:t>
      </w:r>
      <w:r w:rsidRPr="002D08FF">
        <w:rPr>
          <w:sz w:val="28"/>
          <w:szCs w:val="28"/>
        </w:rPr>
        <w:t>капитал,</w:t>
      </w:r>
    </w:p>
    <w:p w14:paraId="7F6598AE" w14:textId="663C1C9D" w:rsidR="002D08FF" w:rsidRDefault="00D525B3" w:rsidP="002D08FF">
      <w:pPr>
        <w:pStyle w:val="a5"/>
        <w:numPr>
          <w:ilvl w:val="0"/>
          <w:numId w:val="9"/>
        </w:numPr>
        <w:spacing w:before="0" w:beforeAutospacing="0" w:after="0" w:afterAutospacing="0" w:line="360" w:lineRule="auto"/>
        <w:ind w:left="0" w:firstLine="709"/>
        <w:jc w:val="both"/>
        <w:rPr>
          <w:sz w:val="28"/>
          <w:szCs w:val="28"/>
        </w:rPr>
      </w:pPr>
      <w:r w:rsidRPr="002D08FF">
        <w:rPr>
          <w:sz w:val="28"/>
          <w:szCs w:val="28"/>
        </w:rPr>
        <w:t>цифровизация</w:t>
      </w:r>
      <w:r w:rsidR="003764B4">
        <w:rPr>
          <w:sz w:val="28"/>
          <w:szCs w:val="28"/>
        </w:rPr>
        <w:t xml:space="preserve"> </w:t>
      </w:r>
      <w:r w:rsidRPr="002D08FF">
        <w:rPr>
          <w:sz w:val="28"/>
          <w:szCs w:val="28"/>
        </w:rPr>
        <w:t>экономики,</w:t>
      </w:r>
      <w:r w:rsidR="003764B4">
        <w:rPr>
          <w:sz w:val="28"/>
          <w:szCs w:val="28"/>
        </w:rPr>
        <w:t xml:space="preserve"> </w:t>
      </w:r>
    </w:p>
    <w:p w14:paraId="555BD64F" w14:textId="196D7816" w:rsidR="00D525B3" w:rsidRDefault="00D525B3" w:rsidP="002D08FF">
      <w:pPr>
        <w:pStyle w:val="a5"/>
        <w:numPr>
          <w:ilvl w:val="0"/>
          <w:numId w:val="9"/>
        </w:numPr>
        <w:spacing w:before="0" w:beforeAutospacing="0" w:after="0" w:afterAutospacing="0" w:line="360" w:lineRule="auto"/>
        <w:ind w:left="0" w:firstLine="709"/>
        <w:jc w:val="both"/>
        <w:rPr>
          <w:sz w:val="28"/>
          <w:szCs w:val="28"/>
        </w:rPr>
      </w:pPr>
      <w:r w:rsidRPr="002D08FF">
        <w:rPr>
          <w:sz w:val="28"/>
          <w:szCs w:val="28"/>
        </w:rPr>
        <w:t>результативность</w:t>
      </w:r>
      <w:r w:rsidR="003764B4">
        <w:rPr>
          <w:sz w:val="28"/>
          <w:szCs w:val="28"/>
        </w:rPr>
        <w:t xml:space="preserve"> </w:t>
      </w:r>
      <w:r w:rsidRPr="002D08FF">
        <w:rPr>
          <w:sz w:val="28"/>
          <w:szCs w:val="28"/>
        </w:rPr>
        <w:t>цифровой</w:t>
      </w:r>
      <w:r w:rsidR="003764B4">
        <w:rPr>
          <w:sz w:val="28"/>
          <w:szCs w:val="28"/>
        </w:rPr>
        <w:t xml:space="preserve"> </w:t>
      </w:r>
      <w:r w:rsidRPr="002D08FF">
        <w:rPr>
          <w:sz w:val="28"/>
          <w:szCs w:val="28"/>
        </w:rPr>
        <w:t>трансформации</w:t>
      </w:r>
      <w:r w:rsidR="003764B4">
        <w:rPr>
          <w:sz w:val="28"/>
          <w:szCs w:val="28"/>
        </w:rPr>
        <w:t xml:space="preserve"> </w:t>
      </w:r>
      <w:r w:rsidRPr="002D08FF">
        <w:rPr>
          <w:sz w:val="28"/>
          <w:szCs w:val="28"/>
        </w:rPr>
        <w:t>экономики.</w:t>
      </w:r>
      <w:r w:rsidR="003764B4">
        <w:rPr>
          <w:sz w:val="28"/>
          <w:szCs w:val="28"/>
        </w:rPr>
        <w:t xml:space="preserve"> </w:t>
      </w:r>
    </w:p>
    <w:p w14:paraId="1B84AFD9" w14:textId="57428300" w:rsidR="00D525B3" w:rsidRDefault="00F14B70" w:rsidP="00F14B70">
      <w:pPr>
        <w:pStyle w:val="a5"/>
        <w:spacing w:before="0" w:beforeAutospacing="0" w:after="0" w:afterAutospacing="0" w:line="360" w:lineRule="auto"/>
        <w:ind w:firstLine="709"/>
        <w:jc w:val="both"/>
        <w:rPr>
          <w:sz w:val="28"/>
          <w:szCs w:val="28"/>
        </w:rPr>
      </w:pPr>
      <w:r w:rsidRPr="00F14B70">
        <w:rPr>
          <w:sz w:val="28"/>
          <w:szCs w:val="28"/>
        </w:rPr>
        <w:t>Каждый субиндекс, определяющий конкретный сектор цифровой экономики, создается путем объединения нескольких переменных. Этот индекс, представляющий собой среднее арифметическое пяти указанных субиндексов, служит основным показателем для оценки уровня цифровизации страны. По уровню развития цифровой экономики страны можно разделить на четыре категории:</w:t>
      </w:r>
      <w:r>
        <w:rPr>
          <w:sz w:val="28"/>
          <w:szCs w:val="28"/>
        </w:rPr>
        <w:t xml:space="preserve"> </w:t>
      </w:r>
      <w:r w:rsidR="00D525B3" w:rsidRPr="00D525B3">
        <w:rPr>
          <w:sz w:val="28"/>
          <w:szCs w:val="28"/>
        </w:rPr>
        <w:t>высокоразвитые</w:t>
      </w:r>
      <w:r w:rsidR="003764B4">
        <w:rPr>
          <w:sz w:val="28"/>
          <w:szCs w:val="28"/>
        </w:rPr>
        <w:t xml:space="preserve"> </w:t>
      </w:r>
      <w:r w:rsidR="00D525B3" w:rsidRPr="00D525B3">
        <w:rPr>
          <w:sz w:val="28"/>
          <w:szCs w:val="28"/>
        </w:rPr>
        <w:t>(Индекс</w:t>
      </w:r>
      <w:r w:rsidR="003764B4">
        <w:rPr>
          <w:sz w:val="28"/>
          <w:szCs w:val="28"/>
        </w:rPr>
        <w:t xml:space="preserve"> </w:t>
      </w:r>
      <w:r w:rsidR="00D525B3" w:rsidRPr="00D525B3">
        <w:rPr>
          <w:sz w:val="28"/>
          <w:szCs w:val="28"/>
        </w:rPr>
        <w:t>≥</w:t>
      </w:r>
      <w:r w:rsidR="003764B4">
        <w:rPr>
          <w:sz w:val="28"/>
          <w:szCs w:val="28"/>
        </w:rPr>
        <w:t xml:space="preserve"> </w:t>
      </w:r>
      <w:r w:rsidR="00D525B3" w:rsidRPr="00D525B3">
        <w:rPr>
          <w:sz w:val="28"/>
          <w:szCs w:val="28"/>
        </w:rPr>
        <w:t>0,7),</w:t>
      </w:r>
      <w:r w:rsidR="003764B4">
        <w:rPr>
          <w:sz w:val="28"/>
          <w:szCs w:val="28"/>
        </w:rPr>
        <w:t xml:space="preserve"> </w:t>
      </w:r>
      <w:r w:rsidR="00D525B3" w:rsidRPr="00D525B3">
        <w:rPr>
          <w:sz w:val="28"/>
          <w:szCs w:val="28"/>
        </w:rPr>
        <w:t>прогрессирующие</w:t>
      </w:r>
      <w:r w:rsidR="003764B4">
        <w:rPr>
          <w:sz w:val="28"/>
          <w:szCs w:val="28"/>
        </w:rPr>
        <w:t xml:space="preserve"> </w:t>
      </w:r>
      <w:r w:rsidR="00D525B3" w:rsidRPr="00D525B3">
        <w:rPr>
          <w:sz w:val="28"/>
          <w:szCs w:val="28"/>
        </w:rPr>
        <w:t>(Индекс</w:t>
      </w:r>
      <w:r w:rsidR="003764B4">
        <w:rPr>
          <w:sz w:val="28"/>
          <w:szCs w:val="28"/>
        </w:rPr>
        <w:t xml:space="preserve"> </w:t>
      </w:r>
      <w:r w:rsidR="00D525B3" w:rsidRPr="00D525B3">
        <w:rPr>
          <w:sz w:val="28"/>
          <w:szCs w:val="28"/>
        </w:rPr>
        <w:t>от</w:t>
      </w:r>
      <w:r w:rsidR="003764B4">
        <w:rPr>
          <w:sz w:val="28"/>
          <w:szCs w:val="28"/>
        </w:rPr>
        <w:t xml:space="preserve"> </w:t>
      </w:r>
      <w:r w:rsidR="00D525B3" w:rsidRPr="00D525B3">
        <w:rPr>
          <w:sz w:val="28"/>
          <w:szCs w:val="28"/>
        </w:rPr>
        <w:t>0,5</w:t>
      </w:r>
      <w:r w:rsidR="003764B4">
        <w:rPr>
          <w:sz w:val="28"/>
          <w:szCs w:val="28"/>
        </w:rPr>
        <w:t xml:space="preserve"> </w:t>
      </w:r>
      <w:r w:rsidR="00D525B3" w:rsidRPr="00D525B3">
        <w:rPr>
          <w:sz w:val="28"/>
          <w:szCs w:val="28"/>
        </w:rPr>
        <w:t>до</w:t>
      </w:r>
      <w:r w:rsidR="003764B4">
        <w:rPr>
          <w:sz w:val="28"/>
          <w:szCs w:val="28"/>
        </w:rPr>
        <w:t xml:space="preserve"> </w:t>
      </w:r>
      <w:r w:rsidR="00D525B3" w:rsidRPr="00D525B3">
        <w:rPr>
          <w:sz w:val="28"/>
          <w:szCs w:val="28"/>
        </w:rPr>
        <w:t>0,7),</w:t>
      </w:r>
      <w:r w:rsidR="003764B4">
        <w:rPr>
          <w:sz w:val="28"/>
          <w:szCs w:val="28"/>
        </w:rPr>
        <w:t xml:space="preserve"> </w:t>
      </w:r>
      <w:r w:rsidR="00D525B3" w:rsidRPr="00D525B3">
        <w:rPr>
          <w:sz w:val="28"/>
          <w:szCs w:val="28"/>
        </w:rPr>
        <w:t>умеренно</w:t>
      </w:r>
      <w:r w:rsidR="003764B4">
        <w:rPr>
          <w:sz w:val="28"/>
          <w:szCs w:val="28"/>
        </w:rPr>
        <w:t xml:space="preserve"> </w:t>
      </w:r>
      <w:r w:rsidR="00D525B3" w:rsidRPr="00D525B3">
        <w:rPr>
          <w:sz w:val="28"/>
          <w:szCs w:val="28"/>
        </w:rPr>
        <w:t>развитые</w:t>
      </w:r>
      <w:r w:rsidR="003764B4">
        <w:rPr>
          <w:sz w:val="28"/>
          <w:szCs w:val="28"/>
        </w:rPr>
        <w:t xml:space="preserve"> </w:t>
      </w:r>
      <w:r w:rsidR="00D525B3" w:rsidRPr="00D525B3">
        <w:rPr>
          <w:sz w:val="28"/>
          <w:szCs w:val="28"/>
        </w:rPr>
        <w:t>(Индекс</w:t>
      </w:r>
      <w:r w:rsidR="003764B4">
        <w:rPr>
          <w:sz w:val="28"/>
          <w:szCs w:val="28"/>
        </w:rPr>
        <w:t xml:space="preserve"> </w:t>
      </w:r>
      <w:r w:rsidR="00D525B3" w:rsidRPr="00D525B3">
        <w:rPr>
          <w:sz w:val="28"/>
          <w:szCs w:val="28"/>
        </w:rPr>
        <w:t>от</w:t>
      </w:r>
      <w:r w:rsidR="003764B4">
        <w:rPr>
          <w:sz w:val="28"/>
          <w:szCs w:val="28"/>
        </w:rPr>
        <w:t xml:space="preserve"> </w:t>
      </w:r>
      <w:r w:rsidR="00D525B3" w:rsidRPr="00D525B3">
        <w:rPr>
          <w:sz w:val="28"/>
          <w:szCs w:val="28"/>
        </w:rPr>
        <w:t>0,3</w:t>
      </w:r>
      <w:r w:rsidR="003764B4">
        <w:rPr>
          <w:sz w:val="28"/>
          <w:szCs w:val="28"/>
        </w:rPr>
        <w:t xml:space="preserve"> </w:t>
      </w:r>
      <w:r w:rsidR="00D525B3" w:rsidRPr="00D525B3">
        <w:rPr>
          <w:sz w:val="28"/>
          <w:szCs w:val="28"/>
        </w:rPr>
        <w:t>до</w:t>
      </w:r>
      <w:r w:rsidR="003764B4">
        <w:rPr>
          <w:sz w:val="28"/>
          <w:szCs w:val="28"/>
        </w:rPr>
        <w:t xml:space="preserve"> </w:t>
      </w:r>
      <w:r w:rsidR="00D525B3" w:rsidRPr="00D525B3">
        <w:rPr>
          <w:sz w:val="28"/>
          <w:szCs w:val="28"/>
        </w:rPr>
        <w:t>0,5),</w:t>
      </w:r>
      <w:r w:rsidR="003764B4">
        <w:rPr>
          <w:sz w:val="28"/>
          <w:szCs w:val="28"/>
        </w:rPr>
        <w:t xml:space="preserve"> </w:t>
      </w:r>
      <w:r w:rsidR="00D525B3" w:rsidRPr="00D525B3">
        <w:rPr>
          <w:sz w:val="28"/>
          <w:szCs w:val="28"/>
        </w:rPr>
        <w:t>недостаточно</w:t>
      </w:r>
      <w:r w:rsidR="003764B4">
        <w:rPr>
          <w:sz w:val="28"/>
          <w:szCs w:val="28"/>
        </w:rPr>
        <w:t xml:space="preserve"> </w:t>
      </w:r>
      <w:r w:rsidR="00D525B3" w:rsidRPr="00D525B3">
        <w:rPr>
          <w:sz w:val="28"/>
          <w:szCs w:val="28"/>
        </w:rPr>
        <w:t>развитые</w:t>
      </w:r>
      <w:r w:rsidR="003764B4">
        <w:rPr>
          <w:sz w:val="28"/>
          <w:szCs w:val="28"/>
        </w:rPr>
        <w:t xml:space="preserve"> </w:t>
      </w:r>
      <w:r w:rsidR="00D525B3" w:rsidRPr="00D525B3">
        <w:rPr>
          <w:sz w:val="28"/>
          <w:szCs w:val="28"/>
        </w:rPr>
        <w:t>(Индекс</w:t>
      </w:r>
      <w:r w:rsidR="003764B4">
        <w:rPr>
          <w:sz w:val="28"/>
          <w:szCs w:val="28"/>
        </w:rPr>
        <w:t xml:space="preserve"> </w:t>
      </w:r>
      <w:r w:rsidR="00D525B3" w:rsidRPr="00D525B3">
        <w:rPr>
          <w:sz w:val="28"/>
          <w:szCs w:val="28"/>
        </w:rPr>
        <w:t>&lt;</w:t>
      </w:r>
      <w:r w:rsidR="003764B4">
        <w:rPr>
          <w:sz w:val="28"/>
          <w:szCs w:val="28"/>
        </w:rPr>
        <w:t xml:space="preserve"> </w:t>
      </w:r>
      <w:r w:rsidR="00D525B3" w:rsidRPr="00D525B3">
        <w:rPr>
          <w:sz w:val="28"/>
          <w:szCs w:val="28"/>
        </w:rPr>
        <w:t>0,3).</w:t>
      </w:r>
      <w:r w:rsidR="003764B4">
        <w:rPr>
          <w:sz w:val="28"/>
          <w:szCs w:val="28"/>
        </w:rPr>
        <w:t xml:space="preserve"> </w:t>
      </w:r>
    </w:p>
    <w:p w14:paraId="0E3F58EF" w14:textId="059D8D02" w:rsidR="00B24D02" w:rsidRDefault="00B24D02" w:rsidP="00D525B3">
      <w:pPr>
        <w:pStyle w:val="a5"/>
        <w:spacing w:before="0" w:beforeAutospacing="0" w:after="0" w:afterAutospacing="0" w:line="360" w:lineRule="auto"/>
        <w:ind w:firstLine="720"/>
        <w:jc w:val="both"/>
        <w:rPr>
          <w:sz w:val="28"/>
          <w:szCs w:val="28"/>
        </w:rPr>
      </w:pPr>
      <w:r>
        <w:rPr>
          <w:sz w:val="28"/>
          <w:szCs w:val="28"/>
        </w:rPr>
        <w:t>На</w:t>
      </w:r>
      <w:r w:rsidR="003764B4">
        <w:rPr>
          <w:sz w:val="28"/>
          <w:szCs w:val="28"/>
        </w:rPr>
        <w:t xml:space="preserve"> </w:t>
      </w:r>
      <w:r>
        <w:rPr>
          <w:sz w:val="28"/>
          <w:szCs w:val="28"/>
        </w:rPr>
        <w:t>основании</w:t>
      </w:r>
      <w:r w:rsidR="003764B4">
        <w:rPr>
          <w:sz w:val="28"/>
          <w:szCs w:val="28"/>
        </w:rPr>
        <w:t xml:space="preserve"> </w:t>
      </w:r>
      <w:r>
        <w:rPr>
          <w:sz w:val="28"/>
          <w:szCs w:val="28"/>
        </w:rPr>
        <w:t>вышеизложенной</w:t>
      </w:r>
      <w:r w:rsidR="003764B4">
        <w:rPr>
          <w:sz w:val="28"/>
          <w:szCs w:val="28"/>
        </w:rPr>
        <w:t xml:space="preserve"> </w:t>
      </w:r>
      <w:r>
        <w:rPr>
          <w:sz w:val="28"/>
          <w:szCs w:val="28"/>
        </w:rPr>
        <w:t>информации</w:t>
      </w:r>
      <w:r w:rsidR="003764B4">
        <w:rPr>
          <w:sz w:val="28"/>
          <w:szCs w:val="28"/>
        </w:rPr>
        <w:t xml:space="preserve"> </w:t>
      </w:r>
      <w:r>
        <w:rPr>
          <w:sz w:val="28"/>
          <w:szCs w:val="28"/>
        </w:rPr>
        <w:t>можно</w:t>
      </w:r>
      <w:r w:rsidR="003764B4">
        <w:rPr>
          <w:sz w:val="28"/>
          <w:szCs w:val="28"/>
        </w:rPr>
        <w:t xml:space="preserve"> </w:t>
      </w:r>
      <w:r>
        <w:rPr>
          <w:sz w:val="28"/>
          <w:szCs w:val="28"/>
        </w:rPr>
        <w:t>утверждать,</w:t>
      </w:r>
      <w:r w:rsidR="003764B4">
        <w:rPr>
          <w:sz w:val="28"/>
          <w:szCs w:val="28"/>
        </w:rPr>
        <w:t xml:space="preserve"> </w:t>
      </w:r>
      <w:r>
        <w:rPr>
          <w:sz w:val="28"/>
          <w:szCs w:val="28"/>
        </w:rPr>
        <w:t>что</w:t>
      </w:r>
      <w:r w:rsidR="003764B4">
        <w:rPr>
          <w:sz w:val="28"/>
          <w:szCs w:val="28"/>
        </w:rPr>
        <w:t xml:space="preserve"> </w:t>
      </w:r>
      <w:r>
        <w:rPr>
          <w:sz w:val="28"/>
          <w:szCs w:val="28"/>
        </w:rPr>
        <w:t>для</w:t>
      </w:r>
      <w:r w:rsidR="003764B4">
        <w:rPr>
          <w:sz w:val="28"/>
          <w:szCs w:val="28"/>
        </w:rPr>
        <w:t xml:space="preserve"> </w:t>
      </w:r>
      <w:r>
        <w:rPr>
          <w:sz w:val="28"/>
          <w:szCs w:val="28"/>
        </w:rPr>
        <w:t>выявления</w:t>
      </w:r>
      <w:r w:rsidR="003764B4">
        <w:rPr>
          <w:sz w:val="28"/>
          <w:szCs w:val="28"/>
        </w:rPr>
        <w:t xml:space="preserve"> </w:t>
      </w:r>
      <w:r>
        <w:rPr>
          <w:sz w:val="28"/>
          <w:szCs w:val="28"/>
        </w:rPr>
        <w:t>закономерностей,</w:t>
      </w:r>
      <w:r w:rsidR="003764B4">
        <w:rPr>
          <w:sz w:val="28"/>
          <w:szCs w:val="28"/>
        </w:rPr>
        <w:t xml:space="preserve"> </w:t>
      </w:r>
      <w:r>
        <w:rPr>
          <w:sz w:val="28"/>
          <w:szCs w:val="28"/>
        </w:rPr>
        <w:t>оценки</w:t>
      </w:r>
      <w:r w:rsidR="003764B4">
        <w:rPr>
          <w:sz w:val="28"/>
          <w:szCs w:val="28"/>
        </w:rPr>
        <w:t xml:space="preserve"> </w:t>
      </w:r>
      <w:r>
        <w:rPr>
          <w:sz w:val="28"/>
          <w:szCs w:val="28"/>
        </w:rPr>
        <w:t>масштаба</w:t>
      </w:r>
      <w:r w:rsidR="003764B4">
        <w:rPr>
          <w:sz w:val="28"/>
          <w:szCs w:val="28"/>
        </w:rPr>
        <w:t xml:space="preserve"> </w:t>
      </w:r>
      <w:r>
        <w:rPr>
          <w:sz w:val="28"/>
          <w:szCs w:val="28"/>
        </w:rPr>
        <w:t>и</w:t>
      </w:r>
      <w:r w:rsidR="003764B4">
        <w:rPr>
          <w:sz w:val="28"/>
          <w:szCs w:val="28"/>
        </w:rPr>
        <w:t xml:space="preserve"> </w:t>
      </w:r>
      <w:r>
        <w:rPr>
          <w:sz w:val="28"/>
          <w:szCs w:val="28"/>
        </w:rPr>
        <w:t>динамики</w:t>
      </w:r>
      <w:r w:rsidR="003764B4">
        <w:rPr>
          <w:sz w:val="28"/>
          <w:szCs w:val="28"/>
        </w:rPr>
        <w:t xml:space="preserve"> </w:t>
      </w:r>
      <w:r>
        <w:rPr>
          <w:sz w:val="28"/>
          <w:szCs w:val="28"/>
        </w:rPr>
        <w:t>развития</w:t>
      </w:r>
      <w:r w:rsidR="003764B4">
        <w:rPr>
          <w:sz w:val="28"/>
          <w:szCs w:val="28"/>
        </w:rPr>
        <w:t xml:space="preserve"> </w:t>
      </w:r>
      <w:r>
        <w:rPr>
          <w:sz w:val="28"/>
          <w:szCs w:val="28"/>
        </w:rPr>
        <w:t>цифровой</w:t>
      </w:r>
      <w:r w:rsidR="003764B4">
        <w:rPr>
          <w:sz w:val="28"/>
          <w:szCs w:val="28"/>
        </w:rPr>
        <w:t xml:space="preserve"> </w:t>
      </w:r>
      <w:r>
        <w:rPr>
          <w:sz w:val="28"/>
          <w:szCs w:val="28"/>
        </w:rPr>
        <w:t>экономики</w:t>
      </w:r>
      <w:r w:rsidR="003764B4">
        <w:rPr>
          <w:sz w:val="28"/>
          <w:szCs w:val="28"/>
        </w:rPr>
        <w:t xml:space="preserve"> </w:t>
      </w:r>
      <w:r>
        <w:rPr>
          <w:sz w:val="28"/>
          <w:szCs w:val="28"/>
        </w:rPr>
        <w:t>необходим</w:t>
      </w:r>
      <w:r w:rsidR="003764B4">
        <w:rPr>
          <w:sz w:val="28"/>
          <w:szCs w:val="28"/>
        </w:rPr>
        <w:t xml:space="preserve"> </w:t>
      </w:r>
      <w:r>
        <w:rPr>
          <w:sz w:val="28"/>
          <w:szCs w:val="28"/>
        </w:rPr>
        <w:t>системный</w:t>
      </w:r>
      <w:r w:rsidR="003764B4">
        <w:rPr>
          <w:sz w:val="28"/>
          <w:szCs w:val="28"/>
        </w:rPr>
        <w:t xml:space="preserve"> </w:t>
      </w:r>
      <w:r>
        <w:rPr>
          <w:sz w:val="28"/>
          <w:szCs w:val="28"/>
        </w:rPr>
        <w:t>подход</w:t>
      </w:r>
      <w:r w:rsidR="003764B4">
        <w:rPr>
          <w:sz w:val="28"/>
          <w:szCs w:val="28"/>
        </w:rPr>
        <w:t xml:space="preserve"> </w:t>
      </w:r>
      <w:r>
        <w:rPr>
          <w:sz w:val="28"/>
          <w:szCs w:val="28"/>
        </w:rPr>
        <w:t>к</w:t>
      </w:r>
      <w:r w:rsidR="003764B4">
        <w:rPr>
          <w:sz w:val="28"/>
          <w:szCs w:val="28"/>
        </w:rPr>
        <w:t xml:space="preserve"> </w:t>
      </w:r>
      <w:r>
        <w:rPr>
          <w:sz w:val="28"/>
          <w:szCs w:val="28"/>
        </w:rPr>
        <w:t>статистике,</w:t>
      </w:r>
      <w:r w:rsidR="003764B4">
        <w:rPr>
          <w:sz w:val="28"/>
          <w:szCs w:val="28"/>
        </w:rPr>
        <w:t xml:space="preserve"> </w:t>
      </w:r>
      <w:r>
        <w:rPr>
          <w:sz w:val="28"/>
          <w:szCs w:val="28"/>
        </w:rPr>
        <w:t>а</w:t>
      </w:r>
      <w:r w:rsidR="003764B4">
        <w:rPr>
          <w:sz w:val="28"/>
          <w:szCs w:val="28"/>
        </w:rPr>
        <w:t xml:space="preserve"> </w:t>
      </w:r>
      <w:r>
        <w:rPr>
          <w:sz w:val="28"/>
          <w:szCs w:val="28"/>
        </w:rPr>
        <w:t>также</w:t>
      </w:r>
      <w:r w:rsidR="003764B4">
        <w:rPr>
          <w:sz w:val="28"/>
          <w:szCs w:val="28"/>
        </w:rPr>
        <w:t xml:space="preserve"> </w:t>
      </w:r>
      <w:r>
        <w:rPr>
          <w:sz w:val="28"/>
          <w:szCs w:val="28"/>
        </w:rPr>
        <w:t>комплексный</w:t>
      </w:r>
      <w:r w:rsidR="003764B4">
        <w:rPr>
          <w:sz w:val="28"/>
          <w:szCs w:val="28"/>
        </w:rPr>
        <w:t xml:space="preserve"> </w:t>
      </w:r>
      <w:r>
        <w:rPr>
          <w:sz w:val="28"/>
          <w:szCs w:val="28"/>
        </w:rPr>
        <w:t>анализ</w:t>
      </w:r>
      <w:r w:rsidR="003764B4">
        <w:rPr>
          <w:sz w:val="28"/>
          <w:szCs w:val="28"/>
        </w:rPr>
        <w:t xml:space="preserve"> </w:t>
      </w:r>
      <w:r>
        <w:rPr>
          <w:sz w:val="28"/>
          <w:szCs w:val="28"/>
        </w:rPr>
        <w:t>процессов</w:t>
      </w:r>
      <w:r w:rsidR="003764B4">
        <w:rPr>
          <w:sz w:val="28"/>
          <w:szCs w:val="28"/>
        </w:rPr>
        <w:t xml:space="preserve"> </w:t>
      </w:r>
      <w:r>
        <w:rPr>
          <w:sz w:val="28"/>
          <w:szCs w:val="28"/>
        </w:rPr>
        <w:t>развития</w:t>
      </w:r>
      <w:r w:rsidR="003764B4">
        <w:rPr>
          <w:sz w:val="28"/>
          <w:szCs w:val="28"/>
        </w:rPr>
        <w:t xml:space="preserve"> </w:t>
      </w:r>
      <w:r>
        <w:rPr>
          <w:sz w:val="28"/>
          <w:szCs w:val="28"/>
        </w:rPr>
        <w:t>как</w:t>
      </w:r>
      <w:r w:rsidR="003764B4">
        <w:rPr>
          <w:sz w:val="28"/>
          <w:szCs w:val="28"/>
        </w:rPr>
        <w:t xml:space="preserve"> </w:t>
      </w:r>
      <w:r>
        <w:rPr>
          <w:sz w:val="28"/>
          <w:szCs w:val="28"/>
        </w:rPr>
        <w:t>цифровой</w:t>
      </w:r>
      <w:r w:rsidR="003764B4">
        <w:rPr>
          <w:sz w:val="28"/>
          <w:szCs w:val="28"/>
        </w:rPr>
        <w:t xml:space="preserve"> </w:t>
      </w:r>
      <w:r>
        <w:rPr>
          <w:sz w:val="28"/>
          <w:szCs w:val="28"/>
        </w:rPr>
        <w:t>экономики</w:t>
      </w:r>
      <w:r w:rsidR="003764B4">
        <w:rPr>
          <w:sz w:val="28"/>
          <w:szCs w:val="28"/>
        </w:rPr>
        <w:t xml:space="preserve"> </w:t>
      </w:r>
      <w:r>
        <w:rPr>
          <w:sz w:val="28"/>
          <w:szCs w:val="28"/>
        </w:rPr>
        <w:t>так</w:t>
      </w:r>
      <w:r w:rsidR="003764B4">
        <w:rPr>
          <w:sz w:val="28"/>
          <w:szCs w:val="28"/>
        </w:rPr>
        <w:t xml:space="preserve"> </w:t>
      </w:r>
      <w:r>
        <w:rPr>
          <w:sz w:val="28"/>
          <w:szCs w:val="28"/>
        </w:rPr>
        <w:t>и</w:t>
      </w:r>
      <w:r w:rsidR="003764B4">
        <w:rPr>
          <w:sz w:val="28"/>
          <w:szCs w:val="28"/>
        </w:rPr>
        <w:t xml:space="preserve"> </w:t>
      </w:r>
      <w:r>
        <w:rPr>
          <w:sz w:val="28"/>
          <w:szCs w:val="28"/>
        </w:rPr>
        <w:t>смежных</w:t>
      </w:r>
      <w:r w:rsidR="003764B4">
        <w:rPr>
          <w:sz w:val="28"/>
          <w:szCs w:val="28"/>
        </w:rPr>
        <w:t xml:space="preserve"> </w:t>
      </w:r>
      <w:r>
        <w:rPr>
          <w:sz w:val="28"/>
          <w:szCs w:val="28"/>
        </w:rPr>
        <w:t>секторов</w:t>
      </w:r>
      <w:r w:rsidR="003764B4">
        <w:rPr>
          <w:sz w:val="28"/>
          <w:szCs w:val="28"/>
        </w:rPr>
        <w:t xml:space="preserve"> </w:t>
      </w:r>
      <w:r>
        <w:rPr>
          <w:sz w:val="28"/>
          <w:szCs w:val="28"/>
        </w:rPr>
        <w:t>экономики,</w:t>
      </w:r>
      <w:r w:rsidR="003764B4">
        <w:rPr>
          <w:sz w:val="28"/>
          <w:szCs w:val="28"/>
        </w:rPr>
        <w:t xml:space="preserve"> </w:t>
      </w:r>
      <w:r>
        <w:rPr>
          <w:sz w:val="28"/>
          <w:szCs w:val="28"/>
        </w:rPr>
        <w:t>которые</w:t>
      </w:r>
      <w:r w:rsidR="003764B4">
        <w:rPr>
          <w:sz w:val="28"/>
          <w:szCs w:val="28"/>
        </w:rPr>
        <w:t xml:space="preserve"> </w:t>
      </w:r>
      <w:r>
        <w:rPr>
          <w:sz w:val="28"/>
          <w:szCs w:val="28"/>
        </w:rPr>
        <w:t>подвержены</w:t>
      </w:r>
      <w:r w:rsidR="003764B4">
        <w:rPr>
          <w:sz w:val="28"/>
          <w:szCs w:val="28"/>
        </w:rPr>
        <w:t xml:space="preserve"> </w:t>
      </w:r>
      <w:r>
        <w:rPr>
          <w:sz w:val="28"/>
          <w:szCs w:val="28"/>
        </w:rPr>
        <w:t>цифровизации.</w:t>
      </w:r>
      <w:r w:rsidR="003764B4">
        <w:rPr>
          <w:sz w:val="28"/>
          <w:szCs w:val="28"/>
        </w:rPr>
        <w:t xml:space="preserve"> </w:t>
      </w:r>
    </w:p>
    <w:p w14:paraId="02C49592" w14:textId="2E8391EC" w:rsidR="009F7F27" w:rsidRDefault="00B24D02" w:rsidP="00D710A3">
      <w:pPr>
        <w:pStyle w:val="a5"/>
        <w:spacing w:before="0" w:beforeAutospacing="0" w:after="0" w:afterAutospacing="0" w:line="360" w:lineRule="auto"/>
        <w:ind w:firstLine="720"/>
        <w:jc w:val="both"/>
        <w:rPr>
          <w:rFonts w:eastAsia="Calibri"/>
          <w:b/>
          <w:bCs/>
          <w:noProof/>
          <w:webHidden/>
          <w:sz w:val="28"/>
          <w:szCs w:val="28"/>
        </w:rPr>
      </w:pPr>
      <w:r>
        <w:rPr>
          <w:sz w:val="28"/>
          <w:szCs w:val="28"/>
        </w:rPr>
        <w:t>Таким</w:t>
      </w:r>
      <w:r w:rsidR="003764B4">
        <w:rPr>
          <w:sz w:val="28"/>
          <w:szCs w:val="28"/>
        </w:rPr>
        <w:t xml:space="preserve"> </w:t>
      </w:r>
      <w:r>
        <w:rPr>
          <w:sz w:val="28"/>
          <w:szCs w:val="28"/>
        </w:rPr>
        <w:t>образом,</w:t>
      </w:r>
      <w:r w:rsidR="003764B4">
        <w:rPr>
          <w:sz w:val="28"/>
          <w:szCs w:val="28"/>
        </w:rPr>
        <w:t xml:space="preserve"> </w:t>
      </w:r>
      <w:r w:rsidR="00A064BF">
        <w:rPr>
          <w:sz w:val="28"/>
          <w:szCs w:val="28"/>
        </w:rPr>
        <w:t>цифровая</w:t>
      </w:r>
      <w:r w:rsidR="003764B4">
        <w:rPr>
          <w:sz w:val="28"/>
          <w:szCs w:val="28"/>
        </w:rPr>
        <w:t xml:space="preserve"> </w:t>
      </w:r>
      <w:r w:rsidR="00A064BF">
        <w:rPr>
          <w:sz w:val="28"/>
          <w:szCs w:val="28"/>
        </w:rPr>
        <w:t>экономика</w:t>
      </w:r>
      <w:r w:rsidR="003764B4">
        <w:rPr>
          <w:sz w:val="28"/>
          <w:szCs w:val="28"/>
        </w:rPr>
        <w:t xml:space="preserve"> </w:t>
      </w:r>
      <w:r w:rsidR="00A064BF">
        <w:rPr>
          <w:sz w:val="28"/>
          <w:szCs w:val="28"/>
        </w:rPr>
        <w:t>–</w:t>
      </w:r>
      <w:r w:rsidR="003764B4">
        <w:rPr>
          <w:sz w:val="28"/>
          <w:szCs w:val="28"/>
        </w:rPr>
        <w:t xml:space="preserve"> </w:t>
      </w:r>
      <w:r w:rsidR="00A064BF">
        <w:rPr>
          <w:sz w:val="28"/>
          <w:szCs w:val="28"/>
        </w:rPr>
        <w:t>результат</w:t>
      </w:r>
      <w:r w:rsidR="003764B4">
        <w:rPr>
          <w:sz w:val="28"/>
          <w:szCs w:val="28"/>
        </w:rPr>
        <w:t xml:space="preserve"> </w:t>
      </w:r>
      <w:r w:rsidR="00A064BF">
        <w:rPr>
          <w:sz w:val="28"/>
          <w:szCs w:val="28"/>
        </w:rPr>
        <w:t>процесса</w:t>
      </w:r>
      <w:r w:rsidR="003764B4">
        <w:rPr>
          <w:sz w:val="28"/>
          <w:szCs w:val="28"/>
        </w:rPr>
        <w:t xml:space="preserve"> </w:t>
      </w:r>
      <w:r w:rsidR="00A064BF">
        <w:rPr>
          <w:sz w:val="28"/>
          <w:szCs w:val="28"/>
        </w:rPr>
        <w:t>инновационного</w:t>
      </w:r>
      <w:r w:rsidR="003764B4">
        <w:rPr>
          <w:sz w:val="28"/>
          <w:szCs w:val="28"/>
        </w:rPr>
        <w:t xml:space="preserve"> </w:t>
      </w:r>
      <w:r w:rsidR="00A064BF">
        <w:rPr>
          <w:sz w:val="28"/>
          <w:szCs w:val="28"/>
        </w:rPr>
        <w:t>развития</w:t>
      </w:r>
      <w:r w:rsidR="003764B4">
        <w:rPr>
          <w:sz w:val="28"/>
          <w:szCs w:val="28"/>
        </w:rPr>
        <w:t xml:space="preserve"> </w:t>
      </w:r>
      <w:r w:rsidR="00A064BF">
        <w:rPr>
          <w:sz w:val="28"/>
          <w:szCs w:val="28"/>
        </w:rPr>
        <w:t>экономики,</w:t>
      </w:r>
      <w:r w:rsidR="003764B4">
        <w:rPr>
          <w:sz w:val="28"/>
          <w:szCs w:val="28"/>
        </w:rPr>
        <w:t xml:space="preserve"> </w:t>
      </w:r>
      <w:r w:rsidR="00A064BF">
        <w:rPr>
          <w:sz w:val="28"/>
          <w:szCs w:val="28"/>
        </w:rPr>
        <w:t>который</w:t>
      </w:r>
      <w:r w:rsidR="003764B4">
        <w:rPr>
          <w:sz w:val="28"/>
          <w:szCs w:val="28"/>
        </w:rPr>
        <w:t xml:space="preserve"> </w:t>
      </w:r>
      <w:r w:rsidR="00A064BF">
        <w:rPr>
          <w:sz w:val="28"/>
          <w:szCs w:val="28"/>
        </w:rPr>
        <w:t>характеризуется</w:t>
      </w:r>
      <w:r w:rsidR="003764B4">
        <w:rPr>
          <w:sz w:val="28"/>
          <w:szCs w:val="28"/>
        </w:rPr>
        <w:t xml:space="preserve"> </w:t>
      </w:r>
      <w:r w:rsidR="00A064BF">
        <w:rPr>
          <w:sz w:val="28"/>
          <w:szCs w:val="28"/>
        </w:rPr>
        <w:t>активным</w:t>
      </w:r>
      <w:r w:rsidR="003764B4">
        <w:rPr>
          <w:sz w:val="28"/>
          <w:szCs w:val="28"/>
        </w:rPr>
        <w:t xml:space="preserve"> </w:t>
      </w:r>
      <w:r w:rsidR="00A064BF">
        <w:rPr>
          <w:sz w:val="28"/>
          <w:szCs w:val="28"/>
        </w:rPr>
        <w:t>применением</w:t>
      </w:r>
      <w:r w:rsidR="003764B4">
        <w:rPr>
          <w:sz w:val="28"/>
          <w:szCs w:val="28"/>
        </w:rPr>
        <w:t xml:space="preserve"> </w:t>
      </w:r>
      <w:r w:rsidR="00A064BF">
        <w:rPr>
          <w:sz w:val="28"/>
          <w:szCs w:val="28"/>
        </w:rPr>
        <w:t>«сквозных»</w:t>
      </w:r>
      <w:r w:rsidR="003764B4">
        <w:rPr>
          <w:sz w:val="28"/>
          <w:szCs w:val="28"/>
        </w:rPr>
        <w:t xml:space="preserve"> </w:t>
      </w:r>
      <w:r w:rsidR="00A064BF">
        <w:rPr>
          <w:sz w:val="28"/>
          <w:szCs w:val="28"/>
        </w:rPr>
        <w:t>технологий</w:t>
      </w:r>
      <w:r w:rsidR="003764B4">
        <w:rPr>
          <w:sz w:val="28"/>
          <w:szCs w:val="28"/>
        </w:rPr>
        <w:t xml:space="preserve"> </w:t>
      </w:r>
      <w:r w:rsidR="00A064BF">
        <w:rPr>
          <w:sz w:val="28"/>
          <w:szCs w:val="28"/>
        </w:rPr>
        <w:t>–</w:t>
      </w:r>
      <w:r w:rsidR="003764B4">
        <w:rPr>
          <w:sz w:val="28"/>
          <w:szCs w:val="28"/>
        </w:rPr>
        <w:t xml:space="preserve"> </w:t>
      </w:r>
      <w:r w:rsidR="00A064BF">
        <w:rPr>
          <w:sz w:val="28"/>
          <w:szCs w:val="28"/>
        </w:rPr>
        <w:t>искусственного</w:t>
      </w:r>
      <w:r w:rsidR="003764B4">
        <w:rPr>
          <w:sz w:val="28"/>
          <w:szCs w:val="28"/>
        </w:rPr>
        <w:t xml:space="preserve"> </w:t>
      </w:r>
      <w:r w:rsidR="00A064BF">
        <w:rPr>
          <w:sz w:val="28"/>
          <w:szCs w:val="28"/>
        </w:rPr>
        <w:t>интеллекта,</w:t>
      </w:r>
      <w:r w:rsidR="003764B4">
        <w:rPr>
          <w:sz w:val="28"/>
          <w:szCs w:val="28"/>
        </w:rPr>
        <w:t xml:space="preserve"> </w:t>
      </w:r>
      <w:r w:rsidR="00A064BF">
        <w:rPr>
          <w:sz w:val="28"/>
          <w:szCs w:val="28"/>
        </w:rPr>
        <w:t>робототехники,</w:t>
      </w:r>
      <w:r w:rsidR="003764B4">
        <w:rPr>
          <w:sz w:val="28"/>
          <w:szCs w:val="28"/>
        </w:rPr>
        <w:t xml:space="preserve"> </w:t>
      </w:r>
      <w:r w:rsidR="00A064BF">
        <w:rPr>
          <w:sz w:val="28"/>
          <w:szCs w:val="28"/>
        </w:rPr>
        <w:t>Интернета,</w:t>
      </w:r>
      <w:r w:rsidR="003764B4">
        <w:rPr>
          <w:sz w:val="28"/>
          <w:szCs w:val="28"/>
        </w:rPr>
        <w:t xml:space="preserve"> </w:t>
      </w:r>
      <w:r w:rsidR="00A064BF">
        <w:rPr>
          <w:sz w:val="28"/>
          <w:szCs w:val="28"/>
        </w:rPr>
        <w:t>технологии</w:t>
      </w:r>
      <w:r w:rsidR="003764B4">
        <w:rPr>
          <w:sz w:val="28"/>
          <w:szCs w:val="28"/>
        </w:rPr>
        <w:t xml:space="preserve"> </w:t>
      </w:r>
      <w:r w:rsidR="00A064BF">
        <w:rPr>
          <w:sz w:val="28"/>
          <w:szCs w:val="28"/>
        </w:rPr>
        <w:t>беспроводной</w:t>
      </w:r>
      <w:r w:rsidR="003764B4">
        <w:rPr>
          <w:sz w:val="28"/>
          <w:szCs w:val="28"/>
        </w:rPr>
        <w:t xml:space="preserve"> </w:t>
      </w:r>
      <w:r w:rsidR="00A064BF">
        <w:rPr>
          <w:sz w:val="28"/>
          <w:szCs w:val="28"/>
        </w:rPr>
        <w:t>связи,</w:t>
      </w:r>
      <w:r w:rsidR="003764B4">
        <w:rPr>
          <w:sz w:val="28"/>
          <w:szCs w:val="28"/>
        </w:rPr>
        <w:t xml:space="preserve"> </w:t>
      </w:r>
      <w:r w:rsidR="00A064BF">
        <w:rPr>
          <w:sz w:val="28"/>
          <w:szCs w:val="28"/>
        </w:rPr>
        <w:t>компьютерных</w:t>
      </w:r>
      <w:r w:rsidR="003764B4">
        <w:rPr>
          <w:sz w:val="28"/>
          <w:szCs w:val="28"/>
        </w:rPr>
        <w:t xml:space="preserve"> </w:t>
      </w:r>
      <w:r w:rsidR="00A064BF">
        <w:rPr>
          <w:sz w:val="28"/>
          <w:szCs w:val="28"/>
        </w:rPr>
        <w:t>технологий</w:t>
      </w:r>
      <w:r w:rsidR="003764B4">
        <w:rPr>
          <w:sz w:val="28"/>
          <w:szCs w:val="28"/>
        </w:rPr>
        <w:t xml:space="preserve"> </w:t>
      </w:r>
      <w:r w:rsidR="00A064BF">
        <w:rPr>
          <w:sz w:val="28"/>
          <w:szCs w:val="28"/>
        </w:rPr>
        <w:t>и</w:t>
      </w:r>
      <w:r w:rsidR="003764B4">
        <w:rPr>
          <w:sz w:val="28"/>
          <w:szCs w:val="28"/>
        </w:rPr>
        <w:t xml:space="preserve"> </w:t>
      </w:r>
      <w:r w:rsidR="00A064BF">
        <w:rPr>
          <w:sz w:val="28"/>
          <w:szCs w:val="28"/>
        </w:rPr>
        <w:t>другие.</w:t>
      </w:r>
      <w:r w:rsidR="003764B4">
        <w:rPr>
          <w:sz w:val="28"/>
          <w:szCs w:val="28"/>
        </w:rPr>
        <w:t xml:space="preserve"> </w:t>
      </w:r>
      <w:r w:rsidR="00A064BF">
        <w:rPr>
          <w:sz w:val="28"/>
          <w:szCs w:val="28"/>
        </w:rPr>
        <w:t>На</w:t>
      </w:r>
      <w:r w:rsidR="003764B4">
        <w:rPr>
          <w:sz w:val="28"/>
          <w:szCs w:val="28"/>
        </w:rPr>
        <w:t xml:space="preserve"> </w:t>
      </w:r>
      <w:r w:rsidR="00A064BF">
        <w:rPr>
          <w:sz w:val="28"/>
          <w:szCs w:val="28"/>
        </w:rPr>
        <w:t>данном</w:t>
      </w:r>
      <w:r w:rsidR="003764B4">
        <w:rPr>
          <w:sz w:val="28"/>
          <w:szCs w:val="28"/>
        </w:rPr>
        <w:t xml:space="preserve"> </w:t>
      </w:r>
      <w:r w:rsidR="00A064BF">
        <w:rPr>
          <w:sz w:val="28"/>
          <w:szCs w:val="28"/>
        </w:rPr>
        <w:t>этапе</w:t>
      </w:r>
      <w:r w:rsidR="003764B4">
        <w:rPr>
          <w:sz w:val="28"/>
          <w:szCs w:val="28"/>
        </w:rPr>
        <w:t xml:space="preserve"> </w:t>
      </w:r>
      <w:r w:rsidR="00A064BF">
        <w:rPr>
          <w:sz w:val="28"/>
          <w:szCs w:val="28"/>
        </w:rPr>
        <w:t>развития</w:t>
      </w:r>
      <w:r w:rsidR="003764B4">
        <w:rPr>
          <w:sz w:val="28"/>
          <w:szCs w:val="28"/>
        </w:rPr>
        <w:t xml:space="preserve"> </w:t>
      </w:r>
      <w:r w:rsidR="00A064BF">
        <w:rPr>
          <w:sz w:val="28"/>
          <w:szCs w:val="28"/>
        </w:rPr>
        <w:t>как</w:t>
      </w:r>
      <w:r w:rsidR="003764B4">
        <w:rPr>
          <w:sz w:val="28"/>
          <w:szCs w:val="28"/>
        </w:rPr>
        <w:t xml:space="preserve"> </w:t>
      </w:r>
      <w:r w:rsidR="00A064BF">
        <w:rPr>
          <w:sz w:val="28"/>
          <w:szCs w:val="28"/>
        </w:rPr>
        <w:t>нашей</w:t>
      </w:r>
      <w:r w:rsidR="003764B4">
        <w:rPr>
          <w:sz w:val="28"/>
          <w:szCs w:val="28"/>
        </w:rPr>
        <w:t xml:space="preserve"> </w:t>
      </w:r>
      <w:r w:rsidR="00A064BF">
        <w:rPr>
          <w:sz w:val="28"/>
          <w:szCs w:val="28"/>
        </w:rPr>
        <w:t>страны,</w:t>
      </w:r>
      <w:r w:rsidR="003764B4">
        <w:rPr>
          <w:sz w:val="28"/>
          <w:szCs w:val="28"/>
        </w:rPr>
        <w:t xml:space="preserve"> </w:t>
      </w:r>
      <w:r w:rsidR="00A064BF">
        <w:rPr>
          <w:sz w:val="28"/>
          <w:szCs w:val="28"/>
        </w:rPr>
        <w:t>так</w:t>
      </w:r>
      <w:r w:rsidR="003764B4">
        <w:rPr>
          <w:sz w:val="28"/>
          <w:szCs w:val="28"/>
        </w:rPr>
        <w:t xml:space="preserve"> </w:t>
      </w:r>
      <w:r w:rsidR="00A064BF">
        <w:rPr>
          <w:sz w:val="28"/>
          <w:szCs w:val="28"/>
        </w:rPr>
        <w:t>и</w:t>
      </w:r>
      <w:r w:rsidR="003764B4">
        <w:rPr>
          <w:sz w:val="28"/>
          <w:szCs w:val="28"/>
        </w:rPr>
        <w:t xml:space="preserve"> </w:t>
      </w:r>
      <w:r w:rsidR="00A064BF">
        <w:rPr>
          <w:sz w:val="28"/>
          <w:szCs w:val="28"/>
        </w:rPr>
        <w:t>всего</w:t>
      </w:r>
      <w:r w:rsidR="003764B4">
        <w:rPr>
          <w:sz w:val="28"/>
          <w:szCs w:val="28"/>
        </w:rPr>
        <w:t xml:space="preserve"> </w:t>
      </w:r>
      <w:r w:rsidR="00A064BF">
        <w:rPr>
          <w:sz w:val="28"/>
          <w:szCs w:val="28"/>
        </w:rPr>
        <w:t>мира</w:t>
      </w:r>
      <w:r w:rsidR="003764B4">
        <w:rPr>
          <w:sz w:val="28"/>
          <w:szCs w:val="28"/>
        </w:rPr>
        <w:t xml:space="preserve"> </w:t>
      </w:r>
      <w:r w:rsidR="00A064BF">
        <w:rPr>
          <w:sz w:val="28"/>
          <w:szCs w:val="28"/>
        </w:rPr>
        <w:t>в</w:t>
      </w:r>
      <w:r w:rsidR="003764B4">
        <w:rPr>
          <w:sz w:val="28"/>
          <w:szCs w:val="28"/>
        </w:rPr>
        <w:t xml:space="preserve"> </w:t>
      </w:r>
      <w:r w:rsidR="00A064BF">
        <w:rPr>
          <w:sz w:val="28"/>
          <w:szCs w:val="28"/>
        </w:rPr>
        <w:t>целом,</w:t>
      </w:r>
      <w:r w:rsidR="003764B4">
        <w:rPr>
          <w:sz w:val="28"/>
          <w:szCs w:val="28"/>
        </w:rPr>
        <w:t xml:space="preserve"> </w:t>
      </w:r>
      <w:r w:rsidR="00A064BF">
        <w:rPr>
          <w:sz w:val="28"/>
          <w:szCs w:val="28"/>
        </w:rPr>
        <w:t>идет</w:t>
      </w:r>
      <w:r w:rsidR="003764B4">
        <w:rPr>
          <w:sz w:val="28"/>
          <w:szCs w:val="28"/>
        </w:rPr>
        <w:t xml:space="preserve"> </w:t>
      </w:r>
      <w:r w:rsidR="00A064BF">
        <w:rPr>
          <w:sz w:val="28"/>
          <w:szCs w:val="28"/>
        </w:rPr>
        <w:t>активная</w:t>
      </w:r>
      <w:r w:rsidR="003764B4">
        <w:rPr>
          <w:sz w:val="28"/>
          <w:szCs w:val="28"/>
        </w:rPr>
        <w:t xml:space="preserve"> </w:t>
      </w:r>
      <w:r w:rsidR="00A064BF">
        <w:rPr>
          <w:sz w:val="28"/>
          <w:szCs w:val="28"/>
        </w:rPr>
        <w:t>трансформация</w:t>
      </w:r>
      <w:r w:rsidR="003764B4">
        <w:rPr>
          <w:sz w:val="28"/>
          <w:szCs w:val="28"/>
        </w:rPr>
        <w:t xml:space="preserve"> </w:t>
      </w:r>
      <w:r w:rsidR="00A064BF">
        <w:rPr>
          <w:sz w:val="28"/>
          <w:szCs w:val="28"/>
        </w:rPr>
        <w:t>моделей</w:t>
      </w:r>
      <w:r w:rsidR="003764B4">
        <w:rPr>
          <w:sz w:val="28"/>
          <w:szCs w:val="28"/>
        </w:rPr>
        <w:t xml:space="preserve"> </w:t>
      </w:r>
      <w:r w:rsidR="00A064BF">
        <w:rPr>
          <w:sz w:val="28"/>
          <w:szCs w:val="28"/>
        </w:rPr>
        <w:t>деятельности</w:t>
      </w:r>
      <w:r w:rsidR="003764B4">
        <w:rPr>
          <w:sz w:val="28"/>
          <w:szCs w:val="28"/>
        </w:rPr>
        <w:t xml:space="preserve"> </w:t>
      </w:r>
      <w:r w:rsidR="008D5AA5">
        <w:rPr>
          <w:sz w:val="28"/>
          <w:szCs w:val="28"/>
        </w:rPr>
        <w:t>в</w:t>
      </w:r>
      <w:r w:rsidR="003764B4">
        <w:rPr>
          <w:sz w:val="28"/>
          <w:szCs w:val="28"/>
        </w:rPr>
        <w:t xml:space="preserve"> </w:t>
      </w:r>
      <w:r w:rsidR="008D5AA5">
        <w:rPr>
          <w:sz w:val="28"/>
          <w:szCs w:val="28"/>
        </w:rPr>
        <w:t>бизнесе</w:t>
      </w:r>
      <w:r w:rsidR="003764B4">
        <w:rPr>
          <w:sz w:val="28"/>
          <w:szCs w:val="28"/>
        </w:rPr>
        <w:t xml:space="preserve"> </w:t>
      </w:r>
      <w:r w:rsidR="008D5AA5">
        <w:rPr>
          <w:sz w:val="28"/>
          <w:szCs w:val="28"/>
        </w:rPr>
        <w:t>и</w:t>
      </w:r>
      <w:r w:rsidR="003764B4">
        <w:rPr>
          <w:sz w:val="28"/>
          <w:szCs w:val="28"/>
        </w:rPr>
        <w:t xml:space="preserve"> </w:t>
      </w:r>
      <w:r w:rsidR="008D5AA5">
        <w:rPr>
          <w:sz w:val="28"/>
          <w:szCs w:val="28"/>
        </w:rPr>
        <w:t>различных</w:t>
      </w:r>
      <w:r w:rsidR="003764B4">
        <w:rPr>
          <w:sz w:val="28"/>
          <w:szCs w:val="28"/>
        </w:rPr>
        <w:t xml:space="preserve"> </w:t>
      </w:r>
      <w:r w:rsidR="008D5AA5">
        <w:rPr>
          <w:sz w:val="28"/>
          <w:szCs w:val="28"/>
        </w:rPr>
        <w:t>секторах</w:t>
      </w:r>
      <w:r w:rsidR="003764B4">
        <w:rPr>
          <w:sz w:val="28"/>
          <w:szCs w:val="28"/>
        </w:rPr>
        <w:t xml:space="preserve"> </w:t>
      </w:r>
      <w:r w:rsidR="008D5AA5">
        <w:rPr>
          <w:sz w:val="28"/>
          <w:szCs w:val="28"/>
        </w:rPr>
        <w:t>экономики,</w:t>
      </w:r>
      <w:r w:rsidR="003764B4">
        <w:rPr>
          <w:sz w:val="28"/>
          <w:szCs w:val="28"/>
        </w:rPr>
        <w:t xml:space="preserve"> </w:t>
      </w:r>
      <w:r w:rsidR="008D5AA5">
        <w:rPr>
          <w:sz w:val="28"/>
          <w:szCs w:val="28"/>
        </w:rPr>
        <w:t>иначе</w:t>
      </w:r>
      <w:r w:rsidR="003764B4">
        <w:rPr>
          <w:sz w:val="28"/>
          <w:szCs w:val="28"/>
        </w:rPr>
        <w:t xml:space="preserve"> </w:t>
      </w:r>
      <w:r w:rsidR="008D5AA5">
        <w:rPr>
          <w:sz w:val="28"/>
          <w:szCs w:val="28"/>
        </w:rPr>
        <w:t>говоря,</w:t>
      </w:r>
      <w:r w:rsidR="003764B4">
        <w:rPr>
          <w:sz w:val="28"/>
          <w:szCs w:val="28"/>
        </w:rPr>
        <w:t xml:space="preserve"> </w:t>
      </w:r>
      <w:r w:rsidR="008D5AA5">
        <w:rPr>
          <w:sz w:val="28"/>
          <w:szCs w:val="28"/>
        </w:rPr>
        <w:t>разворачивается</w:t>
      </w:r>
      <w:r w:rsidR="003764B4">
        <w:rPr>
          <w:sz w:val="28"/>
          <w:szCs w:val="28"/>
        </w:rPr>
        <w:t xml:space="preserve"> </w:t>
      </w:r>
      <w:r w:rsidR="008D5AA5">
        <w:rPr>
          <w:sz w:val="28"/>
          <w:szCs w:val="28"/>
        </w:rPr>
        <w:t>процесс</w:t>
      </w:r>
      <w:r w:rsidR="003764B4">
        <w:rPr>
          <w:sz w:val="28"/>
          <w:szCs w:val="28"/>
        </w:rPr>
        <w:t xml:space="preserve"> </w:t>
      </w:r>
      <w:r w:rsidR="008D5AA5">
        <w:rPr>
          <w:sz w:val="28"/>
          <w:szCs w:val="28"/>
        </w:rPr>
        <w:lastRenderedPageBreak/>
        <w:t>цифровой</w:t>
      </w:r>
      <w:r w:rsidR="003764B4">
        <w:rPr>
          <w:sz w:val="28"/>
          <w:szCs w:val="28"/>
        </w:rPr>
        <w:t xml:space="preserve"> </w:t>
      </w:r>
      <w:r w:rsidR="008D5AA5">
        <w:rPr>
          <w:sz w:val="28"/>
          <w:szCs w:val="28"/>
        </w:rPr>
        <w:t>трансформации</w:t>
      </w:r>
      <w:r w:rsidR="003764B4">
        <w:rPr>
          <w:sz w:val="28"/>
          <w:szCs w:val="28"/>
        </w:rPr>
        <w:t xml:space="preserve"> </w:t>
      </w:r>
      <w:r w:rsidR="008D5AA5">
        <w:rPr>
          <w:sz w:val="28"/>
          <w:szCs w:val="28"/>
        </w:rPr>
        <w:t>отраслей</w:t>
      </w:r>
      <w:r w:rsidR="003764B4">
        <w:rPr>
          <w:sz w:val="28"/>
          <w:szCs w:val="28"/>
        </w:rPr>
        <w:t xml:space="preserve"> </w:t>
      </w:r>
      <w:r w:rsidR="008D5AA5">
        <w:rPr>
          <w:sz w:val="28"/>
          <w:szCs w:val="28"/>
        </w:rPr>
        <w:t>экономики,</w:t>
      </w:r>
      <w:r w:rsidR="003764B4">
        <w:rPr>
          <w:sz w:val="28"/>
          <w:szCs w:val="28"/>
        </w:rPr>
        <w:t xml:space="preserve"> </w:t>
      </w:r>
      <w:r w:rsidR="008D5AA5">
        <w:rPr>
          <w:sz w:val="28"/>
          <w:szCs w:val="28"/>
        </w:rPr>
        <w:t>который</w:t>
      </w:r>
      <w:r w:rsidR="003764B4">
        <w:rPr>
          <w:sz w:val="28"/>
          <w:szCs w:val="28"/>
        </w:rPr>
        <w:t xml:space="preserve"> </w:t>
      </w:r>
      <w:r w:rsidR="008D5AA5">
        <w:rPr>
          <w:sz w:val="28"/>
          <w:szCs w:val="28"/>
        </w:rPr>
        <w:t>является</w:t>
      </w:r>
      <w:r w:rsidR="003764B4">
        <w:rPr>
          <w:sz w:val="28"/>
          <w:szCs w:val="28"/>
        </w:rPr>
        <w:t xml:space="preserve"> </w:t>
      </w:r>
      <w:r w:rsidR="008D5AA5">
        <w:rPr>
          <w:sz w:val="28"/>
          <w:szCs w:val="28"/>
        </w:rPr>
        <w:t>особенностью</w:t>
      </w:r>
      <w:r w:rsidR="003764B4">
        <w:rPr>
          <w:sz w:val="28"/>
          <w:szCs w:val="28"/>
        </w:rPr>
        <w:t xml:space="preserve"> </w:t>
      </w:r>
      <w:r w:rsidR="008D5AA5">
        <w:rPr>
          <w:sz w:val="28"/>
          <w:szCs w:val="28"/>
        </w:rPr>
        <w:t>рассматриваемого</w:t>
      </w:r>
      <w:r w:rsidR="003764B4">
        <w:rPr>
          <w:sz w:val="28"/>
          <w:szCs w:val="28"/>
        </w:rPr>
        <w:t xml:space="preserve"> </w:t>
      </w:r>
      <w:r w:rsidR="008D5AA5">
        <w:rPr>
          <w:sz w:val="28"/>
          <w:szCs w:val="28"/>
        </w:rPr>
        <w:t>понятия.</w:t>
      </w:r>
      <w:r w:rsidR="003764B4">
        <w:rPr>
          <w:sz w:val="28"/>
          <w:szCs w:val="28"/>
        </w:rPr>
        <w:t xml:space="preserve"> </w:t>
      </w:r>
      <w:r w:rsidR="00D710A3" w:rsidRPr="00D710A3">
        <w:rPr>
          <w:sz w:val="28"/>
          <w:szCs w:val="28"/>
        </w:rPr>
        <w:t xml:space="preserve">Эффективное использование новых цифровых технологий в скором времени будет определять уровень мировой конкурентоспособности как отдельных предприятий, так и целых наций, создавая основу и правовую базу цифровизации. </w:t>
      </w:r>
      <w:r w:rsidR="009F7F27">
        <w:rPr>
          <w:rFonts w:eastAsia="Calibri"/>
          <w:b/>
          <w:bCs/>
          <w:noProof/>
          <w:webHidden/>
          <w:sz w:val="28"/>
          <w:szCs w:val="28"/>
        </w:rPr>
        <w:br w:type="page"/>
      </w:r>
    </w:p>
    <w:p w14:paraId="2F99A180" w14:textId="06832F82" w:rsidR="00820FDC" w:rsidRDefault="00820FDC" w:rsidP="00F56B59">
      <w:pPr>
        <w:pStyle w:val="1"/>
        <w:numPr>
          <w:ilvl w:val="0"/>
          <w:numId w:val="44"/>
        </w:numPr>
        <w:spacing w:after="0"/>
        <w:ind w:left="0" w:firstLine="709"/>
        <w:jc w:val="both"/>
        <w:rPr>
          <w:rFonts w:eastAsia="Calibri"/>
          <w:noProof/>
        </w:rPr>
      </w:pPr>
      <w:bookmarkStart w:id="4" w:name="_Toc135592861"/>
      <w:r w:rsidRPr="00820FDC">
        <w:rPr>
          <w:rFonts w:eastAsia="Calibri"/>
          <w:noProof/>
        </w:rPr>
        <w:lastRenderedPageBreak/>
        <w:t>Анализ</w:t>
      </w:r>
      <w:r w:rsidR="003764B4">
        <w:rPr>
          <w:rFonts w:eastAsia="Calibri"/>
          <w:noProof/>
        </w:rPr>
        <w:t xml:space="preserve"> </w:t>
      </w:r>
      <w:r w:rsidRPr="00820FDC">
        <w:rPr>
          <w:rFonts w:eastAsia="Calibri"/>
          <w:noProof/>
        </w:rPr>
        <w:t>уровня</w:t>
      </w:r>
      <w:r w:rsidR="003764B4">
        <w:rPr>
          <w:rFonts w:eastAsia="Calibri"/>
          <w:noProof/>
        </w:rPr>
        <w:t xml:space="preserve"> </w:t>
      </w:r>
      <w:r w:rsidRPr="00820FDC">
        <w:rPr>
          <w:rFonts w:eastAsia="Calibri"/>
          <w:noProof/>
        </w:rPr>
        <w:t>интеграции</w:t>
      </w:r>
      <w:r w:rsidR="003764B4">
        <w:rPr>
          <w:rFonts w:eastAsia="Calibri"/>
          <w:noProof/>
        </w:rPr>
        <w:t xml:space="preserve"> </w:t>
      </w:r>
      <w:r w:rsidRPr="00820FDC">
        <w:rPr>
          <w:rFonts w:eastAsia="Calibri"/>
          <w:noProof/>
        </w:rPr>
        <w:t>цифровых</w:t>
      </w:r>
      <w:r w:rsidR="003764B4">
        <w:rPr>
          <w:rFonts w:eastAsia="Calibri"/>
          <w:noProof/>
        </w:rPr>
        <w:t xml:space="preserve"> </w:t>
      </w:r>
      <w:r w:rsidRPr="00820FDC">
        <w:rPr>
          <w:rFonts w:eastAsia="Calibri"/>
          <w:noProof/>
        </w:rPr>
        <w:t>технологий</w:t>
      </w:r>
      <w:r w:rsidR="003764B4">
        <w:rPr>
          <w:rFonts w:eastAsia="Calibri"/>
          <w:noProof/>
        </w:rPr>
        <w:t xml:space="preserve"> </w:t>
      </w:r>
      <w:r w:rsidRPr="00820FDC">
        <w:rPr>
          <w:rFonts w:eastAsia="Calibri"/>
          <w:noProof/>
        </w:rPr>
        <w:t>в</w:t>
      </w:r>
      <w:r w:rsidR="003764B4">
        <w:rPr>
          <w:rFonts w:eastAsia="Calibri"/>
          <w:noProof/>
        </w:rPr>
        <w:t xml:space="preserve"> </w:t>
      </w:r>
      <w:r w:rsidRPr="00820FDC">
        <w:rPr>
          <w:rFonts w:eastAsia="Calibri"/>
          <w:noProof/>
        </w:rPr>
        <w:t>экономику</w:t>
      </w:r>
      <w:bookmarkEnd w:id="4"/>
    </w:p>
    <w:p w14:paraId="7516CB53" w14:textId="77777777" w:rsidR="00F56B59" w:rsidRPr="00F56B59" w:rsidRDefault="00F56B59" w:rsidP="00F56B59">
      <w:pPr>
        <w:jc w:val="both"/>
        <w:rPr>
          <w:rFonts w:eastAsia="Calibri"/>
          <w:webHidden/>
        </w:rPr>
      </w:pPr>
    </w:p>
    <w:p w14:paraId="2F8BA5D2" w14:textId="2BF0051A" w:rsidR="00F56B59" w:rsidRPr="00F56B59" w:rsidRDefault="00820FDC" w:rsidP="00F56B59">
      <w:pPr>
        <w:pStyle w:val="2"/>
        <w:numPr>
          <w:ilvl w:val="1"/>
          <w:numId w:val="44"/>
        </w:numPr>
        <w:spacing w:after="0"/>
        <w:ind w:left="0" w:firstLine="709"/>
        <w:jc w:val="both"/>
        <w:rPr>
          <w:rFonts w:eastAsia="Calibri"/>
          <w:noProof/>
          <w:webHidden/>
        </w:rPr>
      </w:pPr>
      <w:bookmarkStart w:id="5" w:name="_Toc135592862"/>
      <w:r w:rsidRPr="00820FDC">
        <w:rPr>
          <w:rFonts w:eastAsia="Calibri"/>
          <w:noProof/>
          <w:webHidden/>
        </w:rPr>
        <w:t>Оценка</w:t>
      </w:r>
      <w:r w:rsidR="003764B4">
        <w:rPr>
          <w:rFonts w:eastAsia="Calibri"/>
          <w:noProof/>
          <w:webHidden/>
        </w:rPr>
        <w:t xml:space="preserve"> </w:t>
      </w:r>
      <w:r w:rsidR="00512247">
        <w:rPr>
          <w:rFonts w:eastAsia="Calibri"/>
          <w:noProof/>
          <w:webHidden/>
        </w:rPr>
        <w:t xml:space="preserve">влияния цифровизации на развитие мирового хозяйства на примере стран </w:t>
      </w:r>
      <w:r w:rsidRPr="00820FDC">
        <w:rPr>
          <w:rFonts w:eastAsia="Calibri"/>
          <w:noProof/>
          <w:webHidden/>
        </w:rPr>
        <w:t>ЕС</w:t>
      </w:r>
      <w:r w:rsidR="003764B4">
        <w:rPr>
          <w:rFonts w:eastAsia="Calibri"/>
          <w:noProof/>
          <w:webHidden/>
        </w:rPr>
        <w:t xml:space="preserve"> </w:t>
      </w:r>
      <w:r w:rsidR="00A93EF0">
        <w:rPr>
          <w:rFonts w:eastAsia="Calibri"/>
          <w:noProof/>
          <w:webHidden/>
        </w:rPr>
        <w:t>и</w:t>
      </w:r>
      <w:r w:rsidR="003764B4">
        <w:rPr>
          <w:rFonts w:eastAsia="Calibri"/>
          <w:noProof/>
          <w:webHidden/>
        </w:rPr>
        <w:t xml:space="preserve"> </w:t>
      </w:r>
      <w:r w:rsidR="00A93EF0">
        <w:rPr>
          <w:rFonts w:eastAsia="Calibri"/>
          <w:noProof/>
          <w:webHidden/>
        </w:rPr>
        <w:t>Восточной</w:t>
      </w:r>
      <w:r w:rsidR="003764B4">
        <w:rPr>
          <w:rFonts w:eastAsia="Calibri"/>
          <w:noProof/>
          <w:webHidden/>
        </w:rPr>
        <w:t xml:space="preserve"> </w:t>
      </w:r>
      <w:r w:rsidR="00A93EF0">
        <w:rPr>
          <w:rFonts w:eastAsia="Calibri"/>
          <w:noProof/>
          <w:webHidden/>
        </w:rPr>
        <w:t>Азии</w:t>
      </w:r>
      <w:bookmarkEnd w:id="5"/>
    </w:p>
    <w:p w14:paraId="31FEB3AA" w14:textId="004C65AF" w:rsidR="00AA1E30" w:rsidRDefault="00E44289" w:rsidP="002D08FF">
      <w:pPr>
        <w:spacing w:before="360" w:line="360" w:lineRule="auto"/>
        <w:ind w:firstLine="709"/>
        <w:jc w:val="both"/>
        <w:rPr>
          <w:rFonts w:eastAsia="Calibri"/>
          <w:noProof/>
          <w:webHidden/>
          <w:sz w:val="28"/>
          <w:szCs w:val="28"/>
        </w:rPr>
      </w:pPr>
      <w:r>
        <w:rPr>
          <w:rFonts w:eastAsia="Calibri"/>
          <w:noProof/>
          <w:webHidden/>
          <w:sz w:val="28"/>
          <w:szCs w:val="28"/>
        </w:rPr>
        <w:t>Процесс</w:t>
      </w:r>
      <w:r w:rsidR="003764B4">
        <w:rPr>
          <w:rFonts w:eastAsia="Calibri"/>
          <w:noProof/>
          <w:webHidden/>
          <w:sz w:val="28"/>
          <w:szCs w:val="28"/>
        </w:rPr>
        <w:t xml:space="preserve"> </w:t>
      </w:r>
      <w:r>
        <w:rPr>
          <w:rFonts w:eastAsia="Calibri"/>
          <w:noProof/>
          <w:webHidden/>
          <w:sz w:val="28"/>
          <w:szCs w:val="28"/>
        </w:rPr>
        <w:t>интеграции</w:t>
      </w:r>
      <w:r w:rsidR="003764B4">
        <w:rPr>
          <w:rFonts w:eastAsia="Calibri"/>
          <w:noProof/>
          <w:webHidden/>
          <w:sz w:val="28"/>
          <w:szCs w:val="28"/>
        </w:rPr>
        <w:t xml:space="preserve"> </w:t>
      </w:r>
      <w:r>
        <w:rPr>
          <w:rFonts w:eastAsia="Calibri"/>
          <w:noProof/>
          <w:webHidden/>
          <w:sz w:val="28"/>
          <w:szCs w:val="28"/>
        </w:rPr>
        <w:t>цифровых</w:t>
      </w:r>
      <w:r w:rsidR="003764B4">
        <w:rPr>
          <w:rFonts w:eastAsia="Calibri"/>
          <w:noProof/>
          <w:webHidden/>
          <w:sz w:val="28"/>
          <w:szCs w:val="28"/>
        </w:rPr>
        <w:t xml:space="preserve"> </w:t>
      </w:r>
      <w:r>
        <w:rPr>
          <w:rFonts w:eastAsia="Calibri"/>
          <w:noProof/>
          <w:webHidden/>
          <w:sz w:val="28"/>
          <w:szCs w:val="28"/>
        </w:rPr>
        <w:t>технологий</w:t>
      </w:r>
      <w:r w:rsidR="003764B4">
        <w:rPr>
          <w:rFonts w:eastAsia="Calibri"/>
          <w:noProof/>
          <w:webHidden/>
          <w:sz w:val="28"/>
          <w:szCs w:val="28"/>
        </w:rPr>
        <w:t xml:space="preserve"> </w:t>
      </w:r>
      <w:r>
        <w:rPr>
          <w:rFonts w:eastAsia="Calibri"/>
          <w:noProof/>
          <w:webHidden/>
          <w:sz w:val="28"/>
          <w:szCs w:val="28"/>
        </w:rPr>
        <w:t>в</w:t>
      </w:r>
      <w:r w:rsidR="003764B4">
        <w:rPr>
          <w:rFonts w:eastAsia="Calibri"/>
          <w:noProof/>
          <w:webHidden/>
          <w:sz w:val="28"/>
          <w:szCs w:val="28"/>
        </w:rPr>
        <w:t xml:space="preserve"> </w:t>
      </w:r>
      <w:r>
        <w:rPr>
          <w:rFonts w:eastAsia="Calibri"/>
          <w:noProof/>
          <w:webHidden/>
          <w:sz w:val="28"/>
          <w:szCs w:val="28"/>
        </w:rPr>
        <w:t>настоящее</w:t>
      </w:r>
      <w:r w:rsidR="003764B4">
        <w:rPr>
          <w:rFonts w:eastAsia="Calibri"/>
          <w:noProof/>
          <w:webHidden/>
          <w:sz w:val="28"/>
          <w:szCs w:val="28"/>
        </w:rPr>
        <w:t xml:space="preserve"> </w:t>
      </w:r>
      <w:r>
        <w:rPr>
          <w:rFonts w:eastAsia="Calibri"/>
          <w:noProof/>
          <w:webHidden/>
          <w:sz w:val="28"/>
          <w:szCs w:val="28"/>
        </w:rPr>
        <w:t>время</w:t>
      </w:r>
      <w:r w:rsidR="003764B4">
        <w:rPr>
          <w:rFonts w:eastAsia="Calibri"/>
          <w:noProof/>
          <w:webHidden/>
          <w:sz w:val="28"/>
          <w:szCs w:val="28"/>
        </w:rPr>
        <w:t xml:space="preserve"> </w:t>
      </w:r>
      <w:r>
        <w:rPr>
          <w:rFonts w:eastAsia="Calibri"/>
          <w:noProof/>
          <w:webHidden/>
          <w:sz w:val="28"/>
          <w:szCs w:val="28"/>
        </w:rPr>
        <w:t>охватывает</w:t>
      </w:r>
      <w:r w:rsidR="003764B4">
        <w:rPr>
          <w:rFonts w:eastAsia="Calibri"/>
          <w:noProof/>
          <w:webHidden/>
          <w:sz w:val="28"/>
          <w:szCs w:val="28"/>
        </w:rPr>
        <w:t xml:space="preserve"> </w:t>
      </w:r>
      <w:r>
        <w:rPr>
          <w:rFonts w:eastAsia="Calibri"/>
          <w:noProof/>
          <w:webHidden/>
          <w:sz w:val="28"/>
          <w:szCs w:val="28"/>
        </w:rPr>
        <w:t>всю</w:t>
      </w:r>
      <w:r w:rsidR="003764B4">
        <w:rPr>
          <w:rFonts w:eastAsia="Calibri"/>
          <w:noProof/>
          <w:webHidden/>
          <w:sz w:val="28"/>
          <w:szCs w:val="28"/>
        </w:rPr>
        <w:t xml:space="preserve"> </w:t>
      </w:r>
      <w:r>
        <w:rPr>
          <w:rFonts w:eastAsia="Calibri"/>
          <w:noProof/>
          <w:webHidden/>
          <w:sz w:val="28"/>
          <w:szCs w:val="28"/>
        </w:rPr>
        <w:t>мировую</w:t>
      </w:r>
      <w:r w:rsidR="003764B4">
        <w:rPr>
          <w:rFonts w:eastAsia="Calibri"/>
          <w:noProof/>
          <w:webHidden/>
          <w:sz w:val="28"/>
          <w:szCs w:val="28"/>
        </w:rPr>
        <w:t xml:space="preserve"> </w:t>
      </w:r>
      <w:r>
        <w:rPr>
          <w:rFonts w:eastAsia="Calibri"/>
          <w:noProof/>
          <w:webHidden/>
          <w:sz w:val="28"/>
          <w:szCs w:val="28"/>
        </w:rPr>
        <w:t>экономику.</w:t>
      </w:r>
      <w:r w:rsidR="003764B4">
        <w:rPr>
          <w:rFonts w:eastAsia="Calibri"/>
          <w:noProof/>
          <w:webHidden/>
          <w:sz w:val="28"/>
          <w:szCs w:val="28"/>
        </w:rPr>
        <w:t xml:space="preserve"> </w:t>
      </w:r>
      <w:r>
        <w:rPr>
          <w:rFonts w:eastAsia="Calibri"/>
          <w:noProof/>
          <w:webHidden/>
          <w:sz w:val="28"/>
          <w:szCs w:val="28"/>
        </w:rPr>
        <w:t>Данный</w:t>
      </w:r>
      <w:r w:rsidR="003764B4">
        <w:rPr>
          <w:rFonts w:eastAsia="Calibri"/>
          <w:noProof/>
          <w:webHidden/>
          <w:sz w:val="28"/>
          <w:szCs w:val="28"/>
        </w:rPr>
        <w:t xml:space="preserve"> </w:t>
      </w:r>
      <w:r>
        <w:rPr>
          <w:rFonts w:eastAsia="Calibri"/>
          <w:noProof/>
          <w:webHidden/>
          <w:sz w:val="28"/>
          <w:szCs w:val="28"/>
        </w:rPr>
        <w:t>процесс</w:t>
      </w:r>
      <w:r w:rsidR="003764B4">
        <w:rPr>
          <w:rFonts w:eastAsia="Calibri"/>
          <w:noProof/>
          <w:webHidden/>
          <w:sz w:val="28"/>
          <w:szCs w:val="28"/>
        </w:rPr>
        <w:t xml:space="preserve"> </w:t>
      </w:r>
      <w:r>
        <w:rPr>
          <w:rFonts w:eastAsia="Calibri"/>
          <w:noProof/>
          <w:webHidden/>
          <w:sz w:val="28"/>
          <w:szCs w:val="28"/>
        </w:rPr>
        <w:t>включает</w:t>
      </w:r>
      <w:r w:rsidR="003764B4">
        <w:rPr>
          <w:rFonts w:eastAsia="Calibri"/>
          <w:noProof/>
          <w:webHidden/>
          <w:sz w:val="28"/>
          <w:szCs w:val="28"/>
        </w:rPr>
        <w:t xml:space="preserve"> </w:t>
      </w:r>
      <w:r>
        <w:rPr>
          <w:rFonts w:eastAsia="Calibri"/>
          <w:noProof/>
          <w:webHidden/>
          <w:sz w:val="28"/>
          <w:szCs w:val="28"/>
        </w:rPr>
        <w:t>в</w:t>
      </w:r>
      <w:r w:rsidR="003764B4">
        <w:rPr>
          <w:rFonts w:eastAsia="Calibri"/>
          <w:noProof/>
          <w:webHidden/>
          <w:sz w:val="28"/>
          <w:szCs w:val="28"/>
        </w:rPr>
        <w:t xml:space="preserve"> </w:t>
      </w:r>
      <w:r>
        <w:rPr>
          <w:rFonts w:eastAsia="Calibri"/>
          <w:noProof/>
          <w:webHidden/>
          <w:sz w:val="28"/>
          <w:szCs w:val="28"/>
        </w:rPr>
        <w:t>себя</w:t>
      </w:r>
      <w:r w:rsidR="003764B4">
        <w:rPr>
          <w:rFonts w:eastAsia="Calibri"/>
          <w:noProof/>
          <w:webHidden/>
          <w:sz w:val="28"/>
          <w:szCs w:val="28"/>
        </w:rPr>
        <w:t xml:space="preserve"> </w:t>
      </w:r>
      <w:r>
        <w:rPr>
          <w:rFonts w:eastAsia="Calibri"/>
          <w:noProof/>
          <w:webHidden/>
          <w:sz w:val="28"/>
          <w:szCs w:val="28"/>
        </w:rPr>
        <w:t>развитие</w:t>
      </w:r>
      <w:r w:rsidR="003764B4">
        <w:rPr>
          <w:rFonts w:eastAsia="Calibri"/>
          <w:noProof/>
          <w:webHidden/>
          <w:sz w:val="28"/>
          <w:szCs w:val="28"/>
        </w:rPr>
        <w:t xml:space="preserve"> </w:t>
      </w:r>
      <w:r>
        <w:rPr>
          <w:rFonts w:eastAsia="Calibri"/>
          <w:noProof/>
          <w:webHidden/>
          <w:sz w:val="28"/>
          <w:szCs w:val="28"/>
        </w:rPr>
        <w:t>Интернета,</w:t>
      </w:r>
      <w:r w:rsidR="003764B4">
        <w:rPr>
          <w:rFonts w:eastAsia="Calibri"/>
          <w:noProof/>
          <w:webHidden/>
          <w:sz w:val="28"/>
          <w:szCs w:val="28"/>
        </w:rPr>
        <w:t xml:space="preserve"> </w:t>
      </w:r>
      <w:r>
        <w:rPr>
          <w:rFonts w:eastAsia="Calibri"/>
          <w:noProof/>
          <w:webHidden/>
          <w:sz w:val="28"/>
          <w:szCs w:val="28"/>
        </w:rPr>
        <w:t>передовых</w:t>
      </w:r>
      <w:r w:rsidR="003764B4">
        <w:rPr>
          <w:rFonts w:eastAsia="Calibri"/>
          <w:noProof/>
          <w:webHidden/>
          <w:sz w:val="28"/>
          <w:szCs w:val="28"/>
        </w:rPr>
        <w:t xml:space="preserve"> </w:t>
      </w:r>
      <w:r>
        <w:rPr>
          <w:rFonts w:eastAsia="Calibri"/>
          <w:noProof/>
          <w:webHidden/>
          <w:sz w:val="28"/>
          <w:szCs w:val="28"/>
        </w:rPr>
        <w:t>компьютерных</w:t>
      </w:r>
      <w:r w:rsidR="003764B4">
        <w:rPr>
          <w:rFonts w:eastAsia="Calibri"/>
          <w:noProof/>
          <w:webHidden/>
          <w:sz w:val="28"/>
          <w:szCs w:val="28"/>
        </w:rPr>
        <w:t xml:space="preserve"> </w:t>
      </w:r>
      <w:r>
        <w:rPr>
          <w:rFonts w:eastAsia="Calibri"/>
          <w:noProof/>
          <w:webHidden/>
          <w:sz w:val="28"/>
          <w:szCs w:val="28"/>
        </w:rPr>
        <w:t>технологий,</w:t>
      </w:r>
      <w:r w:rsidR="003764B4">
        <w:rPr>
          <w:rFonts w:eastAsia="Calibri"/>
          <w:noProof/>
          <w:webHidden/>
          <w:sz w:val="28"/>
          <w:szCs w:val="28"/>
        </w:rPr>
        <w:t xml:space="preserve"> </w:t>
      </w:r>
      <w:r>
        <w:rPr>
          <w:rFonts w:eastAsia="Calibri"/>
          <w:noProof/>
          <w:webHidden/>
          <w:sz w:val="28"/>
          <w:szCs w:val="28"/>
        </w:rPr>
        <w:t>нейросетей,</w:t>
      </w:r>
      <w:r w:rsidR="003764B4">
        <w:rPr>
          <w:rFonts w:eastAsia="Calibri"/>
          <w:noProof/>
          <w:webHidden/>
          <w:sz w:val="28"/>
          <w:szCs w:val="28"/>
        </w:rPr>
        <w:t xml:space="preserve"> </w:t>
      </w:r>
      <w:r>
        <w:rPr>
          <w:rFonts w:eastAsia="Calibri"/>
          <w:noProof/>
          <w:webHidden/>
          <w:sz w:val="28"/>
          <w:szCs w:val="28"/>
        </w:rPr>
        <w:t>искуственного</w:t>
      </w:r>
      <w:r w:rsidR="003764B4">
        <w:rPr>
          <w:rFonts w:eastAsia="Calibri"/>
          <w:noProof/>
          <w:webHidden/>
          <w:sz w:val="28"/>
          <w:szCs w:val="28"/>
        </w:rPr>
        <w:t xml:space="preserve"> </w:t>
      </w:r>
      <w:r>
        <w:rPr>
          <w:rFonts w:eastAsia="Calibri"/>
          <w:noProof/>
          <w:webHidden/>
          <w:sz w:val="28"/>
          <w:szCs w:val="28"/>
        </w:rPr>
        <w:t>интеллекта,</w:t>
      </w:r>
      <w:r w:rsidR="003764B4">
        <w:rPr>
          <w:rFonts w:eastAsia="Calibri"/>
          <w:noProof/>
          <w:webHidden/>
          <w:sz w:val="28"/>
          <w:szCs w:val="28"/>
        </w:rPr>
        <w:t xml:space="preserve"> </w:t>
      </w:r>
      <w:r>
        <w:rPr>
          <w:rFonts w:eastAsia="Calibri"/>
          <w:noProof/>
          <w:webHidden/>
          <w:sz w:val="28"/>
          <w:szCs w:val="28"/>
        </w:rPr>
        <w:t>анализа</w:t>
      </w:r>
      <w:r w:rsidR="003764B4">
        <w:rPr>
          <w:rFonts w:eastAsia="Calibri"/>
          <w:noProof/>
          <w:webHidden/>
          <w:sz w:val="28"/>
          <w:szCs w:val="28"/>
        </w:rPr>
        <w:t xml:space="preserve"> </w:t>
      </w:r>
      <w:r>
        <w:rPr>
          <w:rFonts w:eastAsia="Calibri"/>
          <w:noProof/>
          <w:webHidden/>
          <w:sz w:val="28"/>
          <w:szCs w:val="28"/>
        </w:rPr>
        <w:t>больших</w:t>
      </w:r>
      <w:r w:rsidR="003764B4">
        <w:rPr>
          <w:rFonts w:eastAsia="Calibri"/>
          <w:noProof/>
          <w:webHidden/>
          <w:sz w:val="28"/>
          <w:szCs w:val="28"/>
        </w:rPr>
        <w:t xml:space="preserve"> </w:t>
      </w:r>
      <w:r>
        <w:rPr>
          <w:rFonts w:eastAsia="Calibri"/>
          <w:noProof/>
          <w:webHidden/>
          <w:sz w:val="28"/>
          <w:szCs w:val="28"/>
        </w:rPr>
        <w:t>данных,</w:t>
      </w:r>
      <w:r w:rsidR="003764B4">
        <w:rPr>
          <w:rFonts w:eastAsia="Calibri"/>
          <w:noProof/>
          <w:webHidden/>
          <w:sz w:val="28"/>
          <w:szCs w:val="28"/>
        </w:rPr>
        <w:t xml:space="preserve"> </w:t>
      </w:r>
      <w:r>
        <w:rPr>
          <w:rFonts w:eastAsia="Calibri"/>
          <w:noProof/>
          <w:webHidden/>
          <w:sz w:val="28"/>
          <w:szCs w:val="28"/>
        </w:rPr>
        <w:t>«умных»</w:t>
      </w:r>
      <w:r w:rsidR="003764B4">
        <w:rPr>
          <w:rFonts w:eastAsia="Calibri"/>
          <w:noProof/>
          <w:webHidden/>
          <w:sz w:val="28"/>
          <w:szCs w:val="28"/>
        </w:rPr>
        <w:t xml:space="preserve"> </w:t>
      </w:r>
      <w:r>
        <w:rPr>
          <w:rFonts w:eastAsia="Calibri"/>
          <w:noProof/>
          <w:webHidden/>
          <w:sz w:val="28"/>
          <w:szCs w:val="28"/>
        </w:rPr>
        <w:t>производств</w:t>
      </w:r>
      <w:r w:rsidR="003764B4">
        <w:rPr>
          <w:rFonts w:eastAsia="Calibri"/>
          <w:noProof/>
          <w:webHidden/>
          <w:sz w:val="28"/>
          <w:szCs w:val="28"/>
        </w:rPr>
        <w:t xml:space="preserve"> </w:t>
      </w:r>
      <w:r>
        <w:rPr>
          <w:rFonts w:eastAsia="Calibri"/>
          <w:noProof/>
          <w:webHidden/>
          <w:sz w:val="28"/>
          <w:szCs w:val="28"/>
        </w:rPr>
        <w:t>и</w:t>
      </w:r>
      <w:r w:rsidR="003764B4">
        <w:rPr>
          <w:rFonts w:eastAsia="Calibri"/>
          <w:noProof/>
          <w:webHidden/>
          <w:sz w:val="28"/>
          <w:szCs w:val="28"/>
        </w:rPr>
        <w:t xml:space="preserve"> </w:t>
      </w:r>
      <w:r>
        <w:rPr>
          <w:rFonts w:eastAsia="Calibri"/>
          <w:noProof/>
          <w:webHidden/>
          <w:sz w:val="28"/>
          <w:szCs w:val="28"/>
        </w:rPr>
        <w:t>другое.</w:t>
      </w:r>
      <w:r w:rsidR="003764B4">
        <w:rPr>
          <w:rFonts w:eastAsia="Calibri"/>
          <w:noProof/>
          <w:webHidden/>
          <w:sz w:val="28"/>
          <w:szCs w:val="28"/>
        </w:rPr>
        <w:t xml:space="preserve"> </w:t>
      </w:r>
      <w:r>
        <w:rPr>
          <w:rFonts w:eastAsia="Calibri"/>
          <w:noProof/>
          <w:webHidden/>
          <w:sz w:val="28"/>
          <w:szCs w:val="28"/>
        </w:rPr>
        <w:t>Со</w:t>
      </w:r>
      <w:r w:rsidR="00AA1E30">
        <w:rPr>
          <w:rFonts w:eastAsia="Calibri"/>
          <w:noProof/>
          <w:webHidden/>
          <w:sz w:val="28"/>
          <w:szCs w:val="28"/>
        </w:rPr>
        <w:t>вокупность</w:t>
      </w:r>
      <w:r w:rsidR="003764B4">
        <w:rPr>
          <w:rFonts w:eastAsia="Calibri"/>
          <w:noProof/>
          <w:webHidden/>
          <w:sz w:val="28"/>
          <w:szCs w:val="28"/>
        </w:rPr>
        <w:t xml:space="preserve"> </w:t>
      </w:r>
      <w:r w:rsidR="00AA1E30">
        <w:rPr>
          <w:rFonts w:eastAsia="Calibri"/>
          <w:noProof/>
          <w:webHidden/>
          <w:sz w:val="28"/>
          <w:szCs w:val="28"/>
        </w:rPr>
        <w:t>вышеизложенных</w:t>
      </w:r>
      <w:r w:rsidR="003764B4">
        <w:rPr>
          <w:rFonts w:eastAsia="Calibri"/>
          <w:noProof/>
          <w:webHidden/>
          <w:sz w:val="28"/>
          <w:szCs w:val="28"/>
        </w:rPr>
        <w:t xml:space="preserve"> </w:t>
      </w:r>
      <w:r w:rsidR="00AA1E30">
        <w:rPr>
          <w:rFonts w:eastAsia="Calibri"/>
          <w:noProof/>
          <w:webHidden/>
          <w:sz w:val="28"/>
          <w:szCs w:val="28"/>
        </w:rPr>
        <w:t>технологий</w:t>
      </w:r>
      <w:r w:rsidR="003764B4">
        <w:rPr>
          <w:rFonts w:eastAsia="Calibri"/>
          <w:noProof/>
          <w:webHidden/>
          <w:sz w:val="28"/>
          <w:szCs w:val="28"/>
        </w:rPr>
        <w:t xml:space="preserve"> </w:t>
      </w:r>
      <w:r w:rsidR="00AA1E30">
        <w:rPr>
          <w:rFonts w:eastAsia="Calibri"/>
          <w:noProof/>
          <w:webHidden/>
          <w:sz w:val="28"/>
          <w:szCs w:val="28"/>
        </w:rPr>
        <w:t>формирует</w:t>
      </w:r>
      <w:r w:rsidR="003764B4">
        <w:rPr>
          <w:rFonts w:eastAsia="Calibri"/>
          <w:noProof/>
          <w:webHidden/>
          <w:sz w:val="28"/>
          <w:szCs w:val="28"/>
        </w:rPr>
        <w:t xml:space="preserve"> </w:t>
      </w:r>
      <w:r w:rsidR="00AA1E30">
        <w:rPr>
          <w:rFonts w:eastAsia="Calibri"/>
          <w:noProof/>
          <w:webHidden/>
          <w:sz w:val="28"/>
          <w:szCs w:val="28"/>
        </w:rPr>
        <w:t>базис</w:t>
      </w:r>
      <w:r w:rsidR="003764B4">
        <w:rPr>
          <w:rFonts w:eastAsia="Calibri"/>
          <w:noProof/>
          <w:webHidden/>
          <w:sz w:val="28"/>
          <w:szCs w:val="28"/>
        </w:rPr>
        <w:t xml:space="preserve"> </w:t>
      </w:r>
      <w:r w:rsidR="00AA1E30">
        <w:rPr>
          <w:rFonts w:eastAsia="Calibri"/>
          <w:noProof/>
          <w:webHidden/>
          <w:sz w:val="28"/>
          <w:szCs w:val="28"/>
        </w:rPr>
        <w:t>для</w:t>
      </w:r>
      <w:r w:rsidR="003764B4">
        <w:rPr>
          <w:rFonts w:eastAsia="Calibri"/>
          <w:noProof/>
          <w:webHidden/>
          <w:sz w:val="28"/>
          <w:szCs w:val="28"/>
        </w:rPr>
        <w:t xml:space="preserve"> </w:t>
      </w:r>
      <w:r w:rsidR="00AA1E30">
        <w:rPr>
          <w:rFonts w:eastAsia="Calibri"/>
          <w:noProof/>
          <w:webHidden/>
          <w:sz w:val="28"/>
          <w:szCs w:val="28"/>
        </w:rPr>
        <w:t>развития</w:t>
      </w:r>
      <w:r w:rsidR="003764B4">
        <w:rPr>
          <w:rFonts w:eastAsia="Calibri"/>
          <w:noProof/>
          <w:webHidden/>
          <w:sz w:val="28"/>
          <w:szCs w:val="28"/>
        </w:rPr>
        <w:t xml:space="preserve"> </w:t>
      </w:r>
      <w:r w:rsidR="00AA1E30">
        <w:rPr>
          <w:rFonts w:eastAsia="Calibri"/>
          <w:noProof/>
          <w:webHidden/>
          <w:sz w:val="28"/>
          <w:szCs w:val="28"/>
        </w:rPr>
        <w:t>цифровой</w:t>
      </w:r>
      <w:r w:rsidR="003764B4">
        <w:rPr>
          <w:rFonts w:eastAsia="Calibri"/>
          <w:noProof/>
          <w:webHidden/>
          <w:sz w:val="28"/>
          <w:szCs w:val="28"/>
        </w:rPr>
        <w:t xml:space="preserve"> </w:t>
      </w:r>
      <w:r w:rsidR="00AA1E30">
        <w:rPr>
          <w:rFonts w:eastAsia="Calibri"/>
          <w:noProof/>
          <w:webHidden/>
          <w:sz w:val="28"/>
          <w:szCs w:val="28"/>
        </w:rPr>
        <w:t>экономики,</w:t>
      </w:r>
      <w:r w:rsidR="003764B4">
        <w:rPr>
          <w:rFonts w:eastAsia="Calibri"/>
          <w:noProof/>
          <w:webHidden/>
          <w:sz w:val="28"/>
          <w:szCs w:val="28"/>
        </w:rPr>
        <w:t xml:space="preserve"> </w:t>
      </w:r>
      <w:r w:rsidR="00AA1E30">
        <w:rPr>
          <w:rFonts w:eastAsia="Calibri"/>
          <w:noProof/>
          <w:webHidden/>
          <w:sz w:val="28"/>
          <w:szCs w:val="28"/>
        </w:rPr>
        <w:t>понятие</w:t>
      </w:r>
      <w:r w:rsidR="003764B4">
        <w:rPr>
          <w:rFonts w:eastAsia="Calibri"/>
          <w:noProof/>
          <w:webHidden/>
          <w:sz w:val="28"/>
          <w:szCs w:val="28"/>
        </w:rPr>
        <w:t xml:space="preserve"> </w:t>
      </w:r>
      <w:r w:rsidR="00AA1E30">
        <w:rPr>
          <w:rFonts w:eastAsia="Calibri"/>
          <w:noProof/>
          <w:webHidden/>
          <w:sz w:val="28"/>
          <w:szCs w:val="28"/>
        </w:rPr>
        <w:t>которой,</w:t>
      </w:r>
      <w:r w:rsidR="003764B4">
        <w:rPr>
          <w:rFonts w:eastAsia="Calibri"/>
          <w:noProof/>
          <w:webHidden/>
          <w:sz w:val="28"/>
          <w:szCs w:val="28"/>
        </w:rPr>
        <w:t xml:space="preserve"> </w:t>
      </w:r>
      <w:r w:rsidR="00AA1E30">
        <w:rPr>
          <w:rFonts w:eastAsia="Calibri"/>
          <w:noProof/>
          <w:webHidden/>
          <w:sz w:val="28"/>
          <w:szCs w:val="28"/>
        </w:rPr>
        <w:t>было</w:t>
      </w:r>
      <w:r w:rsidR="003764B4">
        <w:rPr>
          <w:rFonts w:eastAsia="Calibri"/>
          <w:noProof/>
          <w:webHidden/>
          <w:sz w:val="28"/>
          <w:szCs w:val="28"/>
        </w:rPr>
        <w:t xml:space="preserve"> </w:t>
      </w:r>
      <w:r w:rsidR="00AA1E30">
        <w:rPr>
          <w:rFonts w:eastAsia="Calibri"/>
          <w:noProof/>
          <w:webHidden/>
          <w:sz w:val="28"/>
          <w:szCs w:val="28"/>
        </w:rPr>
        <w:t>рассмотрено</w:t>
      </w:r>
      <w:r w:rsidR="003764B4">
        <w:rPr>
          <w:rFonts w:eastAsia="Calibri"/>
          <w:noProof/>
          <w:webHidden/>
          <w:sz w:val="28"/>
          <w:szCs w:val="28"/>
        </w:rPr>
        <w:t xml:space="preserve"> </w:t>
      </w:r>
      <w:r w:rsidR="00AA1E30">
        <w:rPr>
          <w:rFonts w:eastAsia="Calibri"/>
          <w:noProof/>
          <w:webHidden/>
          <w:sz w:val="28"/>
          <w:szCs w:val="28"/>
        </w:rPr>
        <w:t>в</w:t>
      </w:r>
      <w:r w:rsidR="003764B4">
        <w:rPr>
          <w:rFonts w:eastAsia="Calibri"/>
          <w:noProof/>
          <w:webHidden/>
          <w:sz w:val="28"/>
          <w:szCs w:val="28"/>
        </w:rPr>
        <w:t xml:space="preserve"> </w:t>
      </w:r>
      <w:r w:rsidR="00AA1E30">
        <w:rPr>
          <w:rFonts w:eastAsia="Calibri"/>
          <w:noProof/>
          <w:webHidden/>
          <w:sz w:val="28"/>
          <w:szCs w:val="28"/>
        </w:rPr>
        <w:t>первой</w:t>
      </w:r>
      <w:r w:rsidR="003764B4">
        <w:rPr>
          <w:rFonts w:eastAsia="Calibri"/>
          <w:noProof/>
          <w:webHidden/>
          <w:sz w:val="28"/>
          <w:szCs w:val="28"/>
        </w:rPr>
        <w:t xml:space="preserve"> </w:t>
      </w:r>
      <w:r w:rsidR="00AA1E30">
        <w:rPr>
          <w:rFonts w:eastAsia="Calibri"/>
          <w:noProof/>
          <w:webHidden/>
          <w:sz w:val="28"/>
          <w:szCs w:val="28"/>
        </w:rPr>
        <w:t>главе.</w:t>
      </w:r>
      <w:r w:rsidR="003764B4">
        <w:rPr>
          <w:rFonts w:eastAsia="Calibri"/>
          <w:noProof/>
          <w:webHidden/>
          <w:sz w:val="28"/>
          <w:szCs w:val="28"/>
        </w:rPr>
        <w:t xml:space="preserve"> </w:t>
      </w:r>
      <w:r w:rsidR="00AA1E30">
        <w:rPr>
          <w:rFonts w:eastAsia="Calibri"/>
          <w:noProof/>
          <w:webHidden/>
          <w:sz w:val="28"/>
          <w:szCs w:val="28"/>
        </w:rPr>
        <w:t>Цифровая</w:t>
      </w:r>
      <w:r w:rsidR="003764B4">
        <w:rPr>
          <w:rFonts w:eastAsia="Calibri"/>
          <w:noProof/>
          <w:webHidden/>
          <w:sz w:val="28"/>
          <w:szCs w:val="28"/>
        </w:rPr>
        <w:t xml:space="preserve"> </w:t>
      </w:r>
      <w:r w:rsidR="00AA1E30">
        <w:rPr>
          <w:rFonts w:eastAsia="Calibri"/>
          <w:noProof/>
          <w:webHidden/>
          <w:sz w:val="28"/>
          <w:szCs w:val="28"/>
        </w:rPr>
        <w:t>экономика</w:t>
      </w:r>
      <w:r w:rsidR="003764B4">
        <w:rPr>
          <w:rFonts w:eastAsia="Calibri"/>
          <w:noProof/>
          <w:webHidden/>
          <w:sz w:val="28"/>
          <w:szCs w:val="28"/>
        </w:rPr>
        <w:t xml:space="preserve"> </w:t>
      </w:r>
      <w:r w:rsidR="00AA1E30">
        <w:rPr>
          <w:rFonts w:eastAsia="Calibri"/>
          <w:noProof/>
          <w:webHidden/>
          <w:sz w:val="28"/>
          <w:szCs w:val="28"/>
        </w:rPr>
        <w:t>представляет</w:t>
      </w:r>
      <w:r w:rsidR="003764B4">
        <w:rPr>
          <w:rFonts w:eastAsia="Calibri"/>
          <w:noProof/>
          <w:webHidden/>
          <w:sz w:val="28"/>
          <w:szCs w:val="28"/>
        </w:rPr>
        <w:t xml:space="preserve"> </w:t>
      </w:r>
      <w:r w:rsidR="00AA1E30">
        <w:rPr>
          <w:rFonts w:eastAsia="Calibri"/>
          <w:noProof/>
          <w:webHidden/>
          <w:sz w:val="28"/>
          <w:szCs w:val="28"/>
        </w:rPr>
        <w:t>собой</w:t>
      </w:r>
      <w:r w:rsidR="003764B4">
        <w:rPr>
          <w:rFonts w:eastAsia="Calibri"/>
          <w:noProof/>
          <w:webHidden/>
          <w:sz w:val="28"/>
          <w:szCs w:val="28"/>
        </w:rPr>
        <w:t xml:space="preserve"> </w:t>
      </w:r>
      <w:r w:rsidR="00AA1E30">
        <w:rPr>
          <w:rFonts w:eastAsia="Calibri"/>
          <w:noProof/>
          <w:webHidden/>
          <w:sz w:val="28"/>
          <w:szCs w:val="28"/>
        </w:rPr>
        <w:t>экономическую</w:t>
      </w:r>
      <w:r w:rsidR="003764B4">
        <w:rPr>
          <w:rFonts w:eastAsia="Calibri"/>
          <w:noProof/>
          <w:webHidden/>
          <w:sz w:val="28"/>
          <w:szCs w:val="28"/>
        </w:rPr>
        <w:t xml:space="preserve"> </w:t>
      </w:r>
      <w:r w:rsidR="00AA1E30">
        <w:rPr>
          <w:rFonts w:eastAsia="Calibri"/>
          <w:noProof/>
          <w:webHidden/>
          <w:sz w:val="28"/>
          <w:szCs w:val="28"/>
        </w:rPr>
        <w:t>деятельность,</w:t>
      </w:r>
      <w:r w:rsidR="003764B4">
        <w:rPr>
          <w:rFonts w:eastAsia="Calibri"/>
          <w:noProof/>
          <w:webHidden/>
          <w:sz w:val="28"/>
          <w:szCs w:val="28"/>
        </w:rPr>
        <w:t xml:space="preserve"> </w:t>
      </w:r>
      <w:r w:rsidR="00AA1E30">
        <w:rPr>
          <w:rFonts w:eastAsia="Calibri"/>
          <w:noProof/>
          <w:webHidden/>
          <w:sz w:val="28"/>
          <w:szCs w:val="28"/>
        </w:rPr>
        <w:t>где</w:t>
      </w:r>
      <w:r w:rsidR="003764B4">
        <w:rPr>
          <w:rFonts w:eastAsia="Calibri"/>
          <w:noProof/>
          <w:webHidden/>
          <w:sz w:val="28"/>
          <w:szCs w:val="28"/>
        </w:rPr>
        <w:t xml:space="preserve"> </w:t>
      </w:r>
      <w:r w:rsidR="00AA1E30">
        <w:rPr>
          <w:rFonts w:eastAsia="Calibri"/>
          <w:noProof/>
          <w:webHidden/>
          <w:sz w:val="28"/>
          <w:szCs w:val="28"/>
        </w:rPr>
        <w:t>основным</w:t>
      </w:r>
      <w:r w:rsidR="003764B4">
        <w:rPr>
          <w:rFonts w:eastAsia="Calibri"/>
          <w:noProof/>
          <w:webHidden/>
          <w:sz w:val="28"/>
          <w:szCs w:val="28"/>
        </w:rPr>
        <w:t xml:space="preserve"> </w:t>
      </w:r>
      <w:r w:rsidR="00AA1E30">
        <w:rPr>
          <w:rFonts w:eastAsia="Calibri"/>
          <w:noProof/>
          <w:webHidden/>
          <w:sz w:val="28"/>
          <w:szCs w:val="28"/>
        </w:rPr>
        <w:t>фактором</w:t>
      </w:r>
      <w:r w:rsidR="003764B4">
        <w:rPr>
          <w:rFonts w:eastAsia="Calibri"/>
          <w:noProof/>
          <w:webHidden/>
          <w:sz w:val="28"/>
          <w:szCs w:val="28"/>
        </w:rPr>
        <w:t xml:space="preserve"> </w:t>
      </w:r>
      <w:r w:rsidR="00AA1E30">
        <w:rPr>
          <w:rFonts w:eastAsia="Calibri"/>
          <w:noProof/>
          <w:webHidden/>
          <w:sz w:val="28"/>
          <w:szCs w:val="28"/>
        </w:rPr>
        <w:t>производства</w:t>
      </w:r>
      <w:r w:rsidR="003764B4">
        <w:rPr>
          <w:rFonts w:eastAsia="Calibri"/>
          <w:noProof/>
          <w:webHidden/>
          <w:sz w:val="28"/>
          <w:szCs w:val="28"/>
        </w:rPr>
        <w:t xml:space="preserve"> </w:t>
      </w:r>
      <w:r w:rsidR="00AA1E30">
        <w:rPr>
          <w:rFonts w:eastAsia="Calibri"/>
          <w:noProof/>
          <w:webHidden/>
          <w:sz w:val="28"/>
          <w:szCs w:val="28"/>
        </w:rPr>
        <w:t>выступают</w:t>
      </w:r>
      <w:r w:rsidR="003764B4">
        <w:rPr>
          <w:rFonts w:eastAsia="Calibri"/>
          <w:noProof/>
          <w:webHidden/>
          <w:sz w:val="28"/>
          <w:szCs w:val="28"/>
        </w:rPr>
        <w:t xml:space="preserve"> </w:t>
      </w:r>
      <w:r w:rsidR="00AA1E30">
        <w:rPr>
          <w:rFonts w:eastAsia="Calibri"/>
          <w:noProof/>
          <w:webHidden/>
          <w:sz w:val="28"/>
          <w:szCs w:val="28"/>
        </w:rPr>
        <w:t>данные</w:t>
      </w:r>
      <w:r w:rsidR="003764B4">
        <w:rPr>
          <w:rFonts w:eastAsia="Calibri"/>
          <w:noProof/>
          <w:webHidden/>
          <w:sz w:val="28"/>
          <w:szCs w:val="28"/>
        </w:rPr>
        <w:t xml:space="preserve"> </w:t>
      </w:r>
      <w:r w:rsidR="00AA1E30">
        <w:rPr>
          <w:rFonts w:eastAsia="Calibri"/>
          <w:noProof/>
          <w:webHidden/>
          <w:sz w:val="28"/>
          <w:szCs w:val="28"/>
        </w:rPr>
        <w:t>в</w:t>
      </w:r>
      <w:r w:rsidR="003764B4">
        <w:rPr>
          <w:rFonts w:eastAsia="Calibri"/>
          <w:noProof/>
          <w:webHidden/>
          <w:sz w:val="28"/>
          <w:szCs w:val="28"/>
        </w:rPr>
        <w:t xml:space="preserve"> </w:t>
      </w:r>
      <w:r w:rsidR="00AA1E30">
        <w:rPr>
          <w:rFonts w:eastAsia="Calibri"/>
          <w:noProof/>
          <w:webHidden/>
          <w:sz w:val="28"/>
          <w:szCs w:val="28"/>
        </w:rPr>
        <w:t>цифровой</w:t>
      </w:r>
      <w:r w:rsidR="003764B4">
        <w:rPr>
          <w:rFonts w:eastAsia="Calibri"/>
          <w:noProof/>
          <w:webHidden/>
          <w:sz w:val="28"/>
          <w:szCs w:val="28"/>
        </w:rPr>
        <w:t xml:space="preserve"> </w:t>
      </w:r>
      <w:r w:rsidR="00AA1E30">
        <w:rPr>
          <w:rFonts w:eastAsia="Calibri"/>
          <w:noProof/>
          <w:webHidden/>
          <w:sz w:val="28"/>
          <w:szCs w:val="28"/>
        </w:rPr>
        <w:t>форме.</w:t>
      </w:r>
      <w:r w:rsidR="003764B4">
        <w:rPr>
          <w:rFonts w:eastAsia="Calibri"/>
          <w:noProof/>
          <w:webHidden/>
          <w:sz w:val="28"/>
          <w:szCs w:val="28"/>
        </w:rPr>
        <w:t xml:space="preserve"> </w:t>
      </w:r>
      <w:r w:rsidR="00AA1E30">
        <w:rPr>
          <w:rFonts w:eastAsia="Calibri"/>
          <w:noProof/>
          <w:webHidden/>
          <w:sz w:val="28"/>
          <w:szCs w:val="28"/>
        </w:rPr>
        <w:t>По</w:t>
      </w:r>
      <w:r w:rsidR="003764B4">
        <w:rPr>
          <w:rFonts w:eastAsia="Calibri"/>
          <w:noProof/>
          <w:webHidden/>
          <w:sz w:val="28"/>
          <w:szCs w:val="28"/>
        </w:rPr>
        <w:t xml:space="preserve"> </w:t>
      </w:r>
      <w:r w:rsidR="00AA1E30">
        <w:rPr>
          <w:rFonts w:eastAsia="Calibri"/>
          <w:noProof/>
          <w:webHidden/>
          <w:sz w:val="28"/>
          <w:szCs w:val="28"/>
        </w:rPr>
        <w:t>мнению</w:t>
      </w:r>
      <w:r w:rsidR="003764B4">
        <w:rPr>
          <w:rFonts w:eastAsia="Calibri"/>
          <w:noProof/>
          <w:webHidden/>
          <w:sz w:val="28"/>
          <w:szCs w:val="28"/>
        </w:rPr>
        <w:t xml:space="preserve"> </w:t>
      </w:r>
      <w:r w:rsidR="00AA1E30">
        <w:rPr>
          <w:rFonts w:eastAsia="Calibri"/>
          <w:noProof/>
          <w:webHidden/>
          <w:sz w:val="28"/>
          <w:szCs w:val="28"/>
        </w:rPr>
        <w:t>экспертов,</w:t>
      </w:r>
      <w:r w:rsidR="003764B4">
        <w:rPr>
          <w:rFonts w:eastAsia="Calibri"/>
          <w:noProof/>
          <w:webHidden/>
          <w:sz w:val="28"/>
          <w:szCs w:val="28"/>
        </w:rPr>
        <w:t xml:space="preserve"> </w:t>
      </w:r>
      <w:r w:rsidR="00AA1E30">
        <w:rPr>
          <w:rFonts w:eastAsia="Calibri"/>
          <w:noProof/>
          <w:webHidden/>
          <w:sz w:val="28"/>
          <w:szCs w:val="28"/>
        </w:rPr>
        <w:t>развитие</w:t>
      </w:r>
      <w:r w:rsidR="003764B4">
        <w:rPr>
          <w:rFonts w:eastAsia="Calibri"/>
          <w:noProof/>
          <w:webHidden/>
          <w:sz w:val="28"/>
          <w:szCs w:val="28"/>
        </w:rPr>
        <w:t xml:space="preserve"> </w:t>
      </w:r>
      <w:r w:rsidR="00AA1E30">
        <w:rPr>
          <w:rFonts w:eastAsia="Calibri"/>
          <w:noProof/>
          <w:webHidden/>
          <w:sz w:val="28"/>
          <w:szCs w:val="28"/>
        </w:rPr>
        <w:t>и</w:t>
      </w:r>
      <w:r w:rsidR="003764B4">
        <w:rPr>
          <w:rFonts w:eastAsia="Calibri"/>
          <w:noProof/>
          <w:webHidden/>
          <w:sz w:val="28"/>
          <w:szCs w:val="28"/>
        </w:rPr>
        <w:t xml:space="preserve"> </w:t>
      </w:r>
      <w:r w:rsidR="00BC45FE">
        <w:rPr>
          <w:rFonts w:eastAsia="Calibri"/>
          <w:noProof/>
          <w:webHidden/>
          <w:sz w:val="28"/>
          <w:szCs w:val="28"/>
        </w:rPr>
        <w:t xml:space="preserve">интеграция </w:t>
      </w:r>
      <w:r w:rsidR="00AA1E30">
        <w:rPr>
          <w:rFonts w:eastAsia="Calibri"/>
          <w:noProof/>
          <w:webHidden/>
          <w:sz w:val="28"/>
          <w:szCs w:val="28"/>
        </w:rPr>
        <w:t>цифровых</w:t>
      </w:r>
      <w:r w:rsidR="003764B4">
        <w:rPr>
          <w:rFonts w:eastAsia="Calibri"/>
          <w:noProof/>
          <w:webHidden/>
          <w:sz w:val="28"/>
          <w:szCs w:val="28"/>
        </w:rPr>
        <w:t xml:space="preserve"> </w:t>
      </w:r>
      <w:r w:rsidR="00AA1E30">
        <w:rPr>
          <w:rFonts w:eastAsia="Calibri"/>
          <w:noProof/>
          <w:webHidden/>
          <w:sz w:val="28"/>
          <w:szCs w:val="28"/>
        </w:rPr>
        <w:t>технологий</w:t>
      </w:r>
      <w:r w:rsidR="00BC45FE">
        <w:rPr>
          <w:rFonts w:eastAsia="Calibri"/>
          <w:noProof/>
          <w:webHidden/>
          <w:sz w:val="28"/>
          <w:szCs w:val="28"/>
        </w:rPr>
        <w:t xml:space="preserve"> способно трансформировать</w:t>
      </w:r>
      <w:r w:rsidR="003764B4">
        <w:rPr>
          <w:rFonts w:eastAsia="Calibri"/>
          <w:noProof/>
          <w:webHidden/>
          <w:sz w:val="28"/>
          <w:szCs w:val="28"/>
        </w:rPr>
        <w:t xml:space="preserve"> </w:t>
      </w:r>
      <w:r w:rsidR="00AA1E30">
        <w:rPr>
          <w:rFonts w:eastAsia="Calibri"/>
          <w:noProof/>
          <w:webHidden/>
          <w:sz w:val="28"/>
          <w:szCs w:val="28"/>
        </w:rPr>
        <w:t>миров</w:t>
      </w:r>
      <w:r w:rsidR="00BC45FE">
        <w:rPr>
          <w:rFonts w:eastAsia="Calibri"/>
          <w:noProof/>
          <w:webHidden/>
          <w:sz w:val="28"/>
          <w:szCs w:val="28"/>
        </w:rPr>
        <w:t>ую</w:t>
      </w:r>
      <w:r w:rsidR="003764B4">
        <w:rPr>
          <w:rFonts w:eastAsia="Calibri"/>
          <w:noProof/>
          <w:webHidden/>
          <w:sz w:val="28"/>
          <w:szCs w:val="28"/>
        </w:rPr>
        <w:t xml:space="preserve"> </w:t>
      </w:r>
      <w:r w:rsidR="00AA1E30">
        <w:rPr>
          <w:rFonts w:eastAsia="Calibri"/>
          <w:noProof/>
          <w:webHidden/>
          <w:sz w:val="28"/>
          <w:szCs w:val="28"/>
        </w:rPr>
        <w:t>экономическ</w:t>
      </w:r>
      <w:r w:rsidR="00BC45FE">
        <w:rPr>
          <w:rFonts w:eastAsia="Calibri"/>
          <w:noProof/>
          <w:webHidden/>
          <w:sz w:val="28"/>
          <w:szCs w:val="28"/>
        </w:rPr>
        <w:t>ую</w:t>
      </w:r>
      <w:r w:rsidR="003764B4">
        <w:rPr>
          <w:rFonts w:eastAsia="Calibri"/>
          <w:noProof/>
          <w:webHidden/>
          <w:sz w:val="28"/>
          <w:szCs w:val="28"/>
        </w:rPr>
        <w:t xml:space="preserve"> </w:t>
      </w:r>
      <w:r w:rsidR="00AA1E30">
        <w:rPr>
          <w:rFonts w:eastAsia="Calibri"/>
          <w:noProof/>
          <w:webHidden/>
          <w:sz w:val="28"/>
          <w:szCs w:val="28"/>
        </w:rPr>
        <w:t>систем</w:t>
      </w:r>
      <w:r w:rsidR="00BC45FE">
        <w:rPr>
          <w:rFonts w:eastAsia="Calibri"/>
          <w:noProof/>
          <w:webHidden/>
          <w:sz w:val="28"/>
          <w:szCs w:val="28"/>
        </w:rPr>
        <w:t>у и будет выступать одним из решающих факторов в данном процессе</w:t>
      </w:r>
      <w:r w:rsidR="00AA1E30">
        <w:rPr>
          <w:rFonts w:eastAsia="Calibri"/>
          <w:noProof/>
          <w:webHidden/>
          <w:sz w:val="28"/>
          <w:szCs w:val="28"/>
        </w:rPr>
        <w:t>.</w:t>
      </w:r>
      <w:r w:rsidR="003764B4">
        <w:rPr>
          <w:rFonts w:eastAsia="Calibri"/>
          <w:noProof/>
          <w:webHidden/>
          <w:sz w:val="28"/>
          <w:szCs w:val="28"/>
        </w:rPr>
        <w:t xml:space="preserve"> </w:t>
      </w:r>
      <w:r w:rsidR="00AA1E30">
        <w:rPr>
          <w:rFonts w:eastAsia="Calibri"/>
          <w:noProof/>
          <w:webHidden/>
          <w:sz w:val="28"/>
          <w:szCs w:val="28"/>
        </w:rPr>
        <w:t>Цифровизация</w:t>
      </w:r>
      <w:r w:rsidR="003764B4">
        <w:rPr>
          <w:rFonts w:eastAsia="Calibri"/>
          <w:noProof/>
          <w:webHidden/>
          <w:sz w:val="28"/>
          <w:szCs w:val="28"/>
        </w:rPr>
        <w:t xml:space="preserve"> </w:t>
      </w:r>
      <w:r w:rsidR="00AA1E30">
        <w:rPr>
          <w:rFonts w:eastAsia="Calibri"/>
          <w:noProof/>
          <w:webHidden/>
          <w:sz w:val="28"/>
          <w:szCs w:val="28"/>
        </w:rPr>
        <w:t>оптимизрует</w:t>
      </w:r>
      <w:r w:rsidR="003764B4">
        <w:rPr>
          <w:rFonts w:eastAsia="Calibri"/>
          <w:noProof/>
          <w:webHidden/>
          <w:sz w:val="28"/>
          <w:szCs w:val="28"/>
        </w:rPr>
        <w:t xml:space="preserve"> </w:t>
      </w:r>
      <w:r w:rsidR="00AA1E30">
        <w:rPr>
          <w:rFonts w:eastAsia="Calibri"/>
          <w:noProof/>
          <w:webHidden/>
          <w:sz w:val="28"/>
          <w:szCs w:val="28"/>
        </w:rPr>
        <w:t>производственные</w:t>
      </w:r>
      <w:r w:rsidR="003764B4">
        <w:rPr>
          <w:rFonts w:eastAsia="Calibri"/>
          <w:noProof/>
          <w:webHidden/>
          <w:sz w:val="28"/>
          <w:szCs w:val="28"/>
        </w:rPr>
        <w:t xml:space="preserve"> </w:t>
      </w:r>
      <w:r w:rsidR="00AA1E30">
        <w:rPr>
          <w:rFonts w:eastAsia="Calibri"/>
          <w:noProof/>
          <w:webHidden/>
          <w:sz w:val="28"/>
          <w:szCs w:val="28"/>
        </w:rPr>
        <w:t>и</w:t>
      </w:r>
      <w:r w:rsidR="003764B4">
        <w:rPr>
          <w:rFonts w:eastAsia="Calibri"/>
          <w:noProof/>
          <w:webHidden/>
          <w:sz w:val="28"/>
          <w:szCs w:val="28"/>
        </w:rPr>
        <w:t xml:space="preserve"> </w:t>
      </w:r>
      <w:r w:rsidR="00AA1E30">
        <w:rPr>
          <w:rFonts w:eastAsia="Calibri"/>
          <w:noProof/>
          <w:webHidden/>
          <w:sz w:val="28"/>
          <w:szCs w:val="28"/>
        </w:rPr>
        <w:t>логисчтические</w:t>
      </w:r>
      <w:r w:rsidR="003764B4">
        <w:rPr>
          <w:rFonts w:eastAsia="Calibri"/>
          <w:noProof/>
          <w:webHidden/>
          <w:sz w:val="28"/>
          <w:szCs w:val="28"/>
        </w:rPr>
        <w:t xml:space="preserve"> </w:t>
      </w:r>
      <w:r w:rsidR="00AA1E30">
        <w:rPr>
          <w:rFonts w:eastAsia="Calibri"/>
          <w:noProof/>
          <w:webHidden/>
          <w:sz w:val="28"/>
          <w:szCs w:val="28"/>
        </w:rPr>
        <w:t>процессы,</w:t>
      </w:r>
      <w:r w:rsidR="003764B4">
        <w:rPr>
          <w:rFonts w:eastAsia="Calibri"/>
          <w:noProof/>
          <w:webHidden/>
          <w:sz w:val="28"/>
          <w:szCs w:val="28"/>
        </w:rPr>
        <w:t xml:space="preserve"> </w:t>
      </w:r>
      <w:r w:rsidR="00AA1E30">
        <w:rPr>
          <w:rFonts w:eastAsia="Calibri"/>
          <w:noProof/>
          <w:webHidden/>
          <w:sz w:val="28"/>
          <w:szCs w:val="28"/>
        </w:rPr>
        <w:t>повышает</w:t>
      </w:r>
      <w:r w:rsidR="003764B4">
        <w:rPr>
          <w:rFonts w:eastAsia="Calibri"/>
          <w:noProof/>
          <w:webHidden/>
          <w:sz w:val="28"/>
          <w:szCs w:val="28"/>
        </w:rPr>
        <w:t xml:space="preserve"> </w:t>
      </w:r>
      <w:r w:rsidR="00AA1E30">
        <w:rPr>
          <w:rFonts w:eastAsia="Calibri"/>
          <w:noProof/>
          <w:webHidden/>
          <w:sz w:val="28"/>
          <w:szCs w:val="28"/>
        </w:rPr>
        <w:t>эффективность</w:t>
      </w:r>
      <w:r w:rsidR="003764B4">
        <w:rPr>
          <w:rFonts w:eastAsia="Calibri"/>
          <w:noProof/>
          <w:webHidden/>
          <w:sz w:val="28"/>
          <w:szCs w:val="28"/>
        </w:rPr>
        <w:t xml:space="preserve"> </w:t>
      </w:r>
      <w:r w:rsidR="00AA1E30">
        <w:rPr>
          <w:rFonts w:eastAsia="Calibri"/>
          <w:noProof/>
          <w:webHidden/>
          <w:sz w:val="28"/>
          <w:szCs w:val="28"/>
        </w:rPr>
        <w:t>труда,</w:t>
      </w:r>
      <w:r w:rsidR="003764B4">
        <w:rPr>
          <w:rFonts w:eastAsia="Calibri"/>
          <w:noProof/>
          <w:webHidden/>
          <w:sz w:val="28"/>
          <w:szCs w:val="28"/>
        </w:rPr>
        <w:t xml:space="preserve"> </w:t>
      </w:r>
      <w:r w:rsidR="00AA1E30">
        <w:rPr>
          <w:rFonts w:eastAsia="Calibri"/>
          <w:noProof/>
          <w:webHidden/>
          <w:sz w:val="28"/>
          <w:szCs w:val="28"/>
        </w:rPr>
        <w:t>увеличивает</w:t>
      </w:r>
      <w:r w:rsidR="003764B4">
        <w:rPr>
          <w:rFonts w:eastAsia="Calibri"/>
          <w:noProof/>
          <w:webHidden/>
          <w:sz w:val="28"/>
          <w:szCs w:val="28"/>
        </w:rPr>
        <w:t xml:space="preserve"> </w:t>
      </w:r>
      <w:r w:rsidR="00AA1E30">
        <w:rPr>
          <w:rFonts w:eastAsia="Calibri"/>
          <w:noProof/>
          <w:webHidden/>
          <w:sz w:val="28"/>
          <w:szCs w:val="28"/>
        </w:rPr>
        <w:t>уровень</w:t>
      </w:r>
      <w:r w:rsidR="003764B4">
        <w:rPr>
          <w:rFonts w:eastAsia="Calibri"/>
          <w:noProof/>
          <w:webHidden/>
          <w:sz w:val="28"/>
          <w:szCs w:val="28"/>
        </w:rPr>
        <w:t xml:space="preserve"> </w:t>
      </w:r>
      <w:r w:rsidR="00AA1E30">
        <w:rPr>
          <w:rFonts w:eastAsia="Calibri"/>
          <w:noProof/>
          <w:webHidden/>
          <w:sz w:val="28"/>
          <w:szCs w:val="28"/>
        </w:rPr>
        <w:t>производительности</w:t>
      </w:r>
      <w:r w:rsidR="003764B4">
        <w:rPr>
          <w:rFonts w:eastAsia="Calibri"/>
          <w:noProof/>
          <w:webHidden/>
          <w:sz w:val="28"/>
          <w:szCs w:val="28"/>
        </w:rPr>
        <w:t xml:space="preserve"> </w:t>
      </w:r>
      <w:r w:rsidR="00AA1E30">
        <w:rPr>
          <w:rFonts w:eastAsia="Calibri"/>
          <w:noProof/>
          <w:webHidden/>
          <w:sz w:val="28"/>
          <w:szCs w:val="28"/>
        </w:rPr>
        <w:t>оборудования,</w:t>
      </w:r>
      <w:r w:rsidR="003764B4">
        <w:rPr>
          <w:rFonts w:eastAsia="Calibri"/>
          <w:noProof/>
          <w:webHidden/>
          <w:sz w:val="28"/>
          <w:szCs w:val="28"/>
        </w:rPr>
        <w:t xml:space="preserve"> </w:t>
      </w:r>
      <w:r w:rsidR="00AA1E30">
        <w:rPr>
          <w:rFonts w:eastAsia="Calibri"/>
          <w:noProof/>
          <w:webHidden/>
          <w:sz w:val="28"/>
          <w:szCs w:val="28"/>
        </w:rPr>
        <w:t>а</w:t>
      </w:r>
      <w:r w:rsidR="003764B4">
        <w:rPr>
          <w:rFonts w:eastAsia="Calibri"/>
          <w:noProof/>
          <w:webHidden/>
          <w:sz w:val="28"/>
          <w:szCs w:val="28"/>
        </w:rPr>
        <w:t xml:space="preserve"> </w:t>
      </w:r>
      <w:r w:rsidR="00AA1E30">
        <w:rPr>
          <w:rFonts w:eastAsia="Calibri"/>
          <w:noProof/>
          <w:webHidden/>
          <w:sz w:val="28"/>
          <w:szCs w:val="28"/>
        </w:rPr>
        <w:t>также</w:t>
      </w:r>
      <w:r w:rsidR="003764B4">
        <w:rPr>
          <w:rFonts w:eastAsia="Calibri"/>
          <w:noProof/>
          <w:webHidden/>
          <w:sz w:val="28"/>
          <w:szCs w:val="28"/>
        </w:rPr>
        <w:t xml:space="preserve"> </w:t>
      </w:r>
      <w:r w:rsidR="00AA1E30">
        <w:rPr>
          <w:rFonts w:eastAsia="Calibri"/>
          <w:noProof/>
          <w:webHidden/>
          <w:sz w:val="28"/>
          <w:szCs w:val="28"/>
        </w:rPr>
        <w:t>снижает</w:t>
      </w:r>
      <w:r w:rsidR="003764B4">
        <w:rPr>
          <w:rFonts w:eastAsia="Calibri"/>
          <w:noProof/>
          <w:webHidden/>
          <w:sz w:val="28"/>
          <w:szCs w:val="28"/>
        </w:rPr>
        <w:t xml:space="preserve"> </w:t>
      </w:r>
      <w:r w:rsidR="00AA1E30">
        <w:rPr>
          <w:rFonts w:eastAsia="Calibri"/>
          <w:noProof/>
          <w:webHidden/>
          <w:sz w:val="28"/>
          <w:szCs w:val="28"/>
        </w:rPr>
        <w:t>потребление</w:t>
      </w:r>
      <w:r w:rsidR="003764B4">
        <w:rPr>
          <w:rFonts w:eastAsia="Calibri"/>
          <w:noProof/>
          <w:webHidden/>
          <w:sz w:val="28"/>
          <w:szCs w:val="28"/>
        </w:rPr>
        <w:t xml:space="preserve"> </w:t>
      </w:r>
      <w:r w:rsidR="00AA1E30">
        <w:rPr>
          <w:rFonts w:eastAsia="Calibri"/>
          <w:noProof/>
          <w:webHidden/>
          <w:sz w:val="28"/>
          <w:szCs w:val="28"/>
        </w:rPr>
        <w:t>ресурсов</w:t>
      </w:r>
      <w:r w:rsidR="003764B4">
        <w:rPr>
          <w:rFonts w:eastAsia="Calibri"/>
          <w:noProof/>
          <w:webHidden/>
          <w:sz w:val="28"/>
          <w:szCs w:val="28"/>
        </w:rPr>
        <w:t xml:space="preserve"> </w:t>
      </w:r>
      <w:r w:rsidR="00AA1E30">
        <w:rPr>
          <w:rFonts w:eastAsia="Calibri"/>
          <w:noProof/>
          <w:webHidden/>
          <w:sz w:val="28"/>
          <w:szCs w:val="28"/>
        </w:rPr>
        <w:t>и</w:t>
      </w:r>
      <w:r w:rsidR="003764B4">
        <w:rPr>
          <w:rFonts w:eastAsia="Calibri"/>
          <w:noProof/>
          <w:webHidden/>
          <w:sz w:val="28"/>
          <w:szCs w:val="28"/>
        </w:rPr>
        <w:t xml:space="preserve"> </w:t>
      </w:r>
      <w:r w:rsidR="00AA1E30">
        <w:rPr>
          <w:rFonts w:eastAsia="Calibri"/>
          <w:noProof/>
          <w:webHidden/>
          <w:sz w:val="28"/>
          <w:szCs w:val="28"/>
        </w:rPr>
        <w:t>производственные</w:t>
      </w:r>
      <w:r w:rsidR="003764B4">
        <w:rPr>
          <w:rFonts w:eastAsia="Calibri"/>
          <w:noProof/>
          <w:webHidden/>
          <w:sz w:val="28"/>
          <w:szCs w:val="28"/>
        </w:rPr>
        <w:t xml:space="preserve"> </w:t>
      </w:r>
      <w:r w:rsidR="00AA1E30">
        <w:rPr>
          <w:rFonts w:eastAsia="Calibri"/>
          <w:noProof/>
          <w:webHidden/>
          <w:sz w:val="28"/>
          <w:szCs w:val="28"/>
        </w:rPr>
        <w:t>потери.</w:t>
      </w:r>
      <w:r w:rsidR="003764B4">
        <w:rPr>
          <w:rFonts w:eastAsia="Calibri"/>
          <w:noProof/>
          <w:webHidden/>
          <w:sz w:val="28"/>
          <w:szCs w:val="28"/>
        </w:rPr>
        <w:t xml:space="preserve"> </w:t>
      </w:r>
    </w:p>
    <w:p w14:paraId="25C2DD16" w14:textId="41D08448" w:rsidR="00AA1E30" w:rsidRDefault="00AA1E30" w:rsidP="00AA1E30">
      <w:pPr>
        <w:spacing w:line="360" w:lineRule="auto"/>
        <w:ind w:firstLine="709"/>
        <w:jc w:val="both"/>
        <w:rPr>
          <w:rFonts w:eastAsia="Calibri"/>
          <w:noProof/>
          <w:webHidden/>
          <w:sz w:val="28"/>
          <w:szCs w:val="28"/>
        </w:rPr>
      </w:pPr>
      <w:r>
        <w:rPr>
          <w:rFonts w:eastAsia="Calibri"/>
          <w:noProof/>
          <w:webHidden/>
          <w:sz w:val="28"/>
          <w:szCs w:val="28"/>
        </w:rPr>
        <w:t>Цифровизация</w:t>
      </w:r>
      <w:r w:rsidR="003764B4">
        <w:rPr>
          <w:rFonts w:eastAsia="Calibri"/>
          <w:noProof/>
          <w:webHidden/>
          <w:sz w:val="28"/>
          <w:szCs w:val="28"/>
        </w:rPr>
        <w:t xml:space="preserve"> </w:t>
      </w:r>
      <w:r>
        <w:rPr>
          <w:rFonts w:eastAsia="Calibri"/>
          <w:noProof/>
          <w:webHidden/>
          <w:sz w:val="28"/>
          <w:szCs w:val="28"/>
        </w:rPr>
        <w:t>экономики</w:t>
      </w:r>
      <w:r w:rsidR="003764B4">
        <w:rPr>
          <w:rFonts w:eastAsia="Calibri"/>
          <w:noProof/>
          <w:webHidden/>
          <w:sz w:val="28"/>
          <w:szCs w:val="28"/>
        </w:rPr>
        <w:t xml:space="preserve"> </w:t>
      </w:r>
      <w:r>
        <w:rPr>
          <w:rFonts w:eastAsia="Calibri"/>
          <w:noProof/>
          <w:webHidden/>
          <w:sz w:val="28"/>
          <w:szCs w:val="28"/>
        </w:rPr>
        <w:t>в</w:t>
      </w:r>
      <w:r w:rsidR="003764B4">
        <w:rPr>
          <w:rFonts w:eastAsia="Calibri"/>
          <w:noProof/>
          <w:webHidden/>
          <w:sz w:val="28"/>
          <w:szCs w:val="28"/>
        </w:rPr>
        <w:t xml:space="preserve"> </w:t>
      </w:r>
      <w:r>
        <w:rPr>
          <w:rFonts w:eastAsia="Calibri"/>
          <w:noProof/>
          <w:webHidden/>
          <w:sz w:val="28"/>
          <w:szCs w:val="28"/>
        </w:rPr>
        <w:t>странах</w:t>
      </w:r>
      <w:r w:rsidR="003764B4">
        <w:rPr>
          <w:rFonts w:eastAsia="Calibri"/>
          <w:noProof/>
          <w:webHidden/>
          <w:sz w:val="28"/>
          <w:szCs w:val="28"/>
        </w:rPr>
        <w:t xml:space="preserve"> </w:t>
      </w:r>
      <w:r>
        <w:rPr>
          <w:rFonts w:eastAsia="Calibri"/>
          <w:noProof/>
          <w:webHidden/>
          <w:sz w:val="28"/>
          <w:szCs w:val="28"/>
        </w:rPr>
        <w:t>Европейского</w:t>
      </w:r>
      <w:r w:rsidR="003764B4">
        <w:rPr>
          <w:rFonts w:eastAsia="Calibri"/>
          <w:noProof/>
          <w:webHidden/>
          <w:sz w:val="28"/>
          <w:szCs w:val="28"/>
        </w:rPr>
        <w:t xml:space="preserve"> </w:t>
      </w:r>
      <w:r>
        <w:rPr>
          <w:rFonts w:eastAsia="Calibri"/>
          <w:noProof/>
          <w:webHidden/>
          <w:sz w:val="28"/>
          <w:szCs w:val="28"/>
        </w:rPr>
        <w:t>союза</w:t>
      </w:r>
      <w:r w:rsidR="003764B4">
        <w:rPr>
          <w:rFonts w:eastAsia="Calibri"/>
          <w:noProof/>
          <w:webHidden/>
          <w:sz w:val="28"/>
          <w:szCs w:val="28"/>
        </w:rPr>
        <w:t xml:space="preserve"> </w:t>
      </w:r>
      <w:r w:rsidR="00BC45FE">
        <w:rPr>
          <w:rFonts w:eastAsia="Calibri"/>
          <w:noProof/>
          <w:webHidden/>
          <w:sz w:val="28"/>
          <w:szCs w:val="28"/>
        </w:rPr>
        <w:t xml:space="preserve">оказывает значительное влияние на </w:t>
      </w:r>
      <w:r w:rsidR="008D2AF7">
        <w:rPr>
          <w:rFonts w:eastAsia="Calibri"/>
          <w:noProof/>
          <w:webHidden/>
          <w:sz w:val="28"/>
          <w:szCs w:val="28"/>
        </w:rPr>
        <w:t>развити</w:t>
      </w:r>
      <w:r w:rsidR="00BC45FE">
        <w:rPr>
          <w:rFonts w:eastAsia="Calibri"/>
          <w:noProof/>
          <w:webHidden/>
          <w:sz w:val="28"/>
          <w:szCs w:val="28"/>
        </w:rPr>
        <w:t>е</w:t>
      </w:r>
      <w:r w:rsidR="003764B4">
        <w:rPr>
          <w:rFonts w:eastAsia="Calibri"/>
          <w:noProof/>
          <w:webHidden/>
          <w:sz w:val="28"/>
          <w:szCs w:val="28"/>
        </w:rPr>
        <w:t xml:space="preserve"> </w:t>
      </w:r>
      <w:r w:rsidR="008D2AF7">
        <w:rPr>
          <w:rFonts w:eastAsia="Calibri"/>
          <w:noProof/>
          <w:webHidden/>
          <w:sz w:val="28"/>
          <w:szCs w:val="28"/>
        </w:rPr>
        <w:t>всех</w:t>
      </w:r>
      <w:r w:rsidR="003764B4">
        <w:rPr>
          <w:rFonts w:eastAsia="Calibri"/>
          <w:noProof/>
          <w:webHidden/>
          <w:sz w:val="28"/>
          <w:szCs w:val="28"/>
        </w:rPr>
        <w:t xml:space="preserve"> </w:t>
      </w:r>
      <w:r w:rsidR="008D2AF7">
        <w:rPr>
          <w:rFonts w:eastAsia="Calibri"/>
          <w:noProof/>
          <w:webHidden/>
          <w:sz w:val="28"/>
          <w:szCs w:val="28"/>
        </w:rPr>
        <w:t>социально-экономических</w:t>
      </w:r>
      <w:r w:rsidR="003764B4">
        <w:rPr>
          <w:rFonts w:eastAsia="Calibri"/>
          <w:noProof/>
          <w:webHidden/>
          <w:sz w:val="28"/>
          <w:szCs w:val="28"/>
        </w:rPr>
        <w:t xml:space="preserve"> </w:t>
      </w:r>
      <w:r w:rsidR="008D2AF7">
        <w:rPr>
          <w:rFonts w:eastAsia="Calibri"/>
          <w:noProof/>
          <w:webHidden/>
          <w:sz w:val="28"/>
          <w:szCs w:val="28"/>
        </w:rPr>
        <w:t>сфер</w:t>
      </w:r>
      <w:r w:rsidR="003764B4">
        <w:rPr>
          <w:rFonts w:eastAsia="Calibri"/>
          <w:noProof/>
          <w:webHidden/>
          <w:sz w:val="28"/>
          <w:szCs w:val="28"/>
        </w:rPr>
        <w:t xml:space="preserve"> </w:t>
      </w:r>
      <w:r w:rsidR="008D2AF7">
        <w:rPr>
          <w:rFonts w:eastAsia="Calibri"/>
          <w:noProof/>
          <w:webHidden/>
          <w:sz w:val="28"/>
          <w:szCs w:val="28"/>
        </w:rPr>
        <w:t>деятельности,</w:t>
      </w:r>
      <w:r w:rsidR="003764B4">
        <w:rPr>
          <w:rFonts w:eastAsia="Calibri"/>
          <w:noProof/>
          <w:webHidden/>
          <w:sz w:val="28"/>
          <w:szCs w:val="28"/>
        </w:rPr>
        <w:t xml:space="preserve"> </w:t>
      </w:r>
      <w:r w:rsidR="008D2AF7">
        <w:rPr>
          <w:rFonts w:eastAsia="Calibri"/>
          <w:noProof/>
          <w:webHidden/>
          <w:sz w:val="28"/>
          <w:szCs w:val="28"/>
        </w:rPr>
        <w:t>включая</w:t>
      </w:r>
      <w:r w:rsidR="003764B4">
        <w:rPr>
          <w:rFonts w:eastAsia="Calibri"/>
          <w:noProof/>
          <w:webHidden/>
          <w:sz w:val="28"/>
          <w:szCs w:val="28"/>
        </w:rPr>
        <w:t xml:space="preserve"> </w:t>
      </w:r>
      <w:r w:rsidR="008D2AF7">
        <w:rPr>
          <w:rFonts w:eastAsia="Calibri"/>
          <w:noProof/>
          <w:webHidden/>
          <w:sz w:val="28"/>
          <w:szCs w:val="28"/>
        </w:rPr>
        <w:t>трансграничный</w:t>
      </w:r>
      <w:r w:rsidR="003764B4">
        <w:rPr>
          <w:rFonts w:eastAsia="Calibri"/>
          <w:noProof/>
          <w:webHidden/>
          <w:sz w:val="28"/>
          <w:szCs w:val="28"/>
        </w:rPr>
        <w:t xml:space="preserve"> </w:t>
      </w:r>
      <w:r w:rsidR="008D2AF7">
        <w:rPr>
          <w:rFonts w:eastAsia="Calibri"/>
          <w:noProof/>
          <w:webHidden/>
          <w:sz w:val="28"/>
          <w:szCs w:val="28"/>
        </w:rPr>
        <w:t>торговый</w:t>
      </w:r>
      <w:r w:rsidR="003764B4">
        <w:rPr>
          <w:rFonts w:eastAsia="Calibri"/>
          <w:noProof/>
          <w:webHidden/>
          <w:sz w:val="28"/>
          <w:szCs w:val="28"/>
        </w:rPr>
        <w:t xml:space="preserve"> </w:t>
      </w:r>
      <w:r w:rsidR="008D2AF7">
        <w:rPr>
          <w:rFonts w:eastAsia="Calibri"/>
          <w:noProof/>
          <w:webHidden/>
          <w:sz w:val="28"/>
          <w:szCs w:val="28"/>
        </w:rPr>
        <w:t>обмен</w:t>
      </w:r>
      <w:r w:rsidR="003764B4">
        <w:rPr>
          <w:rFonts w:eastAsia="Calibri"/>
          <w:noProof/>
          <w:webHidden/>
          <w:sz w:val="28"/>
          <w:szCs w:val="28"/>
        </w:rPr>
        <w:t xml:space="preserve"> </w:t>
      </w:r>
      <w:r w:rsidR="008D2AF7">
        <w:rPr>
          <w:rFonts w:eastAsia="Calibri"/>
          <w:noProof/>
          <w:webHidden/>
          <w:sz w:val="28"/>
          <w:szCs w:val="28"/>
        </w:rPr>
        <w:t>товарами</w:t>
      </w:r>
      <w:r w:rsidR="003764B4">
        <w:rPr>
          <w:rFonts w:eastAsia="Calibri"/>
          <w:noProof/>
          <w:webHidden/>
          <w:sz w:val="28"/>
          <w:szCs w:val="28"/>
        </w:rPr>
        <w:t xml:space="preserve"> </w:t>
      </w:r>
      <w:r w:rsidR="008D2AF7">
        <w:rPr>
          <w:rFonts w:eastAsia="Calibri"/>
          <w:noProof/>
          <w:webHidden/>
          <w:sz w:val="28"/>
          <w:szCs w:val="28"/>
        </w:rPr>
        <w:t>и</w:t>
      </w:r>
      <w:r w:rsidR="003764B4">
        <w:rPr>
          <w:rFonts w:eastAsia="Calibri"/>
          <w:noProof/>
          <w:webHidden/>
          <w:sz w:val="28"/>
          <w:szCs w:val="28"/>
        </w:rPr>
        <w:t xml:space="preserve"> </w:t>
      </w:r>
      <w:r w:rsidR="008D2AF7">
        <w:rPr>
          <w:rFonts w:eastAsia="Calibri"/>
          <w:noProof/>
          <w:webHidden/>
          <w:sz w:val="28"/>
          <w:szCs w:val="28"/>
        </w:rPr>
        <w:t>услугами,</w:t>
      </w:r>
      <w:r w:rsidR="003764B4">
        <w:rPr>
          <w:rFonts w:eastAsia="Calibri"/>
          <w:noProof/>
          <w:webHidden/>
          <w:sz w:val="28"/>
          <w:szCs w:val="28"/>
        </w:rPr>
        <w:t xml:space="preserve"> </w:t>
      </w:r>
      <w:r w:rsidR="008D2AF7">
        <w:rPr>
          <w:rFonts w:eastAsia="Calibri"/>
          <w:noProof/>
          <w:webHidden/>
          <w:sz w:val="28"/>
          <w:szCs w:val="28"/>
        </w:rPr>
        <w:t>деятельность</w:t>
      </w:r>
      <w:r w:rsidR="003764B4">
        <w:rPr>
          <w:rFonts w:eastAsia="Calibri"/>
          <w:noProof/>
          <w:webHidden/>
          <w:sz w:val="28"/>
          <w:szCs w:val="28"/>
        </w:rPr>
        <w:t xml:space="preserve"> </w:t>
      </w:r>
      <w:r w:rsidR="008D2AF7">
        <w:rPr>
          <w:rFonts w:eastAsia="Calibri"/>
          <w:noProof/>
          <w:webHidden/>
          <w:sz w:val="28"/>
          <w:szCs w:val="28"/>
        </w:rPr>
        <w:t>граждан,</w:t>
      </w:r>
      <w:r w:rsidR="003764B4">
        <w:rPr>
          <w:rFonts w:eastAsia="Calibri"/>
          <w:noProof/>
          <w:webHidden/>
          <w:sz w:val="28"/>
          <w:szCs w:val="28"/>
        </w:rPr>
        <w:t xml:space="preserve"> </w:t>
      </w:r>
      <w:r w:rsidR="008D2AF7">
        <w:rPr>
          <w:rFonts w:eastAsia="Calibri"/>
          <w:noProof/>
          <w:webHidden/>
          <w:sz w:val="28"/>
          <w:szCs w:val="28"/>
        </w:rPr>
        <w:t>научного</w:t>
      </w:r>
      <w:r w:rsidR="003764B4">
        <w:rPr>
          <w:rFonts w:eastAsia="Calibri"/>
          <w:noProof/>
          <w:webHidden/>
          <w:sz w:val="28"/>
          <w:szCs w:val="28"/>
        </w:rPr>
        <w:t xml:space="preserve"> </w:t>
      </w:r>
      <w:r w:rsidR="008D2AF7">
        <w:rPr>
          <w:rFonts w:eastAsia="Calibri"/>
          <w:noProof/>
          <w:webHidden/>
          <w:sz w:val="28"/>
          <w:szCs w:val="28"/>
        </w:rPr>
        <w:t>и</w:t>
      </w:r>
      <w:r w:rsidR="003764B4">
        <w:rPr>
          <w:rFonts w:eastAsia="Calibri"/>
          <w:noProof/>
          <w:webHidden/>
          <w:sz w:val="28"/>
          <w:szCs w:val="28"/>
        </w:rPr>
        <w:t xml:space="preserve"> </w:t>
      </w:r>
      <w:r w:rsidR="008D2AF7">
        <w:rPr>
          <w:rFonts w:eastAsia="Calibri"/>
          <w:noProof/>
          <w:webHidden/>
          <w:sz w:val="28"/>
          <w:szCs w:val="28"/>
        </w:rPr>
        <w:t>образовательного</w:t>
      </w:r>
      <w:r w:rsidR="003764B4">
        <w:rPr>
          <w:rFonts w:eastAsia="Calibri"/>
          <w:noProof/>
          <w:webHidden/>
          <w:sz w:val="28"/>
          <w:szCs w:val="28"/>
        </w:rPr>
        <w:t xml:space="preserve"> </w:t>
      </w:r>
      <w:r w:rsidR="008D2AF7">
        <w:rPr>
          <w:rFonts w:eastAsia="Calibri"/>
          <w:noProof/>
          <w:webHidden/>
          <w:sz w:val="28"/>
          <w:szCs w:val="28"/>
        </w:rPr>
        <w:t>сообществ,</w:t>
      </w:r>
      <w:r w:rsidR="003764B4">
        <w:rPr>
          <w:rFonts w:eastAsia="Calibri"/>
          <w:noProof/>
          <w:webHidden/>
          <w:sz w:val="28"/>
          <w:szCs w:val="28"/>
        </w:rPr>
        <w:t xml:space="preserve"> </w:t>
      </w:r>
      <w:r w:rsidR="008D2AF7">
        <w:rPr>
          <w:rFonts w:eastAsia="Calibri"/>
          <w:noProof/>
          <w:webHidden/>
          <w:sz w:val="28"/>
          <w:szCs w:val="28"/>
        </w:rPr>
        <w:t>а</w:t>
      </w:r>
      <w:r w:rsidR="003764B4">
        <w:rPr>
          <w:rFonts w:eastAsia="Calibri"/>
          <w:noProof/>
          <w:webHidden/>
          <w:sz w:val="28"/>
          <w:szCs w:val="28"/>
        </w:rPr>
        <w:t xml:space="preserve"> </w:t>
      </w:r>
      <w:r w:rsidR="008D2AF7">
        <w:rPr>
          <w:rFonts w:eastAsia="Calibri"/>
          <w:noProof/>
          <w:webHidden/>
          <w:sz w:val="28"/>
          <w:szCs w:val="28"/>
        </w:rPr>
        <w:t>также</w:t>
      </w:r>
      <w:r w:rsidR="003764B4">
        <w:rPr>
          <w:rFonts w:eastAsia="Calibri"/>
          <w:noProof/>
          <w:webHidden/>
          <w:sz w:val="28"/>
          <w:szCs w:val="28"/>
        </w:rPr>
        <w:t xml:space="preserve"> </w:t>
      </w:r>
      <w:r w:rsidR="008D2AF7">
        <w:rPr>
          <w:rFonts w:eastAsia="Calibri"/>
          <w:noProof/>
          <w:webHidden/>
          <w:sz w:val="28"/>
          <w:szCs w:val="28"/>
        </w:rPr>
        <w:t>формирование</w:t>
      </w:r>
      <w:r w:rsidR="003764B4">
        <w:rPr>
          <w:rFonts w:eastAsia="Calibri"/>
          <w:noProof/>
          <w:webHidden/>
          <w:sz w:val="28"/>
          <w:szCs w:val="28"/>
        </w:rPr>
        <w:t xml:space="preserve"> </w:t>
      </w:r>
      <w:r w:rsidR="008D2AF7">
        <w:rPr>
          <w:rFonts w:eastAsia="Calibri"/>
          <w:noProof/>
          <w:webHidden/>
          <w:sz w:val="28"/>
          <w:szCs w:val="28"/>
        </w:rPr>
        <w:t>институциональной</w:t>
      </w:r>
      <w:r w:rsidR="003764B4">
        <w:rPr>
          <w:rFonts w:eastAsia="Calibri"/>
          <w:noProof/>
          <w:webHidden/>
          <w:sz w:val="28"/>
          <w:szCs w:val="28"/>
        </w:rPr>
        <w:t xml:space="preserve"> </w:t>
      </w:r>
      <w:r w:rsidR="008D2AF7">
        <w:rPr>
          <w:rFonts w:eastAsia="Calibri"/>
          <w:noProof/>
          <w:webHidden/>
          <w:sz w:val="28"/>
          <w:szCs w:val="28"/>
        </w:rPr>
        <w:t>базы</w:t>
      </w:r>
      <w:r w:rsidR="003764B4">
        <w:rPr>
          <w:rFonts w:eastAsia="Calibri"/>
          <w:noProof/>
          <w:webHidden/>
          <w:sz w:val="28"/>
          <w:szCs w:val="28"/>
        </w:rPr>
        <w:t xml:space="preserve"> </w:t>
      </w:r>
      <w:r w:rsidR="008D2AF7">
        <w:rPr>
          <w:rFonts w:eastAsia="Calibri"/>
          <w:noProof/>
          <w:webHidden/>
          <w:sz w:val="28"/>
          <w:szCs w:val="28"/>
        </w:rPr>
        <w:t>для</w:t>
      </w:r>
      <w:r w:rsidR="003764B4">
        <w:rPr>
          <w:rFonts w:eastAsia="Calibri"/>
          <w:noProof/>
          <w:webHidden/>
          <w:sz w:val="28"/>
          <w:szCs w:val="28"/>
        </w:rPr>
        <w:t xml:space="preserve"> </w:t>
      </w:r>
      <w:r w:rsidR="008D2AF7">
        <w:rPr>
          <w:rFonts w:eastAsia="Calibri"/>
          <w:noProof/>
          <w:webHidden/>
          <w:sz w:val="28"/>
          <w:szCs w:val="28"/>
        </w:rPr>
        <w:t>устранения</w:t>
      </w:r>
      <w:r w:rsidR="003764B4">
        <w:rPr>
          <w:rFonts w:eastAsia="Calibri"/>
          <w:noProof/>
          <w:webHidden/>
          <w:sz w:val="28"/>
          <w:szCs w:val="28"/>
        </w:rPr>
        <w:t xml:space="preserve"> </w:t>
      </w:r>
      <w:r w:rsidR="008D2AF7">
        <w:rPr>
          <w:rFonts w:eastAsia="Calibri"/>
          <w:noProof/>
          <w:webHidden/>
          <w:sz w:val="28"/>
          <w:szCs w:val="28"/>
        </w:rPr>
        <w:t>препятствий</w:t>
      </w:r>
      <w:r w:rsidR="003764B4">
        <w:rPr>
          <w:rFonts w:eastAsia="Calibri"/>
          <w:noProof/>
          <w:webHidden/>
          <w:sz w:val="28"/>
          <w:szCs w:val="28"/>
        </w:rPr>
        <w:t xml:space="preserve"> </w:t>
      </w:r>
      <w:r w:rsidR="008D2AF7">
        <w:rPr>
          <w:rFonts w:eastAsia="Calibri"/>
          <w:noProof/>
          <w:webHidden/>
          <w:sz w:val="28"/>
          <w:szCs w:val="28"/>
        </w:rPr>
        <w:t>и</w:t>
      </w:r>
      <w:r w:rsidR="003764B4">
        <w:rPr>
          <w:rFonts w:eastAsia="Calibri"/>
          <w:noProof/>
          <w:webHidden/>
          <w:sz w:val="28"/>
          <w:szCs w:val="28"/>
        </w:rPr>
        <w:t xml:space="preserve"> </w:t>
      </w:r>
      <w:r w:rsidR="008D2AF7">
        <w:rPr>
          <w:rFonts w:eastAsia="Calibri"/>
          <w:noProof/>
          <w:webHidden/>
          <w:sz w:val="28"/>
          <w:szCs w:val="28"/>
        </w:rPr>
        <w:t>ограничений</w:t>
      </w:r>
      <w:r w:rsidR="003764B4">
        <w:rPr>
          <w:rFonts w:eastAsia="Calibri"/>
          <w:noProof/>
          <w:webHidden/>
          <w:sz w:val="28"/>
          <w:szCs w:val="28"/>
        </w:rPr>
        <w:t xml:space="preserve"> </w:t>
      </w:r>
      <w:r w:rsidR="001057F9">
        <w:rPr>
          <w:rFonts w:eastAsia="Calibri"/>
          <w:noProof/>
          <w:webHidden/>
          <w:sz w:val="28"/>
          <w:szCs w:val="28"/>
        </w:rPr>
        <w:t>развития</w:t>
      </w:r>
      <w:r w:rsidR="003764B4">
        <w:rPr>
          <w:rFonts w:eastAsia="Calibri"/>
          <w:noProof/>
          <w:webHidden/>
          <w:sz w:val="28"/>
          <w:szCs w:val="28"/>
        </w:rPr>
        <w:t xml:space="preserve"> </w:t>
      </w:r>
      <w:r w:rsidR="001057F9">
        <w:rPr>
          <w:rFonts w:eastAsia="Calibri"/>
          <w:noProof/>
          <w:webHidden/>
          <w:sz w:val="28"/>
          <w:szCs w:val="28"/>
        </w:rPr>
        <w:t>высокотехнологичного</w:t>
      </w:r>
      <w:r w:rsidR="003764B4">
        <w:rPr>
          <w:rFonts w:eastAsia="Calibri"/>
          <w:noProof/>
          <w:webHidden/>
          <w:sz w:val="28"/>
          <w:szCs w:val="28"/>
        </w:rPr>
        <w:t xml:space="preserve"> </w:t>
      </w:r>
      <w:r w:rsidR="001057F9">
        <w:rPr>
          <w:rFonts w:eastAsia="Calibri"/>
          <w:noProof/>
          <w:webHidden/>
          <w:sz w:val="28"/>
          <w:szCs w:val="28"/>
        </w:rPr>
        <w:t>бизнеса</w:t>
      </w:r>
      <w:r w:rsidR="003764B4">
        <w:rPr>
          <w:rFonts w:eastAsia="Calibri"/>
          <w:noProof/>
          <w:webHidden/>
          <w:sz w:val="28"/>
          <w:szCs w:val="28"/>
        </w:rPr>
        <w:t xml:space="preserve"> </w:t>
      </w:r>
      <w:r w:rsidR="001057F9">
        <w:rPr>
          <w:rFonts w:eastAsia="Calibri"/>
          <w:noProof/>
          <w:webHidden/>
          <w:sz w:val="28"/>
          <w:szCs w:val="28"/>
        </w:rPr>
        <w:t>в</w:t>
      </w:r>
      <w:r w:rsidR="003764B4">
        <w:rPr>
          <w:rFonts w:eastAsia="Calibri"/>
          <w:noProof/>
          <w:webHidden/>
          <w:sz w:val="28"/>
          <w:szCs w:val="28"/>
        </w:rPr>
        <w:t xml:space="preserve"> </w:t>
      </w:r>
      <w:r w:rsidR="001057F9">
        <w:rPr>
          <w:rFonts w:eastAsia="Calibri"/>
          <w:noProof/>
          <w:webHidden/>
          <w:sz w:val="28"/>
          <w:szCs w:val="28"/>
        </w:rPr>
        <w:t>странах</w:t>
      </w:r>
      <w:r w:rsidR="003764B4">
        <w:rPr>
          <w:rFonts w:eastAsia="Calibri"/>
          <w:noProof/>
          <w:webHidden/>
          <w:sz w:val="28"/>
          <w:szCs w:val="28"/>
        </w:rPr>
        <w:t xml:space="preserve"> </w:t>
      </w:r>
      <w:r w:rsidR="001057F9">
        <w:rPr>
          <w:rFonts w:eastAsia="Calibri"/>
          <w:noProof/>
          <w:webHidden/>
          <w:sz w:val="28"/>
          <w:szCs w:val="28"/>
        </w:rPr>
        <w:t>ЕС.</w:t>
      </w:r>
      <w:r w:rsidR="003764B4">
        <w:rPr>
          <w:rFonts w:eastAsia="Calibri"/>
          <w:noProof/>
          <w:webHidden/>
          <w:sz w:val="28"/>
          <w:szCs w:val="28"/>
        </w:rPr>
        <w:t xml:space="preserve"> </w:t>
      </w:r>
    </w:p>
    <w:p w14:paraId="127E04C5" w14:textId="2BFE1F10" w:rsidR="001057F9" w:rsidRDefault="001057F9" w:rsidP="00E31740">
      <w:pPr>
        <w:spacing w:line="360" w:lineRule="auto"/>
        <w:ind w:firstLine="709"/>
        <w:jc w:val="both"/>
        <w:rPr>
          <w:rFonts w:eastAsia="Calibri"/>
          <w:webHidden/>
          <w:sz w:val="28"/>
          <w:szCs w:val="28"/>
        </w:rPr>
      </w:pPr>
      <w:r>
        <w:rPr>
          <w:rFonts w:eastAsia="Calibri"/>
          <w:noProof/>
          <w:webHidden/>
          <w:sz w:val="28"/>
          <w:szCs w:val="28"/>
        </w:rPr>
        <w:t>Цифровая</w:t>
      </w:r>
      <w:r w:rsidR="003764B4">
        <w:rPr>
          <w:rFonts w:eastAsia="Calibri"/>
          <w:noProof/>
          <w:webHidden/>
          <w:sz w:val="28"/>
          <w:szCs w:val="28"/>
        </w:rPr>
        <w:t xml:space="preserve"> </w:t>
      </w:r>
      <w:r>
        <w:rPr>
          <w:rFonts w:eastAsia="Calibri"/>
          <w:noProof/>
          <w:webHidden/>
          <w:sz w:val="28"/>
          <w:szCs w:val="28"/>
        </w:rPr>
        <w:t>трансформация</w:t>
      </w:r>
      <w:r w:rsidR="003764B4">
        <w:rPr>
          <w:rFonts w:eastAsia="Calibri"/>
          <w:noProof/>
          <w:webHidden/>
          <w:sz w:val="28"/>
          <w:szCs w:val="28"/>
        </w:rPr>
        <w:t xml:space="preserve"> </w:t>
      </w:r>
      <w:r w:rsidR="006844E4">
        <w:rPr>
          <w:rFonts w:eastAsia="Calibri"/>
          <w:noProof/>
          <w:webHidden/>
          <w:sz w:val="28"/>
          <w:szCs w:val="28"/>
        </w:rPr>
        <w:t>экономики</w:t>
      </w:r>
      <w:r w:rsidR="003764B4">
        <w:rPr>
          <w:rFonts w:eastAsia="Calibri"/>
          <w:noProof/>
          <w:webHidden/>
          <w:sz w:val="28"/>
          <w:szCs w:val="28"/>
        </w:rPr>
        <w:t xml:space="preserve"> </w:t>
      </w:r>
      <w:r w:rsidR="006844E4">
        <w:rPr>
          <w:rFonts w:eastAsia="Calibri"/>
          <w:noProof/>
          <w:webHidden/>
          <w:sz w:val="28"/>
          <w:szCs w:val="28"/>
        </w:rPr>
        <w:t>является</w:t>
      </w:r>
      <w:r w:rsidR="003764B4">
        <w:rPr>
          <w:rFonts w:eastAsia="Calibri"/>
          <w:noProof/>
          <w:webHidden/>
          <w:sz w:val="28"/>
          <w:szCs w:val="28"/>
        </w:rPr>
        <w:t xml:space="preserve"> </w:t>
      </w:r>
      <w:r w:rsidR="008E101B">
        <w:rPr>
          <w:rFonts w:eastAsia="Calibri"/>
          <w:noProof/>
          <w:webHidden/>
          <w:sz w:val="28"/>
          <w:szCs w:val="28"/>
        </w:rPr>
        <w:t>одним</w:t>
      </w:r>
      <w:r w:rsidR="003764B4">
        <w:rPr>
          <w:rFonts w:eastAsia="Calibri"/>
          <w:noProof/>
          <w:webHidden/>
          <w:sz w:val="28"/>
          <w:szCs w:val="28"/>
        </w:rPr>
        <w:t xml:space="preserve"> </w:t>
      </w:r>
      <w:r w:rsidR="008E101B">
        <w:rPr>
          <w:rFonts w:eastAsia="Calibri"/>
          <w:noProof/>
          <w:webHidden/>
          <w:sz w:val="28"/>
          <w:szCs w:val="28"/>
        </w:rPr>
        <w:t>из</w:t>
      </w:r>
      <w:r w:rsidR="003764B4">
        <w:rPr>
          <w:rFonts w:eastAsia="Calibri"/>
          <w:noProof/>
          <w:webHidden/>
          <w:sz w:val="28"/>
          <w:szCs w:val="28"/>
        </w:rPr>
        <w:t xml:space="preserve"> </w:t>
      </w:r>
      <w:r w:rsidR="008E101B">
        <w:rPr>
          <w:rFonts w:eastAsia="Calibri"/>
          <w:noProof/>
          <w:webHidden/>
          <w:sz w:val="28"/>
          <w:szCs w:val="28"/>
        </w:rPr>
        <w:t>приоритетных</w:t>
      </w:r>
      <w:r w:rsidR="003764B4">
        <w:rPr>
          <w:rFonts w:eastAsia="Calibri"/>
          <w:noProof/>
          <w:webHidden/>
          <w:sz w:val="28"/>
          <w:szCs w:val="28"/>
        </w:rPr>
        <w:t xml:space="preserve"> </w:t>
      </w:r>
      <w:r w:rsidR="008E101B">
        <w:rPr>
          <w:rFonts w:eastAsia="Calibri"/>
          <w:noProof/>
          <w:webHidden/>
          <w:sz w:val="28"/>
          <w:szCs w:val="28"/>
        </w:rPr>
        <w:t>направлений</w:t>
      </w:r>
      <w:r w:rsidR="003764B4">
        <w:rPr>
          <w:rFonts w:eastAsia="Calibri"/>
          <w:noProof/>
          <w:webHidden/>
          <w:sz w:val="28"/>
          <w:szCs w:val="28"/>
        </w:rPr>
        <w:t xml:space="preserve"> </w:t>
      </w:r>
      <w:r w:rsidR="008E101B">
        <w:rPr>
          <w:rFonts w:eastAsia="Calibri"/>
          <w:noProof/>
          <w:webHidden/>
          <w:sz w:val="28"/>
          <w:szCs w:val="28"/>
        </w:rPr>
        <w:t>стратегии</w:t>
      </w:r>
      <w:r w:rsidR="003764B4">
        <w:rPr>
          <w:rFonts w:eastAsia="Calibri"/>
          <w:noProof/>
          <w:webHidden/>
          <w:sz w:val="28"/>
          <w:szCs w:val="28"/>
        </w:rPr>
        <w:t xml:space="preserve"> </w:t>
      </w:r>
      <w:r w:rsidR="008E101B">
        <w:rPr>
          <w:rFonts w:eastAsia="Calibri"/>
          <w:noProof/>
          <w:webHidden/>
          <w:sz w:val="28"/>
          <w:szCs w:val="28"/>
        </w:rPr>
        <w:t>Еврокомиссии</w:t>
      </w:r>
      <w:r w:rsidR="003764B4">
        <w:rPr>
          <w:rFonts w:eastAsia="Calibri"/>
          <w:noProof/>
          <w:webHidden/>
          <w:sz w:val="28"/>
          <w:szCs w:val="28"/>
        </w:rPr>
        <w:t xml:space="preserve"> </w:t>
      </w:r>
      <w:r w:rsidR="008E101B">
        <w:rPr>
          <w:rFonts w:eastAsia="Calibri"/>
          <w:noProof/>
          <w:webHidden/>
          <w:sz w:val="28"/>
          <w:szCs w:val="28"/>
        </w:rPr>
        <w:t>по</w:t>
      </w:r>
      <w:r w:rsidR="003764B4">
        <w:rPr>
          <w:rFonts w:eastAsia="Calibri"/>
          <w:noProof/>
          <w:webHidden/>
          <w:sz w:val="28"/>
          <w:szCs w:val="28"/>
        </w:rPr>
        <w:t xml:space="preserve"> </w:t>
      </w:r>
      <w:r w:rsidR="008E101B">
        <w:rPr>
          <w:rFonts w:eastAsia="Calibri"/>
          <w:noProof/>
          <w:webHidden/>
          <w:sz w:val="28"/>
          <w:szCs w:val="28"/>
        </w:rPr>
        <w:t>установлению</w:t>
      </w:r>
      <w:r w:rsidR="003764B4">
        <w:rPr>
          <w:rFonts w:eastAsia="Calibri"/>
          <w:noProof/>
          <w:webHidden/>
          <w:sz w:val="28"/>
          <w:szCs w:val="28"/>
        </w:rPr>
        <w:t xml:space="preserve"> </w:t>
      </w:r>
      <w:r w:rsidR="008E101B">
        <w:rPr>
          <w:rFonts w:eastAsia="Calibri"/>
          <w:noProof/>
          <w:webHidden/>
          <w:sz w:val="28"/>
          <w:szCs w:val="28"/>
        </w:rPr>
        <w:t>целевых</w:t>
      </w:r>
      <w:r w:rsidR="003764B4">
        <w:rPr>
          <w:rFonts w:eastAsia="Calibri"/>
          <w:noProof/>
          <w:webHidden/>
          <w:sz w:val="28"/>
          <w:szCs w:val="28"/>
        </w:rPr>
        <w:t xml:space="preserve"> </w:t>
      </w:r>
      <w:r w:rsidR="008E101B">
        <w:rPr>
          <w:rFonts w:eastAsia="Calibri"/>
          <w:noProof/>
          <w:webHidden/>
          <w:sz w:val="28"/>
          <w:szCs w:val="28"/>
        </w:rPr>
        <w:t>показателей</w:t>
      </w:r>
      <w:r w:rsidR="003764B4">
        <w:rPr>
          <w:rFonts w:eastAsia="Calibri"/>
          <w:noProof/>
          <w:webHidden/>
          <w:sz w:val="28"/>
          <w:szCs w:val="28"/>
        </w:rPr>
        <w:t xml:space="preserve"> </w:t>
      </w:r>
      <w:r w:rsidR="008E101B">
        <w:rPr>
          <w:rFonts w:eastAsia="Calibri"/>
          <w:noProof/>
          <w:webHidden/>
          <w:sz w:val="28"/>
          <w:szCs w:val="28"/>
        </w:rPr>
        <w:t>экономического</w:t>
      </w:r>
      <w:r w:rsidR="003764B4">
        <w:rPr>
          <w:rFonts w:eastAsia="Calibri"/>
          <w:noProof/>
          <w:webHidden/>
          <w:sz w:val="28"/>
          <w:szCs w:val="28"/>
        </w:rPr>
        <w:t xml:space="preserve"> </w:t>
      </w:r>
      <w:r w:rsidR="008E101B">
        <w:rPr>
          <w:rFonts w:eastAsia="Calibri"/>
          <w:noProof/>
          <w:webHidden/>
          <w:sz w:val="28"/>
          <w:szCs w:val="28"/>
        </w:rPr>
        <w:t>роста.</w:t>
      </w:r>
      <w:r w:rsidR="003764B4">
        <w:rPr>
          <w:rFonts w:eastAsia="Calibri"/>
          <w:noProof/>
          <w:webHidden/>
          <w:sz w:val="28"/>
          <w:szCs w:val="28"/>
        </w:rPr>
        <w:t xml:space="preserve"> </w:t>
      </w:r>
      <w:r w:rsidR="008E101B">
        <w:rPr>
          <w:rFonts w:eastAsia="Calibri"/>
          <w:noProof/>
          <w:webHidden/>
          <w:sz w:val="28"/>
          <w:szCs w:val="28"/>
        </w:rPr>
        <w:t>В</w:t>
      </w:r>
      <w:r w:rsidR="003764B4">
        <w:rPr>
          <w:rFonts w:eastAsia="Calibri"/>
          <w:noProof/>
          <w:webHidden/>
          <w:sz w:val="28"/>
          <w:szCs w:val="28"/>
        </w:rPr>
        <w:t xml:space="preserve"> </w:t>
      </w:r>
      <w:r w:rsidR="008E101B">
        <w:rPr>
          <w:rFonts w:eastAsia="Calibri"/>
          <w:noProof/>
          <w:webHidden/>
          <w:sz w:val="28"/>
          <w:szCs w:val="28"/>
        </w:rPr>
        <w:t>2014</w:t>
      </w:r>
      <w:r w:rsidR="003764B4">
        <w:rPr>
          <w:rFonts w:eastAsia="Calibri"/>
          <w:noProof/>
          <w:webHidden/>
          <w:sz w:val="28"/>
          <w:szCs w:val="28"/>
        </w:rPr>
        <w:t xml:space="preserve"> </w:t>
      </w:r>
      <w:r w:rsidR="008E101B">
        <w:rPr>
          <w:rFonts w:eastAsia="Calibri"/>
          <w:noProof/>
          <w:webHidden/>
          <w:sz w:val="28"/>
          <w:szCs w:val="28"/>
        </w:rPr>
        <w:t>г</w:t>
      </w:r>
      <w:r w:rsidR="00151A8C">
        <w:rPr>
          <w:rFonts w:eastAsia="Calibri"/>
          <w:noProof/>
          <w:webHidden/>
          <w:sz w:val="28"/>
          <w:szCs w:val="28"/>
        </w:rPr>
        <w:t>.</w:t>
      </w:r>
      <w:r w:rsidR="003764B4">
        <w:rPr>
          <w:rFonts w:eastAsia="Calibri"/>
          <w:noProof/>
          <w:webHidden/>
          <w:sz w:val="28"/>
          <w:szCs w:val="28"/>
        </w:rPr>
        <w:t xml:space="preserve"> </w:t>
      </w:r>
      <w:r w:rsidR="008E101B">
        <w:rPr>
          <w:rFonts w:eastAsia="Calibri"/>
          <w:noProof/>
          <w:webHidden/>
          <w:sz w:val="28"/>
          <w:szCs w:val="28"/>
        </w:rPr>
        <w:t>комиссия</w:t>
      </w:r>
      <w:r w:rsidR="003764B4">
        <w:rPr>
          <w:rFonts w:eastAsia="Calibri"/>
          <w:noProof/>
          <w:webHidden/>
          <w:sz w:val="28"/>
          <w:szCs w:val="28"/>
        </w:rPr>
        <w:t xml:space="preserve"> </w:t>
      </w:r>
      <w:r w:rsidR="008E101B">
        <w:rPr>
          <w:rFonts w:eastAsia="Calibri"/>
          <w:noProof/>
          <w:webHidden/>
          <w:sz w:val="28"/>
          <w:szCs w:val="28"/>
        </w:rPr>
        <w:t>экспертов</w:t>
      </w:r>
      <w:r w:rsidR="003764B4">
        <w:rPr>
          <w:rFonts w:eastAsia="Calibri"/>
          <w:noProof/>
          <w:webHidden/>
          <w:sz w:val="28"/>
          <w:szCs w:val="28"/>
        </w:rPr>
        <w:t xml:space="preserve"> </w:t>
      </w:r>
      <w:r w:rsidR="008E101B">
        <w:rPr>
          <w:rFonts w:eastAsia="Calibri"/>
          <w:noProof/>
          <w:webHidden/>
          <w:sz w:val="28"/>
          <w:szCs w:val="28"/>
        </w:rPr>
        <w:t>разработала</w:t>
      </w:r>
      <w:r w:rsidR="003764B4">
        <w:rPr>
          <w:rFonts w:eastAsia="Calibri"/>
          <w:noProof/>
          <w:webHidden/>
          <w:sz w:val="28"/>
          <w:szCs w:val="28"/>
        </w:rPr>
        <w:t xml:space="preserve"> </w:t>
      </w:r>
      <w:r w:rsidR="008E101B">
        <w:rPr>
          <w:rFonts w:eastAsia="Calibri"/>
          <w:noProof/>
          <w:webHidden/>
          <w:sz w:val="28"/>
          <w:szCs w:val="28"/>
        </w:rPr>
        <w:t>индекс</w:t>
      </w:r>
      <w:r w:rsidR="003764B4">
        <w:rPr>
          <w:rFonts w:eastAsia="Calibri"/>
          <w:noProof/>
          <w:webHidden/>
          <w:sz w:val="28"/>
          <w:szCs w:val="28"/>
        </w:rPr>
        <w:t xml:space="preserve"> </w:t>
      </w:r>
      <w:r w:rsidR="008E101B">
        <w:rPr>
          <w:rFonts w:eastAsia="Calibri"/>
          <w:noProof/>
          <w:webHidden/>
          <w:sz w:val="28"/>
          <w:szCs w:val="28"/>
        </w:rPr>
        <w:t>цифровой</w:t>
      </w:r>
      <w:r w:rsidR="003764B4">
        <w:rPr>
          <w:rFonts w:eastAsia="Calibri"/>
          <w:noProof/>
          <w:webHidden/>
          <w:sz w:val="28"/>
          <w:szCs w:val="28"/>
        </w:rPr>
        <w:t xml:space="preserve"> </w:t>
      </w:r>
      <w:r w:rsidR="008E101B">
        <w:rPr>
          <w:rFonts w:eastAsia="Calibri"/>
          <w:noProof/>
          <w:webHidden/>
          <w:sz w:val="28"/>
          <w:szCs w:val="28"/>
        </w:rPr>
        <w:t>экономики</w:t>
      </w:r>
      <w:r w:rsidR="003764B4">
        <w:rPr>
          <w:rFonts w:eastAsia="Calibri"/>
          <w:noProof/>
          <w:webHidden/>
          <w:sz w:val="28"/>
          <w:szCs w:val="28"/>
        </w:rPr>
        <w:t xml:space="preserve"> </w:t>
      </w:r>
      <w:r w:rsidR="008E101B">
        <w:rPr>
          <w:rFonts w:eastAsia="Calibri"/>
          <w:noProof/>
          <w:webHidden/>
          <w:sz w:val="28"/>
          <w:szCs w:val="28"/>
        </w:rPr>
        <w:t>и</w:t>
      </w:r>
      <w:r w:rsidR="003764B4">
        <w:rPr>
          <w:rFonts w:eastAsia="Calibri"/>
          <w:noProof/>
          <w:webHidden/>
          <w:sz w:val="28"/>
          <w:szCs w:val="28"/>
        </w:rPr>
        <w:t xml:space="preserve"> </w:t>
      </w:r>
      <w:r w:rsidR="008E101B">
        <w:rPr>
          <w:rFonts w:eastAsia="Calibri"/>
          <w:noProof/>
          <w:webHidden/>
          <w:sz w:val="28"/>
          <w:szCs w:val="28"/>
        </w:rPr>
        <w:t>общества</w:t>
      </w:r>
      <w:r w:rsidR="003764B4">
        <w:rPr>
          <w:rFonts w:eastAsia="Calibri"/>
          <w:noProof/>
          <w:webHidden/>
          <w:sz w:val="28"/>
          <w:szCs w:val="28"/>
        </w:rPr>
        <w:t xml:space="preserve"> </w:t>
      </w:r>
      <w:r w:rsidR="008E101B">
        <w:rPr>
          <w:rFonts w:eastAsia="Calibri"/>
          <w:noProof/>
          <w:webHidden/>
          <w:sz w:val="28"/>
          <w:szCs w:val="28"/>
        </w:rPr>
        <w:t>(</w:t>
      </w:r>
      <w:r w:rsidR="008E101B">
        <w:rPr>
          <w:rFonts w:eastAsia="Calibri"/>
          <w:noProof/>
          <w:webHidden/>
          <w:sz w:val="28"/>
          <w:szCs w:val="28"/>
          <w:lang w:val="en-US"/>
        </w:rPr>
        <w:t>DESI</w:t>
      </w:r>
      <w:r w:rsidR="008E101B">
        <w:rPr>
          <w:rFonts w:eastAsia="Calibri"/>
          <w:noProof/>
          <w:webHidden/>
          <w:sz w:val="28"/>
          <w:szCs w:val="28"/>
        </w:rPr>
        <w:t>)</w:t>
      </w:r>
      <w:r w:rsidR="003764B4">
        <w:rPr>
          <w:rFonts w:eastAsia="Calibri"/>
          <w:noProof/>
          <w:webHidden/>
          <w:sz w:val="28"/>
          <w:szCs w:val="28"/>
        </w:rPr>
        <w:t xml:space="preserve"> </w:t>
      </w:r>
      <w:r w:rsidR="008E101B">
        <w:rPr>
          <w:rFonts w:eastAsia="Calibri"/>
          <w:noProof/>
          <w:webHidden/>
          <w:sz w:val="28"/>
          <w:szCs w:val="28"/>
        </w:rPr>
        <w:t>для</w:t>
      </w:r>
      <w:r w:rsidR="003764B4">
        <w:rPr>
          <w:rFonts w:eastAsia="Calibri"/>
          <w:noProof/>
          <w:webHidden/>
          <w:sz w:val="28"/>
          <w:szCs w:val="28"/>
        </w:rPr>
        <w:t xml:space="preserve"> </w:t>
      </w:r>
      <w:r w:rsidR="008E101B">
        <w:rPr>
          <w:rFonts w:eastAsia="Calibri"/>
          <w:noProof/>
          <w:webHidden/>
          <w:sz w:val="28"/>
          <w:szCs w:val="28"/>
        </w:rPr>
        <w:t>мониторинга</w:t>
      </w:r>
      <w:r w:rsidR="003764B4">
        <w:rPr>
          <w:rFonts w:eastAsia="Calibri"/>
          <w:noProof/>
          <w:webHidden/>
          <w:sz w:val="28"/>
          <w:szCs w:val="28"/>
        </w:rPr>
        <w:t xml:space="preserve"> </w:t>
      </w:r>
      <w:r w:rsidR="008E101B">
        <w:rPr>
          <w:rFonts w:eastAsia="Calibri"/>
          <w:noProof/>
          <w:webHidden/>
          <w:sz w:val="28"/>
          <w:szCs w:val="28"/>
        </w:rPr>
        <w:t>состояния</w:t>
      </w:r>
      <w:r w:rsidR="003764B4">
        <w:rPr>
          <w:rFonts w:eastAsia="Calibri"/>
          <w:noProof/>
          <w:webHidden/>
          <w:sz w:val="28"/>
          <w:szCs w:val="28"/>
        </w:rPr>
        <w:t xml:space="preserve"> </w:t>
      </w:r>
      <w:r w:rsidR="008E101B">
        <w:rPr>
          <w:rFonts w:eastAsia="Calibri"/>
          <w:noProof/>
          <w:webHidden/>
          <w:sz w:val="28"/>
          <w:szCs w:val="28"/>
        </w:rPr>
        <w:t>и</w:t>
      </w:r>
      <w:r w:rsidR="003764B4">
        <w:rPr>
          <w:rFonts w:eastAsia="Calibri"/>
          <w:noProof/>
          <w:webHidden/>
          <w:sz w:val="28"/>
          <w:szCs w:val="28"/>
        </w:rPr>
        <w:t xml:space="preserve"> </w:t>
      </w:r>
      <w:r w:rsidR="008E101B">
        <w:rPr>
          <w:rFonts w:eastAsia="Calibri"/>
          <w:noProof/>
          <w:webHidden/>
          <w:sz w:val="28"/>
          <w:szCs w:val="28"/>
        </w:rPr>
        <w:t>развития</w:t>
      </w:r>
      <w:r w:rsidR="003764B4">
        <w:rPr>
          <w:rFonts w:eastAsia="Calibri"/>
          <w:noProof/>
          <w:webHidden/>
          <w:sz w:val="28"/>
          <w:szCs w:val="28"/>
        </w:rPr>
        <w:t xml:space="preserve"> </w:t>
      </w:r>
      <w:r w:rsidR="008E101B">
        <w:rPr>
          <w:rFonts w:eastAsia="Calibri"/>
          <w:noProof/>
          <w:webHidden/>
          <w:sz w:val="28"/>
          <w:szCs w:val="28"/>
        </w:rPr>
        <w:t>европейских</w:t>
      </w:r>
      <w:r w:rsidR="003764B4">
        <w:rPr>
          <w:rFonts w:eastAsia="Calibri"/>
          <w:noProof/>
          <w:webHidden/>
          <w:sz w:val="28"/>
          <w:szCs w:val="28"/>
        </w:rPr>
        <w:t xml:space="preserve"> </w:t>
      </w:r>
      <w:r w:rsidR="008E101B">
        <w:rPr>
          <w:rFonts w:eastAsia="Calibri"/>
          <w:noProof/>
          <w:webHidden/>
          <w:sz w:val="28"/>
          <w:szCs w:val="28"/>
        </w:rPr>
        <w:t>стран</w:t>
      </w:r>
      <w:r w:rsidR="003764B4">
        <w:rPr>
          <w:rFonts w:eastAsia="Calibri"/>
          <w:noProof/>
          <w:webHidden/>
          <w:sz w:val="28"/>
          <w:szCs w:val="28"/>
        </w:rPr>
        <w:t xml:space="preserve"> </w:t>
      </w:r>
      <w:r w:rsidR="008E101B">
        <w:rPr>
          <w:rFonts w:eastAsia="Calibri"/>
          <w:noProof/>
          <w:webHidden/>
          <w:sz w:val="28"/>
          <w:szCs w:val="28"/>
        </w:rPr>
        <w:t>в</w:t>
      </w:r>
      <w:r w:rsidR="003764B4">
        <w:rPr>
          <w:rFonts w:eastAsia="Calibri"/>
          <w:noProof/>
          <w:webHidden/>
          <w:sz w:val="28"/>
          <w:szCs w:val="28"/>
        </w:rPr>
        <w:t xml:space="preserve"> </w:t>
      </w:r>
      <w:r w:rsidR="008E101B">
        <w:rPr>
          <w:rFonts w:eastAsia="Calibri"/>
          <w:noProof/>
          <w:webHidden/>
          <w:sz w:val="28"/>
          <w:szCs w:val="28"/>
        </w:rPr>
        <w:t>области</w:t>
      </w:r>
      <w:r w:rsidR="003764B4">
        <w:rPr>
          <w:rFonts w:eastAsia="Calibri"/>
          <w:noProof/>
          <w:webHidden/>
          <w:sz w:val="28"/>
          <w:szCs w:val="28"/>
        </w:rPr>
        <w:t xml:space="preserve"> </w:t>
      </w:r>
      <w:r w:rsidR="008E101B">
        <w:rPr>
          <w:rFonts w:eastAsia="Calibri"/>
          <w:noProof/>
          <w:webHidden/>
          <w:sz w:val="28"/>
          <w:szCs w:val="28"/>
        </w:rPr>
        <w:t>цифровизации,</w:t>
      </w:r>
      <w:r w:rsidR="003764B4">
        <w:rPr>
          <w:rFonts w:eastAsia="Calibri"/>
          <w:noProof/>
          <w:webHidden/>
          <w:sz w:val="28"/>
          <w:szCs w:val="28"/>
        </w:rPr>
        <w:t xml:space="preserve"> </w:t>
      </w:r>
      <w:r w:rsidR="008E101B">
        <w:rPr>
          <w:rFonts w:eastAsia="Calibri"/>
          <w:noProof/>
          <w:webHidden/>
          <w:sz w:val="28"/>
          <w:szCs w:val="28"/>
        </w:rPr>
        <w:t>а</w:t>
      </w:r>
      <w:r w:rsidR="003764B4">
        <w:rPr>
          <w:rFonts w:eastAsia="Calibri"/>
          <w:noProof/>
          <w:webHidden/>
          <w:sz w:val="28"/>
          <w:szCs w:val="28"/>
        </w:rPr>
        <w:t xml:space="preserve"> </w:t>
      </w:r>
      <w:r w:rsidR="008E101B">
        <w:rPr>
          <w:rFonts w:eastAsia="Calibri"/>
          <w:noProof/>
          <w:webHidden/>
          <w:sz w:val="28"/>
          <w:szCs w:val="28"/>
        </w:rPr>
        <w:t>также</w:t>
      </w:r>
      <w:r w:rsidR="003764B4">
        <w:rPr>
          <w:rFonts w:eastAsia="Calibri"/>
          <w:noProof/>
          <w:webHidden/>
          <w:sz w:val="28"/>
          <w:szCs w:val="28"/>
        </w:rPr>
        <w:t xml:space="preserve"> </w:t>
      </w:r>
      <w:r w:rsidR="008E101B">
        <w:rPr>
          <w:rFonts w:eastAsia="Calibri"/>
          <w:noProof/>
          <w:webHidden/>
          <w:sz w:val="28"/>
          <w:szCs w:val="28"/>
        </w:rPr>
        <w:t>оценки</w:t>
      </w:r>
      <w:r w:rsidR="003764B4">
        <w:rPr>
          <w:rFonts w:eastAsia="Calibri"/>
          <w:noProof/>
          <w:webHidden/>
          <w:sz w:val="28"/>
          <w:szCs w:val="28"/>
        </w:rPr>
        <w:t xml:space="preserve"> </w:t>
      </w:r>
      <w:r w:rsidR="008E101B">
        <w:rPr>
          <w:rFonts w:eastAsia="Calibri"/>
          <w:noProof/>
          <w:webHidden/>
          <w:sz w:val="28"/>
          <w:szCs w:val="28"/>
        </w:rPr>
        <w:t>их</w:t>
      </w:r>
      <w:r w:rsidR="003764B4">
        <w:rPr>
          <w:rFonts w:eastAsia="Calibri"/>
          <w:noProof/>
          <w:webHidden/>
          <w:sz w:val="28"/>
          <w:szCs w:val="28"/>
        </w:rPr>
        <w:t xml:space="preserve"> </w:t>
      </w:r>
      <w:r w:rsidR="008E101B">
        <w:rPr>
          <w:rFonts w:eastAsia="Calibri"/>
          <w:noProof/>
          <w:webHidden/>
          <w:sz w:val="28"/>
          <w:szCs w:val="28"/>
        </w:rPr>
        <w:lastRenderedPageBreak/>
        <w:t>конкурентоспособности.</w:t>
      </w:r>
      <w:r w:rsidR="003764B4">
        <w:rPr>
          <w:rFonts w:eastAsia="Calibri"/>
          <w:webHidden/>
          <w:sz w:val="28"/>
          <w:szCs w:val="28"/>
        </w:rPr>
        <w:t xml:space="preserve"> </w:t>
      </w:r>
      <w:r w:rsidR="0052239C">
        <w:rPr>
          <w:rFonts w:eastAsia="Calibri"/>
          <w:webHidden/>
          <w:sz w:val="28"/>
          <w:szCs w:val="28"/>
          <w:lang w:val="en-US"/>
        </w:rPr>
        <w:t>DESI</w:t>
      </w:r>
      <w:r w:rsidR="003764B4">
        <w:rPr>
          <w:rFonts w:eastAsia="Calibri"/>
          <w:webHidden/>
          <w:sz w:val="28"/>
          <w:szCs w:val="28"/>
        </w:rPr>
        <w:t xml:space="preserve"> </w:t>
      </w:r>
      <w:r w:rsidR="0052239C">
        <w:rPr>
          <w:rFonts w:eastAsia="Calibri"/>
          <w:webHidden/>
          <w:sz w:val="28"/>
          <w:szCs w:val="28"/>
        </w:rPr>
        <w:t>состоит</w:t>
      </w:r>
      <w:r w:rsidR="003764B4">
        <w:rPr>
          <w:rFonts w:eastAsia="Calibri"/>
          <w:webHidden/>
          <w:sz w:val="28"/>
          <w:szCs w:val="28"/>
        </w:rPr>
        <w:t xml:space="preserve"> </w:t>
      </w:r>
      <w:r w:rsidR="0052239C">
        <w:rPr>
          <w:rFonts w:eastAsia="Calibri"/>
          <w:webHidden/>
          <w:sz w:val="28"/>
          <w:szCs w:val="28"/>
        </w:rPr>
        <w:t>из</w:t>
      </w:r>
      <w:r w:rsidR="003764B4">
        <w:rPr>
          <w:rFonts w:eastAsia="Calibri"/>
          <w:webHidden/>
          <w:sz w:val="28"/>
          <w:szCs w:val="28"/>
        </w:rPr>
        <w:t xml:space="preserve"> </w:t>
      </w:r>
      <w:r w:rsidR="0052239C">
        <w:rPr>
          <w:rFonts w:eastAsia="Calibri"/>
          <w:webHidden/>
          <w:sz w:val="28"/>
          <w:szCs w:val="28"/>
        </w:rPr>
        <w:t>четырех</w:t>
      </w:r>
      <w:r w:rsidR="003764B4">
        <w:rPr>
          <w:rFonts w:eastAsia="Calibri"/>
          <w:webHidden/>
          <w:sz w:val="28"/>
          <w:szCs w:val="28"/>
        </w:rPr>
        <w:t xml:space="preserve"> </w:t>
      </w:r>
      <w:r w:rsidR="0052239C">
        <w:rPr>
          <w:rFonts w:eastAsia="Calibri"/>
          <w:webHidden/>
          <w:sz w:val="28"/>
          <w:szCs w:val="28"/>
        </w:rPr>
        <w:t>групп</w:t>
      </w:r>
      <w:r w:rsidR="003764B4">
        <w:rPr>
          <w:rFonts w:eastAsia="Calibri"/>
          <w:webHidden/>
          <w:sz w:val="28"/>
          <w:szCs w:val="28"/>
        </w:rPr>
        <w:t xml:space="preserve"> </w:t>
      </w:r>
      <w:r w:rsidR="0052239C">
        <w:rPr>
          <w:rFonts w:eastAsia="Calibri"/>
          <w:webHidden/>
          <w:sz w:val="28"/>
          <w:szCs w:val="28"/>
        </w:rPr>
        <w:t>показателей,</w:t>
      </w:r>
      <w:r w:rsidR="003764B4">
        <w:rPr>
          <w:rFonts w:eastAsia="Calibri"/>
          <w:webHidden/>
          <w:sz w:val="28"/>
          <w:szCs w:val="28"/>
        </w:rPr>
        <w:t xml:space="preserve"> </w:t>
      </w:r>
      <w:r w:rsidR="0052239C">
        <w:rPr>
          <w:rFonts w:eastAsia="Calibri"/>
          <w:webHidden/>
          <w:sz w:val="28"/>
          <w:szCs w:val="28"/>
        </w:rPr>
        <w:t>которые</w:t>
      </w:r>
      <w:r w:rsidR="003764B4">
        <w:rPr>
          <w:rFonts w:eastAsia="Calibri"/>
          <w:webHidden/>
          <w:sz w:val="28"/>
          <w:szCs w:val="28"/>
        </w:rPr>
        <w:t xml:space="preserve"> </w:t>
      </w:r>
      <w:r w:rsidR="0052239C">
        <w:rPr>
          <w:rFonts w:eastAsia="Calibri"/>
          <w:webHidden/>
          <w:sz w:val="28"/>
          <w:szCs w:val="28"/>
        </w:rPr>
        <w:t>включают</w:t>
      </w:r>
      <w:r w:rsidR="003764B4">
        <w:rPr>
          <w:rFonts w:eastAsia="Calibri"/>
          <w:webHidden/>
          <w:sz w:val="28"/>
          <w:szCs w:val="28"/>
        </w:rPr>
        <w:t xml:space="preserve"> </w:t>
      </w:r>
      <w:r w:rsidR="0052239C">
        <w:rPr>
          <w:rFonts w:eastAsia="Calibri"/>
          <w:webHidden/>
          <w:sz w:val="28"/>
          <w:szCs w:val="28"/>
        </w:rPr>
        <w:t>в</w:t>
      </w:r>
      <w:r w:rsidR="003764B4">
        <w:rPr>
          <w:rFonts w:eastAsia="Calibri"/>
          <w:webHidden/>
          <w:sz w:val="28"/>
          <w:szCs w:val="28"/>
        </w:rPr>
        <w:t xml:space="preserve"> </w:t>
      </w:r>
      <w:r w:rsidR="0052239C">
        <w:rPr>
          <w:rFonts w:eastAsia="Calibri"/>
          <w:webHidden/>
          <w:sz w:val="28"/>
          <w:szCs w:val="28"/>
        </w:rPr>
        <w:t>себя</w:t>
      </w:r>
      <w:r w:rsidR="003764B4">
        <w:rPr>
          <w:rFonts w:eastAsia="Calibri"/>
          <w:webHidden/>
          <w:sz w:val="28"/>
          <w:szCs w:val="28"/>
        </w:rPr>
        <w:t xml:space="preserve"> </w:t>
      </w:r>
      <w:r w:rsidR="0052239C">
        <w:rPr>
          <w:rFonts w:eastAsia="Calibri"/>
          <w:webHidden/>
          <w:sz w:val="28"/>
          <w:szCs w:val="28"/>
        </w:rPr>
        <w:t>11</w:t>
      </w:r>
      <w:r w:rsidR="003764B4">
        <w:rPr>
          <w:rFonts w:eastAsia="Calibri"/>
          <w:webHidden/>
          <w:sz w:val="28"/>
          <w:szCs w:val="28"/>
        </w:rPr>
        <w:t xml:space="preserve"> </w:t>
      </w:r>
      <w:r w:rsidR="0052239C">
        <w:rPr>
          <w:rFonts w:eastAsia="Calibri"/>
          <w:webHidden/>
          <w:sz w:val="28"/>
          <w:szCs w:val="28"/>
        </w:rPr>
        <w:t>блоков,</w:t>
      </w:r>
      <w:r w:rsidR="003764B4">
        <w:rPr>
          <w:rFonts w:eastAsia="Calibri"/>
          <w:webHidden/>
          <w:sz w:val="28"/>
          <w:szCs w:val="28"/>
        </w:rPr>
        <w:t xml:space="preserve"> </w:t>
      </w:r>
      <w:r w:rsidR="0052239C">
        <w:rPr>
          <w:rFonts w:eastAsia="Calibri"/>
          <w:webHidden/>
          <w:sz w:val="28"/>
          <w:szCs w:val="28"/>
        </w:rPr>
        <w:t>представленных</w:t>
      </w:r>
      <w:r w:rsidR="003764B4">
        <w:rPr>
          <w:rFonts w:eastAsia="Calibri"/>
          <w:webHidden/>
          <w:sz w:val="28"/>
          <w:szCs w:val="28"/>
        </w:rPr>
        <w:t xml:space="preserve"> </w:t>
      </w:r>
      <w:r w:rsidR="0052239C">
        <w:rPr>
          <w:rFonts w:eastAsia="Calibri"/>
          <w:webHidden/>
          <w:sz w:val="28"/>
          <w:szCs w:val="28"/>
        </w:rPr>
        <w:t>на</w:t>
      </w:r>
      <w:r w:rsidR="003764B4">
        <w:rPr>
          <w:rFonts w:eastAsia="Calibri"/>
          <w:webHidden/>
          <w:sz w:val="28"/>
          <w:szCs w:val="28"/>
        </w:rPr>
        <w:t xml:space="preserve"> </w:t>
      </w:r>
      <w:r w:rsidR="0052239C">
        <w:rPr>
          <w:rFonts w:eastAsia="Calibri"/>
          <w:webHidden/>
          <w:sz w:val="28"/>
          <w:szCs w:val="28"/>
        </w:rPr>
        <w:t>таблице</w:t>
      </w:r>
      <w:r w:rsidR="003764B4">
        <w:rPr>
          <w:rFonts w:eastAsia="Calibri"/>
          <w:webHidden/>
          <w:sz w:val="28"/>
          <w:szCs w:val="28"/>
        </w:rPr>
        <w:t xml:space="preserve"> </w:t>
      </w:r>
      <w:r w:rsidR="00A210D6">
        <w:rPr>
          <w:rFonts w:eastAsia="Calibri"/>
          <w:webHidden/>
          <w:sz w:val="28"/>
          <w:szCs w:val="28"/>
        </w:rPr>
        <w:t>5</w:t>
      </w:r>
      <w:r w:rsidR="0052239C">
        <w:rPr>
          <w:rFonts w:eastAsia="Calibri"/>
          <w:webHidden/>
          <w:sz w:val="28"/>
          <w:szCs w:val="28"/>
        </w:rPr>
        <w:t>.</w:t>
      </w:r>
      <w:r w:rsidR="003764B4">
        <w:rPr>
          <w:rFonts w:eastAsia="Calibri"/>
          <w:webHidden/>
          <w:sz w:val="28"/>
          <w:szCs w:val="28"/>
        </w:rPr>
        <w:t xml:space="preserve"> </w:t>
      </w:r>
    </w:p>
    <w:p w14:paraId="0651B0A9" w14:textId="77777777" w:rsidR="00E31740" w:rsidRDefault="00E31740" w:rsidP="00E31740">
      <w:pPr>
        <w:spacing w:line="360" w:lineRule="auto"/>
        <w:ind w:firstLine="709"/>
        <w:jc w:val="both"/>
        <w:rPr>
          <w:rFonts w:eastAsia="Calibri"/>
          <w:webHidden/>
          <w:sz w:val="28"/>
          <w:szCs w:val="28"/>
        </w:rPr>
      </w:pPr>
    </w:p>
    <w:p w14:paraId="57F88DBE" w14:textId="79D6FE00" w:rsidR="0052239C" w:rsidRPr="00894B62" w:rsidRDefault="0052239C" w:rsidP="00E31740">
      <w:pPr>
        <w:spacing w:before="120" w:after="120"/>
        <w:jc w:val="both"/>
        <w:rPr>
          <w:rFonts w:eastAsia="Calibri"/>
          <w:webHidden/>
        </w:rPr>
      </w:pPr>
      <w:r w:rsidRPr="00C67F9B">
        <w:rPr>
          <w:rFonts w:eastAsia="Calibri"/>
          <w:webHidden/>
          <w:sz w:val="28"/>
          <w:szCs w:val="28"/>
        </w:rPr>
        <w:t>Таблица</w:t>
      </w:r>
      <w:r w:rsidR="003764B4">
        <w:rPr>
          <w:rFonts w:eastAsia="Calibri"/>
          <w:webHidden/>
          <w:sz w:val="28"/>
          <w:szCs w:val="28"/>
        </w:rPr>
        <w:t xml:space="preserve"> </w:t>
      </w:r>
      <w:r w:rsidR="00A210D6">
        <w:rPr>
          <w:rFonts w:eastAsia="Calibri"/>
          <w:webHidden/>
          <w:sz w:val="28"/>
          <w:szCs w:val="28"/>
        </w:rPr>
        <w:t>5</w:t>
      </w:r>
      <w:r w:rsidR="003764B4">
        <w:rPr>
          <w:rFonts w:eastAsia="Calibri"/>
          <w:webHidden/>
          <w:sz w:val="28"/>
          <w:szCs w:val="28"/>
        </w:rPr>
        <w:t xml:space="preserve"> </w:t>
      </w:r>
      <w:r w:rsidRPr="00C67F9B">
        <w:rPr>
          <w:rFonts w:eastAsia="Calibri"/>
          <w:webHidden/>
          <w:sz w:val="28"/>
          <w:szCs w:val="28"/>
        </w:rPr>
        <w:t>–</w:t>
      </w:r>
      <w:r w:rsidR="003764B4">
        <w:rPr>
          <w:rFonts w:eastAsia="Calibri"/>
          <w:webHidden/>
          <w:sz w:val="28"/>
          <w:szCs w:val="28"/>
        </w:rPr>
        <w:t xml:space="preserve"> </w:t>
      </w:r>
      <w:r w:rsidRPr="00C67F9B">
        <w:rPr>
          <w:rFonts w:eastAsia="Calibri"/>
          <w:webHidden/>
          <w:sz w:val="28"/>
          <w:szCs w:val="28"/>
        </w:rPr>
        <w:t>Компоненты</w:t>
      </w:r>
      <w:r w:rsidR="003764B4">
        <w:rPr>
          <w:rFonts w:eastAsia="Calibri"/>
          <w:webHidden/>
          <w:sz w:val="28"/>
          <w:szCs w:val="28"/>
        </w:rPr>
        <w:t xml:space="preserve"> </w:t>
      </w:r>
      <w:r w:rsidRPr="00C67F9B">
        <w:rPr>
          <w:rFonts w:eastAsia="Calibri"/>
          <w:webHidden/>
          <w:sz w:val="28"/>
          <w:szCs w:val="28"/>
        </w:rPr>
        <w:t>индекса</w:t>
      </w:r>
      <w:r w:rsidR="003764B4">
        <w:rPr>
          <w:rFonts w:eastAsia="Calibri"/>
          <w:webHidden/>
          <w:sz w:val="28"/>
          <w:szCs w:val="28"/>
        </w:rPr>
        <w:t xml:space="preserve"> </w:t>
      </w:r>
      <w:r w:rsidRPr="00C67F9B">
        <w:rPr>
          <w:rFonts w:eastAsia="Calibri"/>
          <w:webHidden/>
          <w:sz w:val="28"/>
          <w:szCs w:val="28"/>
        </w:rPr>
        <w:t>цифровой</w:t>
      </w:r>
      <w:r w:rsidR="003764B4">
        <w:rPr>
          <w:rFonts w:eastAsia="Calibri"/>
          <w:webHidden/>
          <w:sz w:val="28"/>
          <w:szCs w:val="28"/>
        </w:rPr>
        <w:t xml:space="preserve"> </w:t>
      </w:r>
      <w:r w:rsidRPr="00C67F9B">
        <w:rPr>
          <w:rFonts w:eastAsia="Calibri"/>
          <w:webHidden/>
          <w:sz w:val="28"/>
          <w:szCs w:val="28"/>
        </w:rPr>
        <w:t>экономики</w:t>
      </w:r>
      <w:r w:rsidR="003764B4">
        <w:rPr>
          <w:rFonts w:eastAsia="Calibri"/>
          <w:webHidden/>
          <w:sz w:val="28"/>
          <w:szCs w:val="28"/>
        </w:rPr>
        <w:t xml:space="preserve"> </w:t>
      </w:r>
      <w:r w:rsidRPr="00C67F9B">
        <w:rPr>
          <w:rFonts w:eastAsia="Calibri"/>
          <w:webHidden/>
          <w:sz w:val="28"/>
          <w:szCs w:val="28"/>
        </w:rPr>
        <w:t>и</w:t>
      </w:r>
      <w:r w:rsidR="003764B4">
        <w:rPr>
          <w:rFonts w:eastAsia="Calibri"/>
          <w:webHidden/>
          <w:sz w:val="28"/>
          <w:szCs w:val="28"/>
        </w:rPr>
        <w:t xml:space="preserve"> </w:t>
      </w:r>
      <w:r w:rsidRPr="00C67F9B">
        <w:rPr>
          <w:rFonts w:eastAsia="Calibri"/>
          <w:webHidden/>
          <w:sz w:val="28"/>
          <w:szCs w:val="28"/>
        </w:rPr>
        <w:t>общества</w:t>
      </w:r>
      <w:r w:rsidR="003764B4">
        <w:rPr>
          <w:rFonts w:eastAsia="Calibri"/>
          <w:webHidden/>
          <w:sz w:val="28"/>
          <w:szCs w:val="28"/>
        </w:rPr>
        <w:t xml:space="preserve"> </w:t>
      </w:r>
      <w:r w:rsidRPr="00C67F9B">
        <w:rPr>
          <w:rFonts w:eastAsia="Calibri"/>
          <w:webHidden/>
          <w:sz w:val="28"/>
          <w:szCs w:val="28"/>
        </w:rPr>
        <w:t>(</w:t>
      </w:r>
      <w:r w:rsidRPr="00C67F9B">
        <w:rPr>
          <w:rFonts w:eastAsia="Calibri"/>
          <w:webHidden/>
          <w:sz w:val="28"/>
          <w:szCs w:val="28"/>
          <w:lang w:val="en-US"/>
        </w:rPr>
        <w:t>DESI</w:t>
      </w:r>
      <w:r w:rsidRPr="00C67F9B">
        <w:rPr>
          <w:rFonts w:eastAsia="Calibri"/>
          <w:webHidden/>
          <w:sz w:val="28"/>
          <w:szCs w:val="28"/>
        </w:rPr>
        <w:t>)</w:t>
      </w:r>
      <w:r w:rsidR="003764B4">
        <w:rPr>
          <w:rFonts w:eastAsia="Calibri"/>
          <w:webHidden/>
          <w:sz w:val="28"/>
          <w:szCs w:val="28"/>
        </w:rPr>
        <w:t xml:space="preserve"> </w:t>
      </w:r>
      <w:r w:rsidR="00894B62" w:rsidRPr="00894B62">
        <w:rPr>
          <w:rFonts w:eastAsia="Calibri"/>
          <w:webHidden/>
          <w:sz w:val="28"/>
          <w:szCs w:val="28"/>
        </w:rPr>
        <w:t>[12]</w:t>
      </w:r>
    </w:p>
    <w:tbl>
      <w:tblPr>
        <w:tblStyle w:val="a6"/>
        <w:tblW w:w="9581" w:type="dxa"/>
        <w:tblLook w:val="04A0" w:firstRow="1" w:lastRow="0" w:firstColumn="1" w:lastColumn="0" w:noHBand="0" w:noVBand="1"/>
      </w:tblPr>
      <w:tblGrid>
        <w:gridCol w:w="1980"/>
        <w:gridCol w:w="2504"/>
        <w:gridCol w:w="5097"/>
      </w:tblGrid>
      <w:tr w:rsidR="00596554" w:rsidRPr="00596554" w14:paraId="51D17B0F" w14:textId="77777777" w:rsidTr="00A336C9">
        <w:trPr>
          <w:trHeight w:val="611"/>
        </w:trPr>
        <w:tc>
          <w:tcPr>
            <w:tcW w:w="1980" w:type="dxa"/>
          </w:tcPr>
          <w:p w14:paraId="09394996" w14:textId="68C8701C" w:rsidR="0052239C" w:rsidRPr="00596554" w:rsidRDefault="0052239C" w:rsidP="00C67F9B">
            <w:pPr>
              <w:jc w:val="center"/>
              <w:rPr>
                <w:rFonts w:eastAsia="Calibri"/>
                <w:webHidden/>
                <w:lang w:val="en-US"/>
              </w:rPr>
            </w:pPr>
            <w:r w:rsidRPr="00596554">
              <w:rPr>
                <w:rFonts w:eastAsia="Calibri"/>
                <w:webHidden/>
              </w:rPr>
              <w:t>Компоненты</w:t>
            </w:r>
            <w:r w:rsidR="003764B4">
              <w:rPr>
                <w:rFonts w:eastAsia="Calibri"/>
                <w:webHidden/>
              </w:rPr>
              <w:t xml:space="preserve"> </w:t>
            </w:r>
            <w:r w:rsidRPr="00596554">
              <w:rPr>
                <w:rFonts w:eastAsia="Calibri"/>
                <w:webHidden/>
                <w:lang w:val="en-US"/>
              </w:rPr>
              <w:t>DESI</w:t>
            </w:r>
          </w:p>
        </w:tc>
        <w:tc>
          <w:tcPr>
            <w:tcW w:w="2504" w:type="dxa"/>
          </w:tcPr>
          <w:p w14:paraId="75C8AF38" w14:textId="11F1A88C" w:rsidR="0052239C" w:rsidRPr="00596554" w:rsidRDefault="0052239C" w:rsidP="00C67F9B">
            <w:pPr>
              <w:jc w:val="center"/>
              <w:rPr>
                <w:rFonts w:eastAsia="Calibri"/>
                <w:webHidden/>
              </w:rPr>
            </w:pPr>
            <w:r w:rsidRPr="00596554">
              <w:rPr>
                <w:rFonts w:eastAsia="Calibri"/>
                <w:webHidden/>
              </w:rPr>
              <w:t>Составляющие</w:t>
            </w:r>
            <w:r w:rsidR="003764B4">
              <w:rPr>
                <w:rFonts w:eastAsia="Calibri"/>
                <w:webHidden/>
              </w:rPr>
              <w:t xml:space="preserve"> </w:t>
            </w:r>
            <w:r w:rsidRPr="00596554">
              <w:rPr>
                <w:rFonts w:eastAsia="Calibri"/>
                <w:webHidden/>
              </w:rPr>
              <w:t>компонент</w:t>
            </w:r>
            <w:r w:rsidR="003764B4">
              <w:rPr>
                <w:rFonts w:eastAsia="Calibri"/>
                <w:webHidden/>
              </w:rPr>
              <w:t xml:space="preserve"> </w:t>
            </w:r>
            <w:r w:rsidRPr="00596554">
              <w:rPr>
                <w:rFonts w:eastAsia="Calibri"/>
                <w:webHidden/>
                <w:lang w:val="en-US"/>
              </w:rPr>
              <w:t>DESI</w:t>
            </w:r>
          </w:p>
        </w:tc>
        <w:tc>
          <w:tcPr>
            <w:tcW w:w="5097" w:type="dxa"/>
          </w:tcPr>
          <w:p w14:paraId="2EF6EC3C" w14:textId="420DDC2D" w:rsidR="0052239C" w:rsidRPr="00596554" w:rsidRDefault="0052239C" w:rsidP="00C67F9B">
            <w:pPr>
              <w:rPr>
                <w:rFonts w:eastAsia="Calibri"/>
                <w:webHidden/>
              </w:rPr>
            </w:pPr>
            <w:r w:rsidRPr="00596554">
              <w:rPr>
                <w:rFonts w:eastAsia="Calibri"/>
                <w:webHidden/>
              </w:rPr>
              <w:t>Показатели,</w:t>
            </w:r>
            <w:r w:rsidR="003764B4">
              <w:rPr>
                <w:rFonts w:eastAsia="Calibri"/>
                <w:webHidden/>
              </w:rPr>
              <w:t xml:space="preserve"> </w:t>
            </w:r>
            <w:r w:rsidRPr="00596554">
              <w:rPr>
                <w:rFonts w:eastAsia="Calibri"/>
                <w:webHidden/>
              </w:rPr>
              <w:t>включенные</w:t>
            </w:r>
            <w:r w:rsidR="003764B4">
              <w:rPr>
                <w:rFonts w:eastAsia="Calibri"/>
                <w:webHidden/>
              </w:rPr>
              <w:t xml:space="preserve"> </w:t>
            </w:r>
            <w:r w:rsidRPr="00596554">
              <w:rPr>
                <w:rFonts w:eastAsia="Calibri"/>
                <w:webHidden/>
              </w:rPr>
              <w:t>в</w:t>
            </w:r>
            <w:r w:rsidR="003764B4">
              <w:rPr>
                <w:rFonts w:eastAsia="Calibri"/>
                <w:webHidden/>
              </w:rPr>
              <w:t xml:space="preserve"> </w:t>
            </w:r>
            <w:r w:rsidRPr="00596554">
              <w:rPr>
                <w:rFonts w:eastAsia="Calibri"/>
                <w:webHidden/>
              </w:rPr>
              <w:t>компоненты</w:t>
            </w:r>
          </w:p>
        </w:tc>
      </w:tr>
      <w:tr w:rsidR="00C67F9B" w:rsidRPr="00596554" w14:paraId="4EA35A9D" w14:textId="77777777" w:rsidTr="00A336C9">
        <w:trPr>
          <w:trHeight w:val="1134"/>
        </w:trPr>
        <w:tc>
          <w:tcPr>
            <w:tcW w:w="1980" w:type="dxa"/>
            <w:vMerge w:val="restart"/>
            <w:tcBorders>
              <w:bottom w:val="single" w:sz="4" w:space="0" w:color="auto"/>
            </w:tcBorders>
          </w:tcPr>
          <w:p w14:paraId="6C6AD04E" w14:textId="25936DAA" w:rsidR="00C67F9B" w:rsidRPr="00596554" w:rsidRDefault="00C67F9B" w:rsidP="00C67F9B">
            <w:pPr>
              <w:jc w:val="both"/>
              <w:rPr>
                <w:rFonts w:eastAsia="Calibri"/>
                <w:webHidden/>
              </w:rPr>
            </w:pPr>
            <w:r w:rsidRPr="00596554">
              <w:rPr>
                <w:rFonts w:eastAsia="Calibri"/>
                <w:webHidden/>
              </w:rPr>
              <w:t>Человеческий</w:t>
            </w:r>
            <w:r w:rsidR="003764B4">
              <w:rPr>
                <w:rFonts w:eastAsia="Calibri"/>
                <w:webHidden/>
              </w:rPr>
              <w:t xml:space="preserve"> </w:t>
            </w:r>
            <w:r w:rsidRPr="00596554">
              <w:rPr>
                <w:rFonts w:eastAsia="Calibri"/>
                <w:webHidden/>
              </w:rPr>
              <w:t>капитал</w:t>
            </w:r>
            <w:r w:rsidR="003764B4">
              <w:rPr>
                <w:rFonts w:eastAsia="Calibri"/>
                <w:webHidden/>
              </w:rPr>
              <w:t xml:space="preserve"> </w:t>
            </w:r>
          </w:p>
        </w:tc>
        <w:tc>
          <w:tcPr>
            <w:tcW w:w="2504" w:type="dxa"/>
            <w:tcBorders>
              <w:bottom w:val="single" w:sz="4" w:space="0" w:color="auto"/>
            </w:tcBorders>
          </w:tcPr>
          <w:p w14:paraId="57B7B167" w14:textId="2EF1FE58" w:rsidR="00C67F9B" w:rsidRDefault="00C67F9B" w:rsidP="00C67F9B">
            <w:pPr>
              <w:pStyle w:val="a5"/>
              <w:shd w:val="clear" w:color="auto" w:fill="FFFFFF"/>
              <w:spacing w:before="0" w:beforeAutospacing="0" w:after="0" w:afterAutospacing="0"/>
              <w:rPr>
                <w:color w:val="000000"/>
              </w:rPr>
            </w:pPr>
            <w:r w:rsidRPr="00596554">
              <w:rPr>
                <w:color w:val="000000"/>
              </w:rPr>
              <w:t>Навыки</w:t>
            </w:r>
            <w:r w:rsidR="003764B4">
              <w:rPr>
                <w:color w:val="000000"/>
              </w:rPr>
              <w:t xml:space="preserve"> </w:t>
            </w:r>
            <w:r w:rsidRPr="00596554">
              <w:rPr>
                <w:color w:val="000000"/>
              </w:rPr>
              <w:t>пользовател</w:t>
            </w:r>
            <w:r>
              <w:rPr>
                <w:color w:val="000000"/>
              </w:rPr>
              <w:t>ей</w:t>
            </w:r>
            <w:r w:rsidR="003764B4">
              <w:rPr>
                <w:color w:val="000000"/>
              </w:rPr>
              <w:t xml:space="preserve"> </w:t>
            </w:r>
            <w:r w:rsidRPr="00596554">
              <w:rPr>
                <w:color w:val="000000"/>
              </w:rPr>
              <w:t>Интернета</w:t>
            </w:r>
            <w:r w:rsidR="003764B4">
              <w:rPr>
                <w:color w:val="000000"/>
              </w:rPr>
              <w:t xml:space="preserve"> </w:t>
            </w:r>
          </w:p>
          <w:p w14:paraId="58C622B7" w14:textId="363146F1" w:rsidR="00C67F9B" w:rsidRPr="00596554" w:rsidRDefault="00C67F9B" w:rsidP="00C67F9B">
            <w:pPr>
              <w:jc w:val="both"/>
              <w:rPr>
                <w:rFonts w:eastAsia="Calibri"/>
                <w:webHidden/>
              </w:rPr>
            </w:pPr>
          </w:p>
        </w:tc>
        <w:tc>
          <w:tcPr>
            <w:tcW w:w="5097" w:type="dxa"/>
            <w:tcBorders>
              <w:bottom w:val="single" w:sz="4" w:space="0" w:color="auto"/>
            </w:tcBorders>
          </w:tcPr>
          <w:p w14:paraId="442EB35A" w14:textId="7B0D5810" w:rsidR="00C67F9B" w:rsidRPr="00596554" w:rsidRDefault="00C67F9B" w:rsidP="00C67F9B">
            <w:pPr>
              <w:pStyle w:val="a5"/>
              <w:shd w:val="clear" w:color="auto" w:fill="FFFFFF"/>
              <w:spacing w:before="0" w:beforeAutospacing="0" w:after="0" w:afterAutospacing="0"/>
              <w:rPr>
                <w:rFonts w:eastAsia="Calibri"/>
                <w:webHidden/>
              </w:rPr>
            </w:pPr>
            <w:r w:rsidRPr="00596554">
              <w:rPr>
                <w:color w:val="000000"/>
              </w:rPr>
              <w:t>–</w:t>
            </w:r>
            <w:r w:rsidR="003764B4">
              <w:rPr>
                <w:color w:val="000000"/>
              </w:rPr>
              <w:t xml:space="preserve"> </w:t>
            </w:r>
            <w:r w:rsidRPr="00596554">
              <w:rPr>
                <w:color w:val="000000"/>
              </w:rPr>
              <w:t>базовые</w:t>
            </w:r>
            <w:r w:rsidR="003764B4">
              <w:rPr>
                <w:color w:val="000000"/>
              </w:rPr>
              <w:t xml:space="preserve"> </w:t>
            </w:r>
            <w:r w:rsidRPr="00596554">
              <w:rPr>
                <w:color w:val="000000"/>
              </w:rPr>
              <w:t>цифровые</w:t>
            </w:r>
            <w:r w:rsidR="003764B4">
              <w:rPr>
                <w:color w:val="000000"/>
              </w:rPr>
              <w:t xml:space="preserve"> </w:t>
            </w:r>
            <w:r w:rsidRPr="00596554">
              <w:rPr>
                <w:color w:val="000000"/>
              </w:rPr>
              <w:t>навыки;</w:t>
            </w:r>
            <w:r w:rsidRPr="00596554">
              <w:rPr>
                <w:color w:val="000000"/>
              </w:rPr>
              <w:br/>
              <w:t>–</w:t>
            </w:r>
            <w:r w:rsidR="003764B4">
              <w:rPr>
                <w:color w:val="000000"/>
              </w:rPr>
              <w:t xml:space="preserve"> </w:t>
            </w:r>
            <w:r w:rsidRPr="00596554">
              <w:rPr>
                <w:color w:val="000000"/>
              </w:rPr>
              <w:t>цифровые</w:t>
            </w:r>
            <w:r w:rsidR="003764B4">
              <w:rPr>
                <w:color w:val="000000"/>
              </w:rPr>
              <w:t xml:space="preserve"> </w:t>
            </w:r>
            <w:r w:rsidRPr="00596554">
              <w:rPr>
                <w:color w:val="000000"/>
              </w:rPr>
              <w:t>навыки</w:t>
            </w:r>
            <w:r w:rsidR="003764B4">
              <w:rPr>
                <w:color w:val="000000"/>
              </w:rPr>
              <w:t xml:space="preserve"> </w:t>
            </w:r>
            <w:r w:rsidRPr="00596554">
              <w:rPr>
                <w:color w:val="000000"/>
              </w:rPr>
              <w:t>выше</w:t>
            </w:r>
            <w:r w:rsidR="003764B4">
              <w:rPr>
                <w:color w:val="000000"/>
              </w:rPr>
              <w:t xml:space="preserve"> </w:t>
            </w:r>
            <w:r w:rsidRPr="00596554">
              <w:rPr>
                <w:color w:val="000000"/>
              </w:rPr>
              <w:t>базовых;</w:t>
            </w:r>
            <w:r w:rsidRPr="00596554">
              <w:rPr>
                <w:color w:val="000000"/>
              </w:rPr>
              <w:br/>
              <w:t>–</w:t>
            </w:r>
            <w:r w:rsidR="003764B4">
              <w:rPr>
                <w:color w:val="000000"/>
              </w:rPr>
              <w:t xml:space="preserve"> </w:t>
            </w:r>
            <w:r w:rsidRPr="00596554">
              <w:rPr>
                <w:color w:val="000000"/>
              </w:rPr>
              <w:t>базовые</w:t>
            </w:r>
            <w:r w:rsidR="003764B4">
              <w:rPr>
                <w:color w:val="000000"/>
              </w:rPr>
              <w:t xml:space="preserve"> </w:t>
            </w:r>
            <w:r w:rsidRPr="00596554">
              <w:rPr>
                <w:color w:val="000000"/>
              </w:rPr>
              <w:t>навыки</w:t>
            </w:r>
            <w:r w:rsidR="003764B4">
              <w:rPr>
                <w:color w:val="000000"/>
              </w:rPr>
              <w:t xml:space="preserve"> </w:t>
            </w:r>
            <w:r w:rsidRPr="00596554">
              <w:rPr>
                <w:color w:val="000000"/>
              </w:rPr>
              <w:t>работы</w:t>
            </w:r>
            <w:r w:rsidR="003764B4">
              <w:rPr>
                <w:color w:val="000000"/>
              </w:rPr>
              <w:t xml:space="preserve"> </w:t>
            </w:r>
            <w:r w:rsidRPr="00596554">
              <w:rPr>
                <w:color w:val="000000"/>
              </w:rPr>
              <w:t>с</w:t>
            </w:r>
            <w:r w:rsidR="003764B4">
              <w:rPr>
                <w:color w:val="000000"/>
              </w:rPr>
              <w:t xml:space="preserve"> </w:t>
            </w:r>
            <w:r w:rsidRPr="00596554">
              <w:rPr>
                <w:color w:val="000000"/>
              </w:rPr>
              <w:t>программным</w:t>
            </w:r>
            <w:r w:rsidR="003764B4">
              <w:rPr>
                <w:color w:val="000000"/>
              </w:rPr>
              <w:t xml:space="preserve"> </w:t>
            </w:r>
            <w:r w:rsidRPr="00596554">
              <w:rPr>
                <w:color w:val="000000"/>
              </w:rPr>
              <w:t>обеспечением</w:t>
            </w:r>
            <w:r w:rsidR="003764B4">
              <w:rPr>
                <w:color w:val="000000"/>
              </w:rPr>
              <w:t xml:space="preserve"> </w:t>
            </w:r>
          </w:p>
        </w:tc>
      </w:tr>
      <w:tr w:rsidR="00C67F9B" w:rsidRPr="00596554" w14:paraId="520A2E8E" w14:textId="77777777" w:rsidTr="00A336C9">
        <w:trPr>
          <w:trHeight w:val="1380"/>
        </w:trPr>
        <w:tc>
          <w:tcPr>
            <w:tcW w:w="1980" w:type="dxa"/>
            <w:vMerge/>
          </w:tcPr>
          <w:p w14:paraId="5F2A69EB" w14:textId="77777777" w:rsidR="00C67F9B" w:rsidRPr="00596554" w:rsidRDefault="00C67F9B" w:rsidP="00C67F9B">
            <w:pPr>
              <w:jc w:val="both"/>
              <w:rPr>
                <w:rFonts w:eastAsia="Calibri"/>
                <w:webHidden/>
              </w:rPr>
            </w:pPr>
          </w:p>
        </w:tc>
        <w:tc>
          <w:tcPr>
            <w:tcW w:w="2504" w:type="dxa"/>
          </w:tcPr>
          <w:p w14:paraId="2EA3B616" w14:textId="008A73CA" w:rsidR="00C67F9B" w:rsidRPr="00596554" w:rsidRDefault="00C67F9B" w:rsidP="00C67F9B">
            <w:pPr>
              <w:pStyle w:val="a5"/>
              <w:shd w:val="clear" w:color="auto" w:fill="FFFFFF"/>
              <w:spacing w:before="0" w:beforeAutospacing="0" w:after="0" w:afterAutospacing="0"/>
            </w:pPr>
            <w:r w:rsidRPr="00596554">
              <w:rPr>
                <w:color w:val="000000"/>
              </w:rPr>
              <w:t>Повышение</w:t>
            </w:r>
            <w:r w:rsidR="003764B4">
              <w:rPr>
                <w:color w:val="000000"/>
              </w:rPr>
              <w:t xml:space="preserve"> </w:t>
            </w:r>
            <w:r w:rsidRPr="00596554">
              <w:rPr>
                <w:color w:val="000000"/>
              </w:rPr>
              <w:t>квалификации</w:t>
            </w:r>
            <w:r w:rsidR="003764B4">
              <w:rPr>
                <w:color w:val="000000"/>
              </w:rPr>
              <w:t xml:space="preserve"> </w:t>
            </w:r>
            <w:r w:rsidRPr="00596554">
              <w:rPr>
                <w:color w:val="000000"/>
              </w:rPr>
              <w:t>и</w:t>
            </w:r>
            <w:r w:rsidR="003764B4">
              <w:rPr>
                <w:color w:val="000000"/>
              </w:rPr>
              <w:t xml:space="preserve"> </w:t>
            </w:r>
            <w:r w:rsidRPr="00596554">
              <w:rPr>
                <w:color w:val="000000"/>
              </w:rPr>
              <w:t>развитие</w:t>
            </w:r>
            <w:r w:rsidR="003764B4">
              <w:rPr>
                <w:color w:val="000000"/>
              </w:rPr>
              <w:t xml:space="preserve"> </w:t>
            </w:r>
          </w:p>
          <w:p w14:paraId="792E49FD" w14:textId="77777777" w:rsidR="00C67F9B" w:rsidRPr="00596554" w:rsidRDefault="00C67F9B" w:rsidP="00C67F9B">
            <w:pPr>
              <w:jc w:val="both"/>
              <w:rPr>
                <w:color w:val="000000"/>
              </w:rPr>
            </w:pPr>
          </w:p>
        </w:tc>
        <w:tc>
          <w:tcPr>
            <w:tcW w:w="5097" w:type="dxa"/>
          </w:tcPr>
          <w:p w14:paraId="7FD96525" w14:textId="35B532DC" w:rsidR="00C67F9B" w:rsidRPr="00C67F9B" w:rsidRDefault="00C67F9B" w:rsidP="00C67F9B">
            <w:pPr>
              <w:pStyle w:val="a5"/>
              <w:shd w:val="clear" w:color="auto" w:fill="FFFFFF"/>
              <w:spacing w:before="0" w:beforeAutospacing="0" w:after="0" w:afterAutospacing="0"/>
            </w:pPr>
            <w:r w:rsidRPr="00596554">
              <w:rPr>
                <w:color w:val="000000"/>
              </w:rPr>
              <w:t>–</w:t>
            </w:r>
            <w:r w:rsidR="003764B4">
              <w:rPr>
                <w:color w:val="000000"/>
              </w:rPr>
              <w:t xml:space="preserve"> </w:t>
            </w:r>
            <w:r w:rsidRPr="00596554">
              <w:rPr>
                <w:color w:val="000000"/>
              </w:rPr>
              <w:t>специалисты</w:t>
            </w:r>
            <w:r w:rsidR="003764B4">
              <w:rPr>
                <w:color w:val="000000"/>
              </w:rPr>
              <w:t xml:space="preserve"> </w:t>
            </w:r>
            <w:r w:rsidRPr="00596554">
              <w:rPr>
                <w:color w:val="000000"/>
              </w:rPr>
              <w:t>в</w:t>
            </w:r>
            <w:r w:rsidR="003764B4">
              <w:rPr>
                <w:color w:val="000000"/>
              </w:rPr>
              <w:t xml:space="preserve"> </w:t>
            </w:r>
            <w:r w:rsidRPr="00596554">
              <w:rPr>
                <w:color w:val="000000"/>
              </w:rPr>
              <w:t>области</w:t>
            </w:r>
            <w:r w:rsidR="003764B4">
              <w:rPr>
                <w:color w:val="000000"/>
              </w:rPr>
              <w:t xml:space="preserve"> </w:t>
            </w:r>
            <w:r w:rsidRPr="00596554">
              <w:rPr>
                <w:color w:val="000000"/>
              </w:rPr>
              <w:t>ИКТ;</w:t>
            </w:r>
            <w:r w:rsidRPr="00596554">
              <w:rPr>
                <w:color w:val="000000"/>
              </w:rPr>
              <w:br/>
              <w:t>–</w:t>
            </w:r>
            <w:r w:rsidR="003764B4">
              <w:rPr>
                <w:color w:val="000000"/>
              </w:rPr>
              <w:t xml:space="preserve"> </w:t>
            </w:r>
            <w:r w:rsidRPr="00596554">
              <w:rPr>
                <w:color w:val="000000"/>
              </w:rPr>
              <w:t>женщины-специалисты</w:t>
            </w:r>
            <w:r w:rsidR="003764B4">
              <w:rPr>
                <w:color w:val="000000"/>
              </w:rPr>
              <w:t xml:space="preserve"> </w:t>
            </w:r>
            <w:r w:rsidRPr="00596554">
              <w:rPr>
                <w:color w:val="000000"/>
              </w:rPr>
              <w:t>в</w:t>
            </w:r>
            <w:r w:rsidR="003764B4">
              <w:rPr>
                <w:color w:val="000000"/>
              </w:rPr>
              <w:t xml:space="preserve"> </w:t>
            </w:r>
            <w:r w:rsidRPr="00596554">
              <w:rPr>
                <w:color w:val="000000"/>
              </w:rPr>
              <w:t>области</w:t>
            </w:r>
            <w:r w:rsidR="003764B4">
              <w:rPr>
                <w:color w:val="000000"/>
              </w:rPr>
              <w:t xml:space="preserve"> </w:t>
            </w:r>
            <w:r w:rsidRPr="00596554">
              <w:rPr>
                <w:color w:val="000000"/>
              </w:rPr>
              <w:t>ИКТ;</w:t>
            </w:r>
            <w:r w:rsidRPr="00596554">
              <w:rPr>
                <w:color w:val="000000"/>
              </w:rPr>
              <w:br/>
              <w:t>–</w:t>
            </w:r>
            <w:r w:rsidR="003764B4">
              <w:rPr>
                <w:color w:val="000000"/>
              </w:rPr>
              <w:t xml:space="preserve"> </w:t>
            </w:r>
            <w:r w:rsidRPr="00596554">
              <w:rPr>
                <w:color w:val="000000"/>
              </w:rPr>
              <w:t>предприятия,</w:t>
            </w:r>
            <w:r w:rsidR="003764B4">
              <w:rPr>
                <w:color w:val="000000"/>
              </w:rPr>
              <w:t xml:space="preserve"> </w:t>
            </w:r>
            <w:r w:rsidRPr="00596554">
              <w:rPr>
                <w:color w:val="000000"/>
              </w:rPr>
              <w:t>проводящие</w:t>
            </w:r>
            <w:r w:rsidR="003764B4">
              <w:rPr>
                <w:color w:val="000000"/>
              </w:rPr>
              <w:t xml:space="preserve"> </w:t>
            </w:r>
            <w:r w:rsidRPr="00596554">
              <w:rPr>
                <w:color w:val="000000"/>
              </w:rPr>
              <w:t>обучение</w:t>
            </w:r>
            <w:r w:rsidR="003764B4">
              <w:rPr>
                <w:color w:val="000000"/>
              </w:rPr>
              <w:t xml:space="preserve"> </w:t>
            </w:r>
            <w:r w:rsidRPr="00596554">
              <w:rPr>
                <w:color w:val="000000"/>
              </w:rPr>
              <w:t>по</w:t>
            </w:r>
            <w:r w:rsidR="003764B4">
              <w:rPr>
                <w:color w:val="000000"/>
              </w:rPr>
              <w:t xml:space="preserve"> </w:t>
            </w:r>
            <w:r w:rsidRPr="00596554">
              <w:rPr>
                <w:color w:val="000000"/>
              </w:rPr>
              <w:t>ИКТ;</w:t>
            </w:r>
            <w:r w:rsidRPr="00596554">
              <w:rPr>
                <w:color w:val="000000"/>
              </w:rPr>
              <w:br/>
              <w:t>–</w:t>
            </w:r>
            <w:r w:rsidR="003764B4">
              <w:rPr>
                <w:color w:val="000000"/>
              </w:rPr>
              <w:t xml:space="preserve"> </w:t>
            </w:r>
            <w:r w:rsidRPr="00596554">
              <w:rPr>
                <w:color w:val="000000"/>
              </w:rPr>
              <w:t>выпускники</w:t>
            </w:r>
            <w:r w:rsidR="003764B4">
              <w:rPr>
                <w:color w:val="000000"/>
              </w:rPr>
              <w:t xml:space="preserve"> </w:t>
            </w:r>
            <w:r w:rsidRPr="00596554">
              <w:rPr>
                <w:color w:val="000000"/>
              </w:rPr>
              <w:t>по</w:t>
            </w:r>
            <w:r w:rsidR="003764B4">
              <w:rPr>
                <w:color w:val="000000"/>
              </w:rPr>
              <w:t xml:space="preserve"> </w:t>
            </w:r>
            <w:r w:rsidRPr="00596554">
              <w:rPr>
                <w:color w:val="000000"/>
              </w:rPr>
              <w:t>специальностям,</w:t>
            </w:r>
            <w:r w:rsidR="003764B4">
              <w:rPr>
                <w:color w:val="000000"/>
              </w:rPr>
              <w:t xml:space="preserve"> </w:t>
            </w:r>
            <w:r w:rsidRPr="00596554">
              <w:rPr>
                <w:color w:val="000000"/>
              </w:rPr>
              <w:t>связанным</w:t>
            </w:r>
            <w:r w:rsidR="003764B4">
              <w:rPr>
                <w:color w:val="000000"/>
              </w:rPr>
              <w:t xml:space="preserve"> </w:t>
            </w:r>
            <w:r w:rsidRPr="00596554">
              <w:rPr>
                <w:color w:val="000000"/>
              </w:rPr>
              <w:t>с</w:t>
            </w:r>
            <w:r w:rsidR="003764B4">
              <w:rPr>
                <w:color w:val="000000"/>
              </w:rPr>
              <w:t xml:space="preserve"> </w:t>
            </w:r>
            <w:r w:rsidRPr="00596554">
              <w:rPr>
                <w:color w:val="000000"/>
              </w:rPr>
              <w:t>ИКТ</w:t>
            </w:r>
            <w:r w:rsidR="003764B4">
              <w:rPr>
                <w:color w:val="000000"/>
              </w:rPr>
              <w:t xml:space="preserve"> </w:t>
            </w:r>
          </w:p>
        </w:tc>
      </w:tr>
      <w:tr w:rsidR="009F2A2E" w:rsidRPr="00596554" w14:paraId="2FFAB349" w14:textId="77777777" w:rsidTr="00A336C9">
        <w:trPr>
          <w:trHeight w:val="1102"/>
        </w:trPr>
        <w:tc>
          <w:tcPr>
            <w:tcW w:w="1980" w:type="dxa"/>
            <w:vMerge w:val="restart"/>
          </w:tcPr>
          <w:p w14:paraId="5460CB44" w14:textId="48D46365" w:rsidR="009F2A2E" w:rsidRPr="00596554" w:rsidRDefault="009F2A2E" w:rsidP="00C67F9B">
            <w:pPr>
              <w:jc w:val="both"/>
              <w:rPr>
                <w:rFonts w:eastAsia="Calibri"/>
                <w:webHidden/>
              </w:rPr>
            </w:pPr>
            <w:r w:rsidRPr="00596554">
              <w:rPr>
                <w:rFonts w:eastAsia="Calibri"/>
                <w:webHidden/>
              </w:rPr>
              <w:t>Связь</w:t>
            </w:r>
          </w:p>
        </w:tc>
        <w:tc>
          <w:tcPr>
            <w:tcW w:w="2504" w:type="dxa"/>
          </w:tcPr>
          <w:p w14:paraId="2062D502" w14:textId="2F61D772" w:rsidR="009F2A2E" w:rsidRPr="00596554" w:rsidRDefault="009F2A2E" w:rsidP="00C67F9B">
            <w:pPr>
              <w:jc w:val="both"/>
              <w:rPr>
                <w:rFonts w:eastAsia="Calibri"/>
                <w:webHidden/>
              </w:rPr>
            </w:pPr>
            <w:r w:rsidRPr="00596554">
              <w:rPr>
                <w:rFonts w:eastAsia="Calibri"/>
                <w:webHidden/>
              </w:rPr>
              <w:t>Фиксированная</w:t>
            </w:r>
            <w:r w:rsidR="003764B4">
              <w:rPr>
                <w:rFonts w:eastAsia="Calibri"/>
                <w:webHidden/>
              </w:rPr>
              <w:t xml:space="preserve"> </w:t>
            </w:r>
            <w:r w:rsidRPr="00596554">
              <w:rPr>
                <w:rFonts w:eastAsia="Calibri"/>
                <w:webHidden/>
              </w:rPr>
              <w:t>широкополосная</w:t>
            </w:r>
            <w:r w:rsidR="003764B4">
              <w:rPr>
                <w:rFonts w:eastAsia="Calibri"/>
                <w:webHidden/>
              </w:rPr>
              <w:t xml:space="preserve"> </w:t>
            </w:r>
            <w:r w:rsidRPr="00596554">
              <w:rPr>
                <w:rFonts w:eastAsia="Calibri"/>
                <w:webHidden/>
              </w:rPr>
              <w:t>связь</w:t>
            </w:r>
          </w:p>
        </w:tc>
        <w:tc>
          <w:tcPr>
            <w:tcW w:w="5097" w:type="dxa"/>
          </w:tcPr>
          <w:p w14:paraId="55FDFDC0" w14:textId="49077300" w:rsidR="009F2A2E" w:rsidRDefault="009F2A2E" w:rsidP="00C67F9B">
            <w:pPr>
              <w:pStyle w:val="a5"/>
              <w:shd w:val="clear" w:color="auto" w:fill="FFFFFF"/>
              <w:spacing w:before="0" w:beforeAutospacing="0" w:after="0" w:afterAutospacing="0"/>
              <w:rPr>
                <w:color w:val="000000"/>
              </w:rPr>
            </w:pPr>
            <w:r w:rsidRPr="00596554">
              <w:rPr>
                <w:color w:val="000000"/>
              </w:rPr>
              <w:t>–</w:t>
            </w:r>
            <w:r w:rsidR="003764B4">
              <w:rPr>
                <w:color w:val="000000"/>
              </w:rPr>
              <w:t xml:space="preserve"> </w:t>
            </w:r>
            <w:r w:rsidRPr="00596554">
              <w:rPr>
                <w:color w:val="000000"/>
              </w:rPr>
              <w:t>общее</w:t>
            </w:r>
            <w:r w:rsidR="003764B4">
              <w:rPr>
                <w:color w:val="000000"/>
              </w:rPr>
              <w:t xml:space="preserve"> </w:t>
            </w:r>
            <w:r w:rsidRPr="00596554">
              <w:rPr>
                <w:color w:val="000000"/>
              </w:rPr>
              <w:t>использование</w:t>
            </w:r>
            <w:r w:rsidR="003764B4">
              <w:rPr>
                <w:color w:val="000000"/>
              </w:rPr>
              <w:t xml:space="preserve"> </w:t>
            </w:r>
            <w:r w:rsidRPr="00596554">
              <w:rPr>
                <w:color w:val="000000"/>
              </w:rPr>
              <w:t>фиксированной</w:t>
            </w:r>
            <w:r w:rsidR="003764B4">
              <w:rPr>
                <w:color w:val="000000"/>
              </w:rPr>
              <w:t xml:space="preserve"> </w:t>
            </w:r>
            <w:r w:rsidRPr="00596554">
              <w:rPr>
                <w:color w:val="000000"/>
              </w:rPr>
              <w:t>широкополосной̆</w:t>
            </w:r>
            <w:r w:rsidR="003764B4">
              <w:rPr>
                <w:color w:val="000000"/>
              </w:rPr>
              <w:t xml:space="preserve"> </w:t>
            </w:r>
            <w:r w:rsidRPr="00596554">
              <w:rPr>
                <w:color w:val="000000"/>
              </w:rPr>
              <w:t>связи;</w:t>
            </w:r>
            <w:r w:rsidR="003764B4">
              <w:rPr>
                <w:color w:val="000000"/>
              </w:rPr>
              <w:t xml:space="preserve"> </w:t>
            </w:r>
          </w:p>
          <w:p w14:paraId="76524983" w14:textId="46C5CAE5" w:rsidR="009F2A2E" w:rsidRDefault="009F2A2E" w:rsidP="00C67F9B">
            <w:pPr>
              <w:pStyle w:val="a5"/>
              <w:shd w:val="clear" w:color="auto" w:fill="FFFFFF"/>
              <w:spacing w:before="0" w:beforeAutospacing="0" w:after="0" w:afterAutospacing="0"/>
              <w:rPr>
                <w:color w:val="000000"/>
              </w:rPr>
            </w:pPr>
            <w:r w:rsidRPr="00596554">
              <w:rPr>
                <w:color w:val="000000"/>
              </w:rPr>
              <w:t>–</w:t>
            </w:r>
            <w:r w:rsidR="003764B4">
              <w:rPr>
                <w:color w:val="000000"/>
              </w:rPr>
              <w:t xml:space="preserve"> </w:t>
            </w:r>
            <w:r w:rsidRPr="00596554">
              <w:rPr>
                <w:color w:val="000000"/>
              </w:rPr>
              <w:t>скорость</w:t>
            </w:r>
            <w:r w:rsidR="003764B4">
              <w:rPr>
                <w:color w:val="000000"/>
              </w:rPr>
              <w:t xml:space="preserve"> </w:t>
            </w:r>
            <w:r w:rsidRPr="00596554">
              <w:rPr>
                <w:color w:val="000000"/>
              </w:rPr>
              <w:t>фиксированной</w:t>
            </w:r>
            <w:r w:rsidR="003764B4">
              <w:rPr>
                <w:color w:val="000000"/>
              </w:rPr>
              <w:t xml:space="preserve"> </w:t>
            </w:r>
            <w:r w:rsidRPr="00596554">
              <w:rPr>
                <w:color w:val="000000"/>
              </w:rPr>
              <w:t>широкополосной</w:t>
            </w:r>
            <w:r w:rsidR="003764B4">
              <w:rPr>
                <w:color w:val="000000"/>
              </w:rPr>
              <w:t xml:space="preserve"> </w:t>
            </w:r>
            <w:r w:rsidRPr="00596554">
              <w:rPr>
                <w:color w:val="000000"/>
              </w:rPr>
              <w:t>связи</w:t>
            </w:r>
            <w:r w:rsidR="003764B4">
              <w:rPr>
                <w:color w:val="000000"/>
              </w:rPr>
              <w:t xml:space="preserve"> </w:t>
            </w:r>
            <w:r w:rsidRPr="00596554">
              <w:rPr>
                <w:color w:val="000000"/>
              </w:rPr>
              <w:t>не</w:t>
            </w:r>
            <w:r w:rsidR="003764B4">
              <w:rPr>
                <w:color w:val="000000"/>
              </w:rPr>
              <w:t xml:space="preserve"> </w:t>
            </w:r>
            <w:r w:rsidRPr="00596554">
              <w:rPr>
                <w:color w:val="000000"/>
              </w:rPr>
              <w:t>менее</w:t>
            </w:r>
            <w:r w:rsidR="003764B4">
              <w:rPr>
                <w:color w:val="000000"/>
              </w:rPr>
              <w:t xml:space="preserve"> </w:t>
            </w:r>
            <w:r w:rsidRPr="00596554">
              <w:rPr>
                <w:color w:val="000000"/>
              </w:rPr>
              <w:t>100</w:t>
            </w:r>
            <w:r w:rsidR="003764B4">
              <w:rPr>
                <w:color w:val="000000"/>
              </w:rPr>
              <w:t xml:space="preserve"> </w:t>
            </w:r>
            <w:r w:rsidRPr="00596554">
              <w:rPr>
                <w:color w:val="000000"/>
              </w:rPr>
              <w:t>Мбит/с;</w:t>
            </w:r>
            <w:r w:rsidR="003764B4">
              <w:rPr>
                <w:color w:val="000000"/>
              </w:rPr>
              <w:t xml:space="preserve"> </w:t>
            </w:r>
          </w:p>
          <w:p w14:paraId="0A927762" w14:textId="177C4484" w:rsidR="009F2A2E" w:rsidRPr="00C67F9B" w:rsidRDefault="009F2A2E" w:rsidP="00C67F9B">
            <w:pPr>
              <w:pStyle w:val="a5"/>
              <w:shd w:val="clear" w:color="auto" w:fill="FFFFFF"/>
              <w:spacing w:before="0" w:beforeAutospacing="0" w:after="0" w:afterAutospacing="0"/>
              <w:rPr>
                <w:webHidden/>
                <w:color w:val="000000"/>
              </w:rPr>
            </w:pPr>
            <w:r w:rsidRPr="00596554">
              <w:rPr>
                <w:color w:val="000000"/>
              </w:rPr>
              <w:t>–</w:t>
            </w:r>
            <w:r w:rsidR="003764B4">
              <w:rPr>
                <w:color w:val="000000"/>
              </w:rPr>
              <w:t xml:space="preserve"> </w:t>
            </w:r>
            <w:r w:rsidRPr="00596554">
              <w:rPr>
                <w:color w:val="000000"/>
              </w:rPr>
              <w:t>пропускная</w:t>
            </w:r>
            <w:r w:rsidR="003764B4">
              <w:rPr>
                <w:color w:val="000000"/>
              </w:rPr>
              <w:t xml:space="preserve"> </w:t>
            </w:r>
            <w:r w:rsidRPr="00596554">
              <w:rPr>
                <w:color w:val="000000"/>
              </w:rPr>
              <w:t>способность</w:t>
            </w:r>
            <w:r w:rsidR="003764B4">
              <w:rPr>
                <w:color w:val="000000"/>
              </w:rPr>
              <w:t xml:space="preserve"> </w:t>
            </w:r>
            <w:r w:rsidRPr="00596554">
              <w:rPr>
                <w:color w:val="000000"/>
              </w:rPr>
              <w:t>не</w:t>
            </w:r>
            <w:r w:rsidR="003764B4">
              <w:rPr>
                <w:color w:val="000000"/>
              </w:rPr>
              <w:t xml:space="preserve"> </w:t>
            </w:r>
            <w:r w:rsidRPr="00596554">
              <w:rPr>
                <w:color w:val="000000"/>
              </w:rPr>
              <w:t>менее</w:t>
            </w:r>
            <w:r w:rsidR="003764B4">
              <w:rPr>
                <w:color w:val="000000"/>
              </w:rPr>
              <w:t xml:space="preserve"> </w:t>
            </w:r>
            <w:r w:rsidRPr="00596554">
              <w:rPr>
                <w:color w:val="000000"/>
              </w:rPr>
              <w:t>1</w:t>
            </w:r>
            <w:r w:rsidR="003764B4">
              <w:rPr>
                <w:color w:val="000000"/>
              </w:rPr>
              <w:t xml:space="preserve"> </w:t>
            </w:r>
            <w:r w:rsidRPr="00596554">
              <w:rPr>
                <w:color w:val="000000"/>
              </w:rPr>
              <w:t>Гбит/с</w:t>
            </w:r>
          </w:p>
        </w:tc>
      </w:tr>
      <w:tr w:rsidR="009F2A2E" w:rsidRPr="00596554" w14:paraId="046A105B" w14:textId="77777777" w:rsidTr="00A336C9">
        <w:trPr>
          <w:trHeight w:val="906"/>
        </w:trPr>
        <w:tc>
          <w:tcPr>
            <w:tcW w:w="1980" w:type="dxa"/>
            <w:vMerge/>
          </w:tcPr>
          <w:p w14:paraId="5D8746D3" w14:textId="77777777" w:rsidR="009F2A2E" w:rsidRPr="00596554" w:rsidRDefault="009F2A2E" w:rsidP="00C67F9B">
            <w:pPr>
              <w:jc w:val="both"/>
              <w:rPr>
                <w:rFonts w:eastAsia="Calibri"/>
                <w:webHidden/>
              </w:rPr>
            </w:pPr>
          </w:p>
        </w:tc>
        <w:tc>
          <w:tcPr>
            <w:tcW w:w="2504" w:type="dxa"/>
          </w:tcPr>
          <w:p w14:paraId="29B50703" w14:textId="588C5D38" w:rsidR="009F2A2E" w:rsidRPr="00596554" w:rsidRDefault="009F2A2E" w:rsidP="00C67F9B">
            <w:pPr>
              <w:jc w:val="both"/>
              <w:rPr>
                <w:rFonts w:eastAsia="Calibri"/>
                <w:webHidden/>
              </w:rPr>
            </w:pPr>
            <w:r w:rsidRPr="00596554">
              <w:rPr>
                <w:rFonts w:eastAsia="Calibri"/>
                <w:webHidden/>
              </w:rPr>
              <w:t>Фиксированный</w:t>
            </w:r>
            <w:r w:rsidR="003764B4">
              <w:rPr>
                <w:rFonts w:eastAsia="Calibri"/>
                <w:webHidden/>
              </w:rPr>
              <w:t xml:space="preserve"> </w:t>
            </w:r>
            <w:r w:rsidRPr="00596554">
              <w:rPr>
                <w:rFonts w:eastAsia="Calibri"/>
                <w:webHidden/>
              </w:rPr>
              <w:t>широкополосной</w:t>
            </w:r>
            <w:r w:rsidR="003764B4">
              <w:rPr>
                <w:rFonts w:eastAsia="Calibri"/>
                <w:webHidden/>
              </w:rPr>
              <w:t xml:space="preserve"> </w:t>
            </w:r>
            <w:r w:rsidRPr="00596554">
              <w:rPr>
                <w:rFonts w:eastAsia="Calibri"/>
                <w:webHidden/>
              </w:rPr>
              <w:t>охват</w:t>
            </w:r>
          </w:p>
        </w:tc>
        <w:tc>
          <w:tcPr>
            <w:tcW w:w="5097" w:type="dxa"/>
          </w:tcPr>
          <w:p w14:paraId="037D24D4" w14:textId="70BF37B8" w:rsidR="009F2A2E" w:rsidRDefault="009F2A2E" w:rsidP="00C67F9B">
            <w:pPr>
              <w:pStyle w:val="a5"/>
              <w:shd w:val="clear" w:color="auto" w:fill="FFFFFF"/>
              <w:spacing w:before="0" w:beforeAutospacing="0" w:after="0" w:afterAutospacing="0"/>
              <w:rPr>
                <w:color w:val="000000"/>
              </w:rPr>
            </w:pPr>
            <w:r>
              <w:rPr>
                <w:color w:val="000000"/>
              </w:rPr>
              <w:t>–</w:t>
            </w:r>
            <w:r w:rsidR="003764B4">
              <w:rPr>
                <w:color w:val="000000"/>
              </w:rPr>
              <w:t xml:space="preserve"> </w:t>
            </w:r>
            <w:r>
              <w:rPr>
                <w:color w:val="000000"/>
              </w:rPr>
              <w:t>покрытие</w:t>
            </w:r>
            <w:r w:rsidR="003764B4">
              <w:rPr>
                <w:color w:val="000000"/>
              </w:rPr>
              <w:t xml:space="preserve"> </w:t>
            </w:r>
            <w:r>
              <w:rPr>
                <w:color w:val="000000"/>
              </w:rPr>
              <w:t>быстрой</w:t>
            </w:r>
            <w:r w:rsidR="003764B4">
              <w:rPr>
                <w:color w:val="000000"/>
              </w:rPr>
              <w:t xml:space="preserve"> </w:t>
            </w:r>
            <w:r>
              <w:rPr>
                <w:color w:val="000000"/>
              </w:rPr>
              <w:t>широкополосной</w:t>
            </w:r>
            <w:r w:rsidR="003764B4">
              <w:rPr>
                <w:color w:val="000000"/>
              </w:rPr>
              <w:t xml:space="preserve"> </w:t>
            </w:r>
            <w:r>
              <w:rPr>
                <w:color w:val="000000"/>
              </w:rPr>
              <w:t>связи</w:t>
            </w:r>
          </w:p>
          <w:p w14:paraId="20DAC952" w14:textId="614E1358" w:rsidR="009F2A2E" w:rsidRPr="00596554" w:rsidRDefault="009F2A2E" w:rsidP="00C67F9B">
            <w:pPr>
              <w:pStyle w:val="a5"/>
              <w:shd w:val="clear" w:color="auto" w:fill="FFFFFF"/>
              <w:spacing w:before="0" w:beforeAutospacing="0" w:after="0" w:afterAutospacing="0"/>
              <w:rPr>
                <w:color w:val="000000"/>
              </w:rPr>
            </w:pPr>
            <w:r>
              <w:rPr>
                <w:color w:val="000000"/>
              </w:rPr>
              <w:t>–</w:t>
            </w:r>
            <w:r w:rsidR="003764B4">
              <w:rPr>
                <w:color w:val="000000"/>
              </w:rPr>
              <w:t xml:space="preserve"> </w:t>
            </w:r>
            <w:r>
              <w:rPr>
                <w:color w:val="000000"/>
              </w:rPr>
              <w:t>фиксированное</w:t>
            </w:r>
            <w:r w:rsidR="003764B4">
              <w:rPr>
                <w:color w:val="000000"/>
              </w:rPr>
              <w:t xml:space="preserve"> </w:t>
            </w:r>
            <w:r>
              <w:rPr>
                <w:color w:val="000000"/>
              </w:rPr>
              <w:t>покрытие</w:t>
            </w:r>
            <w:r w:rsidR="003764B4">
              <w:rPr>
                <w:color w:val="000000"/>
              </w:rPr>
              <w:t xml:space="preserve"> </w:t>
            </w:r>
            <w:r>
              <w:rPr>
                <w:color w:val="000000"/>
              </w:rPr>
              <w:t>сети</w:t>
            </w:r>
            <w:r w:rsidR="003764B4">
              <w:rPr>
                <w:color w:val="000000"/>
              </w:rPr>
              <w:t xml:space="preserve"> </w:t>
            </w:r>
            <w:r>
              <w:rPr>
                <w:color w:val="000000"/>
              </w:rPr>
              <w:t>с</w:t>
            </w:r>
            <w:r w:rsidR="003764B4">
              <w:rPr>
                <w:color w:val="000000"/>
              </w:rPr>
              <w:t xml:space="preserve"> </w:t>
            </w:r>
            <w:r>
              <w:rPr>
                <w:color w:val="000000"/>
              </w:rPr>
              <w:t>очень</w:t>
            </w:r>
            <w:r w:rsidR="003764B4">
              <w:rPr>
                <w:color w:val="000000"/>
              </w:rPr>
              <w:t xml:space="preserve"> </w:t>
            </w:r>
            <w:r>
              <w:rPr>
                <w:color w:val="000000"/>
              </w:rPr>
              <w:t>высокой</w:t>
            </w:r>
            <w:r w:rsidR="003764B4">
              <w:rPr>
                <w:color w:val="000000"/>
              </w:rPr>
              <w:t xml:space="preserve"> </w:t>
            </w:r>
            <w:r>
              <w:rPr>
                <w:color w:val="000000"/>
              </w:rPr>
              <w:t>пропускной</w:t>
            </w:r>
            <w:r w:rsidR="003764B4">
              <w:rPr>
                <w:color w:val="000000"/>
              </w:rPr>
              <w:t xml:space="preserve"> </w:t>
            </w:r>
            <w:r>
              <w:rPr>
                <w:color w:val="000000"/>
              </w:rPr>
              <w:t>способностью</w:t>
            </w:r>
          </w:p>
        </w:tc>
      </w:tr>
      <w:tr w:rsidR="009F2A2E" w:rsidRPr="00596554" w14:paraId="2DE8215F" w14:textId="77777777" w:rsidTr="00A336C9">
        <w:trPr>
          <w:trHeight w:val="1357"/>
        </w:trPr>
        <w:tc>
          <w:tcPr>
            <w:tcW w:w="1980" w:type="dxa"/>
            <w:vMerge/>
          </w:tcPr>
          <w:p w14:paraId="0A16EC91" w14:textId="77777777" w:rsidR="009F2A2E" w:rsidRPr="00596554" w:rsidRDefault="009F2A2E" w:rsidP="00C67F9B">
            <w:pPr>
              <w:jc w:val="both"/>
              <w:rPr>
                <w:rFonts w:eastAsia="Calibri"/>
                <w:webHidden/>
              </w:rPr>
            </w:pPr>
          </w:p>
        </w:tc>
        <w:tc>
          <w:tcPr>
            <w:tcW w:w="2504" w:type="dxa"/>
          </w:tcPr>
          <w:p w14:paraId="1D254EFD" w14:textId="0BBA9F4D" w:rsidR="009F2A2E" w:rsidRDefault="009F2A2E" w:rsidP="00C67F9B">
            <w:pPr>
              <w:jc w:val="both"/>
              <w:rPr>
                <w:rFonts w:eastAsia="Calibri"/>
                <w:webHidden/>
              </w:rPr>
            </w:pPr>
            <w:r w:rsidRPr="00596554">
              <w:rPr>
                <w:rFonts w:eastAsia="Calibri"/>
                <w:webHidden/>
              </w:rPr>
              <w:t>Мобильная</w:t>
            </w:r>
            <w:r w:rsidR="003764B4">
              <w:rPr>
                <w:rFonts w:eastAsia="Calibri"/>
                <w:webHidden/>
              </w:rPr>
              <w:t xml:space="preserve"> </w:t>
            </w:r>
            <w:r w:rsidRPr="00596554">
              <w:rPr>
                <w:rFonts w:eastAsia="Calibri"/>
                <w:webHidden/>
              </w:rPr>
              <w:t>связь</w:t>
            </w:r>
          </w:p>
          <w:p w14:paraId="3FC06756" w14:textId="77777777" w:rsidR="009F2A2E" w:rsidRDefault="009F2A2E" w:rsidP="00C67F9B">
            <w:pPr>
              <w:jc w:val="both"/>
              <w:rPr>
                <w:rFonts w:eastAsia="Calibri"/>
                <w:webHidden/>
              </w:rPr>
            </w:pPr>
          </w:p>
          <w:p w14:paraId="361DFBA0" w14:textId="77777777" w:rsidR="009F2A2E" w:rsidRDefault="009F2A2E" w:rsidP="00C67F9B">
            <w:pPr>
              <w:jc w:val="both"/>
              <w:rPr>
                <w:rFonts w:eastAsia="Calibri"/>
                <w:webHidden/>
              </w:rPr>
            </w:pPr>
          </w:p>
          <w:p w14:paraId="50F1CF9B" w14:textId="77777777" w:rsidR="009F2A2E" w:rsidRPr="00596554" w:rsidRDefault="009F2A2E" w:rsidP="00C67F9B">
            <w:pPr>
              <w:jc w:val="both"/>
              <w:rPr>
                <w:rFonts w:eastAsia="Calibri"/>
                <w:webHidden/>
              </w:rPr>
            </w:pPr>
          </w:p>
          <w:p w14:paraId="2C7E298E" w14:textId="7E77949F" w:rsidR="009F2A2E" w:rsidRPr="00596554" w:rsidRDefault="009F2A2E" w:rsidP="00C67F9B">
            <w:pPr>
              <w:jc w:val="both"/>
              <w:rPr>
                <w:rFonts w:eastAsia="Calibri"/>
                <w:webHidden/>
              </w:rPr>
            </w:pPr>
          </w:p>
        </w:tc>
        <w:tc>
          <w:tcPr>
            <w:tcW w:w="5097" w:type="dxa"/>
          </w:tcPr>
          <w:p w14:paraId="7F0CECDF" w14:textId="7B593B2B" w:rsidR="009F2A2E" w:rsidRPr="00596554" w:rsidRDefault="009F2A2E" w:rsidP="00C67F9B">
            <w:pPr>
              <w:pStyle w:val="a5"/>
              <w:shd w:val="clear" w:color="auto" w:fill="FFFFFF"/>
              <w:spacing w:before="0" w:after="0"/>
              <w:rPr>
                <w:color w:val="000000"/>
              </w:rPr>
            </w:pPr>
            <w:r w:rsidRPr="00596554">
              <w:rPr>
                <w:color w:val="000000"/>
              </w:rPr>
              <w:t>–</w:t>
            </w:r>
            <w:r w:rsidR="003764B4">
              <w:rPr>
                <w:color w:val="000000"/>
              </w:rPr>
              <w:t xml:space="preserve"> </w:t>
            </w:r>
            <w:r w:rsidRPr="00596554">
              <w:rPr>
                <w:color w:val="000000"/>
              </w:rPr>
              <w:t>покрытие</w:t>
            </w:r>
            <w:r w:rsidR="003764B4">
              <w:rPr>
                <w:color w:val="000000"/>
              </w:rPr>
              <w:t xml:space="preserve"> </w:t>
            </w:r>
            <w:r w:rsidRPr="00596554">
              <w:rPr>
                <w:color w:val="000000"/>
              </w:rPr>
              <w:t>4G;</w:t>
            </w:r>
            <w:r w:rsidRPr="00596554">
              <w:rPr>
                <w:color w:val="000000"/>
              </w:rPr>
              <w:br/>
              <w:t>–</w:t>
            </w:r>
            <w:r w:rsidR="003764B4">
              <w:rPr>
                <w:color w:val="000000"/>
              </w:rPr>
              <w:t xml:space="preserve"> </w:t>
            </w:r>
            <w:r w:rsidRPr="00596554">
              <w:rPr>
                <w:color w:val="000000"/>
              </w:rPr>
              <w:t>готовность</w:t>
            </w:r>
            <w:r w:rsidR="003764B4">
              <w:rPr>
                <w:color w:val="000000"/>
              </w:rPr>
              <w:t xml:space="preserve"> </w:t>
            </w:r>
            <w:r w:rsidRPr="00596554">
              <w:rPr>
                <w:color w:val="000000"/>
              </w:rPr>
              <w:t>5G;</w:t>
            </w:r>
            <w:r w:rsidRPr="00596554">
              <w:rPr>
                <w:color w:val="000000"/>
              </w:rPr>
              <w:br/>
              <w:t>–</w:t>
            </w:r>
            <w:r w:rsidR="003764B4">
              <w:rPr>
                <w:color w:val="000000"/>
              </w:rPr>
              <w:t xml:space="preserve"> </w:t>
            </w:r>
            <w:r w:rsidRPr="00596554">
              <w:rPr>
                <w:color w:val="000000"/>
              </w:rPr>
              <w:t>покрытие</w:t>
            </w:r>
            <w:r w:rsidR="003764B4">
              <w:rPr>
                <w:color w:val="000000"/>
              </w:rPr>
              <w:t xml:space="preserve"> </w:t>
            </w:r>
            <w:r w:rsidRPr="00596554">
              <w:rPr>
                <w:color w:val="000000"/>
              </w:rPr>
              <w:t>5G;</w:t>
            </w:r>
            <w:r w:rsidRPr="00596554">
              <w:rPr>
                <w:color w:val="000000"/>
              </w:rPr>
              <w:br/>
              <w:t>–</w:t>
            </w:r>
            <w:r w:rsidR="003764B4">
              <w:rPr>
                <w:color w:val="000000"/>
              </w:rPr>
              <w:t xml:space="preserve"> </w:t>
            </w:r>
            <w:r w:rsidRPr="00596554">
              <w:rPr>
                <w:color w:val="000000"/>
              </w:rPr>
              <w:t>использование</w:t>
            </w:r>
            <w:r w:rsidR="003764B4">
              <w:rPr>
                <w:color w:val="000000"/>
              </w:rPr>
              <w:t xml:space="preserve"> </w:t>
            </w:r>
            <w:r w:rsidRPr="00596554">
              <w:rPr>
                <w:color w:val="000000"/>
              </w:rPr>
              <w:t>мобильно</w:t>
            </w:r>
            <w:r>
              <w:rPr>
                <w:color w:val="000000"/>
              </w:rPr>
              <w:t>й</w:t>
            </w:r>
            <w:r w:rsidR="003764B4">
              <w:rPr>
                <w:color w:val="000000"/>
              </w:rPr>
              <w:t xml:space="preserve"> </w:t>
            </w:r>
            <w:r w:rsidRPr="00596554">
              <w:rPr>
                <w:color w:val="000000"/>
              </w:rPr>
              <w:t>широкополосн</w:t>
            </w:r>
            <w:r>
              <w:rPr>
                <w:color w:val="000000"/>
              </w:rPr>
              <w:t>ой</w:t>
            </w:r>
            <w:r w:rsidR="003764B4">
              <w:rPr>
                <w:color w:val="000000"/>
              </w:rPr>
              <w:t xml:space="preserve"> </w:t>
            </w:r>
            <w:r w:rsidRPr="00596554">
              <w:rPr>
                <w:color w:val="000000"/>
              </w:rPr>
              <w:t>связи</w:t>
            </w:r>
            <w:r w:rsidR="003764B4">
              <w:rPr>
                <w:color w:val="000000"/>
              </w:rPr>
              <w:t xml:space="preserve"> </w:t>
            </w:r>
          </w:p>
        </w:tc>
      </w:tr>
      <w:tr w:rsidR="009F2A2E" w:rsidRPr="00596554" w14:paraId="43741AC7" w14:textId="77777777" w:rsidTr="00A336C9">
        <w:trPr>
          <w:trHeight w:val="845"/>
        </w:trPr>
        <w:tc>
          <w:tcPr>
            <w:tcW w:w="1980" w:type="dxa"/>
            <w:vMerge/>
          </w:tcPr>
          <w:p w14:paraId="5C4BF33A" w14:textId="77777777" w:rsidR="009F2A2E" w:rsidRPr="00596554" w:rsidRDefault="009F2A2E" w:rsidP="00C67F9B">
            <w:pPr>
              <w:jc w:val="both"/>
              <w:rPr>
                <w:rFonts w:eastAsia="Calibri"/>
                <w:webHidden/>
              </w:rPr>
            </w:pPr>
          </w:p>
        </w:tc>
        <w:tc>
          <w:tcPr>
            <w:tcW w:w="2504" w:type="dxa"/>
          </w:tcPr>
          <w:p w14:paraId="5E27E95A" w14:textId="10A4075E" w:rsidR="009F2A2E" w:rsidRDefault="009F2A2E" w:rsidP="009F2A2E">
            <w:pPr>
              <w:jc w:val="both"/>
              <w:rPr>
                <w:rFonts w:eastAsia="Calibri"/>
                <w:webHidden/>
              </w:rPr>
            </w:pPr>
            <w:r w:rsidRPr="00596554">
              <w:rPr>
                <w:rFonts w:eastAsia="Calibri"/>
                <w:webHidden/>
              </w:rPr>
              <w:t>Цены</w:t>
            </w:r>
            <w:r w:rsidR="003764B4">
              <w:rPr>
                <w:rFonts w:eastAsia="Calibri"/>
                <w:webHidden/>
              </w:rPr>
              <w:t xml:space="preserve"> </w:t>
            </w:r>
            <w:r w:rsidRPr="00596554">
              <w:rPr>
                <w:rFonts w:eastAsia="Calibri"/>
                <w:webHidden/>
              </w:rPr>
              <w:t>на</w:t>
            </w:r>
          </w:p>
          <w:p w14:paraId="68BEE311" w14:textId="52C3D79D" w:rsidR="009F2A2E" w:rsidRPr="00596554" w:rsidRDefault="009F2A2E" w:rsidP="009F2A2E">
            <w:pPr>
              <w:jc w:val="both"/>
              <w:rPr>
                <w:rFonts w:eastAsia="Calibri"/>
                <w:webHidden/>
              </w:rPr>
            </w:pPr>
            <w:r w:rsidRPr="00596554">
              <w:rPr>
                <w:rFonts w:eastAsia="Calibri"/>
                <w:webHidden/>
              </w:rPr>
              <w:t>широкополосную</w:t>
            </w:r>
            <w:r w:rsidR="003764B4">
              <w:rPr>
                <w:rFonts w:eastAsia="Calibri"/>
                <w:webHidden/>
              </w:rPr>
              <w:t xml:space="preserve"> </w:t>
            </w:r>
            <w:r w:rsidRPr="00596554">
              <w:rPr>
                <w:rFonts w:eastAsia="Calibri"/>
                <w:webHidden/>
              </w:rPr>
              <w:t>связь</w:t>
            </w:r>
          </w:p>
        </w:tc>
        <w:tc>
          <w:tcPr>
            <w:tcW w:w="5097" w:type="dxa"/>
          </w:tcPr>
          <w:p w14:paraId="7E19EBB3" w14:textId="6BFE1273" w:rsidR="009F2A2E" w:rsidRPr="00596554" w:rsidRDefault="009F2A2E" w:rsidP="009F2A2E">
            <w:pPr>
              <w:pStyle w:val="a5"/>
              <w:shd w:val="clear" w:color="auto" w:fill="FFFFFF"/>
              <w:spacing w:before="0" w:after="0"/>
              <w:rPr>
                <w:color w:val="000000"/>
              </w:rPr>
            </w:pPr>
            <w:r w:rsidRPr="00596554">
              <w:rPr>
                <w:color w:val="000000"/>
              </w:rPr>
              <w:t>–</w:t>
            </w:r>
            <w:r w:rsidR="003764B4">
              <w:rPr>
                <w:color w:val="000000"/>
              </w:rPr>
              <w:t xml:space="preserve"> </w:t>
            </w:r>
            <w:r w:rsidRPr="00596554">
              <w:rPr>
                <w:color w:val="000000"/>
              </w:rPr>
              <w:t>индекс</w:t>
            </w:r>
            <w:r w:rsidR="003764B4">
              <w:rPr>
                <w:color w:val="000000"/>
              </w:rPr>
              <w:t xml:space="preserve"> </w:t>
            </w:r>
            <w:r w:rsidRPr="00596554">
              <w:rPr>
                <w:color w:val="000000"/>
              </w:rPr>
              <w:t>цен</w:t>
            </w:r>
            <w:r w:rsidR="003764B4">
              <w:rPr>
                <w:color w:val="000000"/>
              </w:rPr>
              <w:t xml:space="preserve"> </w:t>
            </w:r>
            <w:r w:rsidRPr="00596554">
              <w:rPr>
                <w:color w:val="000000"/>
              </w:rPr>
              <w:t>на</w:t>
            </w:r>
            <w:r w:rsidR="003764B4">
              <w:rPr>
                <w:color w:val="000000"/>
              </w:rPr>
              <w:t xml:space="preserve"> </w:t>
            </w:r>
            <w:r w:rsidRPr="00596554">
              <w:rPr>
                <w:color w:val="000000"/>
              </w:rPr>
              <w:t>широкополосную</w:t>
            </w:r>
            <w:r w:rsidR="003764B4">
              <w:rPr>
                <w:color w:val="000000"/>
              </w:rPr>
              <w:t xml:space="preserve"> </w:t>
            </w:r>
            <w:r w:rsidRPr="00596554">
              <w:rPr>
                <w:color w:val="000000"/>
              </w:rPr>
              <w:t>связь</w:t>
            </w:r>
            <w:r w:rsidR="003764B4">
              <w:rPr>
                <w:color w:val="000000"/>
              </w:rPr>
              <w:t xml:space="preserve"> </w:t>
            </w:r>
          </w:p>
        </w:tc>
      </w:tr>
      <w:tr w:rsidR="009F2A2E" w:rsidRPr="00596554" w14:paraId="21D77E74" w14:textId="77777777" w:rsidTr="00A336C9">
        <w:trPr>
          <w:trHeight w:val="720"/>
        </w:trPr>
        <w:tc>
          <w:tcPr>
            <w:tcW w:w="1980" w:type="dxa"/>
            <w:vMerge w:val="restart"/>
          </w:tcPr>
          <w:p w14:paraId="3FBCB257" w14:textId="2B12A365" w:rsidR="009F2A2E" w:rsidRPr="00596554" w:rsidRDefault="009F2A2E" w:rsidP="00C67F9B">
            <w:pPr>
              <w:jc w:val="both"/>
              <w:rPr>
                <w:rFonts w:eastAsia="Calibri"/>
                <w:webHidden/>
              </w:rPr>
            </w:pPr>
            <w:r w:rsidRPr="00596554">
              <w:rPr>
                <w:rFonts w:eastAsia="Calibri"/>
                <w:webHidden/>
              </w:rPr>
              <w:t>Интеграция</w:t>
            </w:r>
            <w:r w:rsidR="003764B4">
              <w:rPr>
                <w:rFonts w:eastAsia="Calibri"/>
                <w:webHidden/>
              </w:rPr>
              <w:t xml:space="preserve"> </w:t>
            </w:r>
            <w:r w:rsidRPr="00596554">
              <w:rPr>
                <w:rFonts w:eastAsia="Calibri"/>
                <w:webHidden/>
              </w:rPr>
              <w:t>цифровых</w:t>
            </w:r>
            <w:r w:rsidR="003764B4">
              <w:rPr>
                <w:rFonts w:eastAsia="Calibri"/>
                <w:webHidden/>
              </w:rPr>
              <w:t xml:space="preserve"> </w:t>
            </w:r>
            <w:r w:rsidRPr="00596554">
              <w:rPr>
                <w:rFonts w:eastAsia="Calibri"/>
                <w:webHidden/>
              </w:rPr>
              <w:t>технологий</w:t>
            </w:r>
          </w:p>
        </w:tc>
        <w:tc>
          <w:tcPr>
            <w:tcW w:w="2504" w:type="dxa"/>
          </w:tcPr>
          <w:p w14:paraId="45127DA2" w14:textId="49B2FC59" w:rsidR="009F2A2E" w:rsidRPr="00596554" w:rsidRDefault="009F2A2E" w:rsidP="00C67F9B">
            <w:pPr>
              <w:jc w:val="both"/>
              <w:rPr>
                <w:rFonts w:eastAsia="Calibri"/>
                <w:webHidden/>
              </w:rPr>
            </w:pPr>
            <w:r w:rsidRPr="00596554">
              <w:rPr>
                <w:rFonts w:eastAsia="Calibri"/>
                <w:webHidden/>
              </w:rPr>
              <w:t>Цифровая</w:t>
            </w:r>
            <w:r w:rsidR="003764B4">
              <w:rPr>
                <w:rFonts w:eastAsia="Calibri"/>
                <w:webHidden/>
              </w:rPr>
              <w:t xml:space="preserve"> </w:t>
            </w:r>
            <w:r w:rsidRPr="00596554">
              <w:rPr>
                <w:rFonts w:eastAsia="Calibri"/>
                <w:webHidden/>
              </w:rPr>
              <w:t>интенсивност</w:t>
            </w:r>
            <w:r>
              <w:rPr>
                <w:rFonts w:eastAsia="Calibri"/>
                <w:webHidden/>
              </w:rPr>
              <w:t>ь</w:t>
            </w:r>
          </w:p>
        </w:tc>
        <w:tc>
          <w:tcPr>
            <w:tcW w:w="5097" w:type="dxa"/>
          </w:tcPr>
          <w:p w14:paraId="716A9B5F" w14:textId="29C02776" w:rsidR="009F2A2E" w:rsidRPr="009F2A2E" w:rsidRDefault="009F2A2E" w:rsidP="00C67F9B">
            <w:pPr>
              <w:pStyle w:val="a5"/>
              <w:shd w:val="clear" w:color="auto" w:fill="FFFFFF"/>
              <w:spacing w:before="0" w:beforeAutospacing="0" w:after="0" w:afterAutospacing="0"/>
              <w:rPr>
                <w:webHidden/>
                <w:color w:val="000000"/>
              </w:rPr>
            </w:pPr>
            <w:r w:rsidRPr="00596554">
              <w:rPr>
                <w:color w:val="000000"/>
              </w:rPr>
              <w:t>–</w:t>
            </w:r>
            <w:r w:rsidR="003764B4">
              <w:rPr>
                <w:color w:val="000000"/>
              </w:rPr>
              <w:t xml:space="preserve"> </w:t>
            </w:r>
            <w:r w:rsidRPr="00596554">
              <w:rPr>
                <w:color w:val="000000"/>
              </w:rPr>
              <w:t>предприятия</w:t>
            </w:r>
            <w:r w:rsidR="003764B4">
              <w:rPr>
                <w:color w:val="000000"/>
              </w:rPr>
              <w:t xml:space="preserve"> </w:t>
            </w:r>
            <w:r w:rsidRPr="00596554">
              <w:rPr>
                <w:color w:val="000000"/>
              </w:rPr>
              <w:t>с</w:t>
            </w:r>
            <w:r w:rsidR="003764B4">
              <w:rPr>
                <w:color w:val="000000"/>
              </w:rPr>
              <w:t xml:space="preserve"> </w:t>
            </w:r>
            <w:r w:rsidRPr="00596554">
              <w:rPr>
                <w:color w:val="000000"/>
              </w:rPr>
              <w:t>хотя</w:t>
            </w:r>
            <w:r w:rsidR="003764B4">
              <w:rPr>
                <w:color w:val="000000"/>
              </w:rPr>
              <w:t xml:space="preserve"> </w:t>
            </w:r>
            <w:r w:rsidRPr="00596554">
              <w:rPr>
                <w:color w:val="000000"/>
              </w:rPr>
              <w:t>бы</w:t>
            </w:r>
            <w:r w:rsidR="003764B4">
              <w:rPr>
                <w:color w:val="000000"/>
              </w:rPr>
              <w:t xml:space="preserve"> </w:t>
            </w:r>
            <w:r w:rsidRPr="00596554">
              <w:rPr>
                <w:color w:val="000000"/>
              </w:rPr>
              <w:t>базовым</w:t>
            </w:r>
            <w:r w:rsidR="003764B4">
              <w:rPr>
                <w:color w:val="000000"/>
              </w:rPr>
              <w:t xml:space="preserve"> </w:t>
            </w:r>
            <w:r w:rsidRPr="00596554">
              <w:rPr>
                <w:color w:val="000000"/>
              </w:rPr>
              <w:t>уровнем</w:t>
            </w:r>
            <w:r w:rsidR="003764B4">
              <w:rPr>
                <w:color w:val="000000"/>
              </w:rPr>
              <w:t xml:space="preserve"> </w:t>
            </w:r>
            <w:r w:rsidRPr="00596554">
              <w:rPr>
                <w:color w:val="000000"/>
              </w:rPr>
              <w:t>цифрово</w:t>
            </w:r>
            <w:r>
              <w:rPr>
                <w:color w:val="000000"/>
              </w:rPr>
              <w:t>й</w:t>
            </w:r>
            <w:r w:rsidR="003764B4">
              <w:rPr>
                <w:color w:val="000000"/>
              </w:rPr>
              <w:t xml:space="preserve"> </w:t>
            </w:r>
            <w:r w:rsidRPr="00596554">
              <w:rPr>
                <w:color w:val="000000"/>
              </w:rPr>
              <w:t>интенсивности</w:t>
            </w:r>
            <w:r w:rsidR="003764B4">
              <w:rPr>
                <w:color w:val="000000"/>
              </w:rPr>
              <w:t xml:space="preserve"> </w:t>
            </w:r>
          </w:p>
        </w:tc>
      </w:tr>
      <w:tr w:rsidR="009F2A2E" w:rsidRPr="00596554" w14:paraId="27439DE1" w14:textId="77777777" w:rsidTr="00A336C9">
        <w:trPr>
          <w:trHeight w:val="692"/>
        </w:trPr>
        <w:tc>
          <w:tcPr>
            <w:tcW w:w="1980" w:type="dxa"/>
            <w:vMerge/>
          </w:tcPr>
          <w:p w14:paraId="78933259" w14:textId="77777777" w:rsidR="009F2A2E" w:rsidRPr="00596554" w:rsidRDefault="009F2A2E" w:rsidP="00C67F9B">
            <w:pPr>
              <w:jc w:val="both"/>
              <w:rPr>
                <w:rFonts w:eastAsia="Calibri"/>
                <w:webHidden/>
              </w:rPr>
            </w:pPr>
          </w:p>
        </w:tc>
        <w:tc>
          <w:tcPr>
            <w:tcW w:w="2504" w:type="dxa"/>
          </w:tcPr>
          <w:p w14:paraId="016E300C" w14:textId="399D897F" w:rsidR="009F2A2E" w:rsidRDefault="009F2A2E" w:rsidP="009F2A2E">
            <w:pPr>
              <w:jc w:val="both"/>
              <w:rPr>
                <w:rFonts w:eastAsia="Calibri"/>
                <w:webHidden/>
              </w:rPr>
            </w:pPr>
            <w:r w:rsidRPr="00596554">
              <w:rPr>
                <w:rFonts w:eastAsia="Calibri"/>
                <w:webHidden/>
              </w:rPr>
              <w:t>Цифровые</w:t>
            </w:r>
            <w:r w:rsidR="003764B4">
              <w:rPr>
                <w:rFonts w:eastAsia="Calibri"/>
                <w:webHidden/>
              </w:rPr>
              <w:t xml:space="preserve"> </w:t>
            </w:r>
            <w:r w:rsidRPr="00596554">
              <w:rPr>
                <w:rFonts w:eastAsia="Calibri"/>
                <w:webHidden/>
              </w:rPr>
              <w:t>бизнес-технологии</w:t>
            </w:r>
          </w:p>
          <w:p w14:paraId="7B35E1F8" w14:textId="77777777" w:rsidR="009F2A2E" w:rsidRDefault="009F2A2E" w:rsidP="009F2A2E">
            <w:pPr>
              <w:jc w:val="both"/>
              <w:rPr>
                <w:rFonts w:eastAsia="Calibri"/>
                <w:webHidden/>
              </w:rPr>
            </w:pPr>
          </w:p>
          <w:p w14:paraId="3B346F4C" w14:textId="77777777" w:rsidR="009F2A2E" w:rsidRDefault="009F2A2E" w:rsidP="009F2A2E">
            <w:pPr>
              <w:jc w:val="both"/>
              <w:rPr>
                <w:rFonts w:eastAsia="Calibri"/>
                <w:webHidden/>
              </w:rPr>
            </w:pPr>
          </w:p>
          <w:p w14:paraId="41FF85A1" w14:textId="4EE479C2" w:rsidR="009F2A2E" w:rsidRPr="00596554" w:rsidRDefault="009F2A2E" w:rsidP="009F2A2E">
            <w:pPr>
              <w:jc w:val="both"/>
              <w:rPr>
                <w:rFonts w:eastAsia="Calibri"/>
                <w:webHidden/>
              </w:rPr>
            </w:pPr>
          </w:p>
        </w:tc>
        <w:tc>
          <w:tcPr>
            <w:tcW w:w="5097" w:type="dxa"/>
          </w:tcPr>
          <w:p w14:paraId="5B02B032" w14:textId="248908B2" w:rsidR="009F2A2E" w:rsidRPr="00596554" w:rsidRDefault="009F2A2E" w:rsidP="009F2A2E">
            <w:pPr>
              <w:pStyle w:val="a5"/>
              <w:shd w:val="clear" w:color="auto" w:fill="FFFFFF"/>
              <w:spacing w:before="0" w:beforeAutospacing="0" w:after="0" w:afterAutospacing="0"/>
            </w:pPr>
            <w:r w:rsidRPr="00596554">
              <w:rPr>
                <w:color w:val="000000"/>
              </w:rPr>
              <w:t>–</w:t>
            </w:r>
            <w:r w:rsidR="003764B4">
              <w:rPr>
                <w:color w:val="000000"/>
              </w:rPr>
              <w:t xml:space="preserve"> </w:t>
            </w:r>
            <w:r w:rsidRPr="00596554">
              <w:rPr>
                <w:color w:val="000000"/>
              </w:rPr>
              <w:t>электронны</w:t>
            </w:r>
            <w:r>
              <w:rPr>
                <w:color w:val="000000"/>
              </w:rPr>
              <w:t>й</w:t>
            </w:r>
            <w:r w:rsidR="003764B4">
              <w:rPr>
                <w:color w:val="000000"/>
              </w:rPr>
              <w:t xml:space="preserve"> </w:t>
            </w:r>
            <w:r w:rsidRPr="00596554">
              <w:rPr>
                <w:color w:val="000000"/>
              </w:rPr>
              <w:t>обмен</w:t>
            </w:r>
            <w:r w:rsidR="003764B4">
              <w:rPr>
                <w:color w:val="000000"/>
              </w:rPr>
              <w:t xml:space="preserve"> </w:t>
            </w:r>
            <w:r w:rsidRPr="00596554">
              <w:rPr>
                <w:color w:val="000000"/>
              </w:rPr>
              <w:t>информацие</w:t>
            </w:r>
            <w:r>
              <w:rPr>
                <w:color w:val="000000"/>
              </w:rPr>
              <w:t>й</w:t>
            </w:r>
            <w:r w:rsidRPr="00596554">
              <w:rPr>
                <w:color w:val="000000"/>
              </w:rPr>
              <w:t>;</w:t>
            </w:r>
            <w:r w:rsidR="003764B4">
              <w:rPr>
                <w:color w:val="000000"/>
              </w:rPr>
              <w:t xml:space="preserve"> </w:t>
            </w:r>
            <w:r w:rsidRPr="00596554">
              <w:rPr>
                <w:color w:val="000000"/>
              </w:rPr>
              <w:t>–</w:t>
            </w:r>
            <w:r w:rsidR="003764B4">
              <w:rPr>
                <w:color w:val="000000"/>
              </w:rPr>
              <w:t xml:space="preserve"> </w:t>
            </w:r>
            <w:r w:rsidRPr="00596554">
              <w:rPr>
                <w:color w:val="000000"/>
              </w:rPr>
              <w:t>социальные</w:t>
            </w:r>
            <w:r w:rsidR="003764B4">
              <w:rPr>
                <w:color w:val="000000"/>
              </w:rPr>
              <w:t xml:space="preserve"> </w:t>
            </w:r>
            <w:r w:rsidRPr="00596554">
              <w:rPr>
                <w:color w:val="000000"/>
              </w:rPr>
              <w:t>медиа;</w:t>
            </w:r>
            <w:r w:rsidRPr="00596554">
              <w:rPr>
                <w:color w:val="000000"/>
              </w:rPr>
              <w:br/>
              <w:t>–</w:t>
            </w:r>
            <w:r w:rsidR="003764B4">
              <w:rPr>
                <w:color w:val="000000"/>
              </w:rPr>
              <w:t xml:space="preserve"> </w:t>
            </w:r>
            <w:r w:rsidRPr="00596554">
              <w:rPr>
                <w:color w:val="000000"/>
              </w:rPr>
              <w:t>большие</w:t>
            </w:r>
            <w:r w:rsidR="003764B4">
              <w:rPr>
                <w:color w:val="000000"/>
              </w:rPr>
              <w:t xml:space="preserve"> </w:t>
            </w:r>
            <w:r w:rsidRPr="00596554">
              <w:rPr>
                <w:color w:val="000000"/>
              </w:rPr>
              <w:t>данные;</w:t>
            </w:r>
            <w:r w:rsidRPr="00596554">
              <w:rPr>
                <w:color w:val="000000"/>
              </w:rPr>
              <w:br/>
              <w:t>–</w:t>
            </w:r>
            <w:r w:rsidR="003764B4">
              <w:rPr>
                <w:color w:val="000000"/>
              </w:rPr>
              <w:t xml:space="preserve"> </w:t>
            </w:r>
            <w:r w:rsidRPr="00596554">
              <w:rPr>
                <w:color w:val="000000"/>
              </w:rPr>
              <w:t>облачные</w:t>
            </w:r>
            <w:r w:rsidR="003764B4">
              <w:rPr>
                <w:color w:val="000000"/>
              </w:rPr>
              <w:t xml:space="preserve"> </w:t>
            </w:r>
            <w:r w:rsidRPr="00596554">
              <w:rPr>
                <w:color w:val="000000"/>
              </w:rPr>
              <w:t>сервисы;</w:t>
            </w:r>
            <w:r w:rsidR="003764B4">
              <w:rPr>
                <w:color w:val="000000"/>
              </w:rPr>
              <w:t xml:space="preserve"> </w:t>
            </w:r>
          </w:p>
          <w:p w14:paraId="02B650BA" w14:textId="7388C2B7" w:rsidR="00A336C9" w:rsidRPr="00596554" w:rsidRDefault="009F2A2E" w:rsidP="00C67F9B">
            <w:pPr>
              <w:pStyle w:val="a5"/>
              <w:shd w:val="clear" w:color="auto" w:fill="FFFFFF"/>
              <w:spacing w:before="0" w:beforeAutospacing="0" w:after="0" w:afterAutospacing="0"/>
              <w:rPr>
                <w:color w:val="000000"/>
              </w:rPr>
            </w:pPr>
            <w:r w:rsidRPr="00596554">
              <w:rPr>
                <w:color w:val="000000"/>
              </w:rPr>
              <w:t>–</w:t>
            </w:r>
            <w:r w:rsidR="003764B4">
              <w:rPr>
                <w:color w:val="000000"/>
              </w:rPr>
              <w:t xml:space="preserve"> </w:t>
            </w:r>
            <w:r w:rsidRPr="00596554">
              <w:rPr>
                <w:color w:val="000000"/>
              </w:rPr>
              <w:t>искусственны</w:t>
            </w:r>
            <w:r>
              <w:rPr>
                <w:color w:val="000000"/>
              </w:rPr>
              <w:t>й</w:t>
            </w:r>
            <w:r w:rsidR="003764B4">
              <w:rPr>
                <w:color w:val="000000"/>
              </w:rPr>
              <w:t xml:space="preserve"> </w:t>
            </w:r>
            <w:r w:rsidRPr="00596554">
              <w:rPr>
                <w:color w:val="000000"/>
              </w:rPr>
              <w:t>интеллект;</w:t>
            </w:r>
          </w:p>
        </w:tc>
      </w:tr>
      <w:tr w:rsidR="009F2A2E" w:rsidRPr="00596554" w14:paraId="36D7A30C" w14:textId="77777777" w:rsidTr="00A336C9">
        <w:trPr>
          <w:trHeight w:val="65"/>
        </w:trPr>
        <w:tc>
          <w:tcPr>
            <w:tcW w:w="1980" w:type="dxa"/>
            <w:vMerge/>
          </w:tcPr>
          <w:p w14:paraId="270E7422" w14:textId="77777777" w:rsidR="009F2A2E" w:rsidRPr="00596554" w:rsidRDefault="009F2A2E" w:rsidP="00C67F9B">
            <w:pPr>
              <w:jc w:val="both"/>
              <w:rPr>
                <w:rFonts w:eastAsia="Calibri"/>
                <w:webHidden/>
              </w:rPr>
            </w:pPr>
          </w:p>
        </w:tc>
        <w:tc>
          <w:tcPr>
            <w:tcW w:w="2504" w:type="dxa"/>
          </w:tcPr>
          <w:p w14:paraId="7089F37F" w14:textId="63AF625F" w:rsidR="009F2A2E" w:rsidRPr="00596554" w:rsidRDefault="009F2A2E" w:rsidP="009F2A2E">
            <w:pPr>
              <w:jc w:val="both"/>
              <w:rPr>
                <w:rFonts w:eastAsia="Calibri"/>
                <w:webHidden/>
              </w:rPr>
            </w:pPr>
            <w:r w:rsidRPr="00596554">
              <w:rPr>
                <w:rFonts w:eastAsia="Calibri"/>
                <w:webHidden/>
                <w:lang w:val="en-US"/>
              </w:rPr>
              <w:t>e</w:t>
            </w:r>
            <w:r w:rsidRPr="009F2A2E">
              <w:rPr>
                <w:rFonts w:eastAsia="Calibri"/>
                <w:webHidden/>
              </w:rPr>
              <w:t>-</w:t>
            </w:r>
            <w:r w:rsidRPr="00596554">
              <w:rPr>
                <w:rFonts w:eastAsia="Calibri"/>
                <w:webHidden/>
                <w:lang w:val="en-US"/>
              </w:rPr>
              <w:t>commerce</w:t>
            </w:r>
            <w:r w:rsidR="003764B4">
              <w:rPr>
                <w:rFonts w:eastAsia="Calibri"/>
                <w:webHidden/>
              </w:rPr>
              <w:t xml:space="preserve"> </w:t>
            </w:r>
            <w:r w:rsidRPr="00596554">
              <w:rPr>
                <w:rFonts w:eastAsia="Calibri"/>
                <w:webHidden/>
              </w:rPr>
              <w:t>торговл</w:t>
            </w:r>
            <w:r>
              <w:rPr>
                <w:rFonts w:eastAsia="Calibri"/>
                <w:webHidden/>
              </w:rPr>
              <w:t>я</w:t>
            </w:r>
          </w:p>
        </w:tc>
        <w:tc>
          <w:tcPr>
            <w:tcW w:w="5097" w:type="dxa"/>
          </w:tcPr>
          <w:p w14:paraId="6C4D7608" w14:textId="4205D471" w:rsidR="009F2A2E" w:rsidRDefault="009F2A2E" w:rsidP="009F2A2E">
            <w:pPr>
              <w:pStyle w:val="a5"/>
              <w:shd w:val="clear" w:color="auto" w:fill="FFFFFF"/>
              <w:spacing w:before="0" w:beforeAutospacing="0" w:after="0" w:afterAutospacing="0"/>
              <w:rPr>
                <w:color w:val="000000"/>
              </w:rPr>
            </w:pPr>
            <w:r w:rsidRPr="00596554">
              <w:rPr>
                <w:color w:val="000000"/>
              </w:rPr>
              <w:t>–</w:t>
            </w:r>
            <w:r w:rsidR="003764B4">
              <w:rPr>
                <w:color w:val="000000"/>
              </w:rPr>
              <w:t xml:space="preserve"> </w:t>
            </w:r>
            <w:r w:rsidRPr="00596554">
              <w:rPr>
                <w:color w:val="000000"/>
              </w:rPr>
              <w:t>предприятия,</w:t>
            </w:r>
            <w:r w:rsidR="003764B4">
              <w:rPr>
                <w:color w:val="000000"/>
              </w:rPr>
              <w:t xml:space="preserve"> </w:t>
            </w:r>
            <w:r w:rsidRPr="00596554">
              <w:rPr>
                <w:color w:val="000000"/>
              </w:rPr>
              <w:t>занимающиеся</w:t>
            </w:r>
            <w:r w:rsidR="003764B4">
              <w:rPr>
                <w:color w:val="000000"/>
              </w:rPr>
              <w:t xml:space="preserve"> </w:t>
            </w:r>
            <w:r w:rsidRPr="00596554">
              <w:rPr>
                <w:color w:val="000000"/>
              </w:rPr>
              <w:t>онла</w:t>
            </w:r>
            <w:r>
              <w:rPr>
                <w:color w:val="000000"/>
              </w:rPr>
              <w:t>й</w:t>
            </w:r>
            <w:r w:rsidRPr="00596554">
              <w:rPr>
                <w:color w:val="000000"/>
              </w:rPr>
              <w:t>н</w:t>
            </w:r>
            <w:r w:rsidR="003764B4">
              <w:rPr>
                <w:color w:val="000000"/>
              </w:rPr>
              <w:t xml:space="preserve"> </w:t>
            </w:r>
            <w:r w:rsidRPr="00596554">
              <w:rPr>
                <w:color w:val="000000"/>
              </w:rPr>
              <w:t>торговле</w:t>
            </w:r>
            <w:r>
              <w:rPr>
                <w:color w:val="000000"/>
              </w:rPr>
              <w:t>й</w:t>
            </w:r>
            <w:r w:rsidRPr="00596554">
              <w:rPr>
                <w:color w:val="000000"/>
              </w:rPr>
              <w:t>;</w:t>
            </w:r>
            <w:r w:rsidR="003764B4">
              <w:rPr>
                <w:color w:val="000000"/>
              </w:rPr>
              <w:t xml:space="preserve"> </w:t>
            </w:r>
          </w:p>
          <w:p w14:paraId="774F4359" w14:textId="54926AC0" w:rsidR="009F2A2E" w:rsidRPr="009F2A2E" w:rsidRDefault="009F2A2E" w:rsidP="00C67F9B">
            <w:pPr>
              <w:pStyle w:val="a5"/>
              <w:shd w:val="clear" w:color="auto" w:fill="FFFFFF"/>
              <w:spacing w:before="0" w:beforeAutospacing="0" w:after="0" w:afterAutospacing="0"/>
            </w:pPr>
            <w:r w:rsidRPr="00596554">
              <w:rPr>
                <w:color w:val="000000"/>
              </w:rPr>
              <w:t>–</w:t>
            </w:r>
            <w:r w:rsidR="003764B4">
              <w:rPr>
                <w:color w:val="000000"/>
              </w:rPr>
              <w:t xml:space="preserve"> </w:t>
            </w:r>
            <w:r w:rsidRPr="00596554">
              <w:rPr>
                <w:color w:val="000000"/>
              </w:rPr>
              <w:t>оборот</w:t>
            </w:r>
            <w:r w:rsidR="003764B4">
              <w:rPr>
                <w:color w:val="000000"/>
              </w:rPr>
              <w:t xml:space="preserve"> </w:t>
            </w:r>
            <w:r w:rsidRPr="00596554">
              <w:rPr>
                <w:color w:val="000000"/>
              </w:rPr>
              <w:t>электронн</w:t>
            </w:r>
            <w:r>
              <w:rPr>
                <w:color w:val="000000"/>
              </w:rPr>
              <w:t>ой</w:t>
            </w:r>
            <w:r w:rsidR="003764B4">
              <w:rPr>
                <w:color w:val="000000"/>
              </w:rPr>
              <w:t xml:space="preserve"> </w:t>
            </w:r>
            <w:r w:rsidRPr="00596554">
              <w:rPr>
                <w:color w:val="000000"/>
              </w:rPr>
              <w:t>коммерции;</w:t>
            </w:r>
            <w:r w:rsidRPr="00596554">
              <w:rPr>
                <w:color w:val="000000"/>
              </w:rPr>
              <w:br/>
              <w:t>–</w:t>
            </w:r>
            <w:r w:rsidR="003764B4">
              <w:rPr>
                <w:color w:val="000000"/>
              </w:rPr>
              <w:t xml:space="preserve"> </w:t>
            </w:r>
            <w:r w:rsidRPr="00596554">
              <w:rPr>
                <w:color w:val="000000"/>
              </w:rPr>
              <w:t>продажа</w:t>
            </w:r>
            <w:r w:rsidR="003764B4">
              <w:rPr>
                <w:color w:val="000000"/>
              </w:rPr>
              <w:t xml:space="preserve"> </w:t>
            </w:r>
            <w:r w:rsidRPr="00596554">
              <w:rPr>
                <w:color w:val="000000"/>
              </w:rPr>
              <w:t>онла</w:t>
            </w:r>
            <w:r>
              <w:rPr>
                <w:color w:val="000000"/>
              </w:rPr>
              <w:t>й</w:t>
            </w:r>
            <w:r w:rsidRPr="00596554">
              <w:rPr>
                <w:color w:val="000000"/>
              </w:rPr>
              <w:t>н-товаров</w:t>
            </w:r>
            <w:r w:rsidR="003764B4">
              <w:rPr>
                <w:color w:val="000000"/>
              </w:rPr>
              <w:t xml:space="preserve"> </w:t>
            </w:r>
            <w:r w:rsidRPr="00596554">
              <w:rPr>
                <w:color w:val="000000"/>
              </w:rPr>
              <w:t>через</w:t>
            </w:r>
            <w:r w:rsidR="003764B4">
              <w:rPr>
                <w:color w:val="000000"/>
              </w:rPr>
              <w:t xml:space="preserve"> </w:t>
            </w:r>
            <w:r w:rsidRPr="00596554">
              <w:rPr>
                <w:color w:val="000000"/>
              </w:rPr>
              <w:t>границу</w:t>
            </w:r>
            <w:r w:rsidR="003764B4">
              <w:rPr>
                <w:color w:val="000000"/>
              </w:rPr>
              <w:t xml:space="preserve"> </w:t>
            </w:r>
          </w:p>
        </w:tc>
      </w:tr>
      <w:tr w:rsidR="00C67F9B" w:rsidRPr="00596554" w14:paraId="6647B831" w14:textId="77777777" w:rsidTr="00A336C9">
        <w:tc>
          <w:tcPr>
            <w:tcW w:w="1980" w:type="dxa"/>
          </w:tcPr>
          <w:p w14:paraId="631AF431" w14:textId="5A76F581" w:rsidR="00C67F9B" w:rsidRPr="00596554" w:rsidRDefault="00C67F9B" w:rsidP="00C67F9B">
            <w:pPr>
              <w:jc w:val="both"/>
              <w:rPr>
                <w:rFonts w:eastAsia="Calibri"/>
                <w:webHidden/>
              </w:rPr>
            </w:pPr>
            <w:r w:rsidRPr="00596554">
              <w:rPr>
                <w:rFonts w:eastAsia="Calibri"/>
                <w:webHidden/>
              </w:rPr>
              <w:t>Цифровые</w:t>
            </w:r>
            <w:r w:rsidR="003764B4">
              <w:rPr>
                <w:rFonts w:eastAsia="Calibri"/>
                <w:webHidden/>
              </w:rPr>
              <w:t xml:space="preserve"> </w:t>
            </w:r>
            <w:r w:rsidRPr="00596554">
              <w:rPr>
                <w:rFonts w:eastAsia="Calibri"/>
                <w:webHidden/>
              </w:rPr>
              <w:t>государственные</w:t>
            </w:r>
            <w:r w:rsidR="003764B4">
              <w:rPr>
                <w:rFonts w:eastAsia="Calibri"/>
                <w:webHidden/>
              </w:rPr>
              <w:t xml:space="preserve"> </w:t>
            </w:r>
            <w:r w:rsidRPr="00596554">
              <w:rPr>
                <w:rFonts w:eastAsia="Calibri"/>
                <w:webHidden/>
              </w:rPr>
              <w:t>услуги</w:t>
            </w:r>
          </w:p>
        </w:tc>
        <w:tc>
          <w:tcPr>
            <w:tcW w:w="2504" w:type="dxa"/>
          </w:tcPr>
          <w:p w14:paraId="1C16E3A7" w14:textId="614765D2" w:rsidR="00C67F9B" w:rsidRPr="00596554" w:rsidRDefault="00C67F9B" w:rsidP="00C67F9B">
            <w:pPr>
              <w:jc w:val="both"/>
              <w:rPr>
                <w:rFonts w:eastAsia="Calibri"/>
                <w:webHidden/>
              </w:rPr>
            </w:pPr>
            <w:r w:rsidRPr="00596554">
              <w:rPr>
                <w:rFonts w:eastAsia="Calibri"/>
                <w:webHidden/>
              </w:rPr>
              <w:t>Электронное</w:t>
            </w:r>
            <w:r w:rsidR="003764B4">
              <w:rPr>
                <w:rFonts w:eastAsia="Calibri"/>
                <w:webHidden/>
              </w:rPr>
              <w:t xml:space="preserve"> </w:t>
            </w:r>
            <w:r w:rsidRPr="00596554">
              <w:rPr>
                <w:rFonts w:eastAsia="Calibri"/>
                <w:webHidden/>
              </w:rPr>
              <w:t>правительство</w:t>
            </w:r>
          </w:p>
        </w:tc>
        <w:tc>
          <w:tcPr>
            <w:tcW w:w="5097" w:type="dxa"/>
          </w:tcPr>
          <w:p w14:paraId="35284E11" w14:textId="7EA0F584" w:rsidR="00C67F9B" w:rsidRPr="00596554" w:rsidRDefault="00C67F9B" w:rsidP="00A336C9">
            <w:pPr>
              <w:pStyle w:val="a5"/>
              <w:shd w:val="clear" w:color="auto" w:fill="FFFFFF"/>
              <w:spacing w:before="0" w:beforeAutospacing="0" w:after="0" w:afterAutospacing="0"/>
              <w:rPr>
                <w:rFonts w:eastAsia="Calibri"/>
                <w:webHidden/>
              </w:rPr>
            </w:pPr>
            <w:r w:rsidRPr="00596554">
              <w:rPr>
                <w:color w:val="000000"/>
              </w:rPr>
              <w:t>–</w:t>
            </w:r>
            <w:r w:rsidR="003764B4">
              <w:rPr>
                <w:color w:val="000000"/>
              </w:rPr>
              <w:t xml:space="preserve"> </w:t>
            </w:r>
            <w:r w:rsidRPr="00596554">
              <w:rPr>
                <w:color w:val="000000"/>
              </w:rPr>
              <w:t>пользователи</w:t>
            </w:r>
            <w:r w:rsidR="003764B4">
              <w:rPr>
                <w:color w:val="000000"/>
              </w:rPr>
              <w:t xml:space="preserve"> </w:t>
            </w:r>
            <w:r w:rsidRPr="00596554">
              <w:rPr>
                <w:color w:val="000000"/>
              </w:rPr>
              <w:t>электронного</w:t>
            </w:r>
            <w:r w:rsidR="003764B4">
              <w:rPr>
                <w:color w:val="000000"/>
              </w:rPr>
              <w:t xml:space="preserve"> </w:t>
            </w:r>
            <w:r w:rsidRPr="00596554">
              <w:rPr>
                <w:color w:val="000000"/>
              </w:rPr>
              <w:t>правительства;</w:t>
            </w:r>
            <w:r w:rsidRPr="00596554">
              <w:rPr>
                <w:color w:val="000000"/>
              </w:rPr>
              <w:br/>
              <w:t>–</w:t>
            </w:r>
            <w:r w:rsidR="003764B4">
              <w:rPr>
                <w:color w:val="000000"/>
              </w:rPr>
              <w:t xml:space="preserve"> </w:t>
            </w:r>
            <w:r w:rsidRPr="00596554">
              <w:rPr>
                <w:color w:val="000000"/>
              </w:rPr>
              <w:t>предварительно</w:t>
            </w:r>
            <w:r w:rsidR="003764B4">
              <w:rPr>
                <w:color w:val="000000"/>
              </w:rPr>
              <w:t xml:space="preserve"> </w:t>
            </w:r>
            <w:r w:rsidRPr="00596554">
              <w:rPr>
                <w:color w:val="000000"/>
              </w:rPr>
              <w:t>заполненные</w:t>
            </w:r>
            <w:r w:rsidR="003764B4">
              <w:rPr>
                <w:color w:val="000000"/>
              </w:rPr>
              <w:t xml:space="preserve"> </w:t>
            </w:r>
            <w:r w:rsidRPr="00596554">
              <w:rPr>
                <w:color w:val="000000"/>
              </w:rPr>
              <w:t>формы;</w:t>
            </w:r>
            <w:r w:rsidRPr="00596554">
              <w:rPr>
                <w:color w:val="000000"/>
              </w:rPr>
              <w:br/>
              <w:t>–</w:t>
            </w:r>
            <w:r w:rsidR="003764B4">
              <w:rPr>
                <w:color w:val="000000"/>
              </w:rPr>
              <w:t xml:space="preserve"> </w:t>
            </w:r>
            <w:r w:rsidRPr="00596554">
              <w:rPr>
                <w:color w:val="000000"/>
              </w:rPr>
              <w:t>цифровые</w:t>
            </w:r>
            <w:r w:rsidR="003764B4">
              <w:rPr>
                <w:color w:val="000000"/>
              </w:rPr>
              <w:t xml:space="preserve"> </w:t>
            </w:r>
            <w:r w:rsidRPr="00596554">
              <w:rPr>
                <w:color w:val="000000"/>
              </w:rPr>
              <w:t>государственные</w:t>
            </w:r>
            <w:r w:rsidR="003764B4">
              <w:rPr>
                <w:color w:val="000000"/>
              </w:rPr>
              <w:t xml:space="preserve"> </w:t>
            </w:r>
            <w:r w:rsidRPr="00596554">
              <w:rPr>
                <w:color w:val="000000"/>
              </w:rPr>
              <w:t>услуги</w:t>
            </w:r>
            <w:r w:rsidR="003764B4">
              <w:rPr>
                <w:color w:val="000000"/>
              </w:rPr>
              <w:t xml:space="preserve"> </w:t>
            </w:r>
          </w:p>
        </w:tc>
      </w:tr>
    </w:tbl>
    <w:p w14:paraId="60D8CC3D" w14:textId="77777777" w:rsidR="0052239C" w:rsidRPr="00596554" w:rsidRDefault="0052239C" w:rsidP="00C67F9B">
      <w:pPr>
        <w:ind w:firstLine="709"/>
        <w:jc w:val="both"/>
        <w:rPr>
          <w:rFonts w:eastAsia="Calibri"/>
          <w:webHidden/>
        </w:rPr>
      </w:pPr>
    </w:p>
    <w:p w14:paraId="754D5B40" w14:textId="77777777" w:rsidR="00E31740" w:rsidRDefault="003E3FCD" w:rsidP="00FA7811">
      <w:pPr>
        <w:spacing w:line="360" w:lineRule="auto"/>
        <w:ind w:firstLine="709"/>
        <w:jc w:val="both"/>
        <w:rPr>
          <w:rFonts w:eastAsia="Calibri"/>
          <w:webHidden/>
          <w:sz w:val="28"/>
          <w:szCs w:val="28"/>
        </w:rPr>
      </w:pPr>
      <w:r w:rsidRPr="003C2818">
        <w:rPr>
          <w:rFonts w:eastAsia="Calibri"/>
          <w:webHidden/>
          <w:sz w:val="28"/>
          <w:szCs w:val="28"/>
        </w:rPr>
        <w:lastRenderedPageBreak/>
        <w:t>Европейская</w:t>
      </w:r>
      <w:r w:rsidR="003764B4">
        <w:rPr>
          <w:rFonts w:eastAsia="Calibri"/>
          <w:webHidden/>
          <w:sz w:val="28"/>
          <w:szCs w:val="28"/>
        </w:rPr>
        <w:t xml:space="preserve"> </w:t>
      </w:r>
      <w:r w:rsidRPr="003C2818">
        <w:rPr>
          <w:rFonts w:eastAsia="Calibri"/>
          <w:webHidden/>
          <w:sz w:val="28"/>
          <w:szCs w:val="28"/>
        </w:rPr>
        <w:t>комиссия</w:t>
      </w:r>
      <w:r w:rsidR="003764B4">
        <w:rPr>
          <w:rFonts w:eastAsia="Calibri"/>
          <w:webHidden/>
          <w:sz w:val="28"/>
          <w:szCs w:val="28"/>
        </w:rPr>
        <w:t xml:space="preserve"> </w:t>
      </w:r>
      <w:r w:rsidR="00BC45FE">
        <w:rPr>
          <w:rFonts w:eastAsia="Calibri"/>
          <w:webHidden/>
          <w:sz w:val="28"/>
          <w:szCs w:val="28"/>
        </w:rPr>
        <w:t xml:space="preserve">каждый год рассчитывает и </w:t>
      </w:r>
      <w:r w:rsidR="003764B4">
        <w:rPr>
          <w:rFonts w:eastAsia="Calibri"/>
          <w:webHidden/>
          <w:sz w:val="28"/>
          <w:szCs w:val="28"/>
        </w:rPr>
        <w:t xml:space="preserve"> </w:t>
      </w:r>
      <w:r w:rsidRPr="003C2818">
        <w:rPr>
          <w:rFonts w:eastAsia="Calibri"/>
          <w:webHidden/>
          <w:sz w:val="28"/>
          <w:szCs w:val="28"/>
        </w:rPr>
        <w:t>публикует</w:t>
      </w:r>
      <w:r w:rsidR="003764B4">
        <w:rPr>
          <w:rFonts w:eastAsia="Calibri"/>
          <w:webHidden/>
          <w:sz w:val="28"/>
          <w:szCs w:val="28"/>
        </w:rPr>
        <w:t xml:space="preserve"> </w:t>
      </w:r>
      <w:r w:rsidRPr="003C2818">
        <w:rPr>
          <w:rFonts w:eastAsia="Calibri"/>
          <w:webHidden/>
          <w:sz w:val="28"/>
          <w:szCs w:val="28"/>
        </w:rPr>
        <w:t>индекс</w:t>
      </w:r>
      <w:r w:rsidR="003764B4">
        <w:rPr>
          <w:rFonts w:eastAsia="Calibri"/>
          <w:webHidden/>
          <w:sz w:val="28"/>
          <w:szCs w:val="28"/>
        </w:rPr>
        <w:t xml:space="preserve"> </w:t>
      </w:r>
      <w:r w:rsidRPr="003C2818">
        <w:rPr>
          <w:rFonts w:eastAsia="Calibri"/>
          <w:webHidden/>
          <w:sz w:val="28"/>
          <w:szCs w:val="28"/>
        </w:rPr>
        <w:t>цифровой</w:t>
      </w:r>
      <w:r w:rsidR="003764B4">
        <w:rPr>
          <w:rFonts w:eastAsia="Calibri"/>
          <w:webHidden/>
          <w:sz w:val="28"/>
          <w:szCs w:val="28"/>
        </w:rPr>
        <w:t xml:space="preserve"> </w:t>
      </w:r>
      <w:r w:rsidRPr="003C2818">
        <w:rPr>
          <w:rFonts w:eastAsia="Calibri"/>
          <w:webHidden/>
          <w:sz w:val="28"/>
          <w:szCs w:val="28"/>
        </w:rPr>
        <w:t>экономики</w:t>
      </w:r>
      <w:r w:rsidR="003764B4">
        <w:rPr>
          <w:rFonts w:eastAsia="Calibri"/>
          <w:webHidden/>
          <w:sz w:val="28"/>
          <w:szCs w:val="28"/>
        </w:rPr>
        <w:t xml:space="preserve"> </w:t>
      </w:r>
      <w:r w:rsidRPr="003C2818">
        <w:rPr>
          <w:rFonts w:eastAsia="Calibri"/>
          <w:webHidden/>
          <w:sz w:val="28"/>
          <w:szCs w:val="28"/>
        </w:rPr>
        <w:t>и</w:t>
      </w:r>
      <w:r w:rsidR="003764B4">
        <w:rPr>
          <w:rFonts w:eastAsia="Calibri"/>
          <w:webHidden/>
          <w:sz w:val="28"/>
          <w:szCs w:val="28"/>
        </w:rPr>
        <w:t xml:space="preserve"> </w:t>
      </w:r>
      <w:r w:rsidRPr="003C2818">
        <w:rPr>
          <w:rFonts w:eastAsia="Calibri"/>
          <w:webHidden/>
          <w:sz w:val="28"/>
          <w:szCs w:val="28"/>
        </w:rPr>
        <w:t>общества</w:t>
      </w:r>
      <w:r w:rsidR="003764B4">
        <w:rPr>
          <w:rFonts w:eastAsia="Calibri"/>
          <w:webHidden/>
          <w:sz w:val="28"/>
          <w:szCs w:val="28"/>
        </w:rPr>
        <w:t xml:space="preserve"> </w:t>
      </w:r>
      <w:r w:rsidRPr="003C2818">
        <w:rPr>
          <w:rFonts w:eastAsia="Calibri"/>
          <w:webHidden/>
          <w:sz w:val="28"/>
          <w:szCs w:val="28"/>
        </w:rPr>
        <w:t>(</w:t>
      </w:r>
      <w:r w:rsidRPr="003C2818">
        <w:rPr>
          <w:rFonts w:eastAsia="Calibri"/>
          <w:webHidden/>
          <w:sz w:val="28"/>
          <w:szCs w:val="28"/>
          <w:lang w:val="en-US"/>
        </w:rPr>
        <w:t>DISA</w:t>
      </w:r>
      <w:r w:rsidRPr="003C2818">
        <w:rPr>
          <w:rFonts w:eastAsia="Calibri"/>
          <w:webHidden/>
          <w:sz w:val="28"/>
          <w:szCs w:val="28"/>
        </w:rPr>
        <w:t>)</w:t>
      </w:r>
      <w:r w:rsidR="003764B4">
        <w:rPr>
          <w:rFonts w:eastAsia="Calibri"/>
          <w:webHidden/>
          <w:sz w:val="28"/>
          <w:szCs w:val="28"/>
        </w:rPr>
        <w:t xml:space="preserve"> </w:t>
      </w:r>
      <w:r w:rsidR="00FA7811" w:rsidRPr="003C2818">
        <w:rPr>
          <w:rFonts w:eastAsia="Calibri"/>
          <w:webHidden/>
          <w:sz w:val="28"/>
          <w:szCs w:val="28"/>
        </w:rPr>
        <w:t>для</w:t>
      </w:r>
      <w:r w:rsidR="003764B4">
        <w:rPr>
          <w:rFonts w:eastAsia="Calibri"/>
          <w:webHidden/>
          <w:sz w:val="28"/>
          <w:szCs w:val="28"/>
        </w:rPr>
        <w:t xml:space="preserve"> </w:t>
      </w:r>
      <w:r w:rsidR="00FA7811" w:rsidRPr="003C2818">
        <w:rPr>
          <w:rFonts w:eastAsia="Calibri"/>
          <w:webHidden/>
          <w:sz w:val="28"/>
          <w:szCs w:val="28"/>
        </w:rPr>
        <w:t>оценки</w:t>
      </w:r>
      <w:r w:rsidR="003764B4">
        <w:rPr>
          <w:rFonts w:eastAsia="Calibri"/>
          <w:webHidden/>
          <w:sz w:val="28"/>
          <w:szCs w:val="28"/>
        </w:rPr>
        <w:t xml:space="preserve"> </w:t>
      </w:r>
      <w:r w:rsidR="00FA7811" w:rsidRPr="003C2818">
        <w:rPr>
          <w:rFonts w:eastAsia="Calibri"/>
          <w:webHidden/>
          <w:sz w:val="28"/>
          <w:szCs w:val="28"/>
        </w:rPr>
        <w:t>прогресса</w:t>
      </w:r>
      <w:r w:rsidR="003764B4">
        <w:rPr>
          <w:rFonts w:eastAsia="Calibri"/>
          <w:webHidden/>
          <w:sz w:val="28"/>
          <w:szCs w:val="28"/>
        </w:rPr>
        <w:t xml:space="preserve"> </w:t>
      </w:r>
      <w:r w:rsidR="00FA7811" w:rsidRPr="003C2818">
        <w:rPr>
          <w:rFonts w:eastAsia="Calibri"/>
          <w:webHidden/>
          <w:sz w:val="28"/>
          <w:szCs w:val="28"/>
        </w:rPr>
        <w:t>европейских</w:t>
      </w:r>
      <w:r w:rsidR="003764B4">
        <w:rPr>
          <w:rFonts w:eastAsia="Calibri"/>
          <w:webHidden/>
          <w:sz w:val="28"/>
          <w:szCs w:val="28"/>
        </w:rPr>
        <w:t xml:space="preserve"> </w:t>
      </w:r>
      <w:r w:rsidR="00FA7811" w:rsidRPr="003C2818">
        <w:rPr>
          <w:rFonts w:eastAsia="Calibri"/>
          <w:webHidden/>
          <w:sz w:val="28"/>
          <w:szCs w:val="28"/>
        </w:rPr>
        <w:t>стран</w:t>
      </w:r>
      <w:r w:rsidR="003764B4">
        <w:rPr>
          <w:rFonts w:eastAsia="Calibri"/>
          <w:webHidden/>
          <w:sz w:val="28"/>
          <w:szCs w:val="28"/>
        </w:rPr>
        <w:t xml:space="preserve"> </w:t>
      </w:r>
      <w:r w:rsidR="00FA7811" w:rsidRPr="003C2818">
        <w:rPr>
          <w:rFonts w:eastAsia="Calibri"/>
          <w:webHidden/>
          <w:sz w:val="28"/>
          <w:szCs w:val="28"/>
        </w:rPr>
        <w:t>в</w:t>
      </w:r>
      <w:r w:rsidR="003764B4">
        <w:rPr>
          <w:rFonts w:eastAsia="Calibri"/>
          <w:webHidden/>
          <w:sz w:val="28"/>
          <w:szCs w:val="28"/>
        </w:rPr>
        <w:t xml:space="preserve"> </w:t>
      </w:r>
      <w:r w:rsidR="00FA7811" w:rsidRPr="003C2818">
        <w:rPr>
          <w:rFonts w:eastAsia="Calibri"/>
          <w:webHidden/>
          <w:sz w:val="28"/>
          <w:szCs w:val="28"/>
        </w:rPr>
        <w:t>данной</w:t>
      </w:r>
      <w:r w:rsidR="003764B4">
        <w:rPr>
          <w:rFonts w:eastAsia="Calibri"/>
          <w:webHidden/>
          <w:sz w:val="28"/>
          <w:szCs w:val="28"/>
        </w:rPr>
        <w:t xml:space="preserve"> </w:t>
      </w:r>
      <w:r w:rsidR="00FA7811" w:rsidRPr="003C2818">
        <w:rPr>
          <w:rFonts w:eastAsia="Calibri"/>
          <w:webHidden/>
          <w:sz w:val="28"/>
          <w:szCs w:val="28"/>
        </w:rPr>
        <w:t>области.</w:t>
      </w:r>
      <w:r w:rsidR="003764B4">
        <w:rPr>
          <w:rFonts w:eastAsia="Calibri"/>
          <w:webHidden/>
          <w:sz w:val="28"/>
          <w:szCs w:val="28"/>
        </w:rPr>
        <w:t xml:space="preserve"> </w:t>
      </w:r>
      <w:r w:rsidR="00FA7811" w:rsidRPr="003C2818">
        <w:rPr>
          <w:rFonts w:eastAsia="Calibri"/>
          <w:webHidden/>
          <w:sz w:val="28"/>
          <w:szCs w:val="28"/>
        </w:rPr>
        <w:t>Основываясь</w:t>
      </w:r>
      <w:r w:rsidR="003764B4">
        <w:rPr>
          <w:rFonts w:eastAsia="Calibri"/>
          <w:webHidden/>
          <w:sz w:val="28"/>
          <w:szCs w:val="28"/>
        </w:rPr>
        <w:t xml:space="preserve"> </w:t>
      </w:r>
      <w:r w:rsidR="00FA7811" w:rsidRPr="003C2818">
        <w:rPr>
          <w:rFonts w:eastAsia="Calibri"/>
          <w:webHidden/>
          <w:sz w:val="28"/>
          <w:szCs w:val="28"/>
        </w:rPr>
        <w:t>на</w:t>
      </w:r>
      <w:r w:rsidR="003764B4">
        <w:rPr>
          <w:rFonts w:eastAsia="Calibri"/>
          <w:webHidden/>
          <w:sz w:val="28"/>
          <w:szCs w:val="28"/>
        </w:rPr>
        <w:t xml:space="preserve"> </w:t>
      </w:r>
      <w:r w:rsidR="00FA7811" w:rsidRPr="003C2818">
        <w:rPr>
          <w:rFonts w:eastAsia="Calibri"/>
          <w:webHidden/>
          <w:sz w:val="28"/>
          <w:szCs w:val="28"/>
        </w:rPr>
        <w:t>данных</w:t>
      </w:r>
      <w:r w:rsidR="003764B4">
        <w:rPr>
          <w:rFonts w:eastAsia="Calibri"/>
          <w:webHidden/>
          <w:sz w:val="28"/>
          <w:szCs w:val="28"/>
        </w:rPr>
        <w:t xml:space="preserve"> </w:t>
      </w:r>
      <w:r w:rsidR="00FA7811" w:rsidRPr="003C2818">
        <w:rPr>
          <w:rFonts w:eastAsia="Calibri"/>
          <w:webHidden/>
          <w:sz w:val="28"/>
          <w:szCs w:val="28"/>
        </w:rPr>
        <w:t>статистики</w:t>
      </w:r>
      <w:r w:rsidR="003764B4">
        <w:rPr>
          <w:rFonts w:eastAsia="Calibri"/>
          <w:webHidden/>
          <w:sz w:val="28"/>
          <w:szCs w:val="28"/>
        </w:rPr>
        <w:t xml:space="preserve"> </w:t>
      </w:r>
      <w:r w:rsidR="00FA7811" w:rsidRPr="003C2818">
        <w:rPr>
          <w:rFonts w:eastAsia="Calibri"/>
          <w:webHidden/>
          <w:sz w:val="28"/>
          <w:szCs w:val="28"/>
        </w:rPr>
        <w:t>можно</w:t>
      </w:r>
      <w:r w:rsidR="003764B4">
        <w:rPr>
          <w:rFonts w:eastAsia="Calibri"/>
          <w:webHidden/>
          <w:sz w:val="28"/>
          <w:szCs w:val="28"/>
        </w:rPr>
        <w:t xml:space="preserve"> </w:t>
      </w:r>
      <w:r w:rsidR="00FA7811" w:rsidRPr="003C2818">
        <w:rPr>
          <w:rFonts w:eastAsia="Calibri"/>
          <w:webHidden/>
          <w:sz w:val="28"/>
          <w:szCs w:val="28"/>
        </w:rPr>
        <w:t>утверждать,</w:t>
      </w:r>
      <w:r w:rsidR="003764B4">
        <w:rPr>
          <w:rFonts w:eastAsia="Calibri"/>
          <w:webHidden/>
          <w:sz w:val="28"/>
          <w:szCs w:val="28"/>
        </w:rPr>
        <w:t xml:space="preserve"> </w:t>
      </w:r>
      <w:r w:rsidR="00FA7811" w:rsidRPr="003C2818">
        <w:rPr>
          <w:rFonts w:eastAsia="Calibri"/>
          <w:webHidden/>
          <w:sz w:val="28"/>
          <w:szCs w:val="28"/>
        </w:rPr>
        <w:t>что</w:t>
      </w:r>
      <w:r w:rsidR="003764B4">
        <w:rPr>
          <w:rFonts w:eastAsia="Calibri"/>
          <w:webHidden/>
          <w:sz w:val="28"/>
          <w:szCs w:val="28"/>
        </w:rPr>
        <w:t xml:space="preserve"> </w:t>
      </w:r>
      <w:r w:rsidR="00FA7811" w:rsidRPr="003C2818">
        <w:rPr>
          <w:rFonts w:eastAsia="Calibri"/>
          <w:webHidden/>
          <w:sz w:val="28"/>
          <w:szCs w:val="28"/>
        </w:rPr>
        <w:t>меры</w:t>
      </w:r>
      <w:r w:rsidR="003764B4">
        <w:rPr>
          <w:rFonts w:eastAsia="Calibri"/>
          <w:webHidden/>
          <w:sz w:val="28"/>
          <w:szCs w:val="28"/>
        </w:rPr>
        <w:t xml:space="preserve"> </w:t>
      </w:r>
      <w:r w:rsidR="00FA7811" w:rsidRPr="003C2818">
        <w:rPr>
          <w:rFonts w:eastAsia="Calibri"/>
          <w:webHidden/>
          <w:sz w:val="28"/>
          <w:szCs w:val="28"/>
        </w:rPr>
        <w:t>принимаемые</w:t>
      </w:r>
      <w:r w:rsidR="003764B4">
        <w:rPr>
          <w:rFonts w:eastAsia="Calibri"/>
          <w:webHidden/>
          <w:sz w:val="28"/>
          <w:szCs w:val="28"/>
        </w:rPr>
        <w:t xml:space="preserve"> </w:t>
      </w:r>
      <w:r w:rsidR="00FA7811" w:rsidRPr="003C2818">
        <w:rPr>
          <w:rFonts w:eastAsia="Calibri"/>
          <w:webHidden/>
          <w:sz w:val="28"/>
          <w:szCs w:val="28"/>
        </w:rPr>
        <w:t>ЕС</w:t>
      </w:r>
      <w:r w:rsidR="003764B4">
        <w:rPr>
          <w:rFonts w:eastAsia="Calibri"/>
          <w:webHidden/>
          <w:sz w:val="28"/>
          <w:szCs w:val="28"/>
        </w:rPr>
        <w:t xml:space="preserve"> </w:t>
      </w:r>
      <w:r w:rsidR="00FA7811" w:rsidRPr="003C2818">
        <w:rPr>
          <w:rFonts w:eastAsia="Calibri"/>
          <w:webHidden/>
          <w:sz w:val="28"/>
          <w:szCs w:val="28"/>
        </w:rPr>
        <w:t>для</w:t>
      </w:r>
      <w:r w:rsidR="003764B4">
        <w:rPr>
          <w:rFonts w:eastAsia="Calibri"/>
          <w:webHidden/>
          <w:sz w:val="28"/>
          <w:szCs w:val="28"/>
        </w:rPr>
        <w:t xml:space="preserve"> </w:t>
      </w:r>
      <w:r w:rsidR="00FA7811" w:rsidRPr="003C2818">
        <w:rPr>
          <w:rFonts w:eastAsia="Calibri"/>
          <w:webHidden/>
          <w:sz w:val="28"/>
          <w:szCs w:val="28"/>
        </w:rPr>
        <w:t>содействия</w:t>
      </w:r>
      <w:r w:rsidR="003764B4">
        <w:rPr>
          <w:rFonts w:eastAsia="Calibri"/>
          <w:webHidden/>
          <w:sz w:val="28"/>
          <w:szCs w:val="28"/>
        </w:rPr>
        <w:t xml:space="preserve"> </w:t>
      </w:r>
      <w:r w:rsidR="00FA7811" w:rsidRPr="003C2818">
        <w:rPr>
          <w:rFonts w:eastAsia="Calibri"/>
          <w:webHidden/>
          <w:sz w:val="28"/>
          <w:szCs w:val="28"/>
        </w:rPr>
        <w:t>цифровизации</w:t>
      </w:r>
      <w:r w:rsidR="003764B4">
        <w:rPr>
          <w:rFonts w:eastAsia="Calibri"/>
          <w:webHidden/>
          <w:sz w:val="28"/>
          <w:szCs w:val="28"/>
        </w:rPr>
        <w:t xml:space="preserve"> </w:t>
      </w:r>
      <w:r w:rsidR="00FA7811" w:rsidRPr="003C2818">
        <w:rPr>
          <w:rFonts w:eastAsia="Calibri"/>
          <w:webHidden/>
          <w:sz w:val="28"/>
          <w:szCs w:val="28"/>
        </w:rPr>
        <w:t>экономики</w:t>
      </w:r>
      <w:r w:rsidR="003764B4">
        <w:rPr>
          <w:rFonts w:eastAsia="Calibri"/>
          <w:webHidden/>
          <w:sz w:val="28"/>
          <w:szCs w:val="28"/>
        </w:rPr>
        <w:t xml:space="preserve"> </w:t>
      </w:r>
      <w:r w:rsidR="00FA7811" w:rsidRPr="003C2818">
        <w:rPr>
          <w:rFonts w:eastAsia="Calibri"/>
          <w:webHidden/>
          <w:sz w:val="28"/>
          <w:szCs w:val="28"/>
        </w:rPr>
        <w:t>и</w:t>
      </w:r>
      <w:r w:rsidR="003764B4">
        <w:rPr>
          <w:rFonts w:eastAsia="Calibri"/>
          <w:webHidden/>
          <w:sz w:val="28"/>
          <w:szCs w:val="28"/>
        </w:rPr>
        <w:t xml:space="preserve"> </w:t>
      </w:r>
      <w:r w:rsidR="00FA7811" w:rsidRPr="003C2818">
        <w:rPr>
          <w:rFonts w:eastAsia="Calibri"/>
          <w:webHidden/>
          <w:sz w:val="28"/>
          <w:szCs w:val="28"/>
        </w:rPr>
        <w:t>общества</w:t>
      </w:r>
      <w:r w:rsidR="003764B4">
        <w:rPr>
          <w:rFonts w:eastAsia="Calibri"/>
          <w:webHidden/>
          <w:sz w:val="28"/>
          <w:szCs w:val="28"/>
        </w:rPr>
        <w:t xml:space="preserve"> </w:t>
      </w:r>
      <w:r w:rsidR="00FA7811" w:rsidRPr="003C2818">
        <w:rPr>
          <w:rFonts w:eastAsia="Calibri"/>
          <w:webHidden/>
          <w:sz w:val="28"/>
          <w:szCs w:val="28"/>
        </w:rPr>
        <w:t>соответствуют</w:t>
      </w:r>
      <w:r w:rsidR="003764B4">
        <w:rPr>
          <w:rFonts w:eastAsia="Calibri"/>
          <w:webHidden/>
          <w:sz w:val="28"/>
          <w:szCs w:val="28"/>
        </w:rPr>
        <w:t xml:space="preserve"> </w:t>
      </w:r>
      <w:r w:rsidR="00FA7811" w:rsidRPr="003C2818">
        <w:rPr>
          <w:rFonts w:eastAsia="Calibri"/>
          <w:webHidden/>
          <w:sz w:val="28"/>
          <w:szCs w:val="28"/>
        </w:rPr>
        <w:t>требованиям</w:t>
      </w:r>
      <w:r w:rsidR="003764B4">
        <w:rPr>
          <w:rFonts w:eastAsia="Calibri"/>
          <w:webHidden/>
          <w:sz w:val="28"/>
          <w:szCs w:val="28"/>
        </w:rPr>
        <w:t xml:space="preserve"> </w:t>
      </w:r>
      <w:r w:rsidR="00FA7811" w:rsidRPr="003C2818">
        <w:rPr>
          <w:rFonts w:eastAsia="Calibri"/>
          <w:webHidden/>
          <w:sz w:val="28"/>
          <w:szCs w:val="28"/>
        </w:rPr>
        <w:t>современного</w:t>
      </w:r>
      <w:r w:rsidR="003764B4">
        <w:rPr>
          <w:rFonts w:eastAsia="Calibri"/>
          <w:webHidden/>
          <w:sz w:val="28"/>
          <w:szCs w:val="28"/>
        </w:rPr>
        <w:t xml:space="preserve"> </w:t>
      </w:r>
      <w:r w:rsidR="00FA7811" w:rsidRPr="003C2818">
        <w:rPr>
          <w:rFonts w:eastAsia="Calibri"/>
          <w:webHidden/>
          <w:sz w:val="28"/>
          <w:szCs w:val="28"/>
        </w:rPr>
        <w:t>инновационного</w:t>
      </w:r>
      <w:r w:rsidR="003764B4">
        <w:rPr>
          <w:rFonts w:eastAsia="Calibri"/>
          <w:webHidden/>
          <w:sz w:val="28"/>
          <w:szCs w:val="28"/>
        </w:rPr>
        <w:t xml:space="preserve"> </w:t>
      </w:r>
      <w:r w:rsidR="00FA7811" w:rsidRPr="003C2818">
        <w:rPr>
          <w:rFonts w:eastAsia="Calibri"/>
          <w:webHidden/>
          <w:sz w:val="28"/>
          <w:szCs w:val="28"/>
        </w:rPr>
        <w:t>развития,</w:t>
      </w:r>
      <w:r w:rsidR="003764B4">
        <w:rPr>
          <w:rFonts w:eastAsia="Calibri"/>
          <w:webHidden/>
          <w:sz w:val="28"/>
          <w:szCs w:val="28"/>
        </w:rPr>
        <w:t xml:space="preserve"> </w:t>
      </w:r>
      <w:r w:rsidR="00FA7811" w:rsidRPr="003C2818">
        <w:rPr>
          <w:rFonts w:eastAsia="Calibri"/>
          <w:webHidden/>
          <w:sz w:val="28"/>
          <w:szCs w:val="28"/>
        </w:rPr>
        <w:t>поскольку</w:t>
      </w:r>
      <w:r w:rsidR="003764B4">
        <w:rPr>
          <w:rFonts w:eastAsia="Calibri"/>
          <w:webHidden/>
          <w:sz w:val="28"/>
          <w:szCs w:val="28"/>
        </w:rPr>
        <w:t xml:space="preserve"> </w:t>
      </w:r>
      <w:r w:rsidR="00BC45FE">
        <w:rPr>
          <w:rFonts w:eastAsia="Calibri"/>
          <w:webHidden/>
          <w:sz w:val="28"/>
          <w:szCs w:val="28"/>
        </w:rPr>
        <w:t>за</w:t>
      </w:r>
      <w:r w:rsidR="003764B4">
        <w:rPr>
          <w:rFonts w:eastAsia="Calibri"/>
          <w:webHidden/>
          <w:sz w:val="28"/>
          <w:szCs w:val="28"/>
        </w:rPr>
        <w:t xml:space="preserve"> </w:t>
      </w:r>
      <w:r w:rsidR="00FA7811" w:rsidRPr="003C2818">
        <w:rPr>
          <w:rFonts w:eastAsia="Calibri"/>
          <w:webHidden/>
          <w:sz w:val="28"/>
          <w:szCs w:val="28"/>
        </w:rPr>
        <w:t>последни</w:t>
      </w:r>
      <w:r w:rsidR="00BC45FE">
        <w:rPr>
          <w:rFonts w:eastAsia="Calibri"/>
          <w:webHidden/>
          <w:sz w:val="28"/>
          <w:szCs w:val="28"/>
        </w:rPr>
        <w:t>е</w:t>
      </w:r>
      <w:r w:rsidR="003764B4">
        <w:rPr>
          <w:rFonts w:eastAsia="Calibri"/>
          <w:webHidden/>
          <w:sz w:val="28"/>
          <w:szCs w:val="28"/>
        </w:rPr>
        <w:t xml:space="preserve"> </w:t>
      </w:r>
      <w:r w:rsidR="00FA7811" w:rsidRPr="003C2818">
        <w:rPr>
          <w:rFonts w:eastAsia="Calibri"/>
          <w:webHidden/>
          <w:sz w:val="28"/>
          <w:szCs w:val="28"/>
        </w:rPr>
        <w:t>пят</w:t>
      </w:r>
      <w:r w:rsidR="00BC45FE">
        <w:rPr>
          <w:rFonts w:eastAsia="Calibri"/>
          <w:webHidden/>
          <w:sz w:val="28"/>
          <w:szCs w:val="28"/>
        </w:rPr>
        <w:t>ь</w:t>
      </w:r>
      <w:r w:rsidR="003764B4">
        <w:rPr>
          <w:rFonts w:eastAsia="Calibri"/>
          <w:webHidden/>
          <w:sz w:val="28"/>
          <w:szCs w:val="28"/>
        </w:rPr>
        <w:t xml:space="preserve"> </w:t>
      </w:r>
      <w:r w:rsidR="00FA7811" w:rsidRPr="003C2818">
        <w:rPr>
          <w:rFonts w:eastAsia="Calibri"/>
          <w:webHidden/>
          <w:sz w:val="28"/>
          <w:szCs w:val="28"/>
        </w:rPr>
        <w:t>лет</w:t>
      </w:r>
      <w:r w:rsidR="003764B4">
        <w:rPr>
          <w:rFonts w:eastAsia="Calibri"/>
          <w:webHidden/>
          <w:sz w:val="28"/>
          <w:szCs w:val="28"/>
        </w:rPr>
        <w:t xml:space="preserve"> </w:t>
      </w:r>
      <w:r w:rsidR="00FA7811" w:rsidRPr="003C2818">
        <w:rPr>
          <w:rFonts w:eastAsia="Calibri"/>
          <w:webHidden/>
          <w:sz w:val="28"/>
          <w:szCs w:val="28"/>
        </w:rPr>
        <w:t>наблюдается</w:t>
      </w:r>
      <w:r w:rsidR="003764B4">
        <w:rPr>
          <w:rFonts w:eastAsia="Calibri"/>
          <w:webHidden/>
          <w:sz w:val="28"/>
          <w:szCs w:val="28"/>
        </w:rPr>
        <w:t xml:space="preserve"> </w:t>
      </w:r>
      <w:r w:rsidR="00FA7811" w:rsidRPr="003C2818">
        <w:rPr>
          <w:rFonts w:eastAsia="Calibri"/>
          <w:webHidden/>
          <w:sz w:val="28"/>
          <w:szCs w:val="28"/>
        </w:rPr>
        <w:t>стабильный</w:t>
      </w:r>
      <w:r w:rsidR="003764B4">
        <w:rPr>
          <w:rFonts w:eastAsia="Calibri"/>
          <w:webHidden/>
          <w:sz w:val="28"/>
          <w:szCs w:val="28"/>
        </w:rPr>
        <w:t xml:space="preserve"> </w:t>
      </w:r>
      <w:r w:rsidR="00FA7811" w:rsidRPr="003C2818">
        <w:rPr>
          <w:rFonts w:eastAsia="Calibri"/>
          <w:webHidden/>
          <w:sz w:val="28"/>
          <w:szCs w:val="28"/>
        </w:rPr>
        <w:t>рост</w:t>
      </w:r>
      <w:r w:rsidR="003764B4">
        <w:rPr>
          <w:rFonts w:eastAsia="Calibri"/>
          <w:webHidden/>
          <w:sz w:val="28"/>
          <w:szCs w:val="28"/>
        </w:rPr>
        <w:t xml:space="preserve"> </w:t>
      </w:r>
      <w:r w:rsidR="00FA7811" w:rsidRPr="003C2818">
        <w:rPr>
          <w:rFonts w:eastAsia="Calibri"/>
          <w:webHidden/>
          <w:sz w:val="28"/>
          <w:szCs w:val="28"/>
        </w:rPr>
        <w:t>данного</w:t>
      </w:r>
      <w:r w:rsidR="003764B4">
        <w:rPr>
          <w:rFonts w:eastAsia="Calibri"/>
          <w:webHidden/>
          <w:sz w:val="28"/>
          <w:szCs w:val="28"/>
        </w:rPr>
        <w:t xml:space="preserve"> </w:t>
      </w:r>
      <w:r w:rsidR="00FA7811" w:rsidRPr="003C2818">
        <w:rPr>
          <w:rFonts w:eastAsia="Calibri"/>
          <w:webHidden/>
          <w:sz w:val="28"/>
          <w:szCs w:val="28"/>
        </w:rPr>
        <w:t>показателя</w:t>
      </w:r>
      <w:r w:rsidR="003764B4">
        <w:rPr>
          <w:rFonts w:eastAsia="Calibri"/>
          <w:webHidden/>
          <w:sz w:val="28"/>
          <w:szCs w:val="28"/>
        </w:rPr>
        <w:t xml:space="preserve"> </w:t>
      </w:r>
      <w:r w:rsidR="00FA7811" w:rsidRPr="003C2818">
        <w:rPr>
          <w:rFonts w:eastAsia="Calibri"/>
          <w:webHidden/>
          <w:sz w:val="28"/>
          <w:szCs w:val="28"/>
        </w:rPr>
        <w:t>во</w:t>
      </w:r>
      <w:r w:rsidR="003764B4">
        <w:rPr>
          <w:rFonts w:eastAsia="Calibri"/>
          <w:webHidden/>
          <w:sz w:val="28"/>
          <w:szCs w:val="28"/>
        </w:rPr>
        <w:t xml:space="preserve"> </w:t>
      </w:r>
      <w:r w:rsidR="00FA7811" w:rsidRPr="003C2818">
        <w:rPr>
          <w:rFonts w:eastAsia="Calibri"/>
          <w:webHidden/>
          <w:sz w:val="28"/>
          <w:szCs w:val="28"/>
        </w:rPr>
        <w:t>всех</w:t>
      </w:r>
      <w:r w:rsidR="003764B4">
        <w:rPr>
          <w:rFonts w:eastAsia="Calibri"/>
          <w:webHidden/>
          <w:sz w:val="28"/>
          <w:szCs w:val="28"/>
        </w:rPr>
        <w:t xml:space="preserve"> </w:t>
      </w:r>
      <w:r w:rsidR="00FA7811" w:rsidRPr="003C2818">
        <w:rPr>
          <w:rFonts w:eastAsia="Calibri"/>
          <w:webHidden/>
          <w:sz w:val="28"/>
          <w:szCs w:val="28"/>
        </w:rPr>
        <w:t>европейских</w:t>
      </w:r>
      <w:r w:rsidR="003764B4">
        <w:rPr>
          <w:rFonts w:eastAsia="Calibri"/>
          <w:webHidden/>
          <w:sz w:val="28"/>
          <w:szCs w:val="28"/>
        </w:rPr>
        <w:t xml:space="preserve"> </w:t>
      </w:r>
      <w:r w:rsidR="00FA7811" w:rsidRPr="003C2818">
        <w:rPr>
          <w:rFonts w:eastAsia="Calibri"/>
          <w:webHidden/>
          <w:sz w:val="28"/>
          <w:szCs w:val="28"/>
        </w:rPr>
        <w:t>странах</w:t>
      </w:r>
      <w:r w:rsidR="003764B4">
        <w:rPr>
          <w:rFonts w:eastAsia="Calibri"/>
          <w:webHidden/>
          <w:sz w:val="28"/>
          <w:szCs w:val="28"/>
        </w:rPr>
        <w:t xml:space="preserve"> </w:t>
      </w:r>
      <w:r w:rsidR="00FA7811" w:rsidRPr="003C2818">
        <w:rPr>
          <w:rFonts w:eastAsia="Calibri"/>
          <w:webHidden/>
          <w:sz w:val="28"/>
          <w:szCs w:val="28"/>
        </w:rPr>
        <w:t>(</w:t>
      </w:r>
      <w:r w:rsidR="00EC4929" w:rsidRPr="003C2818">
        <w:rPr>
          <w:rFonts w:eastAsia="Calibri"/>
          <w:webHidden/>
          <w:sz w:val="28"/>
          <w:szCs w:val="28"/>
        </w:rPr>
        <w:t>таблица</w:t>
      </w:r>
      <w:r w:rsidR="003764B4">
        <w:rPr>
          <w:rFonts w:eastAsia="Calibri"/>
          <w:webHidden/>
          <w:sz w:val="28"/>
          <w:szCs w:val="28"/>
        </w:rPr>
        <w:t xml:space="preserve"> </w:t>
      </w:r>
      <w:r w:rsidR="00A210D6">
        <w:rPr>
          <w:rFonts w:eastAsia="Calibri"/>
          <w:webHidden/>
          <w:sz w:val="28"/>
          <w:szCs w:val="28"/>
        </w:rPr>
        <w:t>6</w:t>
      </w:r>
      <w:r w:rsidR="00FA7811" w:rsidRPr="003C2818">
        <w:rPr>
          <w:rFonts w:eastAsia="Calibri"/>
          <w:webHidden/>
          <w:sz w:val="28"/>
          <w:szCs w:val="28"/>
        </w:rPr>
        <w:t>).</w:t>
      </w:r>
    </w:p>
    <w:p w14:paraId="617F5D97" w14:textId="27A4B8AC" w:rsidR="008E101B" w:rsidRPr="003C2818" w:rsidRDefault="003764B4" w:rsidP="00FA7811">
      <w:pPr>
        <w:spacing w:line="360" w:lineRule="auto"/>
        <w:ind w:firstLine="709"/>
        <w:jc w:val="both"/>
        <w:rPr>
          <w:rFonts w:eastAsia="Calibri"/>
          <w:webHidden/>
          <w:sz w:val="28"/>
          <w:szCs w:val="28"/>
        </w:rPr>
      </w:pPr>
      <w:r>
        <w:rPr>
          <w:rFonts w:eastAsia="Calibri"/>
          <w:webHidden/>
          <w:sz w:val="28"/>
          <w:szCs w:val="28"/>
        </w:rPr>
        <w:t xml:space="preserve"> </w:t>
      </w:r>
    </w:p>
    <w:p w14:paraId="2E0208DE" w14:textId="68641B2D" w:rsidR="003C2818" w:rsidRPr="00894B62" w:rsidRDefault="00EC4929" w:rsidP="00E31740">
      <w:pPr>
        <w:rPr>
          <w:rFonts w:eastAsia="Calibri"/>
          <w:noProof/>
          <w:sz w:val="28"/>
          <w:szCs w:val="28"/>
          <w:lang w:val="en-US"/>
        </w:rPr>
      </w:pPr>
      <w:r w:rsidRPr="003C2818">
        <w:rPr>
          <w:rFonts w:eastAsia="Calibri"/>
          <w:webHidden/>
          <w:sz w:val="28"/>
          <w:szCs w:val="28"/>
        </w:rPr>
        <w:t>Таблица</w:t>
      </w:r>
      <w:r w:rsidR="003764B4">
        <w:rPr>
          <w:rFonts w:eastAsia="Calibri"/>
          <w:webHidden/>
          <w:sz w:val="28"/>
          <w:szCs w:val="28"/>
        </w:rPr>
        <w:t xml:space="preserve"> </w:t>
      </w:r>
      <w:r w:rsidR="00A210D6">
        <w:rPr>
          <w:rFonts w:eastAsia="Calibri"/>
          <w:webHidden/>
          <w:sz w:val="28"/>
          <w:szCs w:val="28"/>
        </w:rPr>
        <w:t>6</w:t>
      </w:r>
      <w:r w:rsidR="003764B4">
        <w:rPr>
          <w:rFonts w:eastAsia="Calibri"/>
          <w:webHidden/>
          <w:sz w:val="28"/>
          <w:szCs w:val="28"/>
        </w:rPr>
        <w:t xml:space="preserve"> </w:t>
      </w:r>
      <w:r w:rsidRPr="003C2818">
        <w:rPr>
          <w:rFonts w:eastAsia="Calibri"/>
          <w:webHidden/>
          <w:sz w:val="28"/>
          <w:szCs w:val="28"/>
        </w:rPr>
        <w:t>–</w:t>
      </w:r>
      <w:r w:rsidR="003764B4">
        <w:rPr>
          <w:rFonts w:eastAsia="Calibri"/>
          <w:webHidden/>
          <w:sz w:val="28"/>
          <w:szCs w:val="28"/>
        </w:rPr>
        <w:t xml:space="preserve"> </w:t>
      </w:r>
      <w:r w:rsidRPr="003C2818">
        <w:rPr>
          <w:rFonts w:eastAsia="Calibri"/>
          <w:noProof/>
          <w:sz w:val="28"/>
          <w:szCs w:val="28"/>
        </w:rPr>
        <w:t>Ежегодные</w:t>
      </w:r>
      <w:r w:rsidR="003764B4">
        <w:rPr>
          <w:rFonts w:eastAsia="Calibri"/>
          <w:noProof/>
          <w:sz w:val="28"/>
          <w:szCs w:val="28"/>
        </w:rPr>
        <w:t xml:space="preserve"> </w:t>
      </w:r>
      <w:r w:rsidRPr="003C2818">
        <w:rPr>
          <w:rFonts w:eastAsia="Calibri"/>
          <w:noProof/>
          <w:sz w:val="28"/>
          <w:szCs w:val="28"/>
        </w:rPr>
        <w:t>совокупные</w:t>
      </w:r>
      <w:r w:rsidR="003764B4">
        <w:rPr>
          <w:rFonts w:eastAsia="Calibri"/>
          <w:noProof/>
          <w:sz w:val="28"/>
          <w:szCs w:val="28"/>
        </w:rPr>
        <w:t xml:space="preserve"> </w:t>
      </w:r>
      <w:r w:rsidRPr="003C2818">
        <w:rPr>
          <w:rFonts w:eastAsia="Calibri"/>
          <w:noProof/>
          <w:sz w:val="28"/>
          <w:szCs w:val="28"/>
        </w:rPr>
        <w:t>показатели</w:t>
      </w:r>
      <w:r w:rsidR="003764B4">
        <w:rPr>
          <w:rFonts w:eastAsia="Calibri"/>
          <w:noProof/>
          <w:sz w:val="28"/>
          <w:szCs w:val="28"/>
        </w:rPr>
        <w:t xml:space="preserve"> </w:t>
      </w:r>
      <w:r w:rsidRPr="003C2818">
        <w:rPr>
          <w:rFonts w:eastAsia="Calibri"/>
          <w:noProof/>
          <w:sz w:val="28"/>
          <w:szCs w:val="28"/>
        </w:rPr>
        <w:t>цифровой</w:t>
      </w:r>
      <w:r w:rsidR="003764B4">
        <w:rPr>
          <w:rFonts w:eastAsia="Calibri"/>
          <w:noProof/>
          <w:sz w:val="28"/>
          <w:szCs w:val="28"/>
        </w:rPr>
        <w:t xml:space="preserve"> </w:t>
      </w:r>
      <w:r w:rsidRPr="003C2818">
        <w:rPr>
          <w:rFonts w:eastAsia="Calibri"/>
          <w:noProof/>
          <w:sz w:val="28"/>
          <w:szCs w:val="28"/>
        </w:rPr>
        <w:t>экономики</w:t>
      </w:r>
      <w:r w:rsidR="003764B4">
        <w:rPr>
          <w:rFonts w:eastAsia="Calibri"/>
          <w:noProof/>
          <w:sz w:val="28"/>
          <w:szCs w:val="28"/>
        </w:rPr>
        <w:t xml:space="preserve"> </w:t>
      </w:r>
      <w:r w:rsidRPr="003C2818">
        <w:rPr>
          <w:rFonts w:eastAsia="Calibri"/>
          <w:noProof/>
          <w:sz w:val="28"/>
          <w:szCs w:val="28"/>
        </w:rPr>
        <w:t>и</w:t>
      </w:r>
      <w:r w:rsidR="003764B4">
        <w:rPr>
          <w:rFonts w:eastAsia="Calibri"/>
          <w:noProof/>
          <w:sz w:val="28"/>
          <w:szCs w:val="28"/>
        </w:rPr>
        <w:t xml:space="preserve"> </w:t>
      </w:r>
      <w:r w:rsidRPr="003C2818">
        <w:rPr>
          <w:rFonts w:eastAsia="Calibri"/>
          <w:noProof/>
          <w:sz w:val="28"/>
          <w:szCs w:val="28"/>
        </w:rPr>
        <w:t>общества</w:t>
      </w:r>
      <w:r w:rsidR="003764B4">
        <w:rPr>
          <w:rFonts w:eastAsia="Calibri"/>
          <w:noProof/>
          <w:sz w:val="28"/>
          <w:szCs w:val="28"/>
        </w:rPr>
        <w:t xml:space="preserve"> </w:t>
      </w:r>
      <w:r w:rsidRPr="003C2818">
        <w:rPr>
          <w:rFonts w:eastAsia="Calibri"/>
          <w:noProof/>
          <w:sz w:val="28"/>
          <w:szCs w:val="28"/>
        </w:rPr>
        <w:t>(</w:t>
      </w:r>
      <w:r w:rsidRPr="003C2818">
        <w:rPr>
          <w:rFonts w:eastAsia="Calibri"/>
          <w:noProof/>
          <w:sz w:val="28"/>
          <w:szCs w:val="28"/>
          <w:lang w:val="en-US"/>
        </w:rPr>
        <w:t>DESI</w:t>
      </w:r>
      <w:r w:rsidRPr="003C2818">
        <w:rPr>
          <w:rFonts w:eastAsia="Calibri"/>
          <w:noProof/>
          <w:sz w:val="28"/>
          <w:szCs w:val="28"/>
        </w:rPr>
        <w:t>)</w:t>
      </w:r>
      <w:r w:rsidR="003764B4">
        <w:rPr>
          <w:rFonts w:eastAsia="Calibri"/>
          <w:noProof/>
          <w:sz w:val="28"/>
          <w:szCs w:val="28"/>
        </w:rPr>
        <w:t xml:space="preserve"> </w:t>
      </w:r>
      <w:r w:rsidRPr="003C2818">
        <w:rPr>
          <w:rFonts w:eastAsia="Calibri"/>
          <w:noProof/>
          <w:sz w:val="28"/>
          <w:szCs w:val="28"/>
        </w:rPr>
        <w:t>для</w:t>
      </w:r>
      <w:r w:rsidR="003764B4">
        <w:rPr>
          <w:rFonts w:eastAsia="Calibri"/>
          <w:noProof/>
          <w:sz w:val="28"/>
          <w:szCs w:val="28"/>
        </w:rPr>
        <w:t xml:space="preserve"> </w:t>
      </w:r>
      <w:r w:rsidRPr="003C2818">
        <w:rPr>
          <w:rFonts w:eastAsia="Calibri"/>
          <w:noProof/>
          <w:sz w:val="28"/>
          <w:szCs w:val="28"/>
        </w:rPr>
        <w:t>государств-членов</w:t>
      </w:r>
      <w:r w:rsidR="003764B4">
        <w:rPr>
          <w:rFonts w:eastAsia="Calibri"/>
          <w:noProof/>
          <w:sz w:val="28"/>
          <w:szCs w:val="28"/>
        </w:rPr>
        <w:t xml:space="preserve"> </w:t>
      </w:r>
      <w:r w:rsidRPr="003C2818">
        <w:rPr>
          <w:rFonts w:eastAsia="Calibri"/>
          <w:noProof/>
          <w:sz w:val="28"/>
          <w:szCs w:val="28"/>
        </w:rPr>
        <w:t>ЕС</w:t>
      </w:r>
      <w:r w:rsidR="003764B4">
        <w:rPr>
          <w:rFonts w:eastAsia="Calibri"/>
          <w:noProof/>
          <w:sz w:val="28"/>
          <w:szCs w:val="28"/>
        </w:rPr>
        <w:t xml:space="preserve"> </w:t>
      </w:r>
      <w:r w:rsidRPr="003C2818">
        <w:rPr>
          <w:rFonts w:eastAsia="Calibri"/>
          <w:noProof/>
          <w:sz w:val="28"/>
          <w:szCs w:val="28"/>
        </w:rPr>
        <w:t>с</w:t>
      </w:r>
      <w:r w:rsidR="003764B4">
        <w:rPr>
          <w:rFonts w:eastAsia="Calibri"/>
          <w:noProof/>
          <w:sz w:val="28"/>
          <w:szCs w:val="28"/>
        </w:rPr>
        <w:t xml:space="preserve"> </w:t>
      </w:r>
      <w:r w:rsidRPr="003C2818">
        <w:rPr>
          <w:rFonts w:eastAsia="Calibri"/>
          <w:noProof/>
          <w:sz w:val="28"/>
          <w:szCs w:val="28"/>
        </w:rPr>
        <w:t>2017</w:t>
      </w:r>
      <w:r w:rsidR="003764B4">
        <w:rPr>
          <w:rFonts w:eastAsia="Calibri"/>
          <w:noProof/>
          <w:sz w:val="28"/>
          <w:szCs w:val="28"/>
        </w:rPr>
        <w:t xml:space="preserve"> </w:t>
      </w:r>
      <w:r w:rsidRPr="003C2818">
        <w:rPr>
          <w:rFonts w:eastAsia="Calibri"/>
          <w:noProof/>
          <w:sz w:val="28"/>
          <w:szCs w:val="28"/>
        </w:rPr>
        <w:t>по</w:t>
      </w:r>
      <w:r w:rsidR="003764B4">
        <w:rPr>
          <w:rFonts w:eastAsia="Calibri"/>
          <w:noProof/>
          <w:sz w:val="28"/>
          <w:szCs w:val="28"/>
        </w:rPr>
        <w:t xml:space="preserve"> </w:t>
      </w:r>
      <w:r w:rsidRPr="003C2818">
        <w:rPr>
          <w:rFonts w:eastAsia="Calibri"/>
          <w:noProof/>
          <w:sz w:val="28"/>
          <w:szCs w:val="28"/>
        </w:rPr>
        <w:t>2022</w:t>
      </w:r>
      <w:r w:rsidR="003764B4">
        <w:rPr>
          <w:rFonts w:eastAsia="Calibri"/>
          <w:noProof/>
          <w:sz w:val="28"/>
          <w:szCs w:val="28"/>
        </w:rPr>
        <w:t xml:space="preserve"> </w:t>
      </w:r>
      <w:r w:rsidRPr="003C2818">
        <w:rPr>
          <w:rFonts w:eastAsia="Calibri"/>
          <w:noProof/>
          <w:sz w:val="28"/>
          <w:szCs w:val="28"/>
        </w:rPr>
        <w:t>гг.</w:t>
      </w:r>
      <w:r w:rsidR="00894B62" w:rsidRPr="00894B62">
        <w:rPr>
          <w:rFonts w:eastAsia="Calibri"/>
          <w:noProof/>
          <w:sz w:val="28"/>
          <w:szCs w:val="28"/>
        </w:rPr>
        <w:t xml:space="preserve"> </w:t>
      </w:r>
      <w:r w:rsidR="00894B62">
        <w:rPr>
          <w:rFonts w:eastAsia="Calibri"/>
          <w:noProof/>
          <w:sz w:val="28"/>
          <w:szCs w:val="28"/>
          <w:lang w:val="en-US"/>
        </w:rPr>
        <w:t>[13]</w:t>
      </w:r>
    </w:p>
    <w:tbl>
      <w:tblPr>
        <w:tblStyle w:val="a6"/>
        <w:tblW w:w="5000" w:type="pct"/>
        <w:tblLook w:val="04A0" w:firstRow="1" w:lastRow="0" w:firstColumn="1" w:lastColumn="0" w:noHBand="0" w:noVBand="1"/>
      </w:tblPr>
      <w:tblGrid>
        <w:gridCol w:w="2494"/>
        <w:gridCol w:w="1125"/>
        <w:gridCol w:w="1125"/>
        <w:gridCol w:w="1125"/>
        <w:gridCol w:w="1125"/>
        <w:gridCol w:w="1226"/>
        <w:gridCol w:w="1125"/>
      </w:tblGrid>
      <w:tr w:rsidR="00990F0D" w:rsidRPr="00990F0D" w14:paraId="1A60A510" w14:textId="77777777" w:rsidTr="009F7F27">
        <w:tc>
          <w:tcPr>
            <w:tcW w:w="1334" w:type="pct"/>
            <w:hideMark/>
          </w:tcPr>
          <w:p w14:paraId="7D6BC4FD" w14:textId="4FADF894" w:rsidR="00990F0D" w:rsidRPr="00710FA5" w:rsidRDefault="00710FA5">
            <w:pPr>
              <w:spacing w:line="240" w:lineRule="atLeast"/>
              <w:jc w:val="center"/>
              <w:rPr>
                <w:b/>
                <w:bCs/>
                <w:sz w:val="28"/>
                <w:szCs w:val="28"/>
              </w:rPr>
            </w:pPr>
            <w:r>
              <w:rPr>
                <w:b/>
                <w:bCs/>
                <w:sz w:val="28"/>
                <w:szCs w:val="28"/>
              </w:rPr>
              <w:t>Страна</w:t>
            </w:r>
          </w:p>
        </w:tc>
        <w:tc>
          <w:tcPr>
            <w:tcW w:w="602" w:type="pct"/>
            <w:hideMark/>
          </w:tcPr>
          <w:p w14:paraId="2A710B3B" w14:textId="77777777" w:rsidR="00990F0D" w:rsidRPr="00990F0D" w:rsidRDefault="00990F0D">
            <w:pPr>
              <w:spacing w:line="240" w:lineRule="atLeast"/>
              <w:jc w:val="center"/>
              <w:rPr>
                <w:b/>
                <w:bCs/>
                <w:sz w:val="28"/>
                <w:szCs w:val="28"/>
              </w:rPr>
            </w:pPr>
            <w:r w:rsidRPr="00990F0D">
              <w:rPr>
                <w:b/>
                <w:bCs/>
                <w:sz w:val="28"/>
                <w:szCs w:val="28"/>
                <w:bdr w:val="none" w:sz="0" w:space="0" w:color="auto" w:frame="1"/>
              </w:rPr>
              <w:t>2017</w:t>
            </w:r>
          </w:p>
        </w:tc>
        <w:tc>
          <w:tcPr>
            <w:tcW w:w="602" w:type="pct"/>
            <w:hideMark/>
          </w:tcPr>
          <w:p w14:paraId="4DC8B0DF" w14:textId="77777777" w:rsidR="00990F0D" w:rsidRPr="00990F0D" w:rsidRDefault="00990F0D">
            <w:pPr>
              <w:spacing w:line="240" w:lineRule="atLeast"/>
              <w:jc w:val="center"/>
              <w:rPr>
                <w:b/>
                <w:bCs/>
                <w:sz w:val="28"/>
                <w:szCs w:val="28"/>
              </w:rPr>
            </w:pPr>
            <w:r w:rsidRPr="00990F0D">
              <w:rPr>
                <w:b/>
                <w:bCs/>
                <w:sz w:val="28"/>
                <w:szCs w:val="28"/>
                <w:bdr w:val="none" w:sz="0" w:space="0" w:color="auto" w:frame="1"/>
              </w:rPr>
              <w:t>2018</w:t>
            </w:r>
          </w:p>
        </w:tc>
        <w:tc>
          <w:tcPr>
            <w:tcW w:w="602" w:type="pct"/>
            <w:hideMark/>
          </w:tcPr>
          <w:p w14:paraId="27363E12" w14:textId="77777777" w:rsidR="00990F0D" w:rsidRPr="00990F0D" w:rsidRDefault="00990F0D">
            <w:pPr>
              <w:spacing w:line="240" w:lineRule="atLeast"/>
              <w:jc w:val="center"/>
              <w:rPr>
                <w:b/>
                <w:bCs/>
                <w:sz w:val="28"/>
                <w:szCs w:val="28"/>
              </w:rPr>
            </w:pPr>
            <w:r w:rsidRPr="00990F0D">
              <w:rPr>
                <w:b/>
                <w:bCs/>
                <w:sz w:val="28"/>
                <w:szCs w:val="28"/>
                <w:bdr w:val="none" w:sz="0" w:space="0" w:color="auto" w:frame="1"/>
              </w:rPr>
              <w:t>2019</w:t>
            </w:r>
          </w:p>
        </w:tc>
        <w:tc>
          <w:tcPr>
            <w:tcW w:w="602" w:type="pct"/>
            <w:hideMark/>
          </w:tcPr>
          <w:p w14:paraId="66F7F0F5" w14:textId="77777777" w:rsidR="00990F0D" w:rsidRPr="00990F0D" w:rsidRDefault="00990F0D">
            <w:pPr>
              <w:spacing w:line="240" w:lineRule="atLeast"/>
              <w:jc w:val="center"/>
              <w:rPr>
                <w:b/>
                <w:bCs/>
                <w:sz w:val="28"/>
                <w:szCs w:val="28"/>
              </w:rPr>
            </w:pPr>
            <w:r w:rsidRPr="00990F0D">
              <w:rPr>
                <w:b/>
                <w:bCs/>
                <w:sz w:val="28"/>
                <w:szCs w:val="28"/>
                <w:bdr w:val="none" w:sz="0" w:space="0" w:color="auto" w:frame="1"/>
              </w:rPr>
              <w:t>2020</w:t>
            </w:r>
          </w:p>
        </w:tc>
        <w:tc>
          <w:tcPr>
            <w:tcW w:w="656" w:type="pct"/>
            <w:hideMark/>
          </w:tcPr>
          <w:p w14:paraId="50E3DE97" w14:textId="77777777" w:rsidR="00990F0D" w:rsidRPr="00990F0D" w:rsidRDefault="00990F0D">
            <w:pPr>
              <w:spacing w:line="240" w:lineRule="atLeast"/>
              <w:jc w:val="center"/>
              <w:rPr>
                <w:b/>
                <w:bCs/>
                <w:sz w:val="28"/>
                <w:szCs w:val="28"/>
              </w:rPr>
            </w:pPr>
            <w:r w:rsidRPr="00990F0D">
              <w:rPr>
                <w:b/>
                <w:bCs/>
                <w:sz w:val="28"/>
                <w:szCs w:val="28"/>
                <w:bdr w:val="none" w:sz="0" w:space="0" w:color="auto" w:frame="1"/>
              </w:rPr>
              <w:t>2021</w:t>
            </w:r>
          </w:p>
        </w:tc>
        <w:tc>
          <w:tcPr>
            <w:tcW w:w="602" w:type="pct"/>
            <w:hideMark/>
          </w:tcPr>
          <w:p w14:paraId="50DF1CCC" w14:textId="77777777" w:rsidR="00990F0D" w:rsidRPr="00990F0D" w:rsidRDefault="00990F0D">
            <w:pPr>
              <w:spacing w:line="240" w:lineRule="atLeast"/>
              <w:jc w:val="center"/>
              <w:rPr>
                <w:b/>
                <w:bCs/>
                <w:sz w:val="28"/>
                <w:szCs w:val="28"/>
              </w:rPr>
            </w:pPr>
            <w:r w:rsidRPr="00990F0D">
              <w:rPr>
                <w:b/>
                <w:bCs/>
                <w:sz w:val="28"/>
                <w:szCs w:val="28"/>
                <w:bdr w:val="none" w:sz="0" w:space="0" w:color="auto" w:frame="1"/>
              </w:rPr>
              <w:t>2022</w:t>
            </w:r>
          </w:p>
        </w:tc>
      </w:tr>
      <w:tr w:rsidR="00990F0D" w:rsidRPr="00990F0D" w14:paraId="6CFB72F1" w14:textId="77777777" w:rsidTr="009F7F27">
        <w:tc>
          <w:tcPr>
            <w:tcW w:w="1334" w:type="pct"/>
            <w:hideMark/>
          </w:tcPr>
          <w:p w14:paraId="08A92052" w14:textId="20455FB1" w:rsidR="00990F0D" w:rsidRPr="00990F0D" w:rsidRDefault="00EC4929">
            <w:pPr>
              <w:spacing w:line="270" w:lineRule="atLeast"/>
              <w:rPr>
                <w:sz w:val="28"/>
                <w:szCs w:val="28"/>
              </w:rPr>
            </w:pPr>
            <w:r>
              <w:rPr>
                <w:sz w:val="28"/>
                <w:szCs w:val="28"/>
                <w:bdr w:val="none" w:sz="0" w:space="0" w:color="auto" w:frame="1"/>
              </w:rPr>
              <w:t>Финляндия</w:t>
            </w:r>
          </w:p>
        </w:tc>
        <w:tc>
          <w:tcPr>
            <w:tcW w:w="602" w:type="pct"/>
            <w:noWrap/>
            <w:hideMark/>
          </w:tcPr>
          <w:p w14:paraId="5B49A488" w14:textId="3E04C217" w:rsidR="00990F0D" w:rsidRPr="00990F0D" w:rsidRDefault="00990F0D" w:rsidP="00AB1675">
            <w:pPr>
              <w:spacing w:line="270" w:lineRule="atLeast"/>
              <w:jc w:val="center"/>
              <w:rPr>
                <w:sz w:val="28"/>
                <w:szCs w:val="28"/>
              </w:rPr>
            </w:pPr>
            <w:r w:rsidRPr="00990F0D">
              <w:rPr>
                <w:sz w:val="28"/>
                <w:szCs w:val="28"/>
                <w:bdr w:val="none" w:sz="0" w:space="0" w:color="auto" w:frame="1"/>
              </w:rPr>
              <w:t>47.</w:t>
            </w:r>
            <w:r w:rsidR="00710FA5">
              <w:rPr>
                <w:sz w:val="28"/>
                <w:szCs w:val="28"/>
                <w:bdr w:val="none" w:sz="0" w:space="0" w:color="auto" w:frame="1"/>
              </w:rPr>
              <w:t>9</w:t>
            </w:r>
          </w:p>
        </w:tc>
        <w:tc>
          <w:tcPr>
            <w:tcW w:w="602" w:type="pct"/>
            <w:noWrap/>
            <w:hideMark/>
          </w:tcPr>
          <w:p w14:paraId="3339DED5" w14:textId="4E97C2AA" w:rsidR="00990F0D" w:rsidRPr="00990F0D" w:rsidRDefault="00990F0D" w:rsidP="00AB1675">
            <w:pPr>
              <w:spacing w:line="270" w:lineRule="atLeast"/>
              <w:jc w:val="center"/>
              <w:rPr>
                <w:sz w:val="28"/>
                <w:szCs w:val="28"/>
              </w:rPr>
            </w:pPr>
            <w:r w:rsidRPr="00990F0D">
              <w:rPr>
                <w:sz w:val="28"/>
                <w:szCs w:val="28"/>
                <w:bdr w:val="none" w:sz="0" w:space="0" w:color="auto" w:frame="1"/>
              </w:rPr>
              <w:t>50.</w:t>
            </w:r>
            <w:r w:rsidR="00710FA5">
              <w:rPr>
                <w:sz w:val="28"/>
                <w:szCs w:val="28"/>
                <w:bdr w:val="none" w:sz="0" w:space="0" w:color="auto" w:frame="1"/>
              </w:rPr>
              <w:t>4</w:t>
            </w:r>
          </w:p>
        </w:tc>
        <w:tc>
          <w:tcPr>
            <w:tcW w:w="602" w:type="pct"/>
            <w:noWrap/>
            <w:hideMark/>
          </w:tcPr>
          <w:p w14:paraId="4E265AA9" w14:textId="2F13D4B7" w:rsidR="00990F0D" w:rsidRPr="00990F0D" w:rsidRDefault="00990F0D" w:rsidP="00AB1675">
            <w:pPr>
              <w:spacing w:line="270" w:lineRule="atLeast"/>
              <w:jc w:val="center"/>
              <w:rPr>
                <w:sz w:val="28"/>
                <w:szCs w:val="28"/>
              </w:rPr>
            </w:pPr>
            <w:r w:rsidRPr="00990F0D">
              <w:rPr>
                <w:sz w:val="28"/>
                <w:szCs w:val="28"/>
                <w:bdr w:val="none" w:sz="0" w:space="0" w:color="auto" w:frame="1"/>
              </w:rPr>
              <w:t>54.1</w:t>
            </w:r>
          </w:p>
        </w:tc>
        <w:tc>
          <w:tcPr>
            <w:tcW w:w="602" w:type="pct"/>
            <w:noWrap/>
            <w:hideMark/>
          </w:tcPr>
          <w:p w14:paraId="3070D199" w14:textId="26D44BF8" w:rsidR="00990F0D" w:rsidRPr="00990F0D" w:rsidRDefault="00990F0D" w:rsidP="00AB1675">
            <w:pPr>
              <w:spacing w:line="270" w:lineRule="atLeast"/>
              <w:jc w:val="center"/>
              <w:rPr>
                <w:sz w:val="28"/>
                <w:szCs w:val="28"/>
              </w:rPr>
            </w:pPr>
            <w:r w:rsidRPr="00990F0D">
              <w:rPr>
                <w:sz w:val="28"/>
                <w:szCs w:val="28"/>
                <w:bdr w:val="none" w:sz="0" w:space="0" w:color="auto" w:frame="1"/>
              </w:rPr>
              <w:t>58.4</w:t>
            </w:r>
          </w:p>
        </w:tc>
        <w:tc>
          <w:tcPr>
            <w:tcW w:w="656" w:type="pct"/>
            <w:noWrap/>
            <w:hideMark/>
          </w:tcPr>
          <w:p w14:paraId="7325AA01" w14:textId="39733A9E" w:rsidR="00990F0D" w:rsidRPr="00990F0D" w:rsidRDefault="00990F0D" w:rsidP="00AB1675">
            <w:pPr>
              <w:spacing w:line="270" w:lineRule="atLeast"/>
              <w:jc w:val="center"/>
              <w:rPr>
                <w:sz w:val="28"/>
                <w:szCs w:val="28"/>
              </w:rPr>
            </w:pPr>
            <w:r w:rsidRPr="00990F0D">
              <w:rPr>
                <w:sz w:val="28"/>
                <w:szCs w:val="28"/>
                <w:bdr w:val="none" w:sz="0" w:space="0" w:color="auto" w:frame="1"/>
              </w:rPr>
              <w:t>63.1</w:t>
            </w:r>
          </w:p>
        </w:tc>
        <w:tc>
          <w:tcPr>
            <w:tcW w:w="602" w:type="pct"/>
            <w:noWrap/>
            <w:hideMark/>
          </w:tcPr>
          <w:p w14:paraId="06F7D6E3" w14:textId="77777777" w:rsidR="00990F0D" w:rsidRPr="00990F0D" w:rsidRDefault="00990F0D" w:rsidP="00AB1675">
            <w:pPr>
              <w:spacing w:line="270" w:lineRule="atLeast"/>
              <w:jc w:val="center"/>
              <w:rPr>
                <w:sz w:val="28"/>
                <w:szCs w:val="28"/>
              </w:rPr>
            </w:pPr>
            <w:r w:rsidRPr="00990F0D">
              <w:rPr>
                <w:sz w:val="28"/>
                <w:szCs w:val="28"/>
                <w:bdr w:val="none" w:sz="0" w:space="0" w:color="auto" w:frame="1"/>
              </w:rPr>
              <w:t>69.6</w:t>
            </w:r>
          </w:p>
        </w:tc>
      </w:tr>
      <w:tr w:rsidR="00990F0D" w:rsidRPr="00990F0D" w14:paraId="7B24C141" w14:textId="77777777" w:rsidTr="009F7F27">
        <w:tc>
          <w:tcPr>
            <w:tcW w:w="1334" w:type="pct"/>
            <w:hideMark/>
          </w:tcPr>
          <w:p w14:paraId="05757566" w14:textId="0BCAB153" w:rsidR="00990F0D" w:rsidRPr="00990F0D" w:rsidRDefault="00EC4929">
            <w:pPr>
              <w:spacing w:line="270" w:lineRule="atLeast"/>
              <w:rPr>
                <w:sz w:val="28"/>
                <w:szCs w:val="28"/>
              </w:rPr>
            </w:pPr>
            <w:r>
              <w:rPr>
                <w:sz w:val="28"/>
                <w:szCs w:val="28"/>
              </w:rPr>
              <w:t>Дания</w:t>
            </w:r>
          </w:p>
        </w:tc>
        <w:tc>
          <w:tcPr>
            <w:tcW w:w="602" w:type="pct"/>
            <w:noWrap/>
            <w:hideMark/>
          </w:tcPr>
          <w:p w14:paraId="062588A0" w14:textId="729E7BC2" w:rsidR="00990F0D" w:rsidRPr="00990F0D" w:rsidRDefault="00990F0D" w:rsidP="00AB1675">
            <w:pPr>
              <w:spacing w:line="270" w:lineRule="atLeast"/>
              <w:jc w:val="center"/>
              <w:rPr>
                <w:sz w:val="28"/>
                <w:szCs w:val="28"/>
              </w:rPr>
            </w:pPr>
            <w:r w:rsidRPr="00990F0D">
              <w:rPr>
                <w:sz w:val="28"/>
                <w:szCs w:val="28"/>
                <w:bdr w:val="none" w:sz="0" w:space="0" w:color="auto" w:frame="1"/>
              </w:rPr>
              <w:t>46.</w:t>
            </w:r>
            <w:r w:rsidR="00710FA5">
              <w:rPr>
                <w:sz w:val="28"/>
                <w:szCs w:val="28"/>
                <w:bdr w:val="none" w:sz="0" w:space="0" w:color="auto" w:frame="1"/>
              </w:rPr>
              <w:t>5</w:t>
            </w:r>
          </w:p>
        </w:tc>
        <w:tc>
          <w:tcPr>
            <w:tcW w:w="602" w:type="pct"/>
            <w:noWrap/>
            <w:hideMark/>
          </w:tcPr>
          <w:p w14:paraId="68F708F0" w14:textId="4AA27071" w:rsidR="00990F0D" w:rsidRPr="00990F0D" w:rsidRDefault="00990F0D" w:rsidP="00AB1675">
            <w:pPr>
              <w:spacing w:line="270" w:lineRule="atLeast"/>
              <w:jc w:val="center"/>
              <w:rPr>
                <w:sz w:val="28"/>
                <w:szCs w:val="28"/>
              </w:rPr>
            </w:pPr>
            <w:r w:rsidRPr="00990F0D">
              <w:rPr>
                <w:sz w:val="28"/>
                <w:szCs w:val="28"/>
                <w:bdr w:val="none" w:sz="0" w:space="0" w:color="auto" w:frame="1"/>
              </w:rPr>
              <w:t>48.</w:t>
            </w:r>
            <w:r w:rsidR="00710FA5">
              <w:rPr>
                <w:sz w:val="28"/>
                <w:szCs w:val="28"/>
                <w:bdr w:val="none" w:sz="0" w:space="0" w:color="auto" w:frame="1"/>
              </w:rPr>
              <w:t>7</w:t>
            </w:r>
          </w:p>
        </w:tc>
        <w:tc>
          <w:tcPr>
            <w:tcW w:w="602" w:type="pct"/>
            <w:noWrap/>
            <w:hideMark/>
          </w:tcPr>
          <w:p w14:paraId="681EBC79" w14:textId="0338A2F6" w:rsidR="00990F0D" w:rsidRPr="00990F0D" w:rsidRDefault="00990F0D" w:rsidP="00AB1675">
            <w:pPr>
              <w:spacing w:line="270" w:lineRule="atLeast"/>
              <w:jc w:val="center"/>
              <w:rPr>
                <w:sz w:val="28"/>
                <w:szCs w:val="28"/>
              </w:rPr>
            </w:pPr>
            <w:r w:rsidRPr="00990F0D">
              <w:rPr>
                <w:sz w:val="28"/>
                <w:szCs w:val="28"/>
                <w:bdr w:val="none" w:sz="0" w:space="0" w:color="auto" w:frame="1"/>
              </w:rPr>
              <w:t>52</w:t>
            </w:r>
          </w:p>
        </w:tc>
        <w:tc>
          <w:tcPr>
            <w:tcW w:w="602" w:type="pct"/>
            <w:noWrap/>
            <w:hideMark/>
          </w:tcPr>
          <w:p w14:paraId="7E314D43" w14:textId="6BF4951E" w:rsidR="00990F0D" w:rsidRPr="00990F0D" w:rsidRDefault="00990F0D" w:rsidP="00AB1675">
            <w:pPr>
              <w:spacing w:line="270" w:lineRule="atLeast"/>
              <w:jc w:val="center"/>
              <w:rPr>
                <w:sz w:val="28"/>
                <w:szCs w:val="28"/>
              </w:rPr>
            </w:pPr>
            <w:r w:rsidRPr="00990F0D">
              <w:rPr>
                <w:sz w:val="28"/>
                <w:szCs w:val="28"/>
                <w:bdr w:val="none" w:sz="0" w:space="0" w:color="auto" w:frame="1"/>
              </w:rPr>
              <w:t>5</w:t>
            </w:r>
            <w:r w:rsidR="00710FA5">
              <w:rPr>
                <w:sz w:val="28"/>
                <w:szCs w:val="28"/>
                <w:bdr w:val="none" w:sz="0" w:space="0" w:color="auto" w:frame="1"/>
              </w:rPr>
              <w:t>6</w:t>
            </w:r>
          </w:p>
        </w:tc>
        <w:tc>
          <w:tcPr>
            <w:tcW w:w="656" w:type="pct"/>
            <w:noWrap/>
            <w:hideMark/>
          </w:tcPr>
          <w:p w14:paraId="446E0557" w14:textId="45E81663" w:rsidR="00990F0D" w:rsidRPr="00990F0D" w:rsidRDefault="00990F0D" w:rsidP="00AB1675">
            <w:pPr>
              <w:spacing w:line="270" w:lineRule="atLeast"/>
              <w:jc w:val="center"/>
              <w:rPr>
                <w:sz w:val="28"/>
                <w:szCs w:val="28"/>
              </w:rPr>
            </w:pPr>
            <w:r w:rsidRPr="00990F0D">
              <w:rPr>
                <w:sz w:val="28"/>
                <w:szCs w:val="28"/>
                <w:bdr w:val="none" w:sz="0" w:space="0" w:color="auto" w:frame="1"/>
              </w:rPr>
              <w:t>65.</w:t>
            </w:r>
            <w:r w:rsidR="00710FA5">
              <w:rPr>
                <w:sz w:val="28"/>
                <w:szCs w:val="28"/>
                <w:bdr w:val="none" w:sz="0" w:space="0" w:color="auto" w:frame="1"/>
              </w:rPr>
              <w:t>3</w:t>
            </w:r>
          </w:p>
        </w:tc>
        <w:tc>
          <w:tcPr>
            <w:tcW w:w="602" w:type="pct"/>
            <w:noWrap/>
            <w:hideMark/>
          </w:tcPr>
          <w:p w14:paraId="4BCFBA23" w14:textId="21098DE5" w:rsidR="00990F0D" w:rsidRPr="00990F0D" w:rsidRDefault="00990F0D" w:rsidP="00AB1675">
            <w:pPr>
              <w:spacing w:line="270" w:lineRule="atLeast"/>
              <w:jc w:val="center"/>
              <w:rPr>
                <w:sz w:val="28"/>
                <w:szCs w:val="28"/>
              </w:rPr>
            </w:pPr>
            <w:r w:rsidRPr="00990F0D">
              <w:rPr>
                <w:sz w:val="28"/>
                <w:szCs w:val="28"/>
                <w:bdr w:val="none" w:sz="0" w:space="0" w:color="auto" w:frame="1"/>
              </w:rPr>
              <w:t>69.3</w:t>
            </w:r>
          </w:p>
        </w:tc>
      </w:tr>
      <w:tr w:rsidR="00990F0D" w:rsidRPr="00990F0D" w14:paraId="1E6B7493" w14:textId="77777777" w:rsidTr="009F7F27">
        <w:tc>
          <w:tcPr>
            <w:tcW w:w="1334" w:type="pct"/>
            <w:hideMark/>
          </w:tcPr>
          <w:p w14:paraId="4C16D412" w14:textId="32AC8FA9" w:rsidR="00990F0D" w:rsidRPr="00990F0D" w:rsidRDefault="00EC4929">
            <w:pPr>
              <w:spacing w:line="270" w:lineRule="atLeast"/>
              <w:rPr>
                <w:sz w:val="28"/>
                <w:szCs w:val="28"/>
              </w:rPr>
            </w:pPr>
            <w:r>
              <w:rPr>
                <w:sz w:val="28"/>
                <w:szCs w:val="28"/>
              </w:rPr>
              <w:t>Нидерланды</w:t>
            </w:r>
          </w:p>
        </w:tc>
        <w:tc>
          <w:tcPr>
            <w:tcW w:w="602" w:type="pct"/>
            <w:noWrap/>
            <w:hideMark/>
          </w:tcPr>
          <w:p w14:paraId="22D2A150" w14:textId="0C6F8AD7" w:rsidR="00990F0D" w:rsidRPr="00990F0D" w:rsidRDefault="00990F0D" w:rsidP="00AB1675">
            <w:pPr>
              <w:spacing w:line="270" w:lineRule="atLeast"/>
              <w:jc w:val="center"/>
              <w:rPr>
                <w:sz w:val="28"/>
                <w:szCs w:val="28"/>
              </w:rPr>
            </w:pPr>
            <w:r w:rsidRPr="00990F0D">
              <w:rPr>
                <w:sz w:val="28"/>
                <w:szCs w:val="28"/>
                <w:bdr w:val="none" w:sz="0" w:space="0" w:color="auto" w:frame="1"/>
              </w:rPr>
              <w:t>45.</w:t>
            </w:r>
            <w:r w:rsidR="00710FA5">
              <w:rPr>
                <w:sz w:val="28"/>
                <w:szCs w:val="28"/>
                <w:bdr w:val="none" w:sz="0" w:space="0" w:color="auto" w:frame="1"/>
              </w:rPr>
              <w:t>6</w:t>
            </w:r>
          </w:p>
        </w:tc>
        <w:tc>
          <w:tcPr>
            <w:tcW w:w="602" w:type="pct"/>
            <w:noWrap/>
            <w:hideMark/>
          </w:tcPr>
          <w:p w14:paraId="05834DB0" w14:textId="48A86540" w:rsidR="00990F0D" w:rsidRPr="00990F0D" w:rsidRDefault="00990F0D" w:rsidP="00AB1675">
            <w:pPr>
              <w:spacing w:line="270" w:lineRule="atLeast"/>
              <w:jc w:val="center"/>
              <w:rPr>
                <w:sz w:val="28"/>
                <w:szCs w:val="28"/>
              </w:rPr>
            </w:pPr>
            <w:r w:rsidRPr="00990F0D">
              <w:rPr>
                <w:sz w:val="28"/>
                <w:szCs w:val="28"/>
                <w:bdr w:val="none" w:sz="0" w:space="0" w:color="auto" w:frame="1"/>
              </w:rPr>
              <w:t>48</w:t>
            </w:r>
          </w:p>
        </w:tc>
        <w:tc>
          <w:tcPr>
            <w:tcW w:w="602" w:type="pct"/>
            <w:noWrap/>
            <w:hideMark/>
          </w:tcPr>
          <w:p w14:paraId="19480154" w14:textId="7F413139" w:rsidR="00990F0D" w:rsidRPr="00990F0D" w:rsidRDefault="00990F0D" w:rsidP="00AB1675">
            <w:pPr>
              <w:spacing w:line="270" w:lineRule="atLeast"/>
              <w:jc w:val="center"/>
              <w:rPr>
                <w:sz w:val="28"/>
                <w:szCs w:val="28"/>
              </w:rPr>
            </w:pPr>
            <w:r w:rsidRPr="00990F0D">
              <w:rPr>
                <w:sz w:val="28"/>
                <w:szCs w:val="28"/>
                <w:bdr w:val="none" w:sz="0" w:space="0" w:color="auto" w:frame="1"/>
              </w:rPr>
              <w:t>50.5</w:t>
            </w:r>
          </w:p>
        </w:tc>
        <w:tc>
          <w:tcPr>
            <w:tcW w:w="602" w:type="pct"/>
            <w:noWrap/>
            <w:hideMark/>
          </w:tcPr>
          <w:p w14:paraId="7A67A351" w14:textId="7C412702" w:rsidR="00990F0D" w:rsidRPr="00990F0D" w:rsidRDefault="00990F0D" w:rsidP="00AB1675">
            <w:pPr>
              <w:spacing w:line="270" w:lineRule="atLeast"/>
              <w:jc w:val="center"/>
              <w:rPr>
                <w:sz w:val="28"/>
                <w:szCs w:val="28"/>
              </w:rPr>
            </w:pPr>
            <w:r w:rsidRPr="00990F0D">
              <w:rPr>
                <w:sz w:val="28"/>
                <w:szCs w:val="28"/>
                <w:bdr w:val="none" w:sz="0" w:space="0" w:color="auto" w:frame="1"/>
              </w:rPr>
              <w:t>54.</w:t>
            </w:r>
            <w:r w:rsidR="00710FA5">
              <w:rPr>
                <w:sz w:val="28"/>
                <w:szCs w:val="28"/>
                <w:bdr w:val="none" w:sz="0" w:space="0" w:color="auto" w:frame="1"/>
              </w:rPr>
              <w:t>7</w:t>
            </w:r>
          </w:p>
        </w:tc>
        <w:tc>
          <w:tcPr>
            <w:tcW w:w="656" w:type="pct"/>
            <w:noWrap/>
            <w:hideMark/>
          </w:tcPr>
          <w:p w14:paraId="74F15648" w14:textId="6BA5A820" w:rsidR="00990F0D" w:rsidRPr="00990F0D" w:rsidRDefault="00990F0D" w:rsidP="00AB1675">
            <w:pPr>
              <w:spacing w:line="270" w:lineRule="atLeast"/>
              <w:jc w:val="center"/>
              <w:rPr>
                <w:sz w:val="28"/>
                <w:szCs w:val="28"/>
              </w:rPr>
            </w:pPr>
            <w:r w:rsidRPr="00990F0D">
              <w:rPr>
                <w:sz w:val="28"/>
                <w:szCs w:val="28"/>
                <w:bdr w:val="none" w:sz="0" w:space="0" w:color="auto" w:frame="1"/>
              </w:rPr>
              <w:t>62.</w:t>
            </w:r>
            <w:r w:rsidR="00710FA5">
              <w:rPr>
                <w:sz w:val="28"/>
                <w:szCs w:val="28"/>
                <w:bdr w:val="none" w:sz="0" w:space="0" w:color="auto" w:frame="1"/>
              </w:rPr>
              <w:t>4</w:t>
            </w:r>
          </w:p>
        </w:tc>
        <w:tc>
          <w:tcPr>
            <w:tcW w:w="602" w:type="pct"/>
            <w:noWrap/>
            <w:hideMark/>
          </w:tcPr>
          <w:p w14:paraId="6987EBBC" w14:textId="427B1616" w:rsidR="00990F0D" w:rsidRPr="00990F0D" w:rsidRDefault="00990F0D" w:rsidP="00AB1675">
            <w:pPr>
              <w:spacing w:line="270" w:lineRule="atLeast"/>
              <w:jc w:val="center"/>
              <w:rPr>
                <w:sz w:val="28"/>
                <w:szCs w:val="28"/>
              </w:rPr>
            </w:pPr>
            <w:r w:rsidRPr="00990F0D">
              <w:rPr>
                <w:sz w:val="28"/>
                <w:szCs w:val="28"/>
                <w:bdr w:val="none" w:sz="0" w:space="0" w:color="auto" w:frame="1"/>
              </w:rPr>
              <w:t>67.</w:t>
            </w:r>
            <w:r w:rsidR="00710FA5">
              <w:rPr>
                <w:sz w:val="28"/>
                <w:szCs w:val="28"/>
                <w:bdr w:val="none" w:sz="0" w:space="0" w:color="auto" w:frame="1"/>
              </w:rPr>
              <w:t>4</w:t>
            </w:r>
          </w:p>
        </w:tc>
      </w:tr>
      <w:tr w:rsidR="00990F0D" w:rsidRPr="00990F0D" w14:paraId="1F698BE2" w14:textId="77777777" w:rsidTr="009F7F27">
        <w:tc>
          <w:tcPr>
            <w:tcW w:w="1334" w:type="pct"/>
            <w:hideMark/>
          </w:tcPr>
          <w:p w14:paraId="1B63E6C0" w14:textId="0759426C" w:rsidR="00990F0D" w:rsidRPr="00990F0D" w:rsidRDefault="00EC4929">
            <w:pPr>
              <w:spacing w:line="270" w:lineRule="atLeast"/>
              <w:rPr>
                <w:sz w:val="28"/>
                <w:szCs w:val="28"/>
              </w:rPr>
            </w:pPr>
            <w:r>
              <w:rPr>
                <w:sz w:val="28"/>
                <w:szCs w:val="28"/>
              </w:rPr>
              <w:t>Швеция</w:t>
            </w:r>
          </w:p>
        </w:tc>
        <w:tc>
          <w:tcPr>
            <w:tcW w:w="602" w:type="pct"/>
            <w:noWrap/>
            <w:hideMark/>
          </w:tcPr>
          <w:p w14:paraId="629801D4" w14:textId="070B2FD3" w:rsidR="00990F0D" w:rsidRPr="00990F0D" w:rsidRDefault="00990F0D" w:rsidP="00AB1675">
            <w:pPr>
              <w:spacing w:line="270" w:lineRule="atLeast"/>
              <w:jc w:val="center"/>
              <w:rPr>
                <w:sz w:val="28"/>
                <w:szCs w:val="28"/>
              </w:rPr>
            </w:pPr>
            <w:r w:rsidRPr="00990F0D">
              <w:rPr>
                <w:sz w:val="28"/>
                <w:szCs w:val="28"/>
                <w:bdr w:val="none" w:sz="0" w:space="0" w:color="auto" w:frame="1"/>
              </w:rPr>
              <w:t>45.7</w:t>
            </w:r>
          </w:p>
        </w:tc>
        <w:tc>
          <w:tcPr>
            <w:tcW w:w="602" w:type="pct"/>
            <w:noWrap/>
            <w:hideMark/>
          </w:tcPr>
          <w:p w14:paraId="7C8B170D" w14:textId="53365F5C" w:rsidR="00990F0D" w:rsidRPr="00990F0D" w:rsidRDefault="00990F0D" w:rsidP="00AB1675">
            <w:pPr>
              <w:spacing w:line="270" w:lineRule="atLeast"/>
              <w:jc w:val="center"/>
              <w:rPr>
                <w:sz w:val="28"/>
                <w:szCs w:val="28"/>
              </w:rPr>
            </w:pPr>
            <w:r w:rsidRPr="00990F0D">
              <w:rPr>
                <w:sz w:val="28"/>
                <w:szCs w:val="28"/>
                <w:bdr w:val="none" w:sz="0" w:space="0" w:color="auto" w:frame="1"/>
              </w:rPr>
              <w:t>48.7</w:t>
            </w:r>
          </w:p>
        </w:tc>
        <w:tc>
          <w:tcPr>
            <w:tcW w:w="602" w:type="pct"/>
            <w:noWrap/>
            <w:hideMark/>
          </w:tcPr>
          <w:p w14:paraId="7F004348" w14:textId="2FA7B0C3" w:rsidR="00990F0D" w:rsidRPr="00990F0D" w:rsidRDefault="00990F0D" w:rsidP="00AB1675">
            <w:pPr>
              <w:spacing w:line="270" w:lineRule="atLeast"/>
              <w:jc w:val="center"/>
              <w:rPr>
                <w:sz w:val="28"/>
                <w:szCs w:val="28"/>
              </w:rPr>
            </w:pPr>
            <w:r w:rsidRPr="00990F0D">
              <w:rPr>
                <w:sz w:val="28"/>
                <w:szCs w:val="28"/>
                <w:bdr w:val="none" w:sz="0" w:space="0" w:color="auto" w:frame="1"/>
              </w:rPr>
              <w:t>5</w:t>
            </w:r>
            <w:r w:rsidR="00710FA5">
              <w:rPr>
                <w:sz w:val="28"/>
                <w:szCs w:val="28"/>
                <w:bdr w:val="none" w:sz="0" w:space="0" w:color="auto" w:frame="1"/>
              </w:rPr>
              <w:t>2</w:t>
            </w:r>
          </w:p>
        </w:tc>
        <w:tc>
          <w:tcPr>
            <w:tcW w:w="602" w:type="pct"/>
            <w:noWrap/>
            <w:hideMark/>
          </w:tcPr>
          <w:p w14:paraId="48222135" w14:textId="7C1C17BE" w:rsidR="00990F0D" w:rsidRPr="00990F0D" w:rsidRDefault="00990F0D" w:rsidP="00AB1675">
            <w:pPr>
              <w:spacing w:line="270" w:lineRule="atLeast"/>
              <w:jc w:val="center"/>
              <w:rPr>
                <w:sz w:val="28"/>
                <w:szCs w:val="28"/>
              </w:rPr>
            </w:pPr>
            <w:r w:rsidRPr="00990F0D">
              <w:rPr>
                <w:sz w:val="28"/>
                <w:szCs w:val="28"/>
                <w:bdr w:val="none" w:sz="0" w:space="0" w:color="auto" w:frame="1"/>
              </w:rPr>
              <w:t>55.</w:t>
            </w:r>
            <w:r w:rsidR="00710FA5">
              <w:rPr>
                <w:sz w:val="28"/>
                <w:szCs w:val="28"/>
                <w:bdr w:val="none" w:sz="0" w:space="0" w:color="auto" w:frame="1"/>
              </w:rPr>
              <w:t>8</w:t>
            </w:r>
          </w:p>
        </w:tc>
        <w:tc>
          <w:tcPr>
            <w:tcW w:w="656" w:type="pct"/>
            <w:noWrap/>
            <w:hideMark/>
          </w:tcPr>
          <w:p w14:paraId="6060D86D" w14:textId="31D6FE90" w:rsidR="00990F0D" w:rsidRPr="00990F0D" w:rsidRDefault="00990F0D" w:rsidP="00AB1675">
            <w:pPr>
              <w:spacing w:line="270" w:lineRule="atLeast"/>
              <w:jc w:val="center"/>
              <w:rPr>
                <w:sz w:val="28"/>
                <w:szCs w:val="28"/>
              </w:rPr>
            </w:pPr>
            <w:r w:rsidRPr="00990F0D">
              <w:rPr>
                <w:sz w:val="28"/>
                <w:szCs w:val="28"/>
                <w:bdr w:val="none" w:sz="0" w:space="0" w:color="auto" w:frame="1"/>
              </w:rPr>
              <w:t>60.</w:t>
            </w:r>
            <w:r w:rsidR="00710FA5">
              <w:rPr>
                <w:sz w:val="28"/>
                <w:szCs w:val="28"/>
                <w:bdr w:val="none" w:sz="0" w:space="0" w:color="auto" w:frame="1"/>
              </w:rPr>
              <w:t>5</w:t>
            </w:r>
          </w:p>
        </w:tc>
        <w:tc>
          <w:tcPr>
            <w:tcW w:w="602" w:type="pct"/>
            <w:noWrap/>
            <w:hideMark/>
          </w:tcPr>
          <w:p w14:paraId="7E5BB632" w14:textId="1FF0A791" w:rsidR="00990F0D" w:rsidRPr="00990F0D" w:rsidRDefault="00990F0D" w:rsidP="00AB1675">
            <w:pPr>
              <w:spacing w:line="270" w:lineRule="atLeast"/>
              <w:jc w:val="center"/>
              <w:rPr>
                <w:sz w:val="28"/>
                <w:szCs w:val="28"/>
              </w:rPr>
            </w:pPr>
            <w:r w:rsidRPr="00990F0D">
              <w:rPr>
                <w:sz w:val="28"/>
                <w:szCs w:val="28"/>
                <w:bdr w:val="none" w:sz="0" w:space="0" w:color="auto" w:frame="1"/>
              </w:rPr>
              <w:t>65.2</w:t>
            </w:r>
          </w:p>
        </w:tc>
      </w:tr>
      <w:tr w:rsidR="00990F0D" w:rsidRPr="00990F0D" w14:paraId="65535CAF" w14:textId="77777777" w:rsidTr="009F7F27">
        <w:tc>
          <w:tcPr>
            <w:tcW w:w="1334" w:type="pct"/>
            <w:hideMark/>
          </w:tcPr>
          <w:p w14:paraId="2F283059" w14:textId="7639B5D8" w:rsidR="00990F0D" w:rsidRPr="00990F0D" w:rsidRDefault="00EC4929">
            <w:pPr>
              <w:spacing w:line="270" w:lineRule="atLeast"/>
              <w:rPr>
                <w:sz w:val="28"/>
                <w:szCs w:val="28"/>
              </w:rPr>
            </w:pPr>
            <w:r>
              <w:rPr>
                <w:sz w:val="28"/>
                <w:szCs w:val="28"/>
              </w:rPr>
              <w:t>Ирландия</w:t>
            </w:r>
          </w:p>
        </w:tc>
        <w:tc>
          <w:tcPr>
            <w:tcW w:w="602" w:type="pct"/>
            <w:noWrap/>
            <w:hideMark/>
          </w:tcPr>
          <w:p w14:paraId="33D3989B" w14:textId="6E592390" w:rsidR="00990F0D" w:rsidRPr="00990F0D" w:rsidRDefault="00990F0D" w:rsidP="00AB1675">
            <w:pPr>
              <w:spacing w:line="270" w:lineRule="atLeast"/>
              <w:jc w:val="center"/>
              <w:rPr>
                <w:sz w:val="28"/>
                <w:szCs w:val="28"/>
              </w:rPr>
            </w:pPr>
            <w:r w:rsidRPr="00990F0D">
              <w:rPr>
                <w:sz w:val="28"/>
                <w:szCs w:val="28"/>
                <w:bdr w:val="none" w:sz="0" w:space="0" w:color="auto" w:frame="1"/>
              </w:rPr>
              <w:t>41.3</w:t>
            </w:r>
          </w:p>
        </w:tc>
        <w:tc>
          <w:tcPr>
            <w:tcW w:w="602" w:type="pct"/>
            <w:noWrap/>
            <w:hideMark/>
          </w:tcPr>
          <w:p w14:paraId="579236B8" w14:textId="77777777" w:rsidR="00990F0D" w:rsidRPr="00990F0D" w:rsidRDefault="00990F0D" w:rsidP="00AB1675">
            <w:pPr>
              <w:spacing w:line="270" w:lineRule="atLeast"/>
              <w:jc w:val="center"/>
              <w:rPr>
                <w:sz w:val="28"/>
                <w:szCs w:val="28"/>
              </w:rPr>
            </w:pPr>
            <w:r w:rsidRPr="00990F0D">
              <w:rPr>
                <w:sz w:val="28"/>
                <w:szCs w:val="28"/>
                <w:bdr w:val="none" w:sz="0" w:space="0" w:color="auto" w:frame="1"/>
              </w:rPr>
              <w:t>44.1</w:t>
            </w:r>
          </w:p>
        </w:tc>
        <w:tc>
          <w:tcPr>
            <w:tcW w:w="602" w:type="pct"/>
            <w:noWrap/>
            <w:hideMark/>
          </w:tcPr>
          <w:p w14:paraId="1F4A0477" w14:textId="77777777" w:rsidR="00990F0D" w:rsidRPr="00990F0D" w:rsidRDefault="00990F0D" w:rsidP="00AB1675">
            <w:pPr>
              <w:spacing w:line="270" w:lineRule="atLeast"/>
              <w:jc w:val="center"/>
              <w:rPr>
                <w:sz w:val="28"/>
                <w:szCs w:val="28"/>
              </w:rPr>
            </w:pPr>
            <w:r w:rsidRPr="00990F0D">
              <w:rPr>
                <w:sz w:val="28"/>
                <w:szCs w:val="28"/>
                <w:bdr w:val="none" w:sz="0" w:space="0" w:color="auto" w:frame="1"/>
              </w:rPr>
              <w:t>46.7</w:t>
            </w:r>
          </w:p>
        </w:tc>
        <w:tc>
          <w:tcPr>
            <w:tcW w:w="602" w:type="pct"/>
            <w:noWrap/>
            <w:hideMark/>
          </w:tcPr>
          <w:p w14:paraId="759A17FA" w14:textId="6CB64CDC" w:rsidR="00990F0D" w:rsidRPr="00990F0D" w:rsidRDefault="00990F0D" w:rsidP="00AB1675">
            <w:pPr>
              <w:spacing w:line="270" w:lineRule="atLeast"/>
              <w:jc w:val="center"/>
              <w:rPr>
                <w:sz w:val="28"/>
                <w:szCs w:val="28"/>
              </w:rPr>
            </w:pPr>
            <w:r w:rsidRPr="00990F0D">
              <w:rPr>
                <w:sz w:val="28"/>
                <w:szCs w:val="28"/>
                <w:bdr w:val="none" w:sz="0" w:space="0" w:color="auto" w:frame="1"/>
              </w:rPr>
              <w:t>50.8</w:t>
            </w:r>
          </w:p>
        </w:tc>
        <w:tc>
          <w:tcPr>
            <w:tcW w:w="656" w:type="pct"/>
            <w:noWrap/>
            <w:hideMark/>
          </w:tcPr>
          <w:p w14:paraId="3396CE5A" w14:textId="28AF9660" w:rsidR="00990F0D" w:rsidRPr="00990F0D" w:rsidRDefault="00990F0D" w:rsidP="00AB1675">
            <w:pPr>
              <w:spacing w:line="270" w:lineRule="atLeast"/>
              <w:jc w:val="center"/>
              <w:rPr>
                <w:sz w:val="28"/>
                <w:szCs w:val="28"/>
              </w:rPr>
            </w:pPr>
            <w:r w:rsidRPr="00990F0D">
              <w:rPr>
                <w:sz w:val="28"/>
                <w:szCs w:val="28"/>
                <w:bdr w:val="none" w:sz="0" w:space="0" w:color="auto" w:frame="1"/>
              </w:rPr>
              <w:t>57.1</w:t>
            </w:r>
          </w:p>
        </w:tc>
        <w:tc>
          <w:tcPr>
            <w:tcW w:w="602" w:type="pct"/>
            <w:noWrap/>
            <w:hideMark/>
          </w:tcPr>
          <w:p w14:paraId="3B772857" w14:textId="73289D7D" w:rsidR="00990F0D" w:rsidRPr="00990F0D" w:rsidRDefault="00990F0D" w:rsidP="00AB1675">
            <w:pPr>
              <w:spacing w:line="270" w:lineRule="atLeast"/>
              <w:jc w:val="center"/>
              <w:rPr>
                <w:sz w:val="28"/>
                <w:szCs w:val="28"/>
              </w:rPr>
            </w:pPr>
            <w:r w:rsidRPr="00990F0D">
              <w:rPr>
                <w:sz w:val="28"/>
                <w:szCs w:val="28"/>
                <w:bdr w:val="none" w:sz="0" w:space="0" w:color="auto" w:frame="1"/>
              </w:rPr>
              <w:t>62.7</w:t>
            </w:r>
          </w:p>
        </w:tc>
      </w:tr>
      <w:tr w:rsidR="00990F0D" w:rsidRPr="00990F0D" w14:paraId="67D2DF32" w14:textId="77777777" w:rsidTr="009F7F27">
        <w:tc>
          <w:tcPr>
            <w:tcW w:w="1334" w:type="pct"/>
            <w:hideMark/>
          </w:tcPr>
          <w:p w14:paraId="4A177F90" w14:textId="7A783FD6" w:rsidR="00990F0D" w:rsidRPr="00990F0D" w:rsidRDefault="00EC4929">
            <w:pPr>
              <w:spacing w:line="270" w:lineRule="atLeast"/>
              <w:rPr>
                <w:sz w:val="28"/>
                <w:szCs w:val="28"/>
              </w:rPr>
            </w:pPr>
            <w:r>
              <w:rPr>
                <w:sz w:val="28"/>
                <w:szCs w:val="28"/>
              </w:rPr>
              <w:t>Мальта</w:t>
            </w:r>
          </w:p>
        </w:tc>
        <w:tc>
          <w:tcPr>
            <w:tcW w:w="602" w:type="pct"/>
            <w:noWrap/>
            <w:hideMark/>
          </w:tcPr>
          <w:p w14:paraId="028596ED" w14:textId="5A6AAA2B" w:rsidR="00990F0D" w:rsidRPr="00990F0D" w:rsidRDefault="00990F0D" w:rsidP="00AB1675">
            <w:pPr>
              <w:spacing w:line="270" w:lineRule="atLeast"/>
              <w:jc w:val="center"/>
              <w:rPr>
                <w:sz w:val="28"/>
                <w:szCs w:val="28"/>
              </w:rPr>
            </w:pPr>
            <w:r w:rsidRPr="00990F0D">
              <w:rPr>
                <w:sz w:val="28"/>
                <w:szCs w:val="28"/>
                <w:bdr w:val="none" w:sz="0" w:space="0" w:color="auto" w:frame="1"/>
              </w:rPr>
              <w:t>41.</w:t>
            </w:r>
            <w:r w:rsidR="00710FA5">
              <w:rPr>
                <w:sz w:val="28"/>
                <w:szCs w:val="28"/>
                <w:bdr w:val="none" w:sz="0" w:space="0" w:color="auto" w:frame="1"/>
              </w:rPr>
              <w:t>7</w:t>
            </w:r>
          </w:p>
        </w:tc>
        <w:tc>
          <w:tcPr>
            <w:tcW w:w="602" w:type="pct"/>
            <w:noWrap/>
            <w:hideMark/>
          </w:tcPr>
          <w:p w14:paraId="59FBACE1" w14:textId="59448814" w:rsidR="00990F0D" w:rsidRPr="00990F0D" w:rsidRDefault="00990F0D" w:rsidP="00AB1675">
            <w:pPr>
              <w:spacing w:line="270" w:lineRule="atLeast"/>
              <w:jc w:val="center"/>
              <w:rPr>
                <w:sz w:val="28"/>
                <w:szCs w:val="28"/>
              </w:rPr>
            </w:pPr>
            <w:r w:rsidRPr="00990F0D">
              <w:rPr>
                <w:sz w:val="28"/>
                <w:szCs w:val="28"/>
                <w:bdr w:val="none" w:sz="0" w:space="0" w:color="auto" w:frame="1"/>
              </w:rPr>
              <w:t>43.</w:t>
            </w:r>
            <w:r w:rsidR="00710FA5">
              <w:rPr>
                <w:sz w:val="28"/>
                <w:szCs w:val="28"/>
                <w:bdr w:val="none" w:sz="0" w:space="0" w:color="auto" w:frame="1"/>
              </w:rPr>
              <w:t>9</w:t>
            </w:r>
          </w:p>
        </w:tc>
        <w:tc>
          <w:tcPr>
            <w:tcW w:w="602" w:type="pct"/>
            <w:noWrap/>
            <w:hideMark/>
          </w:tcPr>
          <w:p w14:paraId="27242915" w14:textId="403666C7" w:rsidR="00990F0D" w:rsidRPr="00990F0D" w:rsidRDefault="00990F0D" w:rsidP="00AB1675">
            <w:pPr>
              <w:spacing w:line="270" w:lineRule="atLeast"/>
              <w:jc w:val="center"/>
              <w:rPr>
                <w:sz w:val="28"/>
                <w:szCs w:val="28"/>
              </w:rPr>
            </w:pPr>
            <w:r w:rsidRPr="00990F0D">
              <w:rPr>
                <w:sz w:val="28"/>
                <w:szCs w:val="28"/>
                <w:bdr w:val="none" w:sz="0" w:space="0" w:color="auto" w:frame="1"/>
              </w:rPr>
              <w:t>47.</w:t>
            </w:r>
            <w:r w:rsidR="00710FA5">
              <w:rPr>
                <w:sz w:val="28"/>
                <w:szCs w:val="28"/>
                <w:bdr w:val="none" w:sz="0" w:space="0" w:color="auto" w:frame="1"/>
              </w:rPr>
              <w:t>5</w:t>
            </w:r>
          </w:p>
        </w:tc>
        <w:tc>
          <w:tcPr>
            <w:tcW w:w="602" w:type="pct"/>
            <w:noWrap/>
            <w:hideMark/>
          </w:tcPr>
          <w:p w14:paraId="3148BFFB" w14:textId="0211A981" w:rsidR="00990F0D" w:rsidRPr="00990F0D" w:rsidRDefault="00990F0D" w:rsidP="00AB1675">
            <w:pPr>
              <w:spacing w:line="270" w:lineRule="atLeast"/>
              <w:jc w:val="center"/>
              <w:rPr>
                <w:sz w:val="28"/>
                <w:szCs w:val="28"/>
              </w:rPr>
            </w:pPr>
            <w:r w:rsidRPr="00990F0D">
              <w:rPr>
                <w:sz w:val="28"/>
                <w:szCs w:val="28"/>
                <w:bdr w:val="none" w:sz="0" w:space="0" w:color="auto" w:frame="1"/>
              </w:rPr>
              <w:t>51.5</w:t>
            </w:r>
          </w:p>
        </w:tc>
        <w:tc>
          <w:tcPr>
            <w:tcW w:w="656" w:type="pct"/>
            <w:noWrap/>
            <w:hideMark/>
          </w:tcPr>
          <w:p w14:paraId="4EF9C03F" w14:textId="5FC8F840" w:rsidR="00990F0D" w:rsidRPr="00990F0D" w:rsidRDefault="00990F0D" w:rsidP="00AB1675">
            <w:pPr>
              <w:spacing w:line="270" w:lineRule="atLeast"/>
              <w:jc w:val="center"/>
              <w:rPr>
                <w:sz w:val="28"/>
                <w:szCs w:val="28"/>
              </w:rPr>
            </w:pPr>
            <w:r w:rsidRPr="00990F0D">
              <w:rPr>
                <w:sz w:val="28"/>
                <w:szCs w:val="28"/>
                <w:bdr w:val="none" w:sz="0" w:space="0" w:color="auto" w:frame="1"/>
              </w:rPr>
              <w:t>54.</w:t>
            </w:r>
            <w:r w:rsidR="00710FA5">
              <w:rPr>
                <w:sz w:val="28"/>
                <w:szCs w:val="28"/>
                <w:bdr w:val="none" w:sz="0" w:space="0" w:color="auto" w:frame="1"/>
              </w:rPr>
              <w:t>5</w:t>
            </w:r>
          </w:p>
        </w:tc>
        <w:tc>
          <w:tcPr>
            <w:tcW w:w="602" w:type="pct"/>
            <w:noWrap/>
            <w:hideMark/>
          </w:tcPr>
          <w:p w14:paraId="5E511657" w14:textId="393FCB6B" w:rsidR="00990F0D" w:rsidRPr="00990F0D" w:rsidRDefault="00990F0D" w:rsidP="00AB1675">
            <w:pPr>
              <w:spacing w:line="270" w:lineRule="atLeast"/>
              <w:jc w:val="center"/>
              <w:rPr>
                <w:sz w:val="28"/>
                <w:szCs w:val="28"/>
              </w:rPr>
            </w:pPr>
            <w:r w:rsidRPr="00990F0D">
              <w:rPr>
                <w:sz w:val="28"/>
                <w:szCs w:val="28"/>
                <w:bdr w:val="none" w:sz="0" w:space="0" w:color="auto" w:frame="1"/>
              </w:rPr>
              <w:t>60.</w:t>
            </w:r>
            <w:r w:rsidR="00710FA5">
              <w:rPr>
                <w:sz w:val="28"/>
                <w:szCs w:val="28"/>
                <w:bdr w:val="none" w:sz="0" w:space="0" w:color="auto" w:frame="1"/>
              </w:rPr>
              <w:t>9</w:t>
            </w:r>
          </w:p>
        </w:tc>
      </w:tr>
      <w:tr w:rsidR="00990F0D" w:rsidRPr="00990F0D" w14:paraId="7BA1CF2E" w14:textId="77777777" w:rsidTr="009F7F27">
        <w:tc>
          <w:tcPr>
            <w:tcW w:w="1334" w:type="pct"/>
            <w:hideMark/>
          </w:tcPr>
          <w:p w14:paraId="1FC967F8" w14:textId="1962DEC0" w:rsidR="00990F0D" w:rsidRPr="00990F0D" w:rsidRDefault="00EC4929">
            <w:pPr>
              <w:spacing w:line="270" w:lineRule="atLeast"/>
              <w:rPr>
                <w:sz w:val="28"/>
                <w:szCs w:val="28"/>
              </w:rPr>
            </w:pPr>
            <w:r>
              <w:rPr>
                <w:sz w:val="28"/>
                <w:szCs w:val="28"/>
              </w:rPr>
              <w:t>Испания</w:t>
            </w:r>
          </w:p>
        </w:tc>
        <w:tc>
          <w:tcPr>
            <w:tcW w:w="602" w:type="pct"/>
            <w:noWrap/>
            <w:hideMark/>
          </w:tcPr>
          <w:p w14:paraId="0CA650AA" w14:textId="5F6B91C0" w:rsidR="00990F0D" w:rsidRPr="00990F0D" w:rsidRDefault="00990F0D" w:rsidP="00AB1675">
            <w:pPr>
              <w:spacing w:line="270" w:lineRule="atLeast"/>
              <w:jc w:val="center"/>
              <w:rPr>
                <w:sz w:val="28"/>
                <w:szCs w:val="28"/>
              </w:rPr>
            </w:pPr>
            <w:r w:rsidRPr="00990F0D">
              <w:rPr>
                <w:sz w:val="28"/>
                <w:szCs w:val="28"/>
                <w:bdr w:val="none" w:sz="0" w:space="0" w:color="auto" w:frame="1"/>
              </w:rPr>
              <w:t>40.5</w:t>
            </w:r>
          </w:p>
        </w:tc>
        <w:tc>
          <w:tcPr>
            <w:tcW w:w="602" w:type="pct"/>
            <w:noWrap/>
            <w:hideMark/>
          </w:tcPr>
          <w:p w14:paraId="63714CBE" w14:textId="5C20D8F7" w:rsidR="00990F0D" w:rsidRPr="00990F0D" w:rsidRDefault="00990F0D" w:rsidP="00AB1675">
            <w:pPr>
              <w:spacing w:line="270" w:lineRule="atLeast"/>
              <w:jc w:val="center"/>
              <w:rPr>
                <w:sz w:val="28"/>
                <w:szCs w:val="28"/>
              </w:rPr>
            </w:pPr>
            <w:r w:rsidRPr="00990F0D">
              <w:rPr>
                <w:sz w:val="28"/>
                <w:szCs w:val="28"/>
                <w:bdr w:val="none" w:sz="0" w:space="0" w:color="auto" w:frame="1"/>
              </w:rPr>
              <w:t>43.</w:t>
            </w:r>
            <w:r w:rsidR="00710FA5">
              <w:rPr>
                <w:sz w:val="28"/>
                <w:szCs w:val="28"/>
                <w:bdr w:val="none" w:sz="0" w:space="0" w:color="auto" w:frame="1"/>
              </w:rPr>
              <w:t>4</w:t>
            </w:r>
          </w:p>
        </w:tc>
        <w:tc>
          <w:tcPr>
            <w:tcW w:w="602" w:type="pct"/>
            <w:noWrap/>
            <w:hideMark/>
          </w:tcPr>
          <w:p w14:paraId="0C99FDB4" w14:textId="1403D233" w:rsidR="00990F0D" w:rsidRPr="00990F0D" w:rsidRDefault="00990F0D" w:rsidP="00AB1675">
            <w:pPr>
              <w:spacing w:line="270" w:lineRule="atLeast"/>
              <w:jc w:val="center"/>
              <w:rPr>
                <w:sz w:val="28"/>
                <w:szCs w:val="28"/>
              </w:rPr>
            </w:pPr>
            <w:r w:rsidRPr="00990F0D">
              <w:rPr>
                <w:sz w:val="28"/>
                <w:szCs w:val="28"/>
                <w:bdr w:val="none" w:sz="0" w:space="0" w:color="auto" w:frame="1"/>
              </w:rPr>
              <w:t>47</w:t>
            </w:r>
          </w:p>
        </w:tc>
        <w:tc>
          <w:tcPr>
            <w:tcW w:w="602" w:type="pct"/>
            <w:noWrap/>
            <w:hideMark/>
          </w:tcPr>
          <w:p w14:paraId="0AA68C5B" w14:textId="71A39A95" w:rsidR="00990F0D" w:rsidRPr="00990F0D" w:rsidRDefault="00990F0D" w:rsidP="00AB1675">
            <w:pPr>
              <w:spacing w:line="270" w:lineRule="atLeast"/>
              <w:jc w:val="center"/>
              <w:rPr>
                <w:sz w:val="28"/>
                <w:szCs w:val="28"/>
              </w:rPr>
            </w:pPr>
            <w:r w:rsidRPr="00990F0D">
              <w:rPr>
                <w:sz w:val="28"/>
                <w:szCs w:val="28"/>
                <w:bdr w:val="none" w:sz="0" w:space="0" w:color="auto" w:frame="1"/>
              </w:rPr>
              <w:t>49.7</w:t>
            </w:r>
          </w:p>
        </w:tc>
        <w:tc>
          <w:tcPr>
            <w:tcW w:w="656" w:type="pct"/>
            <w:noWrap/>
            <w:hideMark/>
          </w:tcPr>
          <w:p w14:paraId="326327BF" w14:textId="2C6E3ED7" w:rsidR="00990F0D" w:rsidRPr="00990F0D" w:rsidRDefault="00990F0D" w:rsidP="00AB1675">
            <w:pPr>
              <w:spacing w:line="270" w:lineRule="atLeast"/>
              <w:jc w:val="center"/>
              <w:rPr>
                <w:sz w:val="28"/>
                <w:szCs w:val="28"/>
              </w:rPr>
            </w:pPr>
            <w:r w:rsidRPr="00990F0D">
              <w:rPr>
                <w:sz w:val="28"/>
                <w:szCs w:val="28"/>
                <w:bdr w:val="none" w:sz="0" w:space="0" w:color="auto" w:frame="1"/>
              </w:rPr>
              <w:t>54.8</w:t>
            </w:r>
          </w:p>
        </w:tc>
        <w:tc>
          <w:tcPr>
            <w:tcW w:w="602" w:type="pct"/>
            <w:noWrap/>
            <w:hideMark/>
          </w:tcPr>
          <w:p w14:paraId="20F89611" w14:textId="73CD18DF" w:rsidR="00990F0D" w:rsidRPr="00990F0D" w:rsidRDefault="00990F0D" w:rsidP="00AB1675">
            <w:pPr>
              <w:spacing w:line="270" w:lineRule="atLeast"/>
              <w:jc w:val="center"/>
              <w:rPr>
                <w:sz w:val="28"/>
                <w:szCs w:val="28"/>
              </w:rPr>
            </w:pPr>
            <w:r w:rsidRPr="00990F0D">
              <w:rPr>
                <w:sz w:val="28"/>
                <w:szCs w:val="28"/>
                <w:bdr w:val="none" w:sz="0" w:space="0" w:color="auto" w:frame="1"/>
              </w:rPr>
              <w:t>60.</w:t>
            </w:r>
            <w:r w:rsidR="00710FA5">
              <w:rPr>
                <w:sz w:val="28"/>
                <w:szCs w:val="28"/>
                <w:bdr w:val="none" w:sz="0" w:space="0" w:color="auto" w:frame="1"/>
              </w:rPr>
              <w:t>8</w:t>
            </w:r>
          </w:p>
        </w:tc>
      </w:tr>
      <w:tr w:rsidR="00990F0D" w:rsidRPr="00990F0D" w14:paraId="13C0FF26" w14:textId="77777777" w:rsidTr="009F7F27">
        <w:tc>
          <w:tcPr>
            <w:tcW w:w="1334" w:type="pct"/>
            <w:hideMark/>
          </w:tcPr>
          <w:p w14:paraId="09962315" w14:textId="68F5EF23" w:rsidR="00990F0D" w:rsidRPr="00990F0D" w:rsidRDefault="00EC4929">
            <w:pPr>
              <w:spacing w:line="270" w:lineRule="atLeast"/>
              <w:rPr>
                <w:sz w:val="28"/>
                <w:szCs w:val="28"/>
              </w:rPr>
            </w:pPr>
            <w:r>
              <w:rPr>
                <w:sz w:val="28"/>
                <w:szCs w:val="28"/>
              </w:rPr>
              <w:t>Люксембург</w:t>
            </w:r>
          </w:p>
        </w:tc>
        <w:tc>
          <w:tcPr>
            <w:tcW w:w="602" w:type="pct"/>
            <w:noWrap/>
            <w:hideMark/>
          </w:tcPr>
          <w:p w14:paraId="5FCC8A69" w14:textId="1E401C66" w:rsidR="00990F0D" w:rsidRPr="00990F0D" w:rsidRDefault="00990F0D" w:rsidP="00AB1675">
            <w:pPr>
              <w:spacing w:line="270" w:lineRule="atLeast"/>
              <w:jc w:val="center"/>
              <w:rPr>
                <w:sz w:val="28"/>
                <w:szCs w:val="28"/>
              </w:rPr>
            </w:pPr>
            <w:r w:rsidRPr="00990F0D">
              <w:rPr>
                <w:sz w:val="28"/>
                <w:szCs w:val="28"/>
                <w:bdr w:val="none" w:sz="0" w:space="0" w:color="auto" w:frame="1"/>
              </w:rPr>
              <w:t>43.8</w:t>
            </w:r>
          </w:p>
        </w:tc>
        <w:tc>
          <w:tcPr>
            <w:tcW w:w="602" w:type="pct"/>
            <w:noWrap/>
            <w:hideMark/>
          </w:tcPr>
          <w:p w14:paraId="44E6B74F" w14:textId="1C8E326C" w:rsidR="00990F0D" w:rsidRPr="00990F0D" w:rsidRDefault="00990F0D" w:rsidP="00AB1675">
            <w:pPr>
              <w:spacing w:line="270" w:lineRule="atLeast"/>
              <w:jc w:val="center"/>
              <w:rPr>
                <w:sz w:val="28"/>
                <w:szCs w:val="28"/>
              </w:rPr>
            </w:pPr>
            <w:r w:rsidRPr="00990F0D">
              <w:rPr>
                <w:sz w:val="28"/>
                <w:szCs w:val="28"/>
                <w:bdr w:val="none" w:sz="0" w:space="0" w:color="auto" w:frame="1"/>
              </w:rPr>
              <w:t>45.8</w:t>
            </w:r>
          </w:p>
        </w:tc>
        <w:tc>
          <w:tcPr>
            <w:tcW w:w="602" w:type="pct"/>
            <w:noWrap/>
            <w:hideMark/>
          </w:tcPr>
          <w:p w14:paraId="62133162" w14:textId="16312A03" w:rsidR="00990F0D" w:rsidRPr="00990F0D" w:rsidRDefault="00990F0D" w:rsidP="00AB1675">
            <w:pPr>
              <w:spacing w:line="270" w:lineRule="atLeast"/>
              <w:jc w:val="center"/>
              <w:rPr>
                <w:sz w:val="28"/>
                <w:szCs w:val="28"/>
              </w:rPr>
            </w:pPr>
            <w:r w:rsidRPr="00990F0D">
              <w:rPr>
                <w:sz w:val="28"/>
                <w:szCs w:val="28"/>
                <w:bdr w:val="none" w:sz="0" w:space="0" w:color="auto" w:frame="1"/>
              </w:rPr>
              <w:t>47.7</w:t>
            </w:r>
          </w:p>
        </w:tc>
        <w:tc>
          <w:tcPr>
            <w:tcW w:w="602" w:type="pct"/>
            <w:noWrap/>
            <w:hideMark/>
          </w:tcPr>
          <w:p w14:paraId="155A54B8" w14:textId="77777777" w:rsidR="00990F0D" w:rsidRPr="00990F0D" w:rsidRDefault="00990F0D" w:rsidP="00AB1675">
            <w:pPr>
              <w:spacing w:line="270" w:lineRule="atLeast"/>
              <w:jc w:val="center"/>
              <w:rPr>
                <w:sz w:val="28"/>
                <w:szCs w:val="28"/>
              </w:rPr>
            </w:pPr>
            <w:r w:rsidRPr="00990F0D">
              <w:rPr>
                <w:sz w:val="28"/>
                <w:szCs w:val="28"/>
                <w:bdr w:val="none" w:sz="0" w:space="0" w:color="auto" w:frame="1"/>
              </w:rPr>
              <w:t>51.2</w:t>
            </w:r>
          </w:p>
        </w:tc>
        <w:tc>
          <w:tcPr>
            <w:tcW w:w="656" w:type="pct"/>
            <w:noWrap/>
            <w:hideMark/>
          </w:tcPr>
          <w:p w14:paraId="4570E1B2" w14:textId="22A12A70" w:rsidR="00990F0D" w:rsidRPr="00990F0D" w:rsidRDefault="00990F0D" w:rsidP="00AB1675">
            <w:pPr>
              <w:spacing w:line="270" w:lineRule="atLeast"/>
              <w:jc w:val="center"/>
              <w:rPr>
                <w:sz w:val="28"/>
                <w:szCs w:val="28"/>
              </w:rPr>
            </w:pPr>
            <w:r w:rsidRPr="00990F0D">
              <w:rPr>
                <w:sz w:val="28"/>
                <w:szCs w:val="28"/>
                <w:bdr w:val="none" w:sz="0" w:space="0" w:color="auto" w:frame="1"/>
              </w:rPr>
              <w:t>55</w:t>
            </w:r>
          </w:p>
        </w:tc>
        <w:tc>
          <w:tcPr>
            <w:tcW w:w="602" w:type="pct"/>
            <w:noWrap/>
            <w:hideMark/>
          </w:tcPr>
          <w:p w14:paraId="168F551D" w14:textId="3E770C4E" w:rsidR="00990F0D" w:rsidRPr="00990F0D" w:rsidRDefault="00990F0D" w:rsidP="00AB1675">
            <w:pPr>
              <w:spacing w:line="270" w:lineRule="atLeast"/>
              <w:jc w:val="center"/>
              <w:rPr>
                <w:sz w:val="28"/>
                <w:szCs w:val="28"/>
              </w:rPr>
            </w:pPr>
            <w:r w:rsidRPr="00990F0D">
              <w:rPr>
                <w:sz w:val="28"/>
                <w:szCs w:val="28"/>
                <w:bdr w:val="none" w:sz="0" w:space="0" w:color="auto" w:frame="1"/>
              </w:rPr>
              <w:t>58.</w:t>
            </w:r>
            <w:r w:rsidR="00710FA5">
              <w:rPr>
                <w:sz w:val="28"/>
                <w:szCs w:val="28"/>
                <w:bdr w:val="none" w:sz="0" w:space="0" w:color="auto" w:frame="1"/>
              </w:rPr>
              <w:t>9</w:t>
            </w:r>
          </w:p>
        </w:tc>
      </w:tr>
      <w:tr w:rsidR="00990F0D" w:rsidRPr="00990F0D" w14:paraId="359CD94B" w14:textId="77777777" w:rsidTr="009F7F27">
        <w:tc>
          <w:tcPr>
            <w:tcW w:w="1334" w:type="pct"/>
            <w:hideMark/>
          </w:tcPr>
          <w:p w14:paraId="6E08FE76" w14:textId="75497EDC" w:rsidR="00990F0D" w:rsidRPr="00990F0D" w:rsidRDefault="00EC4929">
            <w:pPr>
              <w:spacing w:line="270" w:lineRule="atLeast"/>
              <w:rPr>
                <w:sz w:val="28"/>
                <w:szCs w:val="28"/>
              </w:rPr>
            </w:pPr>
            <w:r>
              <w:rPr>
                <w:sz w:val="28"/>
                <w:szCs w:val="28"/>
              </w:rPr>
              <w:t>Эстония</w:t>
            </w:r>
          </w:p>
        </w:tc>
        <w:tc>
          <w:tcPr>
            <w:tcW w:w="602" w:type="pct"/>
            <w:noWrap/>
            <w:hideMark/>
          </w:tcPr>
          <w:p w14:paraId="6A16F4C4" w14:textId="781FCF78" w:rsidR="00990F0D" w:rsidRPr="00990F0D" w:rsidRDefault="00990F0D" w:rsidP="00AB1675">
            <w:pPr>
              <w:spacing w:line="270" w:lineRule="atLeast"/>
              <w:jc w:val="center"/>
              <w:rPr>
                <w:sz w:val="28"/>
                <w:szCs w:val="28"/>
              </w:rPr>
            </w:pPr>
            <w:r w:rsidRPr="00990F0D">
              <w:rPr>
                <w:sz w:val="28"/>
                <w:szCs w:val="28"/>
                <w:bdr w:val="none" w:sz="0" w:space="0" w:color="auto" w:frame="1"/>
              </w:rPr>
              <w:t>41.3</w:t>
            </w:r>
          </w:p>
        </w:tc>
        <w:tc>
          <w:tcPr>
            <w:tcW w:w="602" w:type="pct"/>
            <w:noWrap/>
            <w:hideMark/>
          </w:tcPr>
          <w:p w14:paraId="0DB905CE" w14:textId="200CA21C" w:rsidR="00990F0D" w:rsidRPr="00990F0D" w:rsidRDefault="00990F0D" w:rsidP="00AB1675">
            <w:pPr>
              <w:spacing w:line="270" w:lineRule="atLeast"/>
              <w:jc w:val="center"/>
              <w:rPr>
                <w:sz w:val="28"/>
                <w:szCs w:val="28"/>
              </w:rPr>
            </w:pPr>
            <w:r w:rsidRPr="00990F0D">
              <w:rPr>
                <w:sz w:val="28"/>
                <w:szCs w:val="28"/>
                <w:bdr w:val="none" w:sz="0" w:space="0" w:color="auto" w:frame="1"/>
              </w:rPr>
              <w:t>4</w:t>
            </w:r>
            <w:r w:rsidR="00710FA5">
              <w:rPr>
                <w:sz w:val="28"/>
                <w:szCs w:val="28"/>
                <w:bdr w:val="none" w:sz="0" w:space="0" w:color="auto" w:frame="1"/>
              </w:rPr>
              <w:t>4</w:t>
            </w:r>
          </w:p>
        </w:tc>
        <w:tc>
          <w:tcPr>
            <w:tcW w:w="602" w:type="pct"/>
            <w:noWrap/>
            <w:hideMark/>
          </w:tcPr>
          <w:p w14:paraId="0E207A51" w14:textId="4A7C850B" w:rsidR="00990F0D" w:rsidRPr="00990F0D" w:rsidRDefault="00990F0D" w:rsidP="00AB1675">
            <w:pPr>
              <w:spacing w:line="270" w:lineRule="atLeast"/>
              <w:jc w:val="center"/>
              <w:rPr>
                <w:sz w:val="28"/>
                <w:szCs w:val="28"/>
              </w:rPr>
            </w:pPr>
            <w:r w:rsidRPr="00990F0D">
              <w:rPr>
                <w:sz w:val="28"/>
                <w:szCs w:val="28"/>
                <w:bdr w:val="none" w:sz="0" w:space="0" w:color="auto" w:frame="1"/>
              </w:rPr>
              <w:t>46.</w:t>
            </w:r>
            <w:r w:rsidR="00710FA5">
              <w:rPr>
                <w:sz w:val="28"/>
                <w:szCs w:val="28"/>
                <w:bdr w:val="none" w:sz="0" w:space="0" w:color="auto" w:frame="1"/>
              </w:rPr>
              <w:t>6</w:t>
            </w:r>
          </w:p>
        </w:tc>
        <w:tc>
          <w:tcPr>
            <w:tcW w:w="602" w:type="pct"/>
            <w:noWrap/>
            <w:hideMark/>
          </w:tcPr>
          <w:p w14:paraId="0F013E09" w14:textId="070D5200" w:rsidR="00990F0D" w:rsidRPr="00990F0D" w:rsidRDefault="00990F0D" w:rsidP="00AB1675">
            <w:pPr>
              <w:spacing w:line="270" w:lineRule="atLeast"/>
              <w:jc w:val="center"/>
              <w:rPr>
                <w:sz w:val="28"/>
                <w:szCs w:val="28"/>
              </w:rPr>
            </w:pPr>
            <w:r w:rsidRPr="00990F0D">
              <w:rPr>
                <w:sz w:val="28"/>
                <w:szCs w:val="28"/>
                <w:bdr w:val="none" w:sz="0" w:space="0" w:color="auto" w:frame="1"/>
              </w:rPr>
              <w:t>49</w:t>
            </w:r>
          </w:p>
        </w:tc>
        <w:tc>
          <w:tcPr>
            <w:tcW w:w="656" w:type="pct"/>
            <w:noWrap/>
            <w:hideMark/>
          </w:tcPr>
          <w:p w14:paraId="3DB5931F" w14:textId="250F77B5" w:rsidR="00990F0D" w:rsidRPr="00990F0D" w:rsidRDefault="00990F0D" w:rsidP="00AB1675">
            <w:pPr>
              <w:spacing w:line="270" w:lineRule="atLeast"/>
              <w:jc w:val="center"/>
              <w:rPr>
                <w:sz w:val="28"/>
                <w:szCs w:val="28"/>
              </w:rPr>
            </w:pPr>
            <w:r w:rsidRPr="00990F0D">
              <w:rPr>
                <w:sz w:val="28"/>
                <w:szCs w:val="28"/>
                <w:bdr w:val="none" w:sz="0" w:space="0" w:color="auto" w:frame="1"/>
              </w:rPr>
              <w:t>53.1</w:t>
            </w:r>
          </w:p>
        </w:tc>
        <w:tc>
          <w:tcPr>
            <w:tcW w:w="602" w:type="pct"/>
            <w:noWrap/>
            <w:hideMark/>
          </w:tcPr>
          <w:p w14:paraId="79D9DA69" w14:textId="5D702CF3" w:rsidR="00990F0D" w:rsidRPr="00990F0D" w:rsidRDefault="00990F0D" w:rsidP="00AB1675">
            <w:pPr>
              <w:spacing w:line="270" w:lineRule="atLeast"/>
              <w:jc w:val="center"/>
              <w:rPr>
                <w:sz w:val="28"/>
                <w:szCs w:val="28"/>
              </w:rPr>
            </w:pPr>
            <w:r w:rsidRPr="00990F0D">
              <w:rPr>
                <w:sz w:val="28"/>
                <w:szCs w:val="28"/>
                <w:bdr w:val="none" w:sz="0" w:space="0" w:color="auto" w:frame="1"/>
              </w:rPr>
              <w:t>56.5</w:t>
            </w:r>
          </w:p>
        </w:tc>
      </w:tr>
      <w:tr w:rsidR="00990F0D" w:rsidRPr="00990F0D" w14:paraId="0AF59ECC" w14:textId="77777777" w:rsidTr="009F7F27">
        <w:tc>
          <w:tcPr>
            <w:tcW w:w="1334" w:type="pct"/>
            <w:hideMark/>
          </w:tcPr>
          <w:p w14:paraId="5D48E27E" w14:textId="706E0BD4" w:rsidR="00990F0D" w:rsidRPr="00990F0D" w:rsidRDefault="00EC4929">
            <w:pPr>
              <w:spacing w:line="270" w:lineRule="atLeast"/>
              <w:rPr>
                <w:sz w:val="28"/>
                <w:szCs w:val="28"/>
              </w:rPr>
            </w:pPr>
            <w:r>
              <w:rPr>
                <w:sz w:val="28"/>
                <w:szCs w:val="28"/>
              </w:rPr>
              <w:t>Австрия</w:t>
            </w:r>
          </w:p>
        </w:tc>
        <w:tc>
          <w:tcPr>
            <w:tcW w:w="602" w:type="pct"/>
            <w:noWrap/>
            <w:hideMark/>
          </w:tcPr>
          <w:p w14:paraId="5025EA38" w14:textId="7B550DE2" w:rsidR="00990F0D" w:rsidRPr="00990F0D" w:rsidRDefault="00990F0D" w:rsidP="00AB1675">
            <w:pPr>
              <w:spacing w:line="270" w:lineRule="atLeast"/>
              <w:jc w:val="center"/>
              <w:rPr>
                <w:sz w:val="28"/>
                <w:szCs w:val="28"/>
              </w:rPr>
            </w:pPr>
            <w:r w:rsidRPr="00990F0D">
              <w:rPr>
                <w:sz w:val="28"/>
                <w:szCs w:val="28"/>
                <w:bdr w:val="none" w:sz="0" w:space="0" w:color="auto" w:frame="1"/>
              </w:rPr>
              <w:t>36.</w:t>
            </w:r>
            <w:r w:rsidR="00710FA5">
              <w:rPr>
                <w:sz w:val="28"/>
                <w:szCs w:val="28"/>
                <w:bdr w:val="none" w:sz="0" w:space="0" w:color="auto" w:frame="1"/>
              </w:rPr>
              <w:t>4</w:t>
            </w:r>
          </w:p>
        </w:tc>
        <w:tc>
          <w:tcPr>
            <w:tcW w:w="602" w:type="pct"/>
            <w:noWrap/>
            <w:hideMark/>
          </w:tcPr>
          <w:p w14:paraId="59973624" w14:textId="09029728" w:rsidR="00990F0D" w:rsidRPr="00990F0D" w:rsidRDefault="00990F0D" w:rsidP="00AB1675">
            <w:pPr>
              <w:spacing w:line="270" w:lineRule="atLeast"/>
              <w:jc w:val="center"/>
              <w:rPr>
                <w:sz w:val="28"/>
                <w:szCs w:val="28"/>
              </w:rPr>
            </w:pPr>
            <w:r w:rsidRPr="00990F0D">
              <w:rPr>
                <w:sz w:val="28"/>
                <w:szCs w:val="28"/>
                <w:bdr w:val="none" w:sz="0" w:space="0" w:color="auto" w:frame="1"/>
              </w:rPr>
              <w:t>38.4</w:t>
            </w:r>
          </w:p>
        </w:tc>
        <w:tc>
          <w:tcPr>
            <w:tcW w:w="602" w:type="pct"/>
            <w:noWrap/>
            <w:hideMark/>
          </w:tcPr>
          <w:p w14:paraId="1904EE14" w14:textId="436D9D57" w:rsidR="00990F0D" w:rsidRPr="00990F0D" w:rsidRDefault="00990F0D" w:rsidP="00AB1675">
            <w:pPr>
              <w:spacing w:line="270" w:lineRule="atLeast"/>
              <w:jc w:val="center"/>
              <w:rPr>
                <w:sz w:val="28"/>
                <w:szCs w:val="28"/>
              </w:rPr>
            </w:pPr>
            <w:r w:rsidRPr="00990F0D">
              <w:rPr>
                <w:sz w:val="28"/>
                <w:szCs w:val="28"/>
                <w:bdr w:val="none" w:sz="0" w:space="0" w:color="auto" w:frame="1"/>
              </w:rPr>
              <w:t>41.2</w:t>
            </w:r>
          </w:p>
        </w:tc>
        <w:tc>
          <w:tcPr>
            <w:tcW w:w="602" w:type="pct"/>
            <w:noWrap/>
            <w:hideMark/>
          </w:tcPr>
          <w:p w14:paraId="6D2E376D" w14:textId="5F39FB34" w:rsidR="00990F0D" w:rsidRPr="00990F0D" w:rsidRDefault="00990F0D" w:rsidP="00AB1675">
            <w:pPr>
              <w:spacing w:line="270" w:lineRule="atLeast"/>
              <w:jc w:val="center"/>
              <w:rPr>
                <w:sz w:val="28"/>
                <w:szCs w:val="28"/>
              </w:rPr>
            </w:pPr>
            <w:r w:rsidRPr="00990F0D">
              <w:rPr>
                <w:sz w:val="28"/>
                <w:szCs w:val="28"/>
                <w:bdr w:val="none" w:sz="0" w:space="0" w:color="auto" w:frame="1"/>
              </w:rPr>
              <w:t>43.6</w:t>
            </w:r>
          </w:p>
        </w:tc>
        <w:tc>
          <w:tcPr>
            <w:tcW w:w="656" w:type="pct"/>
            <w:noWrap/>
            <w:hideMark/>
          </w:tcPr>
          <w:p w14:paraId="2111395A" w14:textId="4E66E99C" w:rsidR="00990F0D" w:rsidRPr="00990F0D" w:rsidRDefault="00990F0D" w:rsidP="00AB1675">
            <w:pPr>
              <w:spacing w:line="270" w:lineRule="atLeast"/>
              <w:jc w:val="center"/>
              <w:rPr>
                <w:sz w:val="28"/>
                <w:szCs w:val="28"/>
              </w:rPr>
            </w:pPr>
            <w:r w:rsidRPr="00990F0D">
              <w:rPr>
                <w:sz w:val="28"/>
                <w:szCs w:val="28"/>
                <w:bdr w:val="none" w:sz="0" w:space="0" w:color="auto" w:frame="1"/>
              </w:rPr>
              <w:t>50.5</w:t>
            </w:r>
          </w:p>
        </w:tc>
        <w:tc>
          <w:tcPr>
            <w:tcW w:w="602" w:type="pct"/>
            <w:noWrap/>
            <w:hideMark/>
          </w:tcPr>
          <w:p w14:paraId="2CD1E2C6" w14:textId="3DC5F176" w:rsidR="00990F0D" w:rsidRPr="00990F0D" w:rsidRDefault="00990F0D" w:rsidP="00AB1675">
            <w:pPr>
              <w:spacing w:line="270" w:lineRule="atLeast"/>
              <w:jc w:val="center"/>
              <w:rPr>
                <w:sz w:val="28"/>
                <w:szCs w:val="28"/>
              </w:rPr>
            </w:pPr>
            <w:r w:rsidRPr="00990F0D">
              <w:rPr>
                <w:sz w:val="28"/>
                <w:szCs w:val="28"/>
                <w:bdr w:val="none" w:sz="0" w:space="0" w:color="auto" w:frame="1"/>
              </w:rPr>
              <w:t>54.</w:t>
            </w:r>
            <w:r w:rsidR="00710FA5">
              <w:rPr>
                <w:sz w:val="28"/>
                <w:szCs w:val="28"/>
                <w:bdr w:val="none" w:sz="0" w:space="0" w:color="auto" w:frame="1"/>
              </w:rPr>
              <w:t>7</w:t>
            </w:r>
          </w:p>
        </w:tc>
      </w:tr>
      <w:tr w:rsidR="00990F0D" w:rsidRPr="00990F0D" w14:paraId="3B17CBF3" w14:textId="77777777" w:rsidTr="009F7F27">
        <w:tc>
          <w:tcPr>
            <w:tcW w:w="1334" w:type="pct"/>
            <w:hideMark/>
          </w:tcPr>
          <w:p w14:paraId="0BD9BBEC" w14:textId="0C48AEB2" w:rsidR="00990F0D" w:rsidRPr="00990F0D" w:rsidRDefault="00EC4929">
            <w:pPr>
              <w:spacing w:line="270" w:lineRule="atLeast"/>
              <w:rPr>
                <w:sz w:val="28"/>
                <w:szCs w:val="28"/>
              </w:rPr>
            </w:pPr>
            <w:r>
              <w:rPr>
                <w:sz w:val="28"/>
                <w:szCs w:val="28"/>
              </w:rPr>
              <w:t>Словения</w:t>
            </w:r>
          </w:p>
        </w:tc>
        <w:tc>
          <w:tcPr>
            <w:tcW w:w="602" w:type="pct"/>
            <w:noWrap/>
            <w:hideMark/>
          </w:tcPr>
          <w:p w14:paraId="3B0B0EF9" w14:textId="77777777" w:rsidR="00990F0D" w:rsidRPr="00990F0D" w:rsidRDefault="00990F0D" w:rsidP="00AB1675">
            <w:pPr>
              <w:spacing w:line="270" w:lineRule="atLeast"/>
              <w:jc w:val="center"/>
              <w:rPr>
                <w:sz w:val="28"/>
                <w:szCs w:val="28"/>
              </w:rPr>
            </w:pPr>
            <w:r w:rsidRPr="00990F0D">
              <w:rPr>
                <w:sz w:val="28"/>
                <w:szCs w:val="28"/>
                <w:bdr w:val="none" w:sz="0" w:space="0" w:color="auto" w:frame="1"/>
              </w:rPr>
              <w:t>35.7</w:t>
            </w:r>
          </w:p>
        </w:tc>
        <w:tc>
          <w:tcPr>
            <w:tcW w:w="602" w:type="pct"/>
            <w:noWrap/>
            <w:hideMark/>
          </w:tcPr>
          <w:p w14:paraId="324A2FD0" w14:textId="47B7D2C2" w:rsidR="00990F0D" w:rsidRPr="00990F0D" w:rsidRDefault="00990F0D" w:rsidP="00AB1675">
            <w:pPr>
              <w:spacing w:line="270" w:lineRule="atLeast"/>
              <w:jc w:val="center"/>
              <w:rPr>
                <w:sz w:val="28"/>
                <w:szCs w:val="28"/>
              </w:rPr>
            </w:pPr>
            <w:r w:rsidRPr="00990F0D">
              <w:rPr>
                <w:sz w:val="28"/>
                <w:szCs w:val="28"/>
                <w:bdr w:val="none" w:sz="0" w:space="0" w:color="auto" w:frame="1"/>
              </w:rPr>
              <w:t>37.</w:t>
            </w:r>
            <w:r w:rsidR="00710FA5">
              <w:rPr>
                <w:sz w:val="28"/>
                <w:szCs w:val="28"/>
                <w:bdr w:val="none" w:sz="0" w:space="0" w:color="auto" w:frame="1"/>
              </w:rPr>
              <w:t>9</w:t>
            </w:r>
          </w:p>
        </w:tc>
        <w:tc>
          <w:tcPr>
            <w:tcW w:w="602" w:type="pct"/>
            <w:noWrap/>
            <w:hideMark/>
          </w:tcPr>
          <w:p w14:paraId="631911BB" w14:textId="721D3E1B" w:rsidR="00990F0D" w:rsidRPr="00990F0D" w:rsidRDefault="00990F0D" w:rsidP="00AB1675">
            <w:pPr>
              <w:spacing w:line="270" w:lineRule="atLeast"/>
              <w:jc w:val="center"/>
              <w:rPr>
                <w:sz w:val="28"/>
                <w:szCs w:val="28"/>
              </w:rPr>
            </w:pPr>
            <w:r w:rsidRPr="00990F0D">
              <w:rPr>
                <w:sz w:val="28"/>
                <w:szCs w:val="28"/>
                <w:bdr w:val="none" w:sz="0" w:space="0" w:color="auto" w:frame="1"/>
              </w:rPr>
              <w:t>40.8</w:t>
            </w:r>
          </w:p>
        </w:tc>
        <w:tc>
          <w:tcPr>
            <w:tcW w:w="602" w:type="pct"/>
            <w:noWrap/>
            <w:hideMark/>
          </w:tcPr>
          <w:p w14:paraId="53CA2499" w14:textId="66E485A5" w:rsidR="00990F0D" w:rsidRPr="00990F0D" w:rsidRDefault="00990F0D" w:rsidP="00AB1675">
            <w:pPr>
              <w:spacing w:line="270" w:lineRule="atLeast"/>
              <w:jc w:val="center"/>
              <w:rPr>
                <w:sz w:val="28"/>
                <w:szCs w:val="28"/>
              </w:rPr>
            </w:pPr>
            <w:r w:rsidRPr="00990F0D">
              <w:rPr>
                <w:sz w:val="28"/>
                <w:szCs w:val="28"/>
                <w:bdr w:val="none" w:sz="0" w:space="0" w:color="auto" w:frame="1"/>
              </w:rPr>
              <w:t>42.9</w:t>
            </w:r>
          </w:p>
        </w:tc>
        <w:tc>
          <w:tcPr>
            <w:tcW w:w="656" w:type="pct"/>
            <w:noWrap/>
            <w:hideMark/>
          </w:tcPr>
          <w:p w14:paraId="0CEAF07B" w14:textId="67E80440" w:rsidR="00990F0D" w:rsidRPr="00990F0D" w:rsidRDefault="00990F0D" w:rsidP="00AB1675">
            <w:pPr>
              <w:spacing w:line="270" w:lineRule="atLeast"/>
              <w:jc w:val="center"/>
              <w:rPr>
                <w:sz w:val="28"/>
                <w:szCs w:val="28"/>
              </w:rPr>
            </w:pPr>
            <w:r w:rsidRPr="00990F0D">
              <w:rPr>
                <w:sz w:val="28"/>
                <w:szCs w:val="28"/>
                <w:bdr w:val="none" w:sz="0" w:space="0" w:color="auto" w:frame="1"/>
              </w:rPr>
              <w:t>47.9</w:t>
            </w:r>
          </w:p>
        </w:tc>
        <w:tc>
          <w:tcPr>
            <w:tcW w:w="602" w:type="pct"/>
            <w:noWrap/>
            <w:hideMark/>
          </w:tcPr>
          <w:p w14:paraId="2C184B91" w14:textId="627C88AB" w:rsidR="00990F0D" w:rsidRPr="00990F0D" w:rsidRDefault="00990F0D" w:rsidP="00AB1675">
            <w:pPr>
              <w:spacing w:line="270" w:lineRule="atLeast"/>
              <w:jc w:val="center"/>
              <w:rPr>
                <w:sz w:val="28"/>
                <w:szCs w:val="28"/>
              </w:rPr>
            </w:pPr>
            <w:r w:rsidRPr="00990F0D">
              <w:rPr>
                <w:sz w:val="28"/>
                <w:szCs w:val="28"/>
                <w:bdr w:val="none" w:sz="0" w:space="0" w:color="auto" w:frame="1"/>
              </w:rPr>
              <w:t>53.</w:t>
            </w:r>
            <w:r w:rsidR="00710FA5">
              <w:rPr>
                <w:sz w:val="28"/>
                <w:szCs w:val="28"/>
                <w:bdr w:val="none" w:sz="0" w:space="0" w:color="auto" w:frame="1"/>
              </w:rPr>
              <w:t>4</w:t>
            </w:r>
          </w:p>
        </w:tc>
      </w:tr>
      <w:tr w:rsidR="00990F0D" w:rsidRPr="00990F0D" w14:paraId="1ABB80DD" w14:textId="77777777" w:rsidTr="009F7F27">
        <w:tc>
          <w:tcPr>
            <w:tcW w:w="1334" w:type="pct"/>
            <w:hideMark/>
          </w:tcPr>
          <w:p w14:paraId="1AF7EDB1" w14:textId="0347179D" w:rsidR="00990F0D" w:rsidRPr="00990F0D" w:rsidRDefault="00EC4929">
            <w:pPr>
              <w:spacing w:line="270" w:lineRule="atLeast"/>
              <w:rPr>
                <w:sz w:val="28"/>
                <w:szCs w:val="28"/>
              </w:rPr>
            </w:pPr>
            <w:r>
              <w:rPr>
                <w:sz w:val="28"/>
                <w:szCs w:val="28"/>
              </w:rPr>
              <w:t>Франция</w:t>
            </w:r>
          </w:p>
        </w:tc>
        <w:tc>
          <w:tcPr>
            <w:tcW w:w="602" w:type="pct"/>
            <w:noWrap/>
            <w:hideMark/>
          </w:tcPr>
          <w:p w14:paraId="34664C8F" w14:textId="5E93E4F5" w:rsidR="00990F0D" w:rsidRPr="00990F0D" w:rsidRDefault="00990F0D" w:rsidP="00AB1675">
            <w:pPr>
              <w:spacing w:line="270" w:lineRule="atLeast"/>
              <w:jc w:val="center"/>
              <w:rPr>
                <w:sz w:val="28"/>
                <w:szCs w:val="28"/>
              </w:rPr>
            </w:pPr>
            <w:r w:rsidRPr="00990F0D">
              <w:rPr>
                <w:sz w:val="28"/>
                <w:szCs w:val="28"/>
                <w:bdr w:val="none" w:sz="0" w:space="0" w:color="auto" w:frame="1"/>
              </w:rPr>
              <w:t>33.8</w:t>
            </w:r>
          </w:p>
        </w:tc>
        <w:tc>
          <w:tcPr>
            <w:tcW w:w="602" w:type="pct"/>
            <w:noWrap/>
            <w:hideMark/>
          </w:tcPr>
          <w:p w14:paraId="5393D8B3" w14:textId="6AC366DD" w:rsidR="00990F0D" w:rsidRPr="00990F0D" w:rsidRDefault="00990F0D" w:rsidP="00AB1675">
            <w:pPr>
              <w:spacing w:line="270" w:lineRule="atLeast"/>
              <w:jc w:val="center"/>
              <w:rPr>
                <w:sz w:val="28"/>
                <w:szCs w:val="28"/>
              </w:rPr>
            </w:pPr>
            <w:r w:rsidRPr="00990F0D">
              <w:rPr>
                <w:sz w:val="28"/>
                <w:szCs w:val="28"/>
                <w:bdr w:val="none" w:sz="0" w:space="0" w:color="auto" w:frame="1"/>
              </w:rPr>
              <w:t>35.9</w:t>
            </w:r>
          </w:p>
        </w:tc>
        <w:tc>
          <w:tcPr>
            <w:tcW w:w="602" w:type="pct"/>
            <w:noWrap/>
            <w:hideMark/>
          </w:tcPr>
          <w:p w14:paraId="69ED2131" w14:textId="29DB694C" w:rsidR="00990F0D" w:rsidRPr="00990F0D" w:rsidRDefault="00990F0D" w:rsidP="00AB1675">
            <w:pPr>
              <w:spacing w:line="270" w:lineRule="atLeast"/>
              <w:jc w:val="center"/>
              <w:rPr>
                <w:sz w:val="28"/>
                <w:szCs w:val="28"/>
              </w:rPr>
            </w:pPr>
            <w:r w:rsidRPr="00990F0D">
              <w:rPr>
                <w:sz w:val="28"/>
                <w:szCs w:val="28"/>
                <w:bdr w:val="none" w:sz="0" w:space="0" w:color="auto" w:frame="1"/>
              </w:rPr>
              <w:t>39.</w:t>
            </w:r>
            <w:r w:rsidR="00710FA5">
              <w:rPr>
                <w:sz w:val="28"/>
                <w:szCs w:val="28"/>
                <w:bdr w:val="none" w:sz="0" w:space="0" w:color="auto" w:frame="1"/>
              </w:rPr>
              <w:t>5</w:t>
            </w:r>
          </w:p>
        </w:tc>
        <w:tc>
          <w:tcPr>
            <w:tcW w:w="602" w:type="pct"/>
            <w:noWrap/>
            <w:hideMark/>
          </w:tcPr>
          <w:p w14:paraId="491F50A8" w14:textId="61634201" w:rsidR="00990F0D" w:rsidRPr="00990F0D" w:rsidRDefault="00990F0D" w:rsidP="00AB1675">
            <w:pPr>
              <w:spacing w:line="270" w:lineRule="atLeast"/>
              <w:jc w:val="center"/>
              <w:rPr>
                <w:sz w:val="28"/>
                <w:szCs w:val="28"/>
              </w:rPr>
            </w:pPr>
            <w:r w:rsidRPr="00990F0D">
              <w:rPr>
                <w:sz w:val="28"/>
                <w:szCs w:val="28"/>
                <w:bdr w:val="none" w:sz="0" w:space="0" w:color="auto" w:frame="1"/>
              </w:rPr>
              <w:t>42.5</w:t>
            </w:r>
          </w:p>
        </w:tc>
        <w:tc>
          <w:tcPr>
            <w:tcW w:w="656" w:type="pct"/>
            <w:noWrap/>
            <w:hideMark/>
          </w:tcPr>
          <w:p w14:paraId="51662089" w14:textId="37E80AF3" w:rsidR="00990F0D" w:rsidRPr="00990F0D" w:rsidRDefault="00990F0D" w:rsidP="00AB1675">
            <w:pPr>
              <w:spacing w:line="270" w:lineRule="atLeast"/>
              <w:jc w:val="center"/>
              <w:rPr>
                <w:sz w:val="28"/>
                <w:szCs w:val="28"/>
              </w:rPr>
            </w:pPr>
            <w:r w:rsidRPr="00990F0D">
              <w:rPr>
                <w:sz w:val="28"/>
                <w:szCs w:val="28"/>
                <w:bdr w:val="none" w:sz="0" w:space="0" w:color="auto" w:frame="1"/>
              </w:rPr>
              <w:t>45.9</w:t>
            </w:r>
          </w:p>
        </w:tc>
        <w:tc>
          <w:tcPr>
            <w:tcW w:w="602" w:type="pct"/>
            <w:noWrap/>
            <w:hideMark/>
          </w:tcPr>
          <w:p w14:paraId="55FB0A00" w14:textId="5BF8E1B2" w:rsidR="00990F0D" w:rsidRPr="00990F0D" w:rsidRDefault="00990F0D" w:rsidP="00AB1675">
            <w:pPr>
              <w:spacing w:line="270" w:lineRule="atLeast"/>
              <w:jc w:val="center"/>
              <w:rPr>
                <w:sz w:val="28"/>
                <w:szCs w:val="28"/>
              </w:rPr>
            </w:pPr>
            <w:r w:rsidRPr="00990F0D">
              <w:rPr>
                <w:sz w:val="28"/>
                <w:szCs w:val="28"/>
                <w:bdr w:val="none" w:sz="0" w:space="0" w:color="auto" w:frame="1"/>
              </w:rPr>
              <w:t>53.3</w:t>
            </w:r>
          </w:p>
        </w:tc>
      </w:tr>
      <w:tr w:rsidR="00990F0D" w:rsidRPr="00990F0D" w14:paraId="65804A18" w14:textId="77777777" w:rsidTr="009F7F27">
        <w:tc>
          <w:tcPr>
            <w:tcW w:w="1334" w:type="pct"/>
            <w:hideMark/>
          </w:tcPr>
          <w:p w14:paraId="264B501D" w14:textId="3BA3937F" w:rsidR="00990F0D" w:rsidRPr="00990F0D" w:rsidRDefault="00EC4929">
            <w:pPr>
              <w:spacing w:line="270" w:lineRule="atLeast"/>
              <w:rPr>
                <w:sz w:val="28"/>
                <w:szCs w:val="28"/>
              </w:rPr>
            </w:pPr>
            <w:r>
              <w:rPr>
                <w:sz w:val="28"/>
                <w:szCs w:val="28"/>
              </w:rPr>
              <w:t>Германия</w:t>
            </w:r>
          </w:p>
        </w:tc>
        <w:tc>
          <w:tcPr>
            <w:tcW w:w="602" w:type="pct"/>
            <w:noWrap/>
            <w:hideMark/>
          </w:tcPr>
          <w:p w14:paraId="324D3A5C" w14:textId="75F74633" w:rsidR="00990F0D" w:rsidRPr="00990F0D" w:rsidRDefault="00990F0D" w:rsidP="00AB1675">
            <w:pPr>
              <w:spacing w:line="270" w:lineRule="atLeast"/>
              <w:jc w:val="center"/>
              <w:rPr>
                <w:sz w:val="28"/>
                <w:szCs w:val="28"/>
              </w:rPr>
            </w:pPr>
            <w:r w:rsidRPr="00990F0D">
              <w:rPr>
                <w:sz w:val="28"/>
                <w:szCs w:val="28"/>
                <w:bdr w:val="none" w:sz="0" w:space="0" w:color="auto" w:frame="1"/>
              </w:rPr>
              <w:t>33.4</w:t>
            </w:r>
          </w:p>
        </w:tc>
        <w:tc>
          <w:tcPr>
            <w:tcW w:w="602" w:type="pct"/>
            <w:noWrap/>
            <w:hideMark/>
          </w:tcPr>
          <w:p w14:paraId="57C49C62" w14:textId="77777777" w:rsidR="00990F0D" w:rsidRPr="00990F0D" w:rsidRDefault="00990F0D" w:rsidP="00AB1675">
            <w:pPr>
              <w:spacing w:line="270" w:lineRule="atLeast"/>
              <w:jc w:val="center"/>
              <w:rPr>
                <w:sz w:val="28"/>
                <w:szCs w:val="28"/>
              </w:rPr>
            </w:pPr>
            <w:r w:rsidRPr="00990F0D">
              <w:rPr>
                <w:sz w:val="28"/>
                <w:szCs w:val="28"/>
                <w:bdr w:val="none" w:sz="0" w:space="0" w:color="auto" w:frame="1"/>
              </w:rPr>
              <w:t>35.3</w:t>
            </w:r>
          </w:p>
        </w:tc>
        <w:tc>
          <w:tcPr>
            <w:tcW w:w="602" w:type="pct"/>
            <w:noWrap/>
            <w:hideMark/>
          </w:tcPr>
          <w:p w14:paraId="2CB047F3" w14:textId="76D25C28" w:rsidR="00990F0D" w:rsidRPr="00990F0D" w:rsidRDefault="00990F0D" w:rsidP="00AB1675">
            <w:pPr>
              <w:spacing w:line="270" w:lineRule="atLeast"/>
              <w:jc w:val="center"/>
              <w:rPr>
                <w:sz w:val="28"/>
                <w:szCs w:val="28"/>
              </w:rPr>
            </w:pPr>
            <w:r w:rsidRPr="00990F0D">
              <w:rPr>
                <w:sz w:val="28"/>
                <w:szCs w:val="28"/>
                <w:bdr w:val="none" w:sz="0" w:space="0" w:color="auto" w:frame="1"/>
              </w:rPr>
              <w:t>38.</w:t>
            </w:r>
            <w:r w:rsidR="00710FA5">
              <w:rPr>
                <w:sz w:val="28"/>
                <w:szCs w:val="28"/>
                <w:bdr w:val="none" w:sz="0" w:space="0" w:color="auto" w:frame="1"/>
              </w:rPr>
              <w:t>4</w:t>
            </w:r>
          </w:p>
        </w:tc>
        <w:tc>
          <w:tcPr>
            <w:tcW w:w="602" w:type="pct"/>
            <w:noWrap/>
            <w:hideMark/>
          </w:tcPr>
          <w:p w14:paraId="01C501C9" w14:textId="52060416" w:rsidR="00990F0D" w:rsidRPr="00990F0D" w:rsidRDefault="00990F0D" w:rsidP="00AB1675">
            <w:pPr>
              <w:spacing w:line="270" w:lineRule="atLeast"/>
              <w:jc w:val="center"/>
              <w:rPr>
                <w:sz w:val="28"/>
                <w:szCs w:val="28"/>
              </w:rPr>
            </w:pPr>
            <w:r w:rsidRPr="00990F0D">
              <w:rPr>
                <w:sz w:val="28"/>
                <w:szCs w:val="28"/>
                <w:bdr w:val="none" w:sz="0" w:space="0" w:color="auto" w:frame="1"/>
              </w:rPr>
              <w:t>42</w:t>
            </w:r>
          </w:p>
        </w:tc>
        <w:tc>
          <w:tcPr>
            <w:tcW w:w="656" w:type="pct"/>
            <w:noWrap/>
            <w:hideMark/>
          </w:tcPr>
          <w:p w14:paraId="7DE21A96" w14:textId="04E6F16A" w:rsidR="00990F0D" w:rsidRPr="00990F0D" w:rsidRDefault="00990F0D" w:rsidP="00AB1675">
            <w:pPr>
              <w:spacing w:line="270" w:lineRule="atLeast"/>
              <w:jc w:val="center"/>
              <w:rPr>
                <w:sz w:val="28"/>
                <w:szCs w:val="28"/>
              </w:rPr>
            </w:pPr>
            <w:r w:rsidRPr="00990F0D">
              <w:rPr>
                <w:sz w:val="28"/>
                <w:szCs w:val="28"/>
                <w:bdr w:val="none" w:sz="0" w:space="0" w:color="auto" w:frame="1"/>
              </w:rPr>
              <w:t>47</w:t>
            </w:r>
          </w:p>
        </w:tc>
        <w:tc>
          <w:tcPr>
            <w:tcW w:w="602" w:type="pct"/>
            <w:noWrap/>
            <w:hideMark/>
          </w:tcPr>
          <w:p w14:paraId="6622F0E4" w14:textId="6FEFB977" w:rsidR="00990F0D" w:rsidRPr="00990F0D" w:rsidRDefault="00990F0D" w:rsidP="00AB1675">
            <w:pPr>
              <w:spacing w:line="270" w:lineRule="atLeast"/>
              <w:jc w:val="center"/>
              <w:rPr>
                <w:sz w:val="28"/>
                <w:szCs w:val="28"/>
              </w:rPr>
            </w:pPr>
            <w:r w:rsidRPr="00990F0D">
              <w:rPr>
                <w:sz w:val="28"/>
                <w:szCs w:val="28"/>
                <w:bdr w:val="none" w:sz="0" w:space="0" w:color="auto" w:frame="1"/>
              </w:rPr>
              <w:t>52.</w:t>
            </w:r>
            <w:r w:rsidR="00710FA5">
              <w:rPr>
                <w:sz w:val="28"/>
                <w:szCs w:val="28"/>
                <w:bdr w:val="none" w:sz="0" w:space="0" w:color="auto" w:frame="1"/>
              </w:rPr>
              <w:t>9</w:t>
            </w:r>
          </w:p>
        </w:tc>
      </w:tr>
      <w:tr w:rsidR="00990F0D" w:rsidRPr="00990F0D" w14:paraId="2C57E626" w14:textId="77777777" w:rsidTr="009F7F27">
        <w:tc>
          <w:tcPr>
            <w:tcW w:w="1334" w:type="pct"/>
            <w:hideMark/>
          </w:tcPr>
          <w:p w14:paraId="05A770CF" w14:textId="3A078CBC" w:rsidR="00990F0D" w:rsidRPr="00990F0D" w:rsidRDefault="006C5B8F">
            <w:pPr>
              <w:spacing w:line="270" w:lineRule="atLeast"/>
              <w:rPr>
                <w:sz w:val="28"/>
                <w:szCs w:val="28"/>
              </w:rPr>
            </w:pPr>
            <w:r>
              <w:rPr>
                <w:sz w:val="28"/>
                <w:szCs w:val="28"/>
              </w:rPr>
              <w:t>Литва</w:t>
            </w:r>
          </w:p>
        </w:tc>
        <w:tc>
          <w:tcPr>
            <w:tcW w:w="602" w:type="pct"/>
            <w:noWrap/>
            <w:hideMark/>
          </w:tcPr>
          <w:p w14:paraId="039F72DF" w14:textId="23A3BF83" w:rsidR="00990F0D" w:rsidRPr="00990F0D" w:rsidRDefault="00990F0D" w:rsidP="00AB1675">
            <w:pPr>
              <w:spacing w:line="270" w:lineRule="atLeast"/>
              <w:jc w:val="center"/>
              <w:rPr>
                <w:sz w:val="28"/>
                <w:szCs w:val="28"/>
              </w:rPr>
            </w:pPr>
            <w:r w:rsidRPr="00990F0D">
              <w:rPr>
                <w:sz w:val="28"/>
                <w:szCs w:val="28"/>
                <w:bdr w:val="none" w:sz="0" w:space="0" w:color="auto" w:frame="1"/>
              </w:rPr>
              <w:t>36.</w:t>
            </w:r>
            <w:r w:rsidR="00710FA5">
              <w:rPr>
                <w:sz w:val="28"/>
                <w:szCs w:val="28"/>
                <w:bdr w:val="none" w:sz="0" w:space="0" w:color="auto" w:frame="1"/>
              </w:rPr>
              <w:t>5</w:t>
            </w:r>
          </w:p>
        </w:tc>
        <w:tc>
          <w:tcPr>
            <w:tcW w:w="602" w:type="pct"/>
            <w:noWrap/>
            <w:hideMark/>
          </w:tcPr>
          <w:p w14:paraId="170674EF" w14:textId="63249F1D" w:rsidR="00990F0D" w:rsidRPr="00990F0D" w:rsidRDefault="00990F0D" w:rsidP="00AB1675">
            <w:pPr>
              <w:spacing w:line="270" w:lineRule="atLeast"/>
              <w:jc w:val="center"/>
              <w:rPr>
                <w:sz w:val="28"/>
                <w:szCs w:val="28"/>
              </w:rPr>
            </w:pPr>
            <w:r w:rsidRPr="00990F0D">
              <w:rPr>
                <w:sz w:val="28"/>
                <w:szCs w:val="28"/>
                <w:bdr w:val="none" w:sz="0" w:space="0" w:color="auto" w:frame="1"/>
              </w:rPr>
              <w:t>39.</w:t>
            </w:r>
            <w:r w:rsidR="00710FA5">
              <w:rPr>
                <w:sz w:val="28"/>
                <w:szCs w:val="28"/>
                <w:bdr w:val="none" w:sz="0" w:space="0" w:color="auto" w:frame="1"/>
              </w:rPr>
              <w:t>6</w:t>
            </w:r>
          </w:p>
        </w:tc>
        <w:tc>
          <w:tcPr>
            <w:tcW w:w="602" w:type="pct"/>
            <w:noWrap/>
            <w:hideMark/>
          </w:tcPr>
          <w:p w14:paraId="6DC0B6D5" w14:textId="0C41D795" w:rsidR="00990F0D" w:rsidRPr="00990F0D" w:rsidRDefault="00990F0D" w:rsidP="00AB1675">
            <w:pPr>
              <w:spacing w:line="270" w:lineRule="atLeast"/>
              <w:jc w:val="center"/>
              <w:rPr>
                <w:sz w:val="28"/>
                <w:szCs w:val="28"/>
              </w:rPr>
            </w:pPr>
            <w:r w:rsidRPr="00990F0D">
              <w:rPr>
                <w:sz w:val="28"/>
                <w:szCs w:val="28"/>
                <w:bdr w:val="none" w:sz="0" w:space="0" w:color="auto" w:frame="1"/>
              </w:rPr>
              <w:t>42.</w:t>
            </w:r>
            <w:r w:rsidR="00710FA5">
              <w:rPr>
                <w:sz w:val="28"/>
                <w:szCs w:val="28"/>
                <w:bdr w:val="none" w:sz="0" w:space="0" w:color="auto" w:frame="1"/>
              </w:rPr>
              <w:t>2</w:t>
            </w:r>
          </w:p>
        </w:tc>
        <w:tc>
          <w:tcPr>
            <w:tcW w:w="602" w:type="pct"/>
            <w:noWrap/>
            <w:hideMark/>
          </w:tcPr>
          <w:p w14:paraId="15330A8F" w14:textId="38A3A9F1" w:rsidR="00990F0D" w:rsidRPr="00990F0D" w:rsidRDefault="00990F0D" w:rsidP="00AB1675">
            <w:pPr>
              <w:spacing w:line="270" w:lineRule="atLeast"/>
              <w:jc w:val="center"/>
              <w:rPr>
                <w:sz w:val="28"/>
                <w:szCs w:val="28"/>
              </w:rPr>
            </w:pPr>
            <w:r w:rsidRPr="00990F0D">
              <w:rPr>
                <w:sz w:val="28"/>
                <w:szCs w:val="28"/>
                <w:bdr w:val="none" w:sz="0" w:space="0" w:color="auto" w:frame="1"/>
              </w:rPr>
              <w:t>44.</w:t>
            </w:r>
            <w:r w:rsidR="00710FA5">
              <w:rPr>
                <w:sz w:val="28"/>
                <w:szCs w:val="28"/>
                <w:bdr w:val="none" w:sz="0" w:space="0" w:color="auto" w:frame="1"/>
              </w:rPr>
              <w:t>7</w:t>
            </w:r>
          </w:p>
        </w:tc>
        <w:tc>
          <w:tcPr>
            <w:tcW w:w="656" w:type="pct"/>
            <w:noWrap/>
            <w:hideMark/>
          </w:tcPr>
          <w:p w14:paraId="6228C91E" w14:textId="4D181F4E" w:rsidR="00990F0D" w:rsidRPr="00990F0D" w:rsidRDefault="00990F0D" w:rsidP="00AB1675">
            <w:pPr>
              <w:spacing w:line="270" w:lineRule="atLeast"/>
              <w:jc w:val="center"/>
              <w:rPr>
                <w:sz w:val="28"/>
                <w:szCs w:val="28"/>
              </w:rPr>
            </w:pPr>
            <w:r w:rsidRPr="00990F0D">
              <w:rPr>
                <w:sz w:val="28"/>
                <w:szCs w:val="28"/>
                <w:bdr w:val="none" w:sz="0" w:space="0" w:color="auto" w:frame="1"/>
              </w:rPr>
              <w:t>47.</w:t>
            </w:r>
            <w:r w:rsidR="00710FA5">
              <w:rPr>
                <w:sz w:val="28"/>
                <w:szCs w:val="28"/>
                <w:bdr w:val="none" w:sz="0" w:space="0" w:color="auto" w:frame="1"/>
              </w:rPr>
              <w:t>02</w:t>
            </w:r>
          </w:p>
        </w:tc>
        <w:tc>
          <w:tcPr>
            <w:tcW w:w="602" w:type="pct"/>
            <w:noWrap/>
            <w:hideMark/>
          </w:tcPr>
          <w:p w14:paraId="51B87471" w14:textId="3175C7EE" w:rsidR="00990F0D" w:rsidRPr="00990F0D" w:rsidRDefault="00990F0D" w:rsidP="00AB1675">
            <w:pPr>
              <w:spacing w:line="270" w:lineRule="atLeast"/>
              <w:jc w:val="center"/>
              <w:rPr>
                <w:sz w:val="28"/>
                <w:szCs w:val="28"/>
              </w:rPr>
            </w:pPr>
            <w:r w:rsidRPr="00990F0D">
              <w:rPr>
                <w:sz w:val="28"/>
                <w:szCs w:val="28"/>
                <w:bdr w:val="none" w:sz="0" w:space="0" w:color="auto" w:frame="1"/>
              </w:rPr>
              <w:t>52.7</w:t>
            </w:r>
          </w:p>
        </w:tc>
      </w:tr>
      <w:tr w:rsidR="00990F0D" w:rsidRPr="00990F0D" w14:paraId="7516E49E" w14:textId="77777777" w:rsidTr="009F7F27">
        <w:tc>
          <w:tcPr>
            <w:tcW w:w="1334" w:type="pct"/>
            <w:hideMark/>
          </w:tcPr>
          <w:p w14:paraId="43250424" w14:textId="03754E0F" w:rsidR="00990F0D" w:rsidRPr="00990F0D" w:rsidRDefault="00EC4929">
            <w:pPr>
              <w:spacing w:line="270" w:lineRule="atLeast"/>
              <w:rPr>
                <w:sz w:val="28"/>
                <w:szCs w:val="28"/>
              </w:rPr>
            </w:pPr>
            <w:r>
              <w:rPr>
                <w:sz w:val="28"/>
                <w:szCs w:val="28"/>
              </w:rPr>
              <w:t>Португалия</w:t>
            </w:r>
          </w:p>
        </w:tc>
        <w:tc>
          <w:tcPr>
            <w:tcW w:w="602" w:type="pct"/>
            <w:noWrap/>
            <w:hideMark/>
          </w:tcPr>
          <w:p w14:paraId="7E1CA5BA" w14:textId="26FE774A" w:rsidR="00990F0D" w:rsidRPr="00990F0D" w:rsidRDefault="00990F0D" w:rsidP="00AB1675">
            <w:pPr>
              <w:spacing w:line="270" w:lineRule="atLeast"/>
              <w:jc w:val="center"/>
              <w:rPr>
                <w:sz w:val="28"/>
                <w:szCs w:val="28"/>
              </w:rPr>
            </w:pPr>
            <w:r w:rsidRPr="00990F0D">
              <w:rPr>
                <w:sz w:val="28"/>
                <w:szCs w:val="28"/>
                <w:bdr w:val="none" w:sz="0" w:space="0" w:color="auto" w:frame="1"/>
              </w:rPr>
              <w:t>35.</w:t>
            </w:r>
            <w:r w:rsidR="00710FA5">
              <w:rPr>
                <w:sz w:val="28"/>
                <w:szCs w:val="28"/>
                <w:bdr w:val="none" w:sz="0" w:space="0" w:color="auto" w:frame="1"/>
              </w:rPr>
              <w:t>5</w:t>
            </w:r>
          </w:p>
        </w:tc>
        <w:tc>
          <w:tcPr>
            <w:tcW w:w="602" w:type="pct"/>
            <w:noWrap/>
            <w:hideMark/>
          </w:tcPr>
          <w:p w14:paraId="2C0EC9CE" w14:textId="6049EA9C" w:rsidR="00990F0D" w:rsidRPr="00990F0D" w:rsidRDefault="00990F0D" w:rsidP="00AB1675">
            <w:pPr>
              <w:spacing w:line="270" w:lineRule="atLeast"/>
              <w:jc w:val="center"/>
              <w:rPr>
                <w:sz w:val="28"/>
                <w:szCs w:val="28"/>
              </w:rPr>
            </w:pPr>
            <w:r w:rsidRPr="00990F0D">
              <w:rPr>
                <w:sz w:val="28"/>
                <w:szCs w:val="28"/>
                <w:bdr w:val="none" w:sz="0" w:space="0" w:color="auto" w:frame="1"/>
              </w:rPr>
              <w:t>37.</w:t>
            </w:r>
            <w:r w:rsidR="00710FA5">
              <w:rPr>
                <w:sz w:val="28"/>
                <w:szCs w:val="28"/>
                <w:bdr w:val="none" w:sz="0" w:space="0" w:color="auto" w:frame="1"/>
              </w:rPr>
              <w:t>9</w:t>
            </w:r>
          </w:p>
        </w:tc>
        <w:tc>
          <w:tcPr>
            <w:tcW w:w="602" w:type="pct"/>
            <w:noWrap/>
            <w:hideMark/>
          </w:tcPr>
          <w:p w14:paraId="4E60B9C7" w14:textId="0EBA3CE4" w:rsidR="00990F0D" w:rsidRPr="00990F0D" w:rsidRDefault="00990F0D" w:rsidP="00AB1675">
            <w:pPr>
              <w:spacing w:line="270" w:lineRule="atLeast"/>
              <w:jc w:val="center"/>
              <w:rPr>
                <w:sz w:val="28"/>
                <w:szCs w:val="28"/>
              </w:rPr>
            </w:pPr>
            <w:r w:rsidRPr="00990F0D">
              <w:rPr>
                <w:sz w:val="28"/>
                <w:szCs w:val="28"/>
                <w:bdr w:val="none" w:sz="0" w:space="0" w:color="auto" w:frame="1"/>
              </w:rPr>
              <w:t>40.3</w:t>
            </w:r>
          </w:p>
        </w:tc>
        <w:tc>
          <w:tcPr>
            <w:tcW w:w="602" w:type="pct"/>
            <w:noWrap/>
            <w:hideMark/>
          </w:tcPr>
          <w:p w14:paraId="6FC3EE3E" w14:textId="338D532C" w:rsidR="00990F0D" w:rsidRPr="00990F0D" w:rsidRDefault="00990F0D" w:rsidP="00AB1675">
            <w:pPr>
              <w:spacing w:line="270" w:lineRule="atLeast"/>
              <w:jc w:val="center"/>
              <w:rPr>
                <w:sz w:val="28"/>
                <w:szCs w:val="28"/>
              </w:rPr>
            </w:pPr>
            <w:r w:rsidRPr="00990F0D">
              <w:rPr>
                <w:sz w:val="28"/>
                <w:szCs w:val="28"/>
                <w:bdr w:val="none" w:sz="0" w:space="0" w:color="auto" w:frame="1"/>
              </w:rPr>
              <w:t>43.</w:t>
            </w:r>
            <w:r w:rsidR="00710FA5">
              <w:rPr>
                <w:sz w:val="28"/>
                <w:szCs w:val="28"/>
                <w:bdr w:val="none" w:sz="0" w:space="0" w:color="auto" w:frame="1"/>
              </w:rPr>
              <w:t>4</w:t>
            </w:r>
          </w:p>
        </w:tc>
        <w:tc>
          <w:tcPr>
            <w:tcW w:w="656" w:type="pct"/>
            <w:noWrap/>
            <w:hideMark/>
          </w:tcPr>
          <w:p w14:paraId="4A97B064" w14:textId="28A421D0" w:rsidR="00990F0D" w:rsidRPr="00990F0D" w:rsidRDefault="00990F0D" w:rsidP="00AB1675">
            <w:pPr>
              <w:spacing w:line="270" w:lineRule="atLeast"/>
              <w:jc w:val="center"/>
              <w:rPr>
                <w:sz w:val="28"/>
                <w:szCs w:val="28"/>
              </w:rPr>
            </w:pPr>
            <w:r w:rsidRPr="00990F0D">
              <w:rPr>
                <w:sz w:val="28"/>
                <w:szCs w:val="28"/>
                <w:bdr w:val="none" w:sz="0" w:space="0" w:color="auto" w:frame="1"/>
              </w:rPr>
              <w:t>45.</w:t>
            </w:r>
            <w:r w:rsidR="00710FA5">
              <w:rPr>
                <w:sz w:val="28"/>
                <w:szCs w:val="28"/>
                <w:bdr w:val="none" w:sz="0" w:space="0" w:color="auto" w:frame="1"/>
              </w:rPr>
              <w:t>9</w:t>
            </w:r>
          </w:p>
        </w:tc>
        <w:tc>
          <w:tcPr>
            <w:tcW w:w="602" w:type="pct"/>
            <w:noWrap/>
            <w:hideMark/>
          </w:tcPr>
          <w:p w14:paraId="3856CD83" w14:textId="4D27A704" w:rsidR="00990F0D" w:rsidRPr="00990F0D" w:rsidRDefault="00990F0D" w:rsidP="00AB1675">
            <w:pPr>
              <w:spacing w:line="270" w:lineRule="atLeast"/>
              <w:jc w:val="center"/>
              <w:rPr>
                <w:sz w:val="28"/>
                <w:szCs w:val="28"/>
              </w:rPr>
            </w:pPr>
            <w:r w:rsidRPr="00990F0D">
              <w:rPr>
                <w:sz w:val="28"/>
                <w:szCs w:val="28"/>
                <w:bdr w:val="none" w:sz="0" w:space="0" w:color="auto" w:frame="1"/>
              </w:rPr>
              <w:t>50.</w:t>
            </w:r>
            <w:r w:rsidR="00710FA5">
              <w:rPr>
                <w:sz w:val="28"/>
                <w:szCs w:val="28"/>
                <w:bdr w:val="none" w:sz="0" w:space="0" w:color="auto" w:frame="1"/>
              </w:rPr>
              <w:t>8</w:t>
            </w:r>
          </w:p>
        </w:tc>
      </w:tr>
      <w:tr w:rsidR="00990F0D" w:rsidRPr="00990F0D" w14:paraId="277E32E2" w14:textId="77777777" w:rsidTr="009F7F27">
        <w:tc>
          <w:tcPr>
            <w:tcW w:w="1334" w:type="pct"/>
            <w:hideMark/>
          </w:tcPr>
          <w:p w14:paraId="0A4D6CED" w14:textId="18CCC8D5" w:rsidR="00990F0D" w:rsidRPr="00990F0D" w:rsidRDefault="00EC4929">
            <w:pPr>
              <w:spacing w:line="270" w:lineRule="atLeast"/>
              <w:rPr>
                <w:sz w:val="28"/>
                <w:szCs w:val="28"/>
              </w:rPr>
            </w:pPr>
            <w:r>
              <w:rPr>
                <w:sz w:val="28"/>
                <w:szCs w:val="28"/>
              </w:rPr>
              <w:t>Бельгия</w:t>
            </w:r>
          </w:p>
        </w:tc>
        <w:tc>
          <w:tcPr>
            <w:tcW w:w="602" w:type="pct"/>
            <w:noWrap/>
            <w:hideMark/>
          </w:tcPr>
          <w:p w14:paraId="57586663" w14:textId="053F329A" w:rsidR="00990F0D" w:rsidRPr="00990F0D" w:rsidRDefault="00990F0D" w:rsidP="00AB1675">
            <w:pPr>
              <w:spacing w:line="270" w:lineRule="atLeast"/>
              <w:jc w:val="center"/>
              <w:rPr>
                <w:sz w:val="28"/>
                <w:szCs w:val="28"/>
              </w:rPr>
            </w:pPr>
            <w:r w:rsidRPr="00990F0D">
              <w:rPr>
                <w:sz w:val="28"/>
                <w:szCs w:val="28"/>
                <w:bdr w:val="none" w:sz="0" w:space="0" w:color="auto" w:frame="1"/>
              </w:rPr>
              <w:t>35.7</w:t>
            </w:r>
          </w:p>
        </w:tc>
        <w:tc>
          <w:tcPr>
            <w:tcW w:w="602" w:type="pct"/>
            <w:noWrap/>
            <w:hideMark/>
          </w:tcPr>
          <w:p w14:paraId="755CB6D5" w14:textId="39AD5204" w:rsidR="00990F0D" w:rsidRPr="00990F0D" w:rsidRDefault="00990F0D" w:rsidP="00AB1675">
            <w:pPr>
              <w:spacing w:line="270" w:lineRule="atLeast"/>
              <w:jc w:val="center"/>
              <w:rPr>
                <w:sz w:val="28"/>
                <w:szCs w:val="28"/>
              </w:rPr>
            </w:pPr>
            <w:r w:rsidRPr="00990F0D">
              <w:rPr>
                <w:sz w:val="28"/>
                <w:szCs w:val="28"/>
                <w:bdr w:val="none" w:sz="0" w:space="0" w:color="auto" w:frame="1"/>
              </w:rPr>
              <w:t>38</w:t>
            </w:r>
          </w:p>
        </w:tc>
        <w:tc>
          <w:tcPr>
            <w:tcW w:w="602" w:type="pct"/>
            <w:noWrap/>
            <w:hideMark/>
          </w:tcPr>
          <w:p w14:paraId="00DF058A" w14:textId="77777777" w:rsidR="00990F0D" w:rsidRPr="00990F0D" w:rsidRDefault="00990F0D" w:rsidP="00AB1675">
            <w:pPr>
              <w:spacing w:line="270" w:lineRule="atLeast"/>
              <w:jc w:val="center"/>
              <w:rPr>
                <w:sz w:val="28"/>
                <w:szCs w:val="28"/>
              </w:rPr>
            </w:pPr>
            <w:r w:rsidRPr="00990F0D">
              <w:rPr>
                <w:sz w:val="28"/>
                <w:szCs w:val="28"/>
                <w:bdr w:val="none" w:sz="0" w:space="0" w:color="auto" w:frame="1"/>
              </w:rPr>
              <w:t>40</w:t>
            </w:r>
          </w:p>
        </w:tc>
        <w:tc>
          <w:tcPr>
            <w:tcW w:w="602" w:type="pct"/>
            <w:noWrap/>
            <w:hideMark/>
          </w:tcPr>
          <w:p w14:paraId="06E431DD" w14:textId="493033ED" w:rsidR="00990F0D" w:rsidRPr="00990F0D" w:rsidRDefault="00990F0D" w:rsidP="00AB1675">
            <w:pPr>
              <w:spacing w:line="270" w:lineRule="atLeast"/>
              <w:jc w:val="center"/>
              <w:rPr>
                <w:sz w:val="28"/>
                <w:szCs w:val="28"/>
              </w:rPr>
            </w:pPr>
            <w:r w:rsidRPr="00990F0D">
              <w:rPr>
                <w:sz w:val="28"/>
                <w:szCs w:val="28"/>
                <w:bdr w:val="none" w:sz="0" w:space="0" w:color="auto" w:frame="1"/>
              </w:rPr>
              <w:t>44.2</w:t>
            </w:r>
          </w:p>
        </w:tc>
        <w:tc>
          <w:tcPr>
            <w:tcW w:w="656" w:type="pct"/>
            <w:noWrap/>
            <w:hideMark/>
          </w:tcPr>
          <w:p w14:paraId="7B599DA3" w14:textId="5944E815" w:rsidR="00990F0D" w:rsidRPr="00990F0D" w:rsidRDefault="00990F0D" w:rsidP="00AB1675">
            <w:pPr>
              <w:spacing w:line="270" w:lineRule="atLeast"/>
              <w:jc w:val="center"/>
              <w:rPr>
                <w:sz w:val="28"/>
                <w:szCs w:val="28"/>
              </w:rPr>
            </w:pPr>
            <w:r w:rsidRPr="00990F0D">
              <w:rPr>
                <w:sz w:val="28"/>
                <w:szCs w:val="28"/>
                <w:bdr w:val="none" w:sz="0" w:space="0" w:color="auto" w:frame="1"/>
              </w:rPr>
              <w:t>46.7</w:t>
            </w:r>
          </w:p>
        </w:tc>
        <w:tc>
          <w:tcPr>
            <w:tcW w:w="602" w:type="pct"/>
            <w:noWrap/>
            <w:hideMark/>
          </w:tcPr>
          <w:p w14:paraId="38015DF4" w14:textId="062B2144" w:rsidR="00990F0D" w:rsidRPr="00990F0D" w:rsidRDefault="00990F0D" w:rsidP="00AB1675">
            <w:pPr>
              <w:spacing w:line="270" w:lineRule="atLeast"/>
              <w:jc w:val="center"/>
              <w:rPr>
                <w:sz w:val="28"/>
                <w:szCs w:val="28"/>
              </w:rPr>
            </w:pPr>
            <w:r w:rsidRPr="00990F0D">
              <w:rPr>
                <w:sz w:val="28"/>
                <w:szCs w:val="28"/>
                <w:bdr w:val="none" w:sz="0" w:space="0" w:color="auto" w:frame="1"/>
              </w:rPr>
              <w:t>50.3</w:t>
            </w:r>
          </w:p>
        </w:tc>
      </w:tr>
      <w:tr w:rsidR="00990F0D" w:rsidRPr="00990F0D" w14:paraId="47B4BE66" w14:textId="77777777" w:rsidTr="009F7F27">
        <w:tc>
          <w:tcPr>
            <w:tcW w:w="1334" w:type="pct"/>
            <w:hideMark/>
          </w:tcPr>
          <w:p w14:paraId="2F72C864" w14:textId="71060401" w:rsidR="00990F0D" w:rsidRPr="00990F0D" w:rsidRDefault="00EC4929">
            <w:pPr>
              <w:spacing w:line="270" w:lineRule="atLeast"/>
              <w:rPr>
                <w:sz w:val="28"/>
                <w:szCs w:val="28"/>
              </w:rPr>
            </w:pPr>
            <w:r>
              <w:rPr>
                <w:sz w:val="28"/>
                <w:szCs w:val="28"/>
              </w:rPr>
              <w:t>Латвия</w:t>
            </w:r>
          </w:p>
        </w:tc>
        <w:tc>
          <w:tcPr>
            <w:tcW w:w="602" w:type="pct"/>
            <w:noWrap/>
            <w:hideMark/>
          </w:tcPr>
          <w:p w14:paraId="617E7852" w14:textId="77777777" w:rsidR="00990F0D" w:rsidRPr="00990F0D" w:rsidRDefault="00990F0D" w:rsidP="00AB1675">
            <w:pPr>
              <w:spacing w:line="270" w:lineRule="atLeast"/>
              <w:jc w:val="center"/>
              <w:rPr>
                <w:sz w:val="28"/>
                <w:szCs w:val="28"/>
              </w:rPr>
            </w:pPr>
            <w:r w:rsidRPr="00990F0D">
              <w:rPr>
                <w:sz w:val="28"/>
                <w:szCs w:val="28"/>
                <w:bdr w:val="none" w:sz="0" w:space="0" w:color="auto" w:frame="1"/>
              </w:rPr>
              <w:t>37.4</w:t>
            </w:r>
          </w:p>
        </w:tc>
        <w:tc>
          <w:tcPr>
            <w:tcW w:w="602" w:type="pct"/>
            <w:noWrap/>
            <w:hideMark/>
          </w:tcPr>
          <w:p w14:paraId="4BDAD361" w14:textId="77777777" w:rsidR="00990F0D" w:rsidRPr="00990F0D" w:rsidRDefault="00990F0D" w:rsidP="00AB1675">
            <w:pPr>
              <w:spacing w:line="270" w:lineRule="atLeast"/>
              <w:jc w:val="center"/>
              <w:rPr>
                <w:sz w:val="28"/>
                <w:szCs w:val="28"/>
              </w:rPr>
            </w:pPr>
            <w:r w:rsidRPr="00990F0D">
              <w:rPr>
                <w:sz w:val="28"/>
                <w:szCs w:val="28"/>
                <w:bdr w:val="none" w:sz="0" w:space="0" w:color="auto" w:frame="1"/>
              </w:rPr>
              <w:t>39.4</w:t>
            </w:r>
          </w:p>
        </w:tc>
        <w:tc>
          <w:tcPr>
            <w:tcW w:w="602" w:type="pct"/>
            <w:noWrap/>
            <w:hideMark/>
          </w:tcPr>
          <w:p w14:paraId="24EC182A" w14:textId="4C219B88" w:rsidR="00990F0D" w:rsidRPr="00990F0D" w:rsidRDefault="00990F0D" w:rsidP="00AB1675">
            <w:pPr>
              <w:spacing w:line="270" w:lineRule="atLeast"/>
              <w:jc w:val="center"/>
              <w:rPr>
                <w:sz w:val="28"/>
                <w:szCs w:val="28"/>
              </w:rPr>
            </w:pPr>
            <w:r w:rsidRPr="00990F0D">
              <w:rPr>
                <w:sz w:val="28"/>
                <w:szCs w:val="28"/>
                <w:bdr w:val="none" w:sz="0" w:space="0" w:color="auto" w:frame="1"/>
              </w:rPr>
              <w:t>4</w:t>
            </w:r>
            <w:r w:rsidR="00710FA5">
              <w:rPr>
                <w:sz w:val="28"/>
                <w:szCs w:val="28"/>
                <w:bdr w:val="none" w:sz="0" w:space="0" w:color="auto" w:frame="1"/>
              </w:rPr>
              <w:t>1</w:t>
            </w:r>
          </w:p>
        </w:tc>
        <w:tc>
          <w:tcPr>
            <w:tcW w:w="602" w:type="pct"/>
            <w:noWrap/>
            <w:hideMark/>
          </w:tcPr>
          <w:p w14:paraId="1067DAA1" w14:textId="058BE6F5" w:rsidR="00990F0D" w:rsidRPr="00990F0D" w:rsidRDefault="00990F0D" w:rsidP="00AB1675">
            <w:pPr>
              <w:spacing w:line="270" w:lineRule="atLeast"/>
              <w:jc w:val="center"/>
              <w:rPr>
                <w:sz w:val="28"/>
                <w:szCs w:val="28"/>
              </w:rPr>
            </w:pPr>
            <w:r w:rsidRPr="00990F0D">
              <w:rPr>
                <w:sz w:val="28"/>
                <w:szCs w:val="28"/>
                <w:bdr w:val="none" w:sz="0" w:space="0" w:color="auto" w:frame="1"/>
              </w:rPr>
              <w:t>44</w:t>
            </w:r>
          </w:p>
        </w:tc>
        <w:tc>
          <w:tcPr>
            <w:tcW w:w="656" w:type="pct"/>
            <w:noWrap/>
            <w:hideMark/>
          </w:tcPr>
          <w:p w14:paraId="7B3AFE05" w14:textId="6327EA17" w:rsidR="00990F0D" w:rsidRPr="00990F0D" w:rsidRDefault="00990F0D" w:rsidP="00AB1675">
            <w:pPr>
              <w:spacing w:line="270" w:lineRule="atLeast"/>
              <w:jc w:val="center"/>
              <w:rPr>
                <w:sz w:val="28"/>
                <w:szCs w:val="28"/>
              </w:rPr>
            </w:pPr>
            <w:r w:rsidRPr="00990F0D">
              <w:rPr>
                <w:sz w:val="28"/>
                <w:szCs w:val="28"/>
                <w:bdr w:val="none" w:sz="0" w:space="0" w:color="auto" w:frame="1"/>
              </w:rPr>
              <w:t>46.1</w:t>
            </w:r>
          </w:p>
        </w:tc>
        <w:tc>
          <w:tcPr>
            <w:tcW w:w="602" w:type="pct"/>
            <w:noWrap/>
            <w:hideMark/>
          </w:tcPr>
          <w:p w14:paraId="212FF41D" w14:textId="0D4C7130" w:rsidR="00990F0D" w:rsidRPr="00990F0D" w:rsidRDefault="00990F0D" w:rsidP="00AB1675">
            <w:pPr>
              <w:spacing w:line="270" w:lineRule="atLeast"/>
              <w:jc w:val="center"/>
              <w:rPr>
                <w:sz w:val="28"/>
                <w:szCs w:val="28"/>
              </w:rPr>
            </w:pPr>
            <w:r w:rsidRPr="00990F0D">
              <w:rPr>
                <w:sz w:val="28"/>
                <w:szCs w:val="28"/>
                <w:bdr w:val="none" w:sz="0" w:space="0" w:color="auto" w:frame="1"/>
              </w:rPr>
              <w:t>49.7</w:t>
            </w:r>
          </w:p>
        </w:tc>
      </w:tr>
      <w:tr w:rsidR="00990F0D" w:rsidRPr="00990F0D" w14:paraId="174D9A67" w14:textId="77777777" w:rsidTr="009F7F27">
        <w:tc>
          <w:tcPr>
            <w:tcW w:w="1334" w:type="pct"/>
            <w:hideMark/>
          </w:tcPr>
          <w:p w14:paraId="7BF91BEE" w14:textId="1FD2967D" w:rsidR="00990F0D" w:rsidRPr="00990F0D" w:rsidRDefault="00EC4929">
            <w:pPr>
              <w:spacing w:line="270" w:lineRule="atLeast"/>
              <w:rPr>
                <w:sz w:val="28"/>
                <w:szCs w:val="28"/>
              </w:rPr>
            </w:pPr>
            <w:r>
              <w:rPr>
                <w:sz w:val="28"/>
                <w:szCs w:val="28"/>
              </w:rPr>
              <w:t>Италия</w:t>
            </w:r>
          </w:p>
        </w:tc>
        <w:tc>
          <w:tcPr>
            <w:tcW w:w="602" w:type="pct"/>
            <w:noWrap/>
            <w:hideMark/>
          </w:tcPr>
          <w:p w14:paraId="1EB1613D" w14:textId="052E2146" w:rsidR="00990F0D" w:rsidRPr="00990F0D" w:rsidRDefault="00990F0D" w:rsidP="00AB1675">
            <w:pPr>
              <w:spacing w:line="270" w:lineRule="atLeast"/>
              <w:jc w:val="center"/>
              <w:rPr>
                <w:sz w:val="28"/>
                <w:szCs w:val="28"/>
              </w:rPr>
            </w:pPr>
            <w:r w:rsidRPr="00990F0D">
              <w:rPr>
                <w:sz w:val="28"/>
                <w:szCs w:val="28"/>
                <w:bdr w:val="none" w:sz="0" w:space="0" w:color="auto" w:frame="1"/>
              </w:rPr>
              <w:t>28.</w:t>
            </w:r>
            <w:r w:rsidR="00710FA5">
              <w:rPr>
                <w:sz w:val="28"/>
                <w:szCs w:val="28"/>
                <w:bdr w:val="none" w:sz="0" w:space="0" w:color="auto" w:frame="1"/>
              </w:rPr>
              <w:t>2</w:t>
            </w:r>
          </w:p>
        </w:tc>
        <w:tc>
          <w:tcPr>
            <w:tcW w:w="602" w:type="pct"/>
            <w:noWrap/>
            <w:hideMark/>
          </w:tcPr>
          <w:p w14:paraId="15EC2AAB" w14:textId="76A3D342" w:rsidR="00990F0D" w:rsidRPr="00990F0D" w:rsidRDefault="00990F0D" w:rsidP="00AB1675">
            <w:pPr>
              <w:spacing w:line="270" w:lineRule="atLeast"/>
              <w:jc w:val="center"/>
              <w:rPr>
                <w:sz w:val="28"/>
                <w:szCs w:val="28"/>
              </w:rPr>
            </w:pPr>
            <w:r w:rsidRPr="00990F0D">
              <w:rPr>
                <w:sz w:val="28"/>
                <w:szCs w:val="28"/>
                <w:bdr w:val="none" w:sz="0" w:space="0" w:color="auto" w:frame="1"/>
              </w:rPr>
              <w:t>30.</w:t>
            </w:r>
            <w:r w:rsidR="00710FA5">
              <w:rPr>
                <w:sz w:val="28"/>
                <w:szCs w:val="28"/>
                <w:bdr w:val="none" w:sz="0" w:space="0" w:color="auto" w:frame="1"/>
              </w:rPr>
              <w:t>6</w:t>
            </w:r>
          </w:p>
        </w:tc>
        <w:tc>
          <w:tcPr>
            <w:tcW w:w="602" w:type="pct"/>
            <w:noWrap/>
            <w:hideMark/>
          </w:tcPr>
          <w:p w14:paraId="202D9CDE" w14:textId="05EC789A" w:rsidR="00990F0D" w:rsidRPr="00990F0D" w:rsidRDefault="00990F0D" w:rsidP="00AB1675">
            <w:pPr>
              <w:spacing w:line="270" w:lineRule="atLeast"/>
              <w:jc w:val="center"/>
              <w:rPr>
                <w:sz w:val="28"/>
                <w:szCs w:val="28"/>
              </w:rPr>
            </w:pPr>
            <w:r w:rsidRPr="00990F0D">
              <w:rPr>
                <w:sz w:val="28"/>
                <w:szCs w:val="28"/>
                <w:bdr w:val="none" w:sz="0" w:space="0" w:color="auto" w:frame="1"/>
              </w:rPr>
              <w:t>34.3</w:t>
            </w:r>
          </w:p>
        </w:tc>
        <w:tc>
          <w:tcPr>
            <w:tcW w:w="602" w:type="pct"/>
            <w:noWrap/>
            <w:hideMark/>
          </w:tcPr>
          <w:p w14:paraId="10E7B3B6" w14:textId="5BDB5587" w:rsidR="00990F0D" w:rsidRPr="00990F0D" w:rsidRDefault="00990F0D" w:rsidP="00AB1675">
            <w:pPr>
              <w:spacing w:line="270" w:lineRule="atLeast"/>
              <w:jc w:val="center"/>
              <w:rPr>
                <w:sz w:val="28"/>
                <w:szCs w:val="28"/>
              </w:rPr>
            </w:pPr>
            <w:r w:rsidRPr="00990F0D">
              <w:rPr>
                <w:sz w:val="28"/>
                <w:szCs w:val="28"/>
                <w:bdr w:val="none" w:sz="0" w:space="0" w:color="auto" w:frame="1"/>
              </w:rPr>
              <w:t>36.7</w:t>
            </w:r>
          </w:p>
        </w:tc>
        <w:tc>
          <w:tcPr>
            <w:tcW w:w="656" w:type="pct"/>
            <w:noWrap/>
            <w:hideMark/>
          </w:tcPr>
          <w:p w14:paraId="23E61666" w14:textId="06AD1DF3" w:rsidR="00990F0D" w:rsidRPr="00990F0D" w:rsidRDefault="00990F0D" w:rsidP="00AB1675">
            <w:pPr>
              <w:spacing w:line="270" w:lineRule="atLeast"/>
              <w:jc w:val="center"/>
              <w:rPr>
                <w:sz w:val="28"/>
                <w:szCs w:val="28"/>
              </w:rPr>
            </w:pPr>
            <w:r w:rsidRPr="00990F0D">
              <w:rPr>
                <w:sz w:val="28"/>
                <w:szCs w:val="28"/>
                <w:bdr w:val="none" w:sz="0" w:space="0" w:color="auto" w:frame="1"/>
              </w:rPr>
              <w:t>40.</w:t>
            </w:r>
            <w:r w:rsidR="00710FA5">
              <w:rPr>
                <w:sz w:val="28"/>
                <w:szCs w:val="28"/>
                <w:bdr w:val="none" w:sz="0" w:space="0" w:color="auto" w:frame="1"/>
              </w:rPr>
              <w:t>9</w:t>
            </w:r>
          </w:p>
        </w:tc>
        <w:tc>
          <w:tcPr>
            <w:tcW w:w="602" w:type="pct"/>
            <w:noWrap/>
            <w:hideMark/>
          </w:tcPr>
          <w:p w14:paraId="4CF61342" w14:textId="0E300568" w:rsidR="00990F0D" w:rsidRPr="00990F0D" w:rsidRDefault="00990F0D" w:rsidP="00AB1675">
            <w:pPr>
              <w:spacing w:line="270" w:lineRule="atLeast"/>
              <w:jc w:val="center"/>
              <w:rPr>
                <w:sz w:val="28"/>
                <w:szCs w:val="28"/>
              </w:rPr>
            </w:pPr>
            <w:r w:rsidRPr="00990F0D">
              <w:rPr>
                <w:sz w:val="28"/>
                <w:szCs w:val="28"/>
                <w:bdr w:val="none" w:sz="0" w:space="0" w:color="auto" w:frame="1"/>
              </w:rPr>
              <w:t>49.</w:t>
            </w:r>
            <w:r w:rsidR="00710FA5">
              <w:rPr>
                <w:sz w:val="28"/>
                <w:szCs w:val="28"/>
                <w:bdr w:val="none" w:sz="0" w:space="0" w:color="auto" w:frame="1"/>
              </w:rPr>
              <w:t>3</w:t>
            </w:r>
          </w:p>
        </w:tc>
      </w:tr>
      <w:tr w:rsidR="00990F0D" w:rsidRPr="00990F0D" w14:paraId="7A27FDF7" w14:textId="77777777" w:rsidTr="009F7F27">
        <w:tc>
          <w:tcPr>
            <w:tcW w:w="1334" w:type="pct"/>
            <w:hideMark/>
          </w:tcPr>
          <w:p w14:paraId="17292994" w14:textId="156A9498" w:rsidR="00990F0D" w:rsidRPr="00990F0D" w:rsidRDefault="006C5B8F">
            <w:pPr>
              <w:spacing w:line="270" w:lineRule="atLeast"/>
              <w:rPr>
                <w:sz w:val="28"/>
                <w:szCs w:val="28"/>
              </w:rPr>
            </w:pPr>
            <w:r>
              <w:rPr>
                <w:sz w:val="28"/>
                <w:szCs w:val="28"/>
              </w:rPr>
              <w:t>Чехия</w:t>
            </w:r>
          </w:p>
        </w:tc>
        <w:tc>
          <w:tcPr>
            <w:tcW w:w="602" w:type="pct"/>
            <w:noWrap/>
            <w:hideMark/>
          </w:tcPr>
          <w:p w14:paraId="212CC32C" w14:textId="69F2455C" w:rsidR="00990F0D" w:rsidRPr="00990F0D" w:rsidRDefault="00990F0D" w:rsidP="00AB1675">
            <w:pPr>
              <w:spacing w:line="270" w:lineRule="atLeast"/>
              <w:jc w:val="center"/>
              <w:rPr>
                <w:sz w:val="28"/>
                <w:szCs w:val="28"/>
              </w:rPr>
            </w:pPr>
            <w:r w:rsidRPr="00990F0D">
              <w:rPr>
                <w:sz w:val="28"/>
                <w:szCs w:val="28"/>
                <w:bdr w:val="none" w:sz="0" w:space="0" w:color="auto" w:frame="1"/>
              </w:rPr>
              <w:t>31.</w:t>
            </w:r>
            <w:r w:rsidR="00AB1675">
              <w:rPr>
                <w:sz w:val="28"/>
                <w:szCs w:val="28"/>
                <w:bdr w:val="none" w:sz="0" w:space="0" w:color="auto" w:frame="1"/>
              </w:rPr>
              <w:t>9</w:t>
            </w:r>
          </w:p>
        </w:tc>
        <w:tc>
          <w:tcPr>
            <w:tcW w:w="602" w:type="pct"/>
            <w:noWrap/>
            <w:hideMark/>
          </w:tcPr>
          <w:p w14:paraId="4D482F7F" w14:textId="7C685CA3" w:rsidR="00990F0D" w:rsidRPr="00990F0D" w:rsidRDefault="00990F0D" w:rsidP="00AB1675">
            <w:pPr>
              <w:spacing w:line="270" w:lineRule="atLeast"/>
              <w:jc w:val="center"/>
              <w:rPr>
                <w:sz w:val="28"/>
                <w:szCs w:val="28"/>
              </w:rPr>
            </w:pPr>
            <w:r w:rsidRPr="00990F0D">
              <w:rPr>
                <w:sz w:val="28"/>
                <w:szCs w:val="28"/>
                <w:bdr w:val="none" w:sz="0" w:space="0" w:color="auto" w:frame="1"/>
              </w:rPr>
              <w:t>34.</w:t>
            </w:r>
            <w:r w:rsidR="00AB1675">
              <w:rPr>
                <w:sz w:val="28"/>
                <w:szCs w:val="28"/>
                <w:bdr w:val="none" w:sz="0" w:space="0" w:color="auto" w:frame="1"/>
              </w:rPr>
              <w:t>2</w:t>
            </w:r>
          </w:p>
        </w:tc>
        <w:tc>
          <w:tcPr>
            <w:tcW w:w="602" w:type="pct"/>
            <w:noWrap/>
            <w:hideMark/>
          </w:tcPr>
          <w:p w14:paraId="65530409" w14:textId="010D0032" w:rsidR="00990F0D" w:rsidRPr="00990F0D" w:rsidRDefault="00990F0D" w:rsidP="00AB1675">
            <w:pPr>
              <w:spacing w:line="270" w:lineRule="atLeast"/>
              <w:jc w:val="center"/>
              <w:rPr>
                <w:sz w:val="28"/>
                <w:szCs w:val="28"/>
              </w:rPr>
            </w:pPr>
            <w:r w:rsidRPr="00990F0D">
              <w:rPr>
                <w:sz w:val="28"/>
                <w:szCs w:val="28"/>
                <w:bdr w:val="none" w:sz="0" w:space="0" w:color="auto" w:frame="1"/>
              </w:rPr>
              <w:t>37.</w:t>
            </w:r>
            <w:r w:rsidR="00AB1675">
              <w:rPr>
                <w:sz w:val="28"/>
                <w:szCs w:val="28"/>
                <w:bdr w:val="none" w:sz="0" w:space="0" w:color="auto" w:frame="1"/>
              </w:rPr>
              <w:t>2</w:t>
            </w:r>
          </w:p>
        </w:tc>
        <w:tc>
          <w:tcPr>
            <w:tcW w:w="602" w:type="pct"/>
            <w:noWrap/>
            <w:hideMark/>
          </w:tcPr>
          <w:p w14:paraId="3CCEB280" w14:textId="0D7EEE56" w:rsidR="00990F0D" w:rsidRPr="00990F0D" w:rsidRDefault="00990F0D" w:rsidP="00AB1675">
            <w:pPr>
              <w:spacing w:line="270" w:lineRule="atLeast"/>
              <w:jc w:val="center"/>
              <w:rPr>
                <w:sz w:val="28"/>
                <w:szCs w:val="28"/>
              </w:rPr>
            </w:pPr>
            <w:r w:rsidRPr="00990F0D">
              <w:rPr>
                <w:sz w:val="28"/>
                <w:szCs w:val="28"/>
                <w:bdr w:val="none" w:sz="0" w:space="0" w:color="auto" w:frame="1"/>
              </w:rPr>
              <w:t>39.</w:t>
            </w:r>
            <w:r w:rsidR="00AB1675">
              <w:rPr>
                <w:sz w:val="28"/>
                <w:szCs w:val="28"/>
                <w:bdr w:val="none" w:sz="0" w:space="0" w:color="auto" w:frame="1"/>
              </w:rPr>
              <w:t>5</w:t>
            </w:r>
          </w:p>
        </w:tc>
        <w:tc>
          <w:tcPr>
            <w:tcW w:w="656" w:type="pct"/>
            <w:noWrap/>
            <w:hideMark/>
          </w:tcPr>
          <w:p w14:paraId="60A29B2F" w14:textId="0BF9AA9E" w:rsidR="00990F0D" w:rsidRPr="00990F0D" w:rsidRDefault="00990F0D" w:rsidP="00AB1675">
            <w:pPr>
              <w:spacing w:line="270" w:lineRule="atLeast"/>
              <w:jc w:val="center"/>
              <w:rPr>
                <w:sz w:val="28"/>
                <w:szCs w:val="28"/>
              </w:rPr>
            </w:pPr>
            <w:r w:rsidRPr="00990F0D">
              <w:rPr>
                <w:sz w:val="28"/>
                <w:szCs w:val="28"/>
                <w:bdr w:val="none" w:sz="0" w:space="0" w:color="auto" w:frame="1"/>
              </w:rPr>
              <w:t>43.</w:t>
            </w:r>
            <w:r w:rsidR="00AB1675">
              <w:rPr>
                <w:sz w:val="28"/>
                <w:szCs w:val="28"/>
                <w:bdr w:val="none" w:sz="0" w:space="0" w:color="auto" w:frame="1"/>
              </w:rPr>
              <w:t>4</w:t>
            </w:r>
          </w:p>
        </w:tc>
        <w:tc>
          <w:tcPr>
            <w:tcW w:w="602" w:type="pct"/>
            <w:noWrap/>
            <w:hideMark/>
          </w:tcPr>
          <w:p w14:paraId="59284D3D" w14:textId="04132A39" w:rsidR="00990F0D" w:rsidRPr="00990F0D" w:rsidRDefault="00990F0D" w:rsidP="00AB1675">
            <w:pPr>
              <w:spacing w:line="270" w:lineRule="atLeast"/>
              <w:jc w:val="center"/>
              <w:rPr>
                <w:sz w:val="28"/>
                <w:szCs w:val="28"/>
              </w:rPr>
            </w:pPr>
            <w:r w:rsidRPr="00990F0D">
              <w:rPr>
                <w:sz w:val="28"/>
                <w:szCs w:val="28"/>
                <w:bdr w:val="none" w:sz="0" w:space="0" w:color="auto" w:frame="1"/>
              </w:rPr>
              <w:t>49.1</w:t>
            </w:r>
          </w:p>
        </w:tc>
      </w:tr>
      <w:tr w:rsidR="00990F0D" w:rsidRPr="00990F0D" w14:paraId="75CF99AE" w14:textId="77777777" w:rsidTr="009F7F27">
        <w:tc>
          <w:tcPr>
            <w:tcW w:w="1334" w:type="pct"/>
            <w:hideMark/>
          </w:tcPr>
          <w:p w14:paraId="6B46E0A4" w14:textId="1877CC0D" w:rsidR="00990F0D" w:rsidRPr="00990F0D" w:rsidRDefault="00EC4929">
            <w:pPr>
              <w:spacing w:line="270" w:lineRule="atLeast"/>
              <w:rPr>
                <w:sz w:val="28"/>
                <w:szCs w:val="28"/>
              </w:rPr>
            </w:pPr>
            <w:r>
              <w:rPr>
                <w:sz w:val="28"/>
                <w:szCs w:val="28"/>
              </w:rPr>
              <w:t>Кипр</w:t>
            </w:r>
          </w:p>
        </w:tc>
        <w:tc>
          <w:tcPr>
            <w:tcW w:w="602" w:type="pct"/>
            <w:noWrap/>
            <w:hideMark/>
          </w:tcPr>
          <w:p w14:paraId="1924F3C8" w14:textId="5FA29DEB" w:rsidR="00990F0D" w:rsidRPr="00990F0D" w:rsidRDefault="00990F0D" w:rsidP="00AB1675">
            <w:pPr>
              <w:spacing w:line="270" w:lineRule="atLeast"/>
              <w:jc w:val="center"/>
              <w:rPr>
                <w:sz w:val="28"/>
                <w:szCs w:val="28"/>
              </w:rPr>
            </w:pPr>
            <w:r w:rsidRPr="00990F0D">
              <w:rPr>
                <w:sz w:val="28"/>
                <w:szCs w:val="28"/>
                <w:bdr w:val="none" w:sz="0" w:space="0" w:color="auto" w:frame="1"/>
              </w:rPr>
              <w:t>29.</w:t>
            </w:r>
            <w:r w:rsidR="00AB1675">
              <w:rPr>
                <w:sz w:val="28"/>
                <w:szCs w:val="28"/>
                <w:bdr w:val="none" w:sz="0" w:space="0" w:color="auto" w:frame="1"/>
              </w:rPr>
              <w:t>2</w:t>
            </w:r>
          </w:p>
        </w:tc>
        <w:tc>
          <w:tcPr>
            <w:tcW w:w="602" w:type="pct"/>
            <w:noWrap/>
            <w:hideMark/>
          </w:tcPr>
          <w:p w14:paraId="39A91167" w14:textId="77777777" w:rsidR="00990F0D" w:rsidRPr="00990F0D" w:rsidRDefault="00990F0D" w:rsidP="00AB1675">
            <w:pPr>
              <w:spacing w:line="270" w:lineRule="atLeast"/>
              <w:jc w:val="center"/>
              <w:rPr>
                <w:sz w:val="28"/>
                <w:szCs w:val="28"/>
              </w:rPr>
            </w:pPr>
            <w:r w:rsidRPr="00990F0D">
              <w:rPr>
                <w:sz w:val="28"/>
                <w:szCs w:val="28"/>
                <w:bdr w:val="none" w:sz="0" w:space="0" w:color="auto" w:frame="1"/>
              </w:rPr>
              <w:t>30.4</w:t>
            </w:r>
          </w:p>
        </w:tc>
        <w:tc>
          <w:tcPr>
            <w:tcW w:w="602" w:type="pct"/>
            <w:noWrap/>
            <w:hideMark/>
          </w:tcPr>
          <w:p w14:paraId="260D7CC7" w14:textId="7C91399A" w:rsidR="00990F0D" w:rsidRPr="00990F0D" w:rsidRDefault="00990F0D" w:rsidP="00AB1675">
            <w:pPr>
              <w:spacing w:line="270" w:lineRule="atLeast"/>
              <w:jc w:val="center"/>
              <w:rPr>
                <w:sz w:val="28"/>
                <w:szCs w:val="28"/>
              </w:rPr>
            </w:pPr>
            <w:r w:rsidRPr="00990F0D">
              <w:rPr>
                <w:sz w:val="28"/>
                <w:szCs w:val="28"/>
                <w:bdr w:val="none" w:sz="0" w:space="0" w:color="auto" w:frame="1"/>
              </w:rPr>
              <w:t>32.7</w:t>
            </w:r>
          </w:p>
        </w:tc>
        <w:tc>
          <w:tcPr>
            <w:tcW w:w="602" w:type="pct"/>
            <w:noWrap/>
            <w:hideMark/>
          </w:tcPr>
          <w:p w14:paraId="6E78A865" w14:textId="6A5BC519" w:rsidR="00990F0D" w:rsidRPr="00990F0D" w:rsidRDefault="00990F0D" w:rsidP="00AB1675">
            <w:pPr>
              <w:spacing w:line="270" w:lineRule="atLeast"/>
              <w:jc w:val="center"/>
              <w:rPr>
                <w:sz w:val="28"/>
                <w:szCs w:val="28"/>
              </w:rPr>
            </w:pPr>
            <w:r w:rsidRPr="00990F0D">
              <w:rPr>
                <w:sz w:val="28"/>
                <w:szCs w:val="28"/>
                <w:bdr w:val="none" w:sz="0" w:space="0" w:color="auto" w:frame="1"/>
              </w:rPr>
              <w:t>35.3</w:t>
            </w:r>
          </w:p>
        </w:tc>
        <w:tc>
          <w:tcPr>
            <w:tcW w:w="656" w:type="pct"/>
            <w:noWrap/>
            <w:hideMark/>
          </w:tcPr>
          <w:p w14:paraId="25E11D2F" w14:textId="308D2D16" w:rsidR="00990F0D" w:rsidRPr="00990F0D" w:rsidRDefault="00AB1675" w:rsidP="00AB1675">
            <w:pPr>
              <w:spacing w:line="270" w:lineRule="atLeast"/>
              <w:jc w:val="center"/>
              <w:rPr>
                <w:sz w:val="28"/>
                <w:szCs w:val="28"/>
              </w:rPr>
            </w:pPr>
            <w:r>
              <w:rPr>
                <w:sz w:val="28"/>
                <w:szCs w:val="28"/>
              </w:rPr>
              <w:t>40</w:t>
            </w:r>
          </w:p>
        </w:tc>
        <w:tc>
          <w:tcPr>
            <w:tcW w:w="602" w:type="pct"/>
            <w:noWrap/>
            <w:hideMark/>
          </w:tcPr>
          <w:p w14:paraId="48295C88" w14:textId="0C11885D" w:rsidR="00990F0D" w:rsidRPr="00990F0D" w:rsidRDefault="00990F0D" w:rsidP="00AB1675">
            <w:pPr>
              <w:spacing w:line="270" w:lineRule="atLeast"/>
              <w:jc w:val="center"/>
              <w:rPr>
                <w:sz w:val="28"/>
                <w:szCs w:val="28"/>
              </w:rPr>
            </w:pPr>
            <w:r w:rsidRPr="00990F0D">
              <w:rPr>
                <w:sz w:val="28"/>
                <w:szCs w:val="28"/>
                <w:bdr w:val="none" w:sz="0" w:space="0" w:color="auto" w:frame="1"/>
              </w:rPr>
              <w:t>48.</w:t>
            </w:r>
            <w:r w:rsidR="00AB1675">
              <w:rPr>
                <w:sz w:val="28"/>
                <w:szCs w:val="28"/>
                <w:bdr w:val="none" w:sz="0" w:space="0" w:color="auto" w:frame="1"/>
              </w:rPr>
              <w:t>4</w:t>
            </w:r>
          </w:p>
        </w:tc>
      </w:tr>
      <w:tr w:rsidR="00990F0D" w:rsidRPr="00990F0D" w14:paraId="421041BD" w14:textId="77777777" w:rsidTr="009F7F27">
        <w:tc>
          <w:tcPr>
            <w:tcW w:w="1334" w:type="pct"/>
            <w:hideMark/>
          </w:tcPr>
          <w:p w14:paraId="3847A4F8" w14:textId="701CAB15" w:rsidR="00990F0D" w:rsidRPr="00990F0D" w:rsidRDefault="006C5B8F">
            <w:pPr>
              <w:spacing w:line="270" w:lineRule="atLeast"/>
              <w:rPr>
                <w:sz w:val="28"/>
                <w:szCs w:val="28"/>
              </w:rPr>
            </w:pPr>
            <w:r>
              <w:rPr>
                <w:sz w:val="28"/>
                <w:szCs w:val="28"/>
              </w:rPr>
              <w:t>Хорватия</w:t>
            </w:r>
          </w:p>
        </w:tc>
        <w:tc>
          <w:tcPr>
            <w:tcW w:w="602" w:type="pct"/>
            <w:noWrap/>
            <w:hideMark/>
          </w:tcPr>
          <w:p w14:paraId="2F908234" w14:textId="530A40B0" w:rsidR="00990F0D" w:rsidRPr="00990F0D" w:rsidRDefault="00990F0D" w:rsidP="00AB1675">
            <w:pPr>
              <w:spacing w:line="270" w:lineRule="atLeast"/>
              <w:jc w:val="center"/>
              <w:rPr>
                <w:sz w:val="28"/>
                <w:szCs w:val="28"/>
              </w:rPr>
            </w:pPr>
            <w:r w:rsidRPr="00990F0D">
              <w:rPr>
                <w:sz w:val="28"/>
                <w:szCs w:val="28"/>
                <w:bdr w:val="none" w:sz="0" w:space="0" w:color="auto" w:frame="1"/>
              </w:rPr>
              <w:t>30.</w:t>
            </w:r>
            <w:r w:rsidR="00AB1675">
              <w:rPr>
                <w:sz w:val="28"/>
                <w:szCs w:val="28"/>
                <w:bdr w:val="none" w:sz="0" w:space="0" w:color="auto" w:frame="1"/>
              </w:rPr>
              <w:t>4</w:t>
            </w:r>
          </w:p>
        </w:tc>
        <w:tc>
          <w:tcPr>
            <w:tcW w:w="602" w:type="pct"/>
            <w:noWrap/>
            <w:hideMark/>
          </w:tcPr>
          <w:p w14:paraId="55DFE300" w14:textId="2A672A16" w:rsidR="00990F0D" w:rsidRPr="00990F0D" w:rsidRDefault="00990F0D" w:rsidP="00AB1675">
            <w:pPr>
              <w:spacing w:line="270" w:lineRule="atLeast"/>
              <w:jc w:val="center"/>
              <w:rPr>
                <w:sz w:val="28"/>
                <w:szCs w:val="28"/>
              </w:rPr>
            </w:pPr>
            <w:r w:rsidRPr="00990F0D">
              <w:rPr>
                <w:sz w:val="28"/>
                <w:szCs w:val="28"/>
                <w:bdr w:val="none" w:sz="0" w:space="0" w:color="auto" w:frame="1"/>
              </w:rPr>
              <w:t>32.</w:t>
            </w:r>
            <w:r w:rsidR="00AB1675">
              <w:rPr>
                <w:sz w:val="28"/>
                <w:szCs w:val="28"/>
                <w:bdr w:val="none" w:sz="0" w:space="0" w:color="auto" w:frame="1"/>
              </w:rPr>
              <w:t>2</w:t>
            </w:r>
          </w:p>
        </w:tc>
        <w:tc>
          <w:tcPr>
            <w:tcW w:w="602" w:type="pct"/>
            <w:noWrap/>
            <w:hideMark/>
          </w:tcPr>
          <w:p w14:paraId="0914563D" w14:textId="1A9B67E9" w:rsidR="00990F0D" w:rsidRPr="00990F0D" w:rsidRDefault="00990F0D" w:rsidP="00AB1675">
            <w:pPr>
              <w:spacing w:line="270" w:lineRule="atLeast"/>
              <w:jc w:val="center"/>
              <w:rPr>
                <w:sz w:val="28"/>
                <w:szCs w:val="28"/>
              </w:rPr>
            </w:pPr>
            <w:r w:rsidRPr="00990F0D">
              <w:rPr>
                <w:sz w:val="28"/>
                <w:szCs w:val="28"/>
                <w:bdr w:val="none" w:sz="0" w:space="0" w:color="auto" w:frame="1"/>
              </w:rPr>
              <w:t>35</w:t>
            </w:r>
          </w:p>
        </w:tc>
        <w:tc>
          <w:tcPr>
            <w:tcW w:w="602" w:type="pct"/>
            <w:noWrap/>
            <w:hideMark/>
          </w:tcPr>
          <w:p w14:paraId="6C3D1077" w14:textId="5DE4A727" w:rsidR="00990F0D" w:rsidRPr="00990F0D" w:rsidRDefault="00990F0D" w:rsidP="00AB1675">
            <w:pPr>
              <w:spacing w:line="270" w:lineRule="atLeast"/>
              <w:jc w:val="center"/>
              <w:rPr>
                <w:sz w:val="28"/>
                <w:szCs w:val="28"/>
              </w:rPr>
            </w:pPr>
            <w:r w:rsidRPr="00990F0D">
              <w:rPr>
                <w:sz w:val="28"/>
                <w:szCs w:val="28"/>
                <w:bdr w:val="none" w:sz="0" w:space="0" w:color="auto" w:frame="1"/>
              </w:rPr>
              <w:t>37</w:t>
            </w:r>
          </w:p>
        </w:tc>
        <w:tc>
          <w:tcPr>
            <w:tcW w:w="656" w:type="pct"/>
            <w:noWrap/>
            <w:hideMark/>
          </w:tcPr>
          <w:p w14:paraId="7DAD88CF" w14:textId="3D3F3619" w:rsidR="00990F0D" w:rsidRPr="00990F0D" w:rsidRDefault="00990F0D" w:rsidP="00AB1675">
            <w:pPr>
              <w:spacing w:line="270" w:lineRule="atLeast"/>
              <w:jc w:val="center"/>
              <w:rPr>
                <w:sz w:val="28"/>
                <w:szCs w:val="28"/>
              </w:rPr>
            </w:pPr>
            <w:r w:rsidRPr="00990F0D">
              <w:rPr>
                <w:sz w:val="28"/>
                <w:szCs w:val="28"/>
                <w:bdr w:val="none" w:sz="0" w:space="0" w:color="auto" w:frame="1"/>
              </w:rPr>
              <w:t>43</w:t>
            </w:r>
          </w:p>
        </w:tc>
        <w:tc>
          <w:tcPr>
            <w:tcW w:w="602" w:type="pct"/>
            <w:noWrap/>
            <w:hideMark/>
          </w:tcPr>
          <w:p w14:paraId="0566567A" w14:textId="1F9A3E53" w:rsidR="00990F0D" w:rsidRPr="00990F0D" w:rsidRDefault="00990F0D" w:rsidP="00AB1675">
            <w:pPr>
              <w:spacing w:line="270" w:lineRule="atLeast"/>
              <w:jc w:val="center"/>
              <w:rPr>
                <w:sz w:val="28"/>
                <w:szCs w:val="28"/>
              </w:rPr>
            </w:pPr>
            <w:r w:rsidRPr="00990F0D">
              <w:rPr>
                <w:sz w:val="28"/>
                <w:szCs w:val="28"/>
                <w:bdr w:val="none" w:sz="0" w:space="0" w:color="auto" w:frame="1"/>
              </w:rPr>
              <w:t>47.</w:t>
            </w:r>
            <w:r w:rsidR="00AB1675">
              <w:rPr>
                <w:sz w:val="28"/>
                <w:szCs w:val="28"/>
                <w:bdr w:val="none" w:sz="0" w:space="0" w:color="auto" w:frame="1"/>
              </w:rPr>
              <w:t>6</w:t>
            </w:r>
          </w:p>
        </w:tc>
      </w:tr>
      <w:tr w:rsidR="00990F0D" w:rsidRPr="00990F0D" w14:paraId="1AAAF2E7" w14:textId="77777777" w:rsidTr="009F7F27">
        <w:tc>
          <w:tcPr>
            <w:tcW w:w="1334" w:type="pct"/>
            <w:hideMark/>
          </w:tcPr>
          <w:p w14:paraId="04B6CB14" w14:textId="5E5E2288" w:rsidR="00990F0D" w:rsidRPr="00990F0D" w:rsidRDefault="00EC4929">
            <w:pPr>
              <w:spacing w:line="270" w:lineRule="atLeast"/>
              <w:rPr>
                <w:sz w:val="28"/>
                <w:szCs w:val="28"/>
              </w:rPr>
            </w:pPr>
            <w:r>
              <w:rPr>
                <w:sz w:val="28"/>
                <w:szCs w:val="28"/>
              </w:rPr>
              <w:t>Венгрия</w:t>
            </w:r>
          </w:p>
        </w:tc>
        <w:tc>
          <w:tcPr>
            <w:tcW w:w="602" w:type="pct"/>
            <w:noWrap/>
            <w:hideMark/>
          </w:tcPr>
          <w:p w14:paraId="73996274" w14:textId="5972250F" w:rsidR="00990F0D" w:rsidRPr="00990F0D" w:rsidRDefault="00990F0D" w:rsidP="00AB1675">
            <w:pPr>
              <w:spacing w:line="270" w:lineRule="atLeast"/>
              <w:jc w:val="center"/>
              <w:rPr>
                <w:sz w:val="28"/>
                <w:szCs w:val="28"/>
              </w:rPr>
            </w:pPr>
            <w:r w:rsidRPr="00990F0D">
              <w:rPr>
                <w:sz w:val="28"/>
                <w:szCs w:val="28"/>
                <w:bdr w:val="none" w:sz="0" w:space="0" w:color="auto" w:frame="1"/>
              </w:rPr>
              <w:t>28.</w:t>
            </w:r>
            <w:r w:rsidR="00AB1675">
              <w:rPr>
                <w:sz w:val="28"/>
                <w:szCs w:val="28"/>
                <w:bdr w:val="none" w:sz="0" w:space="0" w:color="auto" w:frame="1"/>
              </w:rPr>
              <w:t>3</w:t>
            </w:r>
          </w:p>
        </w:tc>
        <w:tc>
          <w:tcPr>
            <w:tcW w:w="602" w:type="pct"/>
            <w:noWrap/>
            <w:hideMark/>
          </w:tcPr>
          <w:p w14:paraId="5E62F214" w14:textId="0B049B9A" w:rsidR="00990F0D" w:rsidRPr="00990F0D" w:rsidRDefault="00990F0D" w:rsidP="00AB1675">
            <w:pPr>
              <w:spacing w:line="270" w:lineRule="atLeast"/>
              <w:jc w:val="center"/>
              <w:rPr>
                <w:sz w:val="28"/>
                <w:szCs w:val="28"/>
              </w:rPr>
            </w:pPr>
            <w:r w:rsidRPr="00990F0D">
              <w:rPr>
                <w:sz w:val="28"/>
                <w:szCs w:val="28"/>
                <w:bdr w:val="none" w:sz="0" w:space="0" w:color="auto" w:frame="1"/>
              </w:rPr>
              <w:t>30.1</w:t>
            </w:r>
          </w:p>
        </w:tc>
        <w:tc>
          <w:tcPr>
            <w:tcW w:w="602" w:type="pct"/>
            <w:noWrap/>
            <w:hideMark/>
          </w:tcPr>
          <w:p w14:paraId="14EDBF83" w14:textId="06281DE3" w:rsidR="00990F0D" w:rsidRPr="00990F0D" w:rsidRDefault="00990F0D" w:rsidP="00AB1675">
            <w:pPr>
              <w:spacing w:line="270" w:lineRule="atLeast"/>
              <w:jc w:val="center"/>
              <w:rPr>
                <w:sz w:val="28"/>
                <w:szCs w:val="28"/>
              </w:rPr>
            </w:pPr>
            <w:r w:rsidRPr="00990F0D">
              <w:rPr>
                <w:sz w:val="28"/>
                <w:szCs w:val="28"/>
                <w:bdr w:val="none" w:sz="0" w:space="0" w:color="auto" w:frame="1"/>
              </w:rPr>
              <w:t>32.</w:t>
            </w:r>
            <w:r w:rsidR="00AB1675">
              <w:rPr>
                <w:sz w:val="28"/>
                <w:szCs w:val="28"/>
                <w:bdr w:val="none" w:sz="0" w:space="0" w:color="auto" w:frame="1"/>
              </w:rPr>
              <w:t>2</w:t>
            </w:r>
          </w:p>
        </w:tc>
        <w:tc>
          <w:tcPr>
            <w:tcW w:w="602" w:type="pct"/>
            <w:noWrap/>
            <w:hideMark/>
          </w:tcPr>
          <w:p w14:paraId="7FD8BAAF" w14:textId="4C0F516D" w:rsidR="00990F0D" w:rsidRPr="00990F0D" w:rsidRDefault="00990F0D" w:rsidP="00AB1675">
            <w:pPr>
              <w:spacing w:line="270" w:lineRule="atLeast"/>
              <w:jc w:val="center"/>
              <w:rPr>
                <w:sz w:val="28"/>
                <w:szCs w:val="28"/>
              </w:rPr>
            </w:pPr>
            <w:r w:rsidRPr="00990F0D">
              <w:rPr>
                <w:sz w:val="28"/>
                <w:szCs w:val="28"/>
                <w:bdr w:val="none" w:sz="0" w:space="0" w:color="auto" w:frame="1"/>
              </w:rPr>
              <w:t>35.8</w:t>
            </w:r>
          </w:p>
        </w:tc>
        <w:tc>
          <w:tcPr>
            <w:tcW w:w="656" w:type="pct"/>
            <w:noWrap/>
            <w:hideMark/>
          </w:tcPr>
          <w:p w14:paraId="387ED152" w14:textId="02B392C6" w:rsidR="00990F0D" w:rsidRPr="00990F0D" w:rsidRDefault="00990F0D" w:rsidP="00AB1675">
            <w:pPr>
              <w:spacing w:line="270" w:lineRule="atLeast"/>
              <w:jc w:val="center"/>
              <w:rPr>
                <w:sz w:val="28"/>
                <w:szCs w:val="28"/>
              </w:rPr>
            </w:pPr>
            <w:r w:rsidRPr="00990F0D">
              <w:rPr>
                <w:sz w:val="28"/>
                <w:szCs w:val="28"/>
                <w:bdr w:val="none" w:sz="0" w:space="0" w:color="auto" w:frame="1"/>
              </w:rPr>
              <w:t>38.7</w:t>
            </w:r>
          </w:p>
        </w:tc>
        <w:tc>
          <w:tcPr>
            <w:tcW w:w="602" w:type="pct"/>
            <w:noWrap/>
            <w:hideMark/>
          </w:tcPr>
          <w:p w14:paraId="74311977" w14:textId="3CC276A2" w:rsidR="00990F0D" w:rsidRPr="00990F0D" w:rsidRDefault="00990F0D" w:rsidP="00AB1675">
            <w:pPr>
              <w:spacing w:line="270" w:lineRule="atLeast"/>
              <w:jc w:val="center"/>
              <w:rPr>
                <w:sz w:val="28"/>
                <w:szCs w:val="28"/>
              </w:rPr>
            </w:pPr>
            <w:r w:rsidRPr="00990F0D">
              <w:rPr>
                <w:sz w:val="28"/>
                <w:szCs w:val="28"/>
                <w:bdr w:val="none" w:sz="0" w:space="0" w:color="auto" w:frame="1"/>
              </w:rPr>
              <w:t>43.</w:t>
            </w:r>
            <w:r w:rsidR="00AB1675">
              <w:rPr>
                <w:sz w:val="28"/>
                <w:szCs w:val="28"/>
                <w:bdr w:val="none" w:sz="0" w:space="0" w:color="auto" w:frame="1"/>
              </w:rPr>
              <w:t>8</w:t>
            </w:r>
          </w:p>
        </w:tc>
      </w:tr>
      <w:tr w:rsidR="00990F0D" w:rsidRPr="00990F0D" w14:paraId="1BEE4B64" w14:textId="77777777" w:rsidTr="009F7F27">
        <w:tc>
          <w:tcPr>
            <w:tcW w:w="1334" w:type="pct"/>
            <w:hideMark/>
          </w:tcPr>
          <w:p w14:paraId="2B354762" w14:textId="3E4CC03E" w:rsidR="00990F0D" w:rsidRPr="00990F0D" w:rsidRDefault="00EC4929">
            <w:pPr>
              <w:spacing w:line="270" w:lineRule="atLeast"/>
              <w:rPr>
                <w:sz w:val="28"/>
                <w:szCs w:val="28"/>
              </w:rPr>
            </w:pPr>
            <w:r>
              <w:rPr>
                <w:sz w:val="28"/>
                <w:szCs w:val="28"/>
              </w:rPr>
              <w:t>Словакия</w:t>
            </w:r>
          </w:p>
        </w:tc>
        <w:tc>
          <w:tcPr>
            <w:tcW w:w="602" w:type="pct"/>
            <w:noWrap/>
            <w:hideMark/>
          </w:tcPr>
          <w:p w14:paraId="36004EAC" w14:textId="53B7A982" w:rsidR="00990F0D" w:rsidRPr="00990F0D" w:rsidRDefault="00990F0D" w:rsidP="00AB1675">
            <w:pPr>
              <w:spacing w:line="270" w:lineRule="atLeast"/>
              <w:jc w:val="center"/>
              <w:rPr>
                <w:sz w:val="28"/>
                <w:szCs w:val="28"/>
              </w:rPr>
            </w:pPr>
            <w:r w:rsidRPr="00990F0D">
              <w:rPr>
                <w:sz w:val="28"/>
                <w:szCs w:val="28"/>
                <w:bdr w:val="none" w:sz="0" w:space="0" w:color="auto" w:frame="1"/>
              </w:rPr>
              <w:t>29.</w:t>
            </w:r>
            <w:r w:rsidR="00AB1675">
              <w:rPr>
                <w:sz w:val="28"/>
                <w:szCs w:val="28"/>
                <w:bdr w:val="none" w:sz="0" w:space="0" w:color="auto" w:frame="1"/>
              </w:rPr>
              <w:t>8</w:t>
            </w:r>
          </w:p>
        </w:tc>
        <w:tc>
          <w:tcPr>
            <w:tcW w:w="602" w:type="pct"/>
            <w:noWrap/>
            <w:hideMark/>
          </w:tcPr>
          <w:p w14:paraId="44D6EEAE" w14:textId="29A49D75" w:rsidR="00990F0D" w:rsidRPr="00990F0D" w:rsidRDefault="00990F0D" w:rsidP="00AB1675">
            <w:pPr>
              <w:spacing w:line="270" w:lineRule="atLeast"/>
              <w:jc w:val="center"/>
              <w:rPr>
                <w:sz w:val="28"/>
                <w:szCs w:val="28"/>
              </w:rPr>
            </w:pPr>
            <w:r w:rsidRPr="00990F0D">
              <w:rPr>
                <w:sz w:val="28"/>
                <w:szCs w:val="28"/>
                <w:bdr w:val="none" w:sz="0" w:space="0" w:color="auto" w:frame="1"/>
              </w:rPr>
              <w:t>31.</w:t>
            </w:r>
            <w:r w:rsidR="00AB1675">
              <w:rPr>
                <w:sz w:val="28"/>
                <w:szCs w:val="28"/>
                <w:bdr w:val="none" w:sz="0" w:space="0" w:color="auto" w:frame="1"/>
              </w:rPr>
              <w:t>7</w:t>
            </w:r>
          </w:p>
        </w:tc>
        <w:tc>
          <w:tcPr>
            <w:tcW w:w="602" w:type="pct"/>
            <w:noWrap/>
            <w:hideMark/>
          </w:tcPr>
          <w:p w14:paraId="048F6D05" w14:textId="6FCBCD13" w:rsidR="00990F0D" w:rsidRPr="00990F0D" w:rsidRDefault="00990F0D" w:rsidP="00AB1675">
            <w:pPr>
              <w:spacing w:line="270" w:lineRule="atLeast"/>
              <w:jc w:val="center"/>
              <w:rPr>
                <w:sz w:val="28"/>
                <w:szCs w:val="28"/>
              </w:rPr>
            </w:pPr>
            <w:r w:rsidRPr="00990F0D">
              <w:rPr>
                <w:sz w:val="28"/>
                <w:szCs w:val="28"/>
                <w:bdr w:val="none" w:sz="0" w:space="0" w:color="auto" w:frame="1"/>
              </w:rPr>
              <w:t>33.</w:t>
            </w:r>
            <w:r w:rsidR="00AB1675">
              <w:rPr>
                <w:sz w:val="28"/>
                <w:szCs w:val="28"/>
                <w:bdr w:val="none" w:sz="0" w:space="0" w:color="auto" w:frame="1"/>
              </w:rPr>
              <w:t>3</w:t>
            </w:r>
          </w:p>
        </w:tc>
        <w:tc>
          <w:tcPr>
            <w:tcW w:w="602" w:type="pct"/>
            <w:noWrap/>
            <w:hideMark/>
          </w:tcPr>
          <w:p w14:paraId="0D560A33" w14:textId="6A65F6B6" w:rsidR="00990F0D" w:rsidRPr="00990F0D" w:rsidRDefault="00990F0D" w:rsidP="00AB1675">
            <w:pPr>
              <w:spacing w:line="270" w:lineRule="atLeast"/>
              <w:jc w:val="center"/>
              <w:rPr>
                <w:sz w:val="28"/>
                <w:szCs w:val="28"/>
              </w:rPr>
            </w:pPr>
            <w:r w:rsidRPr="00990F0D">
              <w:rPr>
                <w:sz w:val="28"/>
                <w:szCs w:val="28"/>
                <w:bdr w:val="none" w:sz="0" w:space="0" w:color="auto" w:frame="1"/>
              </w:rPr>
              <w:t>36.</w:t>
            </w:r>
            <w:r w:rsidR="00AB1675">
              <w:rPr>
                <w:sz w:val="28"/>
                <w:szCs w:val="28"/>
                <w:bdr w:val="none" w:sz="0" w:space="0" w:color="auto" w:frame="1"/>
              </w:rPr>
              <w:t>2</w:t>
            </w:r>
          </w:p>
        </w:tc>
        <w:tc>
          <w:tcPr>
            <w:tcW w:w="656" w:type="pct"/>
            <w:noWrap/>
            <w:hideMark/>
          </w:tcPr>
          <w:p w14:paraId="38D1EE8A" w14:textId="44EB8ADB" w:rsidR="00990F0D" w:rsidRPr="00990F0D" w:rsidRDefault="00AB1675" w:rsidP="00AB1675">
            <w:pPr>
              <w:spacing w:line="270" w:lineRule="atLeast"/>
              <w:jc w:val="center"/>
              <w:rPr>
                <w:sz w:val="28"/>
                <w:szCs w:val="28"/>
              </w:rPr>
            </w:pPr>
            <w:r>
              <w:rPr>
                <w:sz w:val="28"/>
                <w:szCs w:val="28"/>
              </w:rPr>
              <w:t>40</w:t>
            </w:r>
          </w:p>
        </w:tc>
        <w:tc>
          <w:tcPr>
            <w:tcW w:w="602" w:type="pct"/>
            <w:noWrap/>
            <w:hideMark/>
          </w:tcPr>
          <w:p w14:paraId="68B8FDD2" w14:textId="7B002B8E" w:rsidR="00990F0D" w:rsidRPr="00990F0D" w:rsidRDefault="00990F0D" w:rsidP="00AB1675">
            <w:pPr>
              <w:spacing w:line="270" w:lineRule="atLeast"/>
              <w:jc w:val="center"/>
              <w:rPr>
                <w:sz w:val="28"/>
                <w:szCs w:val="28"/>
              </w:rPr>
            </w:pPr>
            <w:r w:rsidRPr="00990F0D">
              <w:rPr>
                <w:sz w:val="28"/>
                <w:szCs w:val="28"/>
                <w:bdr w:val="none" w:sz="0" w:space="0" w:color="auto" w:frame="1"/>
              </w:rPr>
              <w:t>43.</w:t>
            </w:r>
            <w:r w:rsidR="00AB1675">
              <w:rPr>
                <w:sz w:val="28"/>
                <w:szCs w:val="28"/>
                <w:bdr w:val="none" w:sz="0" w:space="0" w:color="auto" w:frame="1"/>
              </w:rPr>
              <w:t>5</w:t>
            </w:r>
          </w:p>
        </w:tc>
      </w:tr>
      <w:tr w:rsidR="00990F0D" w:rsidRPr="00990F0D" w14:paraId="23400033" w14:textId="77777777" w:rsidTr="009F7F27">
        <w:tc>
          <w:tcPr>
            <w:tcW w:w="1334" w:type="pct"/>
            <w:hideMark/>
          </w:tcPr>
          <w:p w14:paraId="1FCEF699" w14:textId="1C90A4A4" w:rsidR="00990F0D" w:rsidRPr="00990F0D" w:rsidRDefault="00EC4929">
            <w:pPr>
              <w:spacing w:line="270" w:lineRule="atLeast"/>
              <w:rPr>
                <w:sz w:val="28"/>
                <w:szCs w:val="28"/>
              </w:rPr>
            </w:pPr>
            <w:r>
              <w:rPr>
                <w:sz w:val="28"/>
                <w:szCs w:val="28"/>
              </w:rPr>
              <w:t>Польша</w:t>
            </w:r>
          </w:p>
        </w:tc>
        <w:tc>
          <w:tcPr>
            <w:tcW w:w="602" w:type="pct"/>
            <w:noWrap/>
            <w:hideMark/>
          </w:tcPr>
          <w:p w14:paraId="61D7190E" w14:textId="5093ED02" w:rsidR="00990F0D" w:rsidRPr="00990F0D" w:rsidRDefault="00990F0D" w:rsidP="00AB1675">
            <w:pPr>
              <w:spacing w:line="270" w:lineRule="atLeast"/>
              <w:jc w:val="center"/>
              <w:rPr>
                <w:sz w:val="28"/>
                <w:szCs w:val="28"/>
              </w:rPr>
            </w:pPr>
            <w:r w:rsidRPr="00990F0D">
              <w:rPr>
                <w:sz w:val="28"/>
                <w:szCs w:val="28"/>
                <w:bdr w:val="none" w:sz="0" w:space="0" w:color="auto" w:frame="1"/>
              </w:rPr>
              <w:t>24.9</w:t>
            </w:r>
          </w:p>
        </w:tc>
        <w:tc>
          <w:tcPr>
            <w:tcW w:w="602" w:type="pct"/>
            <w:noWrap/>
            <w:hideMark/>
          </w:tcPr>
          <w:p w14:paraId="13E9273F" w14:textId="55F83A78" w:rsidR="00990F0D" w:rsidRPr="00990F0D" w:rsidRDefault="00990F0D" w:rsidP="00AB1675">
            <w:pPr>
              <w:spacing w:line="270" w:lineRule="atLeast"/>
              <w:jc w:val="center"/>
              <w:rPr>
                <w:sz w:val="28"/>
                <w:szCs w:val="28"/>
              </w:rPr>
            </w:pPr>
            <w:r w:rsidRPr="00990F0D">
              <w:rPr>
                <w:sz w:val="28"/>
                <w:szCs w:val="28"/>
                <w:bdr w:val="none" w:sz="0" w:space="0" w:color="auto" w:frame="1"/>
              </w:rPr>
              <w:t>27.1</w:t>
            </w:r>
          </w:p>
        </w:tc>
        <w:tc>
          <w:tcPr>
            <w:tcW w:w="602" w:type="pct"/>
            <w:noWrap/>
            <w:hideMark/>
          </w:tcPr>
          <w:p w14:paraId="72936AB5" w14:textId="45ED73A5" w:rsidR="00990F0D" w:rsidRPr="00990F0D" w:rsidRDefault="00990F0D" w:rsidP="00AB1675">
            <w:pPr>
              <w:spacing w:line="270" w:lineRule="atLeast"/>
              <w:jc w:val="center"/>
              <w:rPr>
                <w:sz w:val="28"/>
                <w:szCs w:val="28"/>
              </w:rPr>
            </w:pPr>
            <w:r w:rsidRPr="00990F0D">
              <w:rPr>
                <w:sz w:val="28"/>
                <w:szCs w:val="28"/>
                <w:bdr w:val="none" w:sz="0" w:space="0" w:color="auto" w:frame="1"/>
              </w:rPr>
              <w:t>29.</w:t>
            </w:r>
            <w:r w:rsidR="00AB1675">
              <w:rPr>
                <w:sz w:val="28"/>
                <w:szCs w:val="28"/>
                <w:bdr w:val="none" w:sz="0" w:space="0" w:color="auto" w:frame="1"/>
              </w:rPr>
              <w:t>8</w:t>
            </w:r>
          </w:p>
        </w:tc>
        <w:tc>
          <w:tcPr>
            <w:tcW w:w="602" w:type="pct"/>
            <w:noWrap/>
            <w:hideMark/>
          </w:tcPr>
          <w:p w14:paraId="1C71A541" w14:textId="77777777" w:rsidR="00990F0D" w:rsidRPr="00990F0D" w:rsidRDefault="00990F0D" w:rsidP="00AB1675">
            <w:pPr>
              <w:spacing w:line="270" w:lineRule="atLeast"/>
              <w:jc w:val="center"/>
              <w:rPr>
                <w:sz w:val="28"/>
                <w:szCs w:val="28"/>
              </w:rPr>
            </w:pPr>
            <w:r w:rsidRPr="00990F0D">
              <w:rPr>
                <w:sz w:val="28"/>
                <w:szCs w:val="28"/>
                <w:bdr w:val="none" w:sz="0" w:space="0" w:color="auto" w:frame="1"/>
              </w:rPr>
              <w:t>33.2</w:t>
            </w:r>
          </w:p>
        </w:tc>
        <w:tc>
          <w:tcPr>
            <w:tcW w:w="656" w:type="pct"/>
            <w:noWrap/>
            <w:hideMark/>
          </w:tcPr>
          <w:p w14:paraId="4EDD800F" w14:textId="417A55FC" w:rsidR="00990F0D" w:rsidRPr="00990F0D" w:rsidRDefault="00990F0D" w:rsidP="00AB1675">
            <w:pPr>
              <w:spacing w:line="270" w:lineRule="atLeast"/>
              <w:jc w:val="center"/>
              <w:rPr>
                <w:sz w:val="28"/>
                <w:szCs w:val="28"/>
              </w:rPr>
            </w:pPr>
            <w:r w:rsidRPr="00990F0D">
              <w:rPr>
                <w:sz w:val="28"/>
                <w:szCs w:val="28"/>
                <w:bdr w:val="none" w:sz="0" w:space="0" w:color="auto" w:frame="1"/>
              </w:rPr>
              <w:t>36.5</w:t>
            </w:r>
          </w:p>
        </w:tc>
        <w:tc>
          <w:tcPr>
            <w:tcW w:w="602" w:type="pct"/>
            <w:noWrap/>
            <w:hideMark/>
          </w:tcPr>
          <w:p w14:paraId="2286AA4D" w14:textId="14413488" w:rsidR="00990F0D" w:rsidRPr="00990F0D" w:rsidRDefault="00990F0D" w:rsidP="00AB1675">
            <w:pPr>
              <w:spacing w:line="270" w:lineRule="atLeast"/>
              <w:jc w:val="center"/>
              <w:rPr>
                <w:sz w:val="28"/>
                <w:szCs w:val="28"/>
              </w:rPr>
            </w:pPr>
            <w:r w:rsidRPr="00990F0D">
              <w:rPr>
                <w:sz w:val="28"/>
                <w:szCs w:val="28"/>
                <w:bdr w:val="none" w:sz="0" w:space="0" w:color="auto" w:frame="1"/>
              </w:rPr>
              <w:t>40.</w:t>
            </w:r>
            <w:r w:rsidR="00AB1675">
              <w:rPr>
                <w:sz w:val="28"/>
                <w:szCs w:val="28"/>
                <w:bdr w:val="none" w:sz="0" w:space="0" w:color="auto" w:frame="1"/>
              </w:rPr>
              <w:t>6</w:t>
            </w:r>
          </w:p>
        </w:tc>
      </w:tr>
      <w:tr w:rsidR="00990F0D" w:rsidRPr="00990F0D" w14:paraId="486F6DBA" w14:textId="77777777" w:rsidTr="009F7F27">
        <w:tc>
          <w:tcPr>
            <w:tcW w:w="1334" w:type="pct"/>
            <w:hideMark/>
          </w:tcPr>
          <w:p w14:paraId="69546F27" w14:textId="692287AE" w:rsidR="00990F0D" w:rsidRPr="00990F0D" w:rsidRDefault="00EC4929">
            <w:pPr>
              <w:spacing w:line="270" w:lineRule="atLeast"/>
              <w:rPr>
                <w:sz w:val="28"/>
                <w:szCs w:val="28"/>
              </w:rPr>
            </w:pPr>
            <w:r>
              <w:rPr>
                <w:sz w:val="28"/>
                <w:szCs w:val="28"/>
              </w:rPr>
              <w:t>Греция</w:t>
            </w:r>
          </w:p>
        </w:tc>
        <w:tc>
          <w:tcPr>
            <w:tcW w:w="602" w:type="pct"/>
            <w:noWrap/>
            <w:hideMark/>
          </w:tcPr>
          <w:p w14:paraId="67392812" w14:textId="3F405BE4" w:rsidR="00990F0D" w:rsidRPr="00990F0D" w:rsidRDefault="00990F0D" w:rsidP="00AB1675">
            <w:pPr>
              <w:spacing w:line="270" w:lineRule="atLeast"/>
              <w:jc w:val="center"/>
              <w:rPr>
                <w:sz w:val="28"/>
                <w:szCs w:val="28"/>
              </w:rPr>
            </w:pPr>
            <w:r w:rsidRPr="00990F0D">
              <w:rPr>
                <w:sz w:val="28"/>
                <w:szCs w:val="28"/>
                <w:bdr w:val="none" w:sz="0" w:space="0" w:color="auto" w:frame="1"/>
              </w:rPr>
              <w:t>22.</w:t>
            </w:r>
            <w:r w:rsidR="00AB1675">
              <w:rPr>
                <w:sz w:val="28"/>
                <w:szCs w:val="28"/>
                <w:bdr w:val="none" w:sz="0" w:space="0" w:color="auto" w:frame="1"/>
              </w:rPr>
              <w:t>4</w:t>
            </w:r>
          </w:p>
        </w:tc>
        <w:tc>
          <w:tcPr>
            <w:tcW w:w="602" w:type="pct"/>
            <w:noWrap/>
            <w:hideMark/>
          </w:tcPr>
          <w:p w14:paraId="16C332E0" w14:textId="23121CBC" w:rsidR="00990F0D" w:rsidRPr="00990F0D" w:rsidRDefault="00990F0D" w:rsidP="00AB1675">
            <w:pPr>
              <w:spacing w:line="270" w:lineRule="atLeast"/>
              <w:jc w:val="center"/>
              <w:rPr>
                <w:sz w:val="28"/>
                <w:szCs w:val="28"/>
              </w:rPr>
            </w:pPr>
            <w:r w:rsidRPr="00990F0D">
              <w:rPr>
                <w:sz w:val="28"/>
                <w:szCs w:val="28"/>
                <w:bdr w:val="none" w:sz="0" w:space="0" w:color="auto" w:frame="1"/>
              </w:rPr>
              <w:t>23.5</w:t>
            </w:r>
          </w:p>
        </w:tc>
        <w:tc>
          <w:tcPr>
            <w:tcW w:w="602" w:type="pct"/>
            <w:noWrap/>
            <w:hideMark/>
          </w:tcPr>
          <w:p w14:paraId="59838A46" w14:textId="08E52926" w:rsidR="00990F0D" w:rsidRPr="00990F0D" w:rsidRDefault="00990F0D" w:rsidP="00AB1675">
            <w:pPr>
              <w:spacing w:line="270" w:lineRule="atLeast"/>
              <w:jc w:val="center"/>
              <w:rPr>
                <w:sz w:val="28"/>
                <w:szCs w:val="28"/>
              </w:rPr>
            </w:pPr>
            <w:r w:rsidRPr="00990F0D">
              <w:rPr>
                <w:sz w:val="28"/>
                <w:szCs w:val="28"/>
                <w:bdr w:val="none" w:sz="0" w:space="0" w:color="auto" w:frame="1"/>
              </w:rPr>
              <w:t>25.5</w:t>
            </w:r>
          </w:p>
        </w:tc>
        <w:tc>
          <w:tcPr>
            <w:tcW w:w="602" w:type="pct"/>
            <w:noWrap/>
            <w:hideMark/>
          </w:tcPr>
          <w:p w14:paraId="265C8389" w14:textId="7CE5F5F3" w:rsidR="00990F0D" w:rsidRPr="00990F0D" w:rsidRDefault="00990F0D" w:rsidP="00AB1675">
            <w:pPr>
              <w:spacing w:line="270" w:lineRule="atLeast"/>
              <w:jc w:val="center"/>
              <w:rPr>
                <w:sz w:val="28"/>
                <w:szCs w:val="28"/>
              </w:rPr>
            </w:pPr>
            <w:r w:rsidRPr="00990F0D">
              <w:rPr>
                <w:sz w:val="28"/>
                <w:szCs w:val="28"/>
                <w:bdr w:val="none" w:sz="0" w:space="0" w:color="auto" w:frame="1"/>
              </w:rPr>
              <w:t>27.</w:t>
            </w:r>
            <w:r w:rsidR="00AB1675">
              <w:rPr>
                <w:sz w:val="28"/>
                <w:szCs w:val="28"/>
                <w:bdr w:val="none" w:sz="0" w:space="0" w:color="auto" w:frame="1"/>
              </w:rPr>
              <w:t>6</w:t>
            </w:r>
          </w:p>
        </w:tc>
        <w:tc>
          <w:tcPr>
            <w:tcW w:w="656" w:type="pct"/>
            <w:noWrap/>
            <w:hideMark/>
          </w:tcPr>
          <w:p w14:paraId="462EEC05" w14:textId="1D195DFF" w:rsidR="00990F0D" w:rsidRPr="00990F0D" w:rsidRDefault="00990F0D" w:rsidP="00AB1675">
            <w:pPr>
              <w:spacing w:line="270" w:lineRule="atLeast"/>
              <w:jc w:val="center"/>
              <w:rPr>
                <w:sz w:val="28"/>
                <w:szCs w:val="28"/>
              </w:rPr>
            </w:pPr>
            <w:r w:rsidRPr="00990F0D">
              <w:rPr>
                <w:sz w:val="28"/>
                <w:szCs w:val="28"/>
                <w:bdr w:val="none" w:sz="0" w:space="0" w:color="auto" w:frame="1"/>
              </w:rPr>
              <w:t>32.5</w:t>
            </w:r>
          </w:p>
        </w:tc>
        <w:tc>
          <w:tcPr>
            <w:tcW w:w="602" w:type="pct"/>
            <w:noWrap/>
            <w:hideMark/>
          </w:tcPr>
          <w:p w14:paraId="11216013" w14:textId="7137B6B5" w:rsidR="00990F0D" w:rsidRPr="00990F0D" w:rsidRDefault="00990F0D" w:rsidP="00AB1675">
            <w:pPr>
              <w:spacing w:line="270" w:lineRule="atLeast"/>
              <w:jc w:val="center"/>
              <w:rPr>
                <w:sz w:val="28"/>
                <w:szCs w:val="28"/>
              </w:rPr>
            </w:pPr>
            <w:r w:rsidRPr="00990F0D">
              <w:rPr>
                <w:sz w:val="28"/>
                <w:szCs w:val="28"/>
                <w:bdr w:val="none" w:sz="0" w:space="0" w:color="auto" w:frame="1"/>
              </w:rPr>
              <w:t>38.9</w:t>
            </w:r>
          </w:p>
        </w:tc>
      </w:tr>
      <w:tr w:rsidR="00990F0D" w:rsidRPr="00990F0D" w14:paraId="71D80810" w14:textId="77777777" w:rsidTr="009F7F27">
        <w:tc>
          <w:tcPr>
            <w:tcW w:w="1334" w:type="pct"/>
            <w:hideMark/>
          </w:tcPr>
          <w:p w14:paraId="75D15494" w14:textId="7B5D229F" w:rsidR="00990F0D" w:rsidRPr="00990F0D" w:rsidRDefault="00EC4929">
            <w:pPr>
              <w:spacing w:line="270" w:lineRule="atLeast"/>
              <w:rPr>
                <w:sz w:val="28"/>
                <w:szCs w:val="28"/>
              </w:rPr>
            </w:pPr>
            <w:r>
              <w:rPr>
                <w:sz w:val="28"/>
                <w:szCs w:val="28"/>
              </w:rPr>
              <w:t>Болгария</w:t>
            </w:r>
          </w:p>
        </w:tc>
        <w:tc>
          <w:tcPr>
            <w:tcW w:w="602" w:type="pct"/>
            <w:noWrap/>
            <w:hideMark/>
          </w:tcPr>
          <w:p w14:paraId="7AA6B410" w14:textId="77777777" w:rsidR="00990F0D" w:rsidRPr="00990F0D" w:rsidRDefault="00990F0D" w:rsidP="00AB1675">
            <w:pPr>
              <w:spacing w:line="270" w:lineRule="atLeast"/>
              <w:jc w:val="center"/>
              <w:rPr>
                <w:sz w:val="28"/>
                <w:szCs w:val="28"/>
              </w:rPr>
            </w:pPr>
            <w:r w:rsidRPr="00990F0D">
              <w:rPr>
                <w:sz w:val="28"/>
                <w:szCs w:val="28"/>
                <w:bdr w:val="none" w:sz="0" w:space="0" w:color="auto" w:frame="1"/>
              </w:rPr>
              <w:t>23.9</w:t>
            </w:r>
          </w:p>
        </w:tc>
        <w:tc>
          <w:tcPr>
            <w:tcW w:w="602" w:type="pct"/>
            <w:noWrap/>
            <w:hideMark/>
          </w:tcPr>
          <w:p w14:paraId="6856C538" w14:textId="2B6E2CA5" w:rsidR="00990F0D" w:rsidRPr="00990F0D" w:rsidRDefault="00990F0D" w:rsidP="00AB1675">
            <w:pPr>
              <w:spacing w:line="270" w:lineRule="atLeast"/>
              <w:jc w:val="center"/>
              <w:rPr>
                <w:sz w:val="28"/>
                <w:szCs w:val="28"/>
              </w:rPr>
            </w:pPr>
            <w:r w:rsidRPr="00990F0D">
              <w:rPr>
                <w:sz w:val="28"/>
                <w:szCs w:val="28"/>
                <w:bdr w:val="none" w:sz="0" w:space="0" w:color="auto" w:frame="1"/>
              </w:rPr>
              <w:t>25.</w:t>
            </w:r>
            <w:r w:rsidR="00AB1675">
              <w:rPr>
                <w:sz w:val="28"/>
                <w:szCs w:val="28"/>
                <w:bdr w:val="none" w:sz="0" w:space="0" w:color="auto" w:frame="1"/>
              </w:rPr>
              <w:t>8</w:t>
            </w:r>
          </w:p>
        </w:tc>
        <w:tc>
          <w:tcPr>
            <w:tcW w:w="602" w:type="pct"/>
            <w:noWrap/>
            <w:hideMark/>
          </w:tcPr>
          <w:p w14:paraId="63D8D57A" w14:textId="2F171581" w:rsidR="00990F0D" w:rsidRPr="00990F0D" w:rsidRDefault="00990F0D" w:rsidP="00AB1675">
            <w:pPr>
              <w:spacing w:line="270" w:lineRule="atLeast"/>
              <w:jc w:val="center"/>
              <w:rPr>
                <w:sz w:val="28"/>
                <w:szCs w:val="28"/>
              </w:rPr>
            </w:pPr>
            <w:r w:rsidRPr="00990F0D">
              <w:rPr>
                <w:sz w:val="28"/>
                <w:szCs w:val="28"/>
                <w:bdr w:val="none" w:sz="0" w:space="0" w:color="auto" w:frame="1"/>
              </w:rPr>
              <w:t>28</w:t>
            </w:r>
          </w:p>
        </w:tc>
        <w:tc>
          <w:tcPr>
            <w:tcW w:w="602" w:type="pct"/>
            <w:noWrap/>
            <w:hideMark/>
          </w:tcPr>
          <w:p w14:paraId="108284E3" w14:textId="23A0B2EF" w:rsidR="00990F0D" w:rsidRPr="00990F0D" w:rsidRDefault="00990F0D" w:rsidP="00AB1675">
            <w:pPr>
              <w:spacing w:line="270" w:lineRule="atLeast"/>
              <w:jc w:val="center"/>
              <w:rPr>
                <w:sz w:val="28"/>
                <w:szCs w:val="28"/>
              </w:rPr>
            </w:pPr>
            <w:r w:rsidRPr="00990F0D">
              <w:rPr>
                <w:sz w:val="28"/>
                <w:szCs w:val="28"/>
                <w:bdr w:val="none" w:sz="0" w:space="0" w:color="auto" w:frame="1"/>
              </w:rPr>
              <w:t>29.8</w:t>
            </w:r>
          </w:p>
        </w:tc>
        <w:tc>
          <w:tcPr>
            <w:tcW w:w="656" w:type="pct"/>
            <w:noWrap/>
            <w:hideMark/>
          </w:tcPr>
          <w:p w14:paraId="7A30AA97" w14:textId="59799C41" w:rsidR="00990F0D" w:rsidRPr="00990F0D" w:rsidRDefault="00990F0D" w:rsidP="00AB1675">
            <w:pPr>
              <w:spacing w:line="270" w:lineRule="atLeast"/>
              <w:jc w:val="center"/>
              <w:rPr>
                <w:sz w:val="28"/>
                <w:szCs w:val="28"/>
              </w:rPr>
            </w:pPr>
            <w:r w:rsidRPr="00990F0D">
              <w:rPr>
                <w:sz w:val="28"/>
                <w:szCs w:val="28"/>
                <w:bdr w:val="none" w:sz="0" w:space="0" w:color="auto" w:frame="1"/>
              </w:rPr>
              <w:t>32.</w:t>
            </w:r>
            <w:r w:rsidR="00AB1675">
              <w:rPr>
                <w:sz w:val="28"/>
                <w:szCs w:val="28"/>
                <w:bdr w:val="none" w:sz="0" w:space="0" w:color="auto" w:frame="1"/>
              </w:rPr>
              <w:t>7</w:t>
            </w:r>
          </w:p>
        </w:tc>
        <w:tc>
          <w:tcPr>
            <w:tcW w:w="602" w:type="pct"/>
            <w:noWrap/>
            <w:hideMark/>
          </w:tcPr>
          <w:p w14:paraId="380D508D" w14:textId="08AD5584" w:rsidR="00990F0D" w:rsidRPr="00990F0D" w:rsidRDefault="00990F0D" w:rsidP="00AB1675">
            <w:pPr>
              <w:spacing w:line="270" w:lineRule="atLeast"/>
              <w:jc w:val="center"/>
              <w:rPr>
                <w:sz w:val="28"/>
                <w:szCs w:val="28"/>
              </w:rPr>
            </w:pPr>
            <w:r w:rsidRPr="00990F0D">
              <w:rPr>
                <w:sz w:val="28"/>
                <w:szCs w:val="28"/>
                <w:bdr w:val="none" w:sz="0" w:space="0" w:color="auto" w:frame="1"/>
              </w:rPr>
              <w:t>37.</w:t>
            </w:r>
            <w:r w:rsidR="00AB1675">
              <w:rPr>
                <w:sz w:val="28"/>
                <w:szCs w:val="28"/>
                <w:bdr w:val="none" w:sz="0" w:space="0" w:color="auto" w:frame="1"/>
              </w:rPr>
              <w:t>7</w:t>
            </w:r>
          </w:p>
        </w:tc>
      </w:tr>
      <w:tr w:rsidR="00990F0D" w:rsidRPr="00990F0D" w14:paraId="4074D1E2" w14:textId="77777777" w:rsidTr="009F7F27">
        <w:tc>
          <w:tcPr>
            <w:tcW w:w="1334" w:type="pct"/>
            <w:hideMark/>
          </w:tcPr>
          <w:p w14:paraId="07BA3BA9" w14:textId="5392F464" w:rsidR="00990F0D" w:rsidRPr="00990F0D" w:rsidRDefault="00EC4929">
            <w:pPr>
              <w:spacing w:line="270" w:lineRule="atLeast"/>
              <w:rPr>
                <w:sz w:val="28"/>
                <w:szCs w:val="28"/>
              </w:rPr>
            </w:pPr>
            <w:r>
              <w:rPr>
                <w:sz w:val="28"/>
                <w:szCs w:val="28"/>
              </w:rPr>
              <w:t>Румыния</w:t>
            </w:r>
          </w:p>
        </w:tc>
        <w:tc>
          <w:tcPr>
            <w:tcW w:w="602" w:type="pct"/>
            <w:noWrap/>
            <w:hideMark/>
          </w:tcPr>
          <w:p w14:paraId="0E8F80F7" w14:textId="77777777" w:rsidR="00990F0D" w:rsidRPr="00990F0D" w:rsidRDefault="00990F0D" w:rsidP="00AB1675">
            <w:pPr>
              <w:spacing w:line="270" w:lineRule="atLeast"/>
              <w:jc w:val="center"/>
              <w:rPr>
                <w:sz w:val="28"/>
                <w:szCs w:val="28"/>
              </w:rPr>
            </w:pPr>
            <w:r w:rsidRPr="00990F0D">
              <w:rPr>
                <w:sz w:val="28"/>
                <w:szCs w:val="28"/>
                <w:bdr w:val="none" w:sz="0" w:space="0" w:color="auto" w:frame="1"/>
              </w:rPr>
              <w:t>19.4</w:t>
            </w:r>
          </w:p>
        </w:tc>
        <w:tc>
          <w:tcPr>
            <w:tcW w:w="602" w:type="pct"/>
            <w:noWrap/>
            <w:hideMark/>
          </w:tcPr>
          <w:p w14:paraId="32532A8B" w14:textId="7CB660B2" w:rsidR="00990F0D" w:rsidRPr="00990F0D" w:rsidRDefault="00990F0D" w:rsidP="00AB1675">
            <w:pPr>
              <w:spacing w:line="270" w:lineRule="atLeast"/>
              <w:jc w:val="center"/>
              <w:rPr>
                <w:sz w:val="28"/>
                <w:szCs w:val="28"/>
              </w:rPr>
            </w:pPr>
            <w:r w:rsidRPr="00990F0D">
              <w:rPr>
                <w:sz w:val="28"/>
                <w:szCs w:val="28"/>
                <w:bdr w:val="none" w:sz="0" w:space="0" w:color="auto" w:frame="1"/>
              </w:rPr>
              <w:t>20.7</w:t>
            </w:r>
          </w:p>
        </w:tc>
        <w:tc>
          <w:tcPr>
            <w:tcW w:w="602" w:type="pct"/>
            <w:noWrap/>
            <w:hideMark/>
          </w:tcPr>
          <w:p w14:paraId="3B93F3C8" w14:textId="509DB540" w:rsidR="00990F0D" w:rsidRPr="00990F0D" w:rsidRDefault="00990F0D" w:rsidP="00AB1675">
            <w:pPr>
              <w:spacing w:line="270" w:lineRule="atLeast"/>
              <w:jc w:val="center"/>
              <w:rPr>
                <w:sz w:val="28"/>
                <w:szCs w:val="28"/>
              </w:rPr>
            </w:pPr>
            <w:r w:rsidRPr="00990F0D">
              <w:rPr>
                <w:sz w:val="28"/>
                <w:szCs w:val="28"/>
                <w:bdr w:val="none" w:sz="0" w:space="0" w:color="auto" w:frame="1"/>
              </w:rPr>
              <w:t>22.</w:t>
            </w:r>
            <w:r w:rsidR="00AB1675">
              <w:rPr>
                <w:sz w:val="28"/>
                <w:szCs w:val="28"/>
                <w:bdr w:val="none" w:sz="0" w:space="0" w:color="auto" w:frame="1"/>
              </w:rPr>
              <w:t>4</w:t>
            </w:r>
          </w:p>
        </w:tc>
        <w:tc>
          <w:tcPr>
            <w:tcW w:w="602" w:type="pct"/>
            <w:noWrap/>
            <w:hideMark/>
          </w:tcPr>
          <w:p w14:paraId="35FC1EF7" w14:textId="4D3F444C" w:rsidR="00990F0D" w:rsidRPr="00990F0D" w:rsidRDefault="00990F0D" w:rsidP="00AB1675">
            <w:pPr>
              <w:spacing w:line="270" w:lineRule="atLeast"/>
              <w:jc w:val="center"/>
              <w:rPr>
                <w:sz w:val="28"/>
                <w:szCs w:val="28"/>
              </w:rPr>
            </w:pPr>
            <w:r w:rsidRPr="00990F0D">
              <w:rPr>
                <w:sz w:val="28"/>
                <w:szCs w:val="28"/>
                <w:bdr w:val="none" w:sz="0" w:space="0" w:color="auto" w:frame="1"/>
              </w:rPr>
              <w:t>24.7</w:t>
            </w:r>
          </w:p>
        </w:tc>
        <w:tc>
          <w:tcPr>
            <w:tcW w:w="656" w:type="pct"/>
            <w:noWrap/>
            <w:hideMark/>
          </w:tcPr>
          <w:p w14:paraId="243CC55F" w14:textId="0F2BEE9B" w:rsidR="00990F0D" w:rsidRPr="00990F0D" w:rsidRDefault="00990F0D" w:rsidP="00AB1675">
            <w:pPr>
              <w:spacing w:line="270" w:lineRule="atLeast"/>
              <w:jc w:val="center"/>
              <w:rPr>
                <w:sz w:val="28"/>
                <w:szCs w:val="28"/>
              </w:rPr>
            </w:pPr>
            <w:r w:rsidRPr="00990F0D">
              <w:rPr>
                <w:sz w:val="28"/>
                <w:szCs w:val="28"/>
                <w:bdr w:val="none" w:sz="0" w:space="0" w:color="auto" w:frame="1"/>
              </w:rPr>
              <w:t>27.4</w:t>
            </w:r>
          </w:p>
        </w:tc>
        <w:tc>
          <w:tcPr>
            <w:tcW w:w="602" w:type="pct"/>
            <w:noWrap/>
            <w:hideMark/>
          </w:tcPr>
          <w:p w14:paraId="4A6C869B" w14:textId="5F1FE324" w:rsidR="00990F0D" w:rsidRPr="00990F0D" w:rsidRDefault="00990F0D" w:rsidP="00AB1675">
            <w:pPr>
              <w:spacing w:line="270" w:lineRule="atLeast"/>
              <w:jc w:val="center"/>
              <w:rPr>
                <w:sz w:val="28"/>
                <w:szCs w:val="28"/>
              </w:rPr>
            </w:pPr>
            <w:r w:rsidRPr="00990F0D">
              <w:rPr>
                <w:sz w:val="28"/>
                <w:szCs w:val="28"/>
                <w:bdr w:val="none" w:sz="0" w:space="0" w:color="auto" w:frame="1"/>
              </w:rPr>
              <w:t>30.</w:t>
            </w:r>
            <w:r w:rsidR="00AB1675">
              <w:rPr>
                <w:sz w:val="28"/>
                <w:szCs w:val="28"/>
                <w:bdr w:val="none" w:sz="0" w:space="0" w:color="auto" w:frame="1"/>
              </w:rPr>
              <w:t>6</w:t>
            </w:r>
          </w:p>
        </w:tc>
      </w:tr>
    </w:tbl>
    <w:p w14:paraId="554BA2FA" w14:textId="77777777" w:rsidR="003C2818" w:rsidRDefault="003C2818" w:rsidP="003C2818">
      <w:pPr>
        <w:spacing w:line="360" w:lineRule="auto"/>
        <w:jc w:val="both"/>
        <w:rPr>
          <w:rFonts w:eastAsia="Calibri"/>
          <w:noProof/>
          <w:sz w:val="28"/>
          <w:szCs w:val="28"/>
        </w:rPr>
      </w:pPr>
    </w:p>
    <w:p w14:paraId="64C9319E" w14:textId="73F7227B" w:rsidR="00B20EAD" w:rsidRDefault="005E2C24" w:rsidP="006A728A">
      <w:pPr>
        <w:spacing w:line="360" w:lineRule="auto"/>
        <w:ind w:firstLine="709"/>
        <w:jc w:val="both"/>
        <w:rPr>
          <w:rFonts w:eastAsia="Calibri"/>
          <w:sz w:val="28"/>
          <w:szCs w:val="28"/>
        </w:rPr>
      </w:pPr>
      <w:r w:rsidRPr="003C2818">
        <w:rPr>
          <w:rFonts w:eastAsia="Calibri"/>
          <w:noProof/>
          <w:sz w:val="28"/>
          <w:szCs w:val="28"/>
        </w:rPr>
        <w:lastRenderedPageBreak/>
        <w:t>В</w:t>
      </w:r>
      <w:r w:rsidR="003764B4">
        <w:rPr>
          <w:rFonts w:eastAsia="Calibri"/>
          <w:noProof/>
          <w:sz w:val="28"/>
          <w:szCs w:val="28"/>
        </w:rPr>
        <w:t xml:space="preserve">  </w:t>
      </w:r>
      <w:r w:rsidRPr="003C2818">
        <w:rPr>
          <w:rFonts w:eastAsia="Calibri"/>
          <w:noProof/>
          <w:sz w:val="28"/>
          <w:szCs w:val="28"/>
        </w:rPr>
        <w:t>2022</w:t>
      </w:r>
      <w:r w:rsidR="003764B4">
        <w:rPr>
          <w:rFonts w:eastAsia="Calibri"/>
          <w:noProof/>
          <w:sz w:val="28"/>
          <w:szCs w:val="28"/>
        </w:rPr>
        <w:t xml:space="preserve"> </w:t>
      </w:r>
      <w:r w:rsidRPr="003C2818">
        <w:rPr>
          <w:rFonts w:eastAsia="Calibri"/>
          <w:noProof/>
          <w:sz w:val="28"/>
          <w:szCs w:val="28"/>
        </w:rPr>
        <w:t>г.,</w:t>
      </w:r>
      <w:r w:rsidR="003764B4">
        <w:rPr>
          <w:rFonts w:eastAsia="Calibri"/>
          <w:noProof/>
          <w:sz w:val="28"/>
          <w:szCs w:val="28"/>
        </w:rPr>
        <w:t xml:space="preserve"> </w:t>
      </w:r>
      <w:r w:rsidRPr="003C2818">
        <w:rPr>
          <w:rFonts w:eastAsia="Calibri"/>
          <w:noProof/>
          <w:sz w:val="28"/>
          <w:szCs w:val="28"/>
        </w:rPr>
        <w:t>как</w:t>
      </w:r>
      <w:r w:rsidR="003764B4">
        <w:rPr>
          <w:rFonts w:eastAsia="Calibri"/>
          <w:noProof/>
          <w:sz w:val="28"/>
          <w:szCs w:val="28"/>
        </w:rPr>
        <w:t xml:space="preserve"> </w:t>
      </w:r>
      <w:r w:rsidRPr="003C2818">
        <w:rPr>
          <w:rFonts w:eastAsia="Calibri"/>
          <w:noProof/>
          <w:sz w:val="28"/>
          <w:szCs w:val="28"/>
        </w:rPr>
        <w:t>видно</w:t>
      </w:r>
      <w:r w:rsidR="003764B4">
        <w:rPr>
          <w:rFonts w:eastAsia="Calibri"/>
          <w:noProof/>
          <w:sz w:val="28"/>
          <w:szCs w:val="28"/>
        </w:rPr>
        <w:t xml:space="preserve"> </w:t>
      </w:r>
      <w:r w:rsidRPr="003C2818">
        <w:rPr>
          <w:rFonts w:eastAsia="Calibri"/>
          <w:noProof/>
          <w:sz w:val="28"/>
          <w:szCs w:val="28"/>
        </w:rPr>
        <w:t>на</w:t>
      </w:r>
      <w:r w:rsidR="003764B4">
        <w:rPr>
          <w:rFonts w:eastAsia="Calibri"/>
          <w:noProof/>
          <w:sz w:val="28"/>
          <w:szCs w:val="28"/>
        </w:rPr>
        <w:t xml:space="preserve"> </w:t>
      </w:r>
      <w:r w:rsidRPr="003C2818">
        <w:rPr>
          <w:rFonts w:eastAsia="Calibri"/>
          <w:noProof/>
          <w:sz w:val="28"/>
          <w:szCs w:val="28"/>
        </w:rPr>
        <w:t>рисунке</w:t>
      </w:r>
      <w:r w:rsidR="003764B4">
        <w:rPr>
          <w:rFonts w:eastAsia="Calibri"/>
          <w:noProof/>
          <w:sz w:val="28"/>
          <w:szCs w:val="28"/>
        </w:rPr>
        <w:t xml:space="preserve"> </w:t>
      </w:r>
      <w:r w:rsidR="003A49E9">
        <w:rPr>
          <w:rFonts w:eastAsia="Calibri"/>
          <w:noProof/>
          <w:sz w:val="28"/>
          <w:szCs w:val="28"/>
        </w:rPr>
        <w:t>5</w:t>
      </w:r>
      <w:r w:rsidRPr="003C2818">
        <w:rPr>
          <w:rFonts w:eastAsia="Calibri"/>
          <w:noProof/>
          <w:sz w:val="28"/>
          <w:szCs w:val="28"/>
        </w:rPr>
        <w:t>,</w:t>
      </w:r>
      <w:r w:rsidR="003764B4">
        <w:rPr>
          <w:rFonts w:eastAsia="Calibri"/>
          <w:noProof/>
          <w:sz w:val="28"/>
          <w:szCs w:val="28"/>
        </w:rPr>
        <w:t xml:space="preserve"> </w:t>
      </w:r>
      <w:r w:rsidRPr="003C2818">
        <w:rPr>
          <w:rFonts w:eastAsia="Calibri"/>
          <w:noProof/>
          <w:sz w:val="28"/>
          <w:szCs w:val="28"/>
        </w:rPr>
        <w:t>странами-лидерами</w:t>
      </w:r>
      <w:r w:rsidR="003764B4">
        <w:rPr>
          <w:rFonts w:eastAsia="Calibri"/>
          <w:noProof/>
          <w:sz w:val="28"/>
          <w:szCs w:val="28"/>
        </w:rPr>
        <w:t xml:space="preserve"> </w:t>
      </w:r>
      <w:r w:rsidRPr="003C2818">
        <w:rPr>
          <w:rFonts w:eastAsia="Calibri"/>
          <w:noProof/>
          <w:sz w:val="28"/>
          <w:szCs w:val="28"/>
        </w:rPr>
        <w:t>в</w:t>
      </w:r>
      <w:r w:rsidR="003764B4">
        <w:rPr>
          <w:rFonts w:eastAsia="Calibri"/>
          <w:noProof/>
          <w:sz w:val="28"/>
          <w:szCs w:val="28"/>
        </w:rPr>
        <w:t xml:space="preserve"> </w:t>
      </w:r>
      <w:r w:rsidRPr="003C2818">
        <w:rPr>
          <w:rFonts w:eastAsia="Calibri"/>
          <w:noProof/>
          <w:sz w:val="28"/>
          <w:szCs w:val="28"/>
        </w:rPr>
        <w:t>области</w:t>
      </w:r>
      <w:r w:rsidR="003764B4">
        <w:rPr>
          <w:rFonts w:eastAsia="Calibri"/>
          <w:noProof/>
          <w:sz w:val="28"/>
          <w:szCs w:val="28"/>
        </w:rPr>
        <w:t xml:space="preserve"> </w:t>
      </w:r>
      <w:r w:rsidRPr="003C2818">
        <w:rPr>
          <w:rFonts w:eastAsia="Calibri"/>
          <w:noProof/>
          <w:sz w:val="28"/>
          <w:szCs w:val="28"/>
        </w:rPr>
        <w:t>цифровизации</w:t>
      </w:r>
      <w:r w:rsidR="003764B4">
        <w:rPr>
          <w:rFonts w:eastAsia="Calibri"/>
          <w:noProof/>
          <w:sz w:val="28"/>
          <w:szCs w:val="28"/>
        </w:rPr>
        <w:t xml:space="preserve"> </w:t>
      </w:r>
      <w:r w:rsidRPr="003C2818">
        <w:rPr>
          <w:rFonts w:eastAsia="Calibri"/>
          <w:noProof/>
          <w:sz w:val="28"/>
          <w:szCs w:val="28"/>
        </w:rPr>
        <w:t>были</w:t>
      </w:r>
      <w:r w:rsidR="003764B4">
        <w:rPr>
          <w:rFonts w:eastAsia="Calibri"/>
          <w:noProof/>
          <w:sz w:val="28"/>
          <w:szCs w:val="28"/>
        </w:rPr>
        <w:t xml:space="preserve"> </w:t>
      </w:r>
      <w:r w:rsidRPr="003C2818">
        <w:rPr>
          <w:rFonts w:eastAsia="Calibri"/>
          <w:noProof/>
          <w:sz w:val="28"/>
          <w:szCs w:val="28"/>
        </w:rPr>
        <w:t>Финляндия,</w:t>
      </w:r>
      <w:r w:rsidR="003764B4">
        <w:rPr>
          <w:rFonts w:eastAsia="Calibri"/>
          <w:noProof/>
          <w:sz w:val="28"/>
          <w:szCs w:val="28"/>
        </w:rPr>
        <w:t xml:space="preserve"> </w:t>
      </w:r>
      <w:r w:rsidRPr="003C2818">
        <w:rPr>
          <w:rFonts w:eastAsia="Calibri"/>
          <w:noProof/>
          <w:sz w:val="28"/>
          <w:szCs w:val="28"/>
        </w:rPr>
        <w:t>Дания,</w:t>
      </w:r>
      <w:r w:rsidR="003764B4">
        <w:rPr>
          <w:rFonts w:eastAsia="Calibri"/>
          <w:noProof/>
          <w:sz w:val="28"/>
          <w:szCs w:val="28"/>
        </w:rPr>
        <w:t xml:space="preserve"> </w:t>
      </w:r>
      <w:r w:rsidRPr="003C2818">
        <w:rPr>
          <w:rFonts w:eastAsia="Calibri"/>
          <w:noProof/>
          <w:sz w:val="28"/>
          <w:szCs w:val="28"/>
        </w:rPr>
        <w:t>Нидерланды,</w:t>
      </w:r>
      <w:r w:rsidR="003764B4">
        <w:rPr>
          <w:rFonts w:eastAsia="Calibri"/>
          <w:noProof/>
          <w:sz w:val="28"/>
          <w:szCs w:val="28"/>
        </w:rPr>
        <w:t xml:space="preserve"> </w:t>
      </w:r>
      <w:r w:rsidRPr="003C2818">
        <w:rPr>
          <w:rFonts w:eastAsia="Calibri"/>
          <w:noProof/>
          <w:sz w:val="28"/>
          <w:szCs w:val="28"/>
        </w:rPr>
        <w:t>и</w:t>
      </w:r>
      <w:r w:rsidR="003764B4">
        <w:rPr>
          <w:rFonts w:eastAsia="Calibri"/>
          <w:noProof/>
          <w:sz w:val="28"/>
          <w:szCs w:val="28"/>
        </w:rPr>
        <w:t xml:space="preserve"> </w:t>
      </w:r>
      <w:r w:rsidRPr="003C2818">
        <w:rPr>
          <w:rFonts w:eastAsia="Calibri"/>
          <w:noProof/>
          <w:sz w:val="28"/>
          <w:szCs w:val="28"/>
        </w:rPr>
        <w:t>Швеция.</w:t>
      </w:r>
      <w:r w:rsidR="003764B4">
        <w:rPr>
          <w:rFonts w:eastAsia="Calibri"/>
          <w:noProof/>
          <w:sz w:val="28"/>
          <w:szCs w:val="28"/>
        </w:rPr>
        <w:t xml:space="preserve"> </w:t>
      </w:r>
      <w:r w:rsidR="00434D20" w:rsidRPr="003C2818">
        <w:rPr>
          <w:rFonts w:eastAsia="Calibri"/>
          <w:noProof/>
          <w:sz w:val="28"/>
          <w:szCs w:val="28"/>
        </w:rPr>
        <w:t>Совокупный</w:t>
      </w:r>
      <w:r w:rsidR="003764B4">
        <w:rPr>
          <w:rFonts w:eastAsia="Calibri"/>
          <w:noProof/>
          <w:sz w:val="28"/>
          <w:szCs w:val="28"/>
        </w:rPr>
        <w:t xml:space="preserve"> </w:t>
      </w:r>
      <w:r w:rsidR="00434D20" w:rsidRPr="003C2818">
        <w:rPr>
          <w:rFonts w:eastAsia="Calibri"/>
          <w:noProof/>
          <w:sz w:val="28"/>
          <w:szCs w:val="28"/>
        </w:rPr>
        <w:t>показатель</w:t>
      </w:r>
      <w:r w:rsidR="003764B4">
        <w:rPr>
          <w:rFonts w:eastAsia="Calibri"/>
          <w:noProof/>
          <w:sz w:val="28"/>
          <w:szCs w:val="28"/>
        </w:rPr>
        <w:t xml:space="preserve"> </w:t>
      </w:r>
      <w:r w:rsidR="00434D20" w:rsidRPr="003C2818">
        <w:rPr>
          <w:rFonts w:eastAsia="Calibri"/>
          <w:noProof/>
          <w:sz w:val="28"/>
          <w:szCs w:val="28"/>
        </w:rPr>
        <w:t>цифровой</w:t>
      </w:r>
      <w:r w:rsidR="003764B4">
        <w:rPr>
          <w:rFonts w:eastAsia="Calibri"/>
          <w:noProof/>
          <w:sz w:val="28"/>
          <w:szCs w:val="28"/>
        </w:rPr>
        <w:t xml:space="preserve"> </w:t>
      </w:r>
      <w:r w:rsidR="00434D20" w:rsidRPr="003C2818">
        <w:rPr>
          <w:rFonts w:eastAsia="Calibri"/>
          <w:noProof/>
          <w:sz w:val="28"/>
          <w:szCs w:val="28"/>
        </w:rPr>
        <w:t>экономики</w:t>
      </w:r>
      <w:r w:rsidR="003764B4">
        <w:rPr>
          <w:rFonts w:eastAsia="Calibri"/>
          <w:noProof/>
          <w:sz w:val="28"/>
          <w:szCs w:val="28"/>
        </w:rPr>
        <w:t xml:space="preserve"> </w:t>
      </w:r>
      <w:r w:rsidR="00434D20" w:rsidRPr="003C2818">
        <w:rPr>
          <w:rFonts w:eastAsia="Calibri"/>
          <w:noProof/>
          <w:sz w:val="28"/>
          <w:szCs w:val="28"/>
        </w:rPr>
        <w:t>и</w:t>
      </w:r>
      <w:r w:rsidR="003764B4">
        <w:rPr>
          <w:rFonts w:eastAsia="Calibri"/>
          <w:noProof/>
          <w:sz w:val="28"/>
          <w:szCs w:val="28"/>
        </w:rPr>
        <w:t xml:space="preserve"> </w:t>
      </w:r>
      <w:r w:rsidR="00434D20" w:rsidRPr="003C2818">
        <w:rPr>
          <w:rFonts w:eastAsia="Calibri"/>
          <w:noProof/>
          <w:sz w:val="28"/>
          <w:szCs w:val="28"/>
        </w:rPr>
        <w:t>общества</w:t>
      </w:r>
      <w:r w:rsidR="003764B4">
        <w:rPr>
          <w:rFonts w:eastAsia="Calibri"/>
          <w:noProof/>
          <w:sz w:val="28"/>
          <w:szCs w:val="28"/>
        </w:rPr>
        <w:t xml:space="preserve"> </w:t>
      </w:r>
      <w:r w:rsidR="00434D20" w:rsidRPr="003C2818">
        <w:rPr>
          <w:rFonts w:eastAsia="Calibri"/>
          <w:noProof/>
          <w:sz w:val="28"/>
          <w:szCs w:val="28"/>
        </w:rPr>
        <w:t>в</w:t>
      </w:r>
      <w:r w:rsidR="003764B4">
        <w:rPr>
          <w:rFonts w:eastAsia="Calibri"/>
          <w:noProof/>
          <w:sz w:val="28"/>
          <w:szCs w:val="28"/>
        </w:rPr>
        <w:t xml:space="preserve"> </w:t>
      </w:r>
      <w:r w:rsidR="00434D20" w:rsidRPr="003C2818">
        <w:rPr>
          <w:rFonts w:eastAsia="Calibri"/>
          <w:noProof/>
          <w:sz w:val="28"/>
          <w:szCs w:val="28"/>
        </w:rPr>
        <w:t>Финляндии,</w:t>
      </w:r>
      <w:r w:rsidR="003764B4">
        <w:rPr>
          <w:rFonts w:eastAsia="Calibri"/>
          <w:noProof/>
          <w:sz w:val="28"/>
          <w:szCs w:val="28"/>
        </w:rPr>
        <w:t xml:space="preserve"> </w:t>
      </w:r>
      <w:r w:rsidR="00434D20" w:rsidRPr="003C2818">
        <w:rPr>
          <w:rFonts w:eastAsia="Calibri"/>
          <w:noProof/>
          <w:sz w:val="28"/>
          <w:szCs w:val="28"/>
        </w:rPr>
        <w:t>занявшей</w:t>
      </w:r>
      <w:r w:rsidR="003764B4">
        <w:rPr>
          <w:rFonts w:eastAsia="Calibri"/>
          <w:noProof/>
          <w:sz w:val="28"/>
          <w:szCs w:val="28"/>
        </w:rPr>
        <w:t xml:space="preserve"> </w:t>
      </w:r>
      <w:r w:rsidR="00434D20" w:rsidRPr="003C2818">
        <w:rPr>
          <w:rFonts w:eastAsia="Calibri"/>
          <w:noProof/>
          <w:sz w:val="28"/>
          <w:szCs w:val="28"/>
        </w:rPr>
        <w:t>первой</w:t>
      </w:r>
      <w:r w:rsidR="003764B4">
        <w:rPr>
          <w:rFonts w:eastAsia="Calibri"/>
          <w:noProof/>
          <w:sz w:val="28"/>
          <w:szCs w:val="28"/>
        </w:rPr>
        <w:t xml:space="preserve"> </w:t>
      </w:r>
      <w:r w:rsidR="00434D20" w:rsidRPr="003C2818">
        <w:rPr>
          <w:rFonts w:eastAsia="Calibri"/>
          <w:noProof/>
          <w:sz w:val="28"/>
          <w:szCs w:val="28"/>
        </w:rPr>
        <w:t>место</w:t>
      </w:r>
      <w:r w:rsidR="003764B4">
        <w:rPr>
          <w:rFonts w:eastAsia="Calibri"/>
          <w:noProof/>
          <w:sz w:val="28"/>
          <w:szCs w:val="28"/>
        </w:rPr>
        <w:t xml:space="preserve"> </w:t>
      </w:r>
      <w:r w:rsidR="00434D20" w:rsidRPr="003C2818">
        <w:rPr>
          <w:rFonts w:eastAsia="Calibri"/>
          <w:noProof/>
          <w:sz w:val="28"/>
          <w:szCs w:val="28"/>
        </w:rPr>
        <w:t>в</w:t>
      </w:r>
      <w:r w:rsidR="003764B4">
        <w:rPr>
          <w:rFonts w:eastAsia="Calibri"/>
          <w:noProof/>
          <w:sz w:val="28"/>
          <w:szCs w:val="28"/>
        </w:rPr>
        <w:t xml:space="preserve"> </w:t>
      </w:r>
      <w:r w:rsidR="00434D20" w:rsidRPr="003C2818">
        <w:rPr>
          <w:rFonts w:eastAsia="Calibri"/>
          <w:noProof/>
          <w:sz w:val="28"/>
          <w:szCs w:val="28"/>
        </w:rPr>
        <w:t>данном</w:t>
      </w:r>
      <w:r w:rsidR="003764B4">
        <w:rPr>
          <w:rFonts w:eastAsia="Calibri"/>
          <w:noProof/>
          <w:sz w:val="28"/>
          <w:szCs w:val="28"/>
        </w:rPr>
        <w:t xml:space="preserve"> </w:t>
      </w:r>
      <w:r w:rsidR="00434D20" w:rsidRPr="003C2818">
        <w:rPr>
          <w:rFonts w:eastAsia="Calibri"/>
          <w:noProof/>
          <w:sz w:val="28"/>
          <w:szCs w:val="28"/>
        </w:rPr>
        <w:t>рейтинге,</w:t>
      </w:r>
      <w:r w:rsidR="003764B4">
        <w:rPr>
          <w:rFonts w:eastAsia="Calibri"/>
          <w:noProof/>
          <w:sz w:val="28"/>
          <w:szCs w:val="28"/>
        </w:rPr>
        <w:t xml:space="preserve"> </w:t>
      </w:r>
      <w:r w:rsidR="00434D20" w:rsidRPr="003C2818">
        <w:rPr>
          <w:rFonts w:eastAsia="Calibri"/>
          <w:noProof/>
          <w:sz w:val="28"/>
          <w:szCs w:val="28"/>
        </w:rPr>
        <w:t>составил</w:t>
      </w:r>
      <w:r w:rsidR="003764B4">
        <w:rPr>
          <w:rFonts w:eastAsia="Calibri"/>
          <w:noProof/>
          <w:sz w:val="28"/>
          <w:szCs w:val="28"/>
        </w:rPr>
        <w:t xml:space="preserve"> </w:t>
      </w:r>
      <w:r w:rsidR="00434D20" w:rsidRPr="003C2818">
        <w:rPr>
          <w:rFonts w:eastAsia="Calibri"/>
          <w:noProof/>
          <w:sz w:val="28"/>
          <w:szCs w:val="28"/>
        </w:rPr>
        <w:t>69,6</w:t>
      </w:r>
      <w:r w:rsidR="003764B4">
        <w:rPr>
          <w:rFonts w:eastAsia="Calibri"/>
          <w:noProof/>
          <w:sz w:val="28"/>
          <w:szCs w:val="28"/>
        </w:rPr>
        <w:t xml:space="preserve"> </w:t>
      </w:r>
      <w:r w:rsidR="00606006" w:rsidRPr="003C2818">
        <w:rPr>
          <w:rFonts w:eastAsia="Calibri"/>
          <w:noProof/>
          <w:sz w:val="28"/>
          <w:szCs w:val="28"/>
        </w:rPr>
        <w:t>баллов</w:t>
      </w:r>
      <w:r w:rsidR="003764B4">
        <w:rPr>
          <w:rFonts w:eastAsia="Calibri"/>
          <w:noProof/>
          <w:sz w:val="28"/>
          <w:szCs w:val="28"/>
        </w:rPr>
        <w:t xml:space="preserve"> </w:t>
      </w:r>
      <w:r w:rsidR="00606006" w:rsidRPr="003C2818">
        <w:rPr>
          <w:rFonts w:eastAsia="Calibri"/>
          <w:noProof/>
          <w:sz w:val="28"/>
          <w:szCs w:val="28"/>
        </w:rPr>
        <w:t>из</w:t>
      </w:r>
      <w:r w:rsidR="003764B4">
        <w:rPr>
          <w:rFonts w:eastAsia="Calibri"/>
          <w:noProof/>
          <w:sz w:val="28"/>
          <w:szCs w:val="28"/>
        </w:rPr>
        <w:t xml:space="preserve"> </w:t>
      </w:r>
      <w:r w:rsidR="00606006" w:rsidRPr="003C2818">
        <w:rPr>
          <w:rFonts w:eastAsia="Calibri"/>
          <w:noProof/>
          <w:sz w:val="28"/>
          <w:szCs w:val="28"/>
        </w:rPr>
        <w:t>100</w:t>
      </w:r>
      <w:r w:rsidR="00434D20" w:rsidRPr="003C2818">
        <w:rPr>
          <w:rFonts w:eastAsia="Calibri"/>
          <w:noProof/>
          <w:sz w:val="28"/>
          <w:szCs w:val="28"/>
        </w:rPr>
        <w:t>,</w:t>
      </w:r>
      <w:r w:rsidR="003764B4">
        <w:rPr>
          <w:rFonts w:eastAsia="Calibri"/>
          <w:noProof/>
          <w:sz w:val="28"/>
          <w:szCs w:val="28"/>
        </w:rPr>
        <w:t xml:space="preserve"> </w:t>
      </w:r>
      <w:r w:rsidR="00434D20" w:rsidRPr="003C2818">
        <w:rPr>
          <w:rFonts w:eastAsia="Calibri"/>
          <w:noProof/>
          <w:sz w:val="28"/>
          <w:szCs w:val="28"/>
        </w:rPr>
        <w:t>что</w:t>
      </w:r>
      <w:r w:rsidR="003764B4">
        <w:rPr>
          <w:rFonts w:eastAsia="Calibri"/>
          <w:noProof/>
          <w:sz w:val="28"/>
          <w:szCs w:val="28"/>
        </w:rPr>
        <w:t xml:space="preserve"> </w:t>
      </w:r>
      <w:r w:rsidR="00606006" w:rsidRPr="003C2818">
        <w:rPr>
          <w:rFonts w:eastAsia="Calibri"/>
          <w:noProof/>
          <w:sz w:val="28"/>
          <w:szCs w:val="28"/>
        </w:rPr>
        <w:t>опрежает</w:t>
      </w:r>
      <w:r w:rsidR="003764B4">
        <w:rPr>
          <w:rFonts w:eastAsia="Calibri"/>
          <w:noProof/>
          <w:sz w:val="28"/>
          <w:szCs w:val="28"/>
        </w:rPr>
        <w:t xml:space="preserve"> </w:t>
      </w:r>
      <w:r w:rsidR="00606006" w:rsidRPr="003C2818">
        <w:rPr>
          <w:rFonts w:eastAsia="Calibri"/>
          <w:noProof/>
          <w:sz w:val="28"/>
          <w:szCs w:val="28"/>
        </w:rPr>
        <w:t>средний</w:t>
      </w:r>
      <w:r w:rsidR="003764B4">
        <w:rPr>
          <w:rFonts w:eastAsia="Calibri"/>
          <w:noProof/>
          <w:sz w:val="28"/>
          <w:szCs w:val="28"/>
        </w:rPr>
        <w:t xml:space="preserve"> </w:t>
      </w:r>
      <w:r w:rsidR="00606006" w:rsidRPr="003C2818">
        <w:rPr>
          <w:rFonts w:eastAsia="Calibri"/>
          <w:noProof/>
          <w:sz w:val="28"/>
          <w:szCs w:val="28"/>
        </w:rPr>
        <w:t>показатель</w:t>
      </w:r>
      <w:r w:rsidR="003764B4">
        <w:rPr>
          <w:rFonts w:eastAsia="Calibri"/>
          <w:noProof/>
          <w:sz w:val="28"/>
          <w:szCs w:val="28"/>
        </w:rPr>
        <w:t xml:space="preserve"> </w:t>
      </w:r>
      <w:r w:rsidR="00606006" w:rsidRPr="003C2818">
        <w:rPr>
          <w:rFonts w:eastAsia="Calibri"/>
          <w:noProof/>
          <w:sz w:val="28"/>
          <w:szCs w:val="28"/>
        </w:rPr>
        <w:t>по</w:t>
      </w:r>
      <w:r w:rsidR="003764B4">
        <w:rPr>
          <w:rFonts w:eastAsia="Calibri"/>
          <w:noProof/>
          <w:sz w:val="28"/>
          <w:szCs w:val="28"/>
        </w:rPr>
        <w:t xml:space="preserve"> </w:t>
      </w:r>
      <w:r w:rsidR="00606006" w:rsidRPr="003C2818">
        <w:rPr>
          <w:rFonts w:eastAsia="Calibri"/>
          <w:noProof/>
          <w:sz w:val="28"/>
          <w:szCs w:val="28"/>
        </w:rPr>
        <w:t>странам</w:t>
      </w:r>
      <w:r w:rsidR="003764B4">
        <w:rPr>
          <w:rFonts w:eastAsia="Calibri"/>
          <w:noProof/>
          <w:sz w:val="28"/>
          <w:szCs w:val="28"/>
        </w:rPr>
        <w:t xml:space="preserve"> </w:t>
      </w:r>
      <w:r w:rsidR="00606006" w:rsidRPr="003C2818">
        <w:rPr>
          <w:rFonts w:eastAsia="Calibri"/>
          <w:noProof/>
          <w:sz w:val="28"/>
          <w:szCs w:val="28"/>
        </w:rPr>
        <w:t>ЕС,</w:t>
      </w:r>
      <w:r w:rsidR="003764B4">
        <w:rPr>
          <w:rFonts w:eastAsia="Calibri"/>
          <w:noProof/>
          <w:sz w:val="28"/>
          <w:szCs w:val="28"/>
        </w:rPr>
        <w:t xml:space="preserve"> </w:t>
      </w:r>
      <w:r w:rsidR="00606006" w:rsidRPr="003C2818">
        <w:rPr>
          <w:rFonts w:eastAsia="Calibri"/>
          <w:noProof/>
          <w:sz w:val="28"/>
          <w:szCs w:val="28"/>
        </w:rPr>
        <w:t>который</w:t>
      </w:r>
      <w:r w:rsidR="003764B4">
        <w:rPr>
          <w:rFonts w:eastAsia="Calibri"/>
          <w:noProof/>
          <w:sz w:val="28"/>
          <w:szCs w:val="28"/>
        </w:rPr>
        <w:t xml:space="preserve"> </w:t>
      </w:r>
      <w:r w:rsidR="00606006" w:rsidRPr="003C2818">
        <w:rPr>
          <w:rFonts w:eastAsia="Calibri"/>
          <w:noProof/>
          <w:sz w:val="28"/>
          <w:szCs w:val="28"/>
        </w:rPr>
        <w:t>составляет</w:t>
      </w:r>
      <w:r w:rsidR="003764B4">
        <w:rPr>
          <w:rFonts w:eastAsia="Calibri"/>
          <w:noProof/>
          <w:sz w:val="28"/>
          <w:szCs w:val="28"/>
        </w:rPr>
        <w:t xml:space="preserve"> </w:t>
      </w:r>
      <w:r w:rsidR="00606006" w:rsidRPr="003C2818">
        <w:rPr>
          <w:rFonts w:eastAsia="Calibri"/>
          <w:noProof/>
          <w:sz w:val="28"/>
          <w:szCs w:val="28"/>
        </w:rPr>
        <w:t>52,3.</w:t>
      </w:r>
      <w:r w:rsidR="003764B4">
        <w:rPr>
          <w:rFonts w:eastAsia="Calibri"/>
          <w:noProof/>
          <w:sz w:val="28"/>
          <w:szCs w:val="28"/>
        </w:rPr>
        <w:t xml:space="preserve"> </w:t>
      </w:r>
      <w:r w:rsidR="00D72537" w:rsidRPr="003C2818">
        <w:rPr>
          <w:rFonts w:eastAsia="Calibri"/>
          <w:noProof/>
          <w:sz w:val="28"/>
          <w:szCs w:val="28"/>
        </w:rPr>
        <w:t>Наиболее</w:t>
      </w:r>
      <w:r w:rsidR="003764B4">
        <w:rPr>
          <w:rFonts w:eastAsia="Calibri"/>
          <w:noProof/>
          <w:sz w:val="28"/>
          <w:szCs w:val="28"/>
        </w:rPr>
        <w:t xml:space="preserve"> </w:t>
      </w:r>
      <w:r w:rsidR="00D72537" w:rsidRPr="003C2818">
        <w:rPr>
          <w:rFonts w:eastAsia="Calibri"/>
          <w:noProof/>
          <w:sz w:val="28"/>
          <w:szCs w:val="28"/>
        </w:rPr>
        <w:t>низкий</w:t>
      </w:r>
      <w:r w:rsidR="003764B4">
        <w:rPr>
          <w:rFonts w:eastAsia="Calibri"/>
          <w:noProof/>
          <w:sz w:val="28"/>
          <w:szCs w:val="28"/>
        </w:rPr>
        <w:t xml:space="preserve"> </w:t>
      </w:r>
      <w:r w:rsidR="00D72537" w:rsidRPr="003C2818">
        <w:rPr>
          <w:rFonts w:eastAsia="Calibri"/>
          <w:noProof/>
          <w:sz w:val="28"/>
          <w:szCs w:val="28"/>
        </w:rPr>
        <w:t>показатель</w:t>
      </w:r>
      <w:r w:rsidR="003764B4">
        <w:rPr>
          <w:rFonts w:eastAsia="Calibri"/>
          <w:noProof/>
          <w:sz w:val="28"/>
          <w:szCs w:val="28"/>
        </w:rPr>
        <w:t xml:space="preserve"> </w:t>
      </w:r>
      <w:r w:rsidR="00D72537" w:rsidRPr="003C2818">
        <w:rPr>
          <w:rFonts w:eastAsia="Calibri"/>
          <w:sz w:val="28"/>
          <w:szCs w:val="28"/>
        </w:rPr>
        <w:t>продемонстрировала</w:t>
      </w:r>
      <w:r w:rsidR="003764B4">
        <w:rPr>
          <w:rFonts w:eastAsia="Calibri"/>
          <w:sz w:val="28"/>
          <w:szCs w:val="28"/>
        </w:rPr>
        <w:t xml:space="preserve"> </w:t>
      </w:r>
      <w:r w:rsidR="00D72537" w:rsidRPr="003C2818">
        <w:rPr>
          <w:rFonts w:eastAsia="Calibri"/>
          <w:sz w:val="28"/>
          <w:szCs w:val="28"/>
        </w:rPr>
        <w:t>Румыния,</w:t>
      </w:r>
      <w:r w:rsidR="003764B4">
        <w:rPr>
          <w:rFonts w:eastAsia="Calibri"/>
          <w:sz w:val="28"/>
          <w:szCs w:val="28"/>
        </w:rPr>
        <w:t xml:space="preserve"> </w:t>
      </w:r>
      <w:r w:rsidR="00D72537" w:rsidRPr="003C2818">
        <w:rPr>
          <w:rFonts w:eastAsia="Calibri"/>
          <w:sz w:val="28"/>
          <w:szCs w:val="28"/>
        </w:rPr>
        <w:t>набрав</w:t>
      </w:r>
      <w:r w:rsidR="003764B4">
        <w:rPr>
          <w:rFonts w:eastAsia="Calibri"/>
          <w:sz w:val="28"/>
          <w:szCs w:val="28"/>
        </w:rPr>
        <w:t xml:space="preserve"> </w:t>
      </w:r>
      <w:r w:rsidR="00D72537" w:rsidRPr="003C2818">
        <w:rPr>
          <w:rFonts w:eastAsia="Calibri"/>
          <w:sz w:val="28"/>
          <w:szCs w:val="28"/>
        </w:rPr>
        <w:t>30,6</w:t>
      </w:r>
      <w:r w:rsidR="003764B4">
        <w:rPr>
          <w:rFonts w:eastAsia="Calibri"/>
          <w:sz w:val="28"/>
          <w:szCs w:val="28"/>
        </w:rPr>
        <w:t xml:space="preserve"> </w:t>
      </w:r>
      <w:r w:rsidR="00D72537" w:rsidRPr="003C2818">
        <w:rPr>
          <w:rFonts w:eastAsia="Calibri"/>
          <w:sz w:val="28"/>
          <w:szCs w:val="28"/>
        </w:rPr>
        <w:t>баллов</w:t>
      </w:r>
      <w:r w:rsidR="003764B4">
        <w:rPr>
          <w:rFonts w:eastAsia="Calibri"/>
          <w:sz w:val="28"/>
          <w:szCs w:val="28"/>
        </w:rPr>
        <w:t xml:space="preserve"> </w:t>
      </w:r>
      <w:r w:rsidR="00D72537" w:rsidRPr="003C2818">
        <w:rPr>
          <w:rFonts w:eastAsia="Calibri"/>
          <w:sz w:val="28"/>
          <w:szCs w:val="28"/>
        </w:rPr>
        <w:t>из</w:t>
      </w:r>
      <w:r w:rsidR="003764B4">
        <w:rPr>
          <w:rFonts w:eastAsia="Calibri"/>
          <w:sz w:val="28"/>
          <w:szCs w:val="28"/>
        </w:rPr>
        <w:t xml:space="preserve"> </w:t>
      </w:r>
      <w:r w:rsidR="00D72537" w:rsidRPr="003C2818">
        <w:rPr>
          <w:rFonts w:eastAsia="Calibri"/>
          <w:sz w:val="28"/>
          <w:szCs w:val="28"/>
        </w:rPr>
        <w:t>100,</w:t>
      </w:r>
      <w:r w:rsidR="003764B4">
        <w:rPr>
          <w:rFonts w:eastAsia="Calibri"/>
          <w:sz w:val="28"/>
          <w:szCs w:val="28"/>
        </w:rPr>
        <w:t xml:space="preserve"> </w:t>
      </w:r>
      <w:r w:rsidR="00D72537" w:rsidRPr="003C2818">
        <w:rPr>
          <w:rFonts w:eastAsia="Calibri"/>
          <w:sz w:val="28"/>
          <w:szCs w:val="28"/>
        </w:rPr>
        <w:t>отклонение</w:t>
      </w:r>
      <w:r w:rsidR="003764B4">
        <w:rPr>
          <w:rFonts w:eastAsia="Calibri"/>
          <w:sz w:val="28"/>
          <w:szCs w:val="28"/>
        </w:rPr>
        <w:t xml:space="preserve"> </w:t>
      </w:r>
      <w:r w:rsidR="00D72537" w:rsidRPr="003C2818">
        <w:rPr>
          <w:rFonts w:eastAsia="Calibri"/>
          <w:sz w:val="28"/>
          <w:szCs w:val="28"/>
        </w:rPr>
        <w:t>от</w:t>
      </w:r>
      <w:r w:rsidR="003764B4">
        <w:rPr>
          <w:rFonts w:eastAsia="Calibri"/>
          <w:sz w:val="28"/>
          <w:szCs w:val="28"/>
        </w:rPr>
        <w:t xml:space="preserve"> </w:t>
      </w:r>
      <w:r w:rsidR="00D72537" w:rsidRPr="003C2818">
        <w:rPr>
          <w:rFonts w:eastAsia="Calibri"/>
          <w:sz w:val="28"/>
          <w:szCs w:val="28"/>
        </w:rPr>
        <w:t>среднего</w:t>
      </w:r>
      <w:r w:rsidR="003764B4">
        <w:rPr>
          <w:rFonts w:eastAsia="Calibri"/>
          <w:sz w:val="28"/>
          <w:szCs w:val="28"/>
        </w:rPr>
        <w:t xml:space="preserve"> </w:t>
      </w:r>
      <w:r w:rsidR="00D72537" w:rsidRPr="003C2818">
        <w:rPr>
          <w:rFonts w:eastAsia="Calibri"/>
          <w:sz w:val="28"/>
          <w:szCs w:val="28"/>
        </w:rPr>
        <w:t>значения</w:t>
      </w:r>
      <w:r w:rsidR="003764B4">
        <w:rPr>
          <w:rFonts w:eastAsia="Calibri"/>
          <w:sz w:val="28"/>
          <w:szCs w:val="28"/>
        </w:rPr>
        <w:t xml:space="preserve"> </w:t>
      </w:r>
      <w:r w:rsidR="00D72537" w:rsidRPr="003C2818">
        <w:rPr>
          <w:rFonts w:eastAsia="Calibri"/>
          <w:sz w:val="28"/>
          <w:szCs w:val="28"/>
        </w:rPr>
        <w:t>–</w:t>
      </w:r>
      <w:r w:rsidR="003764B4">
        <w:rPr>
          <w:rFonts w:eastAsia="Calibri"/>
          <w:sz w:val="28"/>
          <w:szCs w:val="28"/>
        </w:rPr>
        <w:t xml:space="preserve"> </w:t>
      </w:r>
      <w:r w:rsidR="00D72537" w:rsidRPr="003C2818">
        <w:rPr>
          <w:rFonts w:eastAsia="Calibri"/>
          <w:sz w:val="28"/>
          <w:szCs w:val="28"/>
        </w:rPr>
        <w:t>21,7</w:t>
      </w:r>
      <w:r w:rsidR="003764B4">
        <w:rPr>
          <w:rFonts w:eastAsia="Calibri"/>
          <w:sz w:val="28"/>
          <w:szCs w:val="28"/>
        </w:rPr>
        <w:t xml:space="preserve"> </w:t>
      </w:r>
      <w:r w:rsidR="00D72537" w:rsidRPr="003C2818">
        <w:rPr>
          <w:rFonts w:eastAsia="Calibri"/>
          <w:sz w:val="28"/>
          <w:szCs w:val="28"/>
        </w:rPr>
        <w:t>единиц.</w:t>
      </w:r>
      <w:r w:rsidR="003764B4">
        <w:rPr>
          <w:rFonts w:eastAsia="Calibri"/>
          <w:sz w:val="28"/>
          <w:szCs w:val="28"/>
        </w:rPr>
        <w:t xml:space="preserve"> </w:t>
      </w:r>
      <w:r w:rsidR="00D72537" w:rsidRPr="003C2818">
        <w:rPr>
          <w:rFonts w:eastAsia="Calibri"/>
          <w:sz w:val="28"/>
          <w:szCs w:val="28"/>
        </w:rPr>
        <w:t>В</w:t>
      </w:r>
      <w:r w:rsidR="003764B4">
        <w:rPr>
          <w:rFonts w:eastAsia="Calibri"/>
          <w:sz w:val="28"/>
          <w:szCs w:val="28"/>
        </w:rPr>
        <w:t xml:space="preserve"> </w:t>
      </w:r>
      <w:r w:rsidR="00D72537" w:rsidRPr="003C2818">
        <w:rPr>
          <w:rFonts w:eastAsia="Calibri"/>
          <w:sz w:val="28"/>
          <w:szCs w:val="28"/>
        </w:rPr>
        <w:t>целом,</w:t>
      </w:r>
      <w:r w:rsidR="003764B4">
        <w:rPr>
          <w:rFonts w:eastAsia="Calibri"/>
          <w:sz w:val="28"/>
          <w:szCs w:val="28"/>
        </w:rPr>
        <w:t xml:space="preserve"> </w:t>
      </w:r>
      <w:r w:rsidR="00D72537" w:rsidRPr="003C2818">
        <w:rPr>
          <w:rFonts w:eastAsia="Calibri"/>
          <w:sz w:val="28"/>
          <w:szCs w:val="28"/>
        </w:rPr>
        <w:t>государства-члены,</w:t>
      </w:r>
      <w:r w:rsidR="003764B4">
        <w:rPr>
          <w:rFonts w:eastAsia="Calibri"/>
          <w:sz w:val="28"/>
          <w:szCs w:val="28"/>
        </w:rPr>
        <w:t xml:space="preserve"> </w:t>
      </w:r>
      <w:r w:rsidR="00D72537" w:rsidRPr="003C2818">
        <w:rPr>
          <w:rFonts w:eastAsia="Calibri"/>
          <w:sz w:val="28"/>
          <w:szCs w:val="28"/>
        </w:rPr>
        <w:t>которые</w:t>
      </w:r>
      <w:r w:rsidR="003764B4">
        <w:rPr>
          <w:rFonts w:eastAsia="Calibri"/>
          <w:sz w:val="28"/>
          <w:szCs w:val="28"/>
        </w:rPr>
        <w:t xml:space="preserve"> </w:t>
      </w:r>
      <w:r w:rsidR="00D72537" w:rsidRPr="003C2818">
        <w:rPr>
          <w:rFonts w:eastAsia="Calibri"/>
          <w:sz w:val="28"/>
          <w:szCs w:val="28"/>
        </w:rPr>
        <w:t>зашли</w:t>
      </w:r>
      <w:r w:rsidR="003764B4">
        <w:rPr>
          <w:rFonts w:eastAsia="Calibri"/>
          <w:sz w:val="28"/>
          <w:szCs w:val="28"/>
        </w:rPr>
        <w:t xml:space="preserve"> </w:t>
      </w:r>
      <w:r w:rsidR="00D72537" w:rsidRPr="003C2818">
        <w:rPr>
          <w:rFonts w:eastAsia="Calibri"/>
          <w:sz w:val="28"/>
          <w:szCs w:val="28"/>
        </w:rPr>
        <w:t>в</w:t>
      </w:r>
      <w:r w:rsidR="003764B4">
        <w:rPr>
          <w:rFonts w:eastAsia="Calibri"/>
          <w:sz w:val="28"/>
          <w:szCs w:val="28"/>
        </w:rPr>
        <w:t xml:space="preserve"> </w:t>
      </w:r>
      <w:r w:rsidR="00D72537" w:rsidRPr="003C2818">
        <w:rPr>
          <w:rFonts w:eastAsia="Calibri"/>
          <w:sz w:val="28"/>
          <w:szCs w:val="28"/>
        </w:rPr>
        <w:t>нижнюю</w:t>
      </w:r>
      <w:r w:rsidR="003764B4">
        <w:rPr>
          <w:rFonts w:eastAsia="Calibri"/>
          <w:sz w:val="28"/>
          <w:szCs w:val="28"/>
        </w:rPr>
        <w:t xml:space="preserve"> </w:t>
      </w:r>
      <w:r w:rsidR="00D72537" w:rsidRPr="003C2818">
        <w:rPr>
          <w:rFonts w:eastAsia="Calibri"/>
          <w:sz w:val="28"/>
          <w:szCs w:val="28"/>
        </w:rPr>
        <w:t>часть</w:t>
      </w:r>
      <w:r w:rsidR="003764B4">
        <w:rPr>
          <w:rFonts w:eastAsia="Calibri"/>
          <w:sz w:val="28"/>
          <w:szCs w:val="28"/>
        </w:rPr>
        <w:t xml:space="preserve"> </w:t>
      </w:r>
      <w:r w:rsidR="00D72537" w:rsidRPr="003C2818">
        <w:rPr>
          <w:rFonts w:eastAsia="Calibri"/>
          <w:sz w:val="28"/>
          <w:szCs w:val="28"/>
        </w:rPr>
        <w:t>рейтинга</w:t>
      </w:r>
      <w:r w:rsidR="003764B4">
        <w:rPr>
          <w:rFonts w:eastAsia="Calibri"/>
          <w:sz w:val="28"/>
          <w:szCs w:val="28"/>
        </w:rPr>
        <w:t xml:space="preserve"> </w:t>
      </w:r>
      <w:r w:rsidR="00D72537" w:rsidRPr="003C2818">
        <w:rPr>
          <w:rFonts w:eastAsia="Calibri"/>
          <w:sz w:val="28"/>
          <w:szCs w:val="28"/>
          <w:lang w:val="en-US"/>
        </w:rPr>
        <w:t>DESI</w:t>
      </w:r>
      <w:r w:rsidR="00D72537" w:rsidRPr="003C2818">
        <w:rPr>
          <w:rFonts w:eastAsia="Calibri"/>
          <w:sz w:val="28"/>
          <w:szCs w:val="28"/>
        </w:rPr>
        <w:t>,</w:t>
      </w:r>
      <w:r w:rsidR="003764B4">
        <w:rPr>
          <w:rFonts w:eastAsia="Calibri"/>
          <w:sz w:val="28"/>
          <w:szCs w:val="28"/>
        </w:rPr>
        <w:t xml:space="preserve"> </w:t>
      </w:r>
      <w:r w:rsidR="00D72537" w:rsidRPr="003C2818">
        <w:rPr>
          <w:rFonts w:eastAsia="Calibri"/>
          <w:sz w:val="28"/>
          <w:szCs w:val="28"/>
        </w:rPr>
        <w:t>были</w:t>
      </w:r>
      <w:r w:rsidR="003764B4">
        <w:rPr>
          <w:rFonts w:eastAsia="Calibri"/>
          <w:sz w:val="28"/>
          <w:szCs w:val="28"/>
        </w:rPr>
        <w:t xml:space="preserve"> </w:t>
      </w:r>
      <w:r w:rsidR="00D72537" w:rsidRPr="003C2818">
        <w:rPr>
          <w:rFonts w:eastAsia="Calibri"/>
          <w:sz w:val="28"/>
          <w:szCs w:val="28"/>
        </w:rPr>
        <w:t>в</w:t>
      </w:r>
      <w:r w:rsidR="003764B4">
        <w:rPr>
          <w:rFonts w:eastAsia="Calibri"/>
          <w:sz w:val="28"/>
          <w:szCs w:val="28"/>
        </w:rPr>
        <w:t xml:space="preserve"> </w:t>
      </w:r>
      <w:r w:rsidR="00D72537" w:rsidRPr="003C2818">
        <w:rPr>
          <w:rFonts w:eastAsia="Calibri"/>
          <w:sz w:val="28"/>
          <w:szCs w:val="28"/>
        </w:rPr>
        <w:t>основном</w:t>
      </w:r>
      <w:r w:rsidR="003764B4">
        <w:rPr>
          <w:rFonts w:eastAsia="Calibri"/>
          <w:sz w:val="28"/>
          <w:szCs w:val="28"/>
        </w:rPr>
        <w:t xml:space="preserve"> </w:t>
      </w:r>
      <w:r w:rsidR="00D72537" w:rsidRPr="003C2818">
        <w:rPr>
          <w:rFonts w:eastAsia="Calibri"/>
          <w:sz w:val="28"/>
          <w:szCs w:val="28"/>
        </w:rPr>
        <w:t>страны,</w:t>
      </w:r>
      <w:r w:rsidR="003764B4">
        <w:rPr>
          <w:rFonts w:eastAsia="Calibri"/>
          <w:sz w:val="28"/>
          <w:szCs w:val="28"/>
        </w:rPr>
        <w:t xml:space="preserve"> </w:t>
      </w:r>
      <w:r w:rsidR="00D72537" w:rsidRPr="003C2818">
        <w:rPr>
          <w:rFonts w:eastAsia="Calibri"/>
          <w:sz w:val="28"/>
          <w:szCs w:val="28"/>
        </w:rPr>
        <w:t>которые</w:t>
      </w:r>
      <w:r w:rsidR="003764B4">
        <w:rPr>
          <w:rFonts w:eastAsia="Calibri"/>
          <w:sz w:val="28"/>
          <w:szCs w:val="28"/>
        </w:rPr>
        <w:t xml:space="preserve"> </w:t>
      </w:r>
      <w:r w:rsidR="00D72537" w:rsidRPr="003C2818">
        <w:rPr>
          <w:rFonts w:eastAsia="Calibri"/>
          <w:sz w:val="28"/>
          <w:szCs w:val="28"/>
        </w:rPr>
        <w:t>вступили</w:t>
      </w:r>
      <w:r w:rsidR="003764B4">
        <w:rPr>
          <w:rFonts w:eastAsia="Calibri"/>
          <w:sz w:val="28"/>
          <w:szCs w:val="28"/>
        </w:rPr>
        <w:t xml:space="preserve"> </w:t>
      </w:r>
      <w:r w:rsidR="00D72537" w:rsidRPr="003C2818">
        <w:rPr>
          <w:rFonts w:eastAsia="Calibri"/>
          <w:sz w:val="28"/>
          <w:szCs w:val="28"/>
        </w:rPr>
        <w:t>в</w:t>
      </w:r>
      <w:r w:rsidR="003764B4">
        <w:rPr>
          <w:rFonts w:eastAsia="Calibri"/>
          <w:sz w:val="28"/>
          <w:szCs w:val="28"/>
        </w:rPr>
        <w:t xml:space="preserve"> </w:t>
      </w:r>
      <w:r w:rsidR="00D72537" w:rsidRPr="003C2818">
        <w:rPr>
          <w:rFonts w:eastAsia="Calibri"/>
          <w:sz w:val="28"/>
          <w:szCs w:val="28"/>
        </w:rPr>
        <w:t>ЕС</w:t>
      </w:r>
      <w:r w:rsidR="003764B4">
        <w:rPr>
          <w:rFonts w:eastAsia="Calibri"/>
          <w:sz w:val="28"/>
          <w:szCs w:val="28"/>
        </w:rPr>
        <w:t xml:space="preserve"> </w:t>
      </w:r>
      <w:r w:rsidR="00D72537" w:rsidRPr="003C2818">
        <w:rPr>
          <w:rFonts w:eastAsia="Calibri"/>
          <w:sz w:val="28"/>
          <w:szCs w:val="28"/>
        </w:rPr>
        <w:t>в</w:t>
      </w:r>
      <w:r w:rsidR="003764B4">
        <w:rPr>
          <w:rFonts w:eastAsia="Calibri"/>
          <w:sz w:val="28"/>
          <w:szCs w:val="28"/>
        </w:rPr>
        <w:t xml:space="preserve"> </w:t>
      </w:r>
      <w:r w:rsidR="00D72537" w:rsidRPr="003C2818">
        <w:rPr>
          <w:rFonts w:eastAsia="Calibri"/>
          <w:sz w:val="28"/>
          <w:szCs w:val="28"/>
        </w:rPr>
        <w:t>2004</w:t>
      </w:r>
      <w:r w:rsidR="003764B4">
        <w:rPr>
          <w:rFonts w:eastAsia="Calibri"/>
          <w:sz w:val="28"/>
          <w:szCs w:val="28"/>
        </w:rPr>
        <w:t xml:space="preserve"> </w:t>
      </w:r>
      <w:r w:rsidR="00D72537" w:rsidRPr="003C2818">
        <w:rPr>
          <w:rFonts w:eastAsia="Calibri"/>
          <w:sz w:val="28"/>
          <w:szCs w:val="28"/>
        </w:rPr>
        <w:t>г.</w:t>
      </w:r>
      <w:r w:rsidR="003764B4">
        <w:rPr>
          <w:rFonts w:eastAsia="Calibri"/>
          <w:sz w:val="28"/>
          <w:szCs w:val="28"/>
        </w:rPr>
        <w:t xml:space="preserve"> </w:t>
      </w:r>
      <w:r w:rsidR="00D72537" w:rsidRPr="003C2818">
        <w:rPr>
          <w:rFonts w:eastAsia="Calibri"/>
          <w:sz w:val="28"/>
          <w:szCs w:val="28"/>
        </w:rPr>
        <w:t>Однако</w:t>
      </w:r>
      <w:r w:rsidR="003764B4">
        <w:rPr>
          <w:rFonts w:eastAsia="Calibri"/>
          <w:sz w:val="28"/>
          <w:szCs w:val="28"/>
        </w:rPr>
        <w:t xml:space="preserve"> </w:t>
      </w:r>
      <w:r w:rsidR="00D72537" w:rsidRPr="003C2818">
        <w:rPr>
          <w:rFonts w:eastAsia="Calibri"/>
          <w:sz w:val="28"/>
          <w:szCs w:val="28"/>
        </w:rPr>
        <w:t>за</w:t>
      </w:r>
      <w:r w:rsidR="003764B4">
        <w:rPr>
          <w:rFonts w:eastAsia="Calibri"/>
          <w:sz w:val="28"/>
          <w:szCs w:val="28"/>
        </w:rPr>
        <w:t xml:space="preserve"> </w:t>
      </w:r>
      <w:r w:rsidR="00D72537" w:rsidRPr="003C2818">
        <w:rPr>
          <w:rFonts w:eastAsia="Calibri"/>
          <w:sz w:val="28"/>
          <w:szCs w:val="28"/>
        </w:rPr>
        <w:t>период</w:t>
      </w:r>
      <w:r w:rsidR="003764B4">
        <w:rPr>
          <w:rFonts w:eastAsia="Calibri"/>
          <w:sz w:val="28"/>
          <w:szCs w:val="28"/>
        </w:rPr>
        <w:t xml:space="preserve"> </w:t>
      </w:r>
      <w:r w:rsidR="007E1FF1" w:rsidRPr="003C2818">
        <w:rPr>
          <w:rFonts w:eastAsia="Calibri"/>
          <w:sz w:val="28"/>
          <w:szCs w:val="28"/>
        </w:rPr>
        <w:t>2017–2022</w:t>
      </w:r>
      <w:r w:rsidR="003764B4">
        <w:rPr>
          <w:rFonts w:eastAsia="Calibri"/>
          <w:sz w:val="28"/>
          <w:szCs w:val="28"/>
        </w:rPr>
        <w:t xml:space="preserve">  </w:t>
      </w:r>
      <w:r w:rsidR="00D72537" w:rsidRPr="003C2818">
        <w:rPr>
          <w:rFonts w:eastAsia="Calibri"/>
          <w:sz w:val="28"/>
          <w:szCs w:val="28"/>
        </w:rPr>
        <w:t>гг.</w:t>
      </w:r>
      <w:r w:rsidR="003764B4">
        <w:rPr>
          <w:rFonts w:eastAsia="Calibri"/>
          <w:sz w:val="28"/>
          <w:szCs w:val="28"/>
        </w:rPr>
        <w:t xml:space="preserve">  </w:t>
      </w:r>
      <w:r w:rsidR="00D72537" w:rsidRPr="003C2818">
        <w:rPr>
          <w:rFonts w:eastAsia="Calibri"/>
          <w:sz w:val="28"/>
          <w:szCs w:val="28"/>
        </w:rPr>
        <w:t>некоторые</w:t>
      </w:r>
      <w:r w:rsidR="003764B4">
        <w:rPr>
          <w:rFonts w:eastAsia="Calibri"/>
          <w:sz w:val="28"/>
          <w:szCs w:val="28"/>
        </w:rPr>
        <w:t xml:space="preserve"> </w:t>
      </w:r>
      <w:r w:rsidR="00D72537" w:rsidRPr="003C2818">
        <w:rPr>
          <w:rFonts w:eastAsia="Calibri"/>
          <w:sz w:val="28"/>
          <w:szCs w:val="28"/>
        </w:rPr>
        <w:t>страны</w:t>
      </w:r>
      <w:r w:rsidR="003764B4">
        <w:rPr>
          <w:rFonts w:eastAsia="Calibri"/>
          <w:sz w:val="28"/>
          <w:szCs w:val="28"/>
        </w:rPr>
        <w:t xml:space="preserve"> </w:t>
      </w:r>
      <w:r w:rsidR="006F6257" w:rsidRPr="003C2818">
        <w:rPr>
          <w:rFonts w:eastAsia="Calibri"/>
          <w:sz w:val="28"/>
          <w:szCs w:val="28"/>
        </w:rPr>
        <w:t>значительно</w:t>
      </w:r>
      <w:r w:rsidR="003764B4">
        <w:rPr>
          <w:rFonts w:eastAsia="Calibri"/>
          <w:sz w:val="28"/>
          <w:szCs w:val="28"/>
        </w:rPr>
        <w:t xml:space="preserve"> </w:t>
      </w:r>
      <w:r w:rsidR="006F6257" w:rsidRPr="003C2818">
        <w:rPr>
          <w:rFonts w:eastAsia="Calibri"/>
          <w:sz w:val="28"/>
          <w:szCs w:val="28"/>
        </w:rPr>
        <w:t>улучшили</w:t>
      </w:r>
      <w:r w:rsidR="003764B4">
        <w:rPr>
          <w:rFonts w:eastAsia="Calibri"/>
          <w:sz w:val="28"/>
          <w:szCs w:val="28"/>
        </w:rPr>
        <w:t xml:space="preserve"> </w:t>
      </w:r>
      <w:r w:rsidR="006F6257" w:rsidRPr="003C2818">
        <w:rPr>
          <w:rFonts w:eastAsia="Calibri"/>
          <w:sz w:val="28"/>
          <w:szCs w:val="28"/>
        </w:rPr>
        <w:t>свои</w:t>
      </w:r>
      <w:r w:rsidR="003764B4">
        <w:rPr>
          <w:rFonts w:eastAsia="Calibri"/>
          <w:sz w:val="28"/>
          <w:szCs w:val="28"/>
        </w:rPr>
        <w:t xml:space="preserve"> </w:t>
      </w:r>
      <w:r w:rsidR="006F6257" w:rsidRPr="003C2818">
        <w:rPr>
          <w:rFonts w:eastAsia="Calibri"/>
          <w:sz w:val="28"/>
          <w:szCs w:val="28"/>
        </w:rPr>
        <w:t>показатели</w:t>
      </w:r>
      <w:r w:rsidR="003764B4">
        <w:rPr>
          <w:rFonts w:eastAsia="Calibri"/>
          <w:sz w:val="28"/>
          <w:szCs w:val="28"/>
        </w:rPr>
        <w:t xml:space="preserve"> </w:t>
      </w:r>
      <w:r w:rsidR="006F6257" w:rsidRPr="003C2818">
        <w:rPr>
          <w:rFonts w:eastAsia="Calibri"/>
          <w:sz w:val="28"/>
          <w:szCs w:val="28"/>
        </w:rPr>
        <w:t>и</w:t>
      </w:r>
      <w:r w:rsidR="003764B4">
        <w:rPr>
          <w:rFonts w:eastAsia="Calibri"/>
          <w:sz w:val="28"/>
          <w:szCs w:val="28"/>
        </w:rPr>
        <w:t xml:space="preserve"> </w:t>
      </w:r>
      <w:r w:rsidR="00D72537" w:rsidRPr="003C2818">
        <w:rPr>
          <w:rFonts w:eastAsia="Calibri"/>
          <w:sz w:val="28"/>
          <w:szCs w:val="28"/>
        </w:rPr>
        <w:t>добились</w:t>
      </w:r>
      <w:r w:rsidR="003764B4">
        <w:rPr>
          <w:rFonts w:eastAsia="Calibri"/>
          <w:sz w:val="28"/>
          <w:szCs w:val="28"/>
        </w:rPr>
        <w:t xml:space="preserve"> </w:t>
      </w:r>
      <w:r w:rsidR="007E1FF1" w:rsidRPr="003C2818">
        <w:rPr>
          <w:rFonts w:eastAsia="Calibri"/>
          <w:sz w:val="28"/>
          <w:szCs w:val="28"/>
        </w:rPr>
        <w:t>больших</w:t>
      </w:r>
      <w:r w:rsidR="003764B4">
        <w:rPr>
          <w:rFonts w:eastAsia="Calibri"/>
          <w:sz w:val="28"/>
          <w:szCs w:val="28"/>
        </w:rPr>
        <w:t xml:space="preserve"> </w:t>
      </w:r>
      <w:r w:rsidR="007E1FF1" w:rsidRPr="003C2818">
        <w:rPr>
          <w:rFonts w:eastAsia="Calibri"/>
          <w:sz w:val="28"/>
          <w:szCs w:val="28"/>
        </w:rPr>
        <w:t>успехов</w:t>
      </w:r>
      <w:r w:rsidR="003764B4">
        <w:rPr>
          <w:rFonts w:eastAsia="Calibri"/>
          <w:sz w:val="28"/>
          <w:szCs w:val="28"/>
        </w:rPr>
        <w:t xml:space="preserve"> </w:t>
      </w:r>
      <w:r w:rsidR="007E1FF1" w:rsidRPr="003C2818">
        <w:rPr>
          <w:rFonts w:eastAsia="Calibri"/>
          <w:sz w:val="28"/>
          <w:szCs w:val="28"/>
        </w:rPr>
        <w:t>в</w:t>
      </w:r>
      <w:r w:rsidR="003764B4">
        <w:rPr>
          <w:rFonts w:eastAsia="Calibri"/>
          <w:sz w:val="28"/>
          <w:szCs w:val="28"/>
        </w:rPr>
        <w:t xml:space="preserve"> </w:t>
      </w:r>
      <w:r w:rsidR="007E1FF1" w:rsidRPr="003C2818">
        <w:rPr>
          <w:rFonts w:eastAsia="Calibri"/>
          <w:sz w:val="28"/>
          <w:szCs w:val="28"/>
        </w:rPr>
        <w:t>цифровизации</w:t>
      </w:r>
      <w:r w:rsidR="003764B4">
        <w:rPr>
          <w:rFonts w:eastAsia="Calibri"/>
          <w:sz w:val="28"/>
          <w:szCs w:val="28"/>
        </w:rPr>
        <w:t xml:space="preserve"> </w:t>
      </w:r>
      <w:r w:rsidR="007E1FF1" w:rsidRPr="003C2818">
        <w:rPr>
          <w:rFonts w:eastAsia="Calibri"/>
          <w:sz w:val="28"/>
          <w:szCs w:val="28"/>
        </w:rPr>
        <w:t>экономики</w:t>
      </w:r>
      <w:r w:rsidR="003764B4">
        <w:rPr>
          <w:rFonts w:eastAsia="Calibri"/>
          <w:sz w:val="28"/>
          <w:szCs w:val="28"/>
        </w:rPr>
        <w:t xml:space="preserve"> </w:t>
      </w:r>
      <w:r w:rsidR="007E1FF1" w:rsidRPr="003C2818">
        <w:rPr>
          <w:rFonts w:eastAsia="Calibri"/>
          <w:sz w:val="28"/>
          <w:szCs w:val="28"/>
        </w:rPr>
        <w:t>и</w:t>
      </w:r>
      <w:r w:rsidR="003764B4">
        <w:rPr>
          <w:rFonts w:eastAsia="Calibri"/>
          <w:sz w:val="28"/>
          <w:szCs w:val="28"/>
        </w:rPr>
        <w:t xml:space="preserve"> </w:t>
      </w:r>
      <w:r w:rsidR="007E1FF1" w:rsidRPr="003C2818">
        <w:rPr>
          <w:rFonts w:eastAsia="Calibri"/>
          <w:sz w:val="28"/>
          <w:szCs w:val="28"/>
        </w:rPr>
        <w:t>общества,</w:t>
      </w:r>
      <w:r w:rsidR="003764B4">
        <w:rPr>
          <w:rFonts w:eastAsia="Calibri"/>
          <w:sz w:val="28"/>
          <w:szCs w:val="28"/>
        </w:rPr>
        <w:t xml:space="preserve"> </w:t>
      </w:r>
      <w:r w:rsidR="007E1FF1" w:rsidRPr="003C2818">
        <w:rPr>
          <w:rFonts w:eastAsia="Calibri"/>
          <w:sz w:val="28"/>
          <w:szCs w:val="28"/>
        </w:rPr>
        <w:t>включая</w:t>
      </w:r>
      <w:r w:rsidR="003764B4">
        <w:rPr>
          <w:rFonts w:eastAsia="Calibri"/>
          <w:sz w:val="28"/>
          <w:szCs w:val="28"/>
        </w:rPr>
        <w:t xml:space="preserve"> </w:t>
      </w:r>
      <w:r w:rsidR="007E1FF1" w:rsidRPr="003C2818">
        <w:rPr>
          <w:rFonts w:eastAsia="Calibri"/>
          <w:sz w:val="28"/>
          <w:szCs w:val="28"/>
        </w:rPr>
        <w:t>Италию,</w:t>
      </w:r>
      <w:r w:rsidR="003764B4">
        <w:rPr>
          <w:rFonts w:eastAsia="Calibri"/>
          <w:sz w:val="28"/>
          <w:szCs w:val="28"/>
        </w:rPr>
        <w:t xml:space="preserve"> </w:t>
      </w:r>
      <w:r w:rsidR="007E1FF1" w:rsidRPr="003C2818">
        <w:rPr>
          <w:rFonts w:eastAsia="Calibri"/>
          <w:sz w:val="28"/>
          <w:szCs w:val="28"/>
        </w:rPr>
        <w:t>Чехию,</w:t>
      </w:r>
      <w:r w:rsidR="003764B4">
        <w:rPr>
          <w:rFonts w:eastAsia="Calibri"/>
          <w:sz w:val="28"/>
          <w:szCs w:val="28"/>
        </w:rPr>
        <w:t xml:space="preserve"> </w:t>
      </w:r>
      <w:r w:rsidR="007E1FF1" w:rsidRPr="003C2818">
        <w:rPr>
          <w:rFonts w:eastAsia="Calibri"/>
          <w:sz w:val="28"/>
          <w:szCs w:val="28"/>
        </w:rPr>
        <w:t>и</w:t>
      </w:r>
      <w:r w:rsidR="003764B4">
        <w:rPr>
          <w:rFonts w:eastAsia="Calibri"/>
          <w:sz w:val="28"/>
          <w:szCs w:val="28"/>
        </w:rPr>
        <w:t xml:space="preserve"> </w:t>
      </w:r>
      <w:r w:rsidR="007E1FF1" w:rsidRPr="003C2818">
        <w:rPr>
          <w:rFonts w:eastAsia="Calibri"/>
          <w:sz w:val="28"/>
          <w:szCs w:val="28"/>
        </w:rPr>
        <w:t>Кипр,</w:t>
      </w:r>
      <w:r w:rsidR="003764B4">
        <w:rPr>
          <w:rFonts w:eastAsia="Calibri"/>
          <w:sz w:val="28"/>
          <w:szCs w:val="28"/>
        </w:rPr>
        <w:t xml:space="preserve"> </w:t>
      </w:r>
      <w:r w:rsidR="007E1FF1" w:rsidRPr="003C2818">
        <w:rPr>
          <w:rFonts w:eastAsia="Calibri"/>
          <w:sz w:val="28"/>
          <w:szCs w:val="28"/>
        </w:rPr>
        <w:t>их</w:t>
      </w:r>
      <w:r w:rsidR="003764B4">
        <w:rPr>
          <w:rFonts w:eastAsia="Calibri"/>
          <w:sz w:val="28"/>
          <w:szCs w:val="28"/>
        </w:rPr>
        <w:t xml:space="preserve"> </w:t>
      </w:r>
      <w:r w:rsidR="007E1FF1" w:rsidRPr="003C2818">
        <w:rPr>
          <w:rFonts w:eastAsia="Calibri"/>
          <w:sz w:val="28"/>
          <w:szCs w:val="28"/>
        </w:rPr>
        <w:t>индекс</w:t>
      </w:r>
      <w:r w:rsidR="003764B4">
        <w:rPr>
          <w:rFonts w:eastAsia="Calibri"/>
          <w:sz w:val="28"/>
          <w:szCs w:val="28"/>
        </w:rPr>
        <w:t xml:space="preserve"> </w:t>
      </w:r>
      <w:r w:rsidR="007E1FF1" w:rsidRPr="003C2818">
        <w:rPr>
          <w:rFonts w:eastAsia="Calibri"/>
          <w:sz w:val="28"/>
          <w:szCs w:val="28"/>
        </w:rPr>
        <w:t>в</w:t>
      </w:r>
      <w:r w:rsidR="003764B4">
        <w:rPr>
          <w:rFonts w:eastAsia="Calibri"/>
          <w:sz w:val="28"/>
          <w:szCs w:val="28"/>
        </w:rPr>
        <w:t xml:space="preserve"> </w:t>
      </w:r>
      <w:r w:rsidR="007E1FF1" w:rsidRPr="003C2818">
        <w:rPr>
          <w:rFonts w:eastAsia="Calibri"/>
          <w:sz w:val="28"/>
          <w:szCs w:val="28"/>
        </w:rPr>
        <w:t>2022</w:t>
      </w:r>
      <w:r w:rsidR="003764B4">
        <w:rPr>
          <w:rFonts w:eastAsia="Calibri"/>
          <w:sz w:val="28"/>
          <w:szCs w:val="28"/>
        </w:rPr>
        <w:t xml:space="preserve"> </w:t>
      </w:r>
      <w:r w:rsidR="007E1FF1" w:rsidRPr="003C2818">
        <w:rPr>
          <w:rFonts w:eastAsia="Calibri"/>
          <w:sz w:val="28"/>
          <w:szCs w:val="28"/>
        </w:rPr>
        <w:t>г</w:t>
      </w:r>
      <w:r w:rsidR="00151A8C">
        <w:rPr>
          <w:rFonts w:eastAsia="Calibri"/>
          <w:sz w:val="28"/>
          <w:szCs w:val="28"/>
        </w:rPr>
        <w:t>.</w:t>
      </w:r>
      <w:r w:rsidR="003764B4">
        <w:rPr>
          <w:rFonts w:eastAsia="Calibri"/>
          <w:sz w:val="28"/>
          <w:szCs w:val="28"/>
        </w:rPr>
        <w:t xml:space="preserve"> </w:t>
      </w:r>
      <w:r w:rsidR="007E1FF1" w:rsidRPr="003C2818">
        <w:rPr>
          <w:rFonts w:eastAsia="Calibri"/>
          <w:sz w:val="28"/>
          <w:szCs w:val="28"/>
        </w:rPr>
        <w:t>составил</w:t>
      </w:r>
      <w:r w:rsidR="003764B4">
        <w:rPr>
          <w:rFonts w:eastAsia="Calibri"/>
          <w:sz w:val="28"/>
          <w:szCs w:val="28"/>
        </w:rPr>
        <w:t xml:space="preserve"> </w:t>
      </w:r>
      <w:r w:rsidR="007E1FF1" w:rsidRPr="003C2818">
        <w:rPr>
          <w:rFonts w:eastAsia="Calibri"/>
          <w:sz w:val="28"/>
          <w:szCs w:val="28"/>
        </w:rPr>
        <w:t>соответственно</w:t>
      </w:r>
      <w:r w:rsidR="003764B4">
        <w:rPr>
          <w:rFonts w:eastAsia="Calibri"/>
          <w:sz w:val="28"/>
          <w:szCs w:val="28"/>
        </w:rPr>
        <w:t xml:space="preserve"> </w:t>
      </w:r>
      <w:r w:rsidR="007E1FF1" w:rsidRPr="003C2818">
        <w:rPr>
          <w:rFonts w:eastAsia="Calibri"/>
          <w:sz w:val="28"/>
          <w:szCs w:val="28"/>
        </w:rPr>
        <w:t>49,3,</w:t>
      </w:r>
      <w:r w:rsidR="003764B4">
        <w:rPr>
          <w:rFonts w:eastAsia="Calibri"/>
          <w:sz w:val="28"/>
          <w:szCs w:val="28"/>
        </w:rPr>
        <w:t xml:space="preserve"> </w:t>
      </w:r>
      <w:r w:rsidR="007E1FF1" w:rsidRPr="003C2818">
        <w:rPr>
          <w:rFonts w:eastAsia="Calibri"/>
          <w:sz w:val="28"/>
          <w:szCs w:val="28"/>
        </w:rPr>
        <w:t>49,1</w:t>
      </w:r>
      <w:r w:rsidR="003764B4">
        <w:rPr>
          <w:rFonts w:eastAsia="Calibri"/>
          <w:sz w:val="28"/>
          <w:szCs w:val="28"/>
        </w:rPr>
        <w:t xml:space="preserve"> </w:t>
      </w:r>
      <w:r w:rsidR="007E1FF1" w:rsidRPr="003C2818">
        <w:rPr>
          <w:rFonts w:eastAsia="Calibri"/>
          <w:sz w:val="28"/>
          <w:szCs w:val="28"/>
        </w:rPr>
        <w:t>и</w:t>
      </w:r>
      <w:r w:rsidR="003764B4">
        <w:rPr>
          <w:rFonts w:eastAsia="Calibri"/>
          <w:sz w:val="28"/>
          <w:szCs w:val="28"/>
        </w:rPr>
        <w:t xml:space="preserve"> </w:t>
      </w:r>
      <w:r w:rsidR="007E1FF1" w:rsidRPr="003C2818">
        <w:rPr>
          <w:rFonts w:eastAsia="Calibri"/>
          <w:sz w:val="28"/>
          <w:szCs w:val="28"/>
        </w:rPr>
        <w:t>48,35.</w:t>
      </w:r>
      <w:r w:rsidR="003764B4">
        <w:rPr>
          <w:rFonts w:eastAsia="Calibri"/>
          <w:sz w:val="28"/>
          <w:szCs w:val="28"/>
        </w:rPr>
        <w:t xml:space="preserve"> </w:t>
      </w:r>
      <w:r w:rsidR="00B20EAD" w:rsidRPr="003C2818">
        <w:rPr>
          <w:rFonts w:eastAsia="Calibri"/>
          <w:sz w:val="28"/>
          <w:szCs w:val="28"/>
        </w:rPr>
        <w:t>Такая</w:t>
      </w:r>
      <w:r w:rsidR="003764B4">
        <w:rPr>
          <w:rFonts w:eastAsia="Calibri"/>
          <w:sz w:val="28"/>
          <w:szCs w:val="28"/>
        </w:rPr>
        <w:t xml:space="preserve"> </w:t>
      </w:r>
      <w:r w:rsidR="00B20EAD" w:rsidRPr="003C2818">
        <w:rPr>
          <w:rFonts w:eastAsia="Calibri"/>
          <w:sz w:val="28"/>
          <w:szCs w:val="28"/>
        </w:rPr>
        <w:t>положительная</w:t>
      </w:r>
      <w:r w:rsidR="003764B4">
        <w:rPr>
          <w:rFonts w:eastAsia="Calibri"/>
          <w:sz w:val="28"/>
          <w:szCs w:val="28"/>
        </w:rPr>
        <w:t xml:space="preserve"> </w:t>
      </w:r>
      <w:r w:rsidR="00B20EAD" w:rsidRPr="003C2818">
        <w:rPr>
          <w:rFonts w:eastAsia="Calibri"/>
          <w:sz w:val="28"/>
          <w:szCs w:val="28"/>
        </w:rPr>
        <w:t>динамика</w:t>
      </w:r>
      <w:r w:rsidR="003764B4">
        <w:rPr>
          <w:rFonts w:eastAsia="Calibri"/>
          <w:sz w:val="28"/>
          <w:szCs w:val="28"/>
        </w:rPr>
        <w:t xml:space="preserve"> </w:t>
      </w:r>
      <w:r w:rsidR="00B20EAD" w:rsidRPr="003C2818">
        <w:rPr>
          <w:rFonts w:eastAsia="Calibri"/>
          <w:sz w:val="28"/>
          <w:szCs w:val="28"/>
        </w:rPr>
        <w:t>обусловлена,</w:t>
      </w:r>
      <w:r w:rsidR="003764B4">
        <w:rPr>
          <w:rFonts w:eastAsia="Calibri"/>
          <w:sz w:val="28"/>
          <w:szCs w:val="28"/>
        </w:rPr>
        <w:t xml:space="preserve"> </w:t>
      </w:r>
      <w:r w:rsidR="00B20EAD" w:rsidRPr="003C2818">
        <w:rPr>
          <w:rFonts w:eastAsia="Calibri"/>
          <w:sz w:val="28"/>
          <w:szCs w:val="28"/>
        </w:rPr>
        <w:t>в</w:t>
      </w:r>
      <w:r w:rsidR="003764B4">
        <w:rPr>
          <w:rFonts w:eastAsia="Calibri"/>
          <w:sz w:val="28"/>
          <w:szCs w:val="28"/>
        </w:rPr>
        <w:t xml:space="preserve"> </w:t>
      </w:r>
      <w:r w:rsidR="00B20EAD" w:rsidRPr="003C2818">
        <w:rPr>
          <w:rFonts w:eastAsia="Calibri"/>
          <w:sz w:val="28"/>
          <w:szCs w:val="28"/>
        </w:rPr>
        <w:t>первую</w:t>
      </w:r>
      <w:r w:rsidR="003764B4">
        <w:rPr>
          <w:rFonts w:eastAsia="Calibri"/>
          <w:sz w:val="28"/>
          <w:szCs w:val="28"/>
        </w:rPr>
        <w:t xml:space="preserve"> </w:t>
      </w:r>
      <w:r w:rsidR="00B20EAD" w:rsidRPr="003C2818">
        <w:rPr>
          <w:rFonts w:eastAsia="Calibri"/>
          <w:sz w:val="28"/>
          <w:szCs w:val="28"/>
        </w:rPr>
        <w:t>очередь,</w:t>
      </w:r>
      <w:r w:rsidR="003764B4">
        <w:rPr>
          <w:rFonts w:eastAsia="Calibri"/>
          <w:sz w:val="28"/>
          <w:szCs w:val="28"/>
        </w:rPr>
        <w:t xml:space="preserve"> </w:t>
      </w:r>
      <w:r w:rsidR="00B20EAD" w:rsidRPr="003C2818">
        <w:rPr>
          <w:rFonts w:eastAsia="Calibri"/>
          <w:sz w:val="28"/>
          <w:szCs w:val="28"/>
        </w:rPr>
        <w:t>устойчивыми</w:t>
      </w:r>
      <w:r w:rsidR="003764B4">
        <w:rPr>
          <w:rFonts w:eastAsia="Calibri"/>
          <w:sz w:val="28"/>
          <w:szCs w:val="28"/>
        </w:rPr>
        <w:t xml:space="preserve"> </w:t>
      </w:r>
      <w:r w:rsidR="00B20EAD" w:rsidRPr="003C2818">
        <w:rPr>
          <w:rFonts w:eastAsia="Calibri"/>
          <w:sz w:val="28"/>
          <w:szCs w:val="28"/>
        </w:rPr>
        <w:t>инвестициями</w:t>
      </w:r>
      <w:r w:rsidR="003764B4">
        <w:rPr>
          <w:rFonts w:eastAsia="Calibri"/>
          <w:sz w:val="28"/>
          <w:szCs w:val="28"/>
        </w:rPr>
        <w:t xml:space="preserve"> </w:t>
      </w:r>
      <w:r w:rsidR="00B20EAD" w:rsidRPr="003C2818">
        <w:rPr>
          <w:rFonts w:eastAsia="Calibri"/>
          <w:sz w:val="28"/>
          <w:szCs w:val="28"/>
        </w:rPr>
        <w:t>в</w:t>
      </w:r>
      <w:r w:rsidR="003764B4">
        <w:rPr>
          <w:rFonts w:eastAsia="Calibri"/>
          <w:sz w:val="28"/>
          <w:szCs w:val="28"/>
        </w:rPr>
        <w:t xml:space="preserve"> </w:t>
      </w:r>
      <w:r w:rsidR="00B20EAD" w:rsidRPr="003C2818">
        <w:rPr>
          <w:rFonts w:eastAsia="Calibri"/>
          <w:sz w:val="28"/>
          <w:szCs w:val="28"/>
        </w:rPr>
        <w:t>данную</w:t>
      </w:r>
      <w:r w:rsidR="003764B4">
        <w:rPr>
          <w:rFonts w:eastAsia="Calibri"/>
          <w:sz w:val="28"/>
          <w:szCs w:val="28"/>
        </w:rPr>
        <w:t xml:space="preserve"> </w:t>
      </w:r>
      <w:r w:rsidR="00B20EAD" w:rsidRPr="003C2818">
        <w:rPr>
          <w:rFonts w:eastAsia="Calibri"/>
          <w:sz w:val="28"/>
          <w:szCs w:val="28"/>
        </w:rPr>
        <w:t>сферу,</w:t>
      </w:r>
      <w:r w:rsidR="003764B4">
        <w:rPr>
          <w:rFonts w:eastAsia="Calibri"/>
          <w:sz w:val="28"/>
          <w:szCs w:val="28"/>
        </w:rPr>
        <w:t xml:space="preserve"> </w:t>
      </w:r>
      <w:r w:rsidR="00B20EAD" w:rsidRPr="003C2818">
        <w:rPr>
          <w:rFonts w:eastAsia="Calibri"/>
          <w:sz w:val="28"/>
          <w:szCs w:val="28"/>
        </w:rPr>
        <w:t>контролем</w:t>
      </w:r>
      <w:r w:rsidR="003764B4">
        <w:rPr>
          <w:rFonts w:eastAsia="Calibri"/>
          <w:sz w:val="28"/>
          <w:szCs w:val="28"/>
        </w:rPr>
        <w:t xml:space="preserve"> </w:t>
      </w:r>
      <w:r w:rsidR="00B20EAD" w:rsidRPr="003C2818">
        <w:rPr>
          <w:rFonts w:eastAsia="Calibri"/>
          <w:sz w:val="28"/>
          <w:szCs w:val="28"/>
        </w:rPr>
        <w:t>со</w:t>
      </w:r>
      <w:r w:rsidR="003764B4">
        <w:rPr>
          <w:rFonts w:eastAsia="Calibri"/>
          <w:sz w:val="28"/>
          <w:szCs w:val="28"/>
        </w:rPr>
        <w:t xml:space="preserve"> </w:t>
      </w:r>
      <w:r w:rsidR="00B20EAD" w:rsidRPr="003C2818">
        <w:rPr>
          <w:rFonts w:eastAsia="Calibri"/>
          <w:sz w:val="28"/>
          <w:szCs w:val="28"/>
        </w:rPr>
        <w:t>стороны</w:t>
      </w:r>
      <w:r w:rsidR="003764B4">
        <w:rPr>
          <w:rFonts w:eastAsia="Calibri"/>
          <w:sz w:val="28"/>
          <w:szCs w:val="28"/>
        </w:rPr>
        <w:t xml:space="preserve"> </w:t>
      </w:r>
      <w:r w:rsidR="00B20EAD" w:rsidRPr="003C2818">
        <w:rPr>
          <w:rFonts w:eastAsia="Calibri"/>
          <w:sz w:val="28"/>
          <w:szCs w:val="28"/>
        </w:rPr>
        <w:t>государства,</w:t>
      </w:r>
      <w:r w:rsidR="003764B4">
        <w:rPr>
          <w:rFonts w:eastAsia="Calibri"/>
          <w:sz w:val="28"/>
          <w:szCs w:val="28"/>
        </w:rPr>
        <w:t xml:space="preserve"> </w:t>
      </w:r>
      <w:r w:rsidR="00B20EAD" w:rsidRPr="003C2818">
        <w:rPr>
          <w:rFonts w:eastAsia="Calibri"/>
          <w:sz w:val="28"/>
          <w:szCs w:val="28"/>
        </w:rPr>
        <w:t>разработкой</w:t>
      </w:r>
      <w:r w:rsidR="003764B4">
        <w:rPr>
          <w:rFonts w:eastAsia="Calibri"/>
          <w:sz w:val="28"/>
          <w:szCs w:val="28"/>
        </w:rPr>
        <w:t xml:space="preserve"> </w:t>
      </w:r>
      <w:r w:rsidR="00B20EAD" w:rsidRPr="003C2818">
        <w:rPr>
          <w:rFonts w:eastAsia="Calibri"/>
          <w:sz w:val="28"/>
          <w:szCs w:val="28"/>
        </w:rPr>
        <w:t>стратегий</w:t>
      </w:r>
      <w:r w:rsidR="003764B4">
        <w:rPr>
          <w:rFonts w:eastAsia="Calibri"/>
          <w:sz w:val="28"/>
          <w:szCs w:val="28"/>
        </w:rPr>
        <w:t xml:space="preserve"> </w:t>
      </w:r>
      <w:r w:rsidR="00B20EAD" w:rsidRPr="003C2818">
        <w:rPr>
          <w:rFonts w:eastAsia="Calibri"/>
          <w:sz w:val="28"/>
          <w:szCs w:val="28"/>
        </w:rPr>
        <w:t>развития</w:t>
      </w:r>
      <w:r w:rsidR="003764B4">
        <w:rPr>
          <w:rFonts w:eastAsia="Calibri"/>
          <w:sz w:val="28"/>
          <w:szCs w:val="28"/>
        </w:rPr>
        <w:t xml:space="preserve"> </w:t>
      </w:r>
      <w:r w:rsidR="00B20EAD" w:rsidRPr="003C2818">
        <w:rPr>
          <w:rFonts w:eastAsia="Calibri"/>
          <w:sz w:val="28"/>
          <w:szCs w:val="28"/>
        </w:rPr>
        <w:t>стран</w:t>
      </w:r>
      <w:r w:rsidR="003764B4">
        <w:rPr>
          <w:rFonts w:eastAsia="Calibri"/>
          <w:sz w:val="28"/>
          <w:szCs w:val="28"/>
        </w:rPr>
        <w:t xml:space="preserve"> </w:t>
      </w:r>
      <w:r w:rsidR="00B20EAD" w:rsidRPr="003C2818">
        <w:rPr>
          <w:rFonts w:eastAsia="Calibri"/>
          <w:sz w:val="28"/>
          <w:szCs w:val="28"/>
        </w:rPr>
        <w:t>с</w:t>
      </w:r>
      <w:r w:rsidR="003764B4">
        <w:rPr>
          <w:rFonts w:eastAsia="Calibri"/>
          <w:sz w:val="28"/>
          <w:szCs w:val="28"/>
        </w:rPr>
        <w:t xml:space="preserve"> </w:t>
      </w:r>
      <w:r w:rsidR="00B20EAD" w:rsidRPr="003C2818">
        <w:rPr>
          <w:rFonts w:eastAsia="Calibri"/>
          <w:sz w:val="28"/>
          <w:szCs w:val="28"/>
        </w:rPr>
        <w:t>акцентом</w:t>
      </w:r>
      <w:r w:rsidR="003764B4">
        <w:rPr>
          <w:rFonts w:eastAsia="Calibri"/>
          <w:sz w:val="28"/>
          <w:szCs w:val="28"/>
        </w:rPr>
        <w:t xml:space="preserve"> </w:t>
      </w:r>
      <w:r w:rsidR="00B20EAD" w:rsidRPr="003C2818">
        <w:rPr>
          <w:rFonts w:eastAsia="Calibri"/>
          <w:sz w:val="28"/>
          <w:szCs w:val="28"/>
        </w:rPr>
        <w:t>на</w:t>
      </w:r>
      <w:r w:rsidR="003764B4">
        <w:rPr>
          <w:rFonts w:eastAsia="Calibri"/>
          <w:sz w:val="28"/>
          <w:szCs w:val="28"/>
        </w:rPr>
        <w:t xml:space="preserve"> </w:t>
      </w:r>
      <w:r w:rsidR="00B20EAD" w:rsidRPr="003C2818">
        <w:rPr>
          <w:rFonts w:eastAsia="Calibri"/>
          <w:sz w:val="28"/>
          <w:szCs w:val="28"/>
        </w:rPr>
        <w:t>цифровые</w:t>
      </w:r>
      <w:r w:rsidR="003764B4">
        <w:rPr>
          <w:rFonts w:eastAsia="Calibri"/>
          <w:sz w:val="28"/>
          <w:szCs w:val="28"/>
        </w:rPr>
        <w:t xml:space="preserve"> </w:t>
      </w:r>
      <w:r w:rsidR="00B20EAD" w:rsidRPr="003C2818">
        <w:rPr>
          <w:rFonts w:eastAsia="Calibri"/>
          <w:sz w:val="28"/>
          <w:szCs w:val="28"/>
        </w:rPr>
        <w:t>технологии,</w:t>
      </w:r>
      <w:r w:rsidR="003764B4">
        <w:rPr>
          <w:rFonts w:eastAsia="Calibri"/>
          <w:sz w:val="28"/>
          <w:szCs w:val="28"/>
        </w:rPr>
        <w:t xml:space="preserve"> </w:t>
      </w:r>
      <w:r w:rsidR="00B20EAD" w:rsidRPr="003C2818">
        <w:rPr>
          <w:rFonts w:eastAsia="Calibri"/>
          <w:sz w:val="28"/>
          <w:szCs w:val="28"/>
        </w:rPr>
        <w:t>поддерживаемые</w:t>
      </w:r>
      <w:r w:rsidR="003764B4">
        <w:rPr>
          <w:rFonts w:eastAsia="Calibri"/>
          <w:sz w:val="28"/>
          <w:szCs w:val="28"/>
        </w:rPr>
        <w:t xml:space="preserve"> </w:t>
      </w:r>
      <w:r w:rsidR="00B20EAD" w:rsidRPr="003C2818">
        <w:rPr>
          <w:rFonts w:eastAsia="Calibri"/>
          <w:sz w:val="28"/>
          <w:szCs w:val="28"/>
        </w:rPr>
        <w:t>финансированием</w:t>
      </w:r>
      <w:r w:rsidR="003764B4">
        <w:rPr>
          <w:rFonts w:eastAsia="Calibri"/>
          <w:sz w:val="28"/>
          <w:szCs w:val="28"/>
        </w:rPr>
        <w:t xml:space="preserve"> </w:t>
      </w:r>
      <w:r w:rsidR="00B20EAD" w:rsidRPr="003C2818">
        <w:rPr>
          <w:rFonts w:eastAsia="Calibri"/>
          <w:sz w:val="28"/>
          <w:szCs w:val="28"/>
        </w:rPr>
        <w:t>со</w:t>
      </w:r>
      <w:r w:rsidR="003764B4">
        <w:rPr>
          <w:rFonts w:eastAsia="Calibri"/>
          <w:sz w:val="28"/>
          <w:szCs w:val="28"/>
        </w:rPr>
        <w:t xml:space="preserve"> </w:t>
      </w:r>
      <w:r w:rsidR="00B20EAD" w:rsidRPr="003C2818">
        <w:rPr>
          <w:rFonts w:eastAsia="Calibri"/>
          <w:sz w:val="28"/>
          <w:szCs w:val="28"/>
        </w:rPr>
        <w:t>стороны</w:t>
      </w:r>
      <w:r w:rsidR="003764B4">
        <w:rPr>
          <w:rFonts w:eastAsia="Calibri"/>
          <w:sz w:val="28"/>
          <w:szCs w:val="28"/>
        </w:rPr>
        <w:t xml:space="preserve"> </w:t>
      </w:r>
      <w:r w:rsidR="00B20EAD" w:rsidRPr="003C2818">
        <w:rPr>
          <w:rFonts w:eastAsia="Calibri"/>
          <w:sz w:val="28"/>
          <w:szCs w:val="28"/>
        </w:rPr>
        <w:t>европейского</w:t>
      </w:r>
      <w:r w:rsidR="003764B4">
        <w:rPr>
          <w:rFonts w:eastAsia="Calibri"/>
          <w:sz w:val="28"/>
          <w:szCs w:val="28"/>
        </w:rPr>
        <w:t xml:space="preserve"> </w:t>
      </w:r>
      <w:r w:rsidR="00B20EAD" w:rsidRPr="003C2818">
        <w:rPr>
          <w:rFonts w:eastAsia="Calibri"/>
          <w:sz w:val="28"/>
          <w:szCs w:val="28"/>
        </w:rPr>
        <w:t>союза.</w:t>
      </w:r>
      <w:r w:rsidR="003764B4">
        <w:rPr>
          <w:rFonts w:eastAsia="Calibri"/>
          <w:sz w:val="28"/>
          <w:szCs w:val="28"/>
        </w:rPr>
        <w:t xml:space="preserve"> </w:t>
      </w:r>
    </w:p>
    <w:p w14:paraId="28B38E55" w14:textId="77777777" w:rsidR="006A728A" w:rsidRPr="00905504" w:rsidRDefault="006A728A" w:rsidP="006A728A">
      <w:pPr>
        <w:spacing w:line="360" w:lineRule="auto"/>
        <w:ind w:firstLine="709"/>
        <w:jc w:val="both"/>
        <w:rPr>
          <w:rFonts w:eastAsia="Calibri"/>
          <w:sz w:val="28"/>
          <w:szCs w:val="28"/>
        </w:rPr>
      </w:pPr>
    </w:p>
    <w:p w14:paraId="7CCB8825" w14:textId="6A0463E3" w:rsidR="001F4A33" w:rsidRDefault="001F4A33" w:rsidP="00BF4E3B">
      <w:pPr>
        <w:spacing w:line="360" w:lineRule="auto"/>
        <w:jc w:val="center"/>
        <w:rPr>
          <w:rFonts w:eastAsia="Calibri"/>
          <w:noProof/>
        </w:rPr>
      </w:pPr>
      <w:r>
        <w:rPr>
          <w:rFonts w:eastAsia="Calibri"/>
          <w:noProof/>
        </w:rPr>
        <w:drawing>
          <wp:inline distT="0" distB="0" distL="0" distR="0" wp14:anchorId="4578FB98" wp14:editId="7176F400">
            <wp:extent cx="5486400" cy="2979506"/>
            <wp:effectExtent l="0" t="0" r="12700" b="17780"/>
            <wp:docPr id="55309123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37FD003" w14:textId="31005A32" w:rsidR="00676FDC" w:rsidRDefault="00974333" w:rsidP="006A728A">
      <w:pPr>
        <w:jc w:val="center"/>
        <w:rPr>
          <w:rFonts w:eastAsia="Calibri"/>
          <w:noProof/>
          <w:sz w:val="28"/>
          <w:szCs w:val="28"/>
        </w:rPr>
      </w:pPr>
      <w:r w:rsidRPr="003C2818">
        <w:rPr>
          <w:rFonts w:eastAsia="Calibri"/>
          <w:noProof/>
          <w:sz w:val="28"/>
          <w:szCs w:val="28"/>
        </w:rPr>
        <w:t>Рисунок</w:t>
      </w:r>
      <w:r w:rsidR="003764B4">
        <w:rPr>
          <w:rFonts w:eastAsia="Calibri"/>
          <w:noProof/>
          <w:sz w:val="28"/>
          <w:szCs w:val="28"/>
        </w:rPr>
        <w:t xml:space="preserve"> </w:t>
      </w:r>
      <w:r w:rsidR="003A49E9">
        <w:rPr>
          <w:rFonts w:eastAsia="Calibri"/>
          <w:noProof/>
          <w:sz w:val="28"/>
          <w:szCs w:val="28"/>
        </w:rPr>
        <w:t>5</w:t>
      </w:r>
      <w:r w:rsidR="003764B4">
        <w:rPr>
          <w:rFonts w:eastAsia="Calibri"/>
          <w:noProof/>
          <w:sz w:val="28"/>
          <w:szCs w:val="28"/>
        </w:rPr>
        <w:t xml:space="preserve"> </w:t>
      </w:r>
      <w:r w:rsidRPr="003C2818">
        <w:rPr>
          <w:rFonts w:eastAsia="Calibri"/>
          <w:noProof/>
          <w:sz w:val="28"/>
          <w:szCs w:val="28"/>
        </w:rPr>
        <w:t>–</w:t>
      </w:r>
      <w:r w:rsidR="003764B4">
        <w:rPr>
          <w:rFonts w:eastAsia="Calibri"/>
          <w:noProof/>
          <w:sz w:val="28"/>
          <w:szCs w:val="28"/>
        </w:rPr>
        <w:t xml:space="preserve">  </w:t>
      </w:r>
      <w:r w:rsidRPr="003C2818">
        <w:rPr>
          <w:rFonts w:eastAsia="Calibri"/>
          <w:noProof/>
          <w:sz w:val="28"/>
          <w:szCs w:val="28"/>
        </w:rPr>
        <w:t>Индекс</w:t>
      </w:r>
      <w:r w:rsidR="003764B4">
        <w:rPr>
          <w:rFonts w:eastAsia="Calibri"/>
          <w:noProof/>
          <w:sz w:val="28"/>
          <w:szCs w:val="28"/>
        </w:rPr>
        <w:t xml:space="preserve"> </w:t>
      </w:r>
      <w:r w:rsidRPr="003C2818">
        <w:rPr>
          <w:rFonts w:eastAsia="Calibri"/>
          <w:noProof/>
          <w:sz w:val="28"/>
          <w:szCs w:val="28"/>
        </w:rPr>
        <w:t>цифровой</w:t>
      </w:r>
      <w:r w:rsidR="003764B4">
        <w:rPr>
          <w:rFonts w:eastAsia="Calibri"/>
          <w:noProof/>
          <w:sz w:val="28"/>
          <w:szCs w:val="28"/>
        </w:rPr>
        <w:t xml:space="preserve"> </w:t>
      </w:r>
      <w:r w:rsidRPr="003C2818">
        <w:rPr>
          <w:rFonts w:eastAsia="Calibri"/>
          <w:noProof/>
          <w:sz w:val="28"/>
          <w:szCs w:val="28"/>
        </w:rPr>
        <w:t>экономики</w:t>
      </w:r>
      <w:r w:rsidR="003764B4">
        <w:rPr>
          <w:rFonts w:eastAsia="Calibri"/>
          <w:noProof/>
          <w:sz w:val="28"/>
          <w:szCs w:val="28"/>
        </w:rPr>
        <w:t xml:space="preserve"> </w:t>
      </w:r>
      <w:r w:rsidRPr="003C2818">
        <w:rPr>
          <w:rFonts w:eastAsia="Calibri"/>
          <w:noProof/>
          <w:sz w:val="28"/>
          <w:szCs w:val="28"/>
        </w:rPr>
        <w:t>и</w:t>
      </w:r>
      <w:r w:rsidR="003764B4">
        <w:rPr>
          <w:rFonts w:eastAsia="Calibri"/>
          <w:noProof/>
          <w:sz w:val="28"/>
          <w:szCs w:val="28"/>
        </w:rPr>
        <w:t xml:space="preserve"> </w:t>
      </w:r>
      <w:r w:rsidRPr="003C2818">
        <w:rPr>
          <w:rFonts w:eastAsia="Calibri"/>
          <w:noProof/>
          <w:sz w:val="28"/>
          <w:szCs w:val="28"/>
        </w:rPr>
        <w:t>общества</w:t>
      </w:r>
      <w:r w:rsidR="003764B4">
        <w:rPr>
          <w:rFonts w:eastAsia="Calibri"/>
          <w:noProof/>
          <w:sz w:val="28"/>
          <w:szCs w:val="28"/>
        </w:rPr>
        <w:t xml:space="preserve"> </w:t>
      </w:r>
      <w:r w:rsidRPr="003C2818">
        <w:rPr>
          <w:rFonts w:eastAsia="Calibri"/>
          <w:noProof/>
          <w:sz w:val="28"/>
          <w:szCs w:val="28"/>
        </w:rPr>
        <w:t>(</w:t>
      </w:r>
      <w:r w:rsidRPr="003C2818">
        <w:rPr>
          <w:rFonts w:eastAsia="Calibri"/>
          <w:noProof/>
          <w:sz w:val="28"/>
          <w:szCs w:val="28"/>
          <w:lang w:val="en-US"/>
        </w:rPr>
        <w:t>DESI</w:t>
      </w:r>
      <w:r w:rsidRPr="003C2818">
        <w:rPr>
          <w:rFonts w:eastAsia="Calibri"/>
          <w:noProof/>
          <w:sz w:val="28"/>
          <w:szCs w:val="28"/>
        </w:rPr>
        <w:t>)</w:t>
      </w:r>
      <w:r w:rsidR="003764B4">
        <w:rPr>
          <w:rFonts w:eastAsia="Calibri"/>
          <w:noProof/>
          <w:sz w:val="28"/>
          <w:szCs w:val="28"/>
        </w:rPr>
        <w:t xml:space="preserve"> </w:t>
      </w:r>
      <w:r w:rsidRPr="003C2818">
        <w:rPr>
          <w:rFonts w:eastAsia="Calibri"/>
          <w:noProof/>
          <w:sz w:val="28"/>
          <w:szCs w:val="28"/>
        </w:rPr>
        <w:t>в</w:t>
      </w:r>
      <w:r w:rsidR="003764B4">
        <w:rPr>
          <w:rFonts w:eastAsia="Calibri"/>
          <w:noProof/>
          <w:sz w:val="28"/>
          <w:szCs w:val="28"/>
        </w:rPr>
        <w:t xml:space="preserve"> </w:t>
      </w:r>
      <w:r w:rsidRPr="003C2818">
        <w:rPr>
          <w:rFonts w:eastAsia="Calibri"/>
          <w:noProof/>
          <w:sz w:val="28"/>
          <w:szCs w:val="28"/>
        </w:rPr>
        <w:t>2022</w:t>
      </w:r>
      <w:r w:rsidR="003764B4">
        <w:rPr>
          <w:rFonts w:eastAsia="Calibri"/>
          <w:noProof/>
          <w:sz w:val="28"/>
          <w:szCs w:val="28"/>
        </w:rPr>
        <w:t xml:space="preserve"> </w:t>
      </w:r>
      <w:r w:rsidRPr="003C2818">
        <w:rPr>
          <w:rFonts w:eastAsia="Calibri"/>
          <w:noProof/>
          <w:sz w:val="28"/>
          <w:szCs w:val="28"/>
        </w:rPr>
        <w:t>г.</w:t>
      </w:r>
      <w:r w:rsidR="003764B4">
        <w:rPr>
          <w:rFonts w:eastAsia="Calibri"/>
          <w:noProof/>
          <w:sz w:val="28"/>
          <w:szCs w:val="28"/>
        </w:rPr>
        <w:t xml:space="preserve"> </w:t>
      </w:r>
      <w:r w:rsidR="00612356">
        <w:rPr>
          <w:rFonts w:eastAsia="Calibri"/>
          <w:noProof/>
          <w:sz w:val="28"/>
          <w:szCs w:val="28"/>
        </w:rPr>
        <w:t>(составлено</w:t>
      </w:r>
      <w:r w:rsidR="003764B4">
        <w:rPr>
          <w:rFonts w:eastAsia="Calibri"/>
          <w:noProof/>
          <w:sz w:val="28"/>
          <w:szCs w:val="28"/>
        </w:rPr>
        <w:t xml:space="preserve"> </w:t>
      </w:r>
      <w:r w:rsidR="00612356">
        <w:rPr>
          <w:rFonts w:eastAsia="Calibri"/>
          <w:noProof/>
          <w:sz w:val="28"/>
          <w:szCs w:val="28"/>
        </w:rPr>
        <w:t>автором</w:t>
      </w:r>
      <w:r w:rsidR="003764B4">
        <w:rPr>
          <w:rFonts w:eastAsia="Calibri"/>
          <w:noProof/>
          <w:sz w:val="28"/>
          <w:szCs w:val="28"/>
        </w:rPr>
        <w:t xml:space="preserve"> </w:t>
      </w:r>
      <w:r w:rsidR="00612356">
        <w:rPr>
          <w:rFonts w:eastAsia="Calibri"/>
          <w:noProof/>
          <w:sz w:val="28"/>
          <w:szCs w:val="28"/>
        </w:rPr>
        <w:t>по</w:t>
      </w:r>
      <w:r w:rsidR="003764B4">
        <w:rPr>
          <w:rFonts w:eastAsia="Calibri"/>
          <w:noProof/>
          <w:sz w:val="28"/>
          <w:szCs w:val="28"/>
        </w:rPr>
        <w:t xml:space="preserve"> </w:t>
      </w:r>
      <w:r w:rsidR="00612356">
        <w:rPr>
          <w:rFonts w:eastAsia="Calibri"/>
          <w:noProof/>
          <w:sz w:val="28"/>
          <w:szCs w:val="28"/>
        </w:rPr>
        <w:t>материалам</w:t>
      </w:r>
      <w:r w:rsidR="003764B4">
        <w:rPr>
          <w:rFonts w:eastAsia="Calibri"/>
          <w:noProof/>
          <w:sz w:val="28"/>
          <w:szCs w:val="28"/>
        </w:rPr>
        <w:t xml:space="preserve"> </w:t>
      </w:r>
      <w:r w:rsidR="00612356" w:rsidRPr="00612356">
        <w:rPr>
          <w:rFonts w:eastAsia="Calibri"/>
          <w:noProof/>
          <w:sz w:val="28"/>
          <w:szCs w:val="28"/>
        </w:rPr>
        <w:t>[</w:t>
      </w:r>
      <w:r w:rsidR="00894B62" w:rsidRPr="00894B62">
        <w:rPr>
          <w:rFonts w:eastAsia="Calibri"/>
          <w:noProof/>
          <w:sz w:val="28"/>
          <w:szCs w:val="28"/>
        </w:rPr>
        <w:t>2</w:t>
      </w:r>
      <w:r w:rsidR="004A59F4" w:rsidRPr="004A59F4">
        <w:rPr>
          <w:rFonts w:eastAsia="Calibri"/>
          <w:noProof/>
          <w:sz w:val="28"/>
          <w:szCs w:val="28"/>
        </w:rPr>
        <w:t>4</w:t>
      </w:r>
      <w:r w:rsidR="00612356" w:rsidRPr="00612356">
        <w:rPr>
          <w:rFonts w:eastAsia="Calibri"/>
          <w:noProof/>
          <w:sz w:val="28"/>
          <w:szCs w:val="28"/>
        </w:rPr>
        <w:t>]</w:t>
      </w:r>
      <w:r w:rsidR="00612356">
        <w:rPr>
          <w:rFonts w:eastAsia="Calibri"/>
          <w:noProof/>
          <w:sz w:val="28"/>
          <w:szCs w:val="28"/>
        </w:rPr>
        <w:t>)</w:t>
      </w:r>
    </w:p>
    <w:p w14:paraId="50B07823" w14:textId="77777777" w:rsidR="006A728A" w:rsidRDefault="006A728A" w:rsidP="006A728A">
      <w:pPr>
        <w:jc w:val="center"/>
        <w:rPr>
          <w:rFonts w:eastAsia="Calibri"/>
          <w:noProof/>
          <w:sz w:val="28"/>
          <w:szCs w:val="28"/>
        </w:rPr>
      </w:pPr>
    </w:p>
    <w:p w14:paraId="24A4E066" w14:textId="1A825866" w:rsidR="003C2818" w:rsidRDefault="00F85CA5" w:rsidP="006A728A">
      <w:pPr>
        <w:spacing w:line="360" w:lineRule="auto"/>
        <w:ind w:firstLine="709"/>
        <w:jc w:val="both"/>
        <w:rPr>
          <w:rFonts w:eastAsia="Calibri"/>
          <w:noProof/>
          <w:sz w:val="28"/>
          <w:szCs w:val="28"/>
        </w:rPr>
      </w:pPr>
      <w:r w:rsidRPr="003C2818">
        <w:rPr>
          <w:rFonts w:eastAsia="Calibri"/>
          <w:noProof/>
          <w:sz w:val="28"/>
          <w:szCs w:val="28"/>
        </w:rPr>
        <w:lastRenderedPageBreak/>
        <w:t>Согласно</w:t>
      </w:r>
      <w:r w:rsidR="003764B4">
        <w:rPr>
          <w:rFonts w:eastAsia="Calibri"/>
          <w:noProof/>
          <w:sz w:val="28"/>
          <w:szCs w:val="28"/>
        </w:rPr>
        <w:t xml:space="preserve"> </w:t>
      </w:r>
      <w:r w:rsidRPr="003C2818">
        <w:rPr>
          <w:rFonts w:eastAsia="Calibri"/>
          <w:noProof/>
          <w:sz w:val="28"/>
          <w:szCs w:val="28"/>
        </w:rPr>
        <w:t>анализу,</w:t>
      </w:r>
      <w:r w:rsidR="003764B4">
        <w:rPr>
          <w:rFonts w:eastAsia="Calibri"/>
          <w:noProof/>
          <w:sz w:val="28"/>
          <w:szCs w:val="28"/>
        </w:rPr>
        <w:t xml:space="preserve"> </w:t>
      </w:r>
      <w:r w:rsidRPr="003C2818">
        <w:rPr>
          <w:rFonts w:eastAsia="Calibri"/>
          <w:noProof/>
          <w:sz w:val="28"/>
          <w:szCs w:val="28"/>
        </w:rPr>
        <w:t>проведенному</w:t>
      </w:r>
      <w:r w:rsidR="003764B4">
        <w:rPr>
          <w:rFonts w:eastAsia="Calibri"/>
          <w:noProof/>
          <w:sz w:val="28"/>
          <w:szCs w:val="28"/>
        </w:rPr>
        <w:t xml:space="preserve"> </w:t>
      </w:r>
      <w:r w:rsidRPr="003C2818">
        <w:rPr>
          <w:rFonts w:eastAsia="Calibri"/>
          <w:noProof/>
          <w:sz w:val="28"/>
          <w:szCs w:val="28"/>
        </w:rPr>
        <w:t>по</w:t>
      </w:r>
      <w:r w:rsidR="003764B4">
        <w:rPr>
          <w:rFonts w:eastAsia="Calibri"/>
          <w:noProof/>
          <w:sz w:val="28"/>
          <w:szCs w:val="28"/>
        </w:rPr>
        <w:t xml:space="preserve"> </w:t>
      </w:r>
      <w:r w:rsidRPr="003C2818">
        <w:rPr>
          <w:rFonts w:eastAsia="Calibri"/>
          <w:noProof/>
          <w:sz w:val="28"/>
          <w:szCs w:val="28"/>
        </w:rPr>
        <w:t>четырем</w:t>
      </w:r>
      <w:r w:rsidR="003764B4">
        <w:rPr>
          <w:rFonts w:eastAsia="Calibri"/>
          <w:noProof/>
          <w:sz w:val="28"/>
          <w:szCs w:val="28"/>
        </w:rPr>
        <w:t xml:space="preserve"> </w:t>
      </w:r>
      <w:r w:rsidRPr="003C2818">
        <w:rPr>
          <w:rFonts w:eastAsia="Calibri"/>
          <w:noProof/>
          <w:sz w:val="28"/>
          <w:szCs w:val="28"/>
        </w:rPr>
        <w:t>показателям,</w:t>
      </w:r>
      <w:r w:rsidR="003764B4">
        <w:rPr>
          <w:rFonts w:eastAsia="Calibri"/>
          <w:noProof/>
          <w:sz w:val="28"/>
          <w:szCs w:val="28"/>
        </w:rPr>
        <w:t xml:space="preserve"> </w:t>
      </w:r>
      <w:r w:rsidRPr="003C2818">
        <w:rPr>
          <w:rFonts w:eastAsia="Calibri"/>
          <w:noProof/>
          <w:sz w:val="28"/>
          <w:szCs w:val="28"/>
        </w:rPr>
        <w:t>составляющим</w:t>
      </w:r>
      <w:r w:rsidR="003764B4">
        <w:rPr>
          <w:rFonts w:eastAsia="Calibri"/>
          <w:noProof/>
          <w:sz w:val="28"/>
          <w:szCs w:val="28"/>
        </w:rPr>
        <w:t xml:space="preserve"> </w:t>
      </w:r>
      <w:r w:rsidRPr="003C2818">
        <w:rPr>
          <w:rFonts w:eastAsia="Calibri"/>
          <w:noProof/>
          <w:sz w:val="28"/>
          <w:szCs w:val="28"/>
        </w:rPr>
        <w:t>индекс</w:t>
      </w:r>
      <w:r w:rsidR="003764B4">
        <w:rPr>
          <w:rFonts w:eastAsia="Calibri"/>
          <w:noProof/>
          <w:sz w:val="28"/>
          <w:szCs w:val="28"/>
        </w:rPr>
        <w:t xml:space="preserve"> </w:t>
      </w:r>
      <w:r w:rsidRPr="003C2818">
        <w:rPr>
          <w:rFonts w:eastAsia="Calibri"/>
          <w:noProof/>
          <w:sz w:val="28"/>
          <w:szCs w:val="28"/>
          <w:lang w:val="en-US"/>
        </w:rPr>
        <w:t>DESI</w:t>
      </w:r>
      <w:r w:rsidRPr="003C2818">
        <w:rPr>
          <w:rFonts w:eastAsia="Calibri"/>
          <w:noProof/>
          <w:sz w:val="28"/>
          <w:szCs w:val="28"/>
        </w:rPr>
        <w:t>,</w:t>
      </w:r>
      <w:r w:rsidR="003764B4">
        <w:rPr>
          <w:rFonts w:eastAsia="Calibri"/>
          <w:noProof/>
          <w:sz w:val="28"/>
          <w:szCs w:val="28"/>
        </w:rPr>
        <w:t xml:space="preserve"> </w:t>
      </w:r>
      <w:r w:rsidRPr="003C2818">
        <w:rPr>
          <w:rFonts w:eastAsia="Calibri"/>
          <w:noProof/>
          <w:sz w:val="28"/>
          <w:szCs w:val="28"/>
        </w:rPr>
        <w:t>Финлядия</w:t>
      </w:r>
      <w:r w:rsidR="003764B4">
        <w:rPr>
          <w:rFonts w:eastAsia="Calibri"/>
          <w:noProof/>
          <w:sz w:val="28"/>
          <w:szCs w:val="28"/>
        </w:rPr>
        <w:t xml:space="preserve"> </w:t>
      </w:r>
      <w:r w:rsidRPr="003C2818">
        <w:rPr>
          <w:rFonts w:eastAsia="Calibri"/>
          <w:noProof/>
          <w:sz w:val="28"/>
          <w:szCs w:val="28"/>
        </w:rPr>
        <w:t>лидирует</w:t>
      </w:r>
      <w:r w:rsidR="003764B4">
        <w:rPr>
          <w:rFonts w:eastAsia="Calibri"/>
          <w:noProof/>
          <w:sz w:val="28"/>
          <w:szCs w:val="28"/>
        </w:rPr>
        <w:t xml:space="preserve"> </w:t>
      </w:r>
      <w:r w:rsidRPr="003C2818">
        <w:rPr>
          <w:rFonts w:eastAsia="Calibri"/>
          <w:noProof/>
          <w:sz w:val="28"/>
          <w:szCs w:val="28"/>
        </w:rPr>
        <w:t>по</w:t>
      </w:r>
      <w:r w:rsidR="003764B4">
        <w:rPr>
          <w:rFonts w:eastAsia="Calibri"/>
          <w:noProof/>
          <w:sz w:val="28"/>
          <w:szCs w:val="28"/>
        </w:rPr>
        <w:t xml:space="preserve"> </w:t>
      </w:r>
      <w:r w:rsidRPr="003C2818">
        <w:rPr>
          <w:rFonts w:eastAsia="Calibri"/>
          <w:noProof/>
          <w:sz w:val="28"/>
          <w:szCs w:val="28"/>
        </w:rPr>
        <w:t>большинству.</w:t>
      </w:r>
      <w:r w:rsidR="003764B4">
        <w:rPr>
          <w:rFonts w:eastAsia="Calibri"/>
          <w:noProof/>
          <w:sz w:val="28"/>
          <w:szCs w:val="28"/>
        </w:rPr>
        <w:t xml:space="preserve"> </w:t>
      </w:r>
      <w:r w:rsidRPr="003C2818">
        <w:rPr>
          <w:rFonts w:eastAsia="Calibri"/>
          <w:noProof/>
          <w:sz w:val="28"/>
          <w:szCs w:val="28"/>
        </w:rPr>
        <w:t>Человеческий</w:t>
      </w:r>
      <w:r w:rsidR="003764B4">
        <w:rPr>
          <w:rFonts w:eastAsia="Calibri"/>
          <w:noProof/>
          <w:sz w:val="28"/>
          <w:szCs w:val="28"/>
        </w:rPr>
        <w:t xml:space="preserve"> </w:t>
      </w:r>
      <w:r w:rsidRPr="003C2818">
        <w:rPr>
          <w:rFonts w:eastAsia="Calibri"/>
          <w:noProof/>
          <w:sz w:val="28"/>
          <w:szCs w:val="28"/>
        </w:rPr>
        <w:t>капитал</w:t>
      </w:r>
      <w:r w:rsidR="003764B4">
        <w:rPr>
          <w:rFonts w:eastAsia="Calibri"/>
          <w:noProof/>
          <w:sz w:val="28"/>
          <w:szCs w:val="28"/>
        </w:rPr>
        <w:t xml:space="preserve"> </w:t>
      </w:r>
      <w:r w:rsidRPr="003C2818">
        <w:rPr>
          <w:rFonts w:eastAsia="Calibri"/>
          <w:noProof/>
          <w:sz w:val="28"/>
          <w:szCs w:val="28"/>
        </w:rPr>
        <w:t>составляет</w:t>
      </w:r>
      <w:r w:rsidR="003764B4">
        <w:rPr>
          <w:rFonts w:eastAsia="Calibri"/>
          <w:noProof/>
          <w:sz w:val="28"/>
          <w:szCs w:val="28"/>
        </w:rPr>
        <w:t xml:space="preserve"> </w:t>
      </w:r>
      <w:r w:rsidRPr="003C2818">
        <w:rPr>
          <w:rFonts w:eastAsia="Calibri"/>
          <w:noProof/>
          <w:sz w:val="28"/>
          <w:szCs w:val="28"/>
        </w:rPr>
        <w:t>17,8</w:t>
      </w:r>
      <w:r w:rsidR="003764B4">
        <w:rPr>
          <w:rFonts w:eastAsia="Calibri"/>
          <w:noProof/>
          <w:sz w:val="28"/>
          <w:szCs w:val="28"/>
        </w:rPr>
        <w:t xml:space="preserve"> </w:t>
      </w:r>
      <w:r w:rsidRPr="003C2818">
        <w:rPr>
          <w:rFonts w:eastAsia="Calibri"/>
          <w:noProof/>
          <w:sz w:val="28"/>
          <w:szCs w:val="28"/>
        </w:rPr>
        <w:t>баллов,</w:t>
      </w:r>
      <w:r w:rsidR="003764B4">
        <w:rPr>
          <w:rFonts w:eastAsia="Calibri"/>
          <w:noProof/>
          <w:sz w:val="28"/>
          <w:szCs w:val="28"/>
        </w:rPr>
        <w:t xml:space="preserve"> </w:t>
      </w:r>
      <w:r w:rsidRPr="003C2818">
        <w:rPr>
          <w:rFonts w:eastAsia="Calibri"/>
          <w:noProof/>
          <w:sz w:val="28"/>
          <w:szCs w:val="28"/>
        </w:rPr>
        <w:t>в</w:t>
      </w:r>
      <w:r w:rsidR="003764B4">
        <w:rPr>
          <w:rFonts w:eastAsia="Calibri"/>
          <w:noProof/>
          <w:sz w:val="28"/>
          <w:szCs w:val="28"/>
        </w:rPr>
        <w:t xml:space="preserve"> </w:t>
      </w:r>
      <w:r w:rsidRPr="003C2818">
        <w:rPr>
          <w:rFonts w:eastAsia="Calibri"/>
          <w:noProof/>
          <w:sz w:val="28"/>
          <w:szCs w:val="28"/>
        </w:rPr>
        <w:t>сравнении</w:t>
      </w:r>
      <w:r w:rsidR="003764B4">
        <w:rPr>
          <w:rFonts w:eastAsia="Calibri"/>
          <w:noProof/>
          <w:sz w:val="28"/>
          <w:szCs w:val="28"/>
        </w:rPr>
        <w:t xml:space="preserve"> </w:t>
      </w:r>
      <w:r w:rsidRPr="003C2818">
        <w:rPr>
          <w:rFonts w:eastAsia="Calibri"/>
          <w:noProof/>
          <w:sz w:val="28"/>
          <w:szCs w:val="28"/>
        </w:rPr>
        <w:t>с</w:t>
      </w:r>
      <w:r w:rsidR="003764B4">
        <w:rPr>
          <w:rFonts w:eastAsia="Calibri"/>
          <w:noProof/>
          <w:sz w:val="28"/>
          <w:szCs w:val="28"/>
        </w:rPr>
        <w:t xml:space="preserve"> </w:t>
      </w:r>
      <w:r w:rsidRPr="003C2818">
        <w:rPr>
          <w:rFonts w:eastAsia="Calibri"/>
          <w:noProof/>
          <w:sz w:val="28"/>
          <w:szCs w:val="28"/>
        </w:rPr>
        <w:t>Францией,</w:t>
      </w:r>
      <w:r w:rsidR="003764B4">
        <w:rPr>
          <w:rFonts w:eastAsia="Calibri"/>
          <w:noProof/>
          <w:sz w:val="28"/>
          <w:szCs w:val="28"/>
        </w:rPr>
        <w:t xml:space="preserve"> </w:t>
      </w:r>
      <w:r w:rsidRPr="003C2818">
        <w:rPr>
          <w:rFonts w:eastAsia="Calibri"/>
          <w:noProof/>
          <w:sz w:val="28"/>
          <w:szCs w:val="28"/>
        </w:rPr>
        <w:t>которая</w:t>
      </w:r>
      <w:r w:rsidR="003764B4">
        <w:rPr>
          <w:rFonts w:eastAsia="Calibri"/>
          <w:noProof/>
          <w:sz w:val="28"/>
          <w:szCs w:val="28"/>
        </w:rPr>
        <w:t xml:space="preserve"> </w:t>
      </w:r>
      <w:r w:rsidRPr="003C2818">
        <w:rPr>
          <w:rFonts w:eastAsia="Calibri"/>
          <w:noProof/>
          <w:sz w:val="28"/>
          <w:szCs w:val="28"/>
        </w:rPr>
        <w:t>входит</w:t>
      </w:r>
      <w:r w:rsidR="003764B4">
        <w:rPr>
          <w:rFonts w:eastAsia="Calibri"/>
          <w:noProof/>
          <w:sz w:val="28"/>
          <w:szCs w:val="28"/>
        </w:rPr>
        <w:t xml:space="preserve"> </w:t>
      </w:r>
      <w:r w:rsidRPr="003C2818">
        <w:rPr>
          <w:rFonts w:eastAsia="Calibri"/>
          <w:noProof/>
          <w:sz w:val="28"/>
          <w:szCs w:val="28"/>
        </w:rPr>
        <w:t>в</w:t>
      </w:r>
      <w:r w:rsidR="003764B4">
        <w:rPr>
          <w:rFonts w:eastAsia="Calibri"/>
          <w:noProof/>
          <w:sz w:val="28"/>
          <w:szCs w:val="28"/>
        </w:rPr>
        <w:t xml:space="preserve"> </w:t>
      </w:r>
      <w:r w:rsidRPr="003C2818">
        <w:rPr>
          <w:rFonts w:eastAsia="Calibri"/>
          <w:noProof/>
          <w:sz w:val="28"/>
          <w:szCs w:val="28"/>
        </w:rPr>
        <w:t>топ</w:t>
      </w:r>
      <w:r w:rsidR="003764B4">
        <w:rPr>
          <w:rFonts w:eastAsia="Calibri"/>
          <w:noProof/>
          <w:sz w:val="28"/>
          <w:szCs w:val="28"/>
        </w:rPr>
        <w:t xml:space="preserve"> </w:t>
      </w:r>
      <w:r w:rsidRPr="003C2818">
        <w:rPr>
          <w:rFonts w:eastAsia="Calibri"/>
          <w:noProof/>
          <w:sz w:val="28"/>
          <w:szCs w:val="28"/>
        </w:rPr>
        <w:t>20</w:t>
      </w:r>
      <w:r w:rsidR="003764B4">
        <w:rPr>
          <w:rFonts w:eastAsia="Calibri"/>
          <w:noProof/>
          <w:sz w:val="28"/>
          <w:szCs w:val="28"/>
        </w:rPr>
        <w:t xml:space="preserve"> </w:t>
      </w:r>
      <w:r w:rsidRPr="003C2818">
        <w:rPr>
          <w:rFonts w:eastAsia="Calibri"/>
          <w:noProof/>
          <w:sz w:val="28"/>
          <w:szCs w:val="28"/>
        </w:rPr>
        <w:t>европейских</w:t>
      </w:r>
      <w:r w:rsidR="003764B4">
        <w:rPr>
          <w:rFonts w:eastAsia="Calibri"/>
          <w:noProof/>
          <w:sz w:val="28"/>
          <w:szCs w:val="28"/>
        </w:rPr>
        <w:t xml:space="preserve"> </w:t>
      </w:r>
      <w:r w:rsidRPr="003C2818">
        <w:rPr>
          <w:rFonts w:eastAsia="Calibri"/>
          <w:noProof/>
          <w:sz w:val="28"/>
          <w:szCs w:val="28"/>
        </w:rPr>
        <w:t>стран</w:t>
      </w:r>
      <w:r w:rsidR="003764B4">
        <w:rPr>
          <w:rFonts w:eastAsia="Calibri"/>
          <w:noProof/>
          <w:sz w:val="28"/>
          <w:szCs w:val="28"/>
        </w:rPr>
        <w:t xml:space="preserve"> </w:t>
      </w:r>
      <w:r w:rsidRPr="003C2818">
        <w:rPr>
          <w:rFonts w:eastAsia="Calibri"/>
          <w:noProof/>
          <w:sz w:val="28"/>
          <w:szCs w:val="28"/>
        </w:rPr>
        <w:t>по</w:t>
      </w:r>
      <w:r w:rsidR="003764B4">
        <w:rPr>
          <w:rFonts w:eastAsia="Calibri"/>
          <w:noProof/>
          <w:sz w:val="28"/>
          <w:szCs w:val="28"/>
        </w:rPr>
        <w:t xml:space="preserve"> </w:t>
      </w:r>
      <w:r w:rsidRPr="003C2818">
        <w:rPr>
          <w:rFonts w:eastAsia="Calibri"/>
          <w:noProof/>
          <w:sz w:val="28"/>
          <w:szCs w:val="28"/>
        </w:rPr>
        <w:t>уровню</w:t>
      </w:r>
      <w:r w:rsidR="003764B4">
        <w:rPr>
          <w:rFonts w:eastAsia="Calibri"/>
          <w:noProof/>
          <w:sz w:val="28"/>
          <w:szCs w:val="28"/>
        </w:rPr>
        <w:t xml:space="preserve"> </w:t>
      </w:r>
      <w:r w:rsidRPr="003C2818">
        <w:rPr>
          <w:rFonts w:eastAsia="Calibri"/>
          <w:noProof/>
          <w:sz w:val="28"/>
          <w:szCs w:val="28"/>
        </w:rPr>
        <w:t>цифровизации</w:t>
      </w:r>
      <w:r w:rsidR="00232BFA" w:rsidRPr="003C2818">
        <w:rPr>
          <w:rFonts w:eastAsia="Calibri"/>
          <w:noProof/>
          <w:sz w:val="28"/>
          <w:szCs w:val="28"/>
        </w:rPr>
        <w:t>,</w:t>
      </w:r>
      <w:r w:rsidR="003764B4">
        <w:rPr>
          <w:rFonts w:eastAsia="Calibri"/>
          <w:noProof/>
          <w:sz w:val="28"/>
          <w:szCs w:val="28"/>
        </w:rPr>
        <w:t xml:space="preserve"> </w:t>
      </w:r>
      <w:r w:rsidR="00232BFA" w:rsidRPr="003C2818">
        <w:rPr>
          <w:rFonts w:eastAsia="Calibri"/>
          <w:noProof/>
          <w:sz w:val="28"/>
          <w:szCs w:val="28"/>
        </w:rPr>
        <w:t>аналогичный</w:t>
      </w:r>
      <w:r w:rsidR="003764B4">
        <w:rPr>
          <w:rFonts w:eastAsia="Calibri"/>
          <w:noProof/>
          <w:sz w:val="28"/>
          <w:szCs w:val="28"/>
        </w:rPr>
        <w:t xml:space="preserve"> </w:t>
      </w:r>
      <w:r w:rsidR="00232BFA" w:rsidRPr="003C2818">
        <w:rPr>
          <w:rFonts w:eastAsia="Calibri"/>
          <w:noProof/>
          <w:sz w:val="28"/>
          <w:szCs w:val="28"/>
        </w:rPr>
        <w:t>показатель</w:t>
      </w:r>
      <w:r w:rsidR="003764B4">
        <w:rPr>
          <w:rFonts w:eastAsia="Calibri"/>
          <w:noProof/>
          <w:sz w:val="28"/>
          <w:szCs w:val="28"/>
        </w:rPr>
        <w:t xml:space="preserve"> </w:t>
      </w:r>
      <w:r w:rsidR="00232BFA" w:rsidRPr="003C2818">
        <w:rPr>
          <w:rFonts w:eastAsia="Calibri"/>
          <w:noProof/>
          <w:sz w:val="28"/>
          <w:szCs w:val="28"/>
        </w:rPr>
        <w:t>равен</w:t>
      </w:r>
      <w:r w:rsidR="003764B4">
        <w:rPr>
          <w:rFonts w:eastAsia="Calibri"/>
          <w:noProof/>
          <w:sz w:val="28"/>
          <w:szCs w:val="28"/>
        </w:rPr>
        <w:t xml:space="preserve"> </w:t>
      </w:r>
      <w:r w:rsidR="00232BFA" w:rsidRPr="003C2818">
        <w:rPr>
          <w:rFonts w:eastAsia="Calibri"/>
          <w:noProof/>
          <w:sz w:val="28"/>
          <w:szCs w:val="28"/>
        </w:rPr>
        <w:t>12,5</w:t>
      </w:r>
      <w:r w:rsidR="003764B4">
        <w:rPr>
          <w:rFonts w:eastAsia="Calibri"/>
          <w:noProof/>
          <w:sz w:val="28"/>
          <w:szCs w:val="28"/>
        </w:rPr>
        <w:t xml:space="preserve"> </w:t>
      </w:r>
      <w:r w:rsidR="00232BFA" w:rsidRPr="003C2818">
        <w:rPr>
          <w:rFonts w:eastAsia="Calibri"/>
          <w:noProof/>
          <w:sz w:val="28"/>
          <w:szCs w:val="28"/>
        </w:rPr>
        <w:t>баллов,</w:t>
      </w:r>
      <w:r w:rsidR="003764B4">
        <w:rPr>
          <w:rFonts w:eastAsia="Calibri"/>
          <w:noProof/>
          <w:sz w:val="28"/>
          <w:szCs w:val="28"/>
        </w:rPr>
        <w:t xml:space="preserve"> </w:t>
      </w:r>
      <w:r w:rsidR="00232BFA" w:rsidRPr="003C2818">
        <w:rPr>
          <w:rFonts w:eastAsia="Calibri"/>
          <w:noProof/>
          <w:sz w:val="28"/>
          <w:szCs w:val="28"/>
        </w:rPr>
        <w:t>разница</w:t>
      </w:r>
      <w:r w:rsidR="003764B4">
        <w:rPr>
          <w:rFonts w:eastAsia="Calibri"/>
          <w:noProof/>
          <w:sz w:val="28"/>
          <w:szCs w:val="28"/>
        </w:rPr>
        <w:t xml:space="preserve"> </w:t>
      </w:r>
      <w:r w:rsidR="00232BFA" w:rsidRPr="003C2818">
        <w:rPr>
          <w:rFonts w:eastAsia="Calibri"/>
          <w:noProof/>
          <w:sz w:val="28"/>
          <w:szCs w:val="28"/>
        </w:rPr>
        <w:t>между</w:t>
      </w:r>
      <w:r w:rsidR="003764B4">
        <w:rPr>
          <w:rFonts w:eastAsia="Calibri"/>
          <w:noProof/>
          <w:sz w:val="28"/>
          <w:szCs w:val="28"/>
        </w:rPr>
        <w:t xml:space="preserve"> </w:t>
      </w:r>
      <w:r w:rsidR="00232BFA" w:rsidRPr="003C2818">
        <w:rPr>
          <w:rFonts w:eastAsia="Calibri"/>
          <w:noProof/>
          <w:sz w:val="28"/>
          <w:szCs w:val="28"/>
        </w:rPr>
        <w:t>этими</w:t>
      </w:r>
      <w:r w:rsidR="003764B4">
        <w:rPr>
          <w:rFonts w:eastAsia="Calibri"/>
          <w:noProof/>
          <w:sz w:val="28"/>
          <w:szCs w:val="28"/>
        </w:rPr>
        <w:t xml:space="preserve"> </w:t>
      </w:r>
      <w:r w:rsidR="00232BFA" w:rsidRPr="003C2818">
        <w:rPr>
          <w:rFonts w:eastAsia="Calibri"/>
          <w:noProof/>
          <w:sz w:val="28"/>
          <w:szCs w:val="28"/>
        </w:rPr>
        <w:t>показателями</w:t>
      </w:r>
      <w:r w:rsidR="003764B4">
        <w:rPr>
          <w:rFonts w:eastAsia="Calibri"/>
          <w:noProof/>
          <w:sz w:val="28"/>
          <w:szCs w:val="28"/>
        </w:rPr>
        <w:t xml:space="preserve"> </w:t>
      </w:r>
      <w:r w:rsidR="00DF4BAE" w:rsidRPr="003C2818">
        <w:rPr>
          <w:rFonts w:eastAsia="Calibri"/>
          <w:noProof/>
          <w:sz w:val="28"/>
          <w:szCs w:val="28"/>
        </w:rPr>
        <w:t>–</w:t>
      </w:r>
      <w:r w:rsidR="003764B4">
        <w:rPr>
          <w:rFonts w:eastAsia="Calibri"/>
          <w:noProof/>
          <w:sz w:val="28"/>
          <w:szCs w:val="28"/>
        </w:rPr>
        <w:t xml:space="preserve"> </w:t>
      </w:r>
      <w:r w:rsidR="00232BFA" w:rsidRPr="003C2818">
        <w:rPr>
          <w:rFonts w:eastAsia="Calibri"/>
          <w:noProof/>
          <w:sz w:val="28"/>
          <w:szCs w:val="28"/>
        </w:rPr>
        <w:t>12,5</w:t>
      </w:r>
      <w:r w:rsidR="003764B4">
        <w:rPr>
          <w:rFonts w:eastAsia="Calibri"/>
          <w:noProof/>
          <w:sz w:val="28"/>
          <w:szCs w:val="28"/>
        </w:rPr>
        <w:t xml:space="preserve"> </w:t>
      </w:r>
      <w:r w:rsidR="00232BFA" w:rsidRPr="003C2818">
        <w:rPr>
          <w:rFonts w:eastAsia="Calibri"/>
          <w:noProof/>
          <w:sz w:val="28"/>
          <w:szCs w:val="28"/>
        </w:rPr>
        <w:t>единиц</w:t>
      </w:r>
      <w:r w:rsidR="003764B4">
        <w:rPr>
          <w:rFonts w:eastAsia="Calibri"/>
          <w:noProof/>
          <w:sz w:val="28"/>
          <w:szCs w:val="28"/>
        </w:rPr>
        <w:t xml:space="preserve"> </w:t>
      </w:r>
      <w:r w:rsidR="00F00454">
        <w:rPr>
          <w:rFonts w:eastAsia="Calibri"/>
          <w:noProof/>
          <w:sz w:val="28"/>
          <w:szCs w:val="28"/>
        </w:rPr>
        <w:t>(рисунок</w:t>
      </w:r>
      <w:r w:rsidR="003764B4">
        <w:rPr>
          <w:rFonts w:eastAsia="Calibri"/>
          <w:noProof/>
          <w:sz w:val="28"/>
          <w:szCs w:val="28"/>
        </w:rPr>
        <w:t xml:space="preserve"> </w:t>
      </w:r>
      <w:r w:rsidR="003A49E9">
        <w:rPr>
          <w:rFonts w:eastAsia="Calibri"/>
          <w:noProof/>
          <w:sz w:val="28"/>
          <w:szCs w:val="28"/>
        </w:rPr>
        <w:t>6</w:t>
      </w:r>
      <w:r w:rsidR="00F00454">
        <w:rPr>
          <w:rFonts w:eastAsia="Calibri"/>
          <w:noProof/>
          <w:sz w:val="28"/>
          <w:szCs w:val="28"/>
        </w:rPr>
        <w:t>).</w:t>
      </w:r>
      <w:r w:rsidR="003764B4">
        <w:rPr>
          <w:rFonts w:eastAsia="Calibri"/>
          <w:noProof/>
          <w:sz w:val="28"/>
          <w:szCs w:val="28"/>
        </w:rPr>
        <w:t xml:space="preserve"> </w:t>
      </w:r>
    </w:p>
    <w:p w14:paraId="7EA104FD" w14:textId="77777777" w:rsidR="006A728A" w:rsidRPr="00BF4E3B" w:rsidRDefault="006A728A" w:rsidP="006A728A">
      <w:pPr>
        <w:spacing w:line="360" w:lineRule="auto"/>
        <w:ind w:firstLine="709"/>
        <w:jc w:val="both"/>
        <w:rPr>
          <w:rFonts w:eastAsia="Calibri"/>
          <w:noProof/>
          <w:sz w:val="28"/>
          <w:szCs w:val="28"/>
        </w:rPr>
      </w:pPr>
    </w:p>
    <w:p w14:paraId="75F944D6" w14:textId="48456FBB" w:rsidR="00974333" w:rsidRDefault="00E46A06" w:rsidP="009F7F27">
      <w:pPr>
        <w:spacing w:line="360" w:lineRule="auto"/>
        <w:jc w:val="center"/>
        <w:rPr>
          <w:rFonts w:eastAsia="Calibri"/>
          <w:noProof/>
        </w:rPr>
      </w:pPr>
      <w:r>
        <w:rPr>
          <w:rFonts w:eastAsia="Calibri"/>
          <w:noProof/>
        </w:rPr>
        <w:drawing>
          <wp:inline distT="0" distB="0" distL="0" distR="0" wp14:anchorId="2ADC3E50" wp14:editId="52F74F47">
            <wp:extent cx="5486400" cy="2933363"/>
            <wp:effectExtent l="0" t="0" r="12700" b="15240"/>
            <wp:docPr id="79583158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E3EDEA5" w14:textId="02DEB498" w:rsidR="006F6257" w:rsidRDefault="006F6257" w:rsidP="006A728A">
      <w:pPr>
        <w:ind w:firstLine="709"/>
        <w:jc w:val="center"/>
        <w:rPr>
          <w:rFonts w:eastAsia="Calibri"/>
          <w:noProof/>
          <w:sz w:val="28"/>
          <w:szCs w:val="28"/>
        </w:rPr>
      </w:pPr>
      <w:r w:rsidRPr="003C2818">
        <w:rPr>
          <w:rFonts w:eastAsia="Calibri"/>
          <w:noProof/>
          <w:sz w:val="28"/>
          <w:szCs w:val="28"/>
        </w:rPr>
        <w:t>Рисунок</w:t>
      </w:r>
      <w:r w:rsidR="003764B4">
        <w:rPr>
          <w:rFonts w:eastAsia="Calibri"/>
          <w:noProof/>
          <w:sz w:val="28"/>
          <w:szCs w:val="28"/>
        </w:rPr>
        <w:t xml:space="preserve"> </w:t>
      </w:r>
      <w:r w:rsidR="003A49E9">
        <w:rPr>
          <w:rFonts w:eastAsia="Calibri"/>
          <w:noProof/>
          <w:sz w:val="28"/>
          <w:szCs w:val="28"/>
        </w:rPr>
        <w:t>6</w:t>
      </w:r>
      <w:r w:rsidR="003764B4">
        <w:rPr>
          <w:rFonts w:eastAsia="Calibri"/>
          <w:noProof/>
          <w:sz w:val="28"/>
          <w:szCs w:val="28"/>
        </w:rPr>
        <w:t xml:space="preserve"> </w:t>
      </w:r>
      <w:r w:rsidRPr="003C2818">
        <w:rPr>
          <w:rFonts w:eastAsia="Calibri"/>
          <w:noProof/>
          <w:sz w:val="28"/>
          <w:szCs w:val="28"/>
        </w:rPr>
        <w:t>–</w:t>
      </w:r>
      <w:r w:rsidR="003764B4">
        <w:rPr>
          <w:rFonts w:eastAsia="Calibri"/>
          <w:noProof/>
          <w:sz w:val="28"/>
          <w:szCs w:val="28"/>
        </w:rPr>
        <w:t xml:space="preserve"> </w:t>
      </w:r>
      <w:r w:rsidR="00A94544">
        <w:rPr>
          <w:rFonts w:eastAsia="Calibri"/>
          <w:noProof/>
          <w:sz w:val="28"/>
          <w:szCs w:val="28"/>
        </w:rPr>
        <w:t>Уровень</w:t>
      </w:r>
      <w:r w:rsidR="003764B4">
        <w:rPr>
          <w:rFonts w:eastAsia="Calibri"/>
          <w:noProof/>
          <w:sz w:val="28"/>
          <w:szCs w:val="28"/>
        </w:rPr>
        <w:t xml:space="preserve"> </w:t>
      </w:r>
      <w:r w:rsidR="00A94544">
        <w:rPr>
          <w:rFonts w:eastAsia="Calibri"/>
          <w:noProof/>
          <w:sz w:val="28"/>
          <w:szCs w:val="28"/>
        </w:rPr>
        <w:t>цифровизации</w:t>
      </w:r>
      <w:r w:rsidR="003764B4">
        <w:rPr>
          <w:rFonts w:eastAsia="Calibri"/>
          <w:noProof/>
          <w:sz w:val="28"/>
          <w:szCs w:val="28"/>
        </w:rPr>
        <w:t xml:space="preserve"> </w:t>
      </w:r>
      <w:r w:rsidR="00A94544">
        <w:rPr>
          <w:rFonts w:eastAsia="Calibri"/>
          <w:noProof/>
          <w:sz w:val="28"/>
          <w:szCs w:val="28"/>
        </w:rPr>
        <w:t>Европейского</w:t>
      </w:r>
      <w:r w:rsidR="003764B4">
        <w:rPr>
          <w:rFonts w:eastAsia="Calibri"/>
          <w:noProof/>
          <w:sz w:val="28"/>
          <w:szCs w:val="28"/>
        </w:rPr>
        <w:t xml:space="preserve"> </w:t>
      </w:r>
      <w:r w:rsidR="00A94544">
        <w:rPr>
          <w:rFonts w:eastAsia="Calibri"/>
          <w:noProof/>
          <w:sz w:val="28"/>
          <w:szCs w:val="28"/>
        </w:rPr>
        <w:t>союза</w:t>
      </w:r>
      <w:r w:rsidR="003764B4">
        <w:rPr>
          <w:rFonts w:eastAsia="Calibri"/>
          <w:noProof/>
          <w:sz w:val="28"/>
          <w:szCs w:val="28"/>
        </w:rPr>
        <w:t xml:space="preserve"> </w:t>
      </w:r>
      <w:r w:rsidR="00A94544">
        <w:rPr>
          <w:rFonts w:eastAsia="Calibri"/>
          <w:noProof/>
          <w:sz w:val="28"/>
          <w:szCs w:val="28"/>
        </w:rPr>
        <w:t>в</w:t>
      </w:r>
      <w:r w:rsidR="003764B4">
        <w:rPr>
          <w:rFonts w:eastAsia="Calibri"/>
          <w:noProof/>
          <w:sz w:val="28"/>
          <w:szCs w:val="28"/>
        </w:rPr>
        <w:t xml:space="preserve"> </w:t>
      </w:r>
      <w:r w:rsidR="00A94544">
        <w:rPr>
          <w:rFonts w:eastAsia="Calibri"/>
          <w:noProof/>
          <w:sz w:val="28"/>
          <w:szCs w:val="28"/>
        </w:rPr>
        <w:t>2022</w:t>
      </w:r>
      <w:r w:rsidR="003764B4">
        <w:rPr>
          <w:rFonts w:eastAsia="Calibri"/>
          <w:noProof/>
          <w:sz w:val="28"/>
          <w:szCs w:val="28"/>
        </w:rPr>
        <w:t xml:space="preserve"> </w:t>
      </w:r>
      <w:r w:rsidR="00A94544">
        <w:rPr>
          <w:rFonts w:eastAsia="Calibri"/>
          <w:noProof/>
          <w:sz w:val="28"/>
          <w:szCs w:val="28"/>
        </w:rPr>
        <w:t>г</w:t>
      </w:r>
      <w:r w:rsidR="00151A8C">
        <w:rPr>
          <w:rFonts w:eastAsia="Calibri"/>
          <w:noProof/>
          <w:sz w:val="28"/>
          <w:szCs w:val="28"/>
        </w:rPr>
        <w:t>.</w:t>
      </w:r>
      <w:r w:rsidR="003764B4">
        <w:rPr>
          <w:rFonts w:eastAsia="Calibri"/>
          <w:noProof/>
          <w:sz w:val="28"/>
          <w:szCs w:val="28"/>
        </w:rPr>
        <w:t xml:space="preserve"> </w:t>
      </w:r>
      <w:r w:rsidR="00A94544">
        <w:rPr>
          <w:rFonts w:eastAsia="Calibri"/>
          <w:noProof/>
          <w:sz w:val="28"/>
          <w:szCs w:val="28"/>
        </w:rPr>
        <w:t>по</w:t>
      </w:r>
      <w:r w:rsidR="003764B4">
        <w:rPr>
          <w:rFonts w:eastAsia="Calibri"/>
          <w:noProof/>
          <w:sz w:val="28"/>
          <w:szCs w:val="28"/>
        </w:rPr>
        <w:t xml:space="preserve"> </w:t>
      </w:r>
      <w:r w:rsidR="00A94544">
        <w:rPr>
          <w:rFonts w:eastAsia="Calibri"/>
          <w:noProof/>
          <w:sz w:val="28"/>
          <w:szCs w:val="28"/>
        </w:rPr>
        <w:t>странам</w:t>
      </w:r>
      <w:r w:rsidR="003764B4">
        <w:rPr>
          <w:rFonts w:eastAsia="Calibri"/>
          <w:noProof/>
          <w:sz w:val="28"/>
          <w:szCs w:val="28"/>
        </w:rPr>
        <w:t xml:space="preserve"> </w:t>
      </w:r>
      <w:r w:rsidR="00A94544">
        <w:rPr>
          <w:rFonts w:eastAsia="Calibri"/>
          <w:noProof/>
          <w:sz w:val="28"/>
          <w:szCs w:val="28"/>
        </w:rPr>
        <w:t>(индексная</w:t>
      </w:r>
      <w:r w:rsidR="003764B4">
        <w:rPr>
          <w:rFonts w:eastAsia="Calibri"/>
          <w:noProof/>
          <w:sz w:val="28"/>
          <w:szCs w:val="28"/>
        </w:rPr>
        <w:t xml:space="preserve"> </w:t>
      </w:r>
      <w:r w:rsidR="00A94544">
        <w:rPr>
          <w:rFonts w:eastAsia="Calibri"/>
          <w:noProof/>
          <w:sz w:val="28"/>
          <w:szCs w:val="28"/>
        </w:rPr>
        <w:t>оценка)</w:t>
      </w:r>
      <w:r w:rsidR="003764B4">
        <w:rPr>
          <w:rFonts w:eastAsia="Calibri"/>
          <w:noProof/>
          <w:sz w:val="28"/>
          <w:szCs w:val="28"/>
        </w:rPr>
        <w:t xml:space="preserve"> </w:t>
      </w:r>
      <w:r w:rsidR="00612356">
        <w:rPr>
          <w:rFonts w:eastAsia="Calibri"/>
          <w:noProof/>
          <w:sz w:val="28"/>
          <w:szCs w:val="28"/>
        </w:rPr>
        <w:t>(составлено</w:t>
      </w:r>
      <w:r w:rsidR="003764B4">
        <w:rPr>
          <w:rFonts w:eastAsia="Calibri"/>
          <w:noProof/>
          <w:sz w:val="28"/>
          <w:szCs w:val="28"/>
        </w:rPr>
        <w:t xml:space="preserve"> </w:t>
      </w:r>
      <w:r w:rsidR="00612356">
        <w:rPr>
          <w:rFonts w:eastAsia="Calibri"/>
          <w:noProof/>
          <w:sz w:val="28"/>
          <w:szCs w:val="28"/>
        </w:rPr>
        <w:t>автором</w:t>
      </w:r>
      <w:r w:rsidR="003764B4">
        <w:rPr>
          <w:rFonts w:eastAsia="Calibri"/>
          <w:noProof/>
          <w:sz w:val="28"/>
          <w:szCs w:val="28"/>
        </w:rPr>
        <w:t xml:space="preserve"> </w:t>
      </w:r>
      <w:r w:rsidR="00612356">
        <w:rPr>
          <w:rFonts w:eastAsia="Calibri"/>
          <w:noProof/>
          <w:sz w:val="28"/>
          <w:szCs w:val="28"/>
        </w:rPr>
        <w:t>по</w:t>
      </w:r>
      <w:r w:rsidR="003764B4">
        <w:rPr>
          <w:rFonts w:eastAsia="Calibri"/>
          <w:noProof/>
          <w:sz w:val="28"/>
          <w:szCs w:val="28"/>
        </w:rPr>
        <w:t xml:space="preserve"> </w:t>
      </w:r>
      <w:r w:rsidR="00612356">
        <w:rPr>
          <w:rFonts w:eastAsia="Calibri"/>
          <w:noProof/>
          <w:sz w:val="28"/>
          <w:szCs w:val="28"/>
        </w:rPr>
        <w:t>материалам</w:t>
      </w:r>
      <w:r w:rsidR="003764B4">
        <w:rPr>
          <w:rFonts w:eastAsia="Calibri"/>
          <w:noProof/>
          <w:sz w:val="28"/>
          <w:szCs w:val="28"/>
        </w:rPr>
        <w:t xml:space="preserve"> </w:t>
      </w:r>
      <w:r w:rsidR="00612356" w:rsidRPr="00612356">
        <w:rPr>
          <w:rFonts w:eastAsia="Calibri"/>
          <w:noProof/>
          <w:sz w:val="28"/>
          <w:szCs w:val="28"/>
        </w:rPr>
        <w:t>[</w:t>
      </w:r>
      <w:r w:rsidR="00894B62" w:rsidRPr="00894B62">
        <w:rPr>
          <w:rFonts w:eastAsia="Calibri"/>
          <w:noProof/>
          <w:sz w:val="28"/>
          <w:szCs w:val="28"/>
        </w:rPr>
        <w:t>2</w:t>
      </w:r>
      <w:r w:rsidR="004A59F4" w:rsidRPr="004A59F4">
        <w:rPr>
          <w:rFonts w:eastAsia="Calibri"/>
          <w:noProof/>
          <w:sz w:val="28"/>
          <w:szCs w:val="28"/>
        </w:rPr>
        <w:t>4</w:t>
      </w:r>
      <w:r w:rsidR="00612356" w:rsidRPr="00612356">
        <w:rPr>
          <w:rFonts w:eastAsia="Calibri"/>
          <w:noProof/>
          <w:sz w:val="28"/>
          <w:szCs w:val="28"/>
        </w:rPr>
        <w:t>]</w:t>
      </w:r>
      <w:r w:rsidR="00612356">
        <w:rPr>
          <w:rFonts w:eastAsia="Calibri"/>
          <w:noProof/>
          <w:sz w:val="28"/>
          <w:szCs w:val="28"/>
        </w:rPr>
        <w:t>)</w:t>
      </w:r>
    </w:p>
    <w:p w14:paraId="38D1BA7D" w14:textId="77777777" w:rsidR="006A728A" w:rsidRPr="00612356" w:rsidRDefault="006A728A" w:rsidP="006A728A">
      <w:pPr>
        <w:ind w:firstLine="709"/>
        <w:jc w:val="center"/>
        <w:rPr>
          <w:rFonts w:eastAsia="Calibri"/>
          <w:noProof/>
          <w:sz w:val="28"/>
          <w:szCs w:val="28"/>
        </w:rPr>
      </w:pPr>
    </w:p>
    <w:p w14:paraId="18357C36" w14:textId="4D7F5CAF" w:rsidR="009F7F27" w:rsidRDefault="00F00454" w:rsidP="00F00454">
      <w:pPr>
        <w:spacing w:line="360" w:lineRule="auto"/>
        <w:ind w:firstLine="709"/>
        <w:jc w:val="both"/>
        <w:rPr>
          <w:rFonts w:eastAsiaTheme="minorEastAsia"/>
          <w:sz w:val="28"/>
          <w:szCs w:val="28"/>
        </w:rPr>
      </w:pPr>
      <w:r w:rsidRPr="00F00454">
        <w:rPr>
          <w:rFonts w:eastAsiaTheme="minorEastAsia"/>
          <w:sz w:val="28"/>
          <w:szCs w:val="28"/>
        </w:rPr>
        <w:t>Швеция</w:t>
      </w:r>
      <w:r w:rsidR="003764B4">
        <w:rPr>
          <w:rFonts w:eastAsiaTheme="minorEastAsia"/>
          <w:sz w:val="28"/>
          <w:szCs w:val="28"/>
        </w:rPr>
        <w:t xml:space="preserve"> </w:t>
      </w:r>
      <w:r w:rsidRPr="00F00454">
        <w:rPr>
          <w:rFonts w:eastAsiaTheme="minorEastAsia"/>
          <w:sz w:val="28"/>
          <w:szCs w:val="28"/>
        </w:rPr>
        <w:t>оказалась</w:t>
      </w:r>
      <w:r w:rsidR="003764B4">
        <w:rPr>
          <w:rFonts w:eastAsiaTheme="minorEastAsia"/>
          <w:sz w:val="28"/>
          <w:szCs w:val="28"/>
        </w:rPr>
        <w:t xml:space="preserve"> </w:t>
      </w:r>
      <w:r w:rsidRPr="00F00454">
        <w:rPr>
          <w:rFonts w:eastAsiaTheme="minorEastAsia"/>
          <w:sz w:val="28"/>
          <w:szCs w:val="28"/>
        </w:rPr>
        <w:t>на</w:t>
      </w:r>
      <w:r w:rsidR="003764B4">
        <w:rPr>
          <w:rFonts w:eastAsiaTheme="minorEastAsia"/>
          <w:sz w:val="28"/>
          <w:szCs w:val="28"/>
        </w:rPr>
        <w:t xml:space="preserve"> </w:t>
      </w:r>
      <w:r w:rsidRPr="00F00454">
        <w:rPr>
          <w:rFonts w:eastAsiaTheme="minorEastAsia"/>
          <w:sz w:val="28"/>
          <w:szCs w:val="28"/>
        </w:rPr>
        <w:t>четвертом</w:t>
      </w:r>
      <w:r w:rsidR="003764B4">
        <w:rPr>
          <w:rFonts w:eastAsiaTheme="minorEastAsia"/>
          <w:sz w:val="28"/>
          <w:szCs w:val="28"/>
        </w:rPr>
        <w:t xml:space="preserve"> </w:t>
      </w:r>
      <w:r w:rsidRPr="00F00454">
        <w:rPr>
          <w:rFonts w:eastAsiaTheme="minorEastAsia"/>
          <w:sz w:val="28"/>
          <w:szCs w:val="28"/>
        </w:rPr>
        <w:t>месте</w:t>
      </w:r>
      <w:r w:rsidR="003764B4">
        <w:rPr>
          <w:rFonts w:eastAsiaTheme="minorEastAsia"/>
          <w:sz w:val="28"/>
          <w:szCs w:val="28"/>
        </w:rPr>
        <w:t xml:space="preserve"> </w:t>
      </w:r>
      <w:r w:rsidRPr="00F00454">
        <w:rPr>
          <w:rFonts w:eastAsiaTheme="minorEastAsia"/>
          <w:sz w:val="28"/>
          <w:szCs w:val="28"/>
        </w:rPr>
        <w:t>по</w:t>
      </w:r>
      <w:r w:rsidR="003764B4">
        <w:rPr>
          <w:rFonts w:eastAsiaTheme="minorEastAsia"/>
          <w:sz w:val="28"/>
          <w:szCs w:val="28"/>
        </w:rPr>
        <w:t xml:space="preserve"> </w:t>
      </w:r>
      <w:r w:rsidRPr="00F00454">
        <w:rPr>
          <w:rFonts w:eastAsiaTheme="minorEastAsia"/>
          <w:sz w:val="28"/>
          <w:szCs w:val="28"/>
        </w:rPr>
        <w:t>значению</w:t>
      </w:r>
      <w:r w:rsidR="003764B4">
        <w:rPr>
          <w:rFonts w:eastAsiaTheme="minorEastAsia"/>
          <w:sz w:val="28"/>
          <w:szCs w:val="28"/>
        </w:rPr>
        <w:t xml:space="preserve"> </w:t>
      </w:r>
      <w:r w:rsidRPr="00F00454">
        <w:rPr>
          <w:rFonts w:eastAsiaTheme="minorEastAsia"/>
          <w:sz w:val="28"/>
          <w:szCs w:val="28"/>
        </w:rPr>
        <w:t>составляющей</w:t>
      </w:r>
      <w:r w:rsidR="003764B4">
        <w:rPr>
          <w:rFonts w:eastAsiaTheme="minorEastAsia"/>
          <w:sz w:val="28"/>
          <w:szCs w:val="28"/>
        </w:rPr>
        <w:t xml:space="preserve"> </w:t>
      </w:r>
      <w:r w:rsidR="006A728A">
        <w:rPr>
          <w:rFonts w:eastAsiaTheme="minorEastAsia"/>
          <w:sz w:val="28"/>
          <w:szCs w:val="28"/>
        </w:rPr>
        <w:t>«</w:t>
      </w:r>
      <w:r>
        <w:rPr>
          <w:rFonts w:eastAsiaTheme="minorEastAsia"/>
          <w:sz w:val="28"/>
          <w:szCs w:val="28"/>
        </w:rPr>
        <w:t>Ч</w:t>
      </w:r>
      <w:r w:rsidRPr="00F00454">
        <w:rPr>
          <w:rFonts w:eastAsiaTheme="minorEastAsia"/>
          <w:sz w:val="28"/>
          <w:szCs w:val="28"/>
        </w:rPr>
        <w:t>еловеческий</w:t>
      </w:r>
      <w:r w:rsidR="003764B4">
        <w:rPr>
          <w:rFonts w:eastAsiaTheme="minorEastAsia"/>
          <w:sz w:val="28"/>
          <w:szCs w:val="28"/>
        </w:rPr>
        <w:t xml:space="preserve"> </w:t>
      </w:r>
      <w:r w:rsidRPr="00F00454">
        <w:rPr>
          <w:rFonts w:eastAsiaTheme="minorEastAsia"/>
          <w:sz w:val="28"/>
          <w:szCs w:val="28"/>
        </w:rPr>
        <w:t>капитал</w:t>
      </w:r>
      <w:r w:rsidR="006A728A">
        <w:rPr>
          <w:rFonts w:eastAsiaTheme="minorEastAsia"/>
          <w:sz w:val="28"/>
          <w:szCs w:val="28"/>
        </w:rPr>
        <w:t>»</w:t>
      </w:r>
      <w:r>
        <w:rPr>
          <w:rFonts w:eastAsiaTheme="minorEastAsia"/>
          <w:sz w:val="28"/>
          <w:szCs w:val="28"/>
        </w:rPr>
        <w:t>,</w:t>
      </w:r>
      <w:r w:rsidR="003764B4">
        <w:rPr>
          <w:rFonts w:eastAsiaTheme="minorEastAsia"/>
          <w:sz w:val="28"/>
          <w:szCs w:val="28"/>
        </w:rPr>
        <w:t xml:space="preserve"> </w:t>
      </w:r>
      <w:r>
        <w:rPr>
          <w:rFonts w:eastAsiaTheme="minorEastAsia"/>
          <w:sz w:val="28"/>
          <w:szCs w:val="28"/>
        </w:rPr>
        <w:t>как</w:t>
      </w:r>
      <w:r w:rsidR="003764B4">
        <w:rPr>
          <w:rFonts w:eastAsiaTheme="minorEastAsia"/>
          <w:sz w:val="28"/>
          <w:szCs w:val="28"/>
        </w:rPr>
        <w:t xml:space="preserve"> </w:t>
      </w:r>
      <w:r>
        <w:rPr>
          <w:rFonts w:eastAsiaTheme="minorEastAsia"/>
          <w:sz w:val="28"/>
          <w:szCs w:val="28"/>
        </w:rPr>
        <w:t>видно</w:t>
      </w:r>
      <w:r w:rsidR="003764B4">
        <w:rPr>
          <w:rFonts w:eastAsiaTheme="minorEastAsia"/>
          <w:sz w:val="28"/>
          <w:szCs w:val="28"/>
        </w:rPr>
        <w:t xml:space="preserve"> </w:t>
      </w:r>
      <w:r>
        <w:rPr>
          <w:rFonts w:eastAsiaTheme="minorEastAsia"/>
          <w:sz w:val="28"/>
          <w:szCs w:val="28"/>
        </w:rPr>
        <w:t>на</w:t>
      </w:r>
      <w:r w:rsidR="003764B4">
        <w:rPr>
          <w:rFonts w:eastAsiaTheme="minorEastAsia"/>
          <w:sz w:val="28"/>
          <w:szCs w:val="28"/>
        </w:rPr>
        <w:t xml:space="preserve"> </w:t>
      </w:r>
      <w:r>
        <w:rPr>
          <w:rFonts w:eastAsiaTheme="minorEastAsia"/>
          <w:sz w:val="28"/>
          <w:szCs w:val="28"/>
        </w:rPr>
        <w:t>рисунке</w:t>
      </w:r>
      <w:r w:rsidR="003764B4">
        <w:rPr>
          <w:rFonts w:eastAsiaTheme="minorEastAsia"/>
          <w:sz w:val="28"/>
          <w:szCs w:val="28"/>
        </w:rPr>
        <w:t xml:space="preserve"> </w:t>
      </w:r>
      <w:r>
        <w:rPr>
          <w:rFonts w:eastAsiaTheme="minorEastAsia"/>
          <w:sz w:val="28"/>
          <w:szCs w:val="28"/>
        </w:rPr>
        <w:t>2.</w:t>
      </w:r>
      <w:r w:rsidR="003764B4">
        <w:rPr>
          <w:rFonts w:eastAsiaTheme="minorEastAsia"/>
          <w:sz w:val="28"/>
          <w:szCs w:val="28"/>
        </w:rPr>
        <w:t xml:space="preserve"> </w:t>
      </w:r>
      <w:r w:rsidRPr="00F00454">
        <w:rPr>
          <w:rFonts w:eastAsiaTheme="minorEastAsia"/>
          <w:sz w:val="28"/>
          <w:szCs w:val="28"/>
        </w:rPr>
        <w:t>При</w:t>
      </w:r>
      <w:r w:rsidR="003764B4">
        <w:rPr>
          <w:rFonts w:eastAsiaTheme="minorEastAsia"/>
          <w:sz w:val="28"/>
          <w:szCs w:val="28"/>
        </w:rPr>
        <w:t xml:space="preserve"> </w:t>
      </w:r>
      <w:r w:rsidRPr="00F00454">
        <w:rPr>
          <w:rFonts w:eastAsiaTheme="minorEastAsia"/>
          <w:sz w:val="28"/>
          <w:szCs w:val="28"/>
        </w:rPr>
        <w:t>этом</w:t>
      </w:r>
      <w:r w:rsidR="003764B4">
        <w:rPr>
          <w:rFonts w:eastAsiaTheme="minorEastAsia"/>
          <w:sz w:val="28"/>
          <w:szCs w:val="28"/>
        </w:rPr>
        <w:t xml:space="preserve"> </w:t>
      </w:r>
      <w:r w:rsidRPr="00F00454">
        <w:rPr>
          <w:rFonts w:eastAsiaTheme="minorEastAsia"/>
          <w:sz w:val="28"/>
          <w:szCs w:val="28"/>
        </w:rPr>
        <w:t>она</w:t>
      </w:r>
      <w:r w:rsidR="003764B4">
        <w:rPr>
          <w:rFonts w:eastAsiaTheme="minorEastAsia"/>
          <w:sz w:val="28"/>
          <w:szCs w:val="28"/>
        </w:rPr>
        <w:t xml:space="preserve"> </w:t>
      </w:r>
      <w:r w:rsidRPr="00F00454">
        <w:rPr>
          <w:rFonts w:eastAsiaTheme="minorEastAsia"/>
          <w:sz w:val="28"/>
          <w:szCs w:val="28"/>
        </w:rPr>
        <w:t>занимает</w:t>
      </w:r>
      <w:r w:rsidR="003764B4">
        <w:rPr>
          <w:rFonts w:eastAsiaTheme="minorEastAsia"/>
          <w:sz w:val="28"/>
          <w:szCs w:val="28"/>
        </w:rPr>
        <w:t xml:space="preserve"> </w:t>
      </w:r>
      <w:r w:rsidRPr="00F00454">
        <w:rPr>
          <w:rFonts w:eastAsiaTheme="minorEastAsia"/>
          <w:sz w:val="28"/>
          <w:szCs w:val="28"/>
        </w:rPr>
        <w:t>третье</w:t>
      </w:r>
      <w:r w:rsidR="003764B4">
        <w:rPr>
          <w:rFonts w:eastAsiaTheme="minorEastAsia"/>
          <w:sz w:val="28"/>
          <w:szCs w:val="28"/>
        </w:rPr>
        <w:t xml:space="preserve"> </w:t>
      </w:r>
      <w:r w:rsidRPr="00F00454">
        <w:rPr>
          <w:rFonts w:eastAsiaTheme="minorEastAsia"/>
          <w:sz w:val="28"/>
          <w:szCs w:val="28"/>
        </w:rPr>
        <w:t>место</w:t>
      </w:r>
      <w:r w:rsidR="003764B4">
        <w:rPr>
          <w:rFonts w:eastAsiaTheme="minorEastAsia"/>
          <w:sz w:val="28"/>
          <w:szCs w:val="28"/>
        </w:rPr>
        <w:t xml:space="preserve"> </w:t>
      </w:r>
      <w:r w:rsidRPr="00F00454">
        <w:rPr>
          <w:rFonts w:eastAsiaTheme="minorEastAsia"/>
          <w:sz w:val="28"/>
          <w:szCs w:val="28"/>
        </w:rPr>
        <w:t>по</w:t>
      </w:r>
      <w:r w:rsidR="003764B4">
        <w:rPr>
          <w:rFonts w:eastAsiaTheme="minorEastAsia"/>
          <w:sz w:val="28"/>
          <w:szCs w:val="28"/>
        </w:rPr>
        <w:t xml:space="preserve"> </w:t>
      </w:r>
      <w:r w:rsidRPr="00F00454">
        <w:rPr>
          <w:rFonts w:eastAsiaTheme="minorEastAsia"/>
          <w:sz w:val="28"/>
          <w:szCs w:val="28"/>
        </w:rPr>
        <w:t>значению</w:t>
      </w:r>
      <w:r w:rsidR="003764B4">
        <w:rPr>
          <w:rFonts w:eastAsiaTheme="minorEastAsia"/>
          <w:sz w:val="28"/>
          <w:szCs w:val="28"/>
        </w:rPr>
        <w:t xml:space="preserve"> </w:t>
      </w:r>
      <w:r w:rsidR="006A728A">
        <w:rPr>
          <w:rFonts w:eastAsiaTheme="minorEastAsia"/>
          <w:sz w:val="28"/>
          <w:szCs w:val="28"/>
        </w:rPr>
        <w:t>«</w:t>
      </w:r>
      <w:r w:rsidRPr="00F00454">
        <w:rPr>
          <w:rFonts w:eastAsiaTheme="minorEastAsia"/>
          <w:sz w:val="28"/>
          <w:szCs w:val="28"/>
        </w:rPr>
        <w:t>Интеграция</w:t>
      </w:r>
      <w:r w:rsidR="003764B4">
        <w:rPr>
          <w:rFonts w:eastAsiaTheme="minorEastAsia"/>
          <w:sz w:val="28"/>
          <w:szCs w:val="28"/>
        </w:rPr>
        <w:t xml:space="preserve"> </w:t>
      </w:r>
      <w:r w:rsidRPr="00F00454">
        <w:rPr>
          <w:rFonts w:eastAsiaTheme="minorEastAsia"/>
          <w:sz w:val="28"/>
          <w:szCs w:val="28"/>
        </w:rPr>
        <w:t>цифровых</w:t>
      </w:r>
      <w:r w:rsidR="003764B4">
        <w:rPr>
          <w:rFonts w:eastAsiaTheme="minorEastAsia"/>
          <w:sz w:val="28"/>
          <w:szCs w:val="28"/>
        </w:rPr>
        <w:t xml:space="preserve"> </w:t>
      </w:r>
      <w:r w:rsidRPr="00F00454">
        <w:rPr>
          <w:rFonts w:eastAsiaTheme="minorEastAsia"/>
          <w:sz w:val="28"/>
          <w:szCs w:val="28"/>
        </w:rPr>
        <w:t>технологий</w:t>
      </w:r>
      <w:r w:rsidR="006A728A">
        <w:rPr>
          <w:rFonts w:eastAsiaTheme="minorEastAsia"/>
          <w:sz w:val="28"/>
          <w:szCs w:val="28"/>
        </w:rPr>
        <w:t>»</w:t>
      </w:r>
      <w:r w:rsidRPr="00F00454">
        <w:rPr>
          <w:rFonts w:eastAsiaTheme="minorEastAsia"/>
          <w:sz w:val="28"/>
          <w:szCs w:val="28"/>
        </w:rPr>
        <w:t>,</w:t>
      </w:r>
      <w:r w:rsidR="003764B4">
        <w:rPr>
          <w:rFonts w:eastAsiaTheme="minorEastAsia"/>
          <w:sz w:val="28"/>
          <w:szCs w:val="28"/>
        </w:rPr>
        <w:t xml:space="preserve"> </w:t>
      </w:r>
      <w:r w:rsidRPr="00F00454">
        <w:rPr>
          <w:rFonts w:eastAsiaTheme="minorEastAsia"/>
          <w:sz w:val="28"/>
          <w:szCs w:val="28"/>
        </w:rPr>
        <w:t>а</w:t>
      </w:r>
      <w:r w:rsidR="003764B4">
        <w:rPr>
          <w:rFonts w:eastAsiaTheme="minorEastAsia"/>
          <w:sz w:val="28"/>
          <w:szCs w:val="28"/>
        </w:rPr>
        <w:t xml:space="preserve"> </w:t>
      </w:r>
      <w:r w:rsidRPr="00F00454">
        <w:rPr>
          <w:rFonts w:eastAsiaTheme="minorEastAsia"/>
          <w:sz w:val="28"/>
          <w:szCs w:val="28"/>
        </w:rPr>
        <w:t>по</w:t>
      </w:r>
      <w:r w:rsidR="003764B4">
        <w:rPr>
          <w:rFonts w:eastAsiaTheme="minorEastAsia"/>
          <w:sz w:val="28"/>
          <w:szCs w:val="28"/>
        </w:rPr>
        <w:t xml:space="preserve"> </w:t>
      </w:r>
      <w:r w:rsidRPr="00F00454">
        <w:rPr>
          <w:rFonts w:eastAsiaTheme="minorEastAsia"/>
          <w:sz w:val="28"/>
          <w:szCs w:val="28"/>
        </w:rPr>
        <w:t>значению</w:t>
      </w:r>
      <w:r w:rsidR="003764B4">
        <w:rPr>
          <w:rFonts w:eastAsiaTheme="minorEastAsia"/>
          <w:sz w:val="28"/>
          <w:szCs w:val="28"/>
        </w:rPr>
        <w:t xml:space="preserve"> </w:t>
      </w:r>
      <w:r w:rsidRPr="00F00454">
        <w:rPr>
          <w:rFonts w:eastAsiaTheme="minorEastAsia"/>
          <w:sz w:val="28"/>
          <w:szCs w:val="28"/>
        </w:rPr>
        <w:t>остальных</w:t>
      </w:r>
      <w:r w:rsidR="003764B4">
        <w:rPr>
          <w:rFonts w:eastAsiaTheme="minorEastAsia"/>
          <w:sz w:val="28"/>
          <w:szCs w:val="28"/>
        </w:rPr>
        <w:t xml:space="preserve"> </w:t>
      </w:r>
      <w:r w:rsidRPr="00F00454">
        <w:rPr>
          <w:rFonts w:eastAsiaTheme="minorEastAsia"/>
          <w:sz w:val="28"/>
          <w:szCs w:val="28"/>
        </w:rPr>
        <w:t>компонентов</w:t>
      </w:r>
      <w:r w:rsidR="003764B4">
        <w:rPr>
          <w:rFonts w:eastAsiaTheme="minorEastAsia"/>
          <w:sz w:val="28"/>
          <w:szCs w:val="28"/>
        </w:rPr>
        <w:t xml:space="preserve"> </w:t>
      </w:r>
      <w:r w:rsidRPr="00F00454">
        <w:rPr>
          <w:rFonts w:eastAsiaTheme="minorEastAsia"/>
          <w:sz w:val="28"/>
          <w:szCs w:val="28"/>
        </w:rPr>
        <w:t>–</w:t>
      </w:r>
      <w:r w:rsidR="003764B4">
        <w:rPr>
          <w:rFonts w:eastAsiaTheme="minorEastAsia"/>
          <w:sz w:val="28"/>
          <w:szCs w:val="28"/>
        </w:rPr>
        <w:t xml:space="preserve"> </w:t>
      </w:r>
      <w:r w:rsidRPr="00F00454">
        <w:rPr>
          <w:rFonts w:eastAsiaTheme="minorEastAsia"/>
          <w:sz w:val="28"/>
          <w:szCs w:val="28"/>
        </w:rPr>
        <w:t>лишь</w:t>
      </w:r>
      <w:r w:rsidR="003764B4">
        <w:rPr>
          <w:rFonts w:eastAsiaTheme="minorEastAsia"/>
          <w:sz w:val="28"/>
          <w:szCs w:val="28"/>
        </w:rPr>
        <w:t xml:space="preserve"> </w:t>
      </w:r>
      <w:r w:rsidRPr="00F00454">
        <w:rPr>
          <w:rFonts w:eastAsiaTheme="minorEastAsia"/>
          <w:sz w:val="28"/>
          <w:szCs w:val="28"/>
        </w:rPr>
        <w:t>девятое.</w:t>
      </w:r>
      <w:r w:rsidR="003764B4">
        <w:rPr>
          <w:rFonts w:eastAsiaTheme="minorEastAsia"/>
          <w:sz w:val="28"/>
          <w:szCs w:val="28"/>
        </w:rPr>
        <w:t xml:space="preserve"> </w:t>
      </w:r>
      <w:r>
        <w:rPr>
          <w:rFonts w:eastAsiaTheme="minorEastAsia"/>
          <w:sz w:val="28"/>
          <w:szCs w:val="28"/>
        </w:rPr>
        <w:t>Пятое</w:t>
      </w:r>
      <w:r w:rsidR="003764B4">
        <w:rPr>
          <w:rFonts w:eastAsiaTheme="minorEastAsia"/>
          <w:sz w:val="28"/>
          <w:szCs w:val="28"/>
        </w:rPr>
        <w:t xml:space="preserve"> </w:t>
      </w:r>
      <w:r>
        <w:rPr>
          <w:rFonts w:eastAsiaTheme="minorEastAsia"/>
          <w:sz w:val="28"/>
          <w:szCs w:val="28"/>
        </w:rPr>
        <w:t>место</w:t>
      </w:r>
      <w:r w:rsidR="003764B4">
        <w:rPr>
          <w:rFonts w:eastAsiaTheme="minorEastAsia"/>
          <w:sz w:val="28"/>
          <w:szCs w:val="28"/>
        </w:rPr>
        <w:t xml:space="preserve"> </w:t>
      </w:r>
      <w:r>
        <w:rPr>
          <w:rFonts w:eastAsiaTheme="minorEastAsia"/>
          <w:sz w:val="28"/>
          <w:szCs w:val="28"/>
        </w:rPr>
        <w:t>Индекса</w:t>
      </w:r>
      <w:r w:rsidR="003764B4">
        <w:rPr>
          <w:rFonts w:eastAsiaTheme="minorEastAsia"/>
          <w:sz w:val="28"/>
          <w:szCs w:val="28"/>
        </w:rPr>
        <w:t xml:space="preserve"> </w:t>
      </w:r>
      <w:r>
        <w:rPr>
          <w:rFonts w:eastAsiaTheme="minorEastAsia"/>
          <w:sz w:val="28"/>
          <w:szCs w:val="28"/>
        </w:rPr>
        <w:t>занимает</w:t>
      </w:r>
      <w:r w:rsidR="003764B4">
        <w:rPr>
          <w:rFonts w:eastAsiaTheme="minorEastAsia"/>
          <w:sz w:val="28"/>
          <w:szCs w:val="28"/>
        </w:rPr>
        <w:t xml:space="preserve"> </w:t>
      </w:r>
      <w:r w:rsidRPr="00F00454">
        <w:rPr>
          <w:rFonts w:eastAsiaTheme="minorEastAsia"/>
          <w:sz w:val="28"/>
          <w:szCs w:val="28"/>
        </w:rPr>
        <w:t>Ирландия</w:t>
      </w:r>
      <w:r w:rsidR="003764B4">
        <w:rPr>
          <w:rFonts w:eastAsiaTheme="minorEastAsia"/>
          <w:sz w:val="28"/>
          <w:szCs w:val="28"/>
        </w:rPr>
        <w:t xml:space="preserve"> </w:t>
      </w:r>
      <w:r w:rsidRPr="00F00454">
        <w:rPr>
          <w:rFonts w:eastAsiaTheme="minorEastAsia"/>
          <w:sz w:val="28"/>
          <w:szCs w:val="28"/>
        </w:rPr>
        <w:t>(рисунок</w:t>
      </w:r>
      <w:r w:rsidR="003764B4">
        <w:rPr>
          <w:rFonts w:eastAsiaTheme="minorEastAsia"/>
          <w:sz w:val="28"/>
          <w:szCs w:val="28"/>
        </w:rPr>
        <w:t xml:space="preserve"> </w:t>
      </w:r>
      <w:r w:rsidRPr="00F00454">
        <w:rPr>
          <w:rFonts w:eastAsiaTheme="minorEastAsia"/>
          <w:sz w:val="28"/>
          <w:szCs w:val="28"/>
        </w:rPr>
        <w:t>1),</w:t>
      </w:r>
      <w:r w:rsidR="003764B4">
        <w:rPr>
          <w:rFonts w:eastAsiaTheme="minorEastAsia"/>
          <w:sz w:val="28"/>
          <w:szCs w:val="28"/>
        </w:rPr>
        <w:t xml:space="preserve"> </w:t>
      </w:r>
      <w:r w:rsidRPr="00F00454">
        <w:rPr>
          <w:rFonts w:eastAsiaTheme="minorEastAsia"/>
          <w:sz w:val="28"/>
          <w:szCs w:val="28"/>
        </w:rPr>
        <w:t>при</w:t>
      </w:r>
      <w:r w:rsidR="003764B4">
        <w:rPr>
          <w:rFonts w:eastAsiaTheme="minorEastAsia"/>
          <w:sz w:val="28"/>
          <w:szCs w:val="28"/>
        </w:rPr>
        <w:t xml:space="preserve"> </w:t>
      </w:r>
      <w:r w:rsidRPr="00F00454">
        <w:rPr>
          <w:rFonts w:eastAsiaTheme="minorEastAsia"/>
          <w:sz w:val="28"/>
          <w:szCs w:val="28"/>
        </w:rPr>
        <w:t>этом</w:t>
      </w:r>
      <w:r w:rsidR="003764B4">
        <w:rPr>
          <w:rFonts w:eastAsiaTheme="minorEastAsia"/>
          <w:sz w:val="28"/>
          <w:szCs w:val="28"/>
        </w:rPr>
        <w:t xml:space="preserve"> </w:t>
      </w:r>
      <w:r w:rsidRPr="00F00454">
        <w:rPr>
          <w:rFonts w:eastAsiaTheme="minorEastAsia"/>
          <w:sz w:val="28"/>
          <w:szCs w:val="28"/>
        </w:rPr>
        <w:t>она</w:t>
      </w:r>
      <w:r w:rsidR="003764B4">
        <w:rPr>
          <w:rFonts w:eastAsiaTheme="minorEastAsia"/>
          <w:sz w:val="28"/>
          <w:szCs w:val="28"/>
        </w:rPr>
        <w:t xml:space="preserve"> </w:t>
      </w:r>
      <w:r w:rsidRPr="00F00454">
        <w:rPr>
          <w:rFonts w:eastAsiaTheme="minorEastAsia"/>
          <w:sz w:val="28"/>
          <w:szCs w:val="28"/>
        </w:rPr>
        <w:t>занимает</w:t>
      </w:r>
      <w:r w:rsidR="003764B4">
        <w:rPr>
          <w:rFonts w:eastAsiaTheme="minorEastAsia"/>
          <w:sz w:val="28"/>
          <w:szCs w:val="28"/>
        </w:rPr>
        <w:t xml:space="preserve"> </w:t>
      </w:r>
      <w:r w:rsidRPr="00F00454">
        <w:rPr>
          <w:rFonts w:eastAsiaTheme="minorEastAsia"/>
          <w:sz w:val="28"/>
          <w:szCs w:val="28"/>
        </w:rPr>
        <w:t>третье</w:t>
      </w:r>
      <w:r w:rsidR="003764B4">
        <w:rPr>
          <w:rFonts w:eastAsiaTheme="minorEastAsia"/>
          <w:sz w:val="28"/>
          <w:szCs w:val="28"/>
        </w:rPr>
        <w:t xml:space="preserve"> </w:t>
      </w:r>
      <w:r w:rsidRPr="00F00454">
        <w:rPr>
          <w:rFonts w:eastAsiaTheme="minorEastAsia"/>
          <w:sz w:val="28"/>
          <w:szCs w:val="28"/>
        </w:rPr>
        <w:t>место</w:t>
      </w:r>
      <w:r w:rsidR="003764B4">
        <w:rPr>
          <w:rFonts w:eastAsiaTheme="minorEastAsia"/>
          <w:sz w:val="28"/>
          <w:szCs w:val="28"/>
        </w:rPr>
        <w:t xml:space="preserve"> </w:t>
      </w:r>
      <w:r w:rsidRPr="00F00454">
        <w:rPr>
          <w:rFonts w:eastAsiaTheme="minorEastAsia"/>
          <w:sz w:val="28"/>
          <w:szCs w:val="28"/>
        </w:rPr>
        <w:t>по</w:t>
      </w:r>
      <w:r w:rsidR="003764B4">
        <w:rPr>
          <w:rFonts w:eastAsiaTheme="minorEastAsia"/>
          <w:sz w:val="28"/>
          <w:szCs w:val="28"/>
        </w:rPr>
        <w:t xml:space="preserve"> </w:t>
      </w:r>
      <w:r w:rsidRPr="00F00454">
        <w:rPr>
          <w:rFonts w:eastAsiaTheme="minorEastAsia"/>
          <w:sz w:val="28"/>
          <w:szCs w:val="28"/>
        </w:rPr>
        <w:t>компоненту</w:t>
      </w:r>
      <w:r w:rsidR="003764B4">
        <w:rPr>
          <w:rFonts w:eastAsiaTheme="minorEastAsia"/>
          <w:sz w:val="28"/>
          <w:szCs w:val="28"/>
        </w:rPr>
        <w:t xml:space="preserve"> </w:t>
      </w:r>
      <w:r w:rsidR="006A728A">
        <w:rPr>
          <w:rFonts w:eastAsiaTheme="minorEastAsia"/>
          <w:sz w:val="28"/>
          <w:szCs w:val="28"/>
        </w:rPr>
        <w:t>«</w:t>
      </w:r>
      <w:r>
        <w:rPr>
          <w:rFonts w:eastAsiaTheme="minorEastAsia"/>
          <w:sz w:val="28"/>
          <w:szCs w:val="28"/>
        </w:rPr>
        <w:t>Ч</w:t>
      </w:r>
      <w:r w:rsidRPr="00F00454">
        <w:rPr>
          <w:rFonts w:eastAsiaTheme="minorEastAsia"/>
          <w:sz w:val="28"/>
          <w:szCs w:val="28"/>
        </w:rPr>
        <w:t>еловеческий</w:t>
      </w:r>
      <w:r w:rsidR="003764B4">
        <w:rPr>
          <w:rFonts w:eastAsiaTheme="minorEastAsia"/>
          <w:sz w:val="28"/>
          <w:szCs w:val="28"/>
        </w:rPr>
        <w:t xml:space="preserve"> </w:t>
      </w:r>
      <w:r w:rsidRPr="00F00454">
        <w:rPr>
          <w:rFonts w:eastAsiaTheme="minorEastAsia"/>
          <w:sz w:val="28"/>
          <w:szCs w:val="28"/>
        </w:rPr>
        <w:t>капитал</w:t>
      </w:r>
      <w:r w:rsidR="006A728A">
        <w:rPr>
          <w:rFonts w:eastAsiaTheme="minorEastAsia"/>
          <w:sz w:val="28"/>
          <w:szCs w:val="28"/>
        </w:rPr>
        <w:t>»</w:t>
      </w:r>
      <w:r w:rsidRPr="00F00454">
        <w:rPr>
          <w:rFonts w:eastAsiaTheme="minorEastAsia"/>
          <w:sz w:val="28"/>
          <w:szCs w:val="28"/>
        </w:rPr>
        <w:t>,</w:t>
      </w:r>
      <w:r w:rsidR="003764B4">
        <w:rPr>
          <w:rFonts w:eastAsiaTheme="minorEastAsia"/>
          <w:sz w:val="28"/>
          <w:szCs w:val="28"/>
        </w:rPr>
        <w:t xml:space="preserve"> </w:t>
      </w:r>
      <w:r w:rsidRPr="00F00454">
        <w:rPr>
          <w:rFonts w:eastAsiaTheme="minorEastAsia"/>
          <w:sz w:val="28"/>
          <w:szCs w:val="28"/>
        </w:rPr>
        <w:t>этот</w:t>
      </w:r>
      <w:r w:rsidR="003764B4">
        <w:rPr>
          <w:rFonts w:eastAsiaTheme="minorEastAsia"/>
          <w:sz w:val="28"/>
          <w:szCs w:val="28"/>
        </w:rPr>
        <w:t xml:space="preserve"> </w:t>
      </w:r>
      <w:r w:rsidRPr="00F00454">
        <w:rPr>
          <w:rFonts w:eastAsiaTheme="minorEastAsia"/>
          <w:sz w:val="28"/>
          <w:szCs w:val="28"/>
        </w:rPr>
        <w:t>показатель</w:t>
      </w:r>
      <w:r w:rsidR="003764B4">
        <w:rPr>
          <w:rFonts w:eastAsiaTheme="minorEastAsia"/>
          <w:sz w:val="28"/>
          <w:szCs w:val="28"/>
        </w:rPr>
        <w:t xml:space="preserve"> </w:t>
      </w:r>
      <w:r w:rsidRPr="00F00454">
        <w:rPr>
          <w:rFonts w:eastAsiaTheme="minorEastAsia"/>
          <w:sz w:val="28"/>
          <w:szCs w:val="28"/>
        </w:rPr>
        <w:t>составляет</w:t>
      </w:r>
      <w:r w:rsidR="003764B4">
        <w:rPr>
          <w:rFonts w:eastAsiaTheme="minorEastAsia"/>
          <w:sz w:val="28"/>
          <w:szCs w:val="28"/>
        </w:rPr>
        <w:t xml:space="preserve"> </w:t>
      </w:r>
      <w:r w:rsidRPr="00F00454">
        <w:rPr>
          <w:rFonts w:eastAsiaTheme="minorEastAsia"/>
          <w:sz w:val="28"/>
          <w:szCs w:val="28"/>
        </w:rPr>
        <w:t>15,7</w:t>
      </w:r>
      <w:r w:rsidR="003764B4">
        <w:rPr>
          <w:rFonts w:eastAsiaTheme="minorEastAsia"/>
          <w:sz w:val="28"/>
          <w:szCs w:val="28"/>
        </w:rPr>
        <w:t xml:space="preserve"> </w:t>
      </w:r>
      <w:r w:rsidRPr="00F00454">
        <w:rPr>
          <w:rFonts w:eastAsiaTheme="minorEastAsia"/>
          <w:sz w:val="28"/>
          <w:szCs w:val="28"/>
        </w:rPr>
        <w:t>баллов</w:t>
      </w:r>
      <w:r w:rsidR="003764B4">
        <w:rPr>
          <w:rFonts w:eastAsiaTheme="minorEastAsia"/>
          <w:sz w:val="28"/>
          <w:szCs w:val="28"/>
        </w:rPr>
        <w:t xml:space="preserve"> </w:t>
      </w:r>
      <w:r>
        <w:rPr>
          <w:rFonts w:eastAsiaTheme="minorEastAsia"/>
          <w:sz w:val="28"/>
          <w:szCs w:val="28"/>
        </w:rPr>
        <w:t>(рисунок</w:t>
      </w:r>
      <w:r w:rsidR="003764B4">
        <w:rPr>
          <w:rFonts w:eastAsiaTheme="minorEastAsia"/>
          <w:sz w:val="28"/>
          <w:szCs w:val="28"/>
        </w:rPr>
        <w:t xml:space="preserve"> </w:t>
      </w:r>
      <w:r>
        <w:rPr>
          <w:rFonts w:eastAsiaTheme="minorEastAsia"/>
          <w:sz w:val="28"/>
          <w:szCs w:val="28"/>
        </w:rPr>
        <w:t>2).</w:t>
      </w:r>
      <w:r w:rsidR="003764B4">
        <w:rPr>
          <w:rFonts w:eastAsiaTheme="minorEastAsia"/>
          <w:sz w:val="28"/>
          <w:szCs w:val="28"/>
        </w:rPr>
        <w:t xml:space="preserve"> </w:t>
      </w:r>
      <w:r w:rsidRPr="00F00454">
        <w:rPr>
          <w:rFonts w:eastAsiaTheme="minorEastAsia"/>
          <w:sz w:val="28"/>
          <w:szCs w:val="28"/>
        </w:rPr>
        <w:t>Примечательно,</w:t>
      </w:r>
      <w:r w:rsidR="003764B4">
        <w:rPr>
          <w:rFonts w:eastAsiaTheme="minorEastAsia"/>
          <w:sz w:val="28"/>
          <w:szCs w:val="28"/>
        </w:rPr>
        <w:t xml:space="preserve"> </w:t>
      </w:r>
      <w:r w:rsidRPr="00F00454">
        <w:rPr>
          <w:rFonts w:eastAsiaTheme="minorEastAsia"/>
          <w:sz w:val="28"/>
          <w:szCs w:val="28"/>
        </w:rPr>
        <w:t>что</w:t>
      </w:r>
      <w:r w:rsidR="003764B4">
        <w:rPr>
          <w:rFonts w:eastAsiaTheme="minorEastAsia"/>
          <w:sz w:val="28"/>
          <w:szCs w:val="28"/>
        </w:rPr>
        <w:t xml:space="preserve"> </w:t>
      </w:r>
      <w:r w:rsidRPr="00F00454">
        <w:rPr>
          <w:rFonts w:eastAsiaTheme="minorEastAsia"/>
          <w:sz w:val="28"/>
          <w:szCs w:val="28"/>
        </w:rPr>
        <w:t>большинство</w:t>
      </w:r>
      <w:r w:rsidR="003764B4">
        <w:rPr>
          <w:rFonts w:eastAsiaTheme="minorEastAsia"/>
          <w:sz w:val="28"/>
          <w:szCs w:val="28"/>
        </w:rPr>
        <w:t xml:space="preserve"> </w:t>
      </w:r>
      <w:r w:rsidRPr="00F00454">
        <w:rPr>
          <w:rFonts w:eastAsiaTheme="minorEastAsia"/>
          <w:sz w:val="28"/>
          <w:szCs w:val="28"/>
        </w:rPr>
        <w:t>показателей,</w:t>
      </w:r>
      <w:r w:rsidR="003764B4">
        <w:rPr>
          <w:rFonts w:eastAsiaTheme="minorEastAsia"/>
          <w:sz w:val="28"/>
          <w:szCs w:val="28"/>
        </w:rPr>
        <w:t xml:space="preserve"> </w:t>
      </w:r>
      <w:r w:rsidRPr="00F00454">
        <w:rPr>
          <w:rFonts w:eastAsiaTheme="minorEastAsia"/>
          <w:sz w:val="28"/>
          <w:szCs w:val="28"/>
        </w:rPr>
        <w:t>включенных</w:t>
      </w:r>
      <w:r w:rsidR="003764B4">
        <w:rPr>
          <w:rFonts w:eastAsiaTheme="minorEastAsia"/>
          <w:sz w:val="28"/>
          <w:szCs w:val="28"/>
        </w:rPr>
        <w:t xml:space="preserve"> </w:t>
      </w:r>
      <w:r w:rsidRPr="00F00454">
        <w:rPr>
          <w:rFonts w:eastAsiaTheme="minorEastAsia"/>
          <w:sz w:val="28"/>
          <w:szCs w:val="28"/>
        </w:rPr>
        <w:t>в</w:t>
      </w:r>
      <w:r w:rsidR="003764B4">
        <w:rPr>
          <w:rFonts w:eastAsiaTheme="minorEastAsia"/>
          <w:sz w:val="28"/>
          <w:szCs w:val="28"/>
        </w:rPr>
        <w:t xml:space="preserve"> </w:t>
      </w:r>
      <w:r w:rsidRPr="00F00454">
        <w:rPr>
          <w:rFonts w:eastAsiaTheme="minorEastAsia"/>
          <w:sz w:val="28"/>
          <w:szCs w:val="28"/>
        </w:rPr>
        <w:t>компоненты</w:t>
      </w:r>
      <w:r w:rsidR="003764B4">
        <w:rPr>
          <w:rFonts w:eastAsiaTheme="minorEastAsia"/>
          <w:sz w:val="28"/>
          <w:szCs w:val="28"/>
        </w:rPr>
        <w:t xml:space="preserve"> </w:t>
      </w:r>
      <w:r w:rsidRPr="00F00454">
        <w:rPr>
          <w:rFonts w:eastAsiaTheme="minorEastAsia"/>
          <w:sz w:val="28"/>
          <w:szCs w:val="28"/>
        </w:rPr>
        <w:t>Ирландии</w:t>
      </w:r>
      <w:r w:rsidR="003764B4">
        <w:rPr>
          <w:rFonts w:eastAsiaTheme="minorEastAsia"/>
          <w:sz w:val="28"/>
          <w:szCs w:val="28"/>
        </w:rPr>
        <w:t xml:space="preserve"> </w:t>
      </w:r>
      <w:r w:rsidRPr="00F00454">
        <w:rPr>
          <w:rFonts w:eastAsiaTheme="minorEastAsia"/>
          <w:sz w:val="28"/>
          <w:szCs w:val="28"/>
        </w:rPr>
        <w:t>превышают</w:t>
      </w:r>
      <w:r w:rsidR="003764B4">
        <w:rPr>
          <w:rFonts w:eastAsiaTheme="minorEastAsia"/>
          <w:sz w:val="28"/>
          <w:szCs w:val="28"/>
        </w:rPr>
        <w:t xml:space="preserve"> </w:t>
      </w:r>
      <w:r w:rsidRPr="00F00454">
        <w:rPr>
          <w:rFonts w:eastAsiaTheme="minorEastAsia"/>
          <w:sz w:val="28"/>
          <w:szCs w:val="28"/>
        </w:rPr>
        <w:t>средние</w:t>
      </w:r>
      <w:r w:rsidR="003764B4">
        <w:rPr>
          <w:rFonts w:eastAsiaTheme="minorEastAsia"/>
          <w:sz w:val="28"/>
          <w:szCs w:val="28"/>
        </w:rPr>
        <w:t xml:space="preserve"> </w:t>
      </w:r>
      <w:r w:rsidRPr="00F00454">
        <w:rPr>
          <w:rFonts w:eastAsiaTheme="minorEastAsia"/>
          <w:sz w:val="28"/>
          <w:szCs w:val="28"/>
        </w:rPr>
        <w:t>по</w:t>
      </w:r>
      <w:r w:rsidR="003764B4">
        <w:rPr>
          <w:rFonts w:eastAsiaTheme="minorEastAsia"/>
          <w:sz w:val="28"/>
          <w:szCs w:val="28"/>
        </w:rPr>
        <w:t xml:space="preserve"> </w:t>
      </w:r>
      <w:r w:rsidRPr="00F00454">
        <w:rPr>
          <w:rFonts w:eastAsiaTheme="minorEastAsia"/>
          <w:sz w:val="28"/>
          <w:szCs w:val="28"/>
        </w:rPr>
        <w:t>Евросоюзу,</w:t>
      </w:r>
      <w:r w:rsidR="003764B4">
        <w:rPr>
          <w:rFonts w:eastAsiaTheme="minorEastAsia"/>
          <w:sz w:val="28"/>
          <w:szCs w:val="28"/>
        </w:rPr>
        <w:t xml:space="preserve"> </w:t>
      </w:r>
      <w:r w:rsidRPr="00F00454">
        <w:rPr>
          <w:rFonts w:eastAsiaTheme="minorEastAsia"/>
          <w:sz w:val="28"/>
          <w:szCs w:val="28"/>
        </w:rPr>
        <w:t>а</w:t>
      </w:r>
      <w:r w:rsidR="003764B4">
        <w:rPr>
          <w:rFonts w:eastAsiaTheme="minorEastAsia"/>
          <w:sz w:val="28"/>
          <w:szCs w:val="28"/>
        </w:rPr>
        <w:t xml:space="preserve"> </w:t>
      </w:r>
      <w:r w:rsidRPr="00F00454">
        <w:rPr>
          <w:rFonts w:eastAsiaTheme="minorEastAsia"/>
          <w:sz w:val="28"/>
          <w:szCs w:val="28"/>
        </w:rPr>
        <w:t>высокое</w:t>
      </w:r>
      <w:r w:rsidR="003764B4">
        <w:rPr>
          <w:rFonts w:eastAsiaTheme="minorEastAsia"/>
          <w:sz w:val="28"/>
          <w:szCs w:val="28"/>
        </w:rPr>
        <w:t xml:space="preserve"> </w:t>
      </w:r>
      <w:r w:rsidRPr="00F00454">
        <w:rPr>
          <w:rFonts w:eastAsiaTheme="minorEastAsia"/>
          <w:sz w:val="28"/>
          <w:szCs w:val="28"/>
        </w:rPr>
        <w:t>место</w:t>
      </w:r>
      <w:r w:rsidR="003764B4">
        <w:rPr>
          <w:rFonts w:eastAsiaTheme="minorEastAsia"/>
          <w:sz w:val="28"/>
          <w:szCs w:val="28"/>
        </w:rPr>
        <w:t xml:space="preserve"> </w:t>
      </w:r>
      <w:r w:rsidRPr="00F00454">
        <w:rPr>
          <w:rFonts w:eastAsiaTheme="minorEastAsia"/>
          <w:sz w:val="28"/>
          <w:szCs w:val="28"/>
        </w:rPr>
        <w:t>страны</w:t>
      </w:r>
      <w:r w:rsidR="003764B4">
        <w:rPr>
          <w:rFonts w:eastAsiaTheme="minorEastAsia"/>
          <w:sz w:val="28"/>
          <w:szCs w:val="28"/>
        </w:rPr>
        <w:t xml:space="preserve"> </w:t>
      </w:r>
      <w:r w:rsidRPr="00F00454">
        <w:rPr>
          <w:rFonts w:eastAsiaTheme="minorEastAsia"/>
          <w:sz w:val="28"/>
          <w:szCs w:val="28"/>
        </w:rPr>
        <w:t>в</w:t>
      </w:r>
      <w:r w:rsidR="003764B4">
        <w:rPr>
          <w:rFonts w:eastAsiaTheme="minorEastAsia"/>
          <w:sz w:val="28"/>
          <w:szCs w:val="28"/>
        </w:rPr>
        <w:t xml:space="preserve"> </w:t>
      </w:r>
      <w:r w:rsidRPr="00F00454">
        <w:rPr>
          <w:rFonts w:eastAsiaTheme="minorEastAsia"/>
          <w:sz w:val="28"/>
          <w:szCs w:val="28"/>
        </w:rPr>
        <w:t>рейтинге</w:t>
      </w:r>
      <w:r w:rsidR="003764B4">
        <w:rPr>
          <w:rFonts w:eastAsiaTheme="minorEastAsia"/>
          <w:sz w:val="28"/>
          <w:szCs w:val="28"/>
        </w:rPr>
        <w:t xml:space="preserve"> </w:t>
      </w:r>
      <w:r w:rsidRPr="00F00454">
        <w:rPr>
          <w:rFonts w:eastAsiaTheme="minorEastAsia"/>
          <w:sz w:val="28"/>
          <w:szCs w:val="28"/>
        </w:rPr>
        <w:t>обеспечено</w:t>
      </w:r>
      <w:r w:rsidR="003764B4">
        <w:rPr>
          <w:rFonts w:eastAsiaTheme="minorEastAsia"/>
          <w:sz w:val="28"/>
          <w:szCs w:val="28"/>
        </w:rPr>
        <w:t xml:space="preserve"> </w:t>
      </w:r>
      <w:r w:rsidRPr="00F00454">
        <w:rPr>
          <w:rFonts w:eastAsiaTheme="minorEastAsia"/>
          <w:sz w:val="28"/>
          <w:szCs w:val="28"/>
        </w:rPr>
        <w:t>также</w:t>
      </w:r>
      <w:r w:rsidR="003764B4">
        <w:rPr>
          <w:rFonts w:eastAsiaTheme="minorEastAsia"/>
          <w:sz w:val="28"/>
          <w:szCs w:val="28"/>
        </w:rPr>
        <w:t xml:space="preserve"> </w:t>
      </w:r>
      <w:r w:rsidRPr="00F00454">
        <w:rPr>
          <w:rFonts w:eastAsiaTheme="minorEastAsia"/>
          <w:sz w:val="28"/>
          <w:szCs w:val="28"/>
        </w:rPr>
        <w:t>уровнем</w:t>
      </w:r>
      <w:r w:rsidR="003764B4">
        <w:rPr>
          <w:rFonts w:eastAsiaTheme="minorEastAsia"/>
          <w:sz w:val="28"/>
          <w:szCs w:val="28"/>
        </w:rPr>
        <w:t xml:space="preserve"> </w:t>
      </w:r>
      <w:r w:rsidRPr="00F00454">
        <w:rPr>
          <w:rFonts w:eastAsiaTheme="minorEastAsia"/>
          <w:sz w:val="28"/>
          <w:szCs w:val="28"/>
        </w:rPr>
        <w:t>цифровых</w:t>
      </w:r>
      <w:r w:rsidR="003764B4">
        <w:rPr>
          <w:rFonts w:eastAsiaTheme="minorEastAsia"/>
          <w:sz w:val="28"/>
          <w:szCs w:val="28"/>
        </w:rPr>
        <w:t xml:space="preserve"> </w:t>
      </w:r>
      <w:r w:rsidRPr="00F00454">
        <w:rPr>
          <w:rFonts w:eastAsiaTheme="minorEastAsia"/>
          <w:sz w:val="28"/>
          <w:szCs w:val="28"/>
        </w:rPr>
        <w:t>услуг</w:t>
      </w:r>
      <w:r w:rsidR="003764B4">
        <w:rPr>
          <w:rFonts w:eastAsiaTheme="minorEastAsia"/>
          <w:sz w:val="28"/>
          <w:szCs w:val="28"/>
        </w:rPr>
        <w:t xml:space="preserve"> </w:t>
      </w:r>
      <w:r w:rsidRPr="00F00454">
        <w:rPr>
          <w:rFonts w:eastAsiaTheme="minorEastAsia"/>
          <w:sz w:val="28"/>
          <w:szCs w:val="28"/>
        </w:rPr>
        <w:t>и</w:t>
      </w:r>
      <w:r w:rsidR="003764B4">
        <w:rPr>
          <w:rFonts w:eastAsiaTheme="minorEastAsia"/>
          <w:sz w:val="28"/>
          <w:szCs w:val="28"/>
        </w:rPr>
        <w:t xml:space="preserve"> </w:t>
      </w:r>
      <w:r w:rsidRPr="00F00454">
        <w:rPr>
          <w:rFonts w:eastAsiaTheme="minorEastAsia"/>
          <w:sz w:val="28"/>
          <w:szCs w:val="28"/>
        </w:rPr>
        <w:t>связи,</w:t>
      </w:r>
      <w:r w:rsidR="003764B4">
        <w:rPr>
          <w:rFonts w:eastAsiaTheme="minorEastAsia"/>
          <w:sz w:val="28"/>
          <w:szCs w:val="28"/>
        </w:rPr>
        <w:t xml:space="preserve"> </w:t>
      </w:r>
      <w:r w:rsidRPr="00F00454">
        <w:rPr>
          <w:rFonts w:eastAsiaTheme="minorEastAsia"/>
          <w:sz w:val="28"/>
          <w:szCs w:val="28"/>
        </w:rPr>
        <w:t>в</w:t>
      </w:r>
      <w:r w:rsidR="003764B4">
        <w:rPr>
          <w:rFonts w:eastAsiaTheme="minorEastAsia"/>
          <w:sz w:val="28"/>
          <w:szCs w:val="28"/>
        </w:rPr>
        <w:t xml:space="preserve"> </w:t>
      </w:r>
      <w:r w:rsidRPr="00F00454">
        <w:rPr>
          <w:rFonts w:eastAsiaTheme="minorEastAsia"/>
          <w:sz w:val="28"/>
          <w:szCs w:val="28"/>
        </w:rPr>
        <w:t>этом</w:t>
      </w:r>
      <w:r w:rsidR="003764B4">
        <w:rPr>
          <w:rFonts w:eastAsiaTheme="minorEastAsia"/>
          <w:sz w:val="28"/>
          <w:szCs w:val="28"/>
        </w:rPr>
        <w:t xml:space="preserve"> </w:t>
      </w:r>
      <w:r w:rsidRPr="00F00454">
        <w:rPr>
          <w:rFonts w:eastAsiaTheme="minorEastAsia"/>
          <w:sz w:val="28"/>
          <w:szCs w:val="28"/>
        </w:rPr>
        <w:t>рейтинге</w:t>
      </w:r>
      <w:r w:rsidR="003764B4">
        <w:rPr>
          <w:rFonts w:eastAsiaTheme="minorEastAsia"/>
          <w:sz w:val="28"/>
          <w:szCs w:val="28"/>
        </w:rPr>
        <w:t xml:space="preserve"> </w:t>
      </w:r>
      <w:r w:rsidRPr="00F00454">
        <w:rPr>
          <w:rFonts w:eastAsiaTheme="minorEastAsia"/>
          <w:sz w:val="28"/>
          <w:szCs w:val="28"/>
        </w:rPr>
        <w:t>страна</w:t>
      </w:r>
      <w:r w:rsidR="003764B4">
        <w:rPr>
          <w:rFonts w:eastAsiaTheme="minorEastAsia"/>
          <w:sz w:val="28"/>
          <w:szCs w:val="28"/>
        </w:rPr>
        <w:t xml:space="preserve"> </w:t>
      </w:r>
      <w:r w:rsidRPr="00F00454">
        <w:rPr>
          <w:rFonts w:eastAsiaTheme="minorEastAsia"/>
          <w:sz w:val="28"/>
          <w:szCs w:val="28"/>
        </w:rPr>
        <w:t>занимает</w:t>
      </w:r>
      <w:r w:rsidR="003764B4">
        <w:rPr>
          <w:rFonts w:eastAsiaTheme="minorEastAsia"/>
          <w:sz w:val="28"/>
          <w:szCs w:val="28"/>
        </w:rPr>
        <w:t xml:space="preserve"> </w:t>
      </w:r>
      <w:r w:rsidR="00151A8C">
        <w:rPr>
          <w:rFonts w:eastAsiaTheme="minorEastAsia"/>
          <w:sz w:val="28"/>
          <w:szCs w:val="28"/>
        </w:rPr>
        <w:t>пятое</w:t>
      </w:r>
      <w:r w:rsidR="003764B4">
        <w:rPr>
          <w:rFonts w:eastAsiaTheme="minorEastAsia"/>
          <w:sz w:val="28"/>
          <w:szCs w:val="28"/>
        </w:rPr>
        <w:t xml:space="preserve"> </w:t>
      </w:r>
      <w:r w:rsidRPr="00F00454">
        <w:rPr>
          <w:rFonts w:eastAsiaTheme="minorEastAsia"/>
          <w:sz w:val="28"/>
          <w:szCs w:val="28"/>
        </w:rPr>
        <w:t>и</w:t>
      </w:r>
      <w:r w:rsidR="003764B4">
        <w:rPr>
          <w:rFonts w:eastAsiaTheme="minorEastAsia"/>
          <w:sz w:val="28"/>
          <w:szCs w:val="28"/>
        </w:rPr>
        <w:t xml:space="preserve"> </w:t>
      </w:r>
      <w:r w:rsidR="00151A8C">
        <w:rPr>
          <w:rFonts w:eastAsiaTheme="minorEastAsia"/>
          <w:sz w:val="28"/>
          <w:szCs w:val="28"/>
        </w:rPr>
        <w:t>шестое</w:t>
      </w:r>
      <w:r w:rsidR="003764B4">
        <w:rPr>
          <w:rFonts w:eastAsiaTheme="minorEastAsia"/>
          <w:sz w:val="28"/>
          <w:szCs w:val="28"/>
        </w:rPr>
        <w:t xml:space="preserve"> </w:t>
      </w:r>
      <w:r w:rsidRPr="00F00454">
        <w:rPr>
          <w:rFonts w:eastAsiaTheme="minorEastAsia"/>
          <w:sz w:val="28"/>
          <w:szCs w:val="28"/>
        </w:rPr>
        <w:t>место</w:t>
      </w:r>
      <w:r w:rsidR="003764B4">
        <w:rPr>
          <w:rFonts w:eastAsiaTheme="minorEastAsia"/>
          <w:sz w:val="28"/>
          <w:szCs w:val="28"/>
        </w:rPr>
        <w:t xml:space="preserve"> </w:t>
      </w:r>
      <w:r w:rsidRPr="00F00454">
        <w:rPr>
          <w:rFonts w:eastAsiaTheme="minorEastAsia"/>
          <w:sz w:val="28"/>
          <w:szCs w:val="28"/>
        </w:rPr>
        <w:t>соответственно.</w:t>
      </w:r>
      <w:r w:rsidR="003764B4">
        <w:rPr>
          <w:rFonts w:eastAsiaTheme="minorEastAsia"/>
          <w:sz w:val="28"/>
          <w:szCs w:val="28"/>
        </w:rPr>
        <w:t xml:space="preserve"> </w:t>
      </w:r>
      <w:r w:rsidR="00D710A3" w:rsidRPr="00D710A3">
        <w:rPr>
          <w:rFonts w:eastAsiaTheme="minorEastAsia"/>
          <w:sz w:val="28"/>
          <w:szCs w:val="28"/>
        </w:rPr>
        <w:t xml:space="preserve">Испания, занявшая шестое место в общем зачете, занимает третье место в категории «Связность». </w:t>
      </w:r>
      <w:r w:rsidR="00D710A3" w:rsidRPr="00D710A3">
        <w:rPr>
          <w:rFonts w:eastAsiaTheme="minorEastAsia"/>
          <w:sz w:val="28"/>
          <w:szCs w:val="28"/>
        </w:rPr>
        <w:lastRenderedPageBreak/>
        <w:t>Основными причинами этого являются использование мобильной широкополосной связи и высокие значения скорости фиксированной широкополосной связи, по крайней мере, 100 Мбит/с, а также охват фиксированной сети с чрезвычайно высокой пропускной способностью.</w:t>
      </w:r>
    </w:p>
    <w:p w14:paraId="53959CB6" w14:textId="34EDB39B" w:rsidR="00D710A3" w:rsidRDefault="00D710A3" w:rsidP="00F00454">
      <w:pPr>
        <w:spacing w:line="360" w:lineRule="auto"/>
        <w:ind w:firstLine="709"/>
        <w:jc w:val="both"/>
        <w:rPr>
          <w:rFonts w:eastAsiaTheme="minorEastAsia"/>
          <w:sz w:val="28"/>
          <w:szCs w:val="28"/>
        </w:rPr>
      </w:pPr>
      <w:r w:rsidRPr="00D710A3">
        <w:rPr>
          <w:rFonts w:eastAsiaTheme="minorEastAsia"/>
          <w:sz w:val="28"/>
          <w:szCs w:val="28"/>
        </w:rPr>
        <w:t>Крайне важно анализировать обстоятельства стран, которые отстают с точки зрения значения Индекса цифровой экономики и общества, а также его компонента. Как уже отмечалось, Румыния занимает последнее место в рейтинге DESI. С компонентом цифровых государственных услуг в этой стране проблем больше всего. Болгария находится на последнем месте, уступая всем странам ЕС как в категориях «Человеческий капитал», так и в категориях «Цифровая интеграция». Занимая 19-е место в компоненте «Связь», следует отметить, что она не входила в пятерку стран с низкими показателями. Польша и Словакия, занявшие соответственно 24-е и 23-е места, были двумя наименее развитыми странами мира (рис. 2).</w:t>
      </w:r>
    </w:p>
    <w:p w14:paraId="043FEFEB" w14:textId="77777777" w:rsidR="00D710A3" w:rsidRDefault="00D710A3" w:rsidP="00D710A3">
      <w:pPr>
        <w:spacing w:line="360" w:lineRule="auto"/>
        <w:ind w:firstLine="709"/>
        <w:jc w:val="both"/>
        <w:rPr>
          <w:rFonts w:eastAsiaTheme="minorEastAsia"/>
          <w:sz w:val="28"/>
          <w:szCs w:val="28"/>
        </w:rPr>
      </w:pPr>
      <w:r w:rsidRPr="00D710A3">
        <w:rPr>
          <w:rFonts w:eastAsiaTheme="minorEastAsia"/>
          <w:sz w:val="28"/>
          <w:szCs w:val="28"/>
        </w:rPr>
        <w:t>В секторах, имеющих отношение к цифровой экономике и обществу, страны развиваются по-разному. Например, граждане страны могут часто использовать государственные онлайн-услуги, имея при этом обычные возможности Интернета. В этом контексте определение «болевых точек» в развитии развивающихся стран имеет решающее значение.</w:t>
      </w:r>
    </w:p>
    <w:p w14:paraId="79867F61" w14:textId="1973A2F9" w:rsidR="00B62314" w:rsidRDefault="00DF4BAE" w:rsidP="006A728A">
      <w:pPr>
        <w:spacing w:line="360" w:lineRule="auto"/>
        <w:ind w:firstLine="709"/>
        <w:jc w:val="both"/>
        <w:rPr>
          <w:rFonts w:eastAsia="Calibri"/>
          <w:noProof/>
          <w:sz w:val="28"/>
          <w:szCs w:val="28"/>
        </w:rPr>
      </w:pPr>
      <w:r w:rsidRPr="003C2818">
        <w:rPr>
          <w:rFonts w:eastAsia="Calibri"/>
          <w:noProof/>
          <w:sz w:val="28"/>
          <w:szCs w:val="28"/>
        </w:rPr>
        <w:t>Финляндия</w:t>
      </w:r>
      <w:r w:rsidR="003764B4">
        <w:rPr>
          <w:rFonts w:eastAsia="Calibri"/>
          <w:noProof/>
          <w:sz w:val="28"/>
          <w:szCs w:val="28"/>
        </w:rPr>
        <w:t xml:space="preserve"> </w:t>
      </w:r>
      <w:r w:rsidRPr="003C2818">
        <w:rPr>
          <w:rFonts w:eastAsia="Calibri"/>
          <w:noProof/>
          <w:sz w:val="28"/>
          <w:szCs w:val="28"/>
        </w:rPr>
        <w:t>сохраняет</w:t>
      </w:r>
      <w:r w:rsidR="003764B4">
        <w:rPr>
          <w:rFonts w:eastAsia="Calibri"/>
          <w:noProof/>
          <w:sz w:val="28"/>
          <w:szCs w:val="28"/>
        </w:rPr>
        <w:t xml:space="preserve"> </w:t>
      </w:r>
      <w:r w:rsidRPr="003C2818">
        <w:rPr>
          <w:rFonts w:eastAsia="Calibri"/>
          <w:noProof/>
          <w:sz w:val="28"/>
          <w:szCs w:val="28"/>
        </w:rPr>
        <w:t>позиции</w:t>
      </w:r>
      <w:r w:rsidR="003764B4">
        <w:rPr>
          <w:rFonts w:eastAsia="Calibri"/>
          <w:noProof/>
          <w:sz w:val="28"/>
          <w:szCs w:val="28"/>
        </w:rPr>
        <w:t xml:space="preserve"> </w:t>
      </w:r>
      <w:r w:rsidR="007F626D" w:rsidRPr="003C2818">
        <w:rPr>
          <w:rFonts w:eastAsia="Calibri"/>
          <w:noProof/>
          <w:sz w:val="28"/>
          <w:szCs w:val="28"/>
        </w:rPr>
        <w:t>успешного</w:t>
      </w:r>
      <w:r w:rsidR="003764B4">
        <w:rPr>
          <w:rFonts w:eastAsia="Calibri"/>
          <w:noProof/>
          <w:sz w:val="28"/>
          <w:szCs w:val="28"/>
        </w:rPr>
        <w:t xml:space="preserve"> </w:t>
      </w:r>
      <w:r w:rsidR="007F626D" w:rsidRPr="003C2818">
        <w:rPr>
          <w:rFonts w:eastAsia="Calibri"/>
          <w:noProof/>
          <w:sz w:val="28"/>
          <w:szCs w:val="28"/>
        </w:rPr>
        <w:t>и</w:t>
      </w:r>
      <w:r w:rsidR="003764B4">
        <w:rPr>
          <w:rFonts w:eastAsia="Calibri"/>
          <w:noProof/>
          <w:sz w:val="28"/>
          <w:szCs w:val="28"/>
        </w:rPr>
        <w:t xml:space="preserve"> </w:t>
      </w:r>
      <w:r w:rsidR="007F626D" w:rsidRPr="003C2818">
        <w:rPr>
          <w:rFonts w:eastAsia="Calibri"/>
          <w:noProof/>
          <w:sz w:val="28"/>
          <w:szCs w:val="28"/>
        </w:rPr>
        <w:t>мощного</w:t>
      </w:r>
      <w:r w:rsidR="003764B4">
        <w:rPr>
          <w:rFonts w:eastAsia="Calibri"/>
          <w:noProof/>
          <w:sz w:val="28"/>
          <w:szCs w:val="28"/>
        </w:rPr>
        <w:t xml:space="preserve"> </w:t>
      </w:r>
      <w:r w:rsidR="007F626D" w:rsidRPr="003C2818">
        <w:rPr>
          <w:rFonts w:eastAsia="Calibri"/>
          <w:noProof/>
          <w:sz w:val="28"/>
          <w:szCs w:val="28"/>
        </w:rPr>
        <w:t>цифрового</w:t>
      </w:r>
      <w:r w:rsidR="003764B4">
        <w:rPr>
          <w:rFonts w:eastAsia="Calibri"/>
          <w:noProof/>
          <w:sz w:val="28"/>
          <w:szCs w:val="28"/>
        </w:rPr>
        <w:t xml:space="preserve"> </w:t>
      </w:r>
      <w:r w:rsidR="007F626D" w:rsidRPr="003C2818">
        <w:rPr>
          <w:rFonts w:eastAsia="Calibri"/>
          <w:noProof/>
          <w:sz w:val="28"/>
          <w:szCs w:val="28"/>
        </w:rPr>
        <w:t>центра</w:t>
      </w:r>
      <w:r w:rsidR="003764B4">
        <w:rPr>
          <w:rFonts w:eastAsia="Calibri"/>
          <w:noProof/>
          <w:sz w:val="28"/>
          <w:szCs w:val="28"/>
        </w:rPr>
        <w:t xml:space="preserve"> </w:t>
      </w:r>
      <w:r w:rsidR="007F626D" w:rsidRPr="003C2818">
        <w:rPr>
          <w:rFonts w:eastAsia="Calibri"/>
          <w:noProof/>
          <w:sz w:val="28"/>
          <w:szCs w:val="28"/>
        </w:rPr>
        <w:t>благодаря</w:t>
      </w:r>
      <w:r w:rsidR="003764B4">
        <w:rPr>
          <w:rFonts w:eastAsia="Calibri"/>
          <w:noProof/>
          <w:sz w:val="28"/>
          <w:szCs w:val="28"/>
        </w:rPr>
        <w:t xml:space="preserve"> </w:t>
      </w:r>
      <w:r w:rsidR="007F626D" w:rsidRPr="003C2818">
        <w:rPr>
          <w:rFonts w:eastAsia="Calibri"/>
          <w:noProof/>
          <w:sz w:val="28"/>
          <w:szCs w:val="28"/>
        </w:rPr>
        <w:t>значительной</w:t>
      </w:r>
      <w:r w:rsidR="003764B4">
        <w:rPr>
          <w:rFonts w:eastAsia="Calibri"/>
          <w:noProof/>
          <w:sz w:val="28"/>
          <w:szCs w:val="28"/>
        </w:rPr>
        <w:t xml:space="preserve"> </w:t>
      </w:r>
      <w:r w:rsidR="007F626D" w:rsidRPr="003C2818">
        <w:rPr>
          <w:rFonts w:eastAsia="Calibri"/>
          <w:noProof/>
          <w:sz w:val="28"/>
          <w:szCs w:val="28"/>
        </w:rPr>
        <w:t>доле</w:t>
      </w:r>
      <w:r w:rsidR="003764B4">
        <w:rPr>
          <w:rFonts w:eastAsia="Calibri"/>
          <w:noProof/>
          <w:sz w:val="28"/>
          <w:szCs w:val="28"/>
        </w:rPr>
        <w:t xml:space="preserve"> </w:t>
      </w:r>
      <w:r w:rsidR="007F626D" w:rsidRPr="003C2818">
        <w:rPr>
          <w:rFonts w:eastAsia="Calibri"/>
          <w:noProof/>
          <w:sz w:val="28"/>
          <w:szCs w:val="28"/>
        </w:rPr>
        <w:t>специалистов,</w:t>
      </w:r>
      <w:r w:rsidR="003764B4">
        <w:rPr>
          <w:rFonts w:eastAsia="Calibri"/>
          <w:noProof/>
          <w:sz w:val="28"/>
          <w:szCs w:val="28"/>
        </w:rPr>
        <w:t xml:space="preserve"> </w:t>
      </w:r>
      <w:r w:rsidR="007F626D" w:rsidRPr="003C2818">
        <w:rPr>
          <w:rFonts w:eastAsia="Calibri"/>
          <w:noProof/>
          <w:sz w:val="28"/>
          <w:szCs w:val="28"/>
        </w:rPr>
        <w:t>работающих</w:t>
      </w:r>
      <w:r w:rsidR="003764B4">
        <w:rPr>
          <w:rFonts w:eastAsia="Calibri"/>
          <w:noProof/>
          <w:sz w:val="28"/>
          <w:szCs w:val="28"/>
        </w:rPr>
        <w:t xml:space="preserve"> </w:t>
      </w:r>
      <w:r w:rsidR="007F626D" w:rsidRPr="003C2818">
        <w:rPr>
          <w:rFonts w:eastAsia="Calibri"/>
          <w:noProof/>
          <w:sz w:val="28"/>
          <w:szCs w:val="28"/>
        </w:rPr>
        <w:t>в</w:t>
      </w:r>
      <w:r w:rsidR="003764B4">
        <w:rPr>
          <w:rFonts w:eastAsia="Calibri"/>
          <w:noProof/>
          <w:sz w:val="28"/>
          <w:szCs w:val="28"/>
        </w:rPr>
        <w:t xml:space="preserve"> </w:t>
      </w:r>
      <w:r w:rsidR="007F626D" w:rsidRPr="003C2818">
        <w:rPr>
          <w:rFonts w:eastAsia="Calibri"/>
          <w:noProof/>
          <w:sz w:val="28"/>
          <w:szCs w:val="28"/>
        </w:rPr>
        <w:t>ИКТ-секторе,</w:t>
      </w:r>
      <w:r w:rsidR="003764B4">
        <w:rPr>
          <w:rFonts w:eastAsia="Calibri"/>
          <w:noProof/>
          <w:sz w:val="28"/>
          <w:szCs w:val="28"/>
        </w:rPr>
        <w:t xml:space="preserve"> </w:t>
      </w:r>
      <w:r w:rsidR="007F626D" w:rsidRPr="003C2818">
        <w:rPr>
          <w:rFonts w:eastAsia="Calibri"/>
          <w:noProof/>
          <w:sz w:val="28"/>
          <w:szCs w:val="28"/>
        </w:rPr>
        <w:t>а</w:t>
      </w:r>
      <w:r w:rsidR="003764B4">
        <w:rPr>
          <w:rFonts w:eastAsia="Calibri"/>
          <w:noProof/>
          <w:sz w:val="28"/>
          <w:szCs w:val="28"/>
        </w:rPr>
        <w:t xml:space="preserve"> </w:t>
      </w:r>
      <w:r w:rsidR="007F626D" w:rsidRPr="003C2818">
        <w:rPr>
          <w:rFonts w:eastAsia="Calibri"/>
          <w:noProof/>
          <w:sz w:val="28"/>
          <w:szCs w:val="28"/>
        </w:rPr>
        <w:t>также</w:t>
      </w:r>
      <w:r w:rsidR="003764B4">
        <w:rPr>
          <w:rFonts w:eastAsia="Calibri"/>
          <w:noProof/>
          <w:sz w:val="28"/>
          <w:szCs w:val="28"/>
        </w:rPr>
        <w:t xml:space="preserve"> </w:t>
      </w:r>
      <w:r w:rsidR="007F626D" w:rsidRPr="003C2818">
        <w:rPr>
          <w:rFonts w:eastAsia="Calibri"/>
          <w:noProof/>
          <w:sz w:val="28"/>
          <w:szCs w:val="28"/>
        </w:rPr>
        <w:t>компаний,</w:t>
      </w:r>
      <w:r w:rsidR="003764B4">
        <w:rPr>
          <w:rFonts w:eastAsia="Calibri"/>
          <w:noProof/>
          <w:sz w:val="28"/>
          <w:szCs w:val="28"/>
        </w:rPr>
        <w:t xml:space="preserve"> </w:t>
      </w:r>
      <w:r w:rsidR="007F626D" w:rsidRPr="003C2818">
        <w:rPr>
          <w:rFonts w:eastAsia="Calibri"/>
          <w:noProof/>
          <w:sz w:val="28"/>
          <w:szCs w:val="28"/>
        </w:rPr>
        <w:t>предоставляющих</w:t>
      </w:r>
      <w:r w:rsidR="003764B4">
        <w:rPr>
          <w:rFonts w:eastAsia="Calibri"/>
          <w:noProof/>
          <w:sz w:val="28"/>
          <w:szCs w:val="28"/>
        </w:rPr>
        <w:t xml:space="preserve"> </w:t>
      </w:r>
      <w:r w:rsidR="007F626D" w:rsidRPr="003C2818">
        <w:rPr>
          <w:rFonts w:eastAsia="Calibri"/>
          <w:noProof/>
          <w:sz w:val="28"/>
          <w:szCs w:val="28"/>
        </w:rPr>
        <w:t>своим</w:t>
      </w:r>
      <w:r w:rsidR="003764B4">
        <w:rPr>
          <w:rFonts w:eastAsia="Calibri"/>
          <w:noProof/>
          <w:sz w:val="28"/>
          <w:szCs w:val="28"/>
        </w:rPr>
        <w:t xml:space="preserve"> </w:t>
      </w:r>
      <w:r w:rsidR="007F626D" w:rsidRPr="003C2818">
        <w:rPr>
          <w:rFonts w:eastAsia="Calibri"/>
          <w:noProof/>
          <w:sz w:val="28"/>
          <w:szCs w:val="28"/>
        </w:rPr>
        <w:t>сотрудникам</w:t>
      </w:r>
      <w:r w:rsidR="003764B4">
        <w:rPr>
          <w:rFonts w:eastAsia="Calibri"/>
          <w:noProof/>
          <w:sz w:val="28"/>
          <w:szCs w:val="28"/>
        </w:rPr>
        <w:t xml:space="preserve"> </w:t>
      </w:r>
      <w:r w:rsidR="007F626D" w:rsidRPr="003C2818">
        <w:rPr>
          <w:rFonts w:eastAsia="Calibri"/>
          <w:noProof/>
          <w:sz w:val="28"/>
          <w:szCs w:val="28"/>
        </w:rPr>
        <w:t>обучение</w:t>
      </w:r>
      <w:r w:rsidR="003764B4">
        <w:rPr>
          <w:rFonts w:eastAsia="Calibri"/>
          <w:noProof/>
          <w:sz w:val="28"/>
          <w:szCs w:val="28"/>
        </w:rPr>
        <w:t xml:space="preserve"> </w:t>
      </w:r>
      <w:r w:rsidR="007F626D" w:rsidRPr="003C2818">
        <w:rPr>
          <w:rFonts w:eastAsia="Calibri"/>
          <w:noProof/>
          <w:sz w:val="28"/>
          <w:szCs w:val="28"/>
        </w:rPr>
        <w:t>в</w:t>
      </w:r>
      <w:r w:rsidR="003764B4">
        <w:rPr>
          <w:rFonts w:eastAsia="Calibri"/>
          <w:noProof/>
          <w:sz w:val="28"/>
          <w:szCs w:val="28"/>
        </w:rPr>
        <w:t xml:space="preserve"> </w:t>
      </w:r>
      <w:r w:rsidR="007F626D" w:rsidRPr="003C2818">
        <w:rPr>
          <w:rFonts w:eastAsia="Calibri"/>
          <w:noProof/>
          <w:sz w:val="28"/>
          <w:szCs w:val="28"/>
        </w:rPr>
        <w:t>этой</w:t>
      </w:r>
      <w:r w:rsidR="003764B4">
        <w:rPr>
          <w:rFonts w:eastAsia="Calibri"/>
          <w:noProof/>
          <w:sz w:val="28"/>
          <w:szCs w:val="28"/>
        </w:rPr>
        <w:t xml:space="preserve"> </w:t>
      </w:r>
      <w:r w:rsidR="007F626D" w:rsidRPr="003C2818">
        <w:rPr>
          <w:rFonts w:eastAsia="Calibri"/>
          <w:noProof/>
          <w:sz w:val="28"/>
          <w:szCs w:val="28"/>
        </w:rPr>
        <w:t>области.</w:t>
      </w:r>
      <w:r w:rsidR="003764B4">
        <w:rPr>
          <w:rFonts w:eastAsia="Calibri"/>
          <w:noProof/>
          <w:sz w:val="28"/>
          <w:szCs w:val="28"/>
        </w:rPr>
        <w:t xml:space="preserve"> </w:t>
      </w:r>
      <w:r w:rsidR="00B62314" w:rsidRPr="003C2818">
        <w:rPr>
          <w:rFonts w:eastAsia="Calibri"/>
          <w:noProof/>
          <w:sz w:val="28"/>
          <w:szCs w:val="28"/>
        </w:rPr>
        <w:t>Сектор</w:t>
      </w:r>
      <w:r w:rsidR="003764B4">
        <w:rPr>
          <w:rFonts w:eastAsia="Calibri"/>
          <w:noProof/>
          <w:sz w:val="28"/>
          <w:szCs w:val="28"/>
        </w:rPr>
        <w:t xml:space="preserve"> </w:t>
      </w:r>
      <w:r w:rsidR="00B62314" w:rsidRPr="003C2818">
        <w:rPr>
          <w:rFonts w:eastAsia="Calibri"/>
          <w:noProof/>
          <w:sz w:val="28"/>
          <w:szCs w:val="28"/>
        </w:rPr>
        <w:t>инцормационно-коммуникационных</w:t>
      </w:r>
      <w:r w:rsidR="003764B4">
        <w:rPr>
          <w:rFonts w:eastAsia="Calibri"/>
          <w:noProof/>
          <w:sz w:val="28"/>
          <w:szCs w:val="28"/>
        </w:rPr>
        <w:t xml:space="preserve"> </w:t>
      </w:r>
      <w:r w:rsidR="00B62314" w:rsidRPr="003C2818">
        <w:rPr>
          <w:rFonts w:eastAsia="Calibri"/>
          <w:noProof/>
          <w:sz w:val="28"/>
          <w:szCs w:val="28"/>
        </w:rPr>
        <w:t>технологий</w:t>
      </w:r>
      <w:r w:rsidR="003764B4">
        <w:rPr>
          <w:rFonts w:eastAsia="Calibri"/>
          <w:noProof/>
          <w:sz w:val="28"/>
          <w:szCs w:val="28"/>
        </w:rPr>
        <w:t xml:space="preserve"> </w:t>
      </w:r>
      <w:r w:rsidR="00B62314" w:rsidRPr="003C2818">
        <w:rPr>
          <w:rFonts w:eastAsia="Calibri"/>
          <w:noProof/>
          <w:sz w:val="28"/>
          <w:szCs w:val="28"/>
        </w:rPr>
        <w:t>явялется</w:t>
      </w:r>
      <w:r w:rsidR="003764B4">
        <w:rPr>
          <w:rFonts w:eastAsia="Calibri"/>
          <w:noProof/>
          <w:sz w:val="28"/>
          <w:szCs w:val="28"/>
        </w:rPr>
        <w:t xml:space="preserve"> </w:t>
      </w:r>
      <w:r w:rsidR="00B62314" w:rsidRPr="003C2818">
        <w:rPr>
          <w:rFonts w:eastAsia="Calibri"/>
          <w:noProof/>
          <w:sz w:val="28"/>
          <w:szCs w:val="28"/>
        </w:rPr>
        <w:t>растущей</w:t>
      </w:r>
      <w:r w:rsidR="003764B4">
        <w:rPr>
          <w:rFonts w:eastAsia="Calibri"/>
          <w:noProof/>
          <w:sz w:val="28"/>
          <w:szCs w:val="28"/>
        </w:rPr>
        <w:t xml:space="preserve"> </w:t>
      </w:r>
      <w:r w:rsidR="00B62314" w:rsidRPr="003C2818">
        <w:rPr>
          <w:rFonts w:eastAsia="Calibri"/>
          <w:noProof/>
          <w:sz w:val="28"/>
          <w:szCs w:val="28"/>
        </w:rPr>
        <w:t>частью</w:t>
      </w:r>
      <w:r w:rsidR="003764B4">
        <w:rPr>
          <w:rFonts w:eastAsia="Calibri"/>
          <w:noProof/>
          <w:sz w:val="28"/>
          <w:szCs w:val="28"/>
        </w:rPr>
        <w:t xml:space="preserve"> </w:t>
      </w:r>
      <w:r w:rsidR="00B62314" w:rsidRPr="003C2818">
        <w:rPr>
          <w:rFonts w:eastAsia="Calibri"/>
          <w:noProof/>
          <w:sz w:val="28"/>
          <w:szCs w:val="28"/>
        </w:rPr>
        <w:t>европейской</w:t>
      </w:r>
      <w:r w:rsidR="003764B4">
        <w:rPr>
          <w:rFonts w:eastAsia="Calibri"/>
          <w:noProof/>
          <w:sz w:val="28"/>
          <w:szCs w:val="28"/>
        </w:rPr>
        <w:t xml:space="preserve"> </w:t>
      </w:r>
      <w:r w:rsidR="00B62314" w:rsidRPr="003C2818">
        <w:rPr>
          <w:rFonts w:eastAsia="Calibri"/>
          <w:noProof/>
          <w:sz w:val="28"/>
          <w:szCs w:val="28"/>
        </w:rPr>
        <w:t>экономики,</w:t>
      </w:r>
      <w:r w:rsidR="003764B4">
        <w:rPr>
          <w:rFonts w:eastAsia="Calibri"/>
          <w:noProof/>
          <w:sz w:val="28"/>
          <w:szCs w:val="28"/>
        </w:rPr>
        <w:t xml:space="preserve"> </w:t>
      </w:r>
      <w:r w:rsidR="00B62314" w:rsidRPr="003C2818">
        <w:rPr>
          <w:rFonts w:eastAsia="Calibri"/>
          <w:noProof/>
          <w:sz w:val="28"/>
          <w:szCs w:val="28"/>
        </w:rPr>
        <w:t>и</w:t>
      </w:r>
      <w:r w:rsidR="003764B4">
        <w:rPr>
          <w:rFonts w:eastAsia="Calibri"/>
          <w:noProof/>
          <w:sz w:val="28"/>
          <w:szCs w:val="28"/>
        </w:rPr>
        <w:t xml:space="preserve"> </w:t>
      </w:r>
      <w:r w:rsidR="00B62314" w:rsidRPr="003C2818">
        <w:rPr>
          <w:rFonts w:eastAsia="Calibri"/>
          <w:noProof/>
          <w:sz w:val="28"/>
          <w:szCs w:val="28"/>
        </w:rPr>
        <w:t>в</w:t>
      </w:r>
      <w:r w:rsidR="003764B4">
        <w:rPr>
          <w:rFonts w:eastAsia="Calibri"/>
          <w:noProof/>
          <w:sz w:val="28"/>
          <w:szCs w:val="28"/>
        </w:rPr>
        <w:t xml:space="preserve"> </w:t>
      </w:r>
      <w:r w:rsidR="00B62314" w:rsidRPr="003C2818">
        <w:rPr>
          <w:rFonts w:eastAsia="Calibri"/>
          <w:noProof/>
          <w:sz w:val="28"/>
          <w:szCs w:val="28"/>
        </w:rPr>
        <w:t>частности</w:t>
      </w:r>
      <w:r w:rsidR="003764B4">
        <w:rPr>
          <w:rFonts w:eastAsia="Calibri"/>
          <w:noProof/>
          <w:sz w:val="28"/>
          <w:szCs w:val="28"/>
        </w:rPr>
        <w:t xml:space="preserve"> </w:t>
      </w:r>
      <w:r w:rsidR="00B62314" w:rsidRPr="003C2818">
        <w:rPr>
          <w:rFonts w:eastAsia="Calibri"/>
          <w:noProof/>
          <w:sz w:val="28"/>
          <w:szCs w:val="28"/>
        </w:rPr>
        <w:t>данной</w:t>
      </w:r>
      <w:r w:rsidR="003764B4">
        <w:rPr>
          <w:rFonts w:eastAsia="Calibri"/>
          <w:noProof/>
          <w:sz w:val="28"/>
          <w:szCs w:val="28"/>
        </w:rPr>
        <w:t xml:space="preserve"> </w:t>
      </w:r>
      <w:r w:rsidR="00B62314" w:rsidRPr="003C2818">
        <w:rPr>
          <w:rFonts w:eastAsia="Calibri"/>
          <w:noProof/>
          <w:sz w:val="28"/>
          <w:szCs w:val="28"/>
        </w:rPr>
        <w:t>страны,</w:t>
      </w:r>
      <w:r w:rsidR="003764B4">
        <w:rPr>
          <w:rFonts w:eastAsia="Calibri"/>
          <w:noProof/>
          <w:sz w:val="28"/>
          <w:szCs w:val="28"/>
        </w:rPr>
        <w:t xml:space="preserve"> </w:t>
      </w:r>
      <w:r w:rsidR="00B62314" w:rsidRPr="003C2818">
        <w:rPr>
          <w:rFonts w:eastAsia="Calibri"/>
          <w:noProof/>
          <w:sz w:val="28"/>
          <w:szCs w:val="28"/>
        </w:rPr>
        <w:t>поскольку</w:t>
      </w:r>
      <w:r w:rsidR="003764B4">
        <w:rPr>
          <w:rFonts w:eastAsia="Calibri"/>
          <w:noProof/>
          <w:sz w:val="28"/>
          <w:szCs w:val="28"/>
        </w:rPr>
        <w:t xml:space="preserve"> </w:t>
      </w:r>
      <w:r w:rsidR="00B62314" w:rsidRPr="003C2818">
        <w:rPr>
          <w:rFonts w:eastAsia="Calibri"/>
          <w:noProof/>
          <w:sz w:val="28"/>
          <w:szCs w:val="28"/>
        </w:rPr>
        <w:t>Финляндия</w:t>
      </w:r>
      <w:r w:rsidR="003764B4">
        <w:rPr>
          <w:rFonts w:eastAsia="Calibri"/>
          <w:noProof/>
          <w:sz w:val="28"/>
          <w:szCs w:val="28"/>
        </w:rPr>
        <w:t xml:space="preserve"> </w:t>
      </w:r>
      <w:r w:rsidR="00B62314" w:rsidRPr="003C2818">
        <w:rPr>
          <w:rFonts w:eastAsia="Calibri"/>
          <w:noProof/>
          <w:sz w:val="28"/>
          <w:szCs w:val="28"/>
        </w:rPr>
        <w:t>специализируется</w:t>
      </w:r>
      <w:r w:rsidR="003764B4">
        <w:rPr>
          <w:rFonts w:eastAsia="Calibri"/>
          <w:noProof/>
          <w:sz w:val="28"/>
          <w:szCs w:val="28"/>
        </w:rPr>
        <w:t xml:space="preserve"> </w:t>
      </w:r>
      <w:r w:rsidR="00B62314" w:rsidRPr="003C2818">
        <w:rPr>
          <w:rFonts w:eastAsia="Calibri"/>
          <w:noProof/>
          <w:sz w:val="28"/>
          <w:szCs w:val="28"/>
        </w:rPr>
        <w:t>на</w:t>
      </w:r>
      <w:r w:rsidR="003764B4">
        <w:rPr>
          <w:rFonts w:eastAsia="Calibri"/>
          <w:noProof/>
          <w:sz w:val="28"/>
          <w:szCs w:val="28"/>
        </w:rPr>
        <w:t xml:space="preserve"> </w:t>
      </w:r>
      <w:r w:rsidR="00B62314" w:rsidRPr="003C2818">
        <w:rPr>
          <w:rFonts w:eastAsia="Calibri"/>
          <w:noProof/>
          <w:sz w:val="28"/>
          <w:szCs w:val="28"/>
        </w:rPr>
        <w:t>производстве</w:t>
      </w:r>
      <w:r w:rsidR="003764B4">
        <w:rPr>
          <w:rFonts w:eastAsia="Calibri"/>
          <w:noProof/>
          <w:sz w:val="28"/>
          <w:szCs w:val="28"/>
        </w:rPr>
        <w:t xml:space="preserve"> </w:t>
      </w:r>
      <w:r w:rsidR="00B62314" w:rsidRPr="003C2818">
        <w:rPr>
          <w:rFonts w:eastAsia="Calibri"/>
          <w:noProof/>
          <w:sz w:val="28"/>
          <w:szCs w:val="28"/>
        </w:rPr>
        <w:t>высококачесвенных</w:t>
      </w:r>
      <w:r w:rsidR="003764B4">
        <w:rPr>
          <w:rFonts w:eastAsia="Calibri"/>
          <w:noProof/>
          <w:sz w:val="28"/>
          <w:szCs w:val="28"/>
        </w:rPr>
        <w:t xml:space="preserve"> </w:t>
      </w:r>
      <w:r w:rsidR="00B62314" w:rsidRPr="003C2818">
        <w:rPr>
          <w:rFonts w:eastAsia="Calibri"/>
          <w:noProof/>
          <w:sz w:val="28"/>
          <w:szCs w:val="28"/>
        </w:rPr>
        <w:t>цифровых</w:t>
      </w:r>
      <w:r w:rsidR="003764B4">
        <w:rPr>
          <w:rFonts w:eastAsia="Calibri"/>
          <w:noProof/>
          <w:sz w:val="28"/>
          <w:szCs w:val="28"/>
        </w:rPr>
        <w:t xml:space="preserve"> </w:t>
      </w:r>
      <w:r w:rsidR="00B62314" w:rsidRPr="003C2818">
        <w:rPr>
          <w:rFonts w:eastAsia="Calibri"/>
          <w:noProof/>
          <w:sz w:val="28"/>
          <w:szCs w:val="28"/>
        </w:rPr>
        <w:t>услуг</w:t>
      </w:r>
      <w:r w:rsidR="003764B4">
        <w:rPr>
          <w:rFonts w:eastAsia="Calibri"/>
          <w:noProof/>
          <w:sz w:val="28"/>
          <w:szCs w:val="28"/>
        </w:rPr>
        <w:t xml:space="preserve"> </w:t>
      </w:r>
      <w:r w:rsidR="00B62314" w:rsidRPr="003C2818">
        <w:rPr>
          <w:rFonts w:eastAsia="Calibri"/>
          <w:noProof/>
          <w:sz w:val="28"/>
          <w:szCs w:val="28"/>
        </w:rPr>
        <w:t>и</w:t>
      </w:r>
      <w:r w:rsidR="003764B4">
        <w:rPr>
          <w:rFonts w:eastAsia="Calibri"/>
          <w:noProof/>
          <w:sz w:val="28"/>
          <w:szCs w:val="28"/>
        </w:rPr>
        <w:t xml:space="preserve"> </w:t>
      </w:r>
      <w:r w:rsidR="00B62314" w:rsidRPr="003C2818">
        <w:rPr>
          <w:rFonts w:eastAsia="Calibri"/>
          <w:noProof/>
          <w:sz w:val="28"/>
          <w:szCs w:val="28"/>
        </w:rPr>
        <w:t>технологий,</w:t>
      </w:r>
      <w:r w:rsidR="003764B4">
        <w:rPr>
          <w:rFonts w:eastAsia="Calibri"/>
          <w:noProof/>
          <w:sz w:val="28"/>
          <w:szCs w:val="28"/>
        </w:rPr>
        <w:t xml:space="preserve"> </w:t>
      </w:r>
      <w:r w:rsidR="00B62314" w:rsidRPr="003C2818">
        <w:rPr>
          <w:rFonts w:eastAsia="Calibri"/>
          <w:noProof/>
          <w:sz w:val="28"/>
          <w:szCs w:val="28"/>
        </w:rPr>
        <w:t>по</w:t>
      </w:r>
      <w:r w:rsidR="003764B4">
        <w:rPr>
          <w:rFonts w:eastAsia="Calibri"/>
          <w:noProof/>
          <w:sz w:val="28"/>
          <w:szCs w:val="28"/>
        </w:rPr>
        <w:t xml:space="preserve"> </w:t>
      </w:r>
      <w:r w:rsidR="00B62314" w:rsidRPr="003C2818">
        <w:rPr>
          <w:rFonts w:eastAsia="Calibri"/>
          <w:noProof/>
          <w:sz w:val="28"/>
          <w:szCs w:val="28"/>
        </w:rPr>
        <w:t>крайней</w:t>
      </w:r>
      <w:r w:rsidR="003764B4">
        <w:rPr>
          <w:rFonts w:eastAsia="Calibri"/>
          <w:noProof/>
          <w:sz w:val="28"/>
          <w:szCs w:val="28"/>
        </w:rPr>
        <w:t xml:space="preserve"> </w:t>
      </w:r>
      <w:r w:rsidR="00B62314" w:rsidRPr="003C2818">
        <w:rPr>
          <w:rFonts w:eastAsia="Calibri"/>
          <w:noProof/>
          <w:sz w:val="28"/>
          <w:szCs w:val="28"/>
        </w:rPr>
        <w:t>мере,</w:t>
      </w:r>
      <w:r w:rsidR="003764B4">
        <w:rPr>
          <w:rFonts w:eastAsia="Calibri"/>
          <w:noProof/>
          <w:sz w:val="28"/>
          <w:szCs w:val="28"/>
        </w:rPr>
        <w:t xml:space="preserve"> </w:t>
      </w:r>
      <w:r w:rsidR="00B62314" w:rsidRPr="003C2818">
        <w:rPr>
          <w:rFonts w:eastAsia="Calibri"/>
          <w:noProof/>
          <w:sz w:val="28"/>
          <w:szCs w:val="28"/>
        </w:rPr>
        <w:t>с</w:t>
      </w:r>
      <w:r w:rsidR="003764B4">
        <w:rPr>
          <w:rFonts w:eastAsia="Calibri"/>
          <w:noProof/>
          <w:sz w:val="28"/>
          <w:szCs w:val="28"/>
        </w:rPr>
        <w:t xml:space="preserve"> </w:t>
      </w:r>
      <w:r w:rsidR="00B62314" w:rsidRPr="003C2818">
        <w:rPr>
          <w:rFonts w:eastAsia="Calibri"/>
          <w:noProof/>
          <w:sz w:val="28"/>
          <w:szCs w:val="28"/>
        </w:rPr>
        <w:t>1990-х</w:t>
      </w:r>
      <w:r w:rsidR="003764B4">
        <w:rPr>
          <w:rFonts w:eastAsia="Calibri"/>
          <w:noProof/>
          <w:sz w:val="28"/>
          <w:szCs w:val="28"/>
        </w:rPr>
        <w:t xml:space="preserve"> </w:t>
      </w:r>
      <w:r w:rsidR="00B62314" w:rsidRPr="003C2818">
        <w:rPr>
          <w:rFonts w:eastAsia="Calibri"/>
          <w:noProof/>
          <w:sz w:val="28"/>
          <w:szCs w:val="28"/>
        </w:rPr>
        <w:t>г</w:t>
      </w:r>
      <w:r w:rsidR="00151A8C">
        <w:rPr>
          <w:rFonts w:eastAsia="Calibri"/>
          <w:noProof/>
          <w:sz w:val="28"/>
          <w:szCs w:val="28"/>
        </w:rPr>
        <w:t>г</w:t>
      </w:r>
      <w:r w:rsidR="00B62314" w:rsidRPr="003C2818">
        <w:rPr>
          <w:rFonts w:eastAsia="Calibri"/>
          <w:noProof/>
          <w:sz w:val="28"/>
          <w:szCs w:val="28"/>
        </w:rPr>
        <w:t>.</w:t>
      </w:r>
      <w:r w:rsidR="003764B4">
        <w:rPr>
          <w:rFonts w:eastAsia="Calibri"/>
          <w:noProof/>
          <w:sz w:val="28"/>
          <w:szCs w:val="28"/>
        </w:rPr>
        <w:t xml:space="preserve"> </w:t>
      </w:r>
      <w:r w:rsidR="00B62314" w:rsidRPr="003C2818">
        <w:rPr>
          <w:rFonts w:eastAsia="Calibri"/>
          <w:noProof/>
          <w:sz w:val="28"/>
          <w:szCs w:val="28"/>
        </w:rPr>
        <w:t>Как</w:t>
      </w:r>
      <w:r w:rsidR="003764B4">
        <w:rPr>
          <w:rFonts w:eastAsia="Calibri"/>
          <w:noProof/>
          <w:sz w:val="28"/>
          <w:szCs w:val="28"/>
        </w:rPr>
        <w:t xml:space="preserve"> </w:t>
      </w:r>
      <w:r w:rsidR="00B62314" w:rsidRPr="003C2818">
        <w:rPr>
          <w:rFonts w:eastAsia="Calibri"/>
          <w:noProof/>
          <w:sz w:val="28"/>
          <w:szCs w:val="28"/>
        </w:rPr>
        <w:t>видно</w:t>
      </w:r>
      <w:r w:rsidR="003764B4">
        <w:rPr>
          <w:rFonts w:eastAsia="Calibri"/>
          <w:noProof/>
          <w:sz w:val="28"/>
          <w:szCs w:val="28"/>
        </w:rPr>
        <w:t xml:space="preserve"> </w:t>
      </w:r>
      <w:r w:rsidR="00B62314" w:rsidRPr="003C2818">
        <w:rPr>
          <w:rFonts w:eastAsia="Calibri"/>
          <w:noProof/>
          <w:sz w:val="28"/>
          <w:szCs w:val="28"/>
        </w:rPr>
        <w:t>на</w:t>
      </w:r>
      <w:r w:rsidR="003764B4">
        <w:rPr>
          <w:rFonts w:eastAsia="Calibri"/>
          <w:noProof/>
          <w:sz w:val="28"/>
          <w:szCs w:val="28"/>
        </w:rPr>
        <w:t xml:space="preserve"> </w:t>
      </w:r>
      <w:r w:rsidR="00B62314" w:rsidRPr="003C2818">
        <w:rPr>
          <w:rFonts w:eastAsia="Calibri"/>
          <w:noProof/>
          <w:sz w:val="28"/>
          <w:szCs w:val="28"/>
        </w:rPr>
        <w:t>рисунке</w:t>
      </w:r>
      <w:r w:rsidR="003764B4">
        <w:rPr>
          <w:rFonts w:eastAsia="Calibri"/>
          <w:noProof/>
          <w:sz w:val="28"/>
          <w:szCs w:val="28"/>
        </w:rPr>
        <w:t xml:space="preserve"> </w:t>
      </w:r>
      <w:r w:rsidR="003A49E9">
        <w:rPr>
          <w:rFonts w:eastAsia="Calibri"/>
          <w:noProof/>
          <w:sz w:val="28"/>
          <w:szCs w:val="28"/>
        </w:rPr>
        <w:t>7</w:t>
      </w:r>
      <w:r w:rsidR="00B62314" w:rsidRPr="003C2818">
        <w:rPr>
          <w:rFonts w:eastAsia="Calibri"/>
          <w:noProof/>
          <w:sz w:val="28"/>
          <w:szCs w:val="28"/>
        </w:rPr>
        <w:t>,</w:t>
      </w:r>
      <w:r w:rsidR="003764B4">
        <w:rPr>
          <w:rFonts w:eastAsia="Calibri"/>
          <w:noProof/>
          <w:sz w:val="28"/>
          <w:szCs w:val="28"/>
        </w:rPr>
        <w:t xml:space="preserve"> </w:t>
      </w:r>
      <w:r w:rsidR="00B62314" w:rsidRPr="003C2818">
        <w:rPr>
          <w:rFonts w:eastAsia="Calibri"/>
          <w:noProof/>
          <w:sz w:val="28"/>
          <w:szCs w:val="28"/>
        </w:rPr>
        <w:t>доля</w:t>
      </w:r>
      <w:r w:rsidR="003764B4">
        <w:rPr>
          <w:rFonts w:eastAsia="Calibri"/>
          <w:noProof/>
          <w:sz w:val="28"/>
          <w:szCs w:val="28"/>
        </w:rPr>
        <w:t xml:space="preserve"> </w:t>
      </w:r>
      <w:r w:rsidR="00B62314" w:rsidRPr="003C2818">
        <w:rPr>
          <w:rFonts w:eastAsia="Calibri"/>
          <w:noProof/>
          <w:sz w:val="28"/>
          <w:szCs w:val="28"/>
        </w:rPr>
        <w:t>специалистов</w:t>
      </w:r>
      <w:r w:rsidR="003764B4">
        <w:rPr>
          <w:rFonts w:eastAsia="Calibri"/>
          <w:noProof/>
          <w:sz w:val="28"/>
          <w:szCs w:val="28"/>
        </w:rPr>
        <w:t xml:space="preserve"> </w:t>
      </w:r>
      <w:r w:rsidR="00B62314" w:rsidRPr="003C2818">
        <w:rPr>
          <w:rFonts w:eastAsia="Calibri"/>
          <w:noProof/>
          <w:sz w:val="28"/>
          <w:szCs w:val="28"/>
        </w:rPr>
        <w:t>в</w:t>
      </w:r>
      <w:r w:rsidR="003764B4">
        <w:rPr>
          <w:rFonts w:eastAsia="Calibri"/>
          <w:noProof/>
          <w:sz w:val="28"/>
          <w:szCs w:val="28"/>
        </w:rPr>
        <w:t xml:space="preserve"> </w:t>
      </w:r>
      <w:r w:rsidR="00B62314" w:rsidRPr="003C2818">
        <w:rPr>
          <w:rFonts w:eastAsia="Calibri"/>
          <w:noProof/>
          <w:sz w:val="28"/>
          <w:szCs w:val="28"/>
        </w:rPr>
        <w:t>области</w:t>
      </w:r>
      <w:r w:rsidR="003764B4">
        <w:rPr>
          <w:rFonts w:eastAsia="Calibri"/>
          <w:noProof/>
          <w:sz w:val="28"/>
          <w:szCs w:val="28"/>
        </w:rPr>
        <w:t xml:space="preserve"> </w:t>
      </w:r>
      <w:r w:rsidR="00B62314" w:rsidRPr="003C2818">
        <w:rPr>
          <w:rFonts w:eastAsia="Calibri"/>
          <w:noProof/>
          <w:sz w:val="28"/>
          <w:szCs w:val="28"/>
        </w:rPr>
        <w:t>ИКТ</w:t>
      </w:r>
      <w:r w:rsidR="003764B4">
        <w:rPr>
          <w:rFonts w:eastAsia="Calibri"/>
          <w:noProof/>
          <w:sz w:val="28"/>
          <w:szCs w:val="28"/>
        </w:rPr>
        <w:t xml:space="preserve"> </w:t>
      </w:r>
      <w:r w:rsidR="00B62314" w:rsidRPr="003C2818">
        <w:rPr>
          <w:rFonts w:eastAsia="Calibri"/>
          <w:noProof/>
          <w:sz w:val="28"/>
          <w:szCs w:val="28"/>
        </w:rPr>
        <w:t>составляет</w:t>
      </w:r>
      <w:r w:rsidR="003764B4">
        <w:rPr>
          <w:rFonts w:eastAsia="Calibri"/>
          <w:noProof/>
          <w:sz w:val="28"/>
          <w:szCs w:val="28"/>
        </w:rPr>
        <w:t xml:space="preserve"> </w:t>
      </w:r>
      <w:r w:rsidR="00B62314" w:rsidRPr="003C2818">
        <w:rPr>
          <w:rFonts w:eastAsia="Calibri"/>
          <w:noProof/>
          <w:sz w:val="28"/>
          <w:szCs w:val="28"/>
        </w:rPr>
        <w:t>8%</w:t>
      </w:r>
      <w:r w:rsidR="003764B4">
        <w:rPr>
          <w:rFonts w:eastAsia="Calibri"/>
          <w:noProof/>
          <w:sz w:val="28"/>
          <w:szCs w:val="28"/>
        </w:rPr>
        <w:t xml:space="preserve"> </w:t>
      </w:r>
      <w:r w:rsidR="00B62314" w:rsidRPr="003C2818">
        <w:rPr>
          <w:rFonts w:eastAsia="Calibri"/>
          <w:noProof/>
          <w:sz w:val="28"/>
          <w:szCs w:val="28"/>
        </w:rPr>
        <w:t>от</w:t>
      </w:r>
      <w:r w:rsidR="003764B4">
        <w:rPr>
          <w:rFonts w:eastAsia="Calibri"/>
          <w:noProof/>
          <w:sz w:val="28"/>
          <w:szCs w:val="28"/>
        </w:rPr>
        <w:t xml:space="preserve"> </w:t>
      </w:r>
      <w:r w:rsidR="00B62314" w:rsidRPr="003C2818">
        <w:rPr>
          <w:rFonts w:eastAsia="Calibri"/>
          <w:noProof/>
          <w:sz w:val="28"/>
          <w:szCs w:val="28"/>
        </w:rPr>
        <w:t>общей</w:t>
      </w:r>
      <w:r w:rsidR="003764B4">
        <w:rPr>
          <w:rFonts w:eastAsia="Calibri"/>
          <w:noProof/>
          <w:sz w:val="28"/>
          <w:szCs w:val="28"/>
        </w:rPr>
        <w:t xml:space="preserve"> </w:t>
      </w:r>
      <w:r w:rsidR="00B62314" w:rsidRPr="003C2818">
        <w:rPr>
          <w:rFonts w:eastAsia="Calibri"/>
          <w:noProof/>
          <w:sz w:val="28"/>
          <w:szCs w:val="28"/>
        </w:rPr>
        <w:t>численности</w:t>
      </w:r>
      <w:r w:rsidR="003764B4">
        <w:rPr>
          <w:rFonts w:eastAsia="Calibri"/>
          <w:noProof/>
          <w:sz w:val="28"/>
          <w:szCs w:val="28"/>
        </w:rPr>
        <w:t xml:space="preserve"> </w:t>
      </w:r>
      <w:r w:rsidR="00B62314" w:rsidRPr="003C2818">
        <w:rPr>
          <w:rFonts w:eastAsia="Calibri"/>
          <w:noProof/>
          <w:sz w:val="28"/>
          <w:szCs w:val="28"/>
        </w:rPr>
        <w:t>рабочей</w:t>
      </w:r>
      <w:r w:rsidR="003764B4">
        <w:rPr>
          <w:rFonts w:eastAsia="Calibri"/>
          <w:noProof/>
          <w:sz w:val="28"/>
          <w:szCs w:val="28"/>
        </w:rPr>
        <w:t xml:space="preserve"> </w:t>
      </w:r>
      <w:r w:rsidR="00B62314" w:rsidRPr="003C2818">
        <w:rPr>
          <w:rFonts w:eastAsia="Calibri"/>
          <w:noProof/>
          <w:sz w:val="28"/>
          <w:szCs w:val="28"/>
        </w:rPr>
        <w:t>силы,</w:t>
      </w:r>
      <w:r w:rsidR="003764B4">
        <w:rPr>
          <w:rFonts w:eastAsia="Calibri"/>
          <w:noProof/>
          <w:sz w:val="28"/>
          <w:szCs w:val="28"/>
        </w:rPr>
        <w:t xml:space="preserve"> </w:t>
      </w:r>
      <w:r w:rsidR="00B62314" w:rsidRPr="003C2818">
        <w:rPr>
          <w:rFonts w:eastAsia="Calibri"/>
          <w:noProof/>
          <w:sz w:val="28"/>
          <w:szCs w:val="28"/>
        </w:rPr>
        <w:t>что</w:t>
      </w:r>
      <w:r w:rsidR="003764B4">
        <w:rPr>
          <w:rFonts w:eastAsia="Calibri"/>
          <w:noProof/>
          <w:sz w:val="28"/>
          <w:szCs w:val="28"/>
        </w:rPr>
        <w:t xml:space="preserve"> </w:t>
      </w:r>
      <w:r w:rsidR="00B62314" w:rsidRPr="003C2818">
        <w:rPr>
          <w:rFonts w:eastAsia="Calibri"/>
          <w:noProof/>
          <w:sz w:val="28"/>
          <w:szCs w:val="28"/>
        </w:rPr>
        <w:t>первышает</w:t>
      </w:r>
      <w:r w:rsidR="003764B4">
        <w:rPr>
          <w:rFonts w:eastAsia="Calibri"/>
          <w:noProof/>
          <w:sz w:val="28"/>
          <w:szCs w:val="28"/>
        </w:rPr>
        <w:t xml:space="preserve"> </w:t>
      </w:r>
      <w:r w:rsidR="00B62314" w:rsidRPr="003C2818">
        <w:rPr>
          <w:rFonts w:eastAsia="Calibri"/>
          <w:noProof/>
          <w:sz w:val="28"/>
          <w:szCs w:val="28"/>
        </w:rPr>
        <w:t>средний</w:t>
      </w:r>
      <w:r w:rsidR="003764B4">
        <w:rPr>
          <w:rFonts w:eastAsia="Calibri"/>
          <w:noProof/>
          <w:sz w:val="28"/>
          <w:szCs w:val="28"/>
        </w:rPr>
        <w:t xml:space="preserve"> </w:t>
      </w:r>
      <w:r w:rsidR="00B62314" w:rsidRPr="003C2818">
        <w:rPr>
          <w:rFonts w:eastAsia="Calibri"/>
          <w:noProof/>
          <w:sz w:val="28"/>
          <w:szCs w:val="28"/>
        </w:rPr>
        <w:t>показатель</w:t>
      </w:r>
      <w:r w:rsidR="003764B4">
        <w:rPr>
          <w:rFonts w:eastAsia="Calibri"/>
          <w:noProof/>
          <w:sz w:val="28"/>
          <w:szCs w:val="28"/>
        </w:rPr>
        <w:t xml:space="preserve"> </w:t>
      </w:r>
      <w:r w:rsidR="00B62314" w:rsidRPr="003C2818">
        <w:rPr>
          <w:rFonts w:eastAsia="Calibri"/>
          <w:noProof/>
          <w:sz w:val="28"/>
          <w:szCs w:val="28"/>
        </w:rPr>
        <w:t>по</w:t>
      </w:r>
      <w:r w:rsidR="003764B4">
        <w:rPr>
          <w:rFonts w:eastAsia="Calibri"/>
          <w:noProof/>
          <w:sz w:val="28"/>
          <w:szCs w:val="28"/>
        </w:rPr>
        <w:t xml:space="preserve"> </w:t>
      </w:r>
      <w:r w:rsidR="00B62314" w:rsidRPr="003C2818">
        <w:rPr>
          <w:rFonts w:eastAsia="Calibri"/>
          <w:noProof/>
          <w:sz w:val="28"/>
          <w:szCs w:val="28"/>
        </w:rPr>
        <w:t>всем</w:t>
      </w:r>
      <w:r w:rsidR="003764B4">
        <w:rPr>
          <w:rFonts w:eastAsia="Calibri"/>
          <w:noProof/>
          <w:sz w:val="28"/>
          <w:szCs w:val="28"/>
        </w:rPr>
        <w:t xml:space="preserve"> </w:t>
      </w:r>
      <w:r w:rsidR="00B62314" w:rsidRPr="003C2818">
        <w:rPr>
          <w:rFonts w:eastAsia="Calibri"/>
          <w:noProof/>
          <w:sz w:val="28"/>
          <w:szCs w:val="28"/>
        </w:rPr>
        <w:t>странам-участникам</w:t>
      </w:r>
      <w:r w:rsidR="003764B4">
        <w:rPr>
          <w:rFonts w:eastAsia="Calibri"/>
          <w:noProof/>
          <w:sz w:val="28"/>
          <w:szCs w:val="28"/>
        </w:rPr>
        <w:t xml:space="preserve"> </w:t>
      </w:r>
      <w:r w:rsidR="00B62314" w:rsidRPr="003C2818">
        <w:rPr>
          <w:rFonts w:eastAsia="Calibri"/>
          <w:noProof/>
          <w:sz w:val="28"/>
          <w:szCs w:val="28"/>
        </w:rPr>
        <w:t>Европейского</w:t>
      </w:r>
      <w:r w:rsidR="003764B4">
        <w:rPr>
          <w:rFonts w:eastAsia="Calibri"/>
          <w:noProof/>
          <w:sz w:val="28"/>
          <w:szCs w:val="28"/>
        </w:rPr>
        <w:t xml:space="preserve"> </w:t>
      </w:r>
      <w:r w:rsidR="00B62314" w:rsidRPr="003C2818">
        <w:rPr>
          <w:rFonts w:eastAsia="Calibri"/>
          <w:noProof/>
          <w:sz w:val="28"/>
          <w:szCs w:val="28"/>
        </w:rPr>
        <w:t>Союза</w:t>
      </w:r>
      <w:r w:rsidR="003764B4">
        <w:rPr>
          <w:rFonts w:eastAsia="Calibri"/>
          <w:noProof/>
          <w:sz w:val="28"/>
          <w:szCs w:val="28"/>
        </w:rPr>
        <w:t xml:space="preserve"> </w:t>
      </w:r>
      <w:r w:rsidR="00B62314" w:rsidRPr="003C2818">
        <w:rPr>
          <w:rFonts w:eastAsia="Calibri"/>
          <w:noProof/>
          <w:sz w:val="28"/>
          <w:szCs w:val="28"/>
        </w:rPr>
        <w:t>почти</w:t>
      </w:r>
      <w:r w:rsidR="003764B4">
        <w:rPr>
          <w:rFonts w:eastAsia="Calibri"/>
          <w:noProof/>
          <w:sz w:val="28"/>
          <w:szCs w:val="28"/>
        </w:rPr>
        <w:t xml:space="preserve"> </w:t>
      </w:r>
      <w:r w:rsidR="00B62314" w:rsidRPr="003C2818">
        <w:rPr>
          <w:rFonts w:eastAsia="Calibri"/>
          <w:noProof/>
          <w:sz w:val="28"/>
          <w:szCs w:val="28"/>
        </w:rPr>
        <w:t>в</w:t>
      </w:r>
      <w:r w:rsidR="003764B4">
        <w:rPr>
          <w:rFonts w:eastAsia="Calibri"/>
          <w:noProof/>
          <w:sz w:val="28"/>
          <w:szCs w:val="28"/>
        </w:rPr>
        <w:t xml:space="preserve"> </w:t>
      </w:r>
      <w:r w:rsidR="00B62314" w:rsidRPr="003C2818">
        <w:rPr>
          <w:rFonts w:eastAsia="Calibri"/>
          <w:noProof/>
          <w:sz w:val="28"/>
          <w:szCs w:val="28"/>
        </w:rPr>
        <w:t>два</w:t>
      </w:r>
      <w:r w:rsidR="003764B4">
        <w:rPr>
          <w:rFonts w:eastAsia="Calibri"/>
          <w:noProof/>
          <w:sz w:val="28"/>
          <w:szCs w:val="28"/>
        </w:rPr>
        <w:t xml:space="preserve"> </w:t>
      </w:r>
      <w:r w:rsidR="00B62314" w:rsidRPr="003C2818">
        <w:rPr>
          <w:rFonts w:eastAsia="Calibri"/>
          <w:noProof/>
          <w:sz w:val="28"/>
          <w:szCs w:val="28"/>
        </w:rPr>
        <w:t>раза</w:t>
      </w:r>
      <w:r w:rsidR="00D23DD4" w:rsidRPr="003C2818">
        <w:rPr>
          <w:rFonts w:eastAsia="Calibri"/>
          <w:noProof/>
          <w:sz w:val="28"/>
          <w:szCs w:val="28"/>
        </w:rPr>
        <w:t>,</w:t>
      </w:r>
      <w:r w:rsidR="003764B4">
        <w:rPr>
          <w:rFonts w:eastAsia="Calibri"/>
          <w:noProof/>
          <w:sz w:val="28"/>
          <w:szCs w:val="28"/>
        </w:rPr>
        <w:t xml:space="preserve"> </w:t>
      </w:r>
      <w:r w:rsidR="00D23DD4" w:rsidRPr="003C2818">
        <w:rPr>
          <w:rFonts w:eastAsia="Calibri"/>
          <w:noProof/>
          <w:sz w:val="28"/>
          <w:szCs w:val="28"/>
        </w:rPr>
        <w:t>который</w:t>
      </w:r>
      <w:r w:rsidR="003764B4">
        <w:rPr>
          <w:rFonts w:eastAsia="Calibri"/>
          <w:noProof/>
          <w:sz w:val="28"/>
          <w:szCs w:val="28"/>
        </w:rPr>
        <w:t xml:space="preserve"> </w:t>
      </w:r>
      <w:r w:rsidR="00D23DD4" w:rsidRPr="003C2818">
        <w:rPr>
          <w:rFonts w:eastAsia="Calibri"/>
          <w:noProof/>
          <w:sz w:val="28"/>
          <w:szCs w:val="28"/>
        </w:rPr>
        <w:t>равен</w:t>
      </w:r>
      <w:r w:rsidR="003764B4">
        <w:rPr>
          <w:rFonts w:eastAsia="Calibri"/>
          <w:noProof/>
          <w:sz w:val="28"/>
          <w:szCs w:val="28"/>
        </w:rPr>
        <w:t xml:space="preserve"> </w:t>
      </w:r>
      <w:r w:rsidR="00D23DD4" w:rsidRPr="003C2818">
        <w:rPr>
          <w:rFonts w:eastAsia="Calibri"/>
          <w:noProof/>
          <w:sz w:val="28"/>
          <w:szCs w:val="28"/>
        </w:rPr>
        <w:lastRenderedPageBreak/>
        <w:t>4,5%.</w:t>
      </w:r>
      <w:r w:rsidR="003764B4">
        <w:rPr>
          <w:rFonts w:eastAsia="Calibri"/>
          <w:noProof/>
          <w:sz w:val="28"/>
          <w:szCs w:val="28"/>
        </w:rPr>
        <w:t xml:space="preserve"> </w:t>
      </w:r>
      <w:r w:rsidR="00D23DD4" w:rsidRPr="003C2818">
        <w:rPr>
          <w:rFonts w:eastAsia="Calibri"/>
          <w:noProof/>
          <w:sz w:val="28"/>
          <w:szCs w:val="28"/>
        </w:rPr>
        <w:t>Стоит</w:t>
      </w:r>
      <w:r w:rsidR="003764B4">
        <w:rPr>
          <w:rFonts w:eastAsia="Calibri"/>
          <w:noProof/>
          <w:sz w:val="28"/>
          <w:szCs w:val="28"/>
        </w:rPr>
        <w:t xml:space="preserve"> </w:t>
      </w:r>
      <w:r w:rsidR="00D23DD4" w:rsidRPr="003C2818">
        <w:rPr>
          <w:rFonts w:eastAsia="Calibri"/>
          <w:noProof/>
          <w:sz w:val="28"/>
          <w:szCs w:val="28"/>
        </w:rPr>
        <w:t>отметить</w:t>
      </w:r>
      <w:r w:rsidR="003764B4">
        <w:rPr>
          <w:rFonts w:eastAsia="Calibri"/>
          <w:noProof/>
          <w:sz w:val="28"/>
          <w:szCs w:val="28"/>
        </w:rPr>
        <w:t xml:space="preserve"> </w:t>
      </w:r>
      <w:r w:rsidR="00D23DD4" w:rsidRPr="003C2818">
        <w:rPr>
          <w:rFonts w:eastAsia="Calibri"/>
          <w:noProof/>
          <w:sz w:val="28"/>
          <w:szCs w:val="28"/>
        </w:rPr>
        <w:t>что</w:t>
      </w:r>
      <w:r w:rsidR="003764B4">
        <w:rPr>
          <w:rFonts w:eastAsia="Calibri"/>
          <w:noProof/>
          <w:sz w:val="28"/>
          <w:szCs w:val="28"/>
        </w:rPr>
        <w:t xml:space="preserve"> </w:t>
      </w:r>
      <w:r w:rsidR="00D23DD4" w:rsidRPr="003C2818">
        <w:rPr>
          <w:rFonts w:eastAsia="Calibri"/>
          <w:noProof/>
          <w:sz w:val="28"/>
          <w:szCs w:val="28"/>
        </w:rPr>
        <w:t>пятерку</w:t>
      </w:r>
      <w:r w:rsidR="003764B4">
        <w:rPr>
          <w:rFonts w:eastAsia="Calibri"/>
          <w:noProof/>
          <w:sz w:val="28"/>
          <w:szCs w:val="28"/>
        </w:rPr>
        <w:t xml:space="preserve"> </w:t>
      </w:r>
      <w:r w:rsidR="00D23DD4" w:rsidRPr="003C2818">
        <w:rPr>
          <w:rFonts w:eastAsia="Calibri"/>
          <w:noProof/>
          <w:sz w:val="28"/>
          <w:szCs w:val="28"/>
        </w:rPr>
        <w:t>лидеров</w:t>
      </w:r>
      <w:r w:rsidR="003764B4">
        <w:rPr>
          <w:rFonts w:eastAsia="Calibri"/>
          <w:noProof/>
          <w:sz w:val="28"/>
          <w:szCs w:val="28"/>
        </w:rPr>
        <w:t xml:space="preserve"> </w:t>
      </w:r>
      <w:r w:rsidR="00D23DD4" w:rsidRPr="003C2818">
        <w:rPr>
          <w:rFonts w:eastAsia="Calibri"/>
          <w:noProof/>
          <w:sz w:val="28"/>
          <w:szCs w:val="28"/>
        </w:rPr>
        <w:t>в</w:t>
      </w:r>
      <w:r w:rsidR="003764B4">
        <w:rPr>
          <w:rFonts w:eastAsia="Calibri"/>
          <w:noProof/>
          <w:sz w:val="28"/>
          <w:szCs w:val="28"/>
        </w:rPr>
        <w:t xml:space="preserve"> </w:t>
      </w:r>
      <w:r w:rsidR="00D23DD4" w:rsidRPr="003C2818">
        <w:rPr>
          <w:rFonts w:eastAsia="Calibri"/>
          <w:noProof/>
          <w:sz w:val="28"/>
          <w:szCs w:val="28"/>
        </w:rPr>
        <w:t>данной</w:t>
      </w:r>
      <w:r w:rsidR="003764B4">
        <w:rPr>
          <w:rFonts w:eastAsia="Calibri"/>
          <w:noProof/>
          <w:sz w:val="28"/>
          <w:szCs w:val="28"/>
        </w:rPr>
        <w:t xml:space="preserve"> </w:t>
      </w:r>
      <w:r w:rsidR="00D23DD4" w:rsidRPr="003C2818">
        <w:rPr>
          <w:rFonts w:eastAsia="Calibri"/>
          <w:noProof/>
          <w:sz w:val="28"/>
          <w:szCs w:val="28"/>
        </w:rPr>
        <w:t>статистической</w:t>
      </w:r>
      <w:r w:rsidR="003764B4">
        <w:rPr>
          <w:rFonts w:eastAsia="Calibri"/>
          <w:noProof/>
          <w:sz w:val="28"/>
          <w:szCs w:val="28"/>
        </w:rPr>
        <w:t xml:space="preserve"> </w:t>
      </w:r>
      <w:r w:rsidR="00D23DD4" w:rsidRPr="003C2818">
        <w:rPr>
          <w:rFonts w:eastAsia="Calibri"/>
          <w:noProof/>
          <w:sz w:val="28"/>
          <w:szCs w:val="28"/>
        </w:rPr>
        <w:t>выдержке</w:t>
      </w:r>
      <w:r w:rsidR="003764B4">
        <w:rPr>
          <w:rFonts w:eastAsia="Calibri"/>
          <w:noProof/>
          <w:sz w:val="28"/>
          <w:szCs w:val="28"/>
        </w:rPr>
        <w:t xml:space="preserve"> </w:t>
      </w:r>
      <w:r w:rsidR="00D23DD4" w:rsidRPr="003C2818">
        <w:rPr>
          <w:rFonts w:eastAsia="Calibri"/>
          <w:noProof/>
          <w:sz w:val="28"/>
          <w:szCs w:val="28"/>
        </w:rPr>
        <w:t>возглавляют</w:t>
      </w:r>
      <w:r w:rsidR="003764B4">
        <w:rPr>
          <w:rFonts w:eastAsia="Calibri"/>
          <w:noProof/>
          <w:sz w:val="28"/>
          <w:szCs w:val="28"/>
        </w:rPr>
        <w:t xml:space="preserve"> </w:t>
      </w:r>
      <w:r w:rsidR="00D23DD4" w:rsidRPr="003C2818">
        <w:rPr>
          <w:rFonts w:eastAsia="Calibri"/>
          <w:noProof/>
          <w:sz w:val="28"/>
          <w:szCs w:val="28"/>
        </w:rPr>
        <w:t>также</w:t>
      </w:r>
      <w:r w:rsidR="003764B4">
        <w:rPr>
          <w:rFonts w:eastAsia="Calibri"/>
          <w:noProof/>
          <w:sz w:val="28"/>
          <w:szCs w:val="28"/>
        </w:rPr>
        <w:t xml:space="preserve"> </w:t>
      </w:r>
      <w:r w:rsidR="00D23DD4" w:rsidRPr="003C2818">
        <w:rPr>
          <w:rFonts w:eastAsia="Calibri"/>
          <w:noProof/>
          <w:sz w:val="28"/>
          <w:szCs w:val="28"/>
        </w:rPr>
        <w:t>Нидерланды,</w:t>
      </w:r>
      <w:r w:rsidR="003764B4">
        <w:rPr>
          <w:rFonts w:eastAsia="Calibri"/>
          <w:noProof/>
          <w:sz w:val="28"/>
          <w:szCs w:val="28"/>
        </w:rPr>
        <w:t xml:space="preserve"> </w:t>
      </w:r>
      <w:r w:rsidR="00D23DD4" w:rsidRPr="003C2818">
        <w:rPr>
          <w:rFonts w:eastAsia="Calibri"/>
          <w:noProof/>
          <w:sz w:val="28"/>
          <w:szCs w:val="28"/>
        </w:rPr>
        <w:t>Ирландия,</w:t>
      </w:r>
      <w:r w:rsidR="003764B4">
        <w:rPr>
          <w:rFonts w:eastAsia="Calibri"/>
          <w:noProof/>
          <w:sz w:val="28"/>
          <w:szCs w:val="28"/>
        </w:rPr>
        <w:t xml:space="preserve"> </w:t>
      </w:r>
      <w:r w:rsidR="00D23DD4" w:rsidRPr="003C2818">
        <w:rPr>
          <w:rFonts w:eastAsia="Calibri"/>
          <w:noProof/>
          <w:sz w:val="28"/>
          <w:szCs w:val="28"/>
        </w:rPr>
        <w:t>Дания,</w:t>
      </w:r>
      <w:r w:rsidR="003764B4">
        <w:rPr>
          <w:rFonts w:eastAsia="Calibri"/>
          <w:noProof/>
          <w:sz w:val="28"/>
          <w:szCs w:val="28"/>
        </w:rPr>
        <w:t xml:space="preserve"> </w:t>
      </w:r>
      <w:r w:rsidR="00D23DD4" w:rsidRPr="003C2818">
        <w:rPr>
          <w:rFonts w:eastAsia="Calibri"/>
          <w:noProof/>
          <w:sz w:val="28"/>
          <w:szCs w:val="28"/>
        </w:rPr>
        <w:t>Швеция.</w:t>
      </w:r>
      <w:r w:rsidR="003764B4">
        <w:rPr>
          <w:rFonts w:eastAsia="Calibri"/>
          <w:noProof/>
          <w:sz w:val="28"/>
          <w:szCs w:val="28"/>
        </w:rPr>
        <w:t xml:space="preserve"> </w:t>
      </w:r>
    </w:p>
    <w:p w14:paraId="013A3E55" w14:textId="77777777" w:rsidR="006A728A" w:rsidRPr="00BF4E3B" w:rsidRDefault="006A728A" w:rsidP="006A728A">
      <w:pPr>
        <w:spacing w:line="360" w:lineRule="auto"/>
        <w:ind w:firstLine="709"/>
        <w:jc w:val="both"/>
        <w:rPr>
          <w:rFonts w:eastAsia="Calibri"/>
          <w:noProof/>
          <w:sz w:val="28"/>
          <w:szCs w:val="28"/>
        </w:rPr>
      </w:pPr>
    </w:p>
    <w:p w14:paraId="0D33DB60" w14:textId="35847AA7" w:rsidR="007F626D" w:rsidRDefault="007F626D" w:rsidP="00DF4BAE">
      <w:pPr>
        <w:spacing w:line="360" w:lineRule="auto"/>
        <w:ind w:firstLine="709"/>
        <w:rPr>
          <w:rFonts w:eastAsia="Calibri"/>
          <w:noProof/>
        </w:rPr>
      </w:pPr>
      <w:r>
        <w:rPr>
          <w:rFonts w:eastAsia="Calibri"/>
          <w:noProof/>
        </w:rPr>
        <w:drawing>
          <wp:inline distT="0" distB="0" distL="0" distR="0" wp14:anchorId="36621835" wp14:editId="6FE00218">
            <wp:extent cx="5486400" cy="3200400"/>
            <wp:effectExtent l="0" t="0" r="12700" b="12700"/>
            <wp:docPr id="105064018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0636BC2" w14:textId="7763CC18" w:rsidR="00143B8E" w:rsidRDefault="00B62314" w:rsidP="006A728A">
      <w:pPr>
        <w:ind w:firstLine="709"/>
        <w:jc w:val="center"/>
        <w:rPr>
          <w:rFonts w:eastAsia="Calibri"/>
          <w:noProof/>
          <w:sz w:val="28"/>
          <w:szCs w:val="28"/>
        </w:rPr>
      </w:pPr>
      <w:r w:rsidRPr="003C2818">
        <w:rPr>
          <w:rFonts w:eastAsia="Calibri"/>
          <w:noProof/>
          <w:sz w:val="28"/>
          <w:szCs w:val="28"/>
        </w:rPr>
        <w:t>Рисунок</w:t>
      </w:r>
      <w:r w:rsidR="003764B4">
        <w:rPr>
          <w:rFonts w:eastAsia="Calibri"/>
          <w:noProof/>
          <w:sz w:val="28"/>
          <w:szCs w:val="28"/>
        </w:rPr>
        <w:t xml:space="preserve"> </w:t>
      </w:r>
      <w:r w:rsidR="003A49E9">
        <w:rPr>
          <w:rFonts w:eastAsia="Calibri"/>
          <w:noProof/>
          <w:sz w:val="28"/>
          <w:szCs w:val="28"/>
        </w:rPr>
        <w:t>7</w:t>
      </w:r>
      <w:r w:rsidR="003764B4">
        <w:rPr>
          <w:rFonts w:eastAsia="Calibri"/>
          <w:noProof/>
          <w:sz w:val="28"/>
          <w:szCs w:val="28"/>
        </w:rPr>
        <w:t xml:space="preserve"> </w:t>
      </w:r>
      <w:r w:rsidRPr="003C2818">
        <w:rPr>
          <w:rFonts w:eastAsia="Calibri"/>
          <w:noProof/>
          <w:sz w:val="28"/>
          <w:szCs w:val="28"/>
        </w:rPr>
        <w:t>–</w:t>
      </w:r>
      <w:r w:rsidR="003764B4">
        <w:rPr>
          <w:rFonts w:eastAsia="Calibri"/>
          <w:noProof/>
          <w:sz w:val="28"/>
          <w:szCs w:val="28"/>
        </w:rPr>
        <w:t xml:space="preserve"> </w:t>
      </w:r>
      <w:r w:rsidRPr="003C2818">
        <w:rPr>
          <w:rFonts w:eastAsia="Calibri"/>
          <w:noProof/>
          <w:sz w:val="28"/>
          <w:szCs w:val="28"/>
        </w:rPr>
        <w:t>Доля</w:t>
      </w:r>
      <w:r w:rsidR="003764B4">
        <w:rPr>
          <w:rFonts w:eastAsia="Calibri"/>
          <w:noProof/>
          <w:sz w:val="28"/>
          <w:szCs w:val="28"/>
        </w:rPr>
        <w:t xml:space="preserve"> </w:t>
      </w:r>
      <w:r w:rsidRPr="003C2818">
        <w:rPr>
          <w:rFonts w:eastAsia="Calibri"/>
          <w:noProof/>
          <w:sz w:val="28"/>
          <w:szCs w:val="28"/>
        </w:rPr>
        <w:t>специалистов</w:t>
      </w:r>
      <w:r w:rsidR="003764B4">
        <w:rPr>
          <w:rFonts w:eastAsia="Calibri"/>
          <w:noProof/>
          <w:sz w:val="28"/>
          <w:szCs w:val="28"/>
        </w:rPr>
        <w:t xml:space="preserve"> </w:t>
      </w:r>
      <w:r w:rsidRPr="003C2818">
        <w:rPr>
          <w:rFonts w:eastAsia="Calibri"/>
          <w:noProof/>
          <w:sz w:val="28"/>
          <w:szCs w:val="28"/>
        </w:rPr>
        <w:t>в</w:t>
      </w:r>
      <w:r w:rsidR="003764B4">
        <w:rPr>
          <w:rFonts w:eastAsia="Calibri"/>
          <w:noProof/>
          <w:sz w:val="28"/>
          <w:szCs w:val="28"/>
        </w:rPr>
        <w:t xml:space="preserve"> </w:t>
      </w:r>
      <w:r w:rsidRPr="003C2818">
        <w:rPr>
          <w:rFonts w:eastAsia="Calibri"/>
          <w:noProof/>
          <w:sz w:val="28"/>
          <w:szCs w:val="28"/>
        </w:rPr>
        <w:t>области</w:t>
      </w:r>
      <w:r w:rsidR="003764B4">
        <w:rPr>
          <w:rFonts w:eastAsia="Calibri"/>
          <w:noProof/>
          <w:sz w:val="28"/>
          <w:szCs w:val="28"/>
        </w:rPr>
        <w:t xml:space="preserve"> </w:t>
      </w:r>
      <w:r w:rsidRPr="003C2818">
        <w:rPr>
          <w:rFonts w:eastAsia="Calibri"/>
          <w:noProof/>
          <w:sz w:val="28"/>
          <w:szCs w:val="28"/>
        </w:rPr>
        <w:t>информационно-коммуникационных</w:t>
      </w:r>
      <w:r w:rsidR="003764B4">
        <w:rPr>
          <w:rFonts w:eastAsia="Calibri"/>
          <w:noProof/>
          <w:sz w:val="28"/>
          <w:szCs w:val="28"/>
        </w:rPr>
        <w:t xml:space="preserve"> </w:t>
      </w:r>
      <w:r w:rsidRPr="003C2818">
        <w:rPr>
          <w:rFonts w:eastAsia="Calibri"/>
          <w:noProof/>
          <w:sz w:val="28"/>
          <w:szCs w:val="28"/>
        </w:rPr>
        <w:t>технологий</w:t>
      </w:r>
      <w:r w:rsidR="003764B4">
        <w:rPr>
          <w:rFonts w:eastAsia="Calibri"/>
          <w:noProof/>
          <w:sz w:val="28"/>
          <w:szCs w:val="28"/>
        </w:rPr>
        <w:t xml:space="preserve"> </w:t>
      </w:r>
      <w:r w:rsidRPr="003C2818">
        <w:rPr>
          <w:rFonts w:eastAsia="Calibri"/>
          <w:noProof/>
          <w:sz w:val="28"/>
          <w:szCs w:val="28"/>
        </w:rPr>
        <w:t>(ИКТ)</w:t>
      </w:r>
      <w:r w:rsidR="003764B4">
        <w:rPr>
          <w:rFonts w:eastAsia="Calibri"/>
          <w:noProof/>
          <w:sz w:val="28"/>
          <w:szCs w:val="28"/>
        </w:rPr>
        <w:t xml:space="preserve"> </w:t>
      </w:r>
      <w:r w:rsidRPr="003C2818">
        <w:rPr>
          <w:rFonts w:eastAsia="Calibri"/>
          <w:noProof/>
          <w:sz w:val="28"/>
          <w:szCs w:val="28"/>
        </w:rPr>
        <w:t>в</w:t>
      </w:r>
      <w:r w:rsidR="003764B4">
        <w:rPr>
          <w:rFonts w:eastAsia="Calibri"/>
          <w:noProof/>
          <w:sz w:val="28"/>
          <w:szCs w:val="28"/>
        </w:rPr>
        <w:t xml:space="preserve"> </w:t>
      </w:r>
      <w:r w:rsidRPr="003C2818">
        <w:rPr>
          <w:rFonts w:eastAsia="Calibri"/>
          <w:noProof/>
          <w:sz w:val="28"/>
          <w:szCs w:val="28"/>
        </w:rPr>
        <w:t>общей</w:t>
      </w:r>
      <w:r w:rsidR="003764B4">
        <w:rPr>
          <w:rFonts w:eastAsia="Calibri"/>
          <w:noProof/>
          <w:sz w:val="28"/>
          <w:szCs w:val="28"/>
        </w:rPr>
        <w:t xml:space="preserve"> </w:t>
      </w:r>
      <w:r w:rsidRPr="003C2818">
        <w:rPr>
          <w:rFonts w:eastAsia="Calibri"/>
          <w:noProof/>
          <w:sz w:val="28"/>
          <w:szCs w:val="28"/>
        </w:rPr>
        <w:t>численности</w:t>
      </w:r>
      <w:r w:rsidR="003764B4">
        <w:rPr>
          <w:rFonts w:eastAsia="Calibri"/>
          <w:noProof/>
          <w:sz w:val="28"/>
          <w:szCs w:val="28"/>
        </w:rPr>
        <w:t xml:space="preserve"> </w:t>
      </w:r>
      <w:r w:rsidRPr="003C2818">
        <w:rPr>
          <w:rFonts w:eastAsia="Calibri"/>
          <w:noProof/>
          <w:sz w:val="28"/>
          <w:szCs w:val="28"/>
        </w:rPr>
        <w:t>рабочей</w:t>
      </w:r>
      <w:r w:rsidR="003764B4">
        <w:rPr>
          <w:rFonts w:eastAsia="Calibri"/>
          <w:noProof/>
          <w:sz w:val="28"/>
          <w:szCs w:val="28"/>
        </w:rPr>
        <w:t xml:space="preserve"> </w:t>
      </w:r>
      <w:r w:rsidRPr="003C2818">
        <w:rPr>
          <w:rFonts w:eastAsia="Calibri"/>
          <w:noProof/>
          <w:sz w:val="28"/>
          <w:szCs w:val="28"/>
        </w:rPr>
        <w:t>силы</w:t>
      </w:r>
      <w:r w:rsidR="003764B4">
        <w:rPr>
          <w:rFonts w:eastAsia="Calibri"/>
          <w:noProof/>
          <w:sz w:val="28"/>
          <w:szCs w:val="28"/>
        </w:rPr>
        <w:t xml:space="preserve"> </w:t>
      </w:r>
      <w:r w:rsidRPr="003C2818">
        <w:rPr>
          <w:rFonts w:eastAsia="Calibri"/>
          <w:noProof/>
          <w:sz w:val="28"/>
          <w:szCs w:val="28"/>
        </w:rPr>
        <w:t>государств-членов</w:t>
      </w:r>
      <w:r w:rsidR="003764B4">
        <w:rPr>
          <w:rFonts w:eastAsia="Calibri"/>
          <w:noProof/>
          <w:sz w:val="28"/>
          <w:szCs w:val="28"/>
        </w:rPr>
        <w:t xml:space="preserve"> </w:t>
      </w:r>
      <w:r w:rsidRPr="003C2818">
        <w:rPr>
          <w:rFonts w:eastAsia="Calibri"/>
          <w:noProof/>
          <w:sz w:val="28"/>
          <w:szCs w:val="28"/>
        </w:rPr>
        <w:t>Европейского</w:t>
      </w:r>
      <w:r w:rsidR="003764B4">
        <w:rPr>
          <w:rFonts w:eastAsia="Calibri"/>
          <w:noProof/>
          <w:sz w:val="28"/>
          <w:szCs w:val="28"/>
        </w:rPr>
        <w:t xml:space="preserve"> </w:t>
      </w:r>
      <w:r w:rsidRPr="003C2818">
        <w:rPr>
          <w:rFonts w:eastAsia="Calibri"/>
          <w:noProof/>
          <w:sz w:val="28"/>
          <w:szCs w:val="28"/>
        </w:rPr>
        <w:t>союза</w:t>
      </w:r>
      <w:r w:rsidR="003764B4">
        <w:rPr>
          <w:rFonts w:eastAsia="Calibri"/>
          <w:noProof/>
          <w:sz w:val="28"/>
          <w:szCs w:val="28"/>
        </w:rPr>
        <w:t xml:space="preserve"> </w:t>
      </w:r>
      <w:r w:rsidRPr="003C2818">
        <w:rPr>
          <w:rFonts w:eastAsia="Calibri"/>
          <w:noProof/>
          <w:sz w:val="28"/>
          <w:szCs w:val="28"/>
        </w:rPr>
        <w:t>в</w:t>
      </w:r>
      <w:r w:rsidR="003764B4">
        <w:rPr>
          <w:rFonts w:eastAsia="Calibri"/>
          <w:noProof/>
          <w:sz w:val="28"/>
          <w:szCs w:val="28"/>
        </w:rPr>
        <w:t xml:space="preserve"> </w:t>
      </w:r>
      <w:r w:rsidRPr="003C2818">
        <w:rPr>
          <w:rFonts w:eastAsia="Calibri"/>
          <w:noProof/>
          <w:sz w:val="28"/>
          <w:szCs w:val="28"/>
        </w:rPr>
        <w:t>202</w:t>
      </w:r>
      <w:r w:rsidR="00894B62" w:rsidRPr="00894B62">
        <w:rPr>
          <w:rFonts w:eastAsia="Calibri"/>
          <w:noProof/>
          <w:sz w:val="28"/>
          <w:szCs w:val="28"/>
        </w:rPr>
        <w:t>1</w:t>
      </w:r>
      <w:r w:rsidR="003764B4">
        <w:rPr>
          <w:rFonts w:eastAsia="Calibri"/>
          <w:noProof/>
          <w:sz w:val="28"/>
          <w:szCs w:val="28"/>
        </w:rPr>
        <w:t xml:space="preserve"> </w:t>
      </w:r>
      <w:r w:rsidRPr="003C2818">
        <w:rPr>
          <w:rFonts w:eastAsia="Calibri"/>
          <w:noProof/>
          <w:sz w:val="28"/>
          <w:szCs w:val="28"/>
        </w:rPr>
        <w:t>г.</w:t>
      </w:r>
      <w:r w:rsidR="003764B4">
        <w:rPr>
          <w:rFonts w:eastAsia="Calibri"/>
          <w:noProof/>
          <w:sz w:val="28"/>
          <w:szCs w:val="28"/>
        </w:rPr>
        <w:t xml:space="preserve"> </w:t>
      </w:r>
      <w:r w:rsidR="0063651A" w:rsidRPr="003C2818">
        <w:rPr>
          <w:rFonts w:eastAsia="Calibri"/>
          <w:noProof/>
          <w:sz w:val="28"/>
          <w:szCs w:val="28"/>
        </w:rPr>
        <w:t>в</w:t>
      </w:r>
      <w:r w:rsidR="003764B4">
        <w:rPr>
          <w:rFonts w:eastAsia="Calibri"/>
          <w:noProof/>
          <w:sz w:val="28"/>
          <w:szCs w:val="28"/>
        </w:rPr>
        <w:t xml:space="preserve"> </w:t>
      </w:r>
      <w:r w:rsidR="0063651A" w:rsidRPr="003C2818">
        <w:rPr>
          <w:rFonts w:eastAsia="Calibri"/>
          <w:noProof/>
          <w:sz w:val="28"/>
          <w:szCs w:val="28"/>
        </w:rPr>
        <w:t>%</w:t>
      </w:r>
      <w:r w:rsidR="003764B4">
        <w:rPr>
          <w:rFonts w:eastAsia="Calibri"/>
          <w:noProof/>
          <w:sz w:val="28"/>
          <w:szCs w:val="28"/>
        </w:rPr>
        <w:t xml:space="preserve"> </w:t>
      </w:r>
      <w:r w:rsidR="00612356">
        <w:rPr>
          <w:rFonts w:eastAsia="Calibri"/>
          <w:noProof/>
          <w:sz w:val="28"/>
          <w:szCs w:val="28"/>
        </w:rPr>
        <w:t>(составлено</w:t>
      </w:r>
      <w:r w:rsidR="003764B4">
        <w:rPr>
          <w:rFonts w:eastAsia="Calibri"/>
          <w:noProof/>
          <w:sz w:val="28"/>
          <w:szCs w:val="28"/>
        </w:rPr>
        <w:t xml:space="preserve"> </w:t>
      </w:r>
      <w:r w:rsidR="00612356">
        <w:rPr>
          <w:rFonts w:eastAsia="Calibri"/>
          <w:noProof/>
          <w:sz w:val="28"/>
          <w:szCs w:val="28"/>
        </w:rPr>
        <w:t>автором</w:t>
      </w:r>
      <w:r w:rsidR="003764B4">
        <w:rPr>
          <w:rFonts w:eastAsia="Calibri"/>
          <w:noProof/>
          <w:sz w:val="28"/>
          <w:szCs w:val="28"/>
        </w:rPr>
        <w:t xml:space="preserve"> </w:t>
      </w:r>
      <w:r w:rsidR="00612356">
        <w:rPr>
          <w:rFonts w:eastAsia="Calibri"/>
          <w:noProof/>
          <w:sz w:val="28"/>
          <w:szCs w:val="28"/>
        </w:rPr>
        <w:t>по</w:t>
      </w:r>
      <w:r w:rsidR="003764B4">
        <w:rPr>
          <w:rFonts w:eastAsia="Calibri"/>
          <w:noProof/>
          <w:sz w:val="28"/>
          <w:szCs w:val="28"/>
        </w:rPr>
        <w:t xml:space="preserve"> </w:t>
      </w:r>
      <w:r w:rsidR="00612356">
        <w:rPr>
          <w:rFonts w:eastAsia="Calibri"/>
          <w:noProof/>
          <w:sz w:val="28"/>
          <w:szCs w:val="28"/>
        </w:rPr>
        <w:t>материалам</w:t>
      </w:r>
      <w:r w:rsidR="003764B4">
        <w:rPr>
          <w:rFonts w:eastAsia="Calibri"/>
          <w:noProof/>
          <w:sz w:val="28"/>
          <w:szCs w:val="28"/>
        </w:rPr>
        <w:t xml:space="preserve"> </w:t>
      </w:r>
      <w:r w:rsidR="00612356" w:rsidRPr="00612356">
        <w:rPr>
          <w:rFonts w:eastAsia="Calibri"/>
          <w:noProof/>
          <w:sz w:val="28"/>
          <w:szCs w:val="28"/>
        </w:rPr>
        <w:t>[</w:t>
      </w:r>
      <w:r w:rsidR="00894B62" w:rsidRPr="00894B62">
        <w:rPr>
          <w:rFonts w:eastAsia="Calibri"/>
          <w:noProof/>
          <w:sz w:val="28"/>
          <w:szCs w:val="28"/>
        </w:rPr>
        <w:t>3</w:t>
      </w:r>
      <w:r w:rsidR="004A59F4" w:rsidRPr="004A59F4">
        <w:rPr>
          <w:rFonts w:eastAsia="Calibri"/>
          <w:noProof/>
          <w:sz w:val="28"/>
          <w:szCs w:val="28"/>
        </w:rPr>
        <w:t>1</w:t>
      </w:r>
      <w:r w:rsidR="00612356" w:rsidRPr="00612356">
        <w:rPr>
          <w:rFonts w:eastAsia="Calibri"/>
          <w:noProof/>
          <w:sz w:val="28"/>
          <w:szCs w:val="28"/>
        </w:rPr>
        <w:t>]</w:t>
      </w:r>
      <w:r w:rsidR="00612356">
        <w:rPr>
          <w:rFonts w:eastAsia="Calibri"/>
          <w:noProof/>
          <w:sz w:val="28"/>
          <w:szCs w:val="28"/>
        </w:rPr>
        <w:t>)</w:t>
      </w:r>
    </w:p>
    <w:p w14:paraId="3AEEAC9C" w14:textId="77777777" w:rsidR="006A728A" w:rsidRPr="003C2818" w:rsidRDefault="006A728A" w:rsidP="006A728A">
      <w:pPr>
        <w:ind w:firstLine="709"/>
        <w:jc w:val="center"/>
        <w:rPr>
          <w:rFonts w:eastAsia="Calibri"/>
          <w:noProof/>
          <w:sz w:val="28"/>
          <w:szCs w:val="28"/>
        </w:rPr>
      </w:pPr>
    </w:p>
    <w:p w14:paraId="7B8546FE" w14:textId="7924BE85" w:rsidR="00DF4BAE" w:rsidRPr="003C2818" w:rsidRDefault="007F626D" w:rsidP="0002693D">
      <w:pPr>
        <w:spacing w:line="360" w:lineRule="auto"/>
        <w:ind w:firstLine="709"/>
        <w:jc w:val="both"/>
        <w:rPr>
          <w:rFonts w:eastAsia="Calibri"/>
          <w:noProof/>
          <w:sz w:val="28"/>
          <w:szCs w:val="28"/>
        </w:rPr>
      </w:pPr>
      <w:r w:rsidRPr="003C2818">
        <w:rPr>
          <w:rFonts w:eastAsia="Calibri"/>
          <w:noProof/>
          <w:sz w:val="28"/>
          <w:szCs w:val="28"/>
        </w:rPr>
        <w:t>Кроме</w:t>
      </w:r>
      <w:r w:rsidR="003764B4">
        <w:rPr>
          <w:rFonts w:eastAsia="Calibri"/>
          <w:noProof/>
          <w:sz w:val="28"/>
          <w:szCs w:val="28"/>
        </w:rPr>
        <w:t xml:space="preserve"> </w:t>
      </w:r>
      <w:r w:rsidRPr="003C2818">
        <w:rPr>
          <w:rFonts w:eastAsia="Calibri"/>
          <w:noProof/>
          <w:sz w:val="28"/>
          <w:szCs w:val="28"/>
        </w:rPr>
        <w:t>того,</w:t>
      </w:r>
      <w:r w:rsidR="003764B4">
        <w:rPr>
          <w:rFonts w:eastAsia="Calibri"/>
          <w:noProof/>
          <w:sz w:val="28"/>
          <w:szCs w:val="28"/>
        </w:rPr>
        <w:t xml:space="preserve"> </w:t>
      </w:r>
      <w:r w:rsidRPr="003C2818">
        <w:rPr>
          <w:rFonts w:eastAsia="Calibri"/>
          <w:noProof/>
          <w:sz w:val="28"/>
          <w:szCs w:val="28"/>
        </w:rPr>
        <w:t>уровень</w:t>
      </w:r>
      <w:r w:rsidR="003764B4">
        <w:rPr>
          <w:rFonts w:eastAsia="Calibri"/>
          <w:noProof/>
          <w:sz w:val="28"/>
          <w:szCs w:val="28"/>
        </w:rPr>
        <w:t xml:space="preserve"> </w:t>
      </w:r>
      <w:r w:rsidRPr="003C2818">
        <w:rPr>
          <w:rFonts w:eastAsia="Calibri"/>
          <w:noProof/>
          <w:sz w:val="28"/>
          <w:szCs w:val="28"/>
        </w:rPr>
        <w:t>цифровых</w:t>
      </w:r>
      <w:r w:rsidR="003764B4">
        <w:rPr>
          <w:rFonts w:eastAsia="Calibri"/>
          <w:noProof/>
          <w:sz w:val="28"/>
          <w:szCs w:val="28"/>
        </w:rPr>
        <w:t xml:space="preserve"> </w:t>
      </w:r>
      <w:r w:rsidRPr="003C2818">
        <w:rPr>
          <w:rFonts w:eastAsia="Calibri"/>
          <w:noProof/>
          <w:sz w:val="28"/>
          <w:szCs w:val="28"/>
        </w:rPr>
        <w:t>навыков</w:t>
      </w:r>
      <w:r w:rsidR="003764B4">
        <w:rPr>
          <w:rFonts w:eastAsia="Calibri"/>
          <w:noProof/>
          <w:sz w:val="28"/>
          <w:szCs w:val="28"/>
        </w:rPr>
        <w:t xml:space="preserve"> </w:t>
      </w:r>
      <w:r w:rsidRPr="003C2818">
        <w:rPr>
          <w:rFonts w:eastAsia="Calibri"/>
          <w:noProof/>
          <w:sz w:val="28"/>
          <w:szCs w:val="28"/>
        </w:rPr>
        <w:t>жителей</w:t>
      </w:r>
      <w:r w:rsidR="003764B4">
        <w:rPr>
          <w:rFonts w:eastAsia="Calibri"/>
          <w:noProof/>
          <w:sz w:val="28"/>
          <w:szCs w:val="28"/>
        </w:rPr>
        <w:t xml:space="preserve"> </w:t>
      </w:r>
      <w:r w:rsidRPr="003C2818">
        <w:rPr>
          <w:rFonts w:eastAsia="Calibri"/>
          <w:noProof/>
          <w:sz w:val="28"/>
          <w:szCs w:val="28"/>
        </w:rPr>
        <w:t>Финляндии</w:t>
      </w:r>
      <w:r w:rsidR="003764B4">
        <w:rPr>
          <w:rFonts w:eastAsia="Calibri"/>
          <w:noProof/>
          <w:sz w:val="28"/>
          <w:szCs w:val="28"/>
        </w:rPr>
        <w:t xml:space="preserve"> </w:t>
      </w:r>
      <w:r w:rsidRPr="003C2818">
        <w:rPr>
          <w:rFonts w:eastAsia="Calibri"/>
          <w:noProof/>
          <w:sz w:val="28"/>
          <w:szCs w:val="28"/>
        </w:rPr>
        <w:t>выше</w:t>
      </w:r>
      <w:r w:rsidR="003764B4">
        <w:rPr>
          <w:rFonts w:eastAsia="Calibri"/>
          <w:noProof/>
          <w:sz w:val="28"/>
          <w:szCs w:val="28"/>
        </w:rPr>
        <w:t xml:space="preserve"> </w:t>
      </w:r>
      <w:r w:rsidRPr="003C2818">
        <w:rPr>
          <w:rFonts w:eastAsia="Calibri"/>
          <w:noProof/>
          <w:sz w:val="28"/>
          <w:szCs w:val="28"/>
        </w:rPr>
        <w:t>среднего</w:t>
      </w:r>
      <w:r w:rsidR="003764B4">
        <w:rPr>
          <w:rFonts w:eastAsia="Calibri"/>
          <w:noProof/>
          <w:sz w:val="28"/>
          <w:szCs w:val="28"/>
        </w:rPr>
        <w:t xml:space="preserve"> </w:t>
      </w:r>
      <w:r w:rsidRPr="003C2818">
        <w:rPr>
          <w:rFonts w:eastAsia="Calibri"/>
          <w:noProof/>
          <w:sz w:val="28"/>
          <w:szCs w:val="28"/>
        </w:rPr>
        <w:t>по</w:t>
      </w:r>
      <w:r w:rsidR="003764B4">
        <w:rPr>
          <w:rFonts w:eastAsia="Calibri"/>
          <w:noProof/>
          <w:sz w:val="28"/>
          <w:szCs w:val="28"/>
        </w:rPr>
        <w:t xml:space="preserve"> </w:t>
      </w:r>
      <w:r w:rsidRPr="003C2818">
        <w:rPr>
          <w:rFonts w:eastAsia="Calibri"/>
          <w:noProof/>
          <w:sz w:val="28"/>
          <w:szCs w:val="28"/>
        </w:rPr>
        <w:t>Евросоюзу:</w:t>
      </w:r>
      <w:r w:rsidR="003764B4">
        <w:rPr>
          <w:rFonts w:eastAsia="Calibri"/>
          <w:noProof/>
          <w:sz w:val="28"/>
          <w:szCs w:val="28"/>
        </w:rPr>
        <w:t xml:space="preserve"> </w:t>
      </w:r>
      <w:r w:rsidRPr="003C2818">
        <w:rPr>
          <w:rFonts w:eastAsia="Calibri"/>
          <w:noProof/>
          <w:sz w:val="28"/>
          <w:szCs w:val="28"/>
        </w:rPr>
        <w:t>79%</w:t>
      </w:r>
      <w:r w:rsidR="003764B4">
        <w:rPr>
          <w:rFonts w:eastAsia="Calibri"/>
          <w:noProof/>
          <w:sz w:val="28"/>
          <w:szCs w:val="28"/>
        </w:rPr>
        <w:t xml:space="preserve"> </w:t>
      </w:r>
      <w:r w:rsidRPr="003C2818">
        <w:rPr>
          <w:rFonts w:eastAsia="Calibri"/>
          <w:noProof/>
          <w:sz w:val="28"/>
          <w:szCs w:val="28"/>
        </w:rPr>
        <w:t>жителей</w:t>
      </w:r>
      <w:r w:rsidR="003764B4">
        <w:rPr>
          <w:rFonts w:eastAsia="Calibri"/>
          <w:noProof/>
          <w:sz w:val="28"/>
          <w:szCs w:val="28"/>
        </w:rPr>
        <w:t xml:space="preserve"> </w:t>
      </w:r>
      <w:r w:rsidRPr="003C2818">
        <w:rPr>
          <w:rFonts w:eastAsia="Calibri"/>
          <w:noProof/>
          <w:sz w:val="28"/>
          <w:szCs w:val="28"/>
        </w:rPr>
        <w:t>обладают</w:t>
      </w:r>
      <w:r w:rsidR="003764B4">
        <w:rPr>
          <w:rFonts w:eastAsia="Calibri"/>
          <w:noProof/>
          <w:sz w:val="28"/>
          <w:szCs w:val="28"/>
        </w:rPr>
        <w:t xml:space="preserve"> </w:t>
      </w:r>
      <w:r w:rsidRPr="003C2818">
        <w:rPr>
          <w:rFonts w:eastAsia="Calibri"/>
          <w:noProof/>
          <w:sz w:val="28"/>
          <w:szCs w:val="28"/>
        </w:rPr>
        <w:t>хотя</w:t>
      </w:r>
      <w:r w:rsidR="003764B4">
        <w:rPr>
          <w:rFonts w:eastAsia="Calibri"/>
          <w:noProof/>
          <w:sz w:val="28"/>
          <w:szCs w:val="28"/>
        </w:rPr>
        <w:t xml:space="preserve"> </w:t>
      </w:r>
      <w:r w:rsidRPr="003C2818">
        <w:rPr>
          <w:rFonts w:eastAsia="Calibri"/>
          <w:noProof/>
          <w:sz w:val="28"/>
          <w:szCs w:val="28"/>
        </w:rPr>
        <w:t>бы</w:t>
      </w:r>
      <w:r w:rsidR="003764B4">
        <w:rPr>
          <w:rFonts w:eastAsia="Calibri"/>
          <w:noProof/>
          <w:sz w:val="28"/>
          <w:szCs w:val="28"/>
        </w:rPr>
        <w:t xml:space="preserve"> </w:t>
      </w:r>
      <w:r w:rsidRPr="003C2818">
        <w:rPr>
          <w:rFonts w:eastAsia="Calibri"/>
          <w:noProof/>
          <w:sz w:val="28"/>
          <w:szCs w:val="28"/>
        </w:rPr>
        <w:t>базовыми</w:t>
      </w:r>
      <w:r w:rsidR="003764B4">
        <w:rPr>
          <w:rFonts w:eastAsia="Calibri"/>
          <w:noProof/>
          <w:sz w:val="28"/>
          <w:szCs w:val="28"/>
        </w:rPr>
        <w:t xml:space="preserve"> </w:t>
      </w:r>
      <w:r w:rsidRPr="003C2818">
        <w:rPr>
          <w:rFonts w:eastAsia="Calibri"/>
          <w:noProof/>
          <w:sz w:val="28"/>
          <w:szCs w:val="28"/>
        </w:rPr>
        <w:t>цифровыми</w:t>
      </w:r>
      <w:r w:rsidR="003764B4">
        <w:rPr>
          <w:rFonts w:eastAsia="Calibri"/>
          <w:noProof/>
          <w:sz w:val="28"/>
          <w:szCs w:val="28"/>
        </w:rPr>
        <w:t xml:space="preserve"> </w:t>
      </w:r>
      <w:r w:rsidRPr="003C2818">
        <w:rPr>
          <w:rFonts w:eastAsia="Calibri"/>
          <w:noProof/>
          <w:sz w:val="28"/>
          <w:szCs w:val="28"/>
        </w:rPr>
        <w:t>умениями.</w:t>
      </w:r>
      <w:r w:rsidR="003764B4">
        <w:rPr>
          <w:rFonts w:eastAsia="Calibri"/>
          <w:noProof/>
          <w:sz w:val="28"/>
          <w:szCs w:val="28"/>
        </w:rPr>
        <w:t xml:space="preserve"> </w:t>
      </w:r>
      <w:r w:rsidR="00D23DD4" w:rsidRPr="003C2818">
        <w:rPr>
          <w:rFonts w:eastAsia="Calibri"/>
          <w:noProof/>
          <w:sz w:val="28"/>
          <w:szCs w:val="28"/>
        </w:rPr>
        <w:t>Финляндия</w:t>
      </w:r>
      <w:r w:rsidR="003764B4">
        <w:rPr>
          <w:rFonts w:eastAsia="Calibri"/>
          <w:noProof/>
          <w:sz w:val="28"/>
          <w:szCs w:val="28"/>
        </w:rPr>
        <w:t xml:space="preserve"> </w:t>
      </w:r>
      <w:r w:rsidR="00D23DD4" w:rsidRPr="003C2818">
        <w:rPr>
          <w:rFonts w:eastAsia="Calibri"/>
          <w:noProof/>
          <w:sz w:val="28"/>
          <w:szCs w:val="28"/>
        </w:rPr>
        <w:t>по-прежнему</w:t>
      </w:r>
      <w:r w:rsidR="003764B4">
        <w:rPr>
          <w:rFonts w:eastAsia="Calibri"/>
          <w:noProof/>
          <w:sz w:val="28"/>
          <w:szCs w:val="28"/>
        </w:rPr>
        <w:t xml:space="preserve"> </w:t>
      </w:r>
      <w:r w:rsidR="00D23DD4" w:rsidRPr="003C2818">
        <w:rPr>
          <w:rFonts w:eastAsia="Calibri"/>
          <w:noProof/>
          <w:sz w:val="28"/>
          <w:szCs w:val="28"/>
        </w:rPr>
        <w:t>имеет</w:t>
      </w:r>
      <w:r w:rsidR="003764B4">
        <w:rPr>
          <w:rFonts w:eastAsia="Calibri"/>
          <w:noProof/>
          <w:sz w:val="28"/>
          <w:szCs w:val="28"/>
        </w:rPr>
        <w:t xml:space="preserve"> </w:t>
      </w:r>
      <w:r w:rsidR="00D23DD4" w:rsidRPr="003C2818">
        <w:rPr>
          <w:rFonts w:eastAsia="Calibri"/>
          <w:noProof/>
          <w:sz w:val="28"/>
          <w:szCs w:val="28"/>
        </w:rPr>
        <w:t>повсеместное</w:t>
      </w:r>
      <w:r w:rsidR="003764B4">
        <w:rPr>
          <w:rFonts w:eastAsia="Calibri"/>
          <w:noProof/>
          <w:sz w:val="28"/>
          <w:szCs w:val="28"/>
        </w:rPr>
        <w:t xml:space="preserve"> </w:t>
      </w:r>
      <w:r w:rsidR="00D23DD4" w:rsidRPr="003C2818">
        <w:rPr>
          <w:rFonts w:eastAsia="Calibri"/>
          <w:noProof/>
          <w:sz w:val="28"/>
          <w:szCs w:val="28"/>
        </w:rPr>
        <w:t>покрытие</w:t>
      </w:r>
      <w:r w:rsidR="003764B4">
        <w:rPr>
          <w:rFonts w:eastAsia="Calibri"/>
          <w:noProof/>
          <w:sz w:val="28"/>
          <w:szCs w:val="28"/>
        </w:rPr>
        <w:t xml:space="preserve"> </w:t>
      </w:r>
      <w:r w:rsidR="00D23DD4" w:rsidRPr="003C2818">
        <w:rPr>
          <w:rFonts w:eastAsia="Calibri"/>
          <w:noProof/>
          <w:sz w:val="28"/>
          <w:szCs w:val="28"/>
        </w:rPr>
        <w:t>сетью</w:t>
      </w:r>
      <w:r w:rsidR="003764B4">
        <w:rPr>
          <w:rFonts w:eastAsia="Calibri"/>
          <w:noProof/>
          <w:sz w:val="28"/>
          <w:szCs w:val="28"/>
        </w:rPr>
        <w:t xml:space="preserve"> </w:t>
      </w:r>
      <w:r w:rsidR="00D23DD4" w:rsidRPr="003C2818">
        <w:rPr>
          <w:rFonts w:eastAsia="Calibri"/>
          <w:noProof/>
          <w:sz w:val="28"/>
          <w:szCs w:val="28"/>
        </w:rPr>
        <w:t>4</w:t>
      </w:r>
      <w:r w:rsidR="00D23DD4" w:rsidRPr="003C2818">
        <w:rPr>
          <w:rFonts w:eastAsia="Calibri"/>
          <w:noProof/>
          <w:sz w:val="28"/>
          <w:szCs w:val="28"/>
          <w:lang w:val="en-US"/>
        </w:rPr>
        <w:t>G</w:t>
      </w:r>
      <w:r w:rsidR="00D23DD4" w:rsidRPr="003C2818">
        <w:rPr>
          <w:rFonts w:eastAsia="Calibri"/>
          <w:noProof/>
          <w:sz w:val="28"/>
          <w:szCs w:val="28"/>
        </w:rPr>
        <w:t>,</w:t>
      </w:r>
      <w:r w:rsidR="003764B4">
        <w:rPr>
          <w:rFonts w:eastAsia="Calibri"/>
          <w:noProof/>
          <w:sz w:val="28"/>
          <w:szCs w:val="28"/>
        </w:rPr>
        <w:t xml:space="preserve"> </w:t>
      </w:r>
      <w:r w:rsidR="00D23DD4" w:rsidRPr="003C2818">
        <w:rPr>
          <w:rFonts w:eastAsia="Calibri"/>
          <w:noProof/>
          <w:sz w:val="28"/>
          <w:szCs w:val="28"/>
        </w:rPr>
        <w:t>а</w:t>
      </w:r>
      <w:r w:rsidR="003764B4">
        <w:rPr>
          <w:rFonts w:eastAsia="Calibri"/>
          <w:noProof/>
          <w:sz w:val="28"/>
          <w:szCs w:val="28"/>
        </w:rPr>
        <w:t xml:space="preserve"> </w:t>
      </w:r>
      <w:r w:rsidR="00D23DD4" w:rsidRPr="003C2818">
        <w:rPr>
          <w:rFonts w:eastAsia="Calibri"/>
          <w:noProof/>
          <w:sz w:val="28"/>
          <w:szCs w:val="28"/>
        </w:rPr>
        <w:t>5</w:t>
      </w:r>
      <w:r w:rsidR="00D23DD4" w:rsidRPr="003C2818">
        <w:rPr>
          <w:rFonts w:eastAsia="Calibri"/>
          <w:noProof/>
          <w:sz w:val="28"/>
          <w:szCs w:val="28"/>
          <w:lang w:val="en-US"/>
        </w:rPr>
        <w:t>G</w:t>
      </w:r>
      <w:r w:rsidR="003764B4">
        <w:rPr>
          <w:rFonts w:eastAsia="Calibri"/>
          <w:noProof/>
          <w:sz w:val="28"/>
          <w:szCs w:val="28"/>
        </w:rPr>
        <w:t xml:space="preserve"> </w:t>
      </w:r>
      <w:r w:rsidR="00D23DD4" w:rsidRPr="003C2818">
        <w:rPr>
          <w:rFonts w:eastAsia="Calibri"/>
          <w:noProof/>
          <w:sz w:val="28"/>
          <w:szCs w:val="28"/>
        </w:rPr>
        <w:t>доступна</w:t>
      </w:r>
      <w:r w:rsidR="003764B4">
        <w:rPr>
          <w:rFonts w:eastAsia="Calibri"/>
          <w:noProof/>
          <w:sz w:val="28"/>
          <w:szCs w:val="28"/>
        </w:rPr>
        <w:t xml:space="preserve"> </w:t>
      </w:r>
      <w:r w:rsidR="00D23DD4" w:rsidRPr="003C2818">
        <w:rPr>
          <w:rFonts w:eastAsia="Calibri"/>
          <w:noProof/>
          <w:sz w:val="28"/>
          <w:szCs w:val="28"/>
        </w:rPr>
        <w:t>в</w:t>
      </w:r>
      <w:r w:rsidR="003764B4">
        <w:rPr>
          <w:rFonts w:eastAsia="Calibri"/>
          <w:noProof/>
          <w:sz w:val="28"/>
          <w:szCs w:val="28"/>
        </w:rPr>
        <w:t xml:space="preserve"> </w:t>
      </w:r>
      <w:r w:rsidR="00D23DD4" w:rsidRPr="003C2818">
        <w:rPr>
          <w:rFonts w:eastAsia="Calibri"/>
          <w:noProof/>
          <w:sz w:val="28"/>
          <w:szCs w:val="28"/>
        </w:rPr>
        <w:t>72%</w:t>
      </w:r>
      <w:r w:rsidR="003764B4">
        <w:rPr>
          <w:rFonts w:eastAsia="Calibri"/>
          <w:noProof/>
          <w:sz w:val="28"/>
          <w:szCs w:val="28"/>
        </w:rPr>
        <w:t xml:space="preserve"> </w:t>
      </w:r>
      <w:r w:rsidR="00D23DD4" w:rsidRPr="003C2818">
        <w:rPr>
          <w:rFonts w:eastAsia="Calibri"/>
          <w:noProof/>
          <w:sz w:val="28"/>
          <w:szCs w:val="28"/>
        </w:rPr>
        <w:t>населенных</w:t>
      </w:r>
      <w:r w:rsidR="003764B4">
        <w:rPr>
          <w:rFonts w:eastAsia="Calibri"/>
          <w:noProof/>
          <w:sz w:val="28"/>
          <w:szCs w:val="28"/>
        </w:rPr>
        <w:t xml:space="preserve"> </w:t>
      </w:r>
      <w:r w:rsidR="00D23DD4" w:rsidRPr="003C2818">
        <w:rPr>
          <w:rFonts w:eastAsia="Calibri"/>
          <w:noProof/>
          <w:sz w:val="28"/>
          <w:szCs w:val="28"/>
        </w:rPr>
        <w:t>пунктов,</w:t>
      </w:r>
      <w:r w:rsidR="003764B4">
        <w:rPr>
          <w:rFonts w:eastAsia="Calibri"/>
          <w:noProof/>
          <w:sz w:val="28"/>
          <w:szCs w:val="28"/>
        </w:rPr>
        <w:t xml:space="preserve"> </w:t>
      </w:r>
      <w:r w:rsidR="00D23DD4" w:rsidRPr="003C2818">
        <w:rPr>
          <w:rFonts w:eastAsia="Calibri"/>
          <w:noProof/>
          <w:sz w:val="28"/>
          <w:szCs w:val="28"/>
        </w:rPr>
        <w:t>также</w:t>
      </w:r>
      <w:r w:rsidR="003764B4">
        <w:rPr>
          <w:rFonts w:eastAsia="Calibri"/>
          <w:noProof/>
          <w:sz w:val="28"/>
          <w:szCs w:val="28"/>
        </w:rPr>
        <w:t xml:space="preserve"> </w:t>
      </w:r>
      <w:r w:rsidR="00D23DD4" w:rsidRPr="003C2818">
        <w:rPr>
          <w:rFonts w:eastAsia="Calibri"/>
          <w:noProof/>
          <w:sz w:val="28"/>
          <w:szCs w:val="28"/>
        </w:rPr>
        <w:t>компании</w:t>
      </w:r>
      <w:r w:rsidR="003764B4">
        <w:rPr>
          <w:rFonts w:eastAsia="Calibri"/>
          <w:noProof/>
          <w:sz w:val="28"/>
          <w:szCs w:val="28"/>
        </w:rPr>
        <w:t xml:space="preserve"> </w:t>
      </w:r>
      <w:r w:rsidR="00D23DD4" w:rsidRPr="003C2818">
        <w:rPr>
          <w:rFonts w:eastAsia="Calibri"/>
          <w:noProof/>
          <w:sz w:val="28"/>
          <w:szCs w:val="28"/>
        </w:rPr>
        <w:t>все</w:t>
      </w:r>
      <w:r w:rsidR="003764B4">
        <w:rPr>
          <w:rFonts w:eastAsia="Calibri"/>
          <w:noProof/>
          <w:sz w:val="28"/>
          <w:szCs w:val="28"/>
        </w:rPr>
        <w:t xml:space="preserve"> </w:t>
      </w:r>
      <w:r w:rsidR="00D23DD4" w:rsidRPr="003C2818">
        <w:rPr>
          <w:rFonts w:eastAsia="Calibri"/>
          <w:noProof/>
          <w:sz w:val="28"/>
          <w:szCs w:val="28"/>
        </w:rPr>
        <w:t>более</w:t>
      </w:r>
      <w:r w:rsidR="003764B4">
        <w:rPr>
          <w:rFonts w:eastAsia="Calibri"/>
          <w:noProof/>
          <w:sz w:val="28"/>
          <w:szCs w:val="28"/>
        </w:rPr>
        <w:t xml:space="preserve"> </w:t>
      </w:r>
      <w:r w:rsidR="00D23DD4" w:rsidRPr="003C2818">
        <w:rPr>
          <w:rFonts w:eastAsia="Calibri"/>
          <w:noProof/>
          <w:sz w:val="28"/>
          <w:szCs w:val="28"/>
        </w:rPr>
        <w:t>активно</w:t>
      </w:r>
      <w:r w:rsidR="003764B4">
        <w:rPr>
          <w:rFonts w:eastAsia="Calibri"/>
          <w:noProof/>
          <w:sz w:val="28"/>
          <w:szCs w:val="28"/>
        </w:rPr>
        <w:t xml:space="preserve"> </w:t>
      </w:r>
      <w:r w:rsidR="00D23DD4" w:rsidRPr="003C2818">
        <w:rPr>
          <w:rFonts w:eastAsia="Calibri"/>
          <w:noProof/>
          <w:sz w:val="28"/>
          <w:szCs w:val="28"/>
        </w:rPr>
        <w:t>начали</w:t>
      </w:r>
      <w:r w:rsidR="003764B4">
        <w:rPr>
          <w:rFonts w:eastAsia="Calibri"/>
          <w:noProof/>
          <w:sz w:val="28"/>
          <w:szCs w:val="28"/>
        </w:rPr>
        <w:t xml:space="preserve"> </w:t>
      </w:r>
      <w:r w:rsidR="00D23DD4" w:rsidRPr="003C2818">
        <w:rPr>
          <w:rFonts w:eastAsia="Calibri"/>
          <w:noProof/>
          <w:sz w:val="28"/>
          <w:szCs w:val="28"/>
        </w:rPr>
        <w:t>использовать</w:t>
      </w:r>
      <w:r w:rsidR="003764B4">
        <w:rPr>
          <w:rFonts w:eastAsia="Calibri"/>
          <w:noProof/>
          <w:sz w:val="28"/>
          <w:szCs w:val="28"/>
        </w:rPr>
        <w:t xml:space="preserve"> </w:t>
      </w:r>
      <w:r w:rsidR="00D23DD4" w:rsidRPr="003C2818">
        <w:rPr>
          <w:rFonts w:eastAsia="Calibri"/>
          <w:noProof/>
          <w:sz w:val="28"/>
          <w:szCs w:val="28"/>
        </w:rPr>
        <w:t>возможности,</w:t>
      </w:r>
      <w:r w:rsidR="003764B4">
        <w:rPr>
          <w:rFonts w:eastAsia="Calibri"/>
          <w:noProof/>
          <w:sz w:val="28"/>
          <w:szCs w:val="28"/>
        </w:rPr>
        <w:t xml:space="preserve"> </w:t>
      </w:r>
      <w:r w:rsidR="00D23DD4" w:rsidRPr="003C2818">
        <w:rPr>
          <w:rFonts w:eastAsia="Calibri"/>
          <w:noProof/>
          <w:sz w:val="28"/>
          <w:szCs w:val="28"/>
        </w:rPr>
        <w:t>предлагаемые</w:t>
      </w:r>
      <w:r w:rsidR="003764B4">
        <w:rPr>
          <w:rFonts w:eastAsia="Calibri"/>
          <w:noProof/>
          <w:sz w:val="28"/>
          <w:szCs w:val="28"/>
        </w:rPr>
        <w:t xml:space="preserve"> </w:t>
      </w:r>
      <w:r w:rsidR="00D23DD4" w:rsidRPr="003C2818">
        <w:rPr>
          <w:rFonts w:eastAsia="Calibri"/>
          <w:noProof/>
          <w:sz w:val="28"/>
          <w:szCs w:val="28"/>
        </w:rPr>
        <w:t>этими</w:t>
      </w:r>
      <w:r w:rsidR="003764B4">
        <w:rPr>
          <w:rFonts w:eastAsia="Calibri"/>
          <w:noProof/>
          <w:sz w:val="28"/>
          <w:szCs w:val="28"/>
        </w:rPr>
        <w:t xml:space="preserve"> </w:t>
      </w:r>
      <w:r w:rsidR="00D23DD4" w:rsidRPr="003C2818">
        <w:rPr>
          <w:rFonts w:eastAsia="Calibri"/>
          <w:noProof/>
          <w:sz w:val="28"/>
          <w:szCs w:val="28"/>
        </w:rPr>
        <w:t>сетями.</w:t>
      </w:r>
      <w:r w:rsidR="003764B4">
        <w:rPr>
          <w:rFonts w:eastAsia="Calibri"/>
          <w:noProof/>
          <w:sz w:val="28"/>
          <w:szCs w:val="28"/>
        </w:rPr>
        <w:t xml:space="preserve"> </w:t>
      </w:r>
    </w:p>
    <w:p w14:paraId="1BF49AE1" w14:textId="0452A6D9" w:rsidR="00D23DD4" w:rsidRPr="003C2818" w:rsidRDefault="00D23DD4" w:rsidP="0002693D">
      <w:pPr>
        <w:spacing w:line="360" w:lineRule="auto"/>
        <w:ind w:firstLine="709"/>
        <w:jc w:val="both"/>
        <w:rPr>
          <w:rFonts w:eastAsia="Calibri"/>
          <w:noProof/>
          <w:sz w:val="28"/>
          <w:szCs w:val="28"/>
        </w:rPr>
      </w:pPr>
      <w:r w:rsidRPr="003C2818">
        <w:rPr>
          <w:rFonts w:eastAsia="Calibri"/>
          <w:noProof/>
          <w:sz w:val="28"/>
          <w:szCs w:val="28"/>
        </w:rPr>
        <w:t>Финляндия</w:t>
      </w:r>
      <w:r w:rsidR="003764B4">
        <w:rPr>
          <w:rFonts w:eastAsia="Calibri"/>
          <w:noProof/>
          <w:sz w:val="28"/>
          <w:szCs w:val="28"/>
        </w:rPr>
        <w:t xml:space="preserve"> </w:t>
      </w:r>
      <w:r w:rsidRPr="003C2818">
        <w:rPr>
          <w:rFonts w:eastAsia="Calibri"/>
          <w:noProof/>
          <w:sz w:val="28"/>
          <w:szCs w:val="28"/>
        </w:rPr>
        <w:t>занимает</w:t>
      </w:r>
      <w:r w:rsidR="003764B4">
        <w:rPr>
          <w:rFonts w:eastAsia="Calibri"/>
          <w:noProof/>
          <w:sz w:val="28"/>
          <w:szCs w:val="28"/>
        </w:rPr>
        <w:t xml:space="preserve"> </w:t>
      </w:r>
      <w:r w:rsidRPr="003C2818">
        <w:rPr>
          <w:rFonts w:eastAsia="Calibri"/>
          <w:noProof/>
          <w:sz w:val="28"/>
          <w:szCs w:val="28"/>
        </w:rPr>
        <w:t>первое</w:t>
      </w:r>
      <w:r w:rsidR="003764B4">
        <w:rPr>
          <w:rFonts w:eastAsia="Calibri"/>
          <w:noProof/>
          <w:sz w:val="28"/>
          <w:szCs w:val="28"/>
        </w:rPr>
        <w:t xml:space="preserve"> </w:t>
      </w:r>
      <w:r w:rsidRPr="003C2818">
        <w:rPr>
          <w:rFonts w:eastAsia="Calibri"/>
          <w:noProof/>
          <w:sz w:val="28"/>
          <w:szCs w:val="28"/>
        </w:rPr>
        <w:t>место</w:t>
      </w:r>
      <w:r w:rsidR="003764B4">
        <w:rPr>
          <w:rFonts w:eastAsia="Calibri"/>
          <w:noProof/>
          <w:sz w:val="28"/>
          <w:szCs w:val="28"/>
        </w:rPr>
        <w:t xml:space="preserve"> </w:t>
      </w:r>
      <w:r w:rsidRPr="003C2818">
        <w:rPr>
          <w:rFonts w:eastAsia="Calibri"/>
          <w:noProof/>
          <w:sz w:val="28"/>
          <w:szCs w:val="28"/>
        </w:rPr>
        <w:t>по</w:t>
      </w:r>
      <w:r w:rsidR="003764B4">
        <w:rPr>
          <w:rFonts w:eastAsia="Calibri"/>
          <w:noProof/>
          <w:sz w:val="28"/>
          <w:szCs w:val="28"/>
        </w:rPr>
        <w:t xml:space="preserve"> </w:t>
      </w:r>
      <w:r w:rsidRPr="003C2818">
        <w:rPr>
          <w:rFonts w:eastAsia="Calibri"/>
          <w:noProof/>
          <w:sz w:val="28"/>
          <w:szCs w:val="28"/>
        </w:rPr>
        <w:t>интеграции</w:t>
      </w:r>
      <w:r w:rsidR="003764B4">
        <w:rPr>
          <w:rFonts w:eastAsia="Calibri"/>
          <w:noProof/>
          <w:sz w:val="28"/>
          <w:szCs w:val="28"/>
        </w:rPr>
        <w:t xml:space="preserve"> </w:t>
      </w:r>
      <w:r w:rsidRPr="003C2818">
        <w:rPr>
          <w:rFonts w:eastAsia="Calibri"/>
          <w:noProof/>
          <w:sz w:val="28"/>
          <w:szCs w:val="28"/>
        </w:rPr>
        <w:t>цифровых</w:t>
      </w:r>
      <w:r w:rsidR="003764B4">
        <w:rPr>
          <w:rFonts w:eastAsia="Calibri"/>
          <w:noProof/>
          <w:sz w:val="28"/>
          <w:szCs w:val="28"/>
        </w:rPr>
        <w:t xml:space="preserve"> </w:t>
      </w:r>
      <w:r w:rsidRPr="003C2818">
        <w:rPr>
          <w:rFonts w:eastAsia="Calibri"/>
          <w:noProof/>
          <w:sz w:val="28"/>
          <w:szCs w:val="28"/>
        </w:rPr>
        <w:t>технологий</w:t>
      </w:r>
      <w:r w:rsidR="003764B4">
        <w:rPr>
          <w:rFonts w:eastAsia="Calibri"/>
          <w:noProof/>
          <w:sz w:val="28"/>
          <w:szCs w:val="28"/>
        </w:rPr>
        <w:t xml:space="preserve"> </w:t>
      </w:r>
      <w:r w:rsidRPr="003C2818">
        <w:rPr>
          <w:rFonts w:eastAsia="Calibri"/>
          <w:noProof/>
          <w:sz w:val="28"/>
          <w:szCs w:val="28"/>
        </w:rPr>
        <w:t>в</w:t>
      </w:r>
      <w:r w:rsidR="003764B4">
        <w:rPr>
          <w:rFonts w:eastAsia="Calibri"/>
          <w:noProof/>
          <w:sz w:val="28"/>
          <w:szCs w:val="28"/>
        </w:rPr>
        <w:t xml:space="preserve"> </w:t>
      </w:r>
      <w:r w:rsidRPr="003C2818">
        <w:rPr>
          <w:rFonts w:eastAsia="Calibri"/>
          <w:noProof/>
          <w:sz w:val="28"/>
          <w:szCs w:val="28"/>
        </w:rPr>
        <w:t>бизнес</w:t>
      </w:r>
      <w:r w:rsidR="003764B4">
        <w:rPr>
          <w:rFonts w:eastAsia="Calibri"/>
          <w:noProof/>
          <w:sz w:val="28"/>
          <w:szCs w:val="28"/>
        </w:rPr>
        <w:t xml:space="preserve"> </w:t>
      </w:r>
      <w:r w:rsidRPr="003C2818">
        <w:rPr>
          <w:rFonts w:eastAsia="Calibri"/>
          <w:noProof/>
          <w:sz w:val="28"/>
          <w:szCs w:val="28"/>
        </w:rPr>
        <w:t>и</w:t>
      </w:r>
      <w:r w:rsidR="003764B4">
        <w:rPr>
          <w:rFonts w:eastAsia="Calibri"/>
          <w:noProof/>
          <w:sz w:val="28"/>
          <w:szCs w:val="28"/>
        </w:rPr>
        <w:t xml:space="preserve"> </w:t>
      </w:r>
      <w:r w:rsidRPr="003C2818">
        <w:rPr>
          <w:rFonts w:eastAsia="Calibri"/>
          <w:noProof/>
          <w:sz w:val="28"/>
          <w:szCs w:val="28"/>
        </w:rPr>
        <w:t>электронную</w:t>
      </w:r>
      <w:r w:rsidR="003764B4">
        <w:rPr>
          <w:rFonts w:eastAsia="Calibri"/>
          <w:noProof/>
          <w:sz w:val="28"/>
          <w:szCs w:val="28"/>
        </w:rPr>
        <w:t xml:space="preserve"> </w:t>
      </w:r>
      <w:r w:rsidRPr="003C2818">
        <w:rPr>
          <w:rFonts w:eastAsia="Calibri"/>
          <w:noProof/>
          <w:sz w:val="28"/>
          <w:szCs w:val="28"/>
        </w:rPr>
        <w:t>коммерцию,</w:t>
      </w:r>
      <w:r w:rsidR="003764B4">
        <w:rPr>
          <w:rFonts w:eastAsia="Calibri"/>
          <w:noProof/>
          <w:sz w:val="28"/>
          <w:szCs w:val="28"/>
        </w:rPr>
        <w:t xml:space="preserve"> </w:t>
      </w:r>
      <w:r w:rsidRPr="003C2818">
        <w:rPr>
          <w:rFonts w:eastAsia="Calibri"/>
          <w:noProof/>
          <w:sz w:val="28"/>
          <w:szCs w:val="28"/>
        </w:rPr>
        <w:t>около</w:t>
      </w:r>
      <w:r w:rsidR="003764B4">
        <w:rPr>
          <w:rFonts w:eastAsia="Calibri"/>
          <w:noProof/>
          <w:sz w:val="28"/>
          <w:szCs w:val="28"/>
        </w:rPr>
        <w:t xml:space="preserve"> </w:t>
      </w:r>
      <w:r w:rsidRPr="003C2818">
        <w:rPr>
          <w:rFonts w:eastAsia="Calibri"/>
          <w:noProof/>
          <w:sz w:val="28"/>
          <w:szCs w:val="28"/>
        </w:rPr>
        <w:t>82%</w:t>
      </w:r>
      <w:r w:rsidR="003764B4">
        <w:rPr>
          <w:rFonts w:eastAsia="Calibri"/>
          <w:noProof/>
          <w:sz w:val="28"/>
          <w:szCs w:val="28"/>
        </w:rPr>
        <w:t xml:space="preserve"> </w:t>
      </w:r>
      <w:r w:rsidRPr="003C2818">
        <w:rPr>
          <w:rFonts w:eastAsia="Calibri"/>
          <w:noProof/>
          <w:sz w:val="28"/>
          <w:szCs w:val="28"/>
        </w:rPr>
        <w:t>финских</w:t>
      </w:r>
      <w:r w:rsidR="003764B4">
        <w:rPr>
          <w:rFonts w:eastAsia="Calibri"/>
          <w:noProof/>
          <w:sz w:val="28"/>
          <w:szCs w:val="28"/>
        </w:rPr>
        <w:t xml:space="preserve"> </w:t>
      </w:r>
      <w:r w:rsidRPr="003C2818">
        <w:rPr>
          <w:rFonts w:eastAsia="Calibri"/>
          <w:noProof/>
          <w:sz w:val="28"/>
          <w:szCs w:val="28"/>
        </w:rPr>
        <w:t>малых</w:t>
      </w:r>
      <w:r w:rsidR="003764B4">
        <w:rPr>
          <w:rFonts w:eastAsia="Calibri"/>
          <w:noProof/>
          <w:sz w:val="28"/>
          <w:szCs w:val="28"/>
        </w:rPr>
        <w:t xml:space="preserve"> </w:t>
      </w:r>
      <w:r w:rsidRPr="003C2818">
        <w:rPr>
          <w:rFonts w:eastAsia="Calibri"/>
          <w:noProof/>
          <w:sz w:val="28"/>
          <w:szCs w:val="28"/>
        </w:rPr>
        <w:t>и</w:t>
      </w:r>
      <w:r w:rsidR="003764B4">
        <w:rPr>
          <w:rFonts w:eastAsia="Calibri"/>
          <w:noProof/>
          <w:sz w:val="28"/>
          <w:szCs w:val="28"/>
        </w:rPr>
        <w:t xml:space="preserve"> </w:t>
      </w:r>
      <w:r w:rsidRPr="003C2818">
        <w:rPr>
          <w:rFonts w:eastAsia="Calibri"/>
          <w:noProof/>
          <w:sz w:val="28"/>
          <w:szCs w:val="28"/>
        </w:rPr>
        <w:t>средних</w:t>
      </w:r>
      <w:r w:rsidR="003764B4">
        <w:rPr>
          <w:rFonts w:eastAsia="Calibri"/>
          <w:noProof/>
          <w:sz w:val="28"/>
          <w:szCs w:val="28"/>
        </w:rPr>
        <w:t xml:space="preserve"> </w:t>
      </w:r>
      <w:r w:rsidRPr="003C2818">
        <w:rPr>
          <w:rFonts w:eastAsia="Calibri"/>
          <w:noProof/>
          <w:sz w:val="28"/>
          <w:szCs w:val="28"/>
        </w:rPr>
        <w:t>предприятий</w:t>
      </w:r>
      <w:r w:rsidR="003764B4">
        <w:rPr>
          <w:rFonts w:eastAsia="Calibri"/>
          <w:noProof/>
          <w:sz w:val="28"/>
          <w:szCs w:val="28"/>
        </w:rPr>
        <w:t xml:space="preserve"> </w:t>
      </w:r>
      <w:r w:rsidRPr="003C2818">
        <w:rPr>
          <w:rFonts w:eastAsia="Calibri"/>
          <w:noProof/>
          <w:sz w:val="28"/>
          <w:szCs w:val="28"/>
        </w:rPr>
        <w:t>имеют</w:t>
      </w:r>
      <w:r w:rsidR="003764B4">
        <w:rPr>
          <w:rFonts w:eastAsia="Calibri"/>
          <w:noProof/>
          <w:sz w:val="28"/>
          <w:szCs w:val="28"/>
        </w:rPr>
        <w:t xml:space="preserve"> </w:t>
      </w:r>
      <w:r w:rsidRPr="003C2818">
        <w:rPr>
          <w:rFonts w:eastAsia="Calibri"/>
          <w:noProof/>
          <w:sz w:val="28"/>
          <w:szCs w:val="28"/>
        </w:rPr>
        <w:t>базовый</w:t>
      </w:r>
      <w:r w:rsidR="003764B4">
        <w:rPr>
          <w:rFonts w:eastAsia="Calibri"/>
          <w:noProof/>
          <w:sz w:val="28"/>
          <w:szCs w:val="28"/>
        </w:rPr>
        <w:t xml:space="preserve"> </w:t>
      </w:r>
      <w:r w:rsidRPr="003C2818">
        <w:rPr>
          <w:rFonts w:eastAsia="Calibri"/>
          <w:noProof/>
          <w:sz w:val="28"/>
          <w:szCs w:val="28"/>
        </w:rPr>
        <w:t>уровен</w:t>
      </w:r>
      <w:r w:rsidR="0063651A" w:rsidRPr="003C2818">
        <w:rPr>
          <w:rFonts w:eastAsia="Calibri"/>
          <w:noProof/>
          <w:sz w:val="28"/>
          <w:szCs w:val="28"/>
        </w:rPr>
        <w:t>ь</w:t>
      </w:r>
      <w:r w:rsidR="003764B4">
        <w:rPr>
          <w:rFonts w:eastAsia="Calibri"/>
          <w:noProof/>
          <w:sz w:val="28"/>
          <w:szCs w:val="28"/>
        </w:rPr>
        <w:t xml:space="preserve"> </w:t>
      </w:r>
      <w:r w:rsidR="0063651A" w:rsidRPr="003C2818">
        <w:rPr>
          <w:rFonts w:eastAsia="Calibri"/>
          <w:noProof/>
          <w:sz w:val="28"/>
          <w:szCs w:val="28"/>
        </w:rPr>
        <w:t>использования</w:t>
      </w:r>
      <w:r w:rsidR="003764B4">
        <w:rPr>
          <w:rFonts w:eastAsia="Calibri"/>
          <w:noProof/>
          <w:sz w:val="28"/>
          <w:szCs w:val="28"/>
        </w:rPr>
        <w:t xml:space="preserve"> </w:t>
      </w:r>
      <w:r w:rsidR="0063651A" w:rsidRPr="003C2818">
        <w:rPr>
          <w:rFonts w:eastAsia="Calibri"/>
          <w:noProof/>
          <w:sz w:val="28"/>
          <w:szCs w:val="28"/>
        </w:rPr>
        <w:t>цифровых</w:t>
      </w:r>
      <w:r w:rsidR="003764B4">
        <w:rPr>
          <w:rFonts w:eastAsia="Calibri"/>
          <w:noProof/>
          <w:sz w:val="28"/>
          <w:szCs w:val="28"/>
        </w:rPr>
        <w:t xml:space="preserve"> </w:t>
      </w:r>
      <w:r w:rsidR="0063651A" w:rsidRPr="003C2818">
        <w:rPr>
          <w:rFonts w:eastAsia="Calibri"/>
          <w:noProof/>
          <w:sz w:val="28"/>
          <w:szCs w:val="28"/>
        </w:rPr>
        <w:t>решений,</w:t>
      </w:r>
      <w:r w:rsidR="003764B4">
        <w:rPr>
          <w:rFonts w:eastAsia="Calibri"/>
          <w:noProof/>
          <w:sz w:val="28"/>
          <w:szCs w:val="28"/>
        </w:rPr>
        <w:t xml:space="preserve"> </w:t>
      </w:r>
      <w:r w:rsidR="0063651A" w:rsidRPr="003C2818">
        <w:rPr>
          <w:rFonts w:eastAsia="Calibri"/>
          <w:noProof/>
          <w:sz w:val="28"/>
          <w:szCs w:val="28"/>
        </w:rPr>
        <w:t>что</w:t>
      </w:r>
      <w:r w:rsidR="003764B4">
        <w:rPr>
          <w:rFonts w:eastAsia="Calibri"/>
          <w:noProof/>
          <w:sz w:val="28"/>
          <w:szCs w:val="28"/>
        </w:rPr>
        <w:t xml:space="preserve"> </w:t>
      </w:r>
      <w:r w:rsidR="0063651A" w:rsidRPr="003C2818">
        <w:rPr>
          <w:rFonts w:eastAsia="Calibri"/>
          <w:noProof/>
          <w:sz w:val="28"/>
          <w:szCs w:val="28"/>
        </w:rPr>
        <w:t>значительно</w:t>
      </w:r>
      <w:r w:rsidR="003764B4">
        <w:rPr>
          <w:rFonts w:eastAsia="Calibri"/>
          <w:noProof/>
          <w:sz w:val="28"/>
          <w:szCs w:val="28"/>
        </w:rPr>
        <w:t xml:space="preserve"> </w:t>
      </w:r>
      <w:r w:rsidR="0063651A" w:rsidRPr="003C2818">
        <w:rPr>
          <w:rFonts w:eastAsia="Calibri"/>
          <w:noProof/>
          <w:sz w:val="28"/>
          <w:szCs w:val="28"/>
        </w:rPr>
        <w:t>выше</w:t>
      </w:r>
      <w:r w:rsidR="003764B4">
        <w:rPr>
          <w:rFonts w:eastAsia="Calibri"/>
          <w:noProof/>
          <w:sz w:val="28"/>
          <w:szCs w:val="28"/>
        </w:rPr>
        <w:t xml:space="preserve"> </w:t>
      </w:r>
      <w:r w:rsidR="0063651A" w:rsidRPr="003C2818">
        <w:rPr>
          <w:rFonts w:eastAsia="Calibri"/>
          <w:noProof/>
          <w:sz w:val="28"/>
          <w:szCs w:val="28"/>
        </w:rPr>
        <w:t>среднего</w:t>
      </w:r>
      <w:r w:rsidR="003764B4">
        <w:rPr>
          <w:rFonts w:eastAsia="Calibri"/>
          <w:noProof/>
          <w:sz w:val="28"/>
          <w:szCs w:val="28"/>
        </w:rPr>
        <w:t xml:space="preserve"> </w:t>
      </w:r>
      <w:r w:rsidR="0063651A" w:rsidRPr="003C2818">
        <w:rPr>
          <w:rFonts w:eastAsia="Calibri"/>
          <w:noProof/>
          <w:sz w:val="28"/>
          <w:szCs w:val="28"/>
        </w:rPr>
        <w:t>показателя</w:t>
      </w:r>
      <w:r w:rsidR="003764B4">
        <w:rPr>
          <w:rFonts w:eastAsia="Calibri"/>
          <w:noProof/>
          <w:sz w:val="28"/>
          <w:szCs w:val="28"/>
        </w:rPr>
        <w:t xml:space="preserve"> </w:t>
      </w:r>
      <w:r w:rsidR="0063651A" w:rsidRPr="003C2818">
        <w:rPr>
          <w:rFonts w:eastAsia="Calibri"/>
          <w:noProof/>
          <w:sz w:val="28"/>
          <w:szCs w:val="28"/>
        </w:rPr>
        <w:t>по</w:t>
      </w:r>
      <w:r w:rsidR="003764B4">
        <w:rPr>
          <w:rFonts w:eastAsia="Calibri"/>
          <w:noProof/>
          <w:sz w:val="28"/>
          <w:szCs w:val="28"/>
        </w:rPr>
        <w:t xml:space="preserve"> </w:t>
      </w:r>
      <w:r w:rsidR="0063651A" w:rsidRPr="003C2818">
        <w:rPr>
          <w:rFonts w:eastAsia="Calibri"/>
          <w:noProof/>
          <w:sz w:val="28"/>
          <w:szCs w:val="28"/>
        </w:rPr>
        <w:t>ЕС,</w:t>
      </w:r>
      <w:r w:rsidR="003764B4">
        <w:rPr>
          <w:rFonts w:eastAsia="Calibri"/>
          <w:noProof/>
          <w:sz w:val="28"/>
          <w:szCs w:val="28"/>
        </w:rPr>
        <w:t xml:space="preserve"> </w:t>
      </w:r>
      <w:r w:rsidR="0063651A" w:rsidRPr="003C2818">
        <w:rPr>
          <w:rFonts w:eastAsia="Calibri"/>
          <w:noProof/>
          <w:sz w:val="28"/>
          <w:szCs w:val="28"/>
        </w:rPr>
        <w:t>составляющего</w:t>
      </w:r>
      <w:r w:rsidR="003764B4">
        <w:rPr>
          <w:rFonts w:eastAsia="Calibri"/>
          <w:noProof/>
          <w:sz w:val="28"/>
          <w:szCs w:val="28"/>
        </w:rPr>
        <w:t xml:space="preserve"> </w:t>
      </w:r>
      <w:r w:rsidR="0063651A" w:rsidRPr="003C2818">
        <w:rPr>
          <w:rFonts w:eastAsia="Calibri"/>
          <w:noProof/>
          <w:sz w:val="28"/>
          <w:szCs w:val="28"/>
        </w:rPr>
        <w:t>55%.</w:t>
      </w:r>
      <w:r w:rsidR="003764B4">
        <w:rPr>
          <w:rFonts w:eastAsia="Calibri"/>
          <w:noProof/>
          <w:sz w:val="28"/>
          <w:szCs w:val="28"/>
        </w:rPr>
        <w:t xml:space="preserve"> </w:t>
      </w:r>
    </w:p>
    <w:p w14:paraId="5DC01A05" w14:textId="2D2E12F1" w:rsidR="0063651A" w:rsidRPr="003C2818" w:rsidRDefault="0063651A" w:rsidP="0002693D">
      <w:pPr>
        <w:spacing w:line="360" w:lineRule="auto"/>
        <w:ind w:firstLine="709"/>
        <w:jc w:val="both"/>
        <w:rPr>
          <w:rFonts w:eastAsia="Calibri"/>
          <w:noProof/>
          <w:sz w:val="28"/>
          <w:szCs w:val="28"/>
        </w:rPr>
      </w:pPr>
      <w:r w:rsidRPr="003C2818">
        <w:rPr>
          <w:rFonts w:eastAsia="Calibri"/>
          <w:noProof/>
          <w:sz w:val="28"/>
          <w:szCs w:val="28"/>
        </w:rPr>
        <w:t>Также</w:t>
      </w:r>
      <w:r w:rsidR="003764B4">
        <w:rPr>
          <w:rFonts w:eastAsia="Calibri"/>
          <w:noProof/>
          <w:sz w:val="28"/>
          <w:szCs w:val="28"/>
        </w:rPr>
        <w:t xml:space="preserve"> </w:t>
      </w:r>
      <w:r w:rsidRPr="003C2818">
        <w:rPr>
          <w:rFonts w:eastAsia="Calibri"/>
          <w:noProof/>
          <w:sz w:val="28"/>
          <w:szCs w:val="28"/>
        </w:rPr>
        <w:t>стоит</w:t>
      </w:r>
      <w:r w:rsidR="003764B4">
        <w:rPr>
          <w:rFonts w:eastAsia="Calibri"/>
          <w:noProof/>
          <w:sz w:val="28"/>
          <w:szCs w:val="28"/>
        </w:rPr>
        <w:t xml:space="preserve"> </w:t>
      </w:r>
      <w:r w:rsidRPr="003C2818">
        <w:rPr>
          <w:rFonts w:eastAsia="Calibri"/>
          <w:noProof/>
          <w:sz w:val="28"/>
          <w:szCs w:val="28"/>
        </w:rPr>
        <w:t>отметить,</w:t>
      </w:r>
      <w:r w:rsidR="003764B4">
        <w:rPr>
          <w:rFonts w:eastAsia="Calibri"/>
          <w:noProof/>
          <w:sz w:val="28"/>
          <w:szCs w:val="28"/>
        </w:rPr>
        <w:t xml:space="preserve"> </w:t>
      </w:r>
      <w:r w:rsidRPr="003C2818">
        <w:rPr>
          <w:rFonts w:eastAsia="Calibri"/>
          <w:noProof/>
          <w:sz w:val="28"/>
          <w:szCs w:val="28"/>
        </w:rPr>
        <w:t>что</w:t>
      </w:r>
      <w:r w:rsidR="003764B4">
        <w:rPr>
          <w:rFonts w:eastAsia="Calibri"/>
          <w:noProof/>
          <w:sz w:val="28"/>
          <w:szCs w:val="28"/>
        </w:rPr>
        <w:t xml:space="preserve"> </w:t>
      </w:r>
      <w:r w:rsidRPr="003C2818">
        <w:rPr>
          <w:rFonts w:eastAsia="Calibri"/>
          <w:noProof/>
          <w:sz w:val="28"/>
          <w:szCs w:val="28"/>
        </w:rPr>
        <w:t>бизнес</w:t>
      </w:r>
      <w:r w:rsidR="003764B4">
        <w:rPr>
          <w:rFonts w:eastAsia="Calibri"/>
          <w:noProof/>
          <w:sz w:val="28"/>
          <w:szCs w:val="28"/>
        </w:rPr>
        <w:t xml:space="preserve"> </w:t>
      </w:r>
      <w:r w:rsidRPr="003C2818">
        <w:rPr>
          <w:rFonts w:eastAsia="Calibri"/>
          <w:noProof/>
          <w:sz w:val="28"/>
          <w:szCs w:val="28"/>
        </w:rPr>
        <w:t>продолжает</w:t>
      </w:r>
      <w:r w:rsidR="003764B4">
        <w:rPr>
          <w:rFonts w:eastAsia="Calibri"/>
          <w:noProof/>
          <w:sz w:val="28"/>
          <w:szCs w:val="28"/>
        </w:rPr>
        <w:t xml:space="preserve"> </w:t>
      </w:r>
      <w:r w:rsidRPr="003C2818">
        <w:rPr>
          <w:rFonts w:eastAsia="Calibri"/>
          <w:noProof/>
          <w:sz w:val="28"/>
          <w:szCs w:val="28"/>
        </w:rPr>
        <w:t>применять</w:t>
      </w:r>
      <w:r w:rsidR="003764B4">
        <w:rPr>
          <w:rFonts w:eastAsia="Calibri"/>
          <w:noProof/>
          <w:sz w:val="28"/>
          <w:szCs w:val="28"/>
        </w:rPr>
        <w:t xml:space="preserve"> </w:t>
      </w:r>
      <w:r w:rsidRPr="003C2818">
        <w:rPr>
          <w:rFonts w:eastAsia="Calibri"/>
          <w:noProof/>
          <w:sz w:val="28"/>
          <w:szCs w:val="28"/>
        </w:rPr>
        <w:t>передовые</w:t>
      </w:r>
      <w:r w:rsidR="003764B4">
        <w:rPr>
          <w:rFonts w:eastAsia="Calibri"/>
          <w:noProof/>
          <w:sz w:val="28"/>
          <w:szCs w:val="28"/>
        </w:rPr>
        <w:t xml:space="preserve"> </w:t>
      </w:r>
      <w:r w:rsidRPr="003C2818">
        <w:rPr>
          <w:rFonts w:eastAsia="Calibri"/>
          <w:noProof/>
          <w:sz w:val="28"/>
          <w:szCs w:val="28"/>
        </w:rPr>
        <w:t>технологии,</w:t>
      </w:r>
      <w:r w:rsidR="003764B4">
        <w:rPr>
          <w:rFonts w:eastAsia="Calibri"/>
          <w:noProof/>
          <w:sz w:val="28"/>
          <w:szCs w:val="28"/>
        </w:rPr>
        <w:t xml:space="preserve"> </w:t>
      </w:r>
      <w:r w:rsidRPr="003C2818">
        <w:rPr>
          <w:rFonts w:eastAsia="Calibri"/>
          <w:noProof/>
          <w:sz w:val="28"/>
          <w:szCs w:val="28"/>
        </w:rPr>
        <w:t>а</w:t>
      </w:r>
      <w:r w:rsidR="003764B4">
        <w:rPr>
          <w:rFonts w:eastAsia="Calibri"/>
          <w:noProof/>
          <w:sz w:val="28"/>
          <w:szCs w:val="28"/>
        </w:rPr>
        <w:t xml:space="preserve"> </w:t>
      </w:r>
      <w:r w:rsidRPr="003C2818">
        <w:rPr>
          <w:rFonts w:eastAsia="Calibri"/>
          <w:noProof/>
          <w:sz w:val="28"/>
          <w:szCs w:val="28"/>
        </w:rPr>
        <w:t>именно</w:t>
      </w:r>
      <w:r w:rsidR="003764B4">
        <w:rPr>
          <w:rFonts w:eastAsia="Calibri"/>
          <w:noProof/>
          <w:sz w:val="28"/>
          <w:szCs w:val="28"/>
        </w:rPr>
        <w:t xml:space="preserve"> </w:t>
      </w:r>
      <w:r w:rsidRPr="003C2818">
        <w:rPr>
          <w:rFonts w:eastAsia="Calibri"/>
          <w:noProof/>
          <w:sz w:val="28"/>
          <w:szCs w:val="28"/>
        </w:rPr>
        <w:t>66%</w:t>
      </w:r>
      <w:r w:rsidR="003764B4">
        <w:rPr>
          <w:rFonts w:eastAsia="Calibri"/>
          <w:noProof/>
          <w:sz w:val="28"/>
          <w:szCs w:val="28"/>
        </w:rPr>
        <w:t xml:space="preserve"> </w:t>
      </w:r>
      <w:r w:rsidRPr="003C2818">
        <w:rPr>
          <w:rFonts w:eastAsia="Calibri"/>
          <w:noProof/>
          <w:sz w:val="28"/>
          <w:szCs w:val="28"/>
        </w:rPr>
        <w:t>компаний</w:t>
      </w:r>
      <w:r w:rsidR="003764B4">
        <w:rPr>
          <w:rFonts w:eastAsia="Calibri"/>
          <w:noProof/>
          <w:sz w:val="28"/>
          <w:szCs w:val="28"/>
        </w:rPr>
        <w:t xml:space="preserve"> </w:t>
      </w:r>
      <w:r w:rsidRPr="003C2818">
        <w:rPr>
          <w:rFonts w:eastAsia="Calibri"/>
          <w:noProof/>
          <w:sz w:val="28"/>
          <w:szCs w:val="28"/>
        </w:rPr>
        <w:t>используют</w:t>
      </w:r>
      <w:r w:rsidR="003764B4">
        <w:rPr>
          <w:rFonts w:eastAsia="Calibri"/>
          <w:noProof/>
          <w:sz w:val="28"/>
          <w:szCs w:val="28"/>
        </w:rPr>
        <w:t xml:space="preserve"> </w:t>
      </w:r>
      <w:r w:rsidRPr="003C2818">
        <w:rPr>
          <w:rFonts w:eastAsia="Calibri"/>
          <w:noProof/>
          <w:sz w:val="28"/>
          <w:szCs w:val="28"/>
        </w:rPr>
        <w:t>облачные</w:t>
      </w:r>
      <w:r w:rsidR="003764B4">
        <w:rPr>
          <w:rFonts w:eastAsia="Calibri"/>
          <w:noProof/>
          <w:sz w:val="28"/>
          <w:szCs w:val="28"/>
        </w:rPr>
        <w:t xml:space="preserve"> </w:t>
      </w:r>
      <w:r w:rsidRPr="003C2818">
        <w:rPr>
          <w:rFonts w:eastAsia="Calibri"/>
          <w:noProof/>
          <w:sz w:val="28"/>
          <w:szCs w:val="28"/>
        </w:rPr>
        <w:t>решения,</w:t>
      </w:r>
      <w:r w:rsidR="003764B4">
        <w:rPr>
          <w:rFonts w:eastAsia="Calibri"/>
          <w:noProof/>
          <w:sz w:val="28"/>
          <w:szCs w:val="28"/>
        </w:rPr>
        <w:t xml:space="preserve"> </w:t>
      </w:r>
      <w:r w:rsidRPr="003C2818">
        <w:rPr>
          <w:rFonts w:eastAsia="Calibri"/>
          <w:noProof/>
          <w:sz w:val="28"/>
          <w:szCs w:val="28"/>
        </w:rPr>
        <w:t>а</w:t>
      </w:r>
      <w:r w:rsidR="003764B4">
        <w:rPr>
          <w:rFonts w:eastAsia="Calibri"/>
          <w:noProof/>
          <w:sz w:val="28"/>
          <w:szCs w:val="28"/>
        </w:rPr>
        <w:t xml:space="preserve"> </w:t>
      </w:r>
      <w:r w:rsidRPr="003C2818">
        <w:rPr>
          <w:rFonts w:eastAsia="Calibri"/>
          <w:noProof/>
          <w:sz w:val="28"/>
          <w:szCs w:val="28"/>
        </w:rPr>
        <w:t>16%</w:t>
      </w:r>
      <w:r w:rsidR="003764B4">
        <w:rPr>
          <w:rFonts w:eastAsia="Calibri"/>
          <w:noProof/>
          <w:sz w:val="28"/>
          <w:szCs w:val="28"/>
        </w:rPr>
        <w:t xml:space="preserve"> </w:t>
      </w:r>
      <w:r w:rsidRPr="003C2818">
        <w:rPr>
          <w:rFonts w:eastAsia="Calibri"/>
          <w:noProof/>
          <w:sz w:val="28"/>
          <w:szCs w:val="28"/>
        </w:rPr>
        <w:t>от</w:t>
      </w:r>
      <w:r w:rsidR="003764B4">
        <w:rPr>
          <w:rFonts w:eastAsia="Calibri"/>
          <w:noProof/>
          <w:sz w:val="28"/>
          <w:szCs w:val="28"/>
        </w:rPr>
        <w:t xml:space="preserve"> </w:t>
      </w:r>
      <w:r w:rsidRPr="003C2818">
        <w:rPr>
          <w:rFonts w:eastAsia="Calibri"/>
          <w:noProof/>
          <w:sz w:val="28"/>
          <w:szCs w:val="28"/>
        </w:rPr>
        <w:t>общей</w:t>
      </w:r>
      <w:r w:rsidR="003764B4">
        <w:rPr>
          <w:rFonts w:eastAsia="Calibri"/>
          <w:noProof/>
          <w:sz w:val="28"/>
          <w:szCs w:val="28"/>
        </w:rPr>
        <w:t xml:space="preserve"> </w:t>
      </w:r>
      <w:r w:rsidRPr="003C2818">
        <w:rPr>
          <w:rFonts w:eastAsia="Calibri"/>
          <w:noProof/>
          <w:sz w:val="28"/>
          <w:szCs w:val="28"/>
        </w:rPr>
        <w:t>численности</w:t>
      </w:r>
      <w:r w:rsidR="003764B4">
        <w:rPr>
          <w:rFonts w:eastAsia="Calibri"/>
          <w:noProof/>
          <w:sz w:val="28"/>
          <w:szCs w:val="28"/>
        </w:rPr>
        <w:t xml:space="preserve"> </w:t>
      </w:r>
      <w:r w:rsidRPr="003C2818">
        <w:rPr>
          <w:rFonts w:eastAsia="Calibri"/>
          <w:noProof/>
          <w:sz w:val="28"/>
          <w:szCs w:val="28"/>
        </w:rPr>
        <w:t>интегрируют</w:t>
      </w:r>
      <w:r w:rsidR="003764B4">
        <w:rPr>
          <w:rFonts w:eastAsia="Calibri"/>
          <w:noProof/>
          <w:sz w:val="28"/>
          <w:szCs w:val="28"/>
        </w:rPr>
        <w:t xml:space="preserve"> </w:t>
      </w:r>
      <w:r w:rsidRPr="003C2818">
        <w:rPr>
          <w:rFonts w:eastAsia="Calibri"/>
          <w:noProof/>
          <w:sz w:val="28"/>
          <w:szCs w:val="28"/>
        </w:rPr>
        <w:t>в</w:t>
      </w:r>
      <w:r w:rsidR="003764B4">
        <w:rPr>
          <w:rFonts w:eastAsia="Calibri"/>
          <w:noProof/>
          <w:sz w:val="28"/>
          <w:szCs w:val="28"/>
        </w:rPr>
        <w:t xml:space="preserve"> </w:t>
      </w:r>
      <w:r w:rsidRPr="003C2818">
        <w:rPr>
          <w:rFonts w:eastAsia="Calibri"/>
          <w:noProof/>
          <w:sz w:val="28"/>
          <w:szCs w:val="28"/>
        </w:rPr>
        <w:t>свою</w:t>
      </w:r>
      <w:r w:rsidR="003764B4">
        <w:rPr>
          <w:rFonts w:eastAsia="Calibri"/>
          <w:noProof/>
          <w:sz w:val="28"/>
          <w:szCs w:val="28"/>
        </w:rPr>
        <w:t xml:space="preserve"> </w:t>
      </w:r>
      <w:r w:rsidRPr="003C2818">
        <w:rPr>
          <w:rFonts w:eastAsia="Calibri"/>
          <w:noProof/>
          <w:sz w:val="28"/>
          <w:szCs w:val="28"/>
        </w:rPr>
        <w:t>деятельность</w:t>
      </w:r>
      <w:r w:rsidR="003764B4">
        <w:rPr>
          <w:rFonts w:eastAsia="Calibri"/>
          <w:noProof/>
          <w:sz w:val="28"/>
          <w:szCs w:val="28"/>
        </w:rPr>
        <w:t xml:space="preserve"> </w:t>
      </w:r>
      <w:r w:rsidRPr="003C2818">
        <w:rPr>
          <w:rFonts w:eastAsia="Calibri"/>
          <w:noProof/>
          <w:sz w:val="28"/>
          <w:szCs w:val="28"/>
        </w:rPr>
        <w:t>технологии</w:t>
      </w:r>
      <w:r w:rsidR="003764B4">
        <w:rPr>
          <w:rFonts w:eastAsia="Calibri"/>
          <w:noProof/>
          <w:sz w:val="28"/>
          <w:szCs w:val="28"/>
        </w:rPr>
        <w:t xml:space="preserve"> </w:t>
      </w:r>
      <w:r w:rsidRPr="003C2818">
        <w:rPr>
          <w:rFonts w:eastAsia="Calibri"/>
          <w:noProof/>
          <w:sz w:val="28"/>
          <w:szCs w:val="28"/>
        </w:rPr>
        <w:lastRenderedPageBreak/>
        <w:t>искусственного</w:t>
      </w:r>
      <w:r w:rsidR="003764B4">
        <w:rPr>
          <w:rFonts w:eastAsia="Calibri"/>
          <w:noProof/>
          <w:sz w:val="28"/>
          <w:szCs w:val="28"/>
        </w:rPr>
        <w:t xml:space="preserve"> </w:t>
      </w:r>
      <w:r w:rsidRPr="003C2818">
        <w:rPr>
          <w:rFonts w:eastAsia="Calibri"/>
          <w:noProof/>
          <w:sz w:val="28"/>
          <w:szCs w:val="28"/>
        </w:rPr>
        <w:t>интеллекта,</w:t>
      </w:r>
      <w:r w:rsidR="003764B4">
        <w:rPr>
          <w:rFonts w:eastAsia="Calibri"/>
          <w:noProof/>
          <w:sz w:val="28"/>
          <w:szCs w:val="28"/>
        </w:rPr>
        <w:t xml:space="preserve"> </w:t>
      </w:r>
      <w:r w:rsidRPr="003C2818">
        <w:rPr>
          <w:rFonts w:eastAsia="Calibri"/>
          <w:noProof/>
          <w:sz w:val="28"/>
          <w:szCs w:val="28"/>
        </w:rPr>
        <w:t>и</w:t>
      </w:r>
      <w:r w:rsidR="003764B4">
        <w:rPr>
          <w:rFonts w:eastAsia="Calibri"/>
          <w:noProof/>
          <w:sz w:val="28"/>
          <w:szCs w:val="28"/>
        </w:rPr>
        <w:t xml:space="preserve"> </w:t>
      </w:r>
      <w:r w:rsidRPr="003C2818">
        <w:rPr>
          <w:rFonts w:eastAsia="Calibri"/>
          <w:noProof/>
          <w:sz w:val="28"/>
          <w:szCs w:val="28"/>
        </w:rPr>
        <w:t>оба</w:t>
      </w:r>
      <w:r w:rsidR="003764B4">
        <w:rPr>
          <w:rFonts w:eastAsia="Calibri"/>
          <w:noProof/>
          <w:sz w:val="28"/>
          <w:szCs w:val="28"/>
        </w:rPr>
        <w:t xml:space="preserve"> </w:t>
      </w:r>
      <w:r w:rsidRPr="003C2818">
        <w:rPr>
          <w:rFonts w:eastAsia="Calibri"/>
          <w:noProof/>
          <w:sz w:val="28"/>
          <w:szCs w:val="28"/>
        </w:rPr>
        <w:t>эти</w:t>
      </w:r>
      <w:r w:rsidR="003764B4">
        <w:rPr>
          <w:rFonts w:eastAsia="Calibri"/>
          <w:noProof/>
          <w:sz w:val="28"/>
          <w:szCs w:val="28"/>
        </w:rPr>
        <w:t xml:space="preserve"> </w:t>
      </w:r>
      <w:r w:rsidRPr="003C2818">
        <w:rPr>
          <w:rFonts w:eastAsia="Calibri"/>
          <w:noProof/>
          <w:sz w:val="28"/>
          <w:szCs w:val="28"/>
        </w:rPr>
        <w:t>показателя</w:t>
      </w:r>
      <w:r w:rsidR="003764B4">
        <w:rPr>
          <w:rFonts w:eastAsia="Calibri"/>
          <w:noProof/>
          <w:sz w:val="28"/>
          <w:szCs w:val="28"/>
        </w:rPr>
        <w:t xml:space="preserve"> </w:t>
      </w:r>
      <w:r w:rsidRPr="003C2818">
        <w:rPr>
          <w:rFonts w:eastAsia="Calibri"/>
          <w:noProof/>
          <w:sz w:val="28"/>
          <w:szCs w:val="28"/>
        </w:rPr>
        <w:t>превышают</w:t>
      </w:r>
      <w:r w:rsidR="003764B4">
        <w:rPr>
          <w:rFonts w:eastAsia="Calibri"/>
          <w:noProof/>
          <w:sz w:val="28"/>
          <w:szCs w:val="28"/>
        </w:rPr>
        <w:t xml:space="preserve"> </w:t>
      </w:r>
      <w:r w:rsidRPr="003C2818">
        <w:rPr>
          <w:rFonts w:eastAsia="Calibri"/>
          <w:noProof/>
          <w:sz w:val="28"/>
          <w:szCs w:val="28"/>
        </w:rPr>
        <w:t>средний</w:t>
      </w:r>
      <w:r w:rsidR="003764B4">
        <w:rPr>
          <w:rFonts w:eastAsia="Calibri"/>
          <w:noProof/>
          <w:sz w:val="28"/>
          <w:szCs w:val="28"/>
        </w:rPr>
        <w:t xml:space="preserve"> </w:t>
      </w:r>
      <w:r w:rsidRPr="003C2818">
        <w:rPr>
          <w:rFonts w:eastAsia="Calibri"/>
          <w:noProof/>
          <w:sz w:val="28"/>
          <w:szCs w:val="28"/>
        </w:rPr>
        <w:t>по</w:t>
      </w:r>
      <w:r w:rsidR="003764B4">
        <w:rPr>
          <w:rFonts w:eastAsia="Calibri"/>
          <w:noProof/>
          <w:sz w:val="28"/>
          <w:szCs w:val="28"/>
        </w:rPr>
        <w:t xml:space="preserve"> </w:t>
      </w:r>
      <w:r w:rsidRPr="003C2818">
        <w:rPr>
          <w:rFonts w:eastAsia="Calibri"/>
          <w:noProof/>
          <w:sz w:val="28"/>
          <w:szCs w:val="28"/>
        </w:rPr>
        <w:t>странам-участникам</w:t>
      </w:r>
      <w:r w:rsidR="003764B4">
        <w:rPr>
          <w:rFonts w:eastAsia="Calibri"/>
          <w:noProof/>
          <w:sz w:val="28"/>
          <w:szCs w:val="28"/>
        </w:rPr>
        <w:t xml:space="preserve"> </w:t>
      </w:r>
      <w:r w:rsidRPr="003C2818">
        <w:rPr>
          <w:rFonts w:eastAsia="Calibri"/>
          <w:noProof/>
          <w:sz w:val="28"/>
          <w:szCs w:val="28"/>
        </w:rPr>
        <w:t>Евросоюза.</w:t>
      </w:r>
      <w:r w:rsidR="003764B4">
        <w:rPr>
          <w:rFonts w:eastAsia="Calibri"/>
          <w:noProof/>
          <w:sz w:val="28"/>
          <w:szCs w:val="28"/>
        </w:rPr>
        <w:t xml:space="preserve"> </w:t>
      </w:r>
    </w:p>
    <w:p w14:paraId="5E9EF744" w14:textId="43553A8C" w:rsidR="0063651A" w:rsidRPr="003C2818" w:rsidRDefault="0063651A" w:rsidP="0002693D">
      <w:pPr>
        <w:spacing w:line="360" w:lineRule="auto"/>
        <w:ind w:firstLine="709"/>
        <w:jc w:val="both"/>
        <w:rPr>
          <w:rFonts w:eastAsia="Calibri"/>
          <w:noProof/>
          <w:sz w:val="28"/>
          <w:szCs w:val="28"/>
        </w:rPr>
      </w:pPr>
      <w:r w:rsidRPr="003C2818">
        <w:rPr>
          <w:rFonts w:eastAsia="Calibri"/>
          <w:noProof/>
          <w:sz w:val="28"/>
          <w:szCs w:val="28"/>
        </w:rPr>
        <w:t>Наконец,</w:t>
      </w:r>
      <w:r w:rsidR="003764B4">
        <w:rPr>
          <w:rFonts w:eastAsia="Calibri"/>
          <w:noProof/>
          <w:sz w:val="28"/>
          <w:szCs w:val="28"/>
        </w:rPr>
        <w:t xml:space="preserve"> </w:t>
      </w:r>
      <w:r w:rsidRPr="003C2818">
        <w:rPr>
          <w:rFonts w:eastAsia="Calibri"/>
          <w:noProof/>
          <w:sz w:val="28"/>
          <w:szCs w:val="28"/>
        </w:rPr>
        <w:t>Финляндия</w:t>
      </w:r>
      <w:r w:rsidR="003764B4">
        <w:rPr>
          <w:rFonts w:eastAsia="Calibri"/>
          <w:noProof/>
          <w:sz w:val="28"/>
          <w:szCs w:val="28"/>
        </w:rPr>
        <w:t xml:space="preserve"> </w:t>
      </w:r>
      <w:r w:rsidRPr="003C2818">
        <w:rPr>
          <w:rFonts w:eastAsia="Calibri"/>
          <w:noProof/>
          <w:sz w:val="28"/>
          <w:szCs w:val="28"/>
        </w:rPr>
        <w:t>занимает</w:t>
      </w:r>
      <w:r w:rsidR="003764B4">
        <w:rPr>
          <w:rFonts w:eastAsia="Calibri"/>
          <w:noProof/>
          <w:sz w:val="28"/>
          <w:szCs w:val="28"/>
        </w:rPr>
        <w:t xml:space="preserve"> </w:t>
      </w:r>
      <w:r w:rsidR="000D1D51">
        <w:rPr>
          <w:rFonts w:eastAsia="Calibri"/>
          <w:noProof/>
          <w:sz w:val="28"/>
          <w:szCs w:val="28"/>
        </w:rPr>
        <w:t>одно</w:t>
      </w:r>
      <w:r w:rsidR="003764B4">
        <w:rPr>
          <w:rFonts w:eastAsia="Calibri"/>
          <w:noProof/>
          <w:sz w:val="28"/>
          <w:szCs w:val="28"/>
        </w:rPr>
        <w:t xml:space="preserve"> </w:t>
      </w:r>
      <w:r w:rsidR="000D1D51">
        <w:rPr>
          <w:rFonts w:eastAsia="Calibri"/>
          <w:noProof/>
          <w:sz w:val="28"/>
          <w:szCs w:val="28"/>
        </w:rPr>
        <w:t>из</w:t>
      </w:r>
      <w:r w:rsidR="003764B4">
        <w:rPr>
          <w:rFonts w:eastAsia="Calibri"/>
          <w:noProof/>
          <w:sz w:val="28"/>
          <w:szCs w:val="28"/>
        </w:rPr>
        <w:t xml:space="preserve"> </w:t>
      </w:r>
      <w:r w:rsidRPr="003C2818">
        <w:rPr>
          <w:rFonts w:eastAsia="Calibri"/>
          <w:noProof/>
          <w:sz w:val="28"/>
          <w:szCs w:val="28"/>
        </w:rPr>
        <w:t>лидирующ</w:t>
      </w:r>
      <w:r w:rsidR="000D1D51">
        <w:rPr>
          <w:rFonts w:eastAsia="Calibri"/>
          <w:noProof/>
          <w:sz w:val="28"/>
          <w:szCs w:val="28"/>
        </w:rPr>
        <w:t>их</w:t>
      </w:r>
      <w:r w:rsidR="003764B4">
        <w:rPr>
          <w:rFonts w:eastAsia="Calibri"/>
          <w:noProof/>
          <w:sz w:val="28"/>
          <w:szCs w:val="28"/>
        </w:rPr>
        <w:t xml:space="preserve"> </w:t>
      </w:r>
      <w:r w:rsidRPr="003C2818">
        <w:rPr>
          <w:rFonts w:eastAsia="Calibri"/>
          <w:noProof/>
          <w:sz w:val="28"/>
          <w:szCs w:val="28"/>
        </w:rPr>
        <w:t>мест</w:t>
      </w:r>
      <w:r w:rsidR="003764B4">
        <w:rPr>
          <w:rFonts w:eastAsia="Calibri"/>
          <w:noProof/>
          <w:sz w:val="28"/>
          <w:szCs w:val="28"/>
        </w:rPr>
        <w:t xml:space="preserve"> </w:t>
      </w:r>
      <w:r w:rsidRPr="003C2818">
        <w:rPr>
          <w:rFonts w:eastAsia="Calibri"/>
          <w:noProof/>
          <w:sz w:val="28"/>
          <w:szCs w:val="28"/>
        </w:rPr>
        <w:t>в</w:t>
      </w:r>
      <w:r w:rsidR="003764B4">
        <w:rPr>
          <w:rFonts w:eastAsia="Calibri"/>
          <w:noProof/>
          <w:sz w:val="28"/>
          <w:szCs w:val="28"/>
        </w:rPr>
        <w:t xml:space="preserve"> </w:t>
      </w:r>
      <w:r w:rsidRPr="003C2818">
        <w:rPr>
          <w:rFonts w:eastAsia="Calibri"/>
          <w:noProof/>
          <w:sz w:val="28"/>
          <w:szCs w:val="28"/>
        </w:rPr>
        <w:t>области</w:t>
      </w:r>
      <w:r w:rsidR="003764B4">
        <w:rPr>
          <w:rFonts w:eastAsia="Calibri"/>
          <w:noProof/>
          <w:sz w:val="28"/>
          <w:szCs w:val="28"/>
        </w:rPr>
        <w:t xml:space="preserve"> </w:t>
      </w:r>
      <w:r w:rsidRPr="003C2818">
        <w:rPr>
          <w:rFonts w:eastAsia="Calibri"/>
          <w:noProof/>
          <w:sz w:val="28"/>
          <w:szCs w:val="28"/>
        </w:rPr>
        <w:t>цифровых</w:t>
      </w:r>
      <w:r w:rsidR="003764B4">
        <w:rPr>
          <w:rFonts w:eastAsia="Calibri"/>
          <w:noProof/>
          <w:sz w:val="28"/>
          <w:szCs w:val="28"/>
        </w:rPr>
        <w:t xml:space="preserve"> </w:t>
      </w:r>
      <w:r w:rsidRPr="003C2818">
        <w:rPr>
          <w:rFonts w:eastAsia="Calibri"/>
          <w:noProof/>
          <w:sz w:val="28"/>
          <w:szCs w:val="28"/>
        </w:rPr>
        <w:t>государственных</w:t>
      </w:r>
      <w:r w:rsidR="003764B4">
        <w:rPr>
          <w:rFonts w:eastAsia="Calibri"/>
          <w:noProof/>
          <w:sz w:val="28"/>
          <w:szCs w:val="28"/>
        </w:rPr>
        <w:t xml:space="preserve"> </w:t>
      </w:r>
      <w:r w:rsidRPr="003C2818">
        <w:rPr>
          <w:rFonts w:eastAsia="Calibri"/>
          <w:noProof/>
          <w:sz w:val="28"/>
          <w:szCs w:val="28"/>
        </w:rPr>
        <w:t>услуг.</w:t>
      </w:r>
      <w:r w:rsidR="003764B4">
        <w:rPr>
          <w:rFonts w:eastAsia="Calibri"/>
          <w:noProof/>
          <w:sz w:val="28"/>
          <w:szCs w:val="28"/>
        </w:rPr>
        <w:t xml:space="preserve"> </w:t>
      </w:r>
      <w:r w:rsidRPr="003C2818">
        <w:rPr>
          <w:rFonts w:eastAsia="Calibri"/>
          <w:noProof/>
          <w:sz w:val="28"/>
          <w:szCs w:val="28"/>
        </w:rPr>
        <w:t>Согласно</w:t>
      </w:r>
      <w:r w:rsidR="003764B4">
        <w:rPr>
          <w:rFonts w:eastAsia="Calibri"/>
          <w:noProof/>
          <w:sz w:val="28"/>
          <w:szCs w:val="28"/>
        </w:rPr>
        <w:t xml:space="preserve"> </w:t>
      </w:r>
      <w:r w:rsidRPr="003C2818">
        <w:rPr>
          <w:rFonts w:eastAsia="Calibri"/>
          <w:noProof/>
          <w:sz w:val="28"/>
          <w:szCs w:val="28"/>
        </w:rPr>
        <w:t>статистики,</w:t>
      </w:r>
      <w:r w:rsidR="003764B4">
        <w:rPr>
          <w:rFonts w:eastAsia="Calibri"/>
          <w:noProof/>
          <w:sz w:val="28"/>
          <w:szCs w:val="28"/>
        </w:rPr>
        <w:t xml:space="preserve"> </w:t>
      </w:r>
      <w:r w:rsidRPr="003C2818">
        <w:rPr>
          <w:rFonts w:eastAsia="Calibri"/>
          <w:noProof/>
          <w:sz w:val="28"/>
          <w:szCs w:val="28"/>
        </w:rPr>
        <w:t>92%</w:t>
      </w:r>
      <w:r w:rsidR="003764B4">
        <w:rPr>
          <w:rFonts w:eastAsia="Calibri"/>
          <w:noProof/>
          <w:sz w:val="28"/>
          <w:szCs w:val="28"/>
        </w:rPr>
        <w:t xml:space="preserve"> </w:t>
      </w:r>
      <w:r w:rsidRPr="003C2818">
        <w:rPr>
          <w:rFonts w:eastAsia="Calibri"/>
          <w:noProof/>
          <w:sz w:val="28"/>
          <w:szCs w:val="28"/>
        </w:rPr>
        <w:t>интернет-пользователей</w:t>
      </w:r>
      <w:r w:rsidR="003764B4">
        <w:rPr>
          <w:rFonts w:eastAsia="Calibri"/>
          <w:noProof/>
          <w:sz w:val="28"/>
          <w:szCs w:val="28"/>
        </w:rPr>
        <w:t xml:space="preserve"> </w:t>
      </w:r>
      <w:r w:rsidRPr="003C2818">
        <w:rPr>
          <w:rFonts w:eastAsia="Calibri"/>
          <w:noProof/>
          <w:sz w:val="28"/>
          <w:szCs w:val="28"/>
        </w:rPr>
        <w:t>пользуются</w:t>
      </w:r>
      <w:r w:rsidR="003764B4">
        <w:rPr>
          <w:rFonts w:eastAsia="Calibri"/>
          <w:noProof/>
          <w:sz w:val="28"/>
          <w:szCs w:val="28"/>
        </w:rPr>
        <w:t xml:space="preserve"> </w:t>
      </w:r>
      <w:r w:rsidRPr="003C2818">
        <w:rPr>
          <w:rFonts w:eastAsia="Calibri"/>
          <w:noProof/>
          <w:sz w:val="28"/>
          <w:szCs w:val="28"/>
        </w:rPr>
        <w:t>услугами</w:t>
      </w:r>
      <w:r w:rsidR="003764B4">
        <w:rPr>
          <w:rFonts w:eastAsia="Calibri"/>
          <w:noProof/>
          <w:sz w:val="28"/>
          <w:szCs w:val="28"/>
        </w:rPr>
        <w:t xml:space="preserve"> </w:t>
      </w:r>
      <w:r w:rsidRPr="003C2818">
        <w:rPr>
          <w:rFonts w:eastAsia="Calibri"/>
          <w:noProof/>
          <w:sz w:val="28"/>
          <w:szCs w:val="28"/>
        </w:rPr>
        <w:t>электронного</w:t>
      </w:r>
      <w:r w:rsidR="003764B4">
        <w:rPr>
          <w:rFonts w:eastAsia="Calibri"/>
          <w:noProof/>
          <w:sz w:val="28"/>
          <w:szCs w:val="28"/>
        </w:rPr>
        <w:t xml:space="preserve"> </w:t>
      </w:r>
      <w:r w:rsidRPr="003C2818">
        <w:rPr>
          <w:rFonts w:eastAsia="Calibri"/>
          <w:noProof/>
          <w:sz w:val="28"/>
          <w:szCs w:val="28"/>
        </w:rPr>
        <w:t>правительства,</w:t>
      </w:r>
      <w:r w:rsidR="003764B4">
        <w:rPr>
          <w:rFonts w:eastAsia="Calibri"/>
          <w:noProof/>
          <w:sz w:val="28"/>
          <w:szCs w:val="28"/>
        </w:rPr>
        <w:t xml:space="preserve"> </w:t>
      </w:r>
      <w:r w:rsidRPr="003C2818">
        <w:rPr>
          <w:rFonts w:eastAsia="Calibri"/>
          <w:noProof/>
          <w:sz w:val="28"/>
          <w:szCs w:val="28"/>
        </w:rPr>
        <w:t>а</w:t>
      </w:r>
      <w:r w:rsidR="003764B4">
        <w:rPr>
          <w:rFonts w:eastAsia="Calibri"/>
          <w:noProof/>
          <w:sz w:val="28"/>
          <w:szCs w:val="28"/>
        </w:rPr>
        <w:t xml:space="preserve"> </w:t>
      </w:r>
      <w:r w:rsidRPr="003C2818">
        <w:rPr>
          <w:rFonts w:eastAsia="Calibri"/>
          <w:noProof/>
          <w:sz w:val="28"/>
          <w:szCs w:val="28"/>
        </w:rPr>
        <w:t>также</w:t>
      </w:r>
      <w:r w:rsidR="003764B4">
        <w:rPr>
          <w:rFonts w:eastAsia="Calibri"/>
          <w:noProof/>
          <w:sz w:val="28"/>
          <w:szCs w:val="28"/>
        </w:rPr>
        <w:t xml:space="preserve"> </w:t>
      </w:r>
      <w:r w:rsidRPr="003C2818">
        <w:rPr>
          <w:rFonts w:eastAsia="Calibri"/>
          <w:noProof/>
          <w:sz w:val="28"/>
          <w:szCs w:val="28"/>
        </w:rPr>
        <w:t>онлайн-услугами</w:t>
      </w:r>
      <w:r w:rsidR="003764B4">
        <w:rPr>
          <w:rFonts w:eastAsia="Calibri"/>
          <w:noProof/>
          <w:sz w:val="28"/>
          <w:szCs w:val="28"/>
        </w:rPr>
        <w:t xml:space="preserve"> </w:t>
      </w:r>
      <w:r w:rsidRPr="003C2818">
        <w:rPr>
          <w:rFonts w:eastAsia="Calibri"/>
          <w:noProof/>
          <w:sz w:val="28"/>
          <w:szCs w:val="28"/>
        </w:rPr>
        <w:t>для</w:t>
      </w:r>
      <w:r w:rsidR="003764B4">
        <w:rPr>
          <w:rFonts w:eastAsia="Calibri"/>
          <w:noProof/>
          <w:sz w:val="28"/>
          <w:szCs w:val="28"/>
        </w:rPr>
        <w:t xml:space="preserve"> </w:t>
      </w:r>
      <w:r w:rsidRPr="003C2818">
        <w:rPr>
          <w:rFonts w:eastAsia="Calibri"/>
          <w:noProof/>
          <w:sz w:val="28"/>
          <w:szCs w:val="28"/>
        </w:rPr>
        <w:t>физических</w:t>
      </w:r>
      <w:r w:rsidR="003764B4">
        <w:rPr>
          <w:rFonts w:eastAsia="Calibri"/>
          <w:noProof/>
          <w:sz w:val="28"/>
          <w:szCs w:val="28"/>
        </w:rPr>
        <w:t xml:space="preserve"> </w:t>
      </w:r>
      <w:r w:rsidRPr="003C2818">
        <w:rPr>
          <w:rFonts w:eastAsia="Calibri"/>
          <w:noProof/>
          <w:sz w:val="28"/>
          <w:szCs w:val="28"/>
        </w:rPr>
        <w:t>и</w:t>
      </w:r>
      <w:r w:rsidR="003764B4">
        <w:rPr>
          <w:rFonts w:eastAsia="Calibri"/>
          <w:noProof/>
          <w:sz w:val="28"/>
          <w:szCs w:val="28"/>
        </w:rPr>
        <w:t xml:space="preserve"> </w:t>
      </w:r>
      <w:r w:rsidRPr="003C2818">
        <w:rPr>
          <w:rFonts w:eastAsia="Calibri"/>
          <w:noProof/>
          <w:sz w:val="28"/>
          <w:szCs w:val="28"/>
        </w:rPr>
        <w:t>юридических</w:t>
      </w:r>
      <w:r w:rsidR="003764B4">
        <w:rPr>
          <w:rFonts w:eastAsia="Calibri"/>
          <w:noProof/>
          <w:sz w:val="28"/>
          <w:szCs w:val="28"/>
        </w:rPr>
        <w:t xml:space="preserve"> </w:t>
      </w:r>
      <w:r w:rsidRPr="003C2818">
        <w:rPr>
          <w:rFonts w:eastAsia="Calibri"/>
          <w:noProof/>
          <w:sz w:val="28"/>
          <w:szCs w:val="28"/>
        </w:rPr>
        <w:t>лиц</w:t>
      </w:r>
      <w:r w:rsidR="003764B4">
        <w:rPr>
          <w:rFonts w:eastAsia="Calibri"/>
          <w:noProof/>
          <w:sz w:val="28"/>
          <w:szCs w:val="28"/>
        </w:rPr>
        <w:t xml:space="preserve"> </w:t>
      </w:r>
      <w:r w:rsidRPr="003C2818">
        <w:rPr>
          <w:rFonts w:eastAsia="Calibri"/>
          <w:noProof/>
          <w:sz w:val="28"/>
          <w:szCs w:val="28"/>
        </w:rPr>
        <w:t>90%</w:t>
      </w:r>
      <w:r w:rsidR="003764B4">
        <w:rPr>
          <w:rFonts w:eastAsia="Calibri"/>
          <w:noProof/>
          <w:sz w:val="28"/>
          <w:szCs w:val="28"/>
        </w:rPr>
        <w:t xml:space="preserve"> </w:t>
      </w:r>
      <w:r w:rsidRPr="003C2818">
        <w:rPr>
          <w:rFonts w:eastAsia="Calibri"/>
          <w:noProof/>
          <w:sz w:val="28"/>
          <w:szCs w:val="28"/>
        </w:rPr>
        <w:t>и</w:t>
      </w:r>
      <w:r w:rsidR="003764B4">
        <w:rPr>
          <w:rFonts w:eastAsia="Calibri"/>
          <w:noProof/>
          <w:sz w:val="28"/>
          <w:szCs w:val="28"/>
        </w:rPr>
        <w:t xml:space="preserve"> </w:t>
      </w:r>
      <w:r w:rsidRPr="003C2818">
        <w:rPr>
          <w:rFonts w:eastAsia="Calibri"/>
          <w:noProof/>
          <w:sz w:val="28"/>
          <w:szCs w:val="28"/>
        </w:rPr>
        <w:t>93%</w:t>
      </w:r>
      <w:r w:rsidR="003764B4">
        <w:rPr>
          <w:rFonts w:eastAsia="Calibri"/>
          <w:noProof/>
          <w:sz w:val="28"/>
          <w:szCs w:val="28"/>
        </w:rPr>
        <w:t xml:space="preserve"> </w:t>
      </w:r>
      <w:r w:rsidRPr="003C2818">
        <w:rPr>
          <w:rFonts w:eastAsia="Calibri"/>
          <w:noProof/>
          <w:sz w:val="28"/>
          <w:szCs w:val="28"/>
        </w:rPr>
        <w:t>соотвественно.</w:t>
      </w:r>
      <w:r w:rsidR="003764B4">
        <w:rPr>
          <w:rFonts w:eastAsia="Calibri"/>
          <w:noProof/>
          <w:sz w:val="28"/>
          <w:szCs w:val="28"/>
        </w:rPr>
        <w:t xml:space="preserve"> </w:t>
      </w:r>
    </w:p>
    <w:p w14:paraId="38301059" w14:textId="4D000F06" w:rsidR="0002693D" w:rsidRDefault="00D91FCD" w:rsidP="006A728A">
      <w:pPr>
        <w:spacing w:line="360" w:lineRule="auto"/>
        <w:ind w:firstLine="709"/>
        <w:jc w:val="both"/>
        <w:rPr>
          <w:rFonts w:eastAsia="Calibri"/>
          <w:sz w:val="28"/>
          <w:szCs w:val="28"/>
        </w:rPr>
      </w:pPr>
      <w:r w:rsidRPr="003C2818">
        <w:rPr>
          <w:rFonts w:eastAsia="Calibri"/>
          <w:sz w:val="28"/>
          <w:szCs w:val="28"/>
        </w:rPr>
        <w:t>Ключевой</w:t>
      </w:r>
      <w:r w:rsidR="003764B4">
        <w:rPr>
          <w:rFonts w:eastAsia="Calibri"/>
          <w:sz w:val="28"/>
          <w:szCs w:val="28"/>
        </w:rPr>
        <w:t xml:space="preserve"> </w:t>
      </w:r>
      <w:r w:rsidRPr="003C2818">
        <w:rPr>
          <w:rFonts w:eastAsia="Calibri"/>
          <w:sz w:val="28"/>
          <w:szCs w:val="28"/>
        </w:rPr>
        <w:t>целью</w:t>
      </w:r>
      <w:r w:rsidR="003764B4">
        <w:rPr>
          <w:rFonts w:eastAsia="Calibri"/>
          <w:sz w:val="28"/>
          <w:szCs w:val="28"/>
        </w:rPr>
        <w:t xml:space="preserve"> </w:t>
      </w:r>
      <w:r w:rsidRPr="003C2818">
        <w:rPr>
          <w:rFonts w:eastAsia="Calibri"/>
          <w:sz w:val="28"/>
          <w:szCs w:val="28"/>
        </w:rPr>
        <w:t>Евросоюза</w:t>
      </w:r>
      <w:r w:rsidR="003764B4">
        <w:rPr>
          <w:rFonts w:eastAsia="Calibri"/>
          <w:sz w:val="28"/>
          <w:szCs w:val="28"/>
        </w:rPr>
        <w:t xml:space="preserve"> </w:t>
      </w:r>
      <w:r w:rsidRPr="003C2818">
        <w:rPr>
          <w:rFonts w:eastAsia="Calibri"/>
          <w:sz w:val="28"/>
          <w:szCs w:val="28"/>
        </w:rPr>
        <w:t>по</w:t>
      </w:r>
      <w:r w:rsidR="003764B4">
        <w:rPr>
          <w:rFonts w:eastAsia="Calibri"/>
          <w:sz w:val="28"/>
          <w:szCs w:val="28"/>
        </w:rPr>
        <w:t xml:space="preserve"> </w:t>
      </w:r>
      <w:r w:rsidRPr="003C2818">
        <w:rPr>
          <w:rFonts w:eastAsia="Calibri"/>
          <w:sz w:val="28"/>
          <w:szCs w:val="28"/>
        </w:rPr>
        <w:t>развитию</w:t>
      </w:r>
      <w:r w:rsidR="003764B4">
        <w:rPr>
          <w:rFonts w:eastAsia="Calibri"/>
          <w:sz w:val="28"/>
          <w:szCs w:val="28"/>
        </w:rPr>
        <w:t xml:space="preserve"> </w:t>
      </w:r>
      <w:r w:rsidRPr="003C2818">
        <w:rPr>
          <w:rFonts w:eastAsia="Calibri"/>
          <w:sz w:val="28"/>
          <w:szCs w:val="28"/>
        </w:rPr>
        <w:t>цифровой</w:t>
      </w:r>
      <w:r w:rsidR="003764B4">
        <w:rPr>
          <w:rFonts w:eastAsia="Calibri"/>
          <w:sz w:val="28"/>
          <w:szCs w:val="28"/>
        </w:rPr>
        <w:t xml:space="preserve"> </w:t>
      </w:r>
      <w:r w:rsidRPr="003C2818">
        <w:rPr>
          <w:rFonts w:eastAsia="Calibri"/>
          <w:sz w:val="28"/>
          <w:szCs w:val="28"/>
        </w:rPr>
        <w:t>экономики</w:t>
      </w:r>
      <w:r w:rsidR="003764B4">
        <w:rPr>
          <w:rFonts w:eastAsia="Calibri"/>
          <w:sz w:val="28"/>
          <w:szCs w:val="28"/>
        </w:rPr>
        <w:t xml:space="preserve"> </w:t>
      </w:r>
      <w:r w:rsidRPr="003C2818">
        <w:rPr>
          <w:rFonts w:eastAsia="Calibri"/>
          <w:sz w:val="28"/>
          <w:szCs w:val="28"/>
        </w:rPr>
        <w:t>является</w:t>
      </w:r>
      <w:r w:rsidR="003764B4">
        <w:rPr>
          <w:rFonts w:eastAsia="Calibri"/>
          <w:sz w:val="28"/>
          <w:szCs w:val="28"/>
        </w:rPr>
        <w:t xml:space="preserve"> </w:t>
      </w:r>
      <w:r w:rsidRPr="003C2818">
        <w:rPr>
          <w:rFonts w:eastAsia="Calibri"/>
          <w:sz w:val="28"/>
          <w:szCs w:val="28"/>
        </w:rPr>
        <w:t>внедрение</w:t>
      </w:r>
      <w:r w:rsidR="003764B4">
        <w:rPr>
          <w:rFonts w:eastAsia="Calibri"/>
          <w:sz w:val="28"/>
          <w:szCs w:val="28"/>
        </w:rPr>
        <w:t xml:space="preserve"> </w:t>
      </w:r>
      <w:r w:rsidRPr="003C2818">
        <w:rPr>
          <w:rFonts w:eastAsia="Calibri"/>
          <w:sz w:val="28"/>
          <w:szCs w:val="28"/>
        </w:rPr>
        <w:t>как</w:t>
      </w:r>
      <w:r w:rsidR="003764B4">
        <w:rPr>
          <w:rFonts w:eastAsia="Calibri"/>
          <w:sz w:val="28"/>
          <w:szCs w:val="28"/>
        </w:rPr>
        <w:t xml:space="preserve"> </w:t>
      </w:r>
      <w:r w:rsidRPr="003C2818">
        <w:rPr>
          <w:rFonts w:eastAsia="Calibri"/>
          <w:sz w:val="28"/>
          <w:szCs w:val="28"/>
        </w:rPr>
        <w:t>можно</w:t>
      </w:r>
      <w:r w:rsidR="003764B4">
        <w:rPr>
          <w:rFonts w:eastAsia="Calibri"/>
          <w:sz w:val="28"/>
          <w:szCs w:val="28"/>
        </w:rPr>
        <w:t xml:space="preserve"> </w:t>
      </w:r>
      <w:r w:rsidRPr="003C2818">
        <w:rPr>
          <w:rFonts w:eastAsia="Calibri"/>
          <w:sz w:val="28"/>
          <w:szCs w:val="28"/>
        </w:rPr>
        <w:t>большего</w:t>
      </w:r>
      <w:r w:rsidR="003764B4">
        <w:rPr>
          <w:rFonts w:eastAsia="Calibri"/>
          <w:sz w:val="28"/>
          <w:szCs w:val="28"/>
        </w:rPr>
        <w:t xml:space="preserve"> </w:t>
      </w:r>
      <w:r w:rsidRPr="003C2818">
        <w:rPr>
          <w:rFonts w:eastAsia="Calibri"/>
          <w:sz w:val="28"/>
          <w:szCs w:val="28"/>
        </w:rPr>
        <w:t>количества</w:t>
      </w:r>
      <w:r w:rsidR="003764B4">
        <w:rPr>
          <w:rFonts w:eastAsia="Calibri"/>
          <w:sz w:val="28"/>
          <w:szCs w:val="28"/>
        </w:rPr>
        <w:t xml:space="preserve"> </w:t>
      </w:r>
      <w:r w:rsidRPr="003C2818">
        <w:rPr>
          <w:rFonts w:eastAsia="Calibri"/>
          <w:sz w:val="28"/>
          <w:szCs w:val="28"/>
        </w:rPr>
        <w:t>технологий</w:t>
      </w:r>
      <w:r w:rsidR="003764B4">
        <w:rPr>
          <w:rFonts w:eastAsia="Calibri"/>
          <w:sz w:val="28"/>
          <w:szCs w:val="28"/>
        </w:rPr>
        <w:t xml:space="preserve"> </w:t>
      </w:r>
      <w:r w:rsidRPr="003C2818">
        <w:rPr>
          <w:rFonts w:eastAsia="Calibri"/>
          <w:sz w:val="28"/>
          <w:szCs w:val="28"/>
        </w:rPr>
        <w:t>в</w:t>
      </w:r>
      <w:r w:rsidR="003764B4">
        <w:rPr>
          <w:rFonts w:eastAsia="Calibri"/>
          <w:sz w:val="28"/>
          <w:szCs w:val="28"/>
        </w:rPr>
        <w:t xml:space="preserve"> </w:t>
      </w:r>
      <w:r w:rsidRPr="003C2818">
        <w:rPr>
          <w:rFonts w:eastAsia="Calibri"/>
          <w:sz w:val="28"/>
          <w:szCs w:val="28"/>
        </w:rPr>
        <w:t>бизнес-процессы</w:t>
      </w:r>
      <w:r w:rsidR="003764B4">
        <w:rPr>
          <w:rFonts w:eastAsia="Calibri"/>
          <w:sz w:val="28"/>
          <w:szCs w:val="28"/>
        </w:rPr>
        <w:t xml:space="preserve"> </w:t>
      </w:r>
      <w:r w:rsidRPr="003C2818">
        <w:rPr>
          <w:rFonts w:eastAsia="Calibri"/>
          <w:sz w:val="28"/>
          <w:szCs w:val="28"/>
        </w:rPr>
        <w:t>организаций.</w:t>
      </w:r>
      <w:r w:rsidR="003764B4">
        <w:rPr>
          <w:rFonts w:eastAsia="Calibri"/>
          <w:sz w:val="28"/>
          <w:szCs w:val="28"/>
        </w:rPr>
        <w:t xml:space="preserve"> </w:t>
      </w:r>
      <w:r w:rsidRPr="003C2818">
        <w:rPr>
          <w:rFonts w:eastAsia="Calibri"/>
          <w:sz w:val="28"/>
          <w:szCs w:val="28"/>
        </w:rPr>
        <w:t>В</w:t>
      </w:r>
      <w:r w:rsidR="003764B4">
        <w:rPr>
          <w:rFonts w:eastAsia="Calibri"/>
          <w:sz w:val="28"/>
          <w:szCs w:val="28"/>
        </w:rPr>
        <w:t xml:space="preserve"> </w:t>
      </w:r>
      <w:r w:rsidRPr="003C2818">
        <w:rPr>
          <w:rFonts w:eastAsia="Calibri"/>
          <w:sz w:val="28"/>
          <w:szCs w:val="28"/>
        </w:rPr>
        <w:t>2022</w:t>
      </w:r>
      <w:r w:rsidR="003764B4">
        <w:rPr>
          <w:rFonts w:eastAsia="Calibri"/>
          <w:sz w:val="28"/>
          <w:szCs w:val="28"/>
        </w:rPr>
        <w:t xml:space="preserve"> </w:t>
      </w:r>
      <w:r w:rsidRPr="003C2818">
        <w:rPr>
          <w:rFonts w:eastAsia="Calibri"/>
          <w:sz w:val="28"/>
          <w:szCs w:val="28"/>
        </w:rPr>
        <w:t>г</w:t>
      </w:r>
      <w:r w:rsidR="00151A8C">
        <w:rPr>
          <w:rFonts w:eastAsia="Calibri"/>
          <w:sz w:val="28"/>
          <w:szCs w:val="28"/>
        </w:rPr>
        <w:t>.</w:t>
      </w:r>
      <w:r w:rsidR="003764B4">
        <w:rPr>
          <w:rFonts w:eastAsia="Calibri"/>
          <w:sz w:val="28"/>
          <w:szCs w:val="28"/>
        </w:rPr>
        <w:t xml:space="preserve"> </w:t>
      </w:r>
      <w:r w:rsidRPr="003C2818">
        <w:rPr>
          <w:rFonts w:eastAsia="Calibri"/>
          <w:sz w:val="28"/>
          <w:szCs w:val="28"/>
        </w:rPr>
        <w:t>более</w:t>
      </w:r>
      <w:r w:rsidR="003764B4">
        <w:rPr>
          <w:rFonts w:eastAsia="Calibri"/>
          <w:sz w:val="28"/>
          <w:szCs w:val="28"/>
        </w:rPr>
        <w:t xml:space="preserve"> </w:t>
      </w:r>
      <w:r w:rsidRPr="003C2818">
        <w:rPr>
          <w:rFonts w:eastAsia="Calibri"/>
          <w:sz w:val="28"/>
          <w:szCs w:val="28"/>
        </w:rPr>
        <w:t>50%</w:t>
      </w:r>
      <w:r w:rsidR="003764B4">
        <w:rPr>
          <w:rFonts w:eastAsia="Calibri"/>
          <w:sz w:val="28"/>
          <w:szCs w:val="28"/>
        </w:rPr>
        <w:t xml:space="preserve"> </w:t>
      </w:r>
      <w:r w:rsidRPr="003C2818">
        <w:rPr>
          <w:rFonts w:eastAsia="Calibri"/>
          <w:sz w:val="28"/>
          <w:szCs w:val="28"/>
        </w:rPr>
        <w:t>фирм</w:t>
      </w:r>
      <w:r w:rsidR="003764B4">
        <w:rPr>
          <w:rFonts w:eastAsia="Calibri"/>
          <w:sz w:val="28"/>
          <w:szCs w:val="28"/>
        </w:rPr>
        <w:t xml:space="preserve"> </w:t>
      </w:r>
      <w:r w:rsidRPr="003C2818">
        <w:rPr>
          <w:rFonts w:eastAsia="Calibri"/>
          <w:sz w:val="28"/>
          <w:szCs w:val="28"/>
        </w:rPr>
        <w:t>во</w:t>
      </w:r>
      <w:r w:rsidR="003764B4">
        <w:rPr>
          <w:rFonts w:eastAsia="Calibri"/>
          <w:sz w:val="28"/>
          <w:szCs w:val="28"/>
        </w:rPr>
        <w:t xml:space="preserve"> </w:t>
      </w:r>
      <w:r w:rsidRPr="003C2818">
        <w:rPr>
          <w:rFonts w:eastAsia="Calibri"/>
          <w:sz w:val="28"/>
          <w:szCs w:val="28"/>
        </w:rPr>
        <w:t>всех</w:t>
      </w:r>
      <w:r w:rsidR="003764B4">
        <w:rPr>
          <w:rFonts w:eastAsia="Calibri"/>
          <w:sz w:val="28"/>
          <w:szCs w:val="28"/>
        </w:rPr>
        <w:t xml:space="preserve"> </w:t>
      </w:r>
      <w:r w:rsidRPr="003C2818">
        <w:rPr>
          <w:rFonts w:eastAsia="Calibri"/>
          <w:sz w:val="28"/>
          <w:szCs w:val="28"/>
        </w:rPr>
        <w:t>государствах-членах</w:t>
      </w:r>
      <w:r w:rsidR="003764B4">
        <w:rPr>
          <w:rFonts w:eastAsia="Calibri"/>
          <w:sz w:val="28"/>
          <w:szCs w:val="28"/>
        </w:rPr>
        <w:t xml:space="preserve"> </w:t>
      </w:r>
      <w:r w:rsidRPr="003C2818">
        <w:rPr>
          <w:rFonts w:eastAsia="Calibri"/>
          <w:sz w:val="28"/>
          <w:szCs w:val="28"/>
        </w:rPr>
        <w:t>ЕС</w:t>
      </w:r>
      <w:r w:rsidR="003764B4">
        <w:rPr>
          <w:rFonts w:eastAsia="Calibri"/>
          <w:sz w:val="28"/>
          <w:szCs w:val="28"/>
        </w:rPr>
        <w:t xml:space="preserve"> </w:t>
      </w:r>
      <w:r w:rsidRPr="003C2818">
        <w:rPr>
          <w:rFonts w:eastAsia="Calibri"/>
          <w:sz w:val="28"/>
          <w:szCs w:val="28"/>
        </w:rPr>
        <w:t>внедрили</w:t>
      </w:r>
      <w:r w:rsidR="003764B4">
        <w:rPr>
          <w:rFonts w:eastAsia="Calibri"/>
          <w:sz w:val="28"/>
          <w:szCs w:val="28"/>
        </w:rPr>
        <w:t xml:space="preserve"> </w:t>
      </w:r>
      <w:r w:rsidRPr="003C2818">
        <w:rPr>
          <w:rFonts w:eastAsia="Calibri"/>
          <w:sz w:val="28"/>
          <w:szCs w:val="28"/>
        </w:rPr>
        <w:t>новые</w:t>
      </w:r>
      <w:r w:rsidR="003764B4">
        <w:rPr>
          <w:rFonts w:eastAsia="Calibri"/>
          <w:sz w:val="28"/>
          <w:szCs w:val="28"/>
        </w:rPr>
        <w:t xml:space="preserve"> </w:t>
      </w:r>
      <w:r w:rsidRPr="003C2818">
        <w:rPr>
          <w:rFonts w:eastAsia="Calibri"/>
          <w:sz w:val="28"/>
          <w:szCs w:val="28"/>
        </w:rPr>
        <w:t>технологии,</w:t>
      </w:r>
      <w:r w:rsidR="003764B4">
        <w:rPr>
          <w:rFonts w:eastAsia="Calibri"/>
          <w:sz w:val="28"/>
          <w:szCs w:val="28"/>
        </w:rPr>
        <w:t xml:space="preserve"> </w:t>
      </w:r>
      <w:r w:rsidRPr="003C2818">
        <w:rPr>
          <w:rFonts w:eastAsia="Calibri"/>
          <w:sz w:val="28"/>
          <w:szCs w:val="28"/>
        </w:rPr>
        <w:t>при</w:t>
      </w:r>
      <w:r w:rsidR="003764B4">
        <w:rPr>
          <w:rFonts w:eastAsia="Calibri"/>
          <w:sz w:val="28"/>
          <w:szCs w:val="28"/>
        </w:rPr>
        <w:t xml:space="preserve"> </w:t>
      </w:r>
      <w:r w:rsidRPr="003C2818">
        <w:rPr>
          <w:rFonts w:eastAsia="Calibri"/>
          <w:sz w:val="28"/>
          <w:szCs w:val="28"/>
        </w:rPr>
        <w:t>этом</w:t>
      </w:r>
      <w:r w:rsidR="003764B4">
        <w:rPr>
          <w:rFonts w:eastAsia="Calibri"/>
          <w:sz w:val="28"/>
          <w:szCs w:val="28"/>
        </w:rPr>
        <w:t xml:space="preserve"> </w:t>
      </w:r>
      <w:r w:rsidRPr="003C2818">
        <w:rPr>
          <w:rFonts w:eastAsia="Calibri"/>
          <w:sz w:val="28"/>
          <w:szCs w:val="28"/>
        </w:rPr>
        <w:t>средний</w:t>
      </w:r>
      <w:r w:rsidR="003764B4">
        <w:rPr>
          <w:rFonts w:eastAsia="Calibri"/>
          <w:sz w:val="28"/>
          <w:szCs w:val="28"/>
        </w:rPr>
        <w:t xml:space="preserve"> </w:t>
      </w:r>
      <w:r w:rsidRPr="003C2818">
        <w:rPr>
          <w:rFonts w:eastAsia="Calibri"/>
          <w:sz w:val="28"/>
          <w:szCs w:val="28"/>
        </w:rPr>
        <w:t>показатель</w:t>
      </w:r>
      <w:r w:rsidR="003764B4">
        <w:rPr>
          <w:rFonts w:eastAsia="Calibri"/>
          <w:sz w:val="28"/>
          <w:szCs w:val="28"/>
        </w:rPr>
        <w:t xml:space="preserve"> </w:t>
      </w:r>
      <w:r w:rsidRPr="003C2818">
        <w:rPr>
          <w:rFonts w:eastAsia="Calibri"/>
          <w:sz w:val="28"/>
          <w:szCs w:val="28"/>
        </w:rPr>
        <w:t>составил</w:t>
      </w:r>
      <w:r w:rsidR="003764B4">
        <w:rPr>
          <w:rFonts w:eastAsia="Calibri"/>
          <w:sz w:val="28"/>
          <w:szCs w:val="28"/>
        </w:rPr>
        <w:t xml:space="preserve"> </w:t>
      </w:r>
      <w:r w:rsidRPr="003C2818">
        <w:rPr>
          <w:rFonts w:eastAsia="Calibri"/>
          <w:sz w:val="28"/>
          <w:szCs w:val="28"/>
        </w:rPr>
        <w:t>68%</w:t>
      </w:r>
      <w:r w:rsidR="003764B4">
        <w:rPr>
          <w:rFonts w:eastAsia="Calibri"/>
          <w:sz w:val="28"/>
          <w:szCs w:val="28"/>
        </w:rPr>
        <w:t xml:space="preserve"> </w:t>
      </w:r>
      <w:r w:rsidRPr="003C2818">
        <w:rPr>
          <w:rFonts w:eastAsia="Calibri"/>
          <w:sz w:val="28"/>
          <w:szCs w:val="28"/>
        </w:rPr>
        <w:t>(рисунок</w:t>
      </w:r>
      <w:r w:rsidR="003764B4">
        <w:rPr>
          <w:rFonts w:eastAsia="Calibri"/>
          <w:sz w:val="28"/>
          <w:szCs w:val="28"/>
        </w:rPr>
        <w:t xml:space="preserve"> </w:t>
      </w:r>
      <w:r w:rsidR="003A49E9">
        <w:rPr>
          <w:rFonts w:eastAsia="Calibri"/>
          <w:sz w:val="28"/>
          <w:szCs w:val="28"/>
        </w:rPr>
        <w:t>8</w:t>
      </w:r>
      <w:r w:rsidRPr="003C2818">
        <w:rPr>
          <w:rFonts w:eastAsia="Calibri"/>
          <w:sz w:val="28"/>
          <w:szCs w:val="28"/>
        </w:rPr>
        <w:t>).</w:t>
      </w:r>
      <w:r w:rsidR="003764B4">
        <w:rPr>
          <w:rFonts w:eastAsia="Calibri"/>
          <w:sz w:val="28"/>
          <w:szCs w:val="28"/>
        </w:rPr>
        <w:t xml:space="preserve"> </w:t>
      </w:r>
    </w:p>
    <w:p w14:paraId="112FB447" w14:textId="77777777" w:rsidR="006A728A" w:rsidRPr="003C2818" w:rsidRDefault="006A728A" w:rsidP="006A728A">
      <w:pPr>
        <w:spacing w:line="360" w:lineRule="auto"/>
        <w:ind w:firstLine="709"/>
        <w:jc w:val="both"/>
        <w:rPr>
          <w:rFonts w:eastAsia="Calibri"/>
          <w:sz w:val="28"/>
          <w:szCs w:val="28"/>
        </w:rPr>
      </w:pPr>
    </w:p>
    <w:p w14:paraId="1451307D" w14:textId="7F9BA5D6" w:rsidR="0063651A" w:rsidRDefault="00D91FCD" w:rsidP="00E55582">
      <w:pPr>
        <w:spacing w:line="360" w:lineRule="auto"/>
        <w:ind w:firstLine="709"/>
        <w:rPr>
          <w:rFonts w:eastAsia="Calibri"/>
        </w:rPr>
      </w:pPr>
      <w:r>
        <w:rPr>
          <w:rFonts w:eastAsia="Calibri"/>
          <w:noProof/>
        </w:rPr>
        <w:drawing>
          <wp:inline distT="0" distB="0" distL="0" distR="0" wp14:anchorId="2D05C7D2" wp14:editId="1B1AAB26">
            <wp:extent cx="5486400" cy="3200400"/>
            <wp:effectExtent l="0" t="0" r="12700" b="12700"/>
            <wp:docPr id="117703216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3764B4">
        <w:rPr>
          <w:rFonts w:eastAsia="Calibri"/>
        </w:rPr>
        <w:t xml:space="preserve"> </w:t>
      </w:r>
    </w:p>
    <w:p w14:paraId="5FD62E92" w14:textId="3CEC6008" w:rsidR="0002693D" w:rsidRDefault="0002693D" w:rsidP="006A728A">
      <w:pPr>
        <w:ind w:firstLine="709"/>
        <w:jc w:val="center"/>
        <w:rPr>
          <w:rFonts w:eastAsia="Calibri"/>
          <w:noProof/>
          <w:sz w:val="28"/>
          <w:szCs w:val="28"/>
        </w:rPr>
      </w:pPr>
      <w:r w:rsidRPr="003C2818">
        <w:rPr>
          <w:rFonts w:eastAsia="Calibri"/>
          <w:sz w:val="28"/>
          <w:szCs w:val="28"/>
        </w:rPr>
        <w:t>Рисунок</w:t>
      </w:r>
      <w:r w:rsidR="003764B4">
        <w:rPr>
          <w:rFonts w:eastAsia="Calibri"/>
          <w:sz w:val="28"/>
          <w:szCs w:val="28"/>
        </w:rPr>
        <w:t xml:space="preserve"> </w:t>
      </w:r>
      <w:r w:rsidR="003A49E9">
        <w:rPr>
          <w:rFonts w:eastAsia="Calibri"/>
          <w:sz w:val="28"/>
          <w:szCs w:val="28"/>
        </w:rPr>
        <w:t>8</w:t>
      </w:r>
      <w:r w:rsidR="003764B4">
        <w:rPr>
          <w:rFonts w:eastAsia="Calibri"/>
          <w:sz w:val="28"/>
          <w:szCs w:val="28"/>
        </w:rPr>
        <w:t xml:space="preserve"> </w:t>
      </w:r>
      <w:r w:rsidRPr="003C2818">
        <w:rPr>
          <w:rFonts w:eastAsia="Calibri"/>
          <w:sz w:val="28"/>
          <w:szCs w:val="28"/>
        </w:rPr>
        <w:t>–</w:t>
      </w:r>
      <w:r w:rsidR="003764B4">
        <w:rPr>
          <w:rFonts w:eastAsia="Calibri"/>
          <w:sz w:val="28"/>
          <w:szCs w:val="28"/>
        </w:rPr>
        <w:t xml:space="preserve"> </w:t>
      </w:r>
      <w:r w:rsidRPr="003C2818">
        <w:rPr>
          <w:rFonts w:eastAsia="Calibri"/>
          <w:sz w:val="28"/>
          <w:szCs w:val="28"/>
        </w:rPr>
        <w:t>Доля</w:t>
      </w:r>
      <w:r w:rsidR="003764B4">
        <w:rPr>
          <w:rFonts w:eastAsia="Calibri"/>
          <w:sz w:val="28"/>
          <w:szCs w:val="28"/>
        </w:rPr>
        <w:t xml:space="preserve"> </w:t>
      </w:r>
      <w:r w:rsidRPr="003C2818">
        <w:rPr>
          <w:rFonts w:eastAsia="Calibri"/>
          <w:sz w:val="28"/>
          <w:szCs w:val="28"/>
        </w:rPr>
        <w:t>фирм</w:t>
      </w:r>
      <w:r w:rsidR="003764B4">
        <w:rPr>
          <w:rFonts w:eastAsia="Calibri"/>
          <w:sz w:val="28"/>
          <w:szCs w:val="28"/>
        </w:rPr>
        <w:t xml:space="preserve"> </w:t>
      </w:r>
      <w:r w:rsidRPr="003C2818">
        <w:rPr>
          <w:rFonts w:eastAsia="Calibri"/>
          <w:sz w:val="28"/>
          <w:szCs w:val="28"/>
        </w:rPr>
        <w:t>в</w:t>
      </w:r>
      <w:r w:rsidR="003764B4">
        <w:rPr>
          <w:rFonts w:eastAsia="Calibri"/>
          <w:sz w:val="28"/>
          <w:szCs w:val="28"/>
        </w:rPr>
        <w:t xml:space="preserve"> </w:t>
      </w:r>
      <w:r w:rsidRPr="003C2818">
        <w:rPr>
          <w:rFonts w:eastAsia="Calibri"/>
          <w:sz w:val="28"/>
          <w:szCs w:val="28"/>
        </w:rPr>
        <w:t>Европейском</w:t>
      </w:r>
      <w:r w:rsidR="003764B4">
        <w:rPr>
          <w:rFonts w:eastAsia="Calibri"/>
          <w:sz w:val="28"/>
          <w:szCs w:val="28"/>
        </w:rPr>
        <w:t xml:space="preserve"> </w:t>
      </w:r>
      <w:r w:rsidRPr="003C2818">
        <w:rPr>
          <w:rFonts w:eastAsia="Calibri"/>
          <w:sz w:val="28"/>
          <w:szCs w:val="28"/>
        </w:rPr>
        <w:t>Союзе</w:t>
      </w:r>
      <w:r w:rsidR="003764B4">
        <w:rPr>
          <w:rFonts w:eastAsia="Calibri"/>
          <w:sz w:val="28"/>
          <w:szCs w:val="28"/>
        </w:rPr>
        <w:t xml:space="preserve"> </w:t>
      </w:r>
      <w:r w:rsidRPr="003C2818">
        <w:rPr>
          <w:rFonts w:eastAsia="Calibri"/>
          <w:sz w:val="28"/>
          <w:szCs w:val="28"/>
        </w:rPr>
        <w:t>внедривших</w:t>
      </w:r>
      <w:r w:rsidR="003764B4">
        <w:rPr>
          <w:rFonts w:eastAsia="Calibri"/>
          <w:sz w:val="28"/>
          <w:szCs w:val="28"/>
        </w:rPr>
        <w:t xml:space="preserve"> </w:t>
      </w:r>
      <w:r w:rsidRPr="003C2818">
        <w:rPr>
          <w:rFonts w:eastAsia="Calibri"/>
          <w:sz w:val="28"/>
          <w:szCs w:val="28"/>
        </w:rPr>
        <w:t>новые</w:t>
      </w:r>
      <w:r w:rsidR="003764B4">
        <w:rPr>
          <w:rFonts w:eastAsia="Calibri"/>
          <w:sz w:val="28"/>
          <w:szCs w:val="28"/>
        </w:rPr>
        <w:t xml:space="preserve"> </w:t>
      </w:r>
      <w:r w:rsidRPr="003C2818">
        <w:rPr>
          <w:rFonts w:eastAsia="Calibri"/>
          <w:sz w:val="28"/>
          <w:szCs w:val="28"/>
        </w:rPr>
        <w:t>цифровые</w:t>
      </w:r>
      <w:r w:rsidR="003764B4">
        <w:rPr>
          <w:rFonts w:eastAsia="Calibri"/>
          <w:sz w:val="28"/>
          <w:szCs w:val="28"/>
        </w:rPr>
        <w:t xml:space="preserve"> </w:t>
      </w:r>
      <w:r w:rsidRPr="003C2818">
        <w:rPr>
          <w:rFonts w:eastAsia="Calibri"/>
          <w:sz w:val="28"/>
          <w:szCs w:val="28"/>
        </w:rPr>
        <w:t>технологии</w:t>
      </w:r>
      <w:r w:rsidR="003764B4">
        <w:rPr>
          <w:rFonts w:eastAsia="Calibri"/>
          <w:sz w:val="28"/>
          <w:szCs w:val="28"/>
        </w:rPr>
        <w:t xml:space="preserve"> </w:t>
      </w:r>
      <w:r w:rsidRPr="003C2818">
        <w:rPr>
          <w:rFonts w:eastAsia="Calibri"/>
          <w:sz w:val="28"/>
          <w:szCs w:val="28"/>
        </w:rPr>
        <w:t>в</w:t>
      </w:r>
      <w:r w:rsidR="003764B4">
        <w:rPr>
          <w:rFonts w:eastAsia="Calibri"/>
          <w:sz w:val="28"/>
          <w:szCs w:val="28"/>
        </w:rPr>
        <w:t xml:space="preserve"> </w:t>
      </w:r>
      <w:r w:rsidRPr="003C2818">
        <w:rPr>
          <w:rFonts w:eastAsia="Calibri"/>
          <w:sz w:val="28"/>
          <w:szCs w:val="28"/>
        </w:rPr>
        <w:t>свои</w:t>
      </w:r>
      <w:r w:rsidR="003764B4">
        <w:rPr>
          <w:rFonts w:eastAsia="Calibri"/>
          <w:sz w:val="28"/>
          <w:szCs w:val="28"/>
        </w:rPr>
        <w:t xml:space="preserve"> </w:t>
      </w:r>
      <w:r w:rsidRPr="003C2818">
        <w:rPr>
          <w:rFonts w:eastAsia="Calibri"/>
          <w:sz w:val="28"/>
          <w:szCs w:val="28"/>
        </w:rPr>
        <w:t>рабочие</w:t>
      </w:r>
      <w:r w:rsidR="003764B4">
        <w:rPr>
          <w:rFonts w:eastAsia="Calibri"/>
          <w:sz w:val="28"/>
          <w:szCs w:val="28"/>
        </w:rPr>
        <w:t xml:space="preserve"> </w:t>
      </w:r>
      <w:r w:rsidRPr="003C2818">
        <w:rPr>
          <w:rFonts w:eastAsia="Calibri"/>
          <w:sz w:val="28"/>
          <w:szCs w:val="28"/>
        </w:rPr>
        <w:t>процессы</w:t>
      </w:r>
      <w:r w:rsidR="003764B4">
        <w:rPr>
          <w:rFonts w:eastAsia="Calibri"/>
          <w:sz w:val="28"/>
          <w:szCs w:val="28"/>
        </w:rPr>
        <w:t xml:space="preserve"> </w:t>
      </w:r>
      <w:r w:rsidRPr="003C2818">
        <w:rPr>
          <w:rFonts w:eastAsia="Calibri"/>
          <w:sz w:val="28"/>
          <w:szCs w:val="28"/>
        </w:rPr>
        <w:t>в</w:t>
      </w:r>
      <w:r w:rsidR="003764B4">
        <w:rPr>
          <w:rFonts w:eastAsia="Calibri"/>
          <w:sz w:val="28"/>
          <w:szCs w:val="28"/>
        </w:rPr>
        <w:t xml:space="preserve"> </w:t>
      </w:r>
      <w:r w:rsidRPr="003C2818">
        <w:rPr>
          <w:rFonts w:eastAsia="Calibri"/>
          <w:sz w:val="28"/>
          <w:szCs w:val="28"/>
        </w:rPr>
        <w:t>2022</w:t>
      </w:r>
      <w:r w:rsidR="003764B4">
        <w:rPr>
          <w:rFonts w:eastAsia="Calibri"/>
          <w:sz w:val="28"/>
          <w:szCs w:val="28"/>
        </w:rPr>
        <w:t xml:space="preserve"> </w:t>
      </w:r>
      <w:r w:rsidRPr="003C2818">
        <w:rPr>
          <w:rFonts w:eastAsia="Calibri"/>
          <w:sz w:val="28"/>
          <w:szCs w:val="28"/>
        </w:rPr>
        <w:t>году,</w:t>
      </w:r>
      <w:r w:rsidR="003764B4">
        <w:rPr>
          <w:rFonts w:eastAsia="Calibri"/>
          <w:sz w:val="28"/>
          <w:szCs w:val="28"/>
        </w:rPr>
        <w:t xml:space="preserve"> </w:t>
      </w:r>
      <w:r w:rsidRPr="003C2818">
        <w:rPr>
          <w:rFonts w:eastAsia="Calibri"/>
          <w:sz w:val="28"/>
          <w:szCs w:val="28"/>
        </w:rPr>
        <w:t>по</w:t>
      </w:r>
      <w:r w:rsidR="003764B4">
        <w:rPr>
          <w:rFonts w:eastAsia="Calibri"/>
          <w:sz w:val="28"/>
          <w:szCs w:val="28"/>
        </w:rPr>
        <w:t xml:space="preserve"> </w:t>
      </w:r>
      <w:r w:rsidRPr="003C2818">
        <w:rPr>
          <w:rFonts w:eastAsia="Calibri"/>
          <w:sz w:val="28"/>
          <w:szCs w:val="28"/>
        </w:rPr>
        <w:t>странам</w:t>
      </w:r>
      <w:r w:rsidR="003764B4">
        <w:rPr>
          <w:rFonts w:eastAsia="Calibri"/>
          <w:sz w:val="28"/>
          <w:szCs w:val="28"/>
        </w:rPr>
        <w:t xml:space="preserve"> </w:t>
      </w:r>
      <w:r w:rsidRPr="003C2818">
        <w:rPr>
          <w:rFonts w:eastAsia="Calibri"/>
          <w:sz w:val="28"/>
          <w:szCs w:val="28"/>
        </w:rPr>
        <w:t>в</w:t>
      </w:r>
      <w:r w:rsidR="003764B4">
        <w:rPr>
          <w:rFonts w:eastAsia="Calibri"/>
          <w:sz w:val="28"/>
          <w:szCs w:val="28"/>
        </w:rPr>
        <w:t xml:space="preserve"> </w:t>
      </w:r>
      <w:r w:rsidRPr="003C2818">
        <w:rPr>
          <w:rFonts w:eastAsia="Calibri"/>
          <w:sz w:val="28"/>
          <w:szCs w:val="28"/>
        </w:rPr>
        <w:t>%</w:t>
      </w:r>
      <w:r w:rsidR="003764B4">
        <w:rPr>
          <w:rFonts w:eastAsia="Calibri"/>
          <w:sz w:val="28"/>
          <w:szCs w:val="28"/>
        </w:rPr>
        <w:t xml:space="preserve"> </w:t>
      </w:r>
      <w:r w:rsidR="00612356">
        <w:rPr>
          <w:rFonts w:eastAsia="Calibri"/>
          <w:noProof/>
          <w:sz w:val="28"/>
          <w:szCs w:val="28"/>
        </w:rPr>
        <w:t>(составлено</w:t>
      </w:r>
      <w:r w:rsidR="003764B4">
        <w:rPr>
          <w:rFonts w:eastAsia="Calibri"/>
          <w:noProof/>
          <w:sz w:val="28"/>
          <w:szCs w:val="28"/>
        </w:rPr>
        <w:t xml:space="preserve"> </w:t>
      </w:r>
      <w:r w:rsidR="00612356">
        <w:rPr>
          <w:rFonts w:eastAsia="Calibri"/>
          <w:noProof/>
          <w:sz w:val="28"/>
          <w:szCs w:val="28"/>
        </w:rPr>
        <w:t>автором</w:t>
      </w:r>
      <w:r w:rsidR="003764B4">
        <w:rPr>
          <w:rFonts w:eastAsia="Calibri"/>
          <w:noProof/>
          <w:sz w:val="28"/>
          <w:szCs w:val="28"/>
        </w:rPr>
        <w:t xml:space="preserve"> </w:t>
      </w:r>
      <w:r w:rsidR="00612356">
        <w:rPr>
          <w:rFonts w:eastAsia="Calibri"/>
          <w:noProof/>
          <w:sz w:val="28"/>
          <w:szCs w:val="28"/>
        </w:rPr>
        <w:t>по</w:t>
      </w:r>
      <w:r w:rsidR="003764B4">
        <w:rPr>
          <w:rFonts w:eastAsia="Calibri"/>
          <w:noProof/>
          <w:sz w:val="28"/>
          <w:szCs w:val="28"/>
        </w:rPr>
        <w:t xml:space="preserve"> </w:t>
      </w:r>
      <w:r w:rsidR="00612356">
        <w:rPr>
          <w:rFonts w:eastAsia="Calibri"/>
          <w:noProof/>
          <w:sz w:val="28"/>
          <w:szCs w:val="28"/>
        </w:rPr>
        <w:t>материалам</w:t>
      </w:r>
      <w:r w:rsidR="003764B4">
        <w:rPr>
          <w:rFonts w:eastAsia="Calibri"/>
          <w:noProof/>
          <w:sz w:val="28"/>
          <w:szCs w:val="28"/>
        </w:rPr>
        <w:t xml:space="preserve"> </w:t>
      </w:r>
      <w:r w:rsidR="00612356" w:rsidRPr="00612356">
        <w:rPr>
          <w:rFonts w:eastAsia="Calibri"/>
          <w:noProof/>
          <w:sz w:val="28"/>
          <w:szCs w:val="28"/>
        </w:rPr>
        <w:t>[</w:t>
      </w:r>
      <w:r w:rsidR="00894B62" w:rsidRPr="00894B62">
        <w:rPr>
          <w:rFonts w:eastAsia="Calibri"/>
          <w:noProof/>
          <w:sz w:val="28"/>
          <w:szCs w:val="28"/>
        </w:rPr>
        <w:t>31</w:t>
      </w:r>
      <w:r w:rsidR="00612356" w:rsidRPr="00612356">
        <w:rPr>
          <w:rFonts w:eastAsia="Calibri"/>
          <w:noProof/>
          <w:sz w:val="28"/>
          <w:szCs w:val="28"/>
        </w:rPr>
        <w:t>]</w:t>
      </w:r>
      <w:r w:rsidR="00612356">
        <w:rPr>
          <w:rFonts w:eastAsia="Calibri"/>
          <w:noProof/>
          <w:sz w:val="28"/>
          <w:szCs w:val="28"/>
        </w:rPr>
        <w:t>)</w:t>
      </w:r>
    </w:p>
    <w:p w14:paraId="634E5719" w14:textId="77777777" w:rsidR="006A728A" w:rsidRPr="003C2818" w:rsidRDefault="006A728A" w:rsidP="006A728A">
      <w:pPr>
        <w:ind w:firstLine="709"/>
        <w:jc w:val="center"/>
        <w:rPr>
          <w:rFonts w:eastAsia="Calibri"/>
          <w:sz w:val="28"/>
          <w:szCs w:val="28"/>
        </w:rPr>
      </w:pPr>
    </w:p>
    <w:p w14:paraId="14304654" w14:textId="46647DFF" w:rsidR="0002693D" w:rsidRDefault="0002693D" w:rsidP="00E94FC9">
      <w:pPr>
        <w:spacing w:line="360" w:lineRule="auto"/>
        <w:ind w:firstLine="709"/>
        <w:jc w:val="both"/>
        <w:rPr>
          <w:rFonts w:eastAsia="Calibri"/>
          <w:sz w:val="28"/>
          <w:szCs w:val="28"/>
        </w:rPr>
      </w:pPr>
      <w:r w:rsidRPr="003C2818">
        <w:rPr>
          <w:rFonts w:eastAsia="Calibri"/>
          <w:sz w:val="28"/>
          <w:szCs w:val="28"/>
        </w:rPr>
        <w:t>Словени</w:t>
      </w:r>
      <w:r w:rsidR="003C2818" w:rsidRPr="003C2818">
        <w:rPr>
          <w:rFonts w:eastAsia="Calibri"/>
          <w:sz w:val="28"/>
          <w:szCs w:val="28"/>
        </w:rPr>
        <w:t>я</w:t>
      </w:r>
      <w:r w:rsidR="003764B4">
        <w:rPr>
          <w:rFonts w:eastAsia="Calibri"/>
          <w:sz w:val="28"/>
          <w:szCs w:val="28"/>
        </w:rPr>
        <w:t xml:space="preserve"> </w:t>
      </w:r>
      <w:r w:rsidR="003C2818" w:rsidRPr="003C2818">
        <w:rPr>
          <w:rFonts w:eastAsia="Calibri"/>
          <w:sz w:val="28"/>
          <w:szCs w:val="28"/>
        </w:rPr>
        <w:t>занимает</w:t>
      </w:r>
      <w:r w:rsidR="003764B4">
        <w:rPr>
          <w:rFonts w:eastAsia="Calibri"/>
          <w:sz w:val="28"/>
          <w:szCs w:val="28"/>
        </w:rPr>
        <w:t xml:space="preserve"> </w:t>
      </w:r>
      <w:r w:rsidR="003C2818" w:rsidRPr="003C2818">
        <w:rPr>
          <w:rFonts w:eastAsia="Calibri"/>
          <w:sz w:val="28"/>
          <w:szCs w:val="28"/>
        </w:rPr>
        <w:t>лидирующую</w:t>
      </w:r>
      <w:r w:rsidR="003764B4">
        <w:rPr>
          <w:rFonts w:eastAsia="Calibri"/>
          <w:sz w:val="28"/>
          <w:szCs w:val="28"/>
        </w:rPr>
        <w:t xml:space="preserve"> </w:t>
      </w:r>
      <w:r w:rsidR="003C2818" w:rsidRPr="003C2818">
        <w:rPr>
          <w:rFonts w:eastAsia="Calibri"/>
          <w:sz w:val="28"/>
          <w:szCs w:val="28"/>
        </w:rPr>
        <w:t>позицию,</w:t>
      </w:r>
      <w:r w:rsidR="003764B4">
        <w:rPr>
          <w:rFonts w:eastAsia="Calibri"/>
          <w:sz w:val="28"/>
          <w:szCs w:val="28"/>
        </w:rPr>
        <w:t xml:space="preserve"> </w:t>
      </w:r>
      <w:r w:rsidR="003C2818" w:rsidRPr="003C2818">
        <w:rPr>
          <w:rFonts w:eastAsia="Calibri"/>
          <w:sz w:val="28"/>
          <w:szCs w:val="28"/>
        </w:rPr>
        <w:t>показатель</w:t>
      </w:r>
      <w:r w:rsidR="003764B4">
        <w:rPr>
          <w:rFonts w:eastAsia="Calibri"/>
          <w:sz w:val="28"/>
          <w:szCs w:val="28"/>
        </w:rPr>
        <w:t xml:space="preserve"> </w:t>
      </w:r>
      <w:r w:rsidR="003C2818" w:rsidRPr="003C2818">
        <w:rPr>
          <w:rFonts w:eastAsia="Calibri"/>
          <w:sz w:val="28"/>
          <w:szCs w:val="28"/>
        </w:rPr>
        <w:t>по</w:t>
      </w:r>
      <w:r w:rsidR="003764B4">
        <w:rPr>
          <w:rFonts w:eastAsia="Calibri"/>
          <w:sz w:val="28"/>
          <w:szCs w:val="28"/>
        </w:rPr>
        <w:t xml:space="preserve"> </w:t>
      </w:r>
      <w:r w:rsidR="003C2818" w:rsidRPr="003C2818">
        <w:rPr>
          <w:rFonts w:eastAsia="Calibri"/>
          <w:sz w:val="28"/>
          <w:szCs w:val="28"/>
        </w:rPr>
        <w:t>внедрению</w:t>
      </w:r>
      <w:r w:rsidR="003764B4">
        <w:rPr>
          <w:rFonts w:eastAsia="Calibri"/>
          <w:sz w:val="28"/>
          <w:szCs w:val="28"/>
        </w:rPr>
        <w:t xml:space="preserve"> </w:t>
      </w:r>
      <w:r w:rsidR="003C2818" w:rsidRPr="003C2818">
        <w:rPr>
          <w:rFonts w:eastAsia="Calibri"/>
          <w:sz w:val="28"/>
          <w:szCs w:val="28"/>
        </w:rPr>
        <w:t>единой</w:t>
      </w:r>
      <w:r w:rsidR="003764B4">
        <w:rPr>
          <w:rFonts w:eastAsia="Calibri"/>
          <w:sz w:val="28"/>
          <w:szCs w:val="28"/>
        </w:rPr>
        <w:t xml:space="preserve"> </w:t>
      </w:r>
      <w:r w:rsidR="003C2818" w:rsidRPr="003C2818">
        <w:rPr>
          <w:rFonts w:eastAsia="Calibri"/>
          <w:sz w:val="28"/>
          <w:szCs w:val="28"/>
        </w:rPr>
        <w:t>технологии</w:t>
      </w:r>
      <w:r w:rsidR="003764B4">
        <w:rPr>
          <w:rFonts w:eastAsia="Calibri"/>
          <w:sz w:val="28"/>
          <w:szCs w:val="28"/>
        </w:rPr>
        <w:t xml:space="preserve"> </w:t>
      </w:r>
      <w:r w:rsidR="003C2818" w:rsidRPr="003C2818">
        <w:rPr>
          <w:rFonts w:eastAsia="Calibri"/>
          <w:sz w:val="28"/>
          <w:szCs w:val="28"/>
        </w:rPr>
        <w:t>составляет</w:t>
      </w:r>
      <w:r w:rsidR="003764B4">
        <w:rPr>
          <w:rFonts w:eastAsia="Calibri"/>
          <w:sz w:val="28"/>
          <w:szCs w:val="28"/>
        </w:rPr>
        <w:t xml:space="preserve"> </w:t>
      </w:r>
      <w:r w:rsidR="003C2818" w:rsidRPr="003C2818">
        <w:rPr>
          <w:rFonts w:eastAsia="Calibri"/>
          <w:sz w:val="28"/>
          <w:szCs w:val="28"/>
        </w:rPr>
        <w:t>26%,</w:t>
      </w:r>
      <w:r w:rsidR="003764B4">
        <w:rPr>
          <w:rFonts w:eastAsia="Calibri"/>
          <w:sz w:val="28"/>
          <w:szCs w:val="28"/>
        </w:rPr>
        <w:t xml:space="preserve"> </w:t>
      </w:r>
      <w:r w:rsidR="003C2818" w:rsidRPr="003C2818">
        <w:rPr>
          <w:rFonts w:eastAsia="Calibri"/>
          <w:sz w:val="28"/>
          <w:szCs w:val="28"/>
        </w:rPr>
        <w:t>по</w:t>
      </w:r>
      <w:r w:rsidR="003764B4">
        <w:rPr>
          <w:rFonts w:eastAsia="Calibri"/>
          <w:sz w:val="28"/>
          <w:szCs w:val="28"/>
        </w:rPr>
        <w:t xml:space="preserve"> </w:t>
      </w:r>
      <w:r w:rsidR="003C2818" w:rsidRPr="003C2818">
        <w:rPr>
          <w:rFonts w:eastAsia="Calibri"/>
          <w:sz w:val="28"/>
          <w:szCs w:val="28"/>
        </w:rPr>
        <w:t>нескольким</w:t>
      </w:r>
      <w:r w:rsidR="003764B4">
        <w:rPr>
          <w:rFonts w:eastAsia="Calibri"/>
          <w:sz w:val="28"/>
          <w:szCs w:val="28"/>
        </w:rPr>
        <w:t xml:space="preserve"> </w:t>
      </w:r>
      <w:r w:rsidR="003C2818" w:rsidRPr="003C2818">
        <w:rPr>
          <w:rFonts w:eastAsia="Calibri"/>
          <w:sz w:val="28"/>
          <w:szCs w:val="28"/>
        </w:rPr>
        <w:t>технологиям</w:t>
      </w:r>
      <w:r w:rsidR="003764B4">
        <w:rPr>
          <w:rFonts w:eastAsia="Calibri"/>
          <w:sz w:val="28"/>
          <w:szCs w:val="28"/>
        </w:rPr>
        <w:t xml:space="preserve"> </w:t>
      </w:r>
      <w:r w:rsidR="003C2818" w:rsidRPr="003C2818">
        <w:rPr>
          <w:rFonts w:eastAsia="Calibri"/>
          <w:sz w:val="28"/>
          <w:szCs w:val="28"/>
        </w:rPr>
        <w:t>–</w:t>
      </w:r>
      <w:r w:rsidR="003764B4">
        <w:rPr>
          <w:rFonts w:eastAsia="Calibri"/>
          <w:sz w:val="28"/>
          <w:szCs w:val="28"/>
        </w:rPr>
        <w:t xml:space="preserve"> </w:t>
      </w:r>
      <w:r w:rsidR="003C2818" w:rsidRPr="003C2818">
        <w:rPr>
          <w:rFonts w:eastAsia="Calibri"/>
          <w:sz w:val="28"/>
          <w:szCs w:val="28"/>
        </w:rPr>
        <w:t>55%,</w:t>
      </w:r>
      <w:r w:rsidR="003764B4">
        <w:rPr>
          <w:rFonts w:eastAsia="Calibri"/>
          <w:sz w:val="28"/>
          <w:szCs w:val="28"/>
        </w:rPr>
        <w:t xml:space="preserve"> </w:t>
      </w:r>
      <w:r w:rsidR="003C2818" w:rsidRPr="003C2818">
        <w:rPr>
          <w:rFonts w:eastAsia="Calibri"/>
          <w:sz w:val="28"/>
          <w:szCs w:val="28"/>
        </w:rPr>
        <w:t>таким</w:t>
      </w:r>
      <w:r w:rsidR="003764B4">
        <w:rPr>
          <w:rFonts w:eastAsia="Calibri"/>
          <w:sz w:val="28"/>
          <w:szCs w:val="28"/>
        </w:rPr>
        <w:t xml:space="preserve"> </w:t>
      </w:r>
      <w:r w:rsidR="003C2818" w:rsidRPr="003C2818">
        <w:rPr>
          <w:rFonts w:eastAsia="Calibri"/>
          <w:sz w:val="28"/>
          <w:szCs w:val="28"/>
        </w:rPr>
        <w:t>образом</w:t>
      </w:r>
      <w:r w:rsidR="003764B4">
        <w:rPr>
          <w:rFonts w:eastAsia="Calibri"/>
          <w:sz w:val="28"/>
          <w:szCs w:val="28"/>
        </w:rPr>
        <w:t xml:space="preserve"> </w:t>
      </w:r>
      <w:r w:rsidR="003C2818" w:rsidRPr="003C2818">
        <w:rPr>
          <w:rFonts w:eastAsia="Calibri"/>
          <w:sz w:val="28"/>
          <w:szCs w:val="28"/>
        </w:rPr>
        <w:t>совокупный</w:t>
      </w:r>
      <w:r w:rsidR="003764B4">
        <w:rPr>
          <w:rFonts w:eastAsia="Calibri"/>
          <w:sz w:val="28"/>
          <w:szCs w:val="28"/>
        </w:rPr>
        <w:t xml:space="preserve"> </w:t>
      </w:r>
      <w:r w:rsidR="003C2818" w:rsidRPr="003C2818">
        <w:rPr>
          <w:rFonts w:eastAsia="Calibri"/>
          <w:sz w:val="28"/>
          <w:szCs w:val="28"/>
        </w:rPr>
        <w:t>показатель</w:t>
      </w:r>
      <w:r w:rsidR="003764B4">
        <w:rPr>
          <w:rFonts w:eastAsia="Calibri"/>
          <w:sz w:val="28"/>
          <w:szCs w:val="28"/>
        </w:rPr>
        <w:t xml:space="preserve"> </w:t>
      </w:r>
      <w:r w:rsidR="003C2818" w:rsidRPr="003C2818">
        <w:rPr>
          <w:rFonts w:eastAsia="Calibri"/>
          <w:sz w:val="28"/>
          <w:szCs w:val="28"/>
        </w:rPr>
        <w:t>по</w:t>
      </w:r>
      <w:r w:rsidR="003764B4">
        <w:rPr>
          <w:rFonts w:eastAsia="Calibri"/>
          <w:sz w:val="28"/>
          <w:szCs w:val="28"/>
        </w:rPr>
        <w:t xml:space="preserve"> </w:t>
      </w:r>
      <w:r w:rsidR="003C2818" w:rsidRPr="003C2818">
        <w:rPr>
          <w:rFonts w:eastAsia="Calibri"/>
          <w:sz w:val="28"/>
          <w:szCs w:val="28"/>
        </w:rPr>
        <w:t>двум</w:t>
      </w:r>
      <w:r w:rsidR="003764B4">
        <w:rPr>
          <w:rFonts w:eastAsia="Calibri"/>
          <w:sz w:val="28"/>
          <w:szCs w:val="28"/>
        </w:rPr>
        <w:t xml:space="preserve"> </w:t>
      </w:r>
      <w:r w:rsidR="003C2818" w:rsidRPr="003C2818">
        <w:rPr>
          <w:rFonts w:eastAsia="Calibri"/>
          <w:sz w:val="28"/>
          <w:szCs w:val="28"/>
        </w:rPr>
        <w:t>критериям</w:t>
      </w:r>
      <w:r w:rsidR="003764B4">
        <w:rPr>
          <w:rFonts w:eastAsia="Calibri"/>
          <w:sz w:val="28"/>
          <w:szCs w:val="28"/>
        </w:rPr>
        <w:t xml:space="preserve"> </w:t>
      </w:r>
      <w:r w:rsidR="003C2818" w:rsidRPr="003C2818">
        <w:rPr>
          <w:rFonts w:eastAsia="Calibri"/>
          <w:sz w:val="28"/>
          <w:szCs w:val="28"/>
        </w:rPr>
        <w:t>составляет</w:t>
      </w:r>
      <w:r w:rsidR="003764B4">
        <w:rPr>
          <w:rFonts w:eastAsia="Calibri"/>
          <w:sz w:val="28"/>
          <w:szCs w:val="28"/>
        </w:rPr>
        <w:t xml:space="preserve"> </w:t>
      </w:r>
      <w:r w:rsidR="003C2818" w:rsidRPr="003C2818">
        <w:rPr>
          <w:rFonts w:eastAsia="Calibri"/>
          <w:sz w:val="28"/>
          <w:szCs w:val="28"/>
        </w:rPr>
        <w:t>81%,</w:t>
      </w:r>
      <w:r w:rsidR="003764B4">
        <w:rPr>
          <w:rFonts w:eastAsia="Calibri"/>
          <w:sz w:val="28"/>
          <w:szCs w:val="28"/>
        </w:rPr>
        <w:t xml:space="preserve"> </w:t>
      </w:r>
      <w:r w:rsidR="003C2818" w:rsidRPr="003C2818">
        <w:rPr>
          <w:rFonts w:eastAsia="Calibri"/>
          <w:sz w:val="28"/>
          <w:szCs w:val="28"/>
        </w:rPr>
        <w:t>что</w:t>
      </w:r>
      <w:r w:rsidR="003764B4">
        <w:rPr>
          <w:rFonts w:eastAsia="Calibri"/>
          <w:sz w:val="28"/>
          <w:szCs w:val="28"/>
        </w:rPr>
        <w:t xml:space="preserve"> </w:t>
      </w:r>
      <w:r w:rsidR="003C2818" w:rsidRPr="003C2818">
        <w:rPr>
          <w:rFonts w:eastAsia="Calibri"/>
          <w:sz w:val="28"/>
          <w:szCs w:val="28"/>
        </w:rPr>
        <w:t>больше</w:t>
      </w:r>
      <w:r w:rsidR="003764B4">
        <w:rPr>
          <w:rFonts w:eastAsia="Calibri"/>
          <w:sz w:val="28"/>
          <w:szCs w:val="28"/>
        </w:rPr>
        <w:t xml:space="preserve"> </w:t>
      </w:r>
      <w:r w:rsidR="003C2818" w:rsidRPr="003C2818">
        <w:rPr>
          <w:rFonts w:eastAsia="Calibri"/>
          <w:sz w:val="28"/>
          <w:szCs w:val="28"/>
        </w:rPr>
        <w:t>среднего</w:t>
      </w:r>
      <w:r w:rsidR="003764B4">
        <w:rPr>
          <w:rFonts w:eastAsia="Calibri"/>
          <w:sz w:val="28"/>
          <w:szCs w:val="28"/>
        </w:rPr>
        <w:t xml:space="preserve"> </w:t>
      </w:r>
      <w:r w:rsidR="003C2818" w:rsidRPr="003C2818">
        <w:rPr>
          <w:rFonts w:eastAsia="Calibri"/>
          <w:sz w:val="28"/>
          <w:szCs w:val="28"/>
        </w:rPr>
        <w:t>показателя</w:t>
      </w:r>
      <w:r w:rsidR="003764B4">
        <w:rPr>
          <w:rFonts w:eastAsia="Calibri"/>
          <w:sz w:val="28"/>
          <w:szCs w:val="28"/>
        </w:rPr>
        <w:t xml:space="preserve"> </w:t>
      </w:r>
      <w:r w:rsidR="003C2818" w:rsidRPr="003C2818">
        <w:rPr>
          <w:rFonts w:eastAsia="Calibri"/>
          <w:sz w:val="28"/>
          <w:szCs w:val="28"/>
        </w:rPr>
        <w:t>по</w:t>
      </w:r>
      <w:r w:rsidR="003764B4">
        <w:rPr>
          <w:rFonts w:eastAsia="Calibri"/>
          <w:sz w:val="28"/>
          <w:szCs w:val="28"/>
        </w:rPr>
        <w:t xml:space="preserve"> </w:t>
      </w:r>
      <w:r w:rsidR="003C2818" w:rsidRPr="003C2818">
        <w:rPr>
          <w:rFonts w:eastAsia="Calibri"/>
          <w:sz w:val="28"/>
          <w:szCs w:val="28"/>
        </w:rPr>
        <w:t>ЕС</w:t>
      </w:r>
      <w:r w:rsidR="003764B4">
        <w:rPr>
          <w:rFonts w:eastAsia="Calibri"/>
          <w:sz w:val="28"/>
          <w:szCs w:val="28"/>
        </w:rPr>
        <w:t xml:space="preserve"> </w:t>
      </w:r>
      <w:r w:rsidR="003C2818" w:rsidRPr="003C2818">
        <w:rPr>
          <w:rFonts w:eastAsia="Calibri"/>
          <w:sz w:val="28"/>
          <w:szCs w:val="28"/>
        </w:rPr>
        <w:t>на</w:t>
      </w:r>
      <w:r w:rsidR="003764B4">
        <w:rPr>
          <w:rFonts w:eastAsia="Calibri"/>
          <w:sz w:val="28"/>
          <w:szCs w:val="28"/>
        </w:rPr>
        <w:t xml:space="preserve"> </w:t>
      </w:r>
      <w:r w:rsidR="003C2818" w:rsidRPr="003C2818">
        <w:rPr>
          <w:rFonts w:eastAsia="Calibri"/>
          <w:sz w:val="28"/>
          <w:szCs w:val="28"/>
        </w:rPr>
        <w:t>13</w:t>
      </w:r>
      <w:r w:rsidR="003764B4">
        <w:rPr>
          <w:rFonts w:eastAsia="Calibri"/>
          <w:sz w:val="28"/>
          <w:szCs w:val="28"/>
        </w:rPr>
        <w:t xml:space="preserve"> </w:t>
      </w:r>
      <w:r w:rsidR="003C2818" w:rsidRPr="003C2818">
        <w:rPr>
          <w:rFonts w:eastAsia="Calibri"/>
          <w:sz w:val="28"/>
          <w:szCs w:val="28"/>
        </w:rPr>
        <w:t>процентных</w:t>
      </w:r>
      <w:r w:rsidR="003764B4">
        <w:rPr>
          <w:rFonts w:eastAsia="Calibri"/>
          <w:sz w:val="28"/>
          <w:szCs w:val="28"/>
        </w:rPr>
        <w:t xml:space="preserve"> </w:t>
      </w:r>
      <w:r w:rsidR="003C2818" w:rsidRPr="003C2818">
        <w:rPr>
          <w:rFonts w:eastAsia="Calibri"/>
          <w:sz w:val="28"/>
          <w:szCs w:val="28"/>
        </w:rPr>
        <w:t>пунктов.</w:t>
      </w:r>
      <w:r w:rsidR="003764B4">
        <w:rPr>
          <w:rFonts w:eastAsia="Calibri"/>
          <w:sz w:val="28"/>
          <w:szCs w:val="28"/>
        </w:rPr>
        <w:t xml:space="preserve"> </w:t>
      </w:r>
      <w:r w:rsidR="003C2818">
        <w:rPr>
          <w:rFonts w:eastAsia="Calibri"/>
          <w:sz w:val="28"/>
          <w:szCs w:val="28"/>
        </w:rPr>
        <w:t>Также</w:t>
      </w:r>
      <w:r w:rsidR="003764B4">
        <w:rPr>
          <w:rFonts w:eastAsia="Calibri"/>
          <w:sz w:val="28"/>
          <w:szCs w:val="28"/>
        </w:rPr>
        <w:t xml:space="preserve"> </w:t>
      </w:r>
      <w:r w:rsidR="003C2818">
        <w:rPr>
          <w:rFonts w:eastAsia="Calibri"/>
          <w:sz w:val="28"/>
          <w:szCs w:val="28"/>
        </w:rPr>
        <w:t>Дания</w:t>
      </w:r>
      <w:r w:rsidR="003764B4">
        <w:rPr>
          <w:rFonts w:eastAsia="Calibri"/>
          <w:sz w:val="28"/>
          <w:szCs w:val="28"/>
        </w:rPr>
        <w:t xml:space="preserve"> </w:t>
      </w:r>
      <w:r w:rsidR="003C2818">
        <w:rPr>
          <w:rFonts w:eastAsia="Calibri"/>
          <w:sz w:val="28"/>
          <w:szCs w:val="28"/>
        </w:rPr>
        <w:t>и</w:t>
      </w:r>
      <w:r w:rsidR="003764B4">
        <w:rPr>
          <w:rFonts w:eastAsia="Calibri"/>
          <w:sz w:val="28"/>
          <w:szCs w:val="28"/>
        </w:rPr>
        <w:t xml:space="preserve"> </w:t>
      </w:r>
      <w:r w:rsidR="003C2818">
        <w:rPr>
          <w:rFonts w:eastAsia="Calibri"/>
          <w:sz w:val="28"/>
          <w:szCs w:val="28"/>
        </w:rPr>
        <w:lastRenderedPageBreak/>
        <w:t>Испания</w:t>
      </w:r>
      <w:r w:rsidR="003764B4">
        <w:rPr>
          <w:rFonts w:eastAsia="Calibri"/>
          <w:sz w:val="28"/>
          <w:szCs w:val="28"/>
        </w:rPr>
        <w:t xml:space="preserve"> </w:t>
      </w:r>
      <w:r w:rsidR="003C2818">
        <w:rPr>
          <w:rFonts w:eastAsia="Calibri"/>
          <w:sz w:val="28"/>
          <w:szCs w:val="28"/>
        </w:rPr>
        <w:t>возглавляют</w:t>
      </w:r>
      <w:r w:rsidR="003764B4">
        <w:rPr>
          <w:rFonts w:eastAsia="Calibri"/>
          <w:sz w:val="28"/>
          <w:szCs w:val="28"/>
        </w:rPr>
        <w:t xml:space="preserve"> </w:t>
      </w:r>
      <w:r w:rsidR="003C2818">
        <w:rPr>
          <w:rFonts w:eastAsia="Calibri"/>
          <w:sz w:val="28"/>
          <w:szCs w:val="28"/>
        </w:rPr>
        <w:t>список</w:t>
      </w:r>
      <w:r w:rsidR="00C57A3E">
        <w:rPr>
          <w:rFonts w:eastAsia="Calibri"/>
          <w:sz w:val="28"/>
          <w:szCs w:val="28"/>
        </w:rPr>
        <w:t>,</w:t>
      </w:r>
      <w:r w:rsidR="003764B4">
        <w:rPr>
          <w:rFonts w:eastAsia="Calibri"/>
          <w:sz w:val="28"/>
          <w:szCs w:val="28"/>
        </w:rPr>
        <w:t xml:space="preserve"> </w:t>
      </w:r>
      <w:r w:rsidR="00C57A3E">
        <w:rPr>
          <w:rFonts w:eastAsia="Calibri"/>
          <w:sz w:val="28"/>
          <w:szCs w:val="28"/>
        </w:rPr>
        <w:t>при</w:t>
      </w:r>
      <w:r w:rsidR="003764B4">
        <w:rPr>
          <w:rFonts w:eastAsia="Calibri"/>
          <w:sz w:val="28"/>
          <w:szCs w:val="28"/>
        </w:rPr>
        <w:t xml:space="preserve"> </w:t>
      </w:r>
      <w:r w:rsidR="00C57A3E">
        <w:rPr>
          <w:rFonts w:eastAsia="Calibri"/>
          <w:sz w:val="28"/>
          <w:szCs w:val="28"/>
        </w:rPr>
        <w:t>этом</w:t>
      </w:r>
      <w:r w:rsidR="003764B4">
        <w:rPr>
          <w:rFonts w:eastAsia="Calibri"/>
          <w:sz w:val="28"/>
          <w:szCs w:val="28"/>
        </w:rPr>
        <w:t xml:space="preserve"> </w:t>
      </w:r>
      <w:r w:rsidR="00C57A3E">
        <w:rPr>
          <w:rFonts w:eastAsia="Calibri"/>
          <w:sz w:val="28"/>
          <w:szCs w:val="28"/>
        </w:rPr>
        <w:t>более</w:t>
      </w:r>
      <w:r w:rsidR="003764B4">
        <w:rPr>
          <w:rFonts w:eastAsia="Calibri"/>
          <w:sz w:val="28"/>
          <w:szCs w:val="28"/>
        </w:rPr>
        <w:t xml:space="preserve"> </w:t>
      </w:r>
      <w:r w:rsidR="00C57A3E">
        <w:rPr>
          <w:rFonts w:eastAsia="Calibri"/>
          <w:sz w:val="28"/>
          <w:szCs w:val="28"/>
        </w:rPr>
        <w:t>трех</w:t>
      </w:r>
      <w:r w:rsidR="003764B4">
        <w:rPr>
          <w:rFonts w:eastAsia="Calibri"/>
          <w:sz w:val="28"/>
          <w:szCs w:val="28"/>
        </w:rPr>
        <w:t xml:space="preserve"> </w:t>
      </w:r>
      <w:r w:rsidR="00C57A3E">
        <w:rPr>
          <w:rFonts w:eastAsia="Calibri"/>
          <w:sz w:val="28"/>
          <w:szCs w:val="28"/>
        </w:rPr>
        <w:t>четвертых</w:t>
      </w:r>
      <w:r w:rsidR="003764B4">
        <w:rPr>
          <w:rFonts w:eastAsia="Calibri"/>
          <w:sz w:val="28"/>
          <w:szCs w:val="28"/>
        </w:rPr>
        <w:t xml:space="preserve"> </w:t>
      </w:r>
      <w:r w:rsidR="00C57A3E">
        <w:rPr>
          <w:rFonts w:eastAsia="Calibri"/>
          <w:sz w:val="28"/>
          <w:szCs w:val="28"/>
        </w:rPr>
        <w:t>компаний</w:t>
      </w:r>
      <w:r w:rsidR="003764B4">
        <w:rPr>
          <w:rFonts w:eastAsia="Calibri"/>
          <w:sz w:val="28"/>
          <w:szCs w:val="28"/>
        </w:rPr>
        <w:t xml:space="preserve"> </w:t>
      </w:r>
      <w:r w:rsidR="00C57A3E">
        <w:rPr>
          <w:rFonts w:eastAsia="Calibri"/>
          <w:sz w:val="28"/>
          <w:szCs w:val="28"/>
        </w:rPr>
        <w:t>сообщили</w:t>
      </w:r>
      <w:r w:rsidR="003764B4">
        <w:rPr>
          <w:rFonts w:eastAsia="Calibri"/>
          <w:sz w:val="28"/>
          <w:szCs w:val="28"/>
        </w:rPr>
        <w:t xml:space="preserve"> </w:t>
      </w:r>
      <w:r w:rsidR="00C57A3E">
        <w:rPr>
          <w:rFonts w:eastAsia="Calibri"/>
          <w:sz w:val="28"/>
          <w:szCs w:val="28"/>
        </w:rPr>
        <w:t>о</w:t>
      </w:r>
      <w:r w:rsidR="003764B4">
        <w:rPr>
          <w:rFonts w:eastAsia="Calibri"/>
          <w:sz w:val="28"/>
          <w:szCs w:val="28"/>
        </w:rPr>
        <w:t xml:space="preserve"> </w:t>
      </w:r>
      <w:r w:rsidR="00C57A3E">
        <w:rPr>
          <w:rFonts w:eastAsia="Calibri"/>
          <w:sz w:val="28"/>
          <w:szCs w:val="28"/>
        </w:rPr>
        <w:t>внедрении</w:t>
      </w:r>
      <w:r w:rsidR="003764B4">
        <w:rPr>
          <w:rFonts w:eastAsia="Calibri"/>
          <w:sz w:val="28"/>
          <w:szCs w:val="28"/>
        </w:rPr>
        <w:t xml:space="preserve"> </w:t>
      </w:r>
      <w:r w:rsidR="00C57A3E">
        <w:rPr>
          <w:rFonts w:eastAsia="Calibri"/>
          <w:sz w:val="28"/>
          <w:szCs w:val="28"/>
        </w:rPr>
        <w:t>новых</w:t>
      </w:r>
      <w:r w:rsidR="003764B4">
        <w:rPr>
          <w:rFonts w:eastAsia="Calibri"/>
          <w:sz w:val="28"/>
          <w:szCs w:val="28"/>
        </w:rPr>
        <w:t xml:space="preserve"> </w:t>
      </w:r>
      <w:r w:rsidR="00C57A3E">
        <w:rPr>
          <w:rFonts w:eastAsia="Calibri"/>
          <w:sz w:val="28"/>
          <w:szCs w:val="28"/>
        </w:rPr>
        <w:t>технологий</w:t>
      </w:r>
      <w:r w:rsidR="003764B4">
        <w:rPr>
          <w:rFonts w:eastAsia="Calibri"/>
          <w:sz w:val="28"/>
          <w:szCs w:val="28"/>
        </w:rPr>
        <w:t xml:space="preserve"> </w:t>
      </w:r>
      <w:r w:rsidR="00C57A3E">
        <w:rPr>
          <w:rFonts w:eastAsia="Calibri"/>
          <w:sz w:val="28"/>
          <w:szCs w:val="28"/>
        </w:rPr>
        <w:t>в</w:t>
      </w:r>
      <w:r w:rsidR="003764B4">
        <w:rPr>
          <w:rFonts w:eastAsia="Calibri"/>
          <w:sz w:val="28"/>
          <w:szCs w:val="28"/>
        </w:rPr>
        <w:t xml:space="preserve"> </w:t>
      </w:r>
      <w:r w:rsidR="00C57A3E">
        <w:rPr>
          <w:rFonts w:eastAsia="Calibri"/>
          <w:sz w:val="28"/>
          <w:szCs w:val="28"/>
        </w:rPr>
        <w:t>прошлом</w:t>
      </w:r>
      <w:r w:rsidR="003764B4">
        <w:rPr>
          <w:rFonts w:eastAsia="Calibri"/>
          <w:sz w:val="28"/>
          <w:szCs w:val="28"/>
        </w:rPr>
        <w:t xml:space="preserve"> </w:t>
      </w:r>
      <w:r w:rsidR="00C57A3E">
        <w:rPr>
          <w:rFonts w:eastAsia="Calibri"/>
          <w:sz w:val="28"/>
          <w:szCs w:val="28"/>
        </w:rPr>
        <w:t>году</w:t>
      </w:r>
      <w:r w:rsidR="00BF4E3B">
        <w:rPr>
          <w:rFonts w:eastAsia="Calibri"/>
          <w:sz w:val="28"/>
          <w:szCs w:val="28"/>
        </w:rPr>
        <w:t>.</w:t>
      </w:r>
      <w:r w:rsidR="003764B4">
        <w:rPr>
          <w:rFonts w:eastAsia="Calibri"/>
          <w:sz w:val="28"/>
          <w:szCs w:val="28"/>
        </w:rPr>
        <w:t xml:space="preserve"> </w:t>
      </w:r>
      <w:r w:rsidR="00C57A3E">
        <w:rPr>
          <w:rFonts w:eastAsia="Calibri"/>
          <w:sz w:val="28"/>
          <w:szCs w:val="28"/>
        </w:rPr>
        <w:t>На</w:t>
      </w:r>
      <w:r w:rsidR="003764B4">
        <w:rPr>
          <w:rFonts w:eastAsia="Calibri"/>
          <w:sz w:val="28"/>
          <w:szCs w:val="28"/>
        </w:rPr>
        <w:t xml:space="preserve"> </w:t>
      </w:r>
      <w:r w:rsidR="00C57A3E">
        <w:rPr>
          <w:rFonts w:eastAsia="Calibri"/>
          <w:sz w:val="28"/>
          <w:szCs w:val="28"/>
        </w:rPr>
        <w:t>другом</w:t>
      </w:r>
      <w:r w:rsidR="003764B4">
        <w:rPr>
          <w:rFonts w:eastAsia="Calibri"/>
          <w:sz w:val="28"/>
          <w:szCs w:val="28"/>
        </w:rPr>
        <w:t xml:space="preserve"> </w:t>
      </w:r>
      <w:r w:rsidR="00C57A3E">
        <w:rPr>
          <w:rFonts w:eastAsia="Calibri"/>
          <w:sz w:val="28"/>
          <w:szCs w:val="28"/>
        </w:rPr>
        <w:t>конце</w:t>
      </w:r>
      <w:r w:rsidR="003764B4">
        <w:rPr>
          <w:rFonts w:eastAsia="Calibri"/>
          <w:sz w:val="28"/>
          <w:szCs w:val="28"/>
        </w:rPr>
        <w:t xml:space="preserve"> </w:t>
      </w:r>
      <w:r w:rsidR="00C57A3E">
        <w:rPr>
          <w:rFonts w:eastAsia="Calibri"/>
          <w:sz w:val="28"/>
          <w:szCs w:val="28"/>
        </w:rPr>
        <w:t>графика</w:t>
      </w:r>
      <w:r w:rsidR="003764B4">
        <w:rPr>
          <w:rFonts w:eastAsia="Calibri"/>
          <w:sz w:val="28"/>
          <w:szCs w:val="28"/>
        </w:rPr>
        <w:t xml:space="preserve"> </w:t>
      </w:r>
      <w:r w:rsidR="00C57A3E">
        <w:rPr>
          <w:rFonts w:eastAsia="Calibri"/>
          <w:sz w:val="28"/>
          <w:szCs w:val="28"/>
        </w:rPr>
        <w:t>находятся</w:t>
      </w:r>
      <w:r w:rsidR="003764B4">
        <w:rPr>
          <w:rFonts w:eastAsia="Calibri"/>
          <w:sz w:val="28"/>
          <w:szCs w:val="28"/>
        </w:rPr>
        <w:t xml:space="preserve"> </w:t>
      </w:r>
      <w:r w:rsidR="00C57A3E">
        <w:rPr>
          <w:rFonts w:eastAsia="Calibri"/>
          <w:sz w:val="28"/>
          <w:szCs w:val="28"/>
        </w:rPr>
        <w:t>такие</w:t>
      </w:r>
      <w:r w:rsidR="003764B4">
        <w:rPr>
          <w:rFonts w:eastAsia="Calibri"/>
          <w:sz w:val="28"/>
          <w:szCs w:val="28"/>
        </w:rPr>
        <w:t xml:space="preserve"> </w:t>
      </w:r>
      <w:r w:rsidR="00C57A3E">
        <w:rPr>
          <w:rFonts w:eastAsia="Calibri"/>
          <w:sz w:val="28"/>
          <w:szCs w:val="28"/>
        </w:rPr>
        <w:t>страны,</w:t>
      </w:r>
      <w:r w:rsidR="003764B4">
        <w:rPr>
          <w:rFonts w:eastAsia="Calibri"/>
          <w:sz w:val="28"/>
          <w:szCs w:val="28"/>
        </w:rPr>
        <w:t xml:space="preserve"> </w:t>
      </w:r>
      <w:r w:rsidR="00C57A3E">
        <w:rPr>
          <w:rFonts w:eastAsia="Calibri"/>
          <w:sz w:val="28"/>
          <w:szCs w:val="28"/>
        </w:rPr>
        <w:t>как</w:t>
      </w:r>
      <w:r w:rsidR="003764B4">
        <w:rPr>
          <w:rFonts w:eastAsia="Calibri"/>
          <w:sz w:val="28"/>
          <w:szCs w:val="28"/>
        </w:rPr>
        <w:t xml:space="preserve"> </w:t>
      </w:r>
      <w:r w:rsidR="00C57A3E">
        <w:rPr>
          <w:rFonts w:eastAsia="Calibri"/>
          <w:sz w:val="28"/>
          <w:szCs w:val="28"/>
        </w:rPr>
        <w:t>Венгрия,</w:t>
      </w:r>
      <w:r w:rsidR="003764B4">
        <w:rPr>
          <w:rFonts w:eastAsia="Calibri"/>
          <w:sz w:val="28"/>
          <w:szCs w:val="28"/>
        </w:rPr>
        <w:t xml:space="preserve"> </w:t>
      </w:r>
      <w:r w:rsidR="00C57A3E">
        <w:rPr>
          <w:rFonts w:eastAsia="Calibri"/>
          <w:sz w:val="28"/>
          <w:szCs w:val="28"/>
        </w:rPr>
        <w:t>Франция</w:t>
      </w:r>
      <w:r w:rsidR="003764B4">
        <w:rPr>
          <w:rFonts w:eastAsia="Calibri"/>
          <w:sz w:val="28"/>
          <w:szCs w:val="28"/>
        </w:rPr>
        <w:t xml:space="preserve"> </w:t>
      </w:r>
      <w:r w:rsidR="00C57A3E">
        <w:rPr>
          <w:rFonts w:eastAsia="Calibri"/>
          <w:sz w:val="28"/>
          <w:szCs w:val="28"/>
        </w:rPr>
        <w:t>и</w:t>
      </w:r>
      <w:r w:rsidR="003764B4">
        <w:rPr>
          <w:rFonts w:eastAsia="Calibri"/>
          <w:sz w:val="28"/>
          <w:szCs w:val="28"/>
        </w:rPr>
        <w:t xml:space="preserve"> </w:t>
      </w:r>
      <w:r w:rsidR="00C57A3E">
        <w:rPr>
          <w:rFonts w:eastAsia="Calibri"/>
          <w:sz w:val="28"/>
          <w:szCs w:val="28"/>
        </w:rPr>
        <w:t>Литва,</w:t>
      </w:r>
      <w:r w:rsidR="003764B4">
        <w:rPr>
          <w:rFonts w:eastAsia="Calibri"/>
          <w:sz w:val="28"/>
          <w:szCs w:val="28"/>
        </w:rPr>
        <w:t xml:space="preserve"> </w:t>
      </w:r>
      <w:r w:rsidR="00C57A3E">
        <w:rPr>
          <w:rFonts w:eastAsia="Calibri"/>
          <w:sz w:val="28"/>
          <w:szCs w:val="28"/>
        </w:rPr>
        <w:t>при</w:t>
      </w:r>
      <w:r w:rsidR="003764B4">
        <w:rPr>
          <w:rFonts w:eastAsia="Calibri"/>
          <w:sz w:val="28"/>
          <w:szCs w:val="28"/>
        </w:rPr>
        <w:t xml:space="preserve"> </w:t>
      </w:r>
      <w:r w:rsidR="00C57A3E">
        <w:rPr>
          <w:rFonts w:eastAsia="Calibri"/>
          <w:sz w:val="28"/>
          <w:szCs w:val="28"/>
        </w:rPr>
        <w:t>этом</w:t>
      </w:r>
      <w:r w:rsidR="003764B4">
        <w:rPr>
          <w:rFonts w:eastAsia="Calibri"/>
          <w:sz w:val="28"/>
          <w:szCs w:val="28"/>
        </w:rPr>
        <w:t xml:space="preserve"> </w:t>
      </w:r>
      <w:r w:rsidR="00C57A3E">
        <w:rPr>
          <w:rFonts w:eastAsia="Calibri"/>
          <w:sz w:val="28"/>
          <w:szCs w:val="28"/>
        </w:rPr>
        <w:t>примерно</w:t>
      </w:r>
      <w:r w:rsidR="003764B4">
        <w:rPr>
          <w:rFonts w:eastAsia="Calibri"/>
          <w:sz w:val="28"/>
          <w:szCs w:val="28"/>
        </w:rPr>
        <w:t xml:space="preserve"> </w:t>
      </w:r>
      <w:r w:rsidR="00C57A3E">
        <w:rPr>
          <w:rFonts w:eastAsia="Calibri"/>
          <w:sz w:val="28"/>
          <w:szCs w:val="28"/>
        </w:rPr>
        <w:t>половина</w:t>
      </w:r>
      <w:r w:rsidR="003764B4">
        <w:rPr>
          <w:rFonts w:eastAsia="Calibri"/>
          <w:sz w:val="28"/>
          <w:szCs w:val="28"/>
        </w:rPr>
        <w:t xml:space="preserve"> </w:t>
      </w:r>
      <w:r w:rsidR="00C57A3E">
        <w:rPr>
          <w:rFonts w:eastAsia="Calibri"/>
          <w:sz w:val="28"/>
          <w:szCs w:val="28"/>
        </w:rPr>
        <w:t>фирм</w:t>
      </w:r>
      <w:r w:rsidR="003764B4">
        <w:rPr>
          <w:rFonts w:eastAsia="Calibri"/>
          <w:sz w:val="28"/>
          <w:szCs w:val="28"/>
        </w:rPr>
        <w:t xml:space="preserve"> </w:t>
      </w:r>
      <w:r w:rsidR="00C57A3E">
        <w:rPr>
          <w:rFonts w:eastAsia="Calibri"/>
          <w:sz w:val="28"/>
          <w:szCs w:val="28"/>
        </w:rPr>
        <w:t>в</w:t>
      </w:r>
      <w:r w:rsidR="003764B4">
        <w:rPr>
          <w:rFonts w:eastAsia="Calibri"/>
          <w:sz w:val="28"/>
          <w:szCs w:val="28"/>
        </w:rPr>
        <w:t xml:space="preserve"> </w:t>
      </w:r>
      <w:r w:rsidR="00C57A3E">
        <w:rPr>
          <w:rFonts w:eastAsia="Calibri"/>
          <w:sz w:val="28"/>
          <w:szCs w:val="28"/>
        </w:rPr>
        <w:t>этих</w:t>
      </w:r>
      <w:r w:rsidR="003764B4">
        <w:rPr>
          <w:rFonts w:eastAsia="Calibri"/>
          <w:sz w:val="28"/>
          <w:szCs w:val="28"/>
        </w:rPr>
        <w:t xml:space="preserve"> </w:t>
      </w:r>
      <w:r w:rsidR="00C57A3E">
        <w:rPr>
          <w:rFonts w:eastAsia="Calibri"/>
          <w:sz w:val="28"/>
          <w:szCs w:val="28"/>
        </w:rPr>
        <w:t>государствах</w:t>
      </w:r>
      <w:r w:rsidR="003764B4">
        <w:rPr>
          <w:rFonts w:eastAsia="Calibri"/>
          <w:sz w:val="28"/>
          <w:szCs w:val="28"/>
        </w:rPr>
        <w:t xml:space="preserve"> </w:t>
      </w:r>
      <w:r w:rsidR="00C57A3E">
        <w:rPr>
          <w:rFonts w:eastAsia="Calibri"/>
          <w:sz w:val="28"/>
          <w:szCs w:val="28"/>
        </w:rPr>
        <w:t>внедрили</w:t>
      </w:r>
      <w:r w:rsidR="003764B4">
        <w:rPr>
          <w:rFonts w:eastAsia="Calibri"/>
          <w:sz w:val="28"/>
          <w:szCs w:val="28"/>
        </w:rPr>
        <w:t xml:space="preserve"> </w:t>
      </w:r>
      <w:r w:rsidR="00C57A3E">
        <w:rPr>
          <w:rFonts w:eastAsia="Calibri"/>
          <w:sz w:val="28"/>
          <w:szCs w:val="28"/>
        </w:rPr>
        <w:t>новые</w:t>
      </w:r>
      <w:r w:rsidR="003764B4">
        <w:rPr>
          <w:rFonts w:eastAsia="Calibri"/>
          <w:sz w:val="28"/>
          <w:szCs w:val="28"/>
        </w:rPr>
        <w:t xml:space="preserve"> </w:t>
      </w:r>
      <w:r w:rsidR="00C57A3E">
        <w:rPr>
          <w:rFonts w:eastAsia="Calibri"/>
          <w:sz w:val="28"/>
          <w:szCs w:val="28"/>
        </w:rPr>
        <w:t>технологии</w:t>
      </w:r>
      <w:r w:rsidR="003764B4">
        <w:rPr>
          <w:rFonts w:eastAsia="Calibri"/>
          <w:sz w:val="28"/>
          <w:szCs w:val="28"/>
        </w:rPr>
        <w:t xml:space="preserve"> </w:t>
      </w:r>
      <w:r w:rsidR="00C57A3E">
        <w:rPr>
          <w:rFonts w:eastAsia="Calibri"/>
          <w:sz w:val="28"/>
          <w:szCs w:val="28"/>
        </w:rPr>
        <w:t>в</w:t>
      </w:r>
      <w:r w:rsidR="003764B4">
        <w:rPr>
          <w:rFonts w:eastAsia="Calibri"/>
          <w:sz w:val="28"/>
          <w:szCs w:val="28"/>
        </w:rPr>
        <w:t xml:space="preserve"> </w:t>
      </w:r>
      <w:r w:rsidR="00C57A3E">
        <w:rPr>
          <w:rFonts w:eastAsia="Calibri"/>
          <w:sz w:val="28"/>
          <w:szCs w:val="28"/>
        </w:rPr>
        <w:t>свои</w:t>
      </w:r>
      <w:r w:rsidR="003764B4">
        <w:rPr>
          <w:rFonts w:eastAsia="Calibri"/>
          <w:sz w:val="28"/>
          <w:szCs w:val="28"/>
        </w:rPr>
        <w:t xml:space="preserve"> </w:t>
      </w:r>
      <w:r w:rsidR="00C57A3E">
        <w:rPr>
          <w:rFonts w:eastAsia="Calibri"/>
          <w:sz w:val="28"/>
          <w:szCs w:val="28"/>
        </w:rPr>
        <w:t>рабочие</w:t>
      </w:r>
      <w:r w:rsidR="003764B4">
        <w:rPr>
          <w:rFonts w:eastAsia="Calibri"/>
          <w:sz w:val="28"/>
          <w:szCs w:val="28"/>
        </w:rPr>
        <w:t xml:space="preserve"> </w:t>
      </w:r>
      <w:r w:rsidR="00C57A3E">
        <w:rPr>
          <w:rFonts w:eastAsia="Calibri"/>
          <w:sz w:val="28"/>
          <w:szCs w:val="28"/>
        </w:rPr>
        <w:t>процессы.</w:t>
      </w:r>
      <w:r w:rsidR="003764B4">
        <w:rPr>
          <w:rFonts w:eastAsia="Calibri"/>
          <w:sz w:val="28"/>
          <w:szCs w:val="28"/>
        </w:rPr>
        <w:t xml:space="preserve"> </w:t>
      </w:r>
    </w:p>
    <w:p w14:paraId="6E41D5A2" w14:textId="7CBE19C2" w:rsidR="006A728A" w:rsidRDefault="00E55582" w:rsidP="006A728A">
      <w:pPr>
        <w:spacing w:line="360" w:lineRule="auto"/>
        <w:ind w:firstLine="709"/>
        <w:jc w:val="both"/>
        <w:rPr>
          <w:rFonts w:eastAsia="Calibri"/>
          <w:sz w:val="28"/>
          <w:szCs w:val="28"/>
        </w:rPr>
      </w:pPr>
      <w:r>
        <w:rPr>
          <w:rFonts w:eastAsia="Calibri"/>
          <w:sz w:val="28"/>
          <w:szCs w:val="28"/>
        </w:rPr>
        <w:t>Ключевой</w:t>
      </w:r>
      <w:r w:rsidR="003764B4">
        <w:rPr>
          <w:rFonts w:eastAsia="Calibri"/>
          <w:sz w:val="28"/>
          <w:szCs w:val="28"/>
        </w:rPr>
        <w:t xml:space="preserve"> </w:t>
      </w:r>
      <w:r>
        <w:rPr>
          <w:rFonts w:eastAsia="Calibri"/>
          <w:sz w:val="28"/>
          <w:szCs w:val="28"/>
        </w:rPr>
        <w:t>целью</w:t>
      </w:r>
      <w:r w:rsidR="003764B4">
        <w:rPr>
          <w:rFonts w:eastAsia="Calibri"/>
          <w:sz w:val="28"/>
          <w:szCs w:val="28"/>
        </w:rPr>
        <w:t xml:space="preserve"> </w:t>
      </w:r>
      <w:r>
        <w:rPr>
          <w:rFonts w:eastAsia="Calibri"/>
          <w:sz w:val="28"/>
          <w:szCs w:val="28"/>
        </w:rPr>
        <w:t>стратегии</w:t>
      </w:r>
      <w:r w:rsidR="003764B4">
        <w:rPr>
          <w:rFonts w:eastAsia="Calibri"/>
          <w:sz w:val="28"/>
          <w:szCs w:val="28"/>
        </w:rPr>
        <w:t xml:space="preserve"> </w:t>
      </w:r>
      <w:r>
        <w:rPr>
          <w:rFonts w:eastAsia="Calibri"/>
          <w:sz w:val="28"/>
          <w:szCs w:val="28"/>
        </w:rPr>
        <w:t>цифровизации</w:t>
      </w:r>
      <w:r w:rsidR="003764B4">
        <w:rPr>
          <w:rFonts w:eastAsia="Calibri"/>
          <w:sz w:val="28"/>
          <w:szCs w:val="28"/>
        </w:rPr>
        <w:t xml:space="preserve"> </w:t>
      </w:r>
      <w:r>
        <w:rPr>
          <w:rFonts w:eastAsia="Calibri"/>
          <w:sz w:val="28"/>
          <w:szCs w:val="28"/>
        </w:rPr>
        <w:t>Европейского</w:t>
      </w:r>
      <w:r w:rsidR="003764B4">
        <w:rPr>
          <w:rFonts w:eastAsia="Calibri"/>
          <w:sz w:val="28"/>
          <w:szCs w:val="28"/>
        </w:rPr>
        <w:t xml:space="preserve"> </w:t>
      </w:r>
      <w:r>
        <w:rPr>
          <w:rFonts w:eastAsia="Calibri"/>
          <w:sz w:val="28"/>
          <w:szCs w:val="28"/>
        </w:rPr>
        <w:t>Союза</w:t>
      </w:r>
      <w:r w:rsidR="003764B4">
        <w:rPr>
          <w:rFonts w:eastAsia="Calibri"/>
          <w:sz w:val="28"/>
          <w:szCs w:val="28"/>
        </w:rPr>
        <w:t xml:space="preserve"> </w:t>
      </w:r>
      <w:r>
        <w:rPr>
          <w:rFonts w:eastAsia="Calibri"/>
          <w:sz w:val="28"/>
          <w:szCs w:val="28"/>
        </w:rPr>
        <w:t>является</w:t>
      </w:r>
      <w:r w:rsidR="003764B4">
        <w:rPr>
          <w:rFonts w:eastAsia="Calibri"/>
          <w:sz w:val="28"/>
          <w:szCs w:val="28"/>
        </w:rPr>
        <w:t xml:space="preserve"> </w:t>
      </w:r>
      <w:r>
        <w:rPr>
          <w:rFonts w:eastAsia="Calibri"/>
          <w:sz w:val="28"/>
          <w:szCs w:val="28"/>
        </w:rPr>
        <w:t>внедрение</w:t>
      </w:r>
      <w:r w:rsidR="003764B4">
        <w:rPr>
          <w:rFonts w:eastAsia="Calibri"/>
          <w:sz w:val="28"/>
          <w:szCs w:val="28"/>
        </w:rPr>
        <w:t xml:space="preserve"> </w:t>
      </w:r>
      <w:r>
        <w:rPr>
          <w:rFonts w:eastAsia="Calibri"/>
          <w:sz w:val="28"/>
          <w:szCs w:val="28"/>
        </w:rPr>
        <w:t>цифровых</w:t>
      </w:r>
      <w:r w:rsidR="003764B4">
        <w:rPr>
          <w:rFonts w:eastAsia="Calibri"/>
          <w:sz w:val="28"/>
          <w:szCs w:val="28"/>
        </w:rPr>
        <w:t xml:space="preserve"> </w:t>
      </w:r>
      <w:r>
        <w:rPr>
          <w:rFonts w:eastAsia="Calibri"/>
          <w:sz w:val="28"/>
          <w:szCs w:val="28"/>
        </w:rPr>
        <w:t>технологий</w:t>
      </w:r>
      <w:r w:rsidR="003764B4">
        <w:rPr>
          <w:rFonts w:eastAsia="Calibri"/>
          <w:sz w:val="28"/>
          <w:szCs w:val="28"/>
        </w:rPr>
        <w:t xml:space="preserve"> </w:t>
      </w:r>
      <w:r>
        <w:rPr>
          <w:rFonts w:eastAsia="Calibri"/>
          <w:sz w:val="28"/>
          <w:szCs w:val="28"/>
        </w:rPr>
        <w:t>в</w:t>
      </w:r>
      <w:r w:rsidR="003764B4">
        <w:rPr>
          <w:rFonts w:eastAsia="Calibri"/>
          <w:sz w:val="28"/>
          <w:szCs w:val="28"/>
        </w:rPr>
        <w:t xml:space="preserve"> </w:t>
      </w:r>
      <w:r>
        <w:rPr>
          <w:rFonts w:eastAsia="Calibri"/>
          <w:sz w:val="28"/>
          <w:szCs w:val="28"/>
        </w:rPr>
        <w:t>средние</w:t>
      </w:r>
      <w:r w:rsidR="003764B4">
        <w:rPr>
          <w:rFonts w:eastAsia="Calibri"/>
          <w:sz w:val="28"/>
          <w:szCs w:val="28"/>
        </w:rPr>
        <w:t xml:space="preserve"> </w:t>
      </w:r>
      <w:r>
        <w:rPr>
          <w:rFonts w:eastAsia="Calibri"/>
          <w:sz w:val="28"/>
          <w:szCs w:val="28"/>
        </w:rPr>
        <w:t>компании</w:t>
      </w:r>
      <w:r w:rsidR="003764B4">
        <w:rPr>
          <w:rFonts w:eastAsia="Calibri"/>
          <w:sz w:val="28"/>
          <w:szCs w:val="28"/>
        </w:rPr>
        <w:t xml:space="preserve"> </w:t>
      </w:r>
      <w:r>
        <w:rPr>
          <w:rFonts w:eastAsia="Calibri"/>
          <w:sz w:val="28"/>
          <w:szCs w:val="28"/>
        </w:rPr>
        <w:t>с</w:t>
      </w:r>
      <w:r w:rsidR="003764B4">
        <w:rPr>
          <w:rFonts w:eastAsia="Calibri"/>
          <w:sz w:val="28"/>
          <w:szCs w:val="28"/>
        </w:rPr>
        <w:t xml:space="preserve"> </w:t>
      </w:r>
      <w:r>
        <w:rPr>
          <w:rFonts w:eastAsia="Calibri"/>
          <w:sz w:val="28"/>
          <w:szCs w:val="28"/>
        </w:rPr>
        <w:t>численностью</w:t>
      </w:r>
      <w:r w:rsidR="003764B4">
        <w:rPr>
          <w:rFonts w:eastAsia="Calibri"/>
          <w:sz w:val="28"/>
          <w:szCs w:val="28"/>
        </w:rPr>
        <w:t xml:space="preserve"> </w:t>
      </w:r>
      <w:r>
        <w:rPr>
          <w:rFonts w:eastAsia="Calibri"/>
          <w:sz w:val="28"/>
          <w:szCs w:val="28"/>
        </w:rPr>
        <w:t>от</w:t>
      </w:r>
      <w:r w:rsidR="003764B4">
        <w:rPr>
          <w:rFonts w:eastAsia="Calibri"/>
          <w:sz w:val="28"/>
          <w:szCs w:val="28"/>
        </w:rPr>
        <w:t xml:space="preserve"> </w:t>
      </w:r>
      <w:r>
        <w:rPr>
          <w:rFonts w:eastAsia="Calibri"/>
          <w:sz w:val="28"/>
          <w:szCs w:val="28"/>
        </w:rPr>
        <w:t>10</w:t>
      </w:r>
      <w:r w:rsidR="003764B4">
        <w:rPr>
          <w:rFonts w:eastAsia="Calibri"/>
          <w:sz w:val="28"/>
          <w:szCs w:val="28"/>
        </w:rPr>
        <w:t xml:space="preserve"> </w:t>
      </w:r>
      <w:r>
        <w:rPr>
          <w:rFonts w:eastAsia="Calibri"/>
          <w:sz w:val="28"/>
          <w:szCs w:val="28"/>
        </w:rPr>
        <w:t>до</w:t>
      </w:r>
      <w:r w:rsidR="003764B4">
        <w:rPr>
          <w:rFonts w:eastAsia="Calibri"/>
          <w:sz w:val="28"/>
          <w:szCs w:val="28"/>
        </w:rPr>
        <w:t xml:space="preserve"> </w:t>
      </w:r>
      <w:r>
        <w:rPr>
          <w:rFonts w:eastAsia="Calibri"/>
          <w:sz w:val="28"/>
          <w:szCs w:val="28"/>
        </w:rPr>
        <w:t>250</w:t>
      </w:r>
      <w:r w:rsidR="003764B4">
        <w:rPr>
          <w:rFonts w:eastAsia="Calibri"/>
          <w:sz w:val="28"/>
          <w:szCs w:val="28"/>
        </w:rPr>
        <w:t xml:space="preserve"> </w:t>
      </w:r>
      <w:r>
        <w:rPr>
          <w:rFonts w:eastAsia="Calibri"/>
          <w:sz w:val="28"/>
          <w:szCs w:val="28"/>
        </w:rPr>
        <w:t>сотрудников</w:t>
      </w:r>
      <w:r w:rsidR="00F07EDD">
        <w:rPr>
          <w:rFonts w:eastAsia="Calibri"/>
          <w:sz w:val="28"/>
          <w:szCs w:val="28"/>
        </w:rPr>
        <w:t>,</w:t>
      </w:r>
      <w:r w:rsidR="003764B4">
        <w:rPr>
          <w:rFonts w:eastAsia="Calibri"/>
          <w:sz w:val="28"/>
          <w:szCs w:val="28"/>
        </w:rPr>
        <w:t xml:space="preserve"> </w:t>
      </w:r>
      <w:r w:rsidR="00F07EDD">
        <w:rPr>
          <w:rFonts w:eastAsia="Calibri"/>
          <w:sz w:val="28"/>
          <w:szCs w:val="28"/>
        </w:rPr>
        <w:t>поскольку</w:t>
      </w:r>
      <w:r w:rsidR="003764B4">
        <w:rPr>
          <w:rFonts w:eastAsia="Calibri"/>
          <w:sz w:val="28"/>
          <w:szCs w:val="28"/>
        </w:rPr>
        <w:t xml:space="preserve"> </w:t>
      </w:r>
      <w:r w:rsidR="00F07EDD">
        <w:rPr>
          <w:rFonts w:eastAsia="Calibri"/>
          <w:sz w:val="28"/>
          <w:szCs w:val="28"/>
        </w:rPr>
        <w:t>именно</w:t>
      </w:r>
      <w:r w:rsidR="003764B4">
        <w:rPr>
          <w:rFonts w:eastAsia="Calibri"/>
          <w:sz w:val="28"/>
          <w:szCs w:val="28"/>
        </w:rPr>
        <w:t xml:space="preserve"> </w:t>
      </w:r>
      <w:r w:rsidR="00F07EDD">
        <w:rPr>
          <w:rFonts w:eastAsia="Calibri"/>
          <w:sz w:val="28"/>
          <w:szCs w:val="28"/>
        </w:rPr>
        <w:t>эти</w:t>
      </w:r>
      <w:r w:rsidR="003764B4">
        <w:rPr>
          <w:rFonts w:eastAsia="Calibri"/>
          <w:sz w:val="28"/>
          <w:szCs w:val="28"/>
        </w:rPr>
        <w:t xml:space="preserve"> </w:t>
      </w:r>
      <w:r w:rsidR="00F07EDD">
        <w:rPr>
          <w:rFonts w:eastAsia="Calibri"/>
          <w:sz w:val="28"/>
          <w:szCs w:val="28"/>
        </w:rPr>
        <w:t>компании</w:t>
      </w:r>
      <w:r w:rsidR="003764B4">
        <w:rPr>
          <w:rFonts w:eastAsia="Calibri"/>
          <w:sz w:val="28"/>
          <w:szCs w:val="28"/>
        </w:rPr>
        <w:t xml:space="preserve"> </w:t>
      </w:r>
      <w:r w:rsidR="00F07EDD">
        <w:rPr>
          <w:rFonts w:eastAsia="Calibri"/>
          <w:sz w:val="28"/>
          <w:szCs w:val="28"/>
        </w:rPr>
        <w:t>составляют</w:t>
      </w:r>
      <w:r w:rsidR="003764B4">
        <w:rPr>
          <w:rFonts w:eastAsia="Calibri"/>
          <w:sz w:val="28"/>
          <w:szCs w:val="28"/>
        </w:rPr>
        <w:t xml:space="preserve"> </w:t>
      </w:r>
      <w:r w:rsidR="00F07EDD">
        <w:rPr>
          <w:rFonts w:eastAsia="Calibri"/>
          <w:sz w:val="28"/>
          <w:szCs w:val="28"/>
        </w:rPr>
        <w:t>основу</w:t>
      </w:r>
      <w:r w:rsidR="003764B4">
        <w:rPr>
          <w:rFonts w:eastAsia="Calibri"/>
          <w:sz w:val="28"/>
          <w:szCs w:val="28"/>
        </w:rPr>
        <w:t xml:space="preserve"> </w:t>
      </w:r>
      <w:r w:rsidR="00F07EDD">
        <w:rPr>
          <w:rFonts w:eastAsia="Calibri"/>
          <w:sz w:val="28"/>
          <w:szCs w:val="28"/>
        </w:rPr>
        <w:t>европейской</w:t>
      </w:r>
      <w:r w:rsidR="003764B4">
        <w:rPr>
          <w:rFonts w:eastAsia="Calibri"/>
          <w:sz w:val="28"/>
          <w:szCs w:val="28"/>
        </w:rPr>
        <w:t xml:space="preserve"> </w:t>
      </w:r>
      <w:r w:rsidR="00F07EDD">
        <w:rPr>
          <w:rFonts w:eastAsia="Calibri"/>
          <w:sz w:val="28"/>
          <w:szCs w:val="28"/>
        </w:rPr>
        <w:t>экономики,</w:t>
      </w:r>
      <w:r w:rsidR="003764B4">
        <w:rPr>
          <w:rFonts w:eastAsia="Calibri"/>
          <w:sz w:val="28"/>
          <w:szCs w:val="28"/>
        </w:rPr>
        <w:t xml:space="preserve"> </w:t>
      </w:r>
      <w:r w:rsidR="00F07EDD">
        <w:rPr>
          <w:rFonts w:eastAsia="Calibri"/>
          <w:sz w:val="28"/>
          <w:szCs w:val="28"/>
        </w:rPr>
        <w:t>создавай</w:t>
      </w:r>
      <w:r w:rsidR="003764B4">
        <w:rPr>
          <w:rFonts w:eastAsia="Calibri"/>
          <w:sz w:val="28"/>
          <w:szCs w:val="28"/>
        </w:rPr>
        <w:t xml:space="preserve"> </w:t>
      </w:r>
      <w:r w:rsidR="00F07EDD">
        <w:rPr>
          <w:rFonts w:eastAsia="Calibri"/>
          <w:sz w:val="28"/>
          <w:szCs w:val="28"/>
        </w:rPr>
        <w:t>много</w:t>
      </w:r>
      <w:r w:rsidR="003764B4">
        <w:rPr>
          <w:rFonts w:eastAsia="Calibri"/>
          <w:sz w:val="28"/>
          <w:szCs w:val="28"/>
        </w:rPr>
        <w:t xml:space="preserve"> </w:t>
      </w:r>
      <w:r w:rsidR="00F07EDD">
        <w:rPr>
          <w:rFonts w:eastAsia="Calibri"/>
          <w:sz w:val="28"/>
          <w:szCs w:val="28"/>
        </w:rPr>
        <w:t>рабочих</w:t>
      </w:r>
      <w:r w:rsidR="003764B4">
        <w:rPr>
          <w:rFonts w:eastAsia="Calibri"/>
          <w:sz w:val="28"/>
          <w:szCs w:val="28"/>
        </w:rPr>
        <w:t xml:space="preserve"> </w:t>
      </w:r>
      <w:r w:rsidR="00F07EDD">
        <w:rPr>
          <w:rFonts w:eastAsia="Calibri"/>
          <w:sz w:val="28"/>
          <w:szCs w:val="28"/>
        </w:rPr>
        <w:t>мест</w:t>
      </w:r>
      <w:r w:rsidR="003764B4">
        <w:rPr>
          <w:rFonts w:eastAsia="Calibri"/>
          <w:sz w:val="28"/>
          <w:szCs w:val="28"/>
        </w:rPr>
        <w:t xml:space="preserve"> </w:t>
      </w:r>
      <w:r w:rsidR="00F07EDD">
        <w:rPr>
          <w:rFonts w:eastAsia="Calibri"/>
          <w:sz w:val="28"/>
          <w:szCs w:val="28"/>
        </w:rPr>
        <w:t>и</w:t>
      </w:r>
      <w:r w:rsidR="003764B4">
        <w:rPr>
          <w:rFonts w:eastAsia="Calibri"/>
          <w:sz w:val="28"/>
          <w:szCs w:val="28"/>
        </w:rPr>
        <w:t xml:space="preserve"> </w:t>
      </w:r>
      <w:r w:rsidR="00F07EDD">
        <w:rPr>
          <w:rFonts w:eastAsia="Calibri"/>
          <w:sz w:val="28"/>
          <w:szCs w:val="28"/>
        </w:rPr>
        <w:t>добавленной</w:t>
      </w:r>
      <w:r w:rsidR="003764B4">
        <w:rPr>
          <w:rFonts w:eastAsia="Calibri"/>
          <w:sz w:val="28"/>
          <w:szCs w:val="28"/>
        </w:rPr>
        <w:t xml:space="preserve"> </w:t>
      </w:r>
      <w:r w:rsidR="00F07EDD">
        <w:rPr>
          <w:rFonts w:eastAsia="Calibri"/>
          <w:sz w:val="28"/>
          <w:szCs w:val="28"/>
        </w:rPr>
        <w:t>стоимости.</w:t>
      </w:r>
      <w:r w:rsidR="003764B4">
        <w:rPr>
          <w:rFonts w:eastAsia="Calibri"/>
          <w:sz w:val="28"/>
          <w:szCs w:val="28"/>
        </w:rPr>
        <w:t xml:space="preserve"> </w:t>
      </w:r>
      <w:r w:rsidR="00F07EDD">
        <w:rPr>
          <w:rFonts w:eastAsia="Calibri"/>
          <w:sz w:val="28"/>
          <w:szCs w:val="28"/>
        </w:rPr>
        <w:t>В</w:t>
      </w:r>
      <w:r w:rsidR="003764B4">
        <w:rPr>
          <w:rFonts w:eastAsia="Calibri"/>
          <w:sz w:val="28"/>
          <w:szCs w:val="28"/>
        </w:rPr>
        <w:t xml:space="preserve"> </w:t>
      </w:r>
      <w:r w:rsidR="00F07EDD">
        <w:rPr>
          <w:rFonts w:eastAsia="Calibri"/>
          <w:sz w:val="28"/>
          <w:szCs w:val="28"/>
        </w:rPr>
        <w:t>2022</w:t>
      </w:r>
      <w:r w:rsidR="003764B4">
        <w:rPr>
          <w:rFonts w:eastAsia="Calibri"/>
          <w:sz w:val="28"/>
          <w:szCs w:val="28"/>
        </w:rPr>
        <w:t xml:space="preserve"> </w:t>
      </w:r>
      <w:r w:rsidR="00F07EDD">
        <w:rPr>
          <w:rFonts w:eastAsia="Calibri"/>
          <w:sz w:val="28"/>
          <w:szCs w:val="28"/>
        </w:rPr>
        <w:t>г</w:t>
      </w:r>
      <w:r w:rsidR="00151A8C">
        <w:rPr>
          <w:rFonts w:eastAsia="Calibri"/>
          <w:sz w:val="28"/>
          <w:szCs w:val="28"/>
        </w:rPr>
        <w:t>.</w:t>
      </w:r>
      <w:r w:rsidR="003764B4">
        <w:rPr>
          <w:rFonts w:eastAsia="Calibri"/>
          <w:sz w:val="28"/>
          <w:szCs w:val="28"/>
        </w:rPr>
        <w:t xml:space="preserve"> </w:t>
      </w:r>
      <w:r w:rsidR="00F07EDD">
        <w:rPr>
          <w:rFonts w:eastAsia="Calibri"/>
          <w:sz w:val="28"/>
          <w:szCs w:val="28"/>
        </w:rPr>
        <w:t>в</w:t>
      </w:r>
      <w:r w:rsidR="003764B4">
        <w:rPr>
          <w:rFonts w:eastAsia="Calibri"/>
          <w:sz w:val="28"/>
          <w:szCs w:val="28"/>
        </w:rPr>
        <w:t xml:space="preserve"> </w:t>
      </w:r>
      <w:r w:rsidR="00F07EDD">
        <w:rPr>
          <w:rFonts w:eastAsia="Calibri"/>
          <w:sz w:val="28"/>
          <w:szCs w:val="28"/>
        </w:rPr>
        <w:t>ЕС</w:t>
      </w:r>
      <w:r w:rsidR="003764B4">
        <w:rPr>
          <w:rFonts w:eastAsia="Calibri"/>
          <w:sz w:val="28"/>
          <w:szCs w:val="28"/>
        </w:rPr>
        <w:t xml:space="preserve"> </w:t>
      </w:r>
      <w:r w:rsidR="00F07EDD">
        <w:rPr>
          <w:rFonts w:eastAsia="Calibri"/>
          <w:sz w:val="28"/>
          <w:szCs w:val="28"/>
        </w:rPr>
        <w:t>наблюдается</w:t>
      </w:r>
      <w:r w:rsidR="003764B4">
        <w:rPr>
          <w:rFonts w:eastAsia="Calibri"/>
          <w:sz w:val="28"/>
          <w:szCs w:val="28"/>
        </w:rPr>
        <w:t xml:space="preserve"> </w:t>
      </w:r>
      <w:r w:rsidR="00F07EDD">
        <w:rPr>
          <w:rFonts w:eastAsia="Calibri"/>
          <w:sz w:val="28"/>
          <w:szCs w:val="28"/>
        </w:rPr>
        <w:t>разрыв</w:t>
      </w:r>
      <w:r w:rsidR="003764B4">
        <w:rPr>
          <w:rFonts w:eastAsia="Calibri"/>
          <w:sz w:val="28"/>
          <w:szCs w:val="28"/>
        </w:rPr>
        <w:t xml:space="preserve"> </w:t>
      </w:r>
      <w:r w:rsidR="00F07EDD">
        <w:rPr>
          <w:rFonts w:eastAsia="Calibri"/>
          <w:sz w:val="28"/>
          <w:szCs w:val="28"/>
        </w:rPr>
        <w:t>в</w:t>
      </w:r>
      <w:r w:rsidR="003764B4">
        <w:rPr>
          <w:rFonts w:eastAsia="Calibri"/>
          <w:sz w:val="28"/>
          <w:szCs w:val="28"/>
        </w:rPr>
        <w:t xml:space="preserve"> </w:t>
      </w:r>
      <w:r w:rsidR="00F07EDD">
        <w:rPr>
          <w:rFonts w:eastAsia="Calibri"/>
          <w:sz w:val="28"/>
          <w:szCs w:val="28"/>
        </w:rPr>
        <w:t>уровне</w:t>
      </w:r>
      <w:r w:rsidR="003764B4">
        <w:rPr>
          <w:rFonts w:eastAsia="Calibri"/>
          <w:sz w:val="28"/>
          <w:szCs w:val="28"/>
        </w:rPr>
        <w:t xml:space="preserve"> </w:t>
      </w:r>
      <w:r w:rsidR="00F07EDD">
        <w:rPr>
          <w:rFonts w:eastAsia="Calibri"/>
          <w:sz w:val="28"/>
          <w:szCs w:val="28"/>
        </w:rPr>
        <w:t>цифровизации</w:t>
      </w:r>
      <w:r w:rsidR="003764B4">
        <w:rPr>
          <w:rFonts w:eastAsia="Calibri"/>
          <w:sz w:val="28"/>
          <w:szCs w:val="28"/>
        </w:rPr>
        <w:t xml:space="preserve"> </w:t>
      </w:r>
      <w:r w:rsidR="00F07EDD">
        <w:rPr>
          <w:rFonts w:eastAsia="Calibri"/>
          <w:sz w:val="28"/>
          <w:szCs w:val="28"/>
        </w:rPr>
        <w:t>среднего</w:t>
      </w:r>
      <w:r w:rsidR="003764B4">
        <w:rPr>
          <w:rFonts w:eastAsia="Calibri"/>
          <w:sz w:val="28"/>
          <w:szCs w:val="28"/>
        </w:rPr>
        <w:t xml:space="preserve"> </w:t>
      </w:r>
      <w:r w:rsidR="00F07EDD">
        <w:rPr>
          <w:rFonts w:eastAsia="Calibri"/>
          <w:sz w:val="28"/>
          <w:szCs w:val="28"/>
        </w:rPr>
        <w:t>бизнеса</w:t>
      </w:r>
      <w:r w:rsidR="003764B4">
        <w:rPr>
          <w:rFonts w:eastAsia="Calibri"/>
          <w:sz w:val="28"/>
          <w:szCs w:val="28"/>
        </w:rPr>
        <w:t xml:space="preserve"> </w:t>
      </w:r>
      <w:r w:rsidR="00F07EDD">
        <w:rPr>
          <w:rFonts w:eastAsia="Calibri"/>
          <w:sz w:val="28"/>
          <w:szCs w:val="28"/>
        </w:rPr>
        <w:t>между</w:t>
      </w:r>
      <w:r w:rsidR="003764B4">
        <w:rPr>
          <w:rFonts w:eastAsia="Calibri"/>
          <w:sz w:val="28"/>
          <w:szCs w:val="28"/>
        </w:rPr>
        <w:t xml:space="preserve"> </w:t>
      </w:r>
      <w:r w:rsidR="00F07EDD">
        <w:rPr>
          <w:rFonts w:eastAsia="Calibri"/>
          <w:sz w:val="28"/>
          <w:szCs w:val="28"/>
        </w:rPr>
        <w:t>западными</w:t>
      </w:r>
      <w:r w:rsidR="003764B4">
        <w:rPr>
          <w:rFonts w:eastAsia="Calibri"/>
          <w:sz w:val="28"/>
          <w:szCs w:val="28"/>
        </w:rPr>
        <w:t xml:space="preserve"> </w:t>
      </w:r>
      <w:r w:rsidR="00F07EDD">
        <w:rPr>
          <w:rFonts w:eastAsia="Calibri"/>
          <w:sz w:val="28"/>
          <w:szCs w:val="28"/>
        </w:rPr>
        <w:t>и</w:t>
      </w:r>
      <w:r w:rsidR="003764B4">
        <w:rPr>
          <w:rFonts w:eastAsia="Calibri"/>
          <w:sz w:val="28"/>
          <w:szCs w:val="28"/>
        </w:rPr>
        <w:t xml:space="preserve"> </w:t>
      </w:r>
      <w:r w:rsidR="00F07EDD">
        <w:rPr>
          <w:rFonts w:eastAsia="Calibri"/>
          <w:sz w:val="28"/>
          <w:szCs w:val="28"/>
        </w:rPr>
        <w:t>северными</w:t>
      </w:r>
      <w:r w:rsidR="003764B4">
        <w:rPr>
          <w:rFonts w:eastAsia="Calibri"/>
          <w:sz w:val="28"/>
          <w:szCs w:val="28"/>
        </w:rPr>
        <w:t xml:space="preserve"> </w:t>
      </w:r>
      <w:r w:rsidR="00F07EDD">
        <w:rPr>
          <w:rFonts w:eastAsia="Calibri"/>
          <w:sz w:val="28"/>
          <w:szCs w:val="28"/>
        </w:rPr>
        <w:t>странами-членами,</w:t>
      </w:r>
      <w:r w:rsidR="003764B4">
        <w:rPr>
          <w:rFonts w:eastAsia="Calibri"/>
          <w:sz w:val="28"/>
          <w:szCs w:val="28"/>
        </w:rPr>
        <w:t xml:space="preserve"> </w:t>
      </w:r>
      <w:r w:rsidR="00F07EDD">
        <w:rPr>
          <w:rFonts w:eastAsia="Calibri"/>
          <w:sz w:val="28"/>
          <w:szCs w:val="28"/>
        </w:rPr>
        <w:t>такими</w:t>
      </w:r>
      <w:r w:rsidR="003764B4">
        <w:rPr>
          <w:rFonts w:eastAsia="Calibri"/>
          <w:sz w:val="28"/>
          <w:szCs w:val="28"/>
        </w:rPr>
        <w:t xml:space="preserve"> </w:t>
      </w:r>
      <w:r w:rsidR="00F07EDD">
        <w:rPr>
          <w:rFonts w:eastAsia="Calibri"/>
          <w:sz w:val="28"/>
          <w:szCs w:val="28"/>
        </w:rPr>
        <w:t>как</w:t>
      </w:r>
      <w:r w:rsidR="003764B4">
        <w:rPr>
          <w:rFonts w:eastAsia="Calibri"/>
          <w:sz w:val="28"/>
          <w:szCs w:val="28"/>
        </w:rPr>
        <w:t xml:space="preserve"> </w:t>
      </w:r>
      <w:r w:rsidR="00F07EDD">
        <w:rPr>
          <w:rFonts w:eastAsia="Calibri"/>
          <w:sz w:val="28"/>
          <w:szCs w:val="28"/>
        </w:rPr>
        <w:t>Швеция,</w:t>
      </w:r>
      <w:r w:rsidR="003764B4">
        <w:rPr>
          <w:rFonts w:eastAsia="Calibri"/>
          <w:sz w:val="28"/>
          <w:szCs w:val="28"/>
        </w:rPr>
        <w:t xml:space="preserve"> </w:t>
      </w:r>
      <w:r w:rsidR="00F07EDD">
        <w:rPr>
          <w:rFonts w:eastAsia="Calibri"/>
          <w:sz w:val="28"/>
          <w:szCs w:val="28"/>
        </w:rPr>
        <w:t>Ирландия</w:t>
      </w:r>
      <w:r w:rsidR="003764B4">
        <w:rPr>
          <w:rFonts w:eastAsia="Calibri"/>
          <w:sz w:val="28"/>
          <w:szCs w:val="28"/>
        </w:rPr>
        <w:t xml:space="preserve"> </w:t>
      </w:r>
      <w:r w:rsidR="00F07EDD">
        <w:rPr>
          <w:rFonts w:eastAsia="Calibri"/>
          <w:sz w:val="28"/>
          <w:szCs w:val="28"/>
        </w:rPr>
        <w:t>и</w:t>
      </w:r>
      <w:r w:rsidR="003764B4">
        <w:rPr>
          <w:rFonts w:eastAsia="Calibri"/>
          <w:sz w:val="28"/>
          <w:szCs w:val="28"/>
        </w:rPr>
        <w:t xml:space="preserve"> </w:t>
      </w:r>
      <w:r w:rsidR="00F07EDD">
        <w:rPr>
          <w:rFonts w:eastAsia="Calibri"/>
          <w:sz w:val="28"/>
          <w:szCs w:val="28"/>
        </w:rPr>
        <w:t>Финляндия,</w:t>
      </w:r>
      <w:r w:rsidR="003764B4">
        <w:rPr>
          <w:rFonts w:eastAsia="Calibri"/>
          <w:sz w:val="28"/>
          <w:szCs w:val="28"/>
        </w:rPr>
        <w:t xml:space="preserve"> </w:t>
      </w:r>
      <w:r w:rsidR="00F07EDD">
        <w:rPr>
          <w:rFonts w:eastAsia="Calibri"/>
          <w:sz w:val="28"/>
          <w:szCs w:val="28"/>
        </w:rPr>
        <w:t>и</w:t>
      </w:r>
      <w:r w:rsidR="003764B4">
        <w:rPr>
          <w:rFonts w:eastAsia="Calibri"/>
          <w:sz w:val="28"/>
          <w:szCs w:val="28"/>
        </w:rPr>
        <w:t xml:space="preserve"> </w:t>
      </w:r>
      <w:r w:rsidR="00F07EDD">
        <w:rPr>
          <w:rFonts w:eastAsia="Calibri"/>
          <w:sz w:val="28"/>
          <w:szCs w:val="28"/>
        </w:rPr>
        <w:t>новыми</w:t>
      </w:r>
      <w:r w:rsidR="003764B4">
        <w:rPr>
          <w:rFonts w:eastAsia="Calibri"/>
          <w:sz w:val="28"/>
          <w:szCs w:val="28"/>
        </w:rPr>
        <w:t xml:space="preserve"> </w:t>
      </w:r>
      <w:r w:rsidR="00F07EDD">
        <w:rPr>
          <w:rFonts w:eastAsia="Calibri"/>
          <w:sz w:val="28"/>
          <w:szCs w:val="28"/>
        </w:rPr>
        <w:t>странами-членами</w:t>
      </w:r>
      <w:r w:rsidR="003764B4">
        <w:rPr>
          <w:rFonts w:eastAsia="Calibri"/>
          <w:sz w:val="28"/>
          <w:szCs w:val="28"/>
        </w:rPr>
        <w:t xml:space="preserve"> </w:t>
      </w:r>
      <w:r w:rsidR="00F07EDD">
        <w:rPr>
          <w:rFonts w:eastAsia="Calibri"/>
          <w:sz w:val="28"/>
          <w:szCs w:val="28"/>
        </w:rPr>
        <w:t>в</w:t>
      </w:r>
      <w:r w:rsidR="003764B4">
        <w:rPr>
          <w:rFonts w:eastAsia="Calibri"/>
          <w:sz w:val="28"/>
          <w:szCs w:val="28"/>
        </w:rPr>
        <w:t xml:space="preserve"> </w:t>
      </w:r>
      <w:r w:rsidR="00F07EDD">
        <w:rPr>
          <w:rFonts w:eastAsia="Calibri"/>
          <w:sz w:val="28"/>
          <w:szCs w:val="28"/>
        </w:rPr>
        <w:t>Центральной</w:t>
      </w:r>
      <w:r w:rsidR="003764B4">
        <w:rPr>
          <w:rFonts w:eastAsia="Calibri"/>
          <w:sz w:val="28"/>
          <w:szCs w:val="28"/>
        </w:rPr>
        <w:t xml:space="preserve"> </w:t>
      </w:r>
      <w:r w:rsidR="00F07EDD">
        <w:rPr>
          <w:rFonts w:eastAsia="Calibri"/>
          <w:sz w:val="28"/>
          <w:szCs w:val="28"/>
        </w:rPr>
        <w:t>и</w:t>
      </w:r>
      <w:r w:rsidR="003764B4">
        <w:rPr>
          <w:rFonts w:eastAsia="Calibri"/>
          <w:sz w:val="28"/>
          <w:szCs w:val="28"/>
        </w:rPr>
        <w:t xml:space="preserve"> </w:t>
      </w:r>
      <w:r w:rsidR="00F07EDD">
        <w:rPr>
          <w:rFonts w:eastAsia="Calibri"/>
          <w:sz w:val="28"/>
          <w:szCs w:val="28"/>
        </w:rPr>
        <w:t>Восточной</w:t>
      </w:r>
      <w:r w:rsidR="003764B4">
        <w:rPr>
          <w:rFonts w:eastAsia="Calibri"/>
          <w:sz w:val="28"/>
          <w:szCs w:val="28"/>
        </w:rPr>
        <w:t xml:space="preserve"> </w:t>
      </w:r>
      <w:r w:rsidR="00F07EDD">
        <w:rPr>
          <w:rFonts w:eastAsia="Calibri"/>
          <w:sz w:val="28"/>
          <w:szCs w:val="28"/>
        </w:rPr>
        <w:t>Европе,</w:t>
      </w:r>
      <w:r w:rsidR="003764B4">
        <w:rPr>
          <w:rFonts w:eastAsia="Calibri"/>
          <w:sz w:val="28"/>
          <w:szCs w:val="28"/>
        </w:rPr>
        <w:t xml:space="preserve"> </w:t>
      </w:r>
      <w:r w:rsidR="00F07EDD">
        <w:rPr>
          <w:rFonts w:eastAsia="Calibri"/>
          <w:sz w:val="28"/>
          <w:szCs w:val="28"/>
        </w:rPr>
        <w:t>такими</w:t>
      </w:r>
      <w:r w:rsidR="003764B4">
        <w:rPr>
          <w:rFonts w:eastAsia="Calibri"/>
          <w:sz w:val="28"/>
          <w:szCs w:val="28"/>
        </w:rPr>
        <w:t xml:space="preserve"> </w:t>
      </w:r>
      <w:r w:rsidR="00F07EDD">
        <w:rPr>
          <w:rFonts w:eastAsia="Calibri"/>
          <w:sz w:val="28"/>
          <w:szCs w:val="28"/>
        </w:rPr>
        <w:t>как</w:t>
      </w:r>
      <w:r w:rsidR="003764B4">
        <w:rPr>
          <w:rFonts w:eastAsia="Calibri"/>
          <w:sz w:val="28"/>
          <w:szCs w:val="28"/>
        </w:rPr>
        <w:t xml:space="preserve"> </w:t>
      </w:r>
      <w:r w:rsidR="00F07EDD">
        <w:rPr>
          <w:rFonts w:eastAsia="Calibri"/>
          <w:sz w:val="28"/>
          <w:szCs w:val="28"/>
        </w:rPr>
        <w:t>Болгария</w:t>
      </w:r>
      <w:r w:rsidR="003764B4">
        <w:rPr>
          <w:rFonts w:eastAsia="Calibri"/>
          <w:sz w:val="28"/>
          <w:szCs w:val="28"/>
        </w:rPr>
        <w:t xml:space="preserve"> </w:t>
      </w:r>
      <w:r w:rsidR="00F07EDD">
        <w:rPr>
          <w:rFonts w:eastAsia="Calibri"/>
          <w:sz w:val="28"/>
          <w:szCs w:val="28"/>
        </w:rPr>
        <w:t>и</w:t>
      </w:r>
      <w:r w:rsidR="003764B4">
        <w:rPr>
          <w:rFonts w:eastAsia="Calibri"/>
          <w:sz w:val="28"/>
          <w:szCs w:val="28"/>
        </w:rPr>
        <w:t xml:space="preserve"> </w:t>
      </w:r>
      <w:r w:rsidR="00F07EDD">
        <w:rPr>
          <w:rFonts w:eastAsia="Calibri"/>
          <w:sz w:val="28"/>
          <w:szCs w:val="28"/>
        </w:rPr>
        <w:t>Румыния</w:t>
      </w:r>
      <w:r w:rsidR="003764B4">
        <w:rPr>
          <w:rFonts w:eastAsia="Calibri"/>
          <w:sz w:val="28"/>
          <w:szCs w:val="28"/>
        </w:rPr>
        <w:t xml:space="preserve"> </w:t>
      </w:r>
      <w:r w:rsidR="00E94FC9">
        <w:rPr>
          <w:rFonts w:eastAsia="Calibri"/>
          <w:sz w:val="28"/>
          <w:szCs w:val="28"/>
        </w:rPr>
        <w:t>(рисунок</w:t>
      </w:r>
      <w:r w:rsidR="003764B4">
        <w:rPr>
          <w:rFonts w:eastAsia="Calibri"/>
          <w:sz w:val="28"/>
          <w:szCs w:val="28"/>
        </w:rPr>
        <w:t xml:space="preserve"> </w:t>
      </w:r>
      <w:r w:rsidR="003A49E9">
        <w:rPr>
          <w:rFonts w:eastAsia="Calibri"/>
          <w:sz w:val="28"/>
          <w:szCs w:val="28"/>
        </w:rPr>
        <w:t>9</w:t>
      </w:r>
      <w:r w:rsidR="00E94FC9">
        <w:rPr>
          <w:rFonts w:eastAsia="Calibri"/>
          <w:sz w:val="28"/>
          <w:szCs w:val="28"/>
        </w:rPr>
        <w:t>).</w:t>
      </w:r>
      <w:r w:rsidR="003764B4">
        <w:rPr>
          <w:rFonts w:eastAsia="Calibri"/>
          <w:sz w:val="28"/>
          <w:szCs w:val="28"/>
        </w:rPr>
        <w:t xml:space="preserve"> </w:t>
      </w:r>
    </w:p>
    <w:p w14:paraId="26CF8709" w14:textId="77777777" w:rsidR="006A728A" w:rsidRDefault="006A728A" w:rsidP="006A728A">
      <w:pPr>
        <w:spacing w:line="360" w:lineRule="auto"/>
        <w:ind w:firstLine="709"/>
        <w:jc w:val="both"/>
        <w:rPr>
          <w:rFonts w:eastAsia="Calibri"/>
          <w:sz w:val="28"/>
          <w:szCs w:val="28"/>
        </w:rPr>
      </w:pPr>
    </w:p>
    <w:p w14:paraId="42589E27" w14:textId="7DB40ADB" w:rsidR="00E94FC9" w:rsidRDefault="00514FE6" w:rsidP="006A728A">
      <w:pPr>
        <w:ind w:firstLine="709"/>
        <w:jc w:val="center"/>
        <w:rPr>
          <w:rFonts w:eastAsia="Calibri"/>
          <w:noProof/>
          <w:sz w:val="28"/>
          <w:szCs w:val="28"/>
        </w:rPr>
      </w:pPr>
      <w:r>
        <w:rPr>
          <w:rFonts w:eastAsia="Calibri"/>
          <w:noProof/>
          <w:sz w:val="28"/>
          <w:szCs w:val="28"/>
        </w:rPr>
        <w:drawing>
          <wp:inline distT="0" distB="0" distL="0" distR="0" wp14:anchorId="24C51B07" wp14:editId="623CF803">
            <wp:extent cx="5486400" cy="2465294"/>
            <wp:effectExtent l="0" t="0" r="12700" b="11430"/>
            <wp:docPr id="169389136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E55582">
        <w:rPr>
          <w:rFonts w:eastAsia="Calibri"/>
          <w:sz w:val="28"/>
          <w:szCs w:val="28"/>
        </w:rPr>
        <w:t>Рисунок</w:t>
      </w:r>
      <w:r w:rsidR="003764B4">
        <w:rPr>
          <w:rFonts w:eastAsia="Calibri"/>
          <w:sz w:val="28"/>
          <w:szCs w:val="28"/>
        </w:rPr>
        <w:t xml:space="preserve"> </w:t>
      </w:r>
      <w:r w:rsidR="003A49E9">
        <w:rPr>
          <w:rFonts w:eastAsia="Calibri"/>
          <w:sz w:val="28"/>
          <w:szCs w:val="28"/>
        </w:rPr>
        <w:t>9</w:t>
      </w:r>
      <w:r w:rsidR="003764B4">
        <w:rPr>
          <w:rFonts w:eastAsia="Calibri"/>
          <w:sz w:val="28"/>
          <w:szCs w:val="28"/>
        </w:rPr>
        <w:t xml:space="preserve"> </w:t>
      </w:r>
      <w:r w:rsidR="00E55582">
        <w:rPr>
          <w:rFonts w:eastAsia="Calibri"/>
          <w:sz w:val="28"/>
          <w:szCs w:val="28"/>
        </w:rPr>
        <w:t>–</w:t>
      </w:r>
      <w:r w:rsidR="003764B4">
        <w:rPr>
          <w:rFonts w:eastAsia="Calibri"/>
          <w:sz w:val="28"/>
          <w:szCs w:val="28"/>
        </w:rPr>
        <w:t xml:space="preserve"> </w:t>
      </w:r>
      <w:r w:rsidR="00E55582">
        <w:rPr>
          <w:rFonts w:eastAsia="Calibri"/>
          <w:sz w:val="28"/>
          <w:szCs w:val="28"/>
        </w:rPr>
        <w:t>Индекс</w:t>
      </w:r>
      <w:r w:rsidR="003764B4">
        <w:rPr>
          <w:rFonts w:eastAsia="Calibri"/>
          <w:sz w:val="28"/>
          <w:szCs w:val="28"/>
        </w:rPr>
        <w:t xml:space="preserve"> </w:t>
      </w:r>
      <w:r w:rsidR="00E55582">
        <w:rPr>
          <w:rFonts w:eastAsia="Calibri"/>
          <w:sz w:val="28"/>
          <w:szCs w:val="28"/>
        </w:rPr>
        <w:t>цифровой</w:t>
      </w:r>
      <w:r w:rsidR="003764B4">
        <w:rPr>
          <w:rFonts w:eastAsia="Calibri"/>
          <w:sz w:val="28"/>
          <w:szCs w:val="28"/>
        </w:rPr>
        <w:t xml:space="preserve"> </w:t>
      </w:r>
      <w:r w:rsidR="00E55582">
        <w:rPr>
          <w:rFonts w:eastAsia="Calibri"/>
          <w:sz w:val="28"/>
          <w:szCs w:val="28"/>
        </w:rPr>
        <w:t>интенсивности</w:t>
      </w:r>
      <w:r w:rsidR="003764B4">
        <w:rPr>
          <w:rFonts w:eastAsia="Calibri"/>
          <w:sz w:val="28"/>
          <w:szCs w:val="28"/>
        </w:rPr>
        <w:t xml:space="preserve"> </w:t>
      </w:r>
      <w:r w:rsidR="00E55582">
        <w:rPr>
          <w:rFonts w:eastAsia="Calibri"/>
          <w:sz w:val="28"/>
          <w:szCs w:val="28"/>
        </w:rPr>
        <w:t>предприятий</w:t>
      </w:r>
      <w:r w:rsidR="003764B4">
        <w:rPr>
          <w:rFonts w:eastAsia="Calibri"/>
          <w:sz w:val="28"/>
          <w:szCs w:val="28"/>
        </w:rPr>
        <w:t xml:space="preserve"> </w:t>
      </w:r>
      <w:r w:rsidR="00E55582">
        <w:rPr>
          <w:rFonts w:eastAsia="Calibri"/>
          <w:sz w:val="28"/>
          <w:szCs w:val="28"/>
        </w:rPr>
        <w:t>с</w:t>
      </w:r>
      <w:r w:rsidR="003764B4">
        <w:rPr>
          <w:rFonts w:eastAsia="Calibri"/>
          <w:sz w:val="28"/>
          <w:szCs w:val="28"/>
        </w:rPr>
        <w:t xml:space="preserve"> </w:t>
      </w:r>
      <w:r w:rsidR="00E55582">
        <w:rPr>
          <w:rFonts w:eastAsia="Calibri"/>
          <w:sz w:val="28"/>
          <w:szCs w:val="28"/>
        </w:rPr>
        <w:t>10</w:t>
      </w:r>
      <w:r w:rsidR="003764B4">
        <w:rPr>
          <w:rFonts w:eastAsia="Calibri"/>
          <w:sz w:val="28"/>
          <w:szCs w:val="28"/>
        </w:rPr>
        <w:t xml:space="preserve"> </w:t>
      </w:r>
      <w:r w:rsidR="00E55582">
        <w:rPr>
          <w:rFonts w:eastAsia="Calibri"/>
          <w:sz w:val="28"/>
          <w:szCs w:val="28"/>
        </w:rPr>
        <w:t>до</w:t>
      </w:r>
      <w:r w:rsidR="003764B4">
        <w:rPr>
          <w:rFonts w:eastAsia="Calibri"/>
          <w:sz w:val="28"/>
          <w:szCs w:val="28"/>
        </w:rPr>
        <w:t xml:space="preserve"> </w:t>
      </w:r>
      <w:r w:rsidR="00E55582">
        <w:rPr>
          <w:rFonts w:eastAsia="Calibri"/>
          <w:sz w:val="28"/>
          <w:szCs w:val="28"/>
        </w:rPr>
        <w:t>250</w:t>
      </w:r>
      <w:r w:rsidR="003764B4">
        <w:rPr>
          <w:rFonts w:eastAsia="Calibri"/>
          <w:sz w:val="28"/>
          <w:szCs w:val="28"/>
        </w:rPr>
        <w:t xml:space="preserve"> </w:t>
      </w:r>
      <w:r w:rsidR="00E55582">
        <w:rPr>
          <w:rFonts w:eastAsia="Calibri"/>
          <w:sz w:val="28"/>
          <w:szCs w:val="28"/>
        </w:rPr>
        <w:t>сотрудниками</w:t>
      </w:r>
      <w:r w:rsidR="003764B4">
        <w:rPr>
          <w:rFonts w:eastAsia="Calibri"/>
          <w:sz w:val="28"/>
          <w:szCs w:val="28"/>
        </w:rPr>
        <w:t xml:space="preserve"> </w:t>
      </w:r>
      <w:r w:rsidR="00E55582">
        <w:rPr>
          <w:rFonts w:eastAsia="Calibri"/>
          <w:sz w:val="28"/>
          <w:szCs w:val="28"/>
        </w:rPr>
        <w:t>в</w:t>
      </w:r>
      <w:r w:rsidR="003764B4">
        <w:rPr>
          <w:rFonts w:eastAsia="Calibri"/>
          <w:sz w:val="28"/>
          <w:szCs w:val="28"/>
        </w:rPr>
        <w:t xml:space="preserve"> </w:t>
      </w:r>
      <w:r w:rsidR="00E55582">
        <w:rPr>
          <w:rFonts w:eastAsia="Calibri"/>
          <w:sz w:val="28"/>
          <w:szCs w:val="28"/>
        </w:rPr>
        <w:t>Европейском</w:t>
      </w:r>
      <w:r w:rsidR="003764B4">
        <w:rPr>
          <w:rFonts w:eastAsia="Calibri"/>
          <w:sz w:val="28"/>
          <w:szCs w:val="28"/>
        </w:rPr>
        <w:t xml:space="preserve"> </w:t>
      </w:r>
      <w:r w:rsidR="00E55582">
        <w:rPr>
          <w:rFonts w:eastAsia="Calibri"/>
          <w:sz w:val="28"/>
          <w:szCs w:val="28"/>
        </w:rPr>
        <w:t>Союзе</w:t>
      </w:r>
      <w:r w:rsidR="003764B4">
        <w:rPr>
          <w:rFonts w:eastAsia="Calibri"/>
          <w:sz w:val="28"/>
          <w:szCs w:val="28"/>
        </w:rPr>
        <w:t xml:space="preserve"> </w:t>
      </w:r>
      <w:r w:rsidR="00E55582">
        <w:rPr>
          <w:rFonts w:eastAsia="Calibri"/>
          <w:sz w:val="28"/>
          <w:szCs w:val="28"/>
        </w:rPr>
        <w:t>в</w:t>
      </w:r>
      <w:r w:rsidR="003764B4">
        <w:rPr>
          <w:rFonts w:eastAsia="Calibri"/>
          <w:sz w:val="28"/>
          <w:szCs w:val="28"/>
        </w:rPr>
        <w:t xml:space="preserve"> </w:t>
      </w:r>
      <w:r w:rsidR="00E55582">
        <w:rPr>
          <w:rFonts w:eastAsia="Calibri"/>
          <w:sz w:val="28"/>
          <w:szCs w:val="28"/>
        </w:rPr>
        <w:t>2022</w:t>
      </w:r>
      <w:r w:rsidR="003764B4">
        <w:rPr>
          <w:rFonts w:eastAsia="Calibri"/>
          <w:sz w:val="28"/>
          <w:szCs w:val="28"/>
        </w:rPr>
        <w:t xml:space="preserve"> </w:t>
      </w:r>
      <w:r w:rsidR="00E55582">
        <w:rPr>
          <w:rFonts w:eastAsia="Calibri"/>
          <w:sz w:val="28"/>
          <w:szCs w:val="28"/>
        </w:rPr>
        <w:t>г</w:t>
      </w:r>
      <w:r w:rsidR="00151A8C">
        <w:rPr>
          <w:rFonts w:eastAsia="Calibri"/>
          <w:sz w:val="28"/>
          <w:szCs w:val="28"/>
        </w:rPr>
        <w:t>.</w:t>
      </w:r>
      <w:r w:rsidR="003764B4">
        <w:rPr>
          <w:rFonts w:eastAsia="Calibri"/>
          <w:sz w:val="28"/>
          <w:szCs w:val="28"/>
        </w:rPr>
        <w:t xml:space="preserve"> </w:t>
      </w:r>
      <w:r w:rsidR="00E55582">
        <w:rPr>
          <w:rFonts w:eastAsia="Calibri"/>
          <w:sz w:val="28"/>
          <w:szCs w:val="28"/>
        </w:rPr>
        <w:t>по</w:t>
      </w:r>
      <w:r w:rsidR="003764B4">
        <w:rPr>
          <w:rFonts w:eastAsia="Calibri"/>
          <w:sz w:val="28"/>
          <w:szCs w:val="28"/>
        </w:rPr>
        <w:t xml:space="preserve"> </w:t>
      </w:r>
      <w:r w:rsidR="00E55582">
        <w:rPr>
          <w:rFonts w:eastAsia="Calibri"/>
          <w:sz w:val="28"/>
          <w:szCs w:val="28"/>
        </w:rPr>
        <w:t>штатам-членам</w:t>
      </w:r>
      <w:r w:rsidR="003764B4">
        <w:rPr>
          <w:rFonts w:eastAsia="Calibri"/>
          <w:sz w:val="28"/>
          <w:szCs w:val="28"/>
        </w:rPr>
        <w:t xml:space="preserve"> </w:t>
      </w:r>
      <w:r w:rsidR="00D1566F">
        <w:rPr>
          <w:rFonts w:eastAsia="Calibri"/>
          <w:sz w:val="28"/>
          <w:szCs w:val="28"/>
        </w:rPr>
        <w:t>в</w:t>
      </w:r>
      <w:r w:rsidR="003764B4">
        <w:rPr>
          <w:rFonts w:eastAsia="Calibri"/>
          <w:sz w:val="28"/>
          <w:szCs w:val="28"/>
        </w:rPr>
        <w:t xml:space="preserve"> </w:t>
      </w:r>
      <w:r w:rsidR="00D1566F">
        <w:rPr>
          <w:rFonts w:eastAsia="Calibri"/>
          <w:sz w:val="28"/>
          <w:szCs w:val="28"/>
        </w:rPr>
        <w:t>%</w:t>
      </w:r>
      <w:r w:rsidR="003764B4">
        <w:rPr>
          <w:rFonts w:eastAsia="Calibri"/>
          <w:sz w:val="28"/>
          <w:szCs w:val="28"/>
        </w:rPr>
        <w:t xml:space="preserve"> </w:t>
      </w:r>
      <w:r w:rsidR="00612356">
        <w:rPr>
          <w:rFonts w:eastAsia="Calibri"/>
          <w:noProof/>
          <w:sz w:val="28"/>
          <w:szCs w:val="28"/>
        </w:rPr>
        <w:t>(составлено</w:t>
      </w:r>
      <w:r w:rsidR="003764B4">
        <w:rPr>
          <w:rFonts w:eastAsia="Calibri"/>
          <w:noProof/>
          <w:sz w:val="28"/>
          <w:szCs w:val="28"/>
        </w:rPr>
        <w:t xml:space="preserve"> </w:t>
      </w:r>
      <w:r w:rsidR="00612356">
        <w:rPr>
          <w:rFonts w:eastAsia="Calibri"/>
          <w:noProof/>
          <w:sz w:val="28"/>
          <w:szCs w:val="28"/>
        </w:rPr>
        <w:t>автором</w:t>
      </w:r>
      <w:r w:rsidR="003764B4">
        <w:rPr>
          <w:rFonts w:eastAsia="Calibri"/>
          <w:noProof/>
          <w:sz w:val="28"/>
          <w:szCs w:val="28"/>
        </w:rPr>
        <w:t xml:space="preserve"> </w:t>
      </w:r>
      <w:r w:rsidR="00612356">
        <w:rPr>
          <w:rFonts w:eastAsia="Calibri"/>
          <w:noProof/>
          <w:sz w:val="28"/>
          <w:szCs w:val="28"/>
        </w:rPr>
        <w:t>по</w:t>
      </w:r>
      <w:r w:rsidR="003764B4">
        <w:rPr>
          <w:rFonts w:eastAsia="Calibri"/>
          <w:noProof/>
          <w:sz w:val="28"/>
          <w:szCs w:val="28"/>
        </w:rPr>
        <w:t xml:space="preserve"> </w:t>
      </w:r>
      <w:r w:rsidR="00612356">
        <w:rPr>
          <w:rFonts w:eastAsia="Calibri"/>
          <w:noProof/>
          <w:sz w:val="28"/>
          <w:szCs w:val="28"/>
        </w:rPr>
        <w:t>материалам</w:t>
      </w:r>
      <w:r w:rsidR="003764B4">
        <w:rPr>
          <w:rFonts w:eastAsia="Calibri"/>
          <w:noProof/>
          <w:sz w:val="28"/>
          <w:szCs w:val="28"/>
        </w:rPr>
        <w:t xml:space="preserve"> </w:t>
      </w:r>
      <w:r w:rsidR="00612356" w:rsidRPr="00612356">
        <w:rPr>
          <w:rFonts w:eastAsia="Calibri"/>
          <w:noProof/>
          <w:sz w:val="28"/>
          <w:szCs w:val="28"/>
        </w:rPr>
        <w:t>[</w:t>
      </w:r>
      <w:r w:rsidR="00894B62" w:rsidRPr="00894B62">
        <w:rPr>
          <w:rFonts w:eastAsia="Calibri"/>
          <w:noProof/>
          <w:sz w:val="28"/>
          <w:szCs w:val="28"/>
        </w:rPr>
        <w:t>27</w:t>
      </w:r>
      <w:r w:rsidR="00612356" w:rsidRPr="00612356">
        <w:rPr>
          <w:rFonts w:eastAsia="Calibri"/>
          <w:noProof/>
          <w:sz w:val="28"/>
          <w:szCs w:val="28"/>
        </w:rPr>
        <w:t>]</w:t>
      </w:r>
      <w:r w:rsidR="00612356">
        <w:rPr>
          <w:rFonts w:eastAsia="Calibri"/>
          <w:noProof/>
          <w:sz w:val="28"/>
          <w:szCs w:val="28"/>
        </w:rPr>
        <w:t>)</w:t>
      </w:r>
    </w:p>
    <w:p w14:paraId="6920BF01" w14:textId="77777777" w:rsidR="006A728A" w:rsidRDefault="006A728A" w:rsidP="006A728A">
      <w:pPr>
        <w:ind w:firstLine="709"/>
        <w:jc w:val="center"/>
        <w:rPr>
          <w:rFonts w:eastAsia="Calibri"/>
          <w:sz w:val="28"/>
          <w:szCs w:val="28"/>
        </w:rPr>
      </w:pPr>
    </w:p>
    <w:p w14:paraId="796AB2AB" w14:textId="55F83945" w:rsidR="00E91C1A" w:rsidRDefault="00E94FC9" w:rsidP="00E91C1A">
      <w:pPr>
        <w:spacing w:line="360" w:lineRule="auto"/>
        <w:ind w:firstLine="709"/>
        <w:jc w:val="both"/>
        <w:rPr>
          <w:rFonts w:eastAsia="Calibri"/>
          <w:sz w:val="28"/>
          <w:szCs w:val="28"/>
        </w:rPr>
      </w:pPr>
      <w:r>
        <w:rPr>
          <w:rFonts w:eastAsia="Calibri"/>
          <w:sz w:val="28"/>
          <w:szCs w:val="28"/>
        </w:rPr>
        <w:t>Пятерка</w:t>
      </w:r>
      <w:r w:rsidR="003764B4">
        <w:rPr>
          <w:rFonts w:eastAsia="Calibri"/>
          <w:sz w:val="28"/>
          <w:szCs w:val="28"/>
        </w:rPr>
        <w:t xml:space="preserve"> </w:t>
      </w:r>
      <w:r>
        <w:rPr>
          <w:rFonts w:eastAsia="Calibri"/>
          <w:sz w:val="28"/>
          <w:szCs w:val="28"/>
        </w:rPr>
        <w:t>лидеров</w:t>
      </w:r>
      <w:r w:rsidR="003764B4">
        <w:rPr>
          <w:rFonts w:eastAsia="Calibri"/>
          <w:sz w:val="28"/>
          <w:szCs w:val="28"/>
        </w:rPr>
        <w:t xml:space="preserve"> </w:t>
      </w:r>
      <w:r>
        <w:rPr>
          <w:rFonts w:eastAsia="Calibri"/>
          <w:sz w:val="28"/>
          <w:szCs w:val="28"/>
        </w:rPr>
        <w:t>по</w:t>
      </w:r>
      <w:r w:rsidR="003764B4">
        <w:rPr>
          <w:rFonts w:eastAsia="Calibri"/>
          <w:sz w:val="28"/>
          <w:szCs w:val="28"/>
        </w:rPr>
        <w:t xml:space="preserve"> </w:t>
      </w:r>
      <w:r>
        <w:rPr>
          <w:rFonts w:eastAsia="Calibri"/>
          <w:sz w:val="28"/>
          <w:szCs w:val="28"/>
        </w:rPr>
        <w:t>уровню</w:t>
      </w:r>
      <w:r w:rsidR="003764B4">
        <w:rPr>
          <w:rFonts w:eastAsia="Calibri"/>
          <w:sz w:val="28"/>
          <w:szCs w:val="28"/>
        </w:rPr>
        <w:t xml:space="preserve"> </w:t>
      </w:r>
      <w:r>
        <w:rPr>
          <w:rFonts w:eastAsia="Calibri"/>
          <w:sz w:val="28"/>
          <w:szCs w:val="28"/>
        </w:rPr>
        <w:t>цифровизации</w:t>
      </w:r>
      <w:r w:rsidR="003764B4">
        <w:rPr>
          <w:rFonts w:eastAsia="Calibri"/>
          <w:sz w:val="28"/>
          <w:szCs w:val="28"/>
        </w:rPr>
        <w:t xml:space="preserve"> </w:t>
      </w:r>
      <w:r>
        <w:rPr>
          <w:rFonts w:eastAsia="Calibri"/>
          <w:sz w:val="28"/>
          <w:szCs w:val="28"/>
        </w:rPr>
        <w:t>продемонстрировала</w:t>
      </w:r>
      <w:r w:rsidR="003764B4">
        <w:rPr>
          <w:rFonts w:eastAsia="Calibri"/>
          <w:sz w:val="28"/>
          <w:szCs w:val="28"/>
        </w:rPr>
        <w:t xml:space="preserve"> </w:t>
      </w:r>
      <w:r>
        <w:rPr>
          <w:rFonts w:eastAsia="Calibri"/>
          <w:sz w:val="28"/>
          <w:szCs w:val="28"/>
        </w:rPr>
        <w:t>наименьшие</w:t>
      </w:r>
      <w:r w:rsidR="003764B4">
        <w:rPr>
          <w:rFonts w:eastAsia="Calibri"/>
          <w:sz w:val="28"/>
          <w:szCs w:val="28"/>
        </w:rPr>
        <w:t xml:space="preserve"> </w:t>
      </w:r>
      <w:r>
        <w:rPr>
          <w:rFonts w:eastAsia="Calibri"/>
          <w:sz w:val="28"/>
          <w:szCs w:val="28"/>
        </w:rPr>
        <w:t>количество</w:t>
      </w:r>
      <w:r w:rsidR="003764B4">
        <w:rPr>
          <w:rFonts w:eastAsia="Calibri"/>
          <w:sz w:val="28"/>
          <w:szCs w:val="28"/>
        </w:rPr>
        <w:t xml:space="preserve"> </w:t>
      </w:r>
      <w:r>
        <w:rPr>
          <w:rFonts w:eastAsia="Calibri"/>
          <w:sz w:val="28"/>
          <w:szCs w:val="28"/>
        </w:rPr>
        <w:t>предприятий</w:t>
      </w:r>
      <w:r w:rsidR="003764B4">
        <w:rPr>
          <w:rFonts w:eastAsia="Calibri"/>
          <w:sz w:val="28"/>
          <w:szCs w:val="28"/>
        </w:rPr>
        <w:t xml:space="preserve"> </w:t>
      </w:r>
      <w:r>
        <w:rPr>
          <w:rFonts w:eastAsia="Calibri"/>
          <w:sz w:val="28"/>
          <w:szCs w:val="28"/>
        </w:rPr>
        <w:t>с</w:t>
      </w:r>
      <w:r w:rsidR="003764B4">
        <w:rPr>
          <w:rFonts w:eastAsia="Calibri"/>
          <w:sz w:val="28"/>
          <w:szCs w:val="28"/>
        </w:rPr>
        <w:t xml:space="preserve"> </w:t>
      </w:r>
      <w:r>
        <w:rPr>
          <w:rFonts w:eastAsia="Calibri"/>
          <w:sz w:val="28"/>
          <w:szCs w:val="28"/>
        </w:rPr>
        <w:t>очень</w:t>
      </w:r>
      <w:r w:rsidR="003764B4">
        <w:rPr>
          <w:rFonts w:eastAsia="Calibri"/>
          <w:sz w:val="28"/>
          <w:szCs w:val="28"/>
        </w:rPr>
        <w:t xml:space="preserve"> </w:t>
      </w:r>
      <w:r>
        <w:rPr>
          <w:rFonts w:eastAsia="Calibri"/>
          <w:sz w:val="28"/>
          <w:szCs w:val="28"/>
        </w:rPr>
        <w:t>низким</w:t>
      </w:r>
      <w:r w:rsidR="003764B4">
        <w:rPr>
          <w:rFonts w:eastAsia="Calibri"/>
          <w:sz w:val="28"/>
          <w:szCs w:val="28"/>
        </w:rPr>
        <w:t xml:space="preserve"> </w:t>
      </w:r>
      <w:r>
        <w:rPr>
          <w:rFonts w:eastAsia="Calibri"/>
          <w:sz w:val="28"/>
          <w:szCs w:val="28"/>
        </w:rPr>
        <w:t>индексом</w:t>
      </w:r>
      <w:r w:rsidR="003764B4">
        <w:rPr>
          <w:rFonts w:eastAsia="Calibri"/>
          <w:sz w:val="28"/>
          <w:szCs w:val="28"/>
        </w:rPr>
        <w:t xml:space="preserve"> </w:t>
      </w:r>
      <w:r>
        <w:rPr>
          <w:rFonts w:eastAsia="Calibri"/>
          <w:sz w:val="28"/>
          <w:szCs w:val="28"/>
        </w:rPr>
        <w:t>цифровизации,</w:t>
      </w:r>
      <w:r w:rsidR="003764B4">
        <w:rPr>
          <w:rFonts w:eastAsia="Calibri"/>
          <w:sz w:val="28"/>
          <w:szCs w:val="28"/>
        </w:rPr>
        <w:t xml:space="preserve"> </w:t>
      </w:r>
      <w:r>
        <w:rPr>
          <w:rFonts w:eastAsia="Calibri"/>
          <w:sz w:val="28"/>
          <w:szCs w:val="28"/>
        </w:rPr>
        <w:t>показатели</w:t>
      </w:r>
      <w:r w:rsidR="003764B4">
        <w:rPr>
          <w:rFonts w:eastAsia="Calibri"/>
          <w:sz w:val="28"/>
          <w:szCs w:val="28"/>
        </w:rPr>
        <w:t xml:space="preserve"> </w:t>
      </w:r>
      <w:r>
        <w:rPr>
          <w:rFonts w:eastAsia="Calibri"/>
          <w:sz w:val="28"/>
          <w:szCs w:val="28"/>
        </w:rPr>
        <w:t>варьируются</w:t>
      </w:r>
      <w:r w:rsidR="003764B4">
        <w:rPr>
          <w:rFonts w:eastAsia="Calibri"/>
          <w:sz w:val="28"/>
          <w:szCs w:val="28"/>
        </w:rPr>
        <w:t xml:space="preserve"> </w:t>
      </w:r>
      <w:r>
        <w:rPr>
          <w:rFonts w:eastAsia="Calibri"/>
          <w:sz w:val="28"/>
          <w:szCs w:val="28"/>
        </w:rPr>
        <w:t>от</w:t>
      </w:r>
      <w:r w:rsidR="003764B4">
        <w:rPr>
          <w:rFonts w:eastAsia="Calibri"/>
          <w:sz w:val="28"/>
          <w:szCs w:val="28"/>
        </w:rPr>
        <w:t xml:space="preserve"> </w:t>
      </w:r>
      <w:r>
        <w:rPr>
          <w:rFonts w:eastAsia="Calibri"/>
          <w:sz w:val="28"/>
          <w:szCs w:val="28"/>
        </w:rPr>
        <w:t>1,1%</w:t>
      </w:r>
      <w:r w:rsidR="003764B4">
        <w:rPr>
          <w:rFonts w:eastAsia="Calibri"/>
          <w:sz w:val="28"/>
          <w:szCs w:val="28"/>
        </w:rPr>
        <w:t xml:space="preserve"> </w:t>
      </w:r>
      <w:r>
        <w:rPr>
          <w:rFonts w:eastAsia="Calibri"/>
          <w:sz w:val="28"/>
          <w:szCs w:val="28"/>
        </w:rPr>
        <w:t>до</w:t>
      </w:r>
      <w:r w:rsidR="003764B4">
        <w:rPr>
          <w:rFonts w:eastAsia="Calibri"/>
          <w:sz w:val="28"/>
          <w:szCs w:val="28"/>
        </w:rPr>
        <w:t xml:space="preserve"> </w:t>
      </w:r>
      <w:r>
        <w:rPr>
          <w:rFonts w:eastAsia="Calibri"/>
          <w:sz w:val="28"/>
          <w:szCs w:val="28"/>
        </w:rPr>
        <w:t>6%,</w:t>
      </w:r>
      <w:r w:rsidR="003764B4">
        <w:rPr>
          <w:rFonts w:eastAsia="Calibri"/>
          <w:sz w:val="28"/>
          <w:szCs w:val="28"/>
        </w:rPr>
        <w:t xml:space="preserve"> </w:t>
      </w:r>
      <w:r>
        <w:rPr>
          <w:rFonts w:eastAsia="Calibri"/>
          <w:sz w:val="28"/>
          <w:szCs w:val="28"/>
        </w:rPr>
        <w:t>что</w:t>
      </w:r>
      <w:r w:rsidR="003764B4">
        <w:rPr>
          <w:rFonts w:eastAsia="Calibri"/>
          <w:sz w:val="28"/>
          <w:szCs w:val="28"/>
        </w:rPr>
        <w:t xml:space="preserve"> </w:t>
      </w:r>
      <w:r>
        <w:rPr>
          <w:rFonts w:eastAsia="Calibri"/>
          <w:sz w:val="28"/>
          <w:szCs w:val="28"/>
        </w:rPr>
        <w:t>значительно</w:t>
      </w:r>
      <w:r w:rsidR="003764B4">
        <w:rPr>
          <w:rFonts w:eastAsia="Calibri"/>
          <w:sz w:val="28"/>
          <w:szCs w:val="28"/>
        </w:rPr>
        <w:t xml:space="preserve"> </w:t>
      </w:r>
      <w:r>
        <w:rPr>
          <w:rFonts w:eastAsia="Calibri"/>
          <w:sz w:val="28"/>
          <w:szCs w:val="28"/>
        </w:rPr>
        <w:t>меньше</w:t>
      </w:r>
      <w:r w:rsidR="003764B4">
        <w:rPr>
          <w:rFonts w:eastAsia="Calibri"/>
          <w:sz w:val="28"/>
          <w:szCs w:val="28"/>
        </w:rPr>
        <w:t xml:space="preserve"> </w:t>
      </w:r>
      <w:r>
        <w:rPr>
          <w:rFonts w:eastAsia="Calibri"/>
          <w:sz w:val="28"/>
          <w:szCs w:val="28"/>
        </w:rPr>
        <w:t>среднего</w:t>
      </w:r>
      <w:r w:rsidR="003764B4">
        <w:rPr>
          <w:rFonts w:eastAsia="Calibri"/>
          <w:sz w:val="28"/>
          <w:szCs w:val="28"/>
        </w:rPr>
        <w:t xml:space="preserve"> </w:t>
      </w:r>
      <w:r>
        <w:rPr>
          <w:rFonts w:eastAsia="Calibri"/>
          <w:sz w:val="28"/>
          <w:szCs w:val="28"/>
        </w:rPr>
        <w:t>показателя</w:t>
      </w:r>
      <w:r w:rsidR="003764B4">
        <w:rPr>
          <w:rFonts w:eastAsia="Calibri"/>
          <w:sz w:val="28"/>
          <w:szCs w:val="28"/>
        </w:rPr>
        <w:t xml:space="preserve"> </w:t>
      </w:r>
      <w:r>
        <w:rPr>
          <w:rFonts w:eastAsia="Calibri"/>
          <w:sz w:val="28"/>
          <w:szCs w:val="28"/>
        </w:rPr>
        <w:t>по</w:t>
      </w:r>
      <w:r w:rsidR="003764B4">
        <w:rPr>
          <w:rFonts w:eastAsia="Calibri"/>
          <w:sz w:val="28"/>
          <w:szCs w:val="28"/>
        </w:rPr>
        <w:t xml:space="preserve"> </w:t>
      </w:r>
      <w:r>
        <w:rPr>
          <w:rFonts w:eastAsia="Calibri"/>
          <w:sz w:val="28"/>
          <w:szCs w:val="28"/>
        </w:rPr>
        <w:t>Европе.</w:t>
      </w:r>
      <w:r w:rsidR="003764B4">
        <w:rPr>
          <w:rFonts w:eastAsia="Calibri"/>
          <w:sz w:val="28"/>
          <w:szCs w:val="28"/>
        </w:rPr>
        <w:t xml:space="preserve"> </w:t>
      </w:r>
      <w:r>
        <w:rPr>
          <w:rFonts w:eastAsia="Calibri"/>
          <w:sz w:val="28"/>
          <w:szCs w:val="28"/>
        </w:rPr>
        <w:t>Следует</w:t>
      </w:r>
      <w:r w:rsidR="003764B4">
        <w:rPr>
          <w:rFonts w:eastAsia="Calibri"/>
          <w:sz w:val="28"/>
          <w:szCs w:val="28"/>
        </w:rPr>
        <w:t xml:space="preserve"> </w:t>
      </w:r>
      <w:r>
        <w:rPr>
          <w:rFonts w:eastAsia="Calibri"/>
          <w:sz w:val="28"/>
          <w:szCs w:val="28"/>
        </w:rPr>
        <w:t>отметить,</w:t>
      </w:r>
      <w:r w:rsidR="003764B4">
        <w:rPr>
          <w:rFonts w:eastAsia="Calibri"/>
          <w:sz w:val="28"/>
          <w:szCs w:val="28"/>
        </w:rPr>
        <w:t xml:space="preserve"> </w:t>
      </w:r>
      <w:r>
        <w:rPr>
          <w:rFonts w:eastAsia="Calibri"/>
          <w:sz w:val="28"/>
          <w:szCs w:val="28"/>
        </w:rPr>
        <w:t>что</w:t>
      </w:r>
      <w:r w:rsidR="003764B4">
        <w:rPr>
          <w:rFonts w:eastAsia="Calibri"/>
          <w:sz w:val="28"/>
          <w:szCs w:val="28"/>
        </w:rPr>
        <w:t xml:space="preserve"> </w:t>
      </w:r>
      <w:r>
        <w:rPr>
          <w:rFonts w:eastAsia="Calibri"/>
          <w:sz w:val="28"/>
          <w:szCs w:val="28"/>
        </w:rPr>
        <w:t>большее</w:t>
      </w:r>
      <w:r w:rsidR="003764B4">
        <w:rPr>
          <w:rFonts w:eastAsia="Calibri"/>
          <w:sz w:val="28"/>
          <w:szCs w:val="28"/>
        </w:rPr>
        <w:t xml:space="preserve"> </w:t>
      </w:r>
      <w:r>
        <w:rPr>
          <w:rFonts w:eastAsia="Calibri"/>
          <w:sz w:val="28"/>
          <w:szCs w:val="28"/>
        </w:rPr>
        <w:t>количество</w:t>
      </w:r>
      <w:r w:rsidR="003764B4">
        <w:rPr>
          <w:rFonts w:eastAsia="Calibri"/>
          <w:sz w:val="28"/>
          <w:szCs w:val="28"/>
        </w:rPr>
        <w:t xml:space="preserve"> </w:t>
      </w:r>
      <w:r>
        <w:rPr>
          <w:rFonts w:eastAsia="Calibri"/>
          <w:sz w:val="28"/>
          <w:szCs w:val="28"/>
        </w:rPr>
        <w:lastRenderedPageBreak/>
        <w:t>предприятий</w:t>
      </w:r>
      <w:r w:rsidR="003764B4">
        <w:rPr>
          <w:rFonts w:eastAsia="Calibri"/>
          <w:sz w:val="28"/>
          <w:szCs w:val="28"/>
        </w:rPr>
        <w:t xml:space="preserve"> </w:t>
      </w:r>
      <w:r>
        <w:rPr>
          <w:rFonts w:eastAsia="Calibri"/>
          <w:sz w:val="28"/>
          <w:szCs w:val="28"/>
        </w:rPr>
        <w:t>с</w:t>
      </w:r>
      <w:r w:rsidR="003764B4">
        <w:rPr>
          <w:rFonts w:eastAsia="Calibri"/>
          <w:sz w:val="28"/>
          <w:szCs w:val="28"/>
        </w:rPr>
        <w:t xml:space="preserve"> </w:t>
      </w:r>
      <w:r>
        <w:rPr>
          <w:rFonts w:eastAsia="Calibri"/>
          <w:sz w:val="28"/>
          <w:szCs w:val="28"/>
        </w:rPr>
        <w:t>высоким</w:t>
      </w:r>
      <w:r w:rsidR="003764B4">
        <w:rPr>
          <w:rFonts w:eastAsia="Calibri"/>
          <w:sz w:val="28"/>
          <w:szCs w:val="28"/>
        </w:rPr>
        <w:t xml:space="preserve"> </w:t>
      </w:r>
      <w:r>
        <w:rPr>
          <w:rFonts w:eastAsia="Calibri"/>
          <w:sz w:val="28"/>
          <w:szCs w:val="28"/>
        </w:rPr>
        <w:t>уровнем</w:t>
      </w:r>
      <w:r w:rsidR="003764B4">
        <w:rPr>
          <w:rFonts w:eastAsia="Calibri"/>
          <w:sz w:val="28"/>
          <w:szCs w:val="28"/>
        </w:rPr>
        <w:t xml:space="preserve"> </w:t>
      </w:r>
      <w:r>
        <w:rPr>
          <w:rFonts w:eastAsia="Calibri"/>
          <w:sz w:val="28"/>
          <w:szCs w:val="28"/>
        </w:rPr>
        <w:t>цифровизации</w:t>
      </w:r>
      <w:r w:rsidR="003764B4">
        <w:rPr>
          <w:rFonts w:eastAsia="Calibri"/>
          <w:sz w:val="28"/>
          <w:szCs w:val="28"/>
        </w:rPr>
        <w:t xml:space="preserve"> </w:t>
      </w:r>
      <w:r>
        <w:rPr>
          <w:rFonts w:eastAsia="Calibri"/>
          <w:sz w:val="28"/>
          <w:szCs w:val="28"/>
        </w:rPr>
        <w:t>находятся</w:t>
      </w:r>
      <w:r w:rsidR="003764B4">
        <w:rPr>
          <w:rFonts w:eastAsia="Calibri"/>
          <w:sz w:val="28"/>
          <w:szCs w:val="28"/>
        </w:rPr>
        <w:t xml:space="preserve"> </w:t>
      </w:r>
      <w:r>
        <w:rPr>
          <w:rFonts w:eastAsia="Calibri"/>
          <w:sz w:val="28"/>
          <w:szCs w:val="28"/>
        </w:rPr>
        <w:t>в</w:t>
      </w:r>
      <w:r w:rsidR="003764B4">
        <w:rPr>
          <w:rFonts w:eastAsia="Calibri"/>
          <w:sz w:val="28"/>
          <w:szCs w:val="28"/>
        </w:rPr>
        <w:t xml:space="preserve"> </w:t>
      </w:r>
      <w:r>
        <w:rPr>
          <w:rFonts w:eastAsia="Calibri"/>
          <w:sz w:val="28"/>
          <w:szCs w:val="28"/>
        </w:rPr>
        <w:t>Дании</w:t>
      </w:r>
      <w:r w:rsidR="003764B4">
        <w:rPr>
          <w:rFonts w:eastAsia="Calibri"/>
          <w:sz w:val="28"/>
          <w:szCs w:val="28"/>
        </w:rPr>
        <w:t xml:space="preserve"> </w:t>
      </w:r>
      <w:r>
        <w:rPr>
          <w:rFonts w:eastAsia="Calibri"/>
          <w:sz w:val="28"/>
          <w:szCs w:val="28"/>
        </w:rPr>
        <w:t>и</w:t>
      </w:r>
      <w:r w:rsidR="003764B4">
        <w:rPr>
          <w:rFonts w:eastAsia="Calibri"/>
          <w:sz w:val="28"/>
          <w:szCs w:val="28"/>
        </w:rPr>
        <w:t xml:space="preserve"> </w:t>
      </w:r>
      <w:r>
        <w:rPr>
          <w:rFonts w:eastAsia="Calibri"/>
          <w:sz w:val="28"/>
          <w:szCs w:val="28"/>
        </w:rPr>
        <w:t>составляют</w:t>
      </w:r>
      <w:r w:rsidR="003764B4">
        <w:rPr>
          <w:rFonts w:eastAsia="Calibri"/>
          <w:sz w:val="28"/>
          <w:szCs w:val="28"/>
        </w:rPr>
        <w:t xml:space="preserve"> </w:t>
      </w:r>
      <w:r>
        <w:rPr>
          <w:rFonts w:eastAsia="Calibri"/>
          <w:sz w:val="28"/>
          <w:szCs w:val="28"/>
        </w:rPr>
        <w:t>27,2%</w:t>
      </w:r>
      <w:r w:rsidR="003764B4">
        <w:rPr>
          <w:rFonts w:eastAsia="Calibri"/>
          <w:sz w:val="28"/>
          <w:szCs w:val="28"/>
        </w:rPr>
        <w:t xml:space="preserve"> </w:t>
      </w:r>
      <w:r>
        <w:rPr>
          <w:rFonts w:eastAsia="Calibri"/>
          <w:sz w:val="28"/>
          <w:szCs w:val="28"/>
        </w:rPr>
        <w:t>от</w:t>
      </w:r>
      <w:r w:rsidR="003764B4">
        <w:rPr>
          <w:rFonts w:eastAsia="Calibri"/>
          <w:sz w:val="28"/>
          <w:szCs w:val="28"/>
        </w:rPr>
        <w:t xml:space="preserve"> </w:t>
      </w:r>
      <w:r>
        <w:rPr>
          <w:rFonts w:eastAsia="Calibri"/>
          <w:sz w:val="28"/>
          <w:szCs w:val="28"/>
        </w:rPr>
        <w:t>общего</w:t>
      </w:r>
      <w:r w:rsidR="003764B4">
        <w:rPr>
          <w:rFonts w:eastAsia="Calibri"/>
          <w:sz w:val="28"/>
          <w:szCs w:val="28"/>
        </w:rPr>
        <w:t xml:space="preserve"> </w:t>
      </w:r>
      <w:r>
        <w:rPr>
          <w:rFonts w:eastAsia="Calibri"/>
          <w:sz w:val="28"/>
          <w:szCs w:val="28"/>
        </w:rPr>
        <w:t>количества</w:t>
      </w:r>
      <w:r w:rsidR="003764B4">
        <w:rPr>
          <w:rFonts w:eastAsia="Calibri"/>
          <w:sz w:val="28"/>
          <w:szCs w:val="28"/>
        </w:rPr>
        <w:t xml:space="preserve"> </w:t>
      </w:r>
      <w:r>
        <w:rPr>
          <w:rFonts w:eastAsia="Calibri"/>
          <w:sz w:val="28"/>
          <w:szCs w:val="28"/>
        </w:rPr>
        <w:t>действующих</w:t>
      </w:r>
      <w:r w:rsidR="003764B4">
        <w:rPr>
          <w:rFonts w:eastAsia="Calibri"/>
          <w:sz w:val="28"/>
          <w:szCs w:val="28"/>
        </w:rPr>
        <w:t xml:space="preserve"> </w:t>
      </w:r>
      <w:r>
        <w:rPr>
          <w:rFonts w:eastAsia="Calibri"/>
          <w:sz w:val="28"/>
          <w:szCs w:val="28"/>
        </w:rPr>
        <w:t>предприятий.</w:t>
      </w:r>
      <w:r w:rsidR="003764B4">
        <w:rPr>
          <w:rFonts w:eastAsia="Calibri"/>
          <w:sz w:val="28"/>
          <w:szCs w:val="28"/>
        </w:rPr>
        <w:t xml:space="preserve"> </w:t>
      </w:r>
      <w:r>
        <w:rPr>
          <w:rFonts w:eastAsia="Calibri"/>
          <w:sz w:val="28"/>
          <w:szCs w:val="28"/>
        </w:rPr>
        <w:t>В</w:t>
      </w:r>
      <w:r w:rsidR="003764B4">
        <w:rPr>
          <w:rFonts w:eastAsia="Calibri"/>
          <w:sz w:val="28"/>
          <w:szCs w:val="28"/>
        </w:rPr>
        <w:t xml:space="preserve"> </w:t>
      </w:r>
      <w:r>
        <w:rPr>
          <w:rFonts w:eastAsia="Calibri"/>
          <w:sz w:val="28"/>
          <w:szCs w:val="28"/>
        </w:rPr>
        <w:t>отстающих</w:t>
      </w:r>
      <w:r w:rsidR="003764B4">
        <w:rPr>
          <w:rFonts w:eastAsia="Calibri"/>
          <w:sz w:val="28"/>
          <w:szCs w:val="28"/>
        </w:rPr>
        <w:t xml:space="preserve"> </w:t>
      </w:r>
      <w:r>
        <w:rPr>
          <w:rFonts w:eastAsia="Calibri"/>
          <w:sz w:val="28"/>
          <w:szCs w:val="28"/>
        </w:rPr>
        <w:t>странах,</w:t>
      </w:r>
      <w:r w:rsidR="003764B4">
        <w:rPr>
          <w:rFonts w:eastAsia="Calibri"/>
          <w:sz w:val="28"/>
          <w:szCs w:val="28"/>
        </w:rPr>
        <w:t xml:space="preserve"> </w:t>
      </w:r>
      <w:r>
        <w:rPr>
          <w:rFonts w:eastAsia="Calibri"/>
          <w:sz w:val="28"/>
          <w:szCs w:val="28"/>
        </w:rPr>
        <w:t>таких</w:t>
      </w:r>
      <w:r w:rsidR="003764B4">
        <w:rPr>
          <w:rFonts w:eastAsia="Calibri"/>
          <w:sz w:val="28"/>
          <w:szCs w:val="28"/>
        </w:rPr>
        <w:t xml:space="preserve"> </w:t>
      </w:r>
      <w:r>
        <w:rPr>
          <w:rFonts w:eastAsia="Calibri"/>
          <w:sz w:val="28"/>
          <w:szCs w:val="28"/>
        </w:rPr>
        <w:t>как</w:t>
      </w:r>
      <w:r w:rsidR="003764B4">
        <w:rPr>
          <w:rFonts w:eastAsia="Calibri"/>
          <w:sz w:val="28"/>
          <w:szCs w:val="28"/>
        </w:rPr>
        <w:t xml:space="preserve"> </w:t>
      </w:r>
      <w:r>
        <w:rPr>
          <w:rFonts w:eastAsia="Calibri"/>
          <w:sz w:val="28"/>
          <w:szCs w:val="28"/>
        </w:rPr>
        <w:t>Румыния</w:t>
      </w:r>
      <w:r w:rsidR="003764B4">
        <w:rPr>
          <w:rFonts w:eastAsia="Calibri"/>
          <w:sz w:val="28"/>
          <w:szCs w:val="28"/>
        </w:rPr>
        <w:t xml:space="preserve"> </w:t>
      </w:r>
      <w:r>
        <w:rPr>
          <w:rFonts w:eastAsia="Calibri"/>
          <w:sz w:val="28"/>
          <w:szCs w:val="28"/>
        </w:rPr>
        <w:t>и</w:t>
      </w:r>
      <w:r w:rsidR="003764B4">
        <w:rPr>
          <w:rFonts w:eastAsia="Calibri"/>
          <w:sz w:val="28"/>
          <w:szCs w:val="28"/>
        </w:rPr>
        <w:t xml:space="preserve"> </w:t>
      </w:r>
      <w:r>
        <w:rPr>
          <w:rFonts w:eastAsia="Calibri"/>
          <w:sz w:val="28"/>
          <w:szCs w:val="28"/>
        </w:rPr>
        <w:t>Болгария,</w:t>
      </w:r>
      <w:r w:rsidR="003764B4">
        <w:rPr>
          <w:rFonts w:eastAsia="Calibri"/>
          <w:sz w:val="28"/>
          <w:szCs w:val="28"/>
        </w:rPr>
        <w:t xml:space="preserve"> </w:t>
      </w:r>
      <w:r>
        <w:rPr>
          <w:rFonts w:eastAsia="Calibri"/>
          <w:sz w:val="28"/>
          <w:szCs w:val="28"/>
        </w:rPr>
        <w:t>предприятия,</w:t>
      </w:r>
      <w:r w:rsidR="003764B4">
        <w:rPr>
          <w:rFonts w:eastAsia="Calibri"/>
          <w:sz w:val="28"/>
          <w:szCs w:val="28"/>
        </w:rPr>
        <w:t xml:space="preserve"> </w:t>
      </w:r>
      <w:r>
        <w:rPr>
          <w:rFonts w:eastAsia="Calibri"/>
          <w:sz w:val="28"/>
          <w:szCs w:val="28"/>
        </w:rPr>
        <w:t>характеризующиеся</w:t>
      </w:r>
      <w:r w:rsidR="003764B4">
        <w:rPr>
          <w:rFonts w:eastAsia="Calibri"/>
          <w:sz w:val="28"/>
          <w:szCs w:val="28"/>
        </w:rPr>
        <w:t xml:space="preserve"> </w:t>
      </w:r>
      <w:r>
        <w:rPr>
          <w:rFonts w:eastAsia="Calibri"/>
          <w:sz w:val="28"/>
          <w:szCs w:val="28"/>
        </w:rPr>
        <w:t>низким</w:t>
      </w:r>
      <w:r w:rsidR="003764B4">
        <w:rPr>
          <w:rFonts w:eastAsia="Calibri"/>
          <w:sz w:val="28"/>
          <w:szCs w:val="28"/>
        </w:rPr>
        <w:t xml:space="preserve"> </w:t>
      </w:r>
      <w:r>
        <w:rPr>
          <w:rFonts w:eastAsia="Calibri"/>
          <w:sz w:val="28"/>
          <w:szCs w:val="28"/>
        </w:rPr>
        <w:t>уровнем</w:t>
      </w:r>
      <w:r w:rsidR="003764B4">
        <w:rPr>
          <w:rFonts w:eastAsia="Calibri"/>
          <w:sz w:val="28"/>
          <w:szCs w:val="28"/>
        </w:rPr>
        <w:t xml:space="preserve"> </w:t>
      </w:r>
      <w:r>
        <w:rPr>
          <w:rFonts w:eastAsia="Calibri"/>
          <w:sz w:val="28"/>
          <w:szCs w:val="28"/>
        </w:rPr>
        <w:t>цифровизации</w:t>
      </w:r>
      <w:r w:rsidR="003764B4">
        <w:rPr>
          <w:rFonts w:eastAsia="Calibri"/>
          <w:sz w:val="28"/>
          <w:szCs w:val="28"/>
        </w:rPr>
        <w:t xml:space="preserve"> </w:t>
      </w:r>
      <w:r>
        <w:rPr>
          <w:rFonts w:eastAsia="Calibri"/>
          <w:sz w:val="28"/>
          <w:szCs w:val="28"/>
        </w:rPr>
        <w:t>занимают</w:t>
      </w:r>
      <w:r w:rsidR="003764B4">
        <w:rPr>
          <w:rFonts w:eastAsia="Calibri"/>
          <w:sz w:val="28"/>
          <w:szCs w:val="28"/>
        </w:rPr>
        <w:t xml:space="preserve"> </w:t>
      </w:r>
      <w:r>
        <w:rPr>
          <w:rFonts w:eastAsia="Calibri"/>
          <w:sz w:val="28"/>
          <w:szCs w:val="28"/>
        </w:rPr>
        <w:t>более</w:t>
      </w:r>
      <w:r w:rsidR="003764B4">
        <w:rPr>
          <w:rFonts w:eastAsia="Calibri"/>
          <w:sz w:val="28"/>
          <w:szCs w:val="28"/>
        </w:rPr>
        <w:t xml:space="preserve"> </w:t>
      </w:r>
      <w:r>
        <w:rPr>
          <w:rFonts w:eastAsia="Calibri"/>
          <w:sz w:val="28"/>
          <w:szCs w:val="28"/>
        </w:rPr>
        <w:t>50%,</w:t>
      </w:r>
      <w:r w:rsidR="003764B4">
        <w:rPr>
          <w:rFonts w:eastAsia="Calibri"/>
          <w:sz w:val="28"/>
          <w:szCs w:val="28"/>
        </w:rPr>
        <w:t xml:space="preserve"> </w:t>
      </w:r>
      <w:r>
        <w:rPr>
          <w:rFonts w:eastAsia="Calibri"/>
          <w:sz w:val="28"/>
          <w:szCs w:val="28"/>
        </w:rPr>
        <w:t>в</w:t>
      </w:r>
      <w:r w:rsidR="003764B4">
        <w:rPr>
          <w:rFonts w:eastAsia="Calibri"/>
          <w:sz w:val="28"/>
          <w:szCs w:val="28"/>
        </w:rPr>
        <w:t xml:space="preserve"> </w:t>
      </w:r>
      <w:r>
        <w:rPr>
          <w:rFonts w:eastAsia="Calibri"/>
          <w:sz w:val="28"/>
          <w:szCs w:val="28"/>
        </w:rPr>
        <w:t>то</w:t>
      </w:r>
      <w:r w:rsidR="003764B4">
        <w:rPr>
          <w:rFonts w:eastAsia="Calibri"/>
          <w:sz w:val="28"/>
          <w:szCs w:val="28"/>
        </w:rPr>
        <w:t xml:space="preserve"> </w:t>
      </w:r>
      <w:r>
        <w:rPr>
          <w:rFonts w:eastAsia="Calibri"/>
          <w:sz w:val="28"/>
          <w:szCs w:val="28"/>
        </w:rPr>
        <w:t>время</w:t>
      </w:r>
      <w:r w:rsidR="003764B4">
        <w:rPr>
          <w:rFonts w:eastAsia="Calibri"/>
          <w:sz w:val="28"/>
          <w:szCs w:val="28"/>
        </w:rPr>
        <w:t xml:space="preserve"> </w:t>
      </w:r>
      <w:r>
        <w:rPr>
          <w:rFonts w:eastAsia="Calibri"/>
          <w:sz w:val="28"/>
          <w:szCs w:val="28"/>
        </w:rPr>
        <w:t>как</w:t>
      </w:r>
      <w:r w:rsidR="003764B4">
        <w:rPr>
          <w:rFonts w:eastAsia="Calibri"/>
          <w:sz w:val="28"/>
          <w:szCs w:val="28"/>
        </w:rPr>
        <w:t xml:space="preserve"> </w:t>
      </w:r>
      <w:r>
        <w:rPr>
          <w:rFonts w:eastAsia="Calibri"/>
          <w:sz w:val="28"/>
          <w:szCs w:val="28"/>
        </w:rPr>
        <w:t>предприятия</w:t>
      </w:r>
      <w:r w:rsidR="003764B4">
        <w:rPr>
          <w:rFonts w:eastAsia="Calibri"/>
          <w:sz w:val="28"/>
          <w:szCs w:val="28"/>
        </w:rPr>
        <w:t xml:space="preserve"> </w:t>
      </w:r>
      <w:r>
        <w:rPr>
          <w:rFonts w:eastAsia="Calibri"/>
          <w:sz w:val="28"/>
          <w:szCs w:val="28"/>
        </w:rPr>
        <w:t>с</w:t>
      </w:r>
      <w:r w:rsidR="003764B4">
        <w:rPr>
          <w:rFonts w:eastAsia="Calibri"/>
          <w:sz w:val="28"/>
          <w:szCs w:val="28"/>
        </w:rPr>
        <w:t xml:space="preserve"> </w:t>
      </w:r>
      <w:r>
        <w:rPr>
          <w:rFonts w:eastAsia="Calibri"/>
          <w:sz w:val="28"/>
          <w:szCs w:val="28"/>
        </w:rPr>
        <w:t>высоким</w:t>
      </w:r>
      <w:r w:rsidR="003764B4">
        <w:rPr>
          <w:rFonts w:eastAsia="Calibri"/>
          <w:sz w:val="28"/>
          <w:szCs w:val="28"/>
        </w:rPr>
        <w:t xml:space="preserve"> </w:t>
      </w:r>
      <w:r>
        <w:rPr>
          <w:rFonts w:eastAsia="Calibri"/>
          <w:sz w:val="28"/>
          <w:szCs w:val="28"/>
        </w:rPr>
        <w:t>индексом</w:t>
      </w:r>
      <w:r w:rsidR="003764B4">
        <w:rPr>
          <w:rFonts w:eastAsia="Calibri"/>
          <w:sz w:val="28"/>
          <w:szCs w:val="28"/>
        </w:rPr>
        <w:t xml:space="preserve"> </w:t>
      </w:r>
      <w:r>
        <w:rPr>
          <w:rFonts w:eastAsia="Calibri"/>
          <w:sz w:val="28"/>
          <w:szCs w:val="28"/>
        </w:rPr>
        <w:t>составляют</w:t>
      </w:r>
      <w:r w:rsidR="003764B4">
        <w:rPr>
          <w:rFonts w:eastAsia="Calibri"/>
          <w:sz w:val="28"/>
          <w:szCs w:val="28"/>
        </w:rPr>
        <w:t xml:space="preserve"> </w:t>
      </w:r>
      <w:r w:rsidR="00E91C1A">
        <w:rPr>
          <w:rFonts w:eastAsia="Calibri"/>
          <w:sz w:val="28"/>
          <w:szCs w:val="28"/>
        </w:rPr>
        <w:t>25–26</w:t>
      </w:r>
      <w:r>
        <w:rPr>
          <w:rFonts w:eastAsia="Calibri"/>
          <w:sz w:val="28"/>
          <w:szCs w:val="28"/>
        </w:rPr>
        <w:t>%</w:t>
      </w:r>
      <w:r w:rsidR="003764B4">
        <w:rPr>
          <w:rFonts w:eastAsia="Calibri"/>
          <w:sz w:val="28"/>
          <w:szCs w:val="28"/>
        </w:rPr>
        <w:t xml:space="preserve"> </w:t>
      </w:r>
      <w:r>
        <w:rPr>
          <w:rFonts w:eastAsia="Calibri"/>
          <w:sz w:val="28"/>
          <w:szCs w:val="28"/>
        </w:rPr>
        <w:t>от</w:t>
      </w:r>
      <w:r w:rsidR="003764B4">
        <w:rPr>
          <w:rFonts w:eastAsia="Calibri"/>
          <w:sz w:val="28"/>
          <w:szCs w:val="28"/>
        </w:rPr>
        <w:t xml:space="preserve"> </w:t>
      </w:r>
      <w:r>
        <w:rPr>
          <w:rFonts w:eastAsia="Calibri"/>
          <w:sz w:val="28"/>
          <w:szCs w:val="28"/>
        </w:rPr>
        <w:t>общего</w:t>
      </w:r>
      <w:r w:rsidR="003764B4">
        <w:rPr>
          <w:rFonts w:eastAsia="Calibri"/>
          <w:sz w:val="28"/>
          <w:szCs w:val="28"/>
        </w:rPr>
        <w:t xml:space="preserve"> </w:t>
      </w:r>
      <w:r>
        <w:rPr>
          <w:rFonts w:eastAsia="Calibri"/>
          <w:sz w:val="28"/>
          <w:szCs w:val="28"/>
        </w:rPr>
        <w:t>числа.</w:t>
      </w:r>
      <w:r w:rsidR="003764B4">
        <w:rPr>
          <w:rFonts w:eastAsia="Calibri"/>
          <w:sz w:val="28"/>
          <w:szCs w:val="28"/>
        </w:rPr>
        <w:t xml:space="preserve"> </w:t>
      </w:r>
    </w:p>
    <w:p w14:paraId="2D701534" w14:textId="5905CFBD" w:rsidR="00E91C1A" w:rsidRDefault="00E91C1A" w:rsidP="00E91C1A">
      <w:pPr>
        <w:spacing w:line="360" w:lineRule="auto"/>
        <w:ind w:firstLine="709"/>
        <w:jc w:val="both"/>
        <w:rPr>
          <w:rFonts w:eastAsiaTheme="minorEastAsia"/>
          <w:sz w:val="28"/>
          <w:szCs w:val="28"/>
        </w:rPr>
      </w:pPr>
      <w:r w:rsidRPr="00E91C1A">
        <w:rPr>
          <w:rFonts w:eastAsiaTheme="minorEastAsia"/>
          <w:sz w:val="28"/>
          <w:szCs w:val="28"/>
        </w:rPr>
        <w:t>Уровень</w:t>
      </w:r>
      <w:r w:rsidR="003764B4">
        <w:rPr>
          <w:rFonts w:eastAsiaTheme="minorEastAsia"/>
          <w:sz w:val="28"/>
          <w:szCs w:val="28"/>
        </w:rPr>
        <w:t xml:space="preserve"> </w:t>
      </w:r>
      <w:r w:rsidRPr="00E91C1A">
        <w:rPr>
          <w:rFonts w:eastAsiaTheme="minorEastAsia"/>
          <w:sz w:val="28"/>
          <w:szCs w:val="28"/>
        </w:rPr>
        <w:t>цифровизации</w:t>
      </w:r>
      <w:r w:rsidR="003764B4">
        <w:rPr>
          <w:rFonts w:eastAsiaTheme="minorEastAsia"/>
          <w:sz w:val="28"/>
          <w:szCs w:val="28"/>
        </w:rPr>
        <w:t xml:space="preserve"> </w:t>
      </w:r>
      <w:r w:rsidRPr="00E91C1A">
        <w:rPr>
          <w:rFonts w:eastAsiaTheme="minorEastAsia"/>
          <w:sz w:val="28"/>
          <w:szCs w:val="28"/>
        </w:rPr>
        <w:t>в</w:t>
      </w:r>
      <w:r w:rsidR="003764B4">
        <w:rPr>
          <w:rFonts w:eastAsiaTheme="minorEastAsia"/>
          <w:sz w:val="28"/>
          <w:szCs w:val="28"/>
        </w:rPr>
        <w:t xml:space="preserve"> </w:t>
      </w:r>
      <w:r w:rsidRPr="00E91C1A">
        <w:rPr>
          <w:rFonts w:eastAsiaTheme="minorEastAsia"/>
          <w:sz w:val="28"/>
          <w:szCs w:val="28"/>
        </w:rPr>
        <w:t>Европейском</w:t>
      </w:r>
      <w:r w:rsidR="003764B4">
        <w:rPr>
          <w:rFonts w:eastAsiaTheme="minorEastAsia"/>
          <w:sz w:val="28"/>
          <w:szCs w:val="28"/>
        </w:rPr>
        <w:t xml:space="preserve"> </w:t>
      </w:r>
      <w:r w:rsidRPr="00E91C1A">
        <w:rPr>
          <w:rFonts w:eastAsiaTheme="minorEastAsia"/>
          <w:sz w:val="28"/>
          <w:szCs w:val="28"/>
        </w:rPr>
        <w:t>Союзе</w:t>
      </w:r>
      <w:r w:rsidR="003764B4">
        <w:rPr>
          <w:rFonts w:eastAsiaTheme="minorEastAsia"/>
          <w:sz w:val="28"/>
          <w:szCs w:val="28"/>
        </w:rPr>
        <w:t xml:space="preserve"> </w:t>
      </w:r>
      <w:r w:rsidRPr="00E91C1A">
        <w:rPr>
          <w:rFonts w:eastAsiaTheme="minorEastAsia"/>
          <w:sz w:val="28"/>
          <w:szCs w:val="28"/>
        </w:rPr>
        <w:t>является</w:t>
      </w:r>
      <w:r w:rsidR="003764B4">
        <w:rPr>
          <w:rFonts w:eastAsiaTheme="minorEastAsia"/>
          <w:sz w:val="28"/>
          <w:szCs w:val="28"/>
        </w:rPr>
        <w:t xml:space="preserve"> </w:t>
      </w:r>
      <w:r w:rsidRPr="00E91C1A">
        <w:rPr>
          <w:rFonts w:eastAsiaTheme="minorEastAsia"/>
          <w:sz w:val="28"/>
          <w:szCs w:val="28"/>
        </w:rPr>
        <w:t>важным</w:t>
      </w:r>
      <w:r w:rsidR="003764B4">
        <w:rPr>
          <w:rFonts w:eastAsiaTheme="minorEastAsia"/>
          <w:sz w:val="28"/>
          <w:szCs w:val="28"/>
        </w:rPr>
        <w:t xml:space="preserve"> </w:t>
      </w:r>
      <w:r w:rsidRPr="00E91C1A">
        <w:rPr>
          <w:rFonts w:eastAsiaTheme="minorEastAsia"/>
          <w:sz w:val="28"/>
          <w:szCs w:val="28"/>
        </w:rPr>
        <w:t>показателем</w:t>
      </w:r>
      <w:r w:rsidR="003764B4">
        <w:rPr>
          <w:rFonts w:eastAsiaTheme="minorEastAsia"/>
          <w:sz w:val="28"/>
          <w:szCs w:val="28"/>
        </w:rPr>
        <w:t xml:space="preserve"> </w:t>
      </w:r>
      <w:r w:rsidRPr="00E91C1A">
        <w:rPr>
          <w:rFonts w:eastAsiaTheme="minorEastAsia"/>
          <w:sz w:val="28"/>
          <w:szCs w:val="28"/>
        </w:rPr>
        <w:t>развития</w:t>
      </w:r>
      <w:r w:rsidR="003764B4">
        <w:rPr>
          <w:rFonts w:eastAsiaTheme="minorEastAsia"/>
          <w:sz w:val="28"/>
          <w:szCs w:val="28"/>
        </w:rPr>
        <w:t xml:space="preserve"> </w:t>
      </w:r>
      <w:r w:rsidRPr="00E91C1A">
        <w:rPr>
          <w:rFonts w:eastAsiaTheme="minorEastAsia"/>
          <w:sz w:val="28"/>
          <w:szCs w:val="28"/>
        </w:rPr>
        <w:t>экономики</w:t>
      </w:r>
      <w:r w:rsidR="003764B4">
        <w:rPr>
          <w:rFonts w:eastAsiaTheme="minorEastAsia"/>
          <w:sz w:val="28"/>
          <w:szCs w:val="28"/>
        </w:rPr>
        <w:t xml:space="preserve"> </w:t>
      </w:r>
      <w:r w:rsidRPr="00E91C1A">
        <w:rPr>
          <w:rFonts w:eastAsiaTheme="minorEastAsia"/>
          <w:sz w:val="28"/>
          <w:szCs w:val="28"/>
        </w:rPr>
        <w:t>и</w:t>
      </w:r>
      <w:r w:rsidR="003764B4">
        <w:rPr>
          <w:rFonts w:eastAsiaTheme="minorEastAsia"/>
          <w:sz w:val="28"/>
          <w:szCs w:val="28"/>
        </w:rPr>
        <w:t xml:space="preserve"> </w:t>
      </w:r>
      <w:r w:rsidRPr="00E91C1A">
        <w:rPr>
          <w:rFonts w:eastAsiaTheme="minorEastAsia"/>
          <w:sz w:val="28"/>
          <w:szCs w:val="28"/>
        </w:rPr>
        <w:t>общества</w:t>
      </w:r>
      <w:r w:rsidR="003764B4">
        <w:rPr>
          <w:rFonts w:eastAsiaTheme="minorEastAsia"/>
          <w:sz w:val="28"/>
          <w:szCs w:val="28"/>
        </w:rPr>
        <w:t xml:space="preserve"> </w:t>
      </w:r>
      <w:r w:rsidRPr="00E91C1A">
        <w:rPr>
          <w:rFonts w:eastAsiaTheme="minorEastAsia"/>
          <w:sz w:val="28"/>
          <w:szCs w:val="28"/>
        </w:rPr>
        <w:t>в</w:t>
      </w:r>
      <w:r w:rsidR="003764B4">
        <w:rPr>
          <w:rFonts w:eastAsiaTheme="minorEastAsia"/>
          <w:sz w:val="28"/>
          <w:szCs w:val="28"/>
        </w:rPr>
        <w:t xml:space="preserve"> </w:t>
      </w:r>
      <w:r w:rsidRPr="00E91C1A">
        <w:rPr>
          <w:rFonts w:eastAsiaTheme="minorEastAsia"/>
          <w:sz w:val="28"/>
          <w:szCs w:val="28"/>
        </w:rPr>
        <w:t>целом.</w:t>
      </w:r>
      <w:r w:rsidR="003764B4">
        <w:rPr>
          <w:rFonts w:eastAsiaTheme="minorEastAsia"/>
          <w:sz w:val="28"/>
          <w:szCs w:val="28"/>
        </w:rPr>
        <w:t xml:space="preserve"> </w:t>
      </w:r>
      <w:r w:rsidRPr="00E91C1A">
        <w:rPr>
          <w:rFonts w:eastAsiaTheme="minorEastAsia"/>
          <w:sz w:val="28"/>
          <w:szCs w:val="28"/>
        </w:rPr>
        <w:t>К</w:t>
      </w:r>
      <w:r w:rsidR="003764B4">
        <w:rPr>
          <w:rFonts w:eastAsiaTheme="minorEastAsia"/>
          <w:sz w:val="28"/>
          <w:szCs w:val="28"/>
        </w:rPr>
        <w:t xml:space="preserve"> </w:t>
      </w:r>
      <w:r w:rsidRPr="00E91C1A">
        <w:rPr>
          <w:rFonts w:eastAsiaTheme="minorEastAsia"/>
          <w:sz w:val="28"/>
          <w:szCs w:val="28"/>
        </w:rPr>
        <w:t>2025</w:t>
      </w:r>
      <w:r w:rsidR="003764B4">
        <w:rPr>
          <w:rFonts w:eastAsiaTheme="minorEastAsia"/>
          <w:sz w:val="28"/>
          <w:szCs w:val="28"/>
        </w:rPr>
        <w:t xml:space="preserve"> </w:t>
      </w:r>
      <w:r w:rsidRPr="00E91C1A">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sidRPr="00E91C1A">
        <w:rPr>
          <w:rFonts w:eastAsiaTheme="minorEastAsia"/>
          <w:sz w:val="28"/>
          <w:szCs w:val="28"/>
        </w:rPr>
        <w:t>Европейский</w:t>
      </w:r>
      <w:r w:rsidR="003764B4">
        <w:rPr>
          <w:rFonts w:eastAsiaTheme="minorEastAsia"/>
          <w:sz w:val="28"/>
          <w:szCs w:val="28"/>
        </w:rPr>
        <w:t xml:space="preserve"> </w:t>
      </w:r>
      <w:r w:rsidRPr="00E91C1A">
        <w:rPr>
          <w:rFonts w:eastAsiaTheme="minorEastAsia"/>
          <w:sz w:val="28"/>
          <w:szCs w:val="28"/>
        </w:rPr>
        <w:t>Союз</w:t>
      </w:r>
      <w:r w:rsidR="003764B4">
        <w:rPr>
          <w:rFonts w:eastAsiaTheme="minorEastAsia"/>
          <w:sz w:val="28"/>
          <w:szCs w:val="28"/>
        </w:rPr>
        <w:t xml:space="preserve"> </w:t>
      </w:r>
      <w:r w:rsidRPr="00E91C1A">
        <w:rPr>
          <w:rFonts w:eastAsiaTheme="minorEastAsia"/>
          <w:sz w:val="28"/>
          <w:szCs w:val="28"/>
        </w:rPr>
        <w:t>планирует</w:t>
      </w:r>
      <w:r w:rsidR="003764B4">
        <w:rPr>
          <w:rFonts w:eastAsiaTheme="minorEastAsia"/>
          <w:sz w:val="28"/>
          <w:szCs w:val="28"/>
        </w:rPr>
        <w:t xml:space="preserve"> </w:t>
      </w:r>
      <w:r w:rsidRPr="00E91C1A">
        <w:rPr>
          <w:rFonts w:eastAsiaTheme="minorEastAsia"/>
          <w:sz w:val="28"/>
          <w:szCs w:val="28"/>
        </w:rPr>
        <w:t>достичь</w:t>
      </w:r>
      <w:r w:rsidR="003764B4">
        <w:rPr>
          <w:rFonts w:eastAsiaTheme="minorEastAsia"/>
          <w:sz w:val="28"/>
          <w:szCs w:val="28"/>
        </w:rPr>
        <w:t xml:space="preserve"> </w:t>
      </w:r>
      <w:r w:rsidRPr="00E91C1A">
        <w:rPr>
          <w:rFonts w:eastAsiaTheme="minorEastAsia"/>
          <w:sz w:val="28"/>
          <w:szCs w:val="28"/>
        </w:rPr>
        <w:t>ряда</w:t>
      </w:r>
      <w:r w:rsidR="003764B4">
        <w:rPr>
          <w:rFonts w:eastAsiaTheme="minorEastAsia"/>
          <w:sz w:val="28"/>
          <w:szCs w:val="28"/>
        </w:rPr>
        <w:t xml:space="preserve"> </w:t>
      </w:r>
      <w:r w:rsidRPr="00E91C1A">
        <w:rPr>
          <w:rFonts w:eastAsiaTheme="minorEastAsia"/>
          <w:sz w:val="28"/>
          <w:szCs w:val="28"/>
        </w:rPr>
        <w:t>целей,</w:t>
      </w:r>
      <w:r w:rsidR="003764B4">
        <w:rPr>
          <w:rFonts w:eastAsiaTheme="minorEastAsia"/>
          <w:sz w:val="28"/>
          <w:szCs w:val="28"/>
        </w:rPr>
        <w:t xml:space="preserve"> </w:t>
      </w:r>
      <w:r w:rsidRPr="00E91C1A">
        <w:rPr>
          <w:rFonts w:eastAsiaTheme="minorEastAsia"/>
          <w:sz w:val="28"/>
          <w:szCs w:val="28"/>
        </w:rPr>
        <w:t>таких</w:t>
      </w:r>
      <w:r w:rsidR="003764B4">
        <w:rPr>
          <w:rFonts w:eastAsiaTheme="minorEastAsia"/>
          <w:sz w:val="28"/>
          <w:szCs w:val="28"/>
        </w:rPr>
        <w:t xml:space="preserve"> </w:t>
      </w:r>
      <w:r w:rsidRPr="00E91C1A">
        <w:rPr>
          <w:rFonts w:eastAsiaTheme="minorEastAsia"/>
          <w:sz w:val="28"/>
          <w:szCs w:val="28"/>
        </w:rPr>
        <w:t>как</w:t>
      </w:r>
      <w:r w:rsidR="003764B4">
        <w:rPr>
          <w:rFonts w:eastAsiaTheme="minorEastAsia"/>
          <w:sz w:val="28"/>
          <w:szCs w:val="28"/>
        </w:rPr>
        <w:t xml:space="preserve"> </w:t>
      </w:r>
      <w:r w:rsidRPr="00E91C1A">
        <w:rPr>
          <w:rFonts w:eastAsiaTheme="minorEastAsia"/>
          <w:sz w:val="28"/>
          <w:szCs w:val="28"/>
        </w:rPr>
        <w:t>увеличение</w:t>
      </w:r>
      <w:r w:rsidR="003764B4">
        <w:rPr>
          <w:rFonts w:eastAsiaTheme="minorEastAsia"/>
          <w:sz w:val="28"/>
          <w:szCs w:val="28"/>
        </w:rPr>
        <w:t xml:space="preserve"> </w:t>
      </w:r>
      <w:r w:rsidRPr="00E91C1A">
        <w:rPr>
          <w:rFonts w:eastAsiaTheme="minorEastAsia"/>
          <w:sz w:val="28"/>
          <w:szCs w:val="28"/>
        </w:rPr>
        <w:t>количества</w:t>
      </w:r>
      <w:r w:rsidR="003764B4">
        <w:rPr>
          <w:rFonts w:eastAsiaTheme="minorEastAsia"/>
          <w:sz w:val="28"/>
          <w:szCs w:val="28"/>
        </w:rPr>
        <w:t xml:space="preserve"> </w:t>
      </w:r>
      <w:r w:rsidRPr="00E91C1A">
        <w:rPr>
          <w:rFonts w:eastAsiaTheme="minorEastAsia"/>
          <w:sz w:val="28"/>
          <w:szCs w:val="28"/>
        </w:rPr>
        <w:t>пользователей</w:t>
      </w:r>
      <w:r w:rsidR="003764B4">
        <w:rPr>
          <w:rFonts w:eastAsiaTheme="minorEastAsia"/>
          <w:sz w:val="28"/>
          <w:szCs w:val="28"/>
        </w:rPr>
        <w:t xml:space="preserve"> </w:t>
      </w:r>
      <w:r w:rsidRPr="00E91C1A">
        <w:rPr>
          <w:rFonts w:eastAsiaTheme="minorEastAsia"/>
          <w:sz w:val="28"/>
          <w:szCs w:val="28"/>
        </w:rPr>
        <w:t>интернета</w:t>
      </w:r>
      <w:r w:rsidR="003764B4">
        <w:rPr>
          <w:rFonts w:eastAsiaTheme="minorEastAsia"/>
          <w:sz w:val="28"/>
          <w:szCs w:val="28"/>
        </w:rPr>
        <w:t xml:space="preserve"> </w:t>
      </w:r>
      <w:r w:rsidRPr="00E91C1A">
        <w:rPr>
          <w:rFonts w:eastAsiaTheme="minorEastAsia"/>
          <w:sz w:val="28"/>
          <w:szCs w:val="28"/>
        </w:rPr>
        <w:t>среди</w:t>
      </w:r>
      <w:r w:rsidR="003764B4">
        <w:rPr>
          <w:rFonts w:eastAsiaTheme="minorEastAsia"/>
          <w:sz w:val="28"/>
          <w:szCs w:val="28"/>
        </w:rPr>
        <w:t xml:space="preserve"> </w:t>
      </w:r>
      <w:r w:rsidRPr="00E91C1A">
        <w:rPr>
          <w:rFonts w:eastAsiaTheme="minorEastAsia"/>
          <w:sz w:val="28"/>
          <w:szCs w:val="28"/>
        </w:rPr>
        <w:t>людей</w:t>
      </w:r>
      <w:r w:rsidR="003764B4">
        <w:rPr>
          <w:rFonts w:eastAsiaTheme="minorEastAsia"/>
          <w:sz w:val="28"/>
          <w:szCs w:val="28"/>
        </w:rPr>
        <w:t xml:space="preserve"> </w:t>
      </w:r>
      <w:r w:rsidRPr="00E91C1A">
        <w:rPr>
          <w:rFonts w:eastAsiaTheme="minorEastAsia"/>
          <w:sz w:val="28"/>
          <w:szCs w:val="28"/>
        </w:rPr>
        <w:t>без</w:t>
      </w:r>
      <w:r w:rsidR="003764B4">
        <w:rPr>
          <w:rFonts w:eastAsiaTheme="minorEastAsia"/>
          <w:sz w:val="28"/>
          <w:szCs w:val="28"/>
        </w:rPr>
        <w:t xml:space="preserve"> </w:t>
      </w:r>
      <w:r w:rsidRPr="00E91C1A">
        <w:rPr>
          <w:rFonts w:eastAsiaTheme="minorEastAsia"/>
          <w:sz w:val="28"/>
          <w:szCs w:val="28"/>
        </w:rPr>
        <w:t>формального</w:t>
      </w:r>
      <w:r w:rsidR="003764B4">
        <w:rPr>
          <w:rFonts w:eastAsiaTheme="minorEastAsia"/>
          <w:sz w:val="28"/>
          <w:szCs w:val="28"/>
        </w:rPr>
        <w:t xml:space="preserve"> </w:t>
      </w:r>
      <w:r w:rsidRPr="00E91C1A">
        <w:rPr>
          <w:rFonts w:eastAsiaTheme="minorEastAsia"/>
          <w:sz w:val="28"/>
          <w:szCs w:val="28"/>
        </w:rPr>
        <w:t>образования</w:t>
      </w:r>
      <w:r w:rsidR="003764B4">
        <w:rPr>
          <w:rFonts w:eastAsiaTheme="minorEastAsia"/>
          <w:sz w:val="28"/>
          <w:szCs w:val="28"/>
        </w:rPr>
        <w:t xml:space="preserve"> </w:t>
      </w:r>
      <w:r w:rsidRPr="00E91C1A">
        <w:rPr>
          <w:rFonts w:eastAsiaTheme="minorEastAsia"/>
          <w:sz w:val="28"/>
          <w:szCs w:val="28"/>
        </w:rPr>
        <w:t>до</w:t>
      </w:r>
      <w:r w:rsidR="003764B4">
        <w:rPr>
          <w:rFonts w:eastAsiaTheme="minorEastAsia"/>
          <w:sz w:val="28"/>
          <w:szCs w:val="28"/>
        </w:rPr>
        <w:t xml:space="preserve"> </w:t>
      </w:r>
      <w:r w:rsidRPr="00E91C1A">
        <w:rPr>
          <w:rFonts w:eastAsiaTheme="minorEastAsia"/>
          <w:sz w:val="28"/>
          <w:szCs w:val="28"/>
        </w:rPr>
        <w:t>90%,</w:t>
      </w:r>
      <w:r w:rsidR="003764B4">
        <w:rPr>
          <w:rFonts w:eastAsiaTheme="minorEastAsia"/>
          <w:sz w:val="28"/>
          <w:szCs w:val="28"/>
        </w:rPr>
        <w:t xml:space="preserve"> </w:t>
      </w:r>
      <w:r w:rsidRPr="00E91C1A">
        <w:rPr>
          <w:rFonts w:eastAsiaTheme="minorEastAsia"/>
          <w:sz w:val="28"/>
          <w:szCs w:val="28"/>
        </w:rPr>
        <w:t>повышение</w:t>
      </w:r>
      <w:r w:rsidR="003764B4">
        <w:rPr>
          <w:rFonts w:eastAsiaTheme="minorEastAsia"/>
          <w:sz w:val="28"/>
          <w:szCs w:val="28"/>
        </w:rPr>
        <w:t xml:space="preserve"> </w:t>
      </w:r>
      <w:r w:rsidRPr="00E91C1A">
        <w:rPr>
          <w:rFonts w:eastAsiaTheme="minorEastAsia"/>
          <w:sz w:val="28"/>
          <w:szCs w:val="28"/>
        </w:rPr>
        <w:t>количества</w:t>
      </w:r>
      <w:r w:rsidR="003764B4">
        <w:rPr>
          <w:rFonts w:eastAsiaTheme="minorEastAsia"/>
          <w:sz w:val="28"/>
          <w:szCs w:val="28"/>
        </w:rPr>
        <w:t xml:space="preserve"> </w:t>
      </w:r>
      <w:r w:rsidRPr="00E91C1A">
        <w:rPr>
          <w:rFonts w:eastAsiaTheme="minorEastAsia"/>
          <w:sz w:val="28"/>
          <w:szCs w:val="28"/>
        </w:rPr>
        <w:t>специалистов</w:t>
      </w:r>
      <w:r w:rsidR="003764B4">
        <w:rPr>
          <w:rFonts w:eastAsiaTheme="minorEastAsia"/>
          <w:sz w:val="28"/>
          <w:szCs w:val="28"/>
        </w:rPr>
        <w:t xml:space="preserve"> </w:t>
      </w:r>
      <w:r w:rsidRPr="00E91C1A">
        <w:rPr>
          <w:rFonts w:eastAsiaTheme="minorEastAsia"/>
          <w:sz w:val="28"/>
          <w:szCs w:val="28"/>
        </w:rPr>
        <w:t>в</w:t>
      </w:r>
      <w:r w:rsidR="003764B4">
        <w:rPr>
          <w:rFonts w:eastAsiaTheme="minorEastAsia"/>
          <w:sz w:val="28"/>
          <w:szCs w:val="28"/>
        </w:rPr>
        <w:t xml:space="preserve"> </w:t>
      </w:r>
      <w:r w:rsidRPr="00E91C1A">
        <w:rPr>
          <w:rFonts w:eastAsiaTheme="minorEastAsia"/>
          <w:sz w:val="28"/>
          <w:szCs w:val="28"/>
        </w:rPr>
        <w:t>области</w:t>
      </w:r>
      <w:r w:rsidR="003764B4">
        <w:rPr>
          <w:rFonts w:eastAsiaTheme="minorEastAsia"/>
          <w:sz w:val="28"/>
          <w:szCs w:val="28"/>
        </w:rPr>
        <w:t xml:space="preserve"> </w:t>
      </w:r>
      <w:r w:rsidRPr="00E91C1A">
        <w:rPr>
          <w:rFonts w:eastAsiaTheme="minorEastAsia"/>
          <w:sz w:val="28"/>
          <w:szCs w:val="28"/>
        </w:rPr>
        <w:t>ИКТ</w:t>
      </w:r>
      <w:r w:rsidR="003764B4">
        <w:rPr>
          <w:rFonts w:eastAsiaTheme="minorEastAsia"/>
          <w:sz w:val="28"/>
          <w:szCs w:val="28"/>
        </w:rPr>
        <w:t xml:space="preserve"> </w:t>
      </w:r>
      <w:r w:rsidRPr="00E91C1A">
        <w:rPr>
          <w:rFonts w:eastAsiaTheme="minorEastAsia"/>
          <w:sz w:val="28"/>
          <w:szCs w:val="28"/>
        </w:rPr>
        <w:t>среди</w:t>
      </w:r>
      <w:r w:rsidR="003764B4">
        <w:rPr>
          <w:rFonts w:eastAsiaTheme="minorEastAsia"/>
          <w:sz w:val="28"/>
          <w:szCs w:val="28"/>
        </w:rPr>
        <w:t xml:space="preserve"> </w:t>
      </w:r>
      <w:r w:rsidRPr="00E91C1A">
        <w:rPr>
          <w:rFonts w:eastAsiaTheme="minorEastAsia"/>
          <w:sz w:val="28"/>
          <w:szCs w:val="28"/>
        </w:rPr>
        <w:t>женщин</w:t>
      </w:r>
      <w:r w:rsidR="003764B4">
        <w:rPr>
          <w:rFonts w:eastAsiaTheme="minorEastAsia"/>
          <w:sz w:val="28"/>
          <w:szCs w:val="28"/>
        </w:rPr>
        <w:t xml:space="preserve"> </w:t>
      </w:r>
      <w:r w:rsidRPr="00E91C1A">
        <w:rPr>
          <w:rFonts w:eastAsiaTheme="minorEastAsia"/>
          <w:sz w:val="28"/>
          <w:szCs w:val="28"/>
        </w:rPr>
        <w:t>до</w:t>
      </w:r>
      <w:r w:rsidR="003764B4">
        <w:rPr>
          <w:rFonts w:eastAsiaTheme="minorEastAsia"/>
          <w:sz w:val="28"/>
          <w:szCs w:val="28"/>
        </w:rPr>
        <w:t xml:space="preserve"> </w:t>
      </w:r>
      <w:r w:rsidRPr="00E91C1A">
        <w:rPr>
          <w:rFonts w:eastAsiaTheme="minorEastAsia"/>
          <w:sz w:val="28"/>
          <w:szCs w:val="28"/>
        </w:rPr>
        <w:t>6%,</w:t>
      </w:r>
      <w:r w:rsidR="003764B4">
        <w:rPr>
          <w:rFonts w:eastAsiaTheme="minorEastAsia"/>
          <w:sz w:val="28"/>
          <w:szCs w:val="28"/>
        </w:rPr>
        <w:t xml:space="preserve"> </w:t>
      </w:r>
      <w:r w:rsidRPr="00E91C1A">
        <w:rPr>
          <w:rFonts w:eastAsiaTheme="minorEastAsia"/>
          <w:sz w:val="28"/>
          <w:szCs w:val="28"/>
        </w:rPr>
        <w:t>обеспечение</w:t>
      </w:r>
      <w:r w:rsidR="003764B4">
        <w:rPr>
          <w:rFonts w:eastAsiaTheme="minorEastAsia"/>
          <w:sz w:val="28"/>
          <w:szCs w:val="28"/>
        </w:rPr>
        <w:t xml:space="preserve"> </w:t>
      </w:r>
      <w:r w:rsidRPr="00E91C1A">
        <w:rPr>
          <w:rFonts w:eastAsiaTheme="minorEastAsia"/>
          <w:sz w:val="28"/>
          <w:szCs w:val="28"/>
        </w:rPr>
        <w:t>доступа</w:t>
      </w:r>
      <w:r w:rsidR="003764B4">
        <w:rPr>
          <w:rFonts w:eastAsiaTheme="minorEastAsia"/>
          <w:sz w:val="28"/>
          <w:szCs w:val="28"/>
        </w:rPr>
        <w:t xml:space="preserve"> </w:t>
      </w:r>
      <w:r w:rsidRPr="00E91C1A">
        <w:rPr>
          <w:rFonts w:eastAsiaTheme="minorEastAsia"/>
          <w:sz w:val="28"/>
          <w:szCs w:val="28"/>
        </w:rPr>
        <w:t>к</w:t>
      </w:r>
      <w:r w:rsidR="003764B4">
        <w:rPr>
          <w:rFonts w:eastAsiaTheme="minorEastAsia"/>
          <w:sz w:val="28"/>
          <w:szCs w:val="28"/>
        </w:rPr>
        <w:t xml:space="preserve"> </w:t>
      </w:r>
      <w:r w:rsidRPr="00E91C1A">
        <w:rPr>
          <w:rFonts w:eastAsiaTheme="minorEastAsia"/>
          <w:sz w:val="28"/>
          <w:szCs w:val="28"/>
        </w:rPr>
        <w:t>4G</w:t>
      </w:r>
      <w:r w:rsidR="003764B4">
        <w:rPr>
          <w:rFonts w:eastAsiaTheme="minorEastAsia"/>
          <w:sz w:val="28"/>
          <w:szCs w:val="28"/>
        </w:rPr>
        <w:t xml:space="preserve"> </w:t>
      </w:r>
      <w:r w:rsidRPr="00E91C1A">
        <w:rPr>
          <w:rFonts w:eastAsiaTheme="minorEastAsia"/>
          <w:sz w:val="28"/>
          <w:szCs w:val="28"/>
        </w:rPr>
        <w:t>для</w:t>
      </w:r>
      <w:r w:rsidR="003764B4">
        <w:rPr>
          <w:rFonts w:eastAsiaTheme="minorEastAsia"/>
          <w:sz w:val="28"/>
          <w:szCs w:val="28"/>
        </w:rPr>
        <w:t xml:space="preserve"> </w:t>
      </w:r>
      <w:r w:rsidRPr="00E91C1A">
        <w:rPr>
          <w:rFonts w:eastAsiaTheme="minorEastAsia"/>
          <w:sz w:val="28"/>
          <w:szCs w:val="28"/>
        </w:rPr>
        <w:t>каждого</w:t>
      </w:r>
      <w:r w:rsidR="003764B4">
        <w:rPr>
          <w:rFonts w:eastAsiaTheme="minorEastAsia"/>
          <w:sz w:val="28"/>
          <w:szCs w:val="28"/>
        </w:rPr>
        <w:t xml:space="preserve"> </w:t>
      </w:r>
      <w:r w:rsidRPr="00E91C1A">
        <w:rPr>
          <w:rFonts w:eastAsiaTheme="minorEastAsia"/>
          <w:sz w:val="28"/>
          <w:szCs w:val="28"/>
        </w:rPr>
        <w:t>домохозяйства</w:t>
      </w:r>
      <w:r w:rsidR="003764B4">
        <w:rPr>
          <w:rFonts w:eastAsiaTheme="minorEastAsia"/>
          <w:sz w:val="28"/>
          <w:szCs w:val="28"/>
        </w:rPr>
        <w:t xml:space="preserve"> </w:t>
      </w:r>
      <w:r w:rsidRPr="00E91C1A">
        <w:rPr>
          <w:rFonts w:eastAsiaTheme="minorEastAsia"/>
          <w:sz w:val="28"/>
          <w:szCs w:val="28"/>
        </w:rPr>
        <w:t>в</w:t>
      </w:r>
      <w:r w:rsidR="003764B4">
        <w:rPr>
          <w:rFonts w:eastAsiaTheme="minorEastAsia"/>
          <w:sz w:val="28"/>
          <w:szCs w:val="28"/>
        </w:rPr>
        <w:t xml:space="preserve"> </w:t>
      </w:r>
      <w:r w:rsidRPr="00E91C1A">
        <w:rPr>
          <w:rFonts w:eastAsiaTheme="minorEastAsia"/>
          <w:sz w:val="28"/>
          <w:szCs w:val="28"/>
        </w:rPr>
        <w:t>Европе</w:t>
      </w:r>
      <w:r w:rsidR="003764B4">
        <w:rPr>
          <w:rFonts w:eastAsiaTheme="minorEastAsia"/>
          <w:sz w:val="28"/>
          <w:szCs w:val="28"/>
        </w:rPr>
        <w:t xml:space="preserve"> </w:t>
      </w:r>
      <w:r w:rsidRPr="00E91C1A">
        <w:rPr>
          <w:rFonts w:eastAsiaTheme="minorEastAsia"/>
          <w:sz w:val="28"/>
          <w:szCs w:val="28"/>
        </w:rPr>
        <w:t>и</w:t>
      </w:r>
      <w:r w:rsidR="003764B4">
        <w:rPr>
          <w:rFonts w:eastAsiaTheme="minorEastAsia"/>
          <w:sz w:val="28"/>
          <w:szCs w:val="28"/>
        </w:rPr>
        <w:t xml:space="preserve"> </w:t>
      </w:r>
      <w:r w:rsidRPr="00E91C1A">
        <w:rPr>
          <w:rFonts w:eastAsiaTheme="minorEastAsia"/>
          <w:sz w:val="28"/>
          <w:szCs w:val="28"/>
        </w:rPr>
        <w:t>переподготовка</w:t>
      </w:r>
      <w:r w:rsidR="003764B4">
        <w:rPr>
          <w:rFonts w:eastAsiaTheme="minorEastAsia"/>
          <w:sz w:val="28"/>
          <w:szCs w:val="28"/>
        </w:rPr>
        <w:t xml:space="preserve"> </w:t>
      </w:r>
      <w:r w:rsidRPr="00E91C1A">
        <w:rPr>
          <w:rFonts w:eastAsiaTheme="minorEastAsia"/>
          <w:sz w:val="28"/>
          <w:szCs w:val="28"/>
        </w:rPr>
        <w:t>20%</w:t>
      </w:r>
      <w:r w:rsidR="003764B4">
        <w:rPr>
          <w:rFonts w:eastAsiaTheme="minorEastAsia"/>
          <w:sz w:val="28"/>
          <w:szCs w:val="28"/>
        </w:rPr>
        <w:t xml:space="preserve"> </w:t>
      </w:r>
      <w:r w:rsidRPr="00E91C1A">
        <w:rPr>
          <w:rFonts w:eastAsiaTheme="minorEastAsia"/>
          <w:sz w:val="28"/>
          <w:szCs w:val="28"/>
        </w:rPr>
        <w:t>рабочей</w:t>
      </w:r>
      <w:r w:rsidR="003764B4">
        <w:rPr>
          <w:rFonts w:eastAsiaTheme="minorEastAsia"/>
          <w:sz w:val="28"/>
          <w:szCs w:val="28"/>
        </w:rPr>
        <w:t xml:space="preserve"> </w:t>
      </w:r>
      <w:r w:rsidRPr="00E91C1A">
        <w:rPr>
          <w:rFonts w:eastAsiaTheme="minorEastAsia"/>
          <w:sz w:val="28"/>
          <w:szCs w:val="28"/>
        </w:rPr>
        <w:t>силы.</w:t>
      </w:r>
      <w:r w:rsidR="003764B4">
        <w:rPr>
          <w:rFonts w:eastAsiaTheme="minorEastAsia"/>
          <w:sz w:val="28"/>
          <w:szCs w:val="28"/>
        </w:rPr>
        <w:t xml:space="preserve"> </w:t>
      </w:r>
      <w:r w:rsidRPr="00E91C1A">
        <w:rPr>
          <w:rFonts w:eastAsiaTheme="minorEastAsia"/>
          <w:sz w:val="28"/>
          <w:szCs w:val="28"/>
        </w:rPr>
        <w:t>Также</w:t>
      </w:r>
      <w:r w:rsidR="003764B4">
        <w:rPr>
          <w:rFonts w:eastAsiaTheme="minorEastAsia"/>
          <w:sz w:val="28"/>
          <w:szCs w:val="28"/>
        </w:rPr>
        <w:t xml:space="preserve"> </w:t>
      </w:r>
      <w:r w:rsidRPr="00E91C1A">
        <w:rPr>
          <w:rFonts w:eastAsiaTheme="minorEastAsia"/>
          <w:sz w:val="28"/>
          <w:szCs w:val="28"/>
        </w:rPr>
        <w:t>планируется</w:t>
      </w:r>
      <w:r w:rsidR="003764B4">
        <w:rPr>
          <w:rFonts w:eastAsiaTheme="minorEastAsia"/>
          <w:sz w:val="28"/>
          <w:szCs w:val="28"/>
        </w:rPr>
        <w:t xml:space="preserve"> </w:t>
      </w:r>
      <w:r w:rsidRPr="00E91C1A">
        <w:rPr>
          <w:rFonts w:eastAsiaTheme="minorEastAsia"/>
          <w:sz w:val="28"/>
          <w:szCs w:val="28"/>
        </w:rPr>
        <w:t>увеличение</w:t>
      </w:r>
      <w:r w:rsidR="003764B4">
        <w:rPr>
          <w:rFonts w:eastAsiaTheme="minorEastAsia"/>
          <w:sz w:val="28"/>
          <w:szCs w:val="28"/>
        </w:rPr>
        <w:t xml:space="preserve"> </w:t>
      </w:r>
      <w:r w:rsidRPr="00E91C1A">
        <w:rPr>
          <w:rFonts w:eastAsiaTheme="minorEastAsia"/>
          <w:sz w:val="28"/>
          <w:szCs w:val="28"/>
        </w:rPr>
        <w:t>количества</w:t>
      </w:r>
      <w:r w:rsidR="003764B4">
        <w:rPr>
          <w:rFonts w:eastAsiaTheme="minorEastAsia"/>
          <w:sz w:val="28"/>
          <w:szCs w:val="28"/>
        </w:rPr>
        <w:t xml:space="preserve"> </w:t>
      </w:r>
      <w:r w:rsidRPr="00E91C1A">
        <w:rPr>
          <w:rFonts w:eastAsiaTheme="minorEastAsia"/>
          <w:sz w:val="28"/>
          <w:szCs w:val="28"/>
        </w:rPr>
        <w:t>предприятий,</w:t>
      </w:r>
      <w:r w:rsidR="003764B4">
        <w:rPr>
          <w:rFonts w:eastAsiaTheme="minorEastAsia"/>
          <w:sz w:val="28"/>
          <w:szCs w:val="28"/>
        </w:rPr>
        <w:t xml:space="preserve"> </w:t>
      </w:r>
      <w:r w:rsidRPr="00E91C1A">
        <w:rPr>
          <w:rFonts w:eastAsiaTheme="minorEastAsia"/>
          <w:sz w:val="28"/>
          <w:szCs w:val="28"/>
        </w:rPr>
        <w:t>которые</w:t>
      </w:r>
      <w:r w:rsidR="003764B4">
        <w:rPr>
          <w:rFonts w:eastAsiaTheme="minorEastAsia"/>
          <w:sz w:val="28"/>
          <w:szCs w:val="28"/>
        </w:rPr>
        <w:t xml:space="preserve"> </w:t>
      </w:r>
      <w:r w:rsidRPr="00E91C1A">
        <w:rPr>
          <w:rFonts w:eastAsiaTheme="minorEastAsia"/>
          <w:sz w:val="28"/>
          <w:szCs w:val="28"/>
        </w:rPr>
        <w:t>обучают</w:t>
      </w:r>
      <w:r w:rsidR="003764B4">
        <w:rPr>
          <w:rFonts w:eastAsiaTheme="minorEastAsia"/>
          <w:sz w:val="28"/>
          <w:szCs w:val="28"/>
        </w:rPr>
        <w:t xml:space="preserve"> </w:t>
      </w:r>
      <w:r w:rsidRPr="00E91C1A">
        <w:rPr>
          <w:rFonts w:eastAsiaTheme="minorEastAsia"/>
          <w:sz w:val="28"/>
          <w:szCs w:val="28"/>
        </w:rPr>
        <w:t>своих</w:t>
      </w:r>
      <w:r w:rsidR="003764B4">
        <w:rPr>
          <w:rFonts w:eastAsiaTheme="minorEastAsia"/>
          <w:sz w:val="28"/>
          <w:szCs w:val="28"/>
        </w:rPr>
        <w:t xml:space="preserve"> </w:t>
      </w:r>
      <w:r w:rsidRPr="00E91C1A">
        <w:rPr>
          <w:rFonts w:eastAsiaTheme="minorEastAsia"/>
          <w:sz w:val="28"/>
          <w:szCs w:val="28"/>
        </w:rPr>
        <w:t>сотрудников</w:t>
      </w:r>
      <w:r w:rsidR="003764B4">
        <w:rPr>
          <w:rFonts w:eastAsiaTheme="minorEastAsia"/>
          <w:sz w:val="28"/>
          <w:szCs w:val="28"/>
        </w:rPr>
        <w:t xml:space="preserve"> </w:t>
      </w:r>
      <w:r w:rsidRPr="00E91C1A">
        <w:rPr>
          <w:rFonts w:eastAsiaTheme="minorEastAsia"/>
          <w:sz w:val="28"/>
          <w:szCs w:val="28"/>
        </w:rPr>
        <w:t>в</w:t>
      </w:r>
      <w:r w:rsidR="003764B4">
        <w:rPr>
          <w:rFonts w:eastAsiaTheme="minorEastAsia"/>
          <w:sz w:val="28"/>
          <w:szCs w:val="28"/>
        </w:rPr>
        <w:t xml:space="preserve"> </w:t>
      </w:r>
      <w:r w:rsidRPr="00E91C1A">
        <w:rPr>
          <w:rFonts w:eastAsiaTheme="minorEastAsia"/>
          <w:sz w:val="28"/>
          <w:szCs w:val="28"/>
        </w:rPr>
        <w:t>области</w:t>
      </w:r>
      <w:r w:rsidR="003764B4">
        <w:rPr>
          <w:rFonts w:eastAsiaTheme="minorEastAsia"/>
          <w:sz w:val="28"/>
          <w:szCs w:val="28"/>
        </w:rPr>
        <w:t xml:space="preserve"> </w:t>
      </w:r>
      <w:r w:rsidRPr="00E91C1A">
        <w:rPr>
          <w:rFonts w:eastAsiaTheme="minorEastAsia"/>
          <w:sz w:val="28"/>
          <w:szCs w:val="28"/>
        </w:rPr>
        <w:t>ИКТ,</w:t>
      </w:r>
      <w:r w:rsidR="003764B4">
        <w:rPr>
          <w:rFonts w:eastAsiaTheme="minorEastAsia"/>
          <w:sz w:val="28"/>
          <w:szCs w:val="28"/>
        </w:rPr>
        <w:t xml:space="preserve"> </w:t>
      </w:r>
      <w:r w:rsidRPr="00E91C1A">
        <w:rPr>
          <w:rFonts w:eastAsiaTheme="minorEastAsia"/>
          <w:sz w:val="28"/>
          <w:szCs w:val="28"/>
        </w:rPr>
        <w:t>и</w:t>
      </w:r>
      <w:r w:rsidR="003764B4">
        <w:rPr>
          <w:rFonts w:eastAsiaTheme="minorEastAsia"/>
          <w:sz w:val="28"/>
          <w:szCs w:val="28"/>
        </w:rPr>
        <w:t xml:space="preserve"> </w:t>
      </w:r>
      <w:r w:rsidRPr="00E91C1A">
        <w:rPr>
          <w:rFonts w:eastAsiaTheme="minorEastAsia"/>
          <w:sz w:val="28"/>
          <w:szCs w:val="28"/>
        </w:rPr>
        <w:t>разработка</w:t>
      </w:r>
      <w:r w:rsidR="003764B4">
        <w:rPr>
          <w:rFonts w:eastAsiaTheme="minorEastAsia"/>
          <w:sz w:val="28"/>
          <w:szCs w:val="28"/>
        </w:rPr>
        <w:t xml:space="preserve"> </w:t>
      </w:r>
      <w:r w:rsidRPr="00E91C1A">
        <w:rPr>
          <w:rFonts w:eastAsiaTheme="minorEastAsia"/>
          <w:sz w:val="28"/>
          <w:szCs w:val="28"/>
        </w:rPr>
        <w:t>четкой</w:t>
      </w:r>
      <w:r w:rsidR="003764B4">
        <w:rPr>
          <w:rFonts w:eastAsiaTheme="minorEastAsia"/>
          <w:sz w:val="28"/>
          <w:szCs w:val="28"/>
        </w:rPr>
        <w:t xml:space="preserve"> </w:t>
      </w:r>
      <w:r w:rsidRPr="00E91C1A">
        <w:rPr>
          <w:rFonts w:eastAsiaTheme="minorEastAsia"/>
          <w:sz w:val="28"/>
          <w:szCs w:val="28"/>
        </w:rPr>
        <w:t>стратегии</w:t>
      </w:r>
      <w:r w:rsidR="003764B4">
        <w:rPr>
          <w:rFonts w:eastAsiaTheme="minorEastAsia"/>
          <w:sz w:val="28"/>
          <w:szCs w:val="28"/>
        </w:rPr>
        <w:t xml:space="preserve"> </w:t>
      </w:r>
      <w:r w:rsidRPr="00E91C1A">
        <w:rPr>
          <w:rFonts w:eastAsiaTheme="minorEastAsia"/>
          <w:sz w:val="28"/>
          <w:szCs w:val="28"/>
        </w:rPr>
        <w:t>кибербезопасности</w:t>
      </w:r>
      <w:r w:rsidR="003764B4">
        <w:rPr>
          <w:rFonts w:eastAsiaTheme="minorEastAsia"/>
          <w:sz w:val="28"/>
          <w:szCs w:val="28"/>
        </w:rPr>
        <w:t xml:space="preserve"> </w:t>
      </w:r>
      <w:r w:rsidRPr="00E91C1A">
        <w:rPr>
          <w:rFonts w:eastAsiaTheme="minorEastAsia"/>
          <w:sz w:val="28"/>
          <w:szCs w:val="28"/>
        </w:rPr>
        <w:t>для</w:t>
      </w:r>
      <w:r w:rsidR="003764B4">
        <w:rPr>
          <w:rFonts w:eastAsiaTheme="minorEastAsia"/>
          <w:sz w:val="28"/>
          <w:szCs w:val="28"/>
        </w:rPr>
        <w:t xml:space="preserve"> </w:t>
      </w:r>
      <w:r w:rsidRPr="00E91C1A">
        <w:rPr>
          <w:rFonts w:eastAsiaTheme="minorEastAsia"/>
          <w:sz w:val="28"/>
          <w:szCs w:val="28"/>
        </w:rPr>
        <w:t>всех</w:t>
      </w:r>
      <w:r w:rsidR="003764B4">
        <w:rPr>
          <w:rFonts w:eastAsiaTheme="minorEastAsia"/>
          <w:sz w:val="28"/>
          <w:szCs w:val="28"/>
        </w:rPr>
        <w:t xml:space="preserve"> </w:t>
      </w:r>
      <w:r w:rsidRPr="00E91C1A">
        <w:rPr>
          <w:rFonts w:eastAsiaTheme="minorEastAsia"/>
          <w:sz w:val="28"/>
          <w:szCs w:val="28"/>
        </w:rPr>
        <w:t>крупных</w:t>
      </w:r>
      <w:r w:rsidR="003764B4">
        <w:rPr>
          <w:rFonts w:eastAsiaTheme="minorEastAsia"/>
          <w:sz w:val="28"/>
          <w:szCs w:val="28"/>
        </w:rPr>
        <w:t xml:space="preserve"> </w:t>
      </w:r>
      <w:r w:rsidRPr="00E91C1A">
        <w:rPr>
          <w:rFonts w:eastAsiaTheme="minorEastAsia"/>
          <w:sz w:val="28"/>
          <w:szCs w:val="28"/>
        </w:rPr>
        <w:t>предприятий</w:t>
      </w:r>
      <w:r w:rsidR="003764B4">
        <w:rPr>
          <w:rFonts w:eastAsiaTheme="minorEastAsia"/>
          <w:sz w:val="28"/>
          <w:szCs w:val="28"/>
        </w:rPr>
        <w:t xml:space="preserve"> </w:t>
      </w:r>
      <w:r w:rsidRPr="00E91C1A">
        <w:rPr>
          <w:rFonts w:eastAsiaTheme="minorEastAsia"/>
          <w:sz w:val="28"/>
          <w:szCs w:val="28"/>
        </w:rPr>
        <w:t>в</w:t>
      </w:r>
      <w:r w:rsidR="003764B4">
        <w:rPr>
          <w:rFonts w:eastAsiaTheme="minorEastAsia"/>
          <w:sz w:val="28"/>
          <w:szCs w:val="28"/>
        </w:rPr>
        <w:t xml:space="preserve"> </w:t>
      </w:r>
      <w:r w:rsidRPr="00E91C1A">
        <w:rPr>
          <w:rFonts w:eastAsiaTheme="minorEastAsia"/>
          <w:sz w:val="28"/>
          <w:szCs w:val="28"/>
        </w:rPr>
        <w:t>Европе.</w:t>
      </w:r>
      <w:r w:rsidR="003764B4">
        <w:rPr>
          <w:rFonts w:eastAsiaTheme="minorEastAsia"/>
          <w:sz w:val="28"/>
          <w:szCs w:val="28"/>
        </w:rPr>
        <w:t xml:space="preserve"> </w:t>
      </w:r>
      <w:r w:rsidRPr="00E91C1A">
        <w:rPr>
          <w:rFonts w:eastAsiaTheme="minorEastAsia"/>
          <w:sz w:val="28"/>
          <w:szCs w:val="28"/>
        </w:rPr>
        <w:t>Европа</w:t>
      </w:r>
      <w:r w:rsidR="003764B4">
        <w:rPr>
          <w:rFonts w:eastAsiaTheme="minorEastAsia"/>
          <w:sz w:val="28"/>
          <w:szCs w:val="28"/>
        </w:rPr>
        <w:t xml:space="preserve"> </w:t>
      </w:r>
      <w:r w:rsidRPr="00E91C1A">
        <w:rPr>
          <w:rFonts w:eastAsiaTheme="minorEastAsia"/>
          <w:sz w:val="28"/>
          <w:szCs w:val="28"/>
        </w:rPr>
        <w:t>также</w:t>
      </w:r>
      <w:r w:rsidR="003764B4">
        <w:rPr>
          <w:rFonts w:eastAsiaTheme="minorEastAsia"/>
          <w:sz w:val="28"/>
          <w:szCs w:val="28"/>
        </w:rPr>
        <w:t xml:space="preserve"> </w:t>
      </w:r>
      <w:r w:rsidRPr="00E91C1A">
        <w:rPr>
          <w:rFonts w:eastAsiaTheme="minorEastAsia"/>
          <w:sz w:val="28"/>
          <w:szCs w:val="28"/>
        </w:rPr>
        <w:t>стремится</w:t>
      </w:r>
      <w:r w:rsidR="003764B4">
        <w:rPr>
          <w:rFonts w:eastAsiaTheme="minorEastAsia"/>
          <w:sz w:val="28"/>
          <w:szCs w:val="28"/>
        </w:rPr>
        <w:t xml:space="preserve"> </w:t>
      </w:r>
      <w:r w:rsidRPr="00E91C1A">
        <w:rPr>
          <w:rFonts w:eastAsiaTheme="minorEastAsia"/>
          <w:sz w:val="28"/>
          <w:szCs w:val="28"/>
        </w:rPr>
        <w:t>устранить</w:t>
      </w:r>
      <w:r w:rsidR="003764B4">
        <w:rPr>
          <w:rFonts w:eastAsiaTheme="minorEastAsia"/>
          <w:sz w:val="28"/>
          <w:szCs w:val="28"/>
        </w:rPr>
        <w:t xml:space="preserve"> </w:t>
      </w:r>
      <w:r w:rsidRPr="00E91C1A">
        <w:rPr>
          <w:rFonts w:eastAsiaTheme="minorEastAsia"/>
          <w:sz w:val="28"/>
          <w:szCs w:val="28"/>
        </w:rPr>
        <w:t>растущий</w:t>
      </w:r>
      <w:r w:rsidR="003764B4">
        <w:rPr>
          <w:rFonts w:eastAsiaTheme="minorEastAsia"/>
          <w:sz w:val="28"/>
          <w:szCs w:val="28"/>
        </w:rPr>
        <w:t xml:space="preserve"> </w:t>
      </w:r>
      <w:r w:rsidRPr="00E91C1A">
        <w:rPr>
          <w:rFonts w:eastAsiaTheme="minorEastAsia"/>
          <w:sz w:val="28"/>
          <w:szCs w:val="28"/>
        </w:rPr>
        <w:t>разрыв</w:t>
      </w:r>
      <w:r w:rsidR="003764B4">
        <w:rPr>
          <w:rFonts w:eastAsiaTheme="minorEastAsia"/>
          <w:sz w:val="28"/>
          <w:szCs w:val="28"/>
        </w:rPr>
        <w:t xml:space="preserve"> </w:t>
      </w:r>
      <w:r w:rsidRPr="00E91C1A">
        <w:rPr>
          <w:rFonts w:eastAsiaTheme="minorEastAsia"/>
          <w:sz w:val="28"/>
          <w:szCs w:val="28"/>
        </w:rPr>
        <w:t>в</w:t>
      </w:r>
      <w:r w:rsidR="003764B4">
        <w:rPr>
          <w:rFonts w:eastAsiaTheme="minorEastAsia"/>
          <w:sz w:val="28"/>
          <w:szCs w:val="28"/>
        </w:rPr>
        <w:t xml:space="preserve"> </w:t>
      </w:r>
      <w:r w:rsidRPr="00E91C1A">
        <w:rPr>
          <w:rFonts w:eastAsiaTheme="minorEastAsia"/>
          <w:sz w:val="28"/>
          <w:szCs w:val="28"/>
        </w:rPr>
        <w:t>специалистах</w:t>
      </w:r>
      <w:r w:rsidR="003764B4">
        <w:rPr>
          <w:rFonts w:eastAsiaTheme="minorEastAsia"/>
          <w:sz w:val="28"/>
          <w:szCs w:val="28"/>
        </w:rPr>
        <w:t xml:space="preserve"> </w:t>
      </w:r>
      <w:r w:rsidRPr="00E91C1A">
        <w:rPr>
          <w:rFonts w:eastAsiaTheme="minorEastAsia"/>
          <w:sz w:val="28"/>
          <w:szCs w:val="28"/>
        </w:rPr>
        <w:t>по</w:t>
      </w:r>
      <w:r w:rsidR="003764B4">
        <w:rPr>
          <w:rFonts w:eastAsiaTheme="minorEastAsia"/>
          <w:sz w:val="28"/>
          <w:szCs w:val="28"/>
        </w:rPr>
        <w:t xml:space="preserve"> </w:t>
      </w:r>
      <w:r w:rsidRPr="00E91C1A">
        <w:rPr>
          <w:rFonts w:eastAsiaTheme="minorEastAsia"/>
          <w:sz w:val="28"/>
          <w:szCs w:val="28"/>
        </w:rPr>
        <w:t>кибербезопасности,</w:t>
      </w:r>
      <w:r w:rsidR="003764B4">
        <w:rPr>
          <w:rFonts w:eastAsiaTheme="minorEastAsia"/>
          <w:sz w:val="28"/>
          <w:szCs w:val="28"/>
        </w:rPr>
        <w:t xml:space="preserve"> </w:t>
      </w:r>
      <w:r w:rsidRPr="00E91C1A">
        <w:rPr>
          <w:rFonts w:eastAsiaTheme="minorEastAsia"/>
          <w:sz w:val="28"/>
          <w:szCs w:val="28"/>
        </w:rPr>
        <w:t>в</w:t>
      </w:r>
      <w:r w:rsidR="003764B4">
        <w:rPr>
          <w:rFonts w:eastAsiaTheme="minorEastAsia"/>
          <w:sz w:val="28"/>
          <w:szCs w:val="28"/>
        </w:rPr>
        <w:t xml:space="preserve"> </w:t>
      </w:r>
      <w:r w:rsidRPr="00E91C1A">
        <w:rPr>
          <w:rFonts w:eastAsiaTheme="minorEastAsia"/>
          <w:sz w:val="28"/>
          <w:szCs w:val="28"/>
        </w:rPr>
        <w:t>котором</w:t>
      </w:r>
      <w:r w:rsidR="003764B4">
        <w:rPr>
          <w:rFonts w:eastAsiaTheme="minorEastAsia"/>
          <w:sz w:val="28"/>
          <w:szCs w:val="28"/>
        </w:rPr>
        <w:t xml:space="preserve"> </w:t>
      </w:r>
      <w:r w:rsidRPr="00E91C1A">
        <w:rPr>
          <w:rFonts w:eastAsiaTheme="minorEastAsia"/>
          <w:sz w:val="28"/>
          <w:szCs w:val="28"/>
        </w:rPr>
        <w:t>она</w:t>
      </w:r>
      <w:r w:rsidR="003764B4">
        <w:rPr>
          <w:rFonts w:eastAsiaTheme="minorEastAsia"/>
          <w:sz w:val="28"/>
          <w:szCs w:val="28"/>
        </w:rPr>
        <w:t xml:space="preserve"> </w:t>
      </w:r>
      <w:r w:rsidRPr="00E91C1A">
        <w:rPr>
          <w:rFonts w:eastAsiaTheme="minorEastAsia"/>
          <w:sz w:val="28"/>
          <w:szCs w:val="28"/>
        </w:rPr>
        <w:t>нуждается.</w:t>
      </w:r>
      <w:r w:rsidR="003764B4">
        <w:rPr>
          <w:rFonts w:eastAsiaTheme="minorEastAsia"/>
          <w:sz w:val="28"/>
          <w:szCs w:val="28"/>
        </w:rPr>
        <w:t xml:space="preserve"> </w:t>
      </w:r>
      <w:r w:rsidRPr="00E91C1A">
        <w:rPr>
          <w:rFonts w:eastAsiaTheme="minorEastAsia"/>
          <w:sz w:val="28"/>
          <w:szCs w:val="28"/>
        </w:rPr>
        <w:t>Одна</w:t>
      </w:r>
      <w:r w:rsidR="003764B4">
        <w:rPr>
          <w:rFonts w:eastAsiaTheme="minorEastAsia"/>
          <w:sz w:val="28"/>
          <w:szCs w:val="28"/>
        </w:rPr>
        <w:t xml:space="preserve"> </w:t>
      </w:r>
      <w:r w:rsidRPr="00E91C1A">
        <w:rPr>
          <w:rFonts w:eastAsiaTheme="minorEastAsia"/>
          <w:sz w:val="28"/>
          <w:szCs w:val="28"/>
        </w:rPr>
        <w:t>из</w:t>
      </w:r>
      <w:r w:rsidR="003764B4">
        <w:rPr>
          <w:rFonts w:eastAsiaTheme="minorEastAsia"/>
          <w:sz w:val="28"/>
          <w:szCs w:val="28"/>
        </w:rPr>
        <w:t xml:space="preserve"> </w:t>
      </w:r>
      <w:r w:rsidRPr="00E91C1A">
        <w:rPr>
          <w:rFonts w:eastAsiaTheme="minorEastAsia"/>
          <w:sz w:val="28"/>
          <w:szCs w:val="28"/>
        </w:rPr>
        <w:t>главных</w:t>
      </w:r>
      <w:r w:rsidR="003764B4">
        <w:rPr>
          <w:rFonts w:eastAsiaTheme="minorEastAsia"/>
          <w:sz w:val="28"/>
          <w:szCs w:val="28"/>
        </w:rPr>
        <w:t xml:space="preserve"> </w:t>
      </w:r>
      <w:r w:rsidRPr="00E91C1A">
        <w:rPr>
          <w:rFonts w:eastAsiaTheme="minorEastAsia"/>
          <w:sz w:val="28"/>
          <w:szCs w:val="28"/>
        </w:rPr>
        <w:t>целей</w:t>
      </w:r>
      <w:r w:rsidR="003764B4">
        <w:rPr>
          <w:rFonts w:eastAsiaTheme="minorEastAsia"/>
          <w:sz w:val="28"/>
          <w:szCs w:val="28"/>
        </w:rPr>
        <w:t xml:space="preserve"> </w:t>
      </w:r>
      <w:r w:rsidRPr="00E91C1A">
        <w:rPr>
          <w:rFonts w:eastAsiaTheme="minorEastAsia"/>
          <w:sz w:val="28"/>
          <w:szCs w:val="28"/>
        </w:rPr>
        <w:t>-</w:t>
      </w:r>
      <w:r w:rsidR="003764B4">
        <w:rPr>
          <w:rFonts w:eastAsiaTheme="minorEastAsia"/>
          <w:sz w:val="28"/>
          <w:szCs w:val="28"/>
        </w:rPr>
        <w:t xml:space="preserve"> </w:t>
      </w:r>
      <w:r w:rsidRPr="00E91C1A">
        <w:rPr>
          <w:rFonts w:eastAsiaTheme="minorEastAsia"/>
          <w:sz w:val="28"/>
          <w:szCs w:val="28"/>
        </w:rPr>
        <w:t>сокращение</w:t>
      </w:r>
      <w:r w:rsidR="003764B4">
        <w:rPr>
          <w:rFonts w:eastAsiaTheme="minorEastAsia"/>
          <w:sz w:val="28"/>
          <w:szCs w:val="28"/>
        </w:rPr>
        <w:t xml:space="preserve"> </w:t>
      </w:r>
      <w:r w:rsidRPr="00E91C1A">
        <w:rPr>
          <w:rFonts w:eastAsiaTheme="minorEastAsia"/>
          <w:sz w:val="28"/>
          <w:szCs w:val="28"/>
        </w:rPr>
        <w:t>выбросов</w:t>
      </w:r>
      <w:r w:rsidR="003764B4">
        <w:rPr>
          <w:rFonts w:eastAsiaTheme="minorEastAsia"/>
          <w:sz w:val="28"/>
          <w:szCs w:val="28"/>
        </w:rPr>
        <w:t xml:space="preserve"> </w:t>
      </w:r>
      <w:r w:rsidRPr="00E91C1A">
        <w:rPr>
          <w:rFonts w:eastAsiaTheme="minorEastAsia"/>
          <w:sz w:val="28"/>
          <w:szCs w:val="28"/>
        </w:rPr>
        <w:t>CO2</w:t>
      </w:r>
      <w:r w:rsidR="003764B4">
        <w:rPr>
          <w:rFonts w:eastAsiaTheme="minorEastAsia"/>
          <w:sz w:val="28"/>
          <w:szCs w:val="28"/>
        </w:rPr>
        <w:t xml:space="preserve"> </w:t>
      </w:r>
      <w:r w:rsidRPr="00E91C1A">
        <w:rPr>
          <w:rFonts w:eastAsiaTheme="minorEastAsia"/>
          <w:sz w:val="28"/>
          <w:szCs w:val="28"/>
        </w:rPr>
        <w:t>путем</w:t>
      </w:r>
      <w:r w:rsidR="003764B4">
        <w:rPr>
          <w:rFonts w:eastAsiaTheme="minorEastAsia"/>
          <w:sz w:val="28"/>
          <w:szCs w:val="28"/>
        </w:rPr>
        <w:t xml:space="preserve"> </w:t>
      </w:r>
      <w:r w:rsidRPr="00E91C1A">
        <w:rPr>
          <w:rFonts w:eastAsiaTheme="minorEastAsia"/>
          <w:sz w:val="28"/>
          <w:szCs w:val="28"/>
        </w:rPr>
        <w:t>оцифровки</w:t>
      </w:r>
      <w:r w:rsidR="003764B4">
        <w:rPr>
          <w:rFonts w:eastAsiaTheme="minorEastAsia"/>
          <w:sz w:val="28"/>
          <w:szCs w:val="28"/>
        </w:rPr>
        <w:t xml:space="preserve"> </w:t>
      </w:r>
      <w:r w:rsidRPr="00E91C1A">
        <w:rPr>
          <w:rFonts w:eastAsiaTheme="minorEastAsia"/>
          <w:sz w:val="28"/>
          <w:szCs w:val="28"/>
        </w:rPr>
        <w:t>ресурсоемких</w:t>
      </w:r>
      <w:r w:rsidR="003764B4">
        <w:rPr>
          <w:rFonts w:eastAsiaTheme="minorEastAsia"/>
          <w:sz w:val="28"/>
          <w:szCs w:val="28"/>
        </w:rPr>
        <w:t xml:space="preserve"> </w:t>
      </w:r>
      <w:r w:rsidRPr="00E91C1A">
        <w:rPr>
          <w:rFonts w:eastAsiaTheme="minorEastAsia"/>
          <w:sz w:val="28"/>
          <w:szCs w:val="28"/>
        </w:rPr>
        <w:t>секторов,</w:t>
      </w:r>
      <w:r w:rsidR="003764B4">
        <w:rPr>
          <w:rFonts w:eastAsiaTheme="minorEastAsia"/>
          <w:sz w:val="28"/>
          <w:szCs w:val="28"/>
        </w:rPr>
        <w:t xml:space="preserve"> </w:t>
      </w:r>
      <w:r w:rsidRPr="00E91C1A">
        <w:rPr>
          <w:rFonts w:eastAsiaTheme="minorEastAsia"/>
          <w:sz w:val="28"/>
          <w:szCs w:val="28"/>
        </w:rPr>
        <w:t>что</w:t>
      </w:r>
      <w:r w:rsidR="003764B4">
        <w:rPr>
          <w:rFonts w:eastAsiaTheme="minorEastAsia"/>
          <w:sz w:val="28"/>
          <w:szCs w:val="28"/>
        </w:rPr>
        <w:t xml:space="preserve"> </w:t>
      </w:r>
      <w:r w:rsidRPr="00E91C1A">
        <w:rPr>
          <w:rFonts w:eastAsiaTheme="minorEastAsia"/>
          <w:sz w:val="28"/>
          <w:szCs w:val="28"/>
        </w:rPr>
        <w:t>позволит</w:t>
      </w:r>
      <w:r w:rsidR="003764B4">
        <w:rPr>
          <w:rFonts w:eastAsiaTheme="minorEastAsia"/>
          <w:sz w:val="28"/>
          <w:szCs w:val="28"/>
        </w:rPr>
        <w:t xml:space="preserve"> </w:t>
      </w:r>
      <w:r w:rsidRPr="00E91C1A">
        <w:rPr>
          <w:rFonts w:eastAsiaTheme="minorEastAsia"/>
          <w:sz w:val="28"/>
          <w:szCs w:val="28"/>
        </w:rPr>
        <w:t>сэкономить</w:t>
      </w:r>
      <w:r w:rsidR="003764B4">
        <w:rPr>
          <w:rFonts w:eastAsiaTheme="minorEastAsia"/>
          <w:sz w:val="28"/>
          <w:szCs w:val="28"/>
        </w:rPr>
        <w:t xml:space="preserve"> </w:t>
      </w:r>
      <w:r w:rsidRPr="00E91C1A">
        <w:rPr>
          <w:rFonts w:eastAsiaTheme="minorEastAsia"/>
          <w:sz w:val="28"/>
          <w:szCs w:val="28"/>
        </w:rPr>
        <w:t>до</w:t>
      </w:r>
      <w:r w:rsidR="003764B4">
        <w:rPr>
          <w:rFonts w:eastAsiaTheme="minorEastAsia"/>
          <w:sz w:val="28"/>
          <w:szCs w:val="28"/>
        </w:rPr>
        <w:t xml:space="preserve"> </w:t>
      </w:r>
      <w:r w:rsidRPr="00E91C1A">
        <w:rPr>
          <w:rFonts w:eastAsiaTheme="minorEastAsia"/>
          <w:sz w:val="28"/>
          <w:szCs w:val="28"/>
        </w:rPr>
        <w:t>26</w:t>
      </w:r>
      <w:r w:rsidR="003764B4">
        <w:rPr>
          <w:rFonts w:eastAsiaTheme="minorEastAsia"/>
          <w:sz w:val="28"/>
          <w:szCs w:val="28"/>
        </w:rPr>
        <w:t xml:space="preserve"> </w:t>
      </w:r>
      <w:r w:rsidRPr="00E91C1A">
        <w:rPr>
          <w:rFonts w:eastAsiaTheme="minorEastAsia"/>
          <w:sz w:val="28"/>
          <w:szCs w:val="28"/>
        </w:rPr>
        <w:t>миллиардов</w:t>
      </w:r>
      <w:r w:rsidR="003764B4">
        <w:rPr>
          <w:rFonts w:eastAsiaTheme="minorEastAsia"/>
          <w:sz w:val="28"/>
          <w:szCs w:val="28"/>
        </w:rPr>
        <w:t xml:space="preserve"> </w:t>
      </w:r>
      <w:r w:rsidRPr="00E91C1A">
        <w:rPr>
          <w:rFonts w:eastAsiaTheme="minorEastAsia"/>
          <w:sz w:val="28"/>
          <w:szCs w:val="28"/>
        </w:rPr>
        <w:t>тонн</w:t>
      </w:r>
      <w:r w:rsidR="003764B4">
        <w:rPr>
          <w:rFonts w:eastAsiaTheme="minorEastAsia"/>
          <w:sz w:val="28"/>
          <w:szCs w:val="28"/>
        </w:rPr>
        <w:t xml:space="preserve"> </w:t>
      </w:r>
      <w:r w:rsidRPr="00E91C1A">
        <w:rPr>
          <w:rFonts w:eastAsiaTheme="minorEastAsia"/>
          <w:sz w:val="28"/>
          <w:szCs w:val="28"/>
        </w:rPr>
        <w:t>выбросов</w:t>
      </w:r>
      <w:r w:rsidR="003764B4">
        <w:rPr>
          <w:rFonts w:eastAsiaTheme="minorEastAsia"/>
          <w:sz w:val="28"/>
          <w:szCs w:val="28"/>
        </w:rPr>
        <w:t xml:space="preserve"> </w:t>
      </w:r>
      <w:r w:rsidRPr="00E91C1A">
        <w:rPr>
          <w:rFonts w:eastAsiaTheme="minorEastAsia"/>
          <w:sz w:val="28"/>
          <w:szCs w:val="28"/>
        </w:rPr>
        <w:t>CO2.</w:t>
      </w:r>
      <w:r w:rsidR="003764B4">
        <w:rPr>
          <w:rFonts w:eastAsiaTheme="minorEastAsia"/>
          <w:sz w:val="28"/>
          <w:szCs w:val="28"/>
        </w:rPr>
        <w:t xml:space="preserve"> </w:t>
      </w:r>
      <w:r w:rsidRPr="00E91C1A">
        <w:rPr>
          <w:rFonts w:eastAsiaTheme="minorEastAsia"/>
          <w:sz w:val="28"/>
          <w:szCs w:val="28"/>
        </w:rPr>
        <w:t>Кроме</w:t>
      </w:r>
      <w:r w:rsidR="003764B4">
        <w:rPr>
          <w:rFonts w:eastAsiaTheme="minorEastAsia"/>
          <w:sz w:val="28"/>
          <w:szCs w:val="28"/>
        </w:rPr>
        <w:t xml:space="preserve"> </w:t>
      </w:r>
      <w:r w:rsidRPr="00E91C1A">
        <w:rPr>
          <w:rFonts w:eastAsiaTheme="minorEastAsia"/>
          <w:sz w:val="28"/>
          <w:szCs w:val="28"/>
        </w:rPr>
        <w:t>того,</w:t>
      </w:r>
      <w:r w:rsidR="003764B4">
        <w:rPr>
          <w:rFonts w:eastAsiaTheme="minorEastAsia"/>
          <w:sz w:val="28"/>
          <w:szCs w:val="28"/>
        </w:rPr>
        <w:t xml:space="preserve"> </w:t>
      </w:r>
      <w:r w:rsidRPr="00E91C1A">
        <w:rPr>
          <w:rFonts w:eastAsiaTheme="minorEastAsia"/>
          <w:sz w:val="28"/>
          <w:szCs w:val="28"/>
        </w:rPr>
        <w:t>планируется</w:t>
      </w:r>
      <w:r w:rsidR="003764B4">
        <w:rPr>
          <w:rFonts w:eastAsiaTheme="minorEastAsia"/>
          <w:sz w:val="28"/>
          <w:szCs w:val="28"/>
        </w:rPr>
        <w:t xml:space="preserve"> </w:t>
      </w:r>
      <w:r w:rsidRPr="00E91C1A">
        <w:rPr>
          <w:rFonts w:eastAsiaTheme="minorEastAsia"/>
          <w:sz w:val="28"/>
          <w:szCs w:val="28"/>
        </w:rPr>
        <w:t>увеличение</w:t>
      </w:r>
      <w:r w:rsidR="003764B4">
        <w:rPr>
          <w:rFonts w:eastAsiaTheme="minorEastAsia"/>
          <w:sz w:val="28"/>
          <w:szCs w:val="28"/>
        </w:rPr>
        <w:t xml:space="preserve"> </w:t>
      </w:r>
      <w:r w:rsidRPr="00E91C1A">
        <w:rPr>
          <w:rFonts w:eastAsiaTheme="minorEastAsia"/>
          <w:sz w:val="28"/>
          <w:szCs w:val="28"/>
        </w:rPr>
        <w:t>количества</w:t>
      </w:r>
      <w:r w:rsidR="003764B4">
        <w:rPr>
          <w:rFonts w:eastAsiaTheme="minorEastAsia"/>
          <w:sz w:val="28"/>
          <w:szCs w:val="28"/>
        </w:rPr>
        <w:t xml:space="preserve"> </w:t>
      </w:r>
      <w:r w:rsidRPr="00E91C1A">
        <w:rPr>
          <w:rFonts w:eastAsiaTheme="minorEastAsia"/>
          <w:sz w:val="28"/>
          <w:szCs w:val="28"/>
        </w:rPr>
        <w:t>граждан,</w:t>
      </w:r>
      <w:r w:rsidR="003764B4">
        <w:rPr>
          <w:rFonts w:eastAsiaTheme="minorEastAsia"/>
          <w:sz w:val="28"/>
          <w:szCs w:val="28"/>
        </w:rPr>
        <w:t xml:space="preserve"> </w:t>
      </w:r>
      <w:r w:rsidRPr="00E91C1A">
        <w:rPr>
          <w:rFonts w:eastAsiaTheme="minorEastAsia"/>
          <w:sz w:val="28"/>
          <w:szCs w:val="28"/>
        </w:rPr>
        <w:t>которые</w:t>
      </w:r>
      <w:r w:rsidR="003764B4">
        <w:rPr>
          <w:rFonts w:eastAsiaTheme="minorEastAsia"/>
          <w:sz w:val="28"/>
          <w:szCs w:val="28"/>
        </w:rPr>
        <w:t xml:space="preserve"> </w:t>
      </w:r>
      <w:r w:rsidRPr="00E91C1A">
        <w:rPr>
          <w:rFonts w:eastAsiaTheme="minorEastAsia"/>
          <w:sz w:val="28"/>
          <w:szCs w:val="28"/>
        </w:rPr>
        <w:t>пользуются</w:t>
      </w:r>
      <w:r w:rsidR="003764B4">
        <w:rPr>
          <w:rFonts w:eastAsiaTheme="minorEastAsia"/>
          <w:sz w:val="28"/>
          <w:szCs w:val="28"/>
        </w:rPr>
        <w:t xml:space="preserve"> </w:t>
      </w:r>
      <w:r w:rsidRPr="00E91C1A">
        <w:rPr>
          <w:rFonts w:eastAsiaTheme="minorEastAsia"/>
          <w:sz w:val="28"/>
          <w:szCs w:val="28"/>
        </w:rPr>
        <w:t>услугами</w:t>
      </w:r>
      <w:r w:rsidR="003764B4">
        <w:rPr>
          <w:rFonts w:eastAsiaTheme="minorEastAsia"/>
          <w:sz w:val="28"/>
          <w:szCs w:val="28"/>
        </w:rPr>
        <w:t xml:space="preserve"> </w:t>
      </w:r>
      <w:r w:rsidRPr="00E91C1A">
        <w:rPr>
          <w:rFonts w:eastAsiaTheme="minorEastAsia"/>
          <w:sz w:val="28"/>
          <w:szCs w:val="28"/>
        </w:rPr>
        <w:t>электронного</w:t>
      </w:r>
      <w:r w:rsidR="003764B4">
        <w:rPr>
          <w:rFonts w:eastAsiaTheme="minorEastAsia"/>
          <w:sz w:val="28"/>
          <w:szCs w:val="28"/>
        </w:rPr>
        <w:t xml:space="preserve"> </w:t>
      </w:r>
      <w:r w:rsidRPr="00E91C1A">
        <w:rPr>
          <w:rFonts w:eastAsiaTheme="minorEastAsia"/>
          <w:sz w:val="28"/>
          <w:szCs w:val="28"/>
        </w:rPr>
        <w:t>правительства</w:t>
      </w:r>
      <w:r w:rsidR="003764B4">
        <w:rPr>
          <w:rFonts w:eastAsiaTheme="minorEastAsia"/>
          <w:sz w:val="28"/>
          <w:szCs w:val="28"/>
        </w:rPr>
        <w:t xml:space="preserve"> </w:t>
      </w:r>
      <w:r w:rsidRPr="00E91C1A">
        <w:rPr>
          <w:rFonts w:eastAsiaTheme="minorEastAsia"/>
          <w:sz w:val="28"/>
          <w:szCs w:val="28"/>
        </w:rPr>
        <w:t>и</w:t>
      </w:r>
      <w:r w:rsidR="003764B4">
        <w:rPr>
          <w:rFonts w:eastAsiaTheme="minorEastAsia"/>
          <w:sz w:val="28"/>
          <w:szCs w:val="28"/>
        </w:rPr>
        <w:t xml:space="preserve"> </w:t>
      </w:r>
      <w:r w:rsidRPr="00E91C1A">
        <w:rPr>
          <w:rFonts w:eastAsiaTheme="minorEastAsia"/>
          <w:sz w:val="28"/>
          <w:szCs w:val="28"/>
        </w:rPr>
        <w:t>здравоохранения</w:t>
      </w:r>
      <w:r w:rsidR="003764B4">
        <w:rPr>
          <w:rFonts w:eastAsiaTheme="minorEastAsia"/>
          <w:sz w:val="28"/>
          <w:szCs w:val="28"/>
        </w:rPr>
        <w:t xml:space="preserve"> </w:t>
      </w:r>
      <w:r w:rsidRPr="00E91C1A">
        <w:rPr>
          <w:rFonts w:eastAsiaTheme="minorEastAsia"/>
          <w:sz w:val="28"/>
          <w:szCs w:val="28"/>
        </w:rPr>
        <w:t>онлайн.</w:t>
      </w:r>
    </w:p>
    <w:p w14:paraId="07D688E0" w14:textId="1921A68D" w:rsidR="002F55EB" w:rsidRDefault="00E91C1A" w:rsidP="002F55EB">
      <w:pPr>
        <w:spacing w:line="360" w:lineRule="auto"/>
        <w:ind w:firstLine="709"/>
        <w:jc w:val="both"/>
        <w:rPr>
          <w:rFonts w:eastAsia="Calibri"/>
          <w:sz w:val="28"/>
          <w:szCs w:val="28"/>
        </w:rPr>
      </w:pPr>
      <w:r w:rsidRPr="00E91C1A">
        <w:rPr>
          <w:rFonts w:eastAsiaTheme="minorEastAsia"/>
          <w:sz w:val="28"/>
          <w:szCs w:val="28"/>
        </w:rPr>
        <w:t>Достижение</w:t>
      </w:r>
      <w:r w:rsidR="003764B4">
        <w:rPr>
          <w:rFonts w:eastAsiaTheme="minorEastAsia"/>
          <w:sz w:val="28"/>
          <w:szCs w:val="28"/>
        </w:rPr>
        <w:t xml:space="preserve"> </w:t>
      </w:r>
      <w:r w:rsidRPr="00E91C1A">
        <w:rPr>
          <w:rFonts w:eastAsiaTheme="minorEastAsia"/>
          <w:sz w:val="28"/>
          <w:szCs w:val="28"/>
        </w:rPr>
        <w:t>этих</w:t>
      </w:r>
      <w:r w:rsidR="003764B4">
        <w:rPr>
          <w:rFonts w:eastAsiaTheme="minorEastAsia"/>
          <w:sz w:val="28"/>
          <w:szCs w:val="28"/>
        </w:rPr>
        <w:t xml:space="preserve"> </w:t>
      </w:r>
      <w:r w:rsidRPr="00E91C1A">
        <w:rPr>
          <w:rFonts w:eastAsiaTheme="minorEastAsia"/>
          <w:sz w:val="28"/>
          <w:szCs w:val="28"/>
        </w:rPr>
        <w:t>целей</w:t>
      </w:r>
      <w:r w:rsidR="003764B4">
        <w:rPr>
          <w:rFonts w:eastAsiaTheme="minorEastAsia"/>
          <w:sz w:val="28"/>
          <w:szCs w:val="28"/>
        </w:rPr>
        <w:t xml:space="preserve"> </w:t>
      </w:r>
      <w:r w:rsidRPr="00E91C1A">
        <w:rPr>
          <w:rFonts w:eastAsiaTheme="minorEastAsia"/>
          <w:sz w:val="28"/>
          <w:szCs w:val="28"/>
        </w:rPr>
        <w:t>потребует</w:t>
      </w:r>
      <w:r w:rsidR="003764B4">
        <w:rPr>
          <w:rFonts w:eastAsiaTheme="minorEastAsia"/>
          <w:sz w:val="28"/>
          <w:szCs w:val="28"/>
        </w:rPr>
        <w:t xml:space="preserve"> </w:t>
      </w:r>
      <w:r w:rsidRPr="00E91C1A">
        <w:rPr>
          <w:rFonts w:eastAsiaTheme="minorEastAsia"/>
          <w:sz w:val="28"/>
          <w:szCs w:val="28"/>
        </w:rPr>
        <w:t>значительных</w:t>
      </w:r>
      <w:r w:rsidR="003764B4">
        <w:rPr>
          <w:rFonts w:eastAsiaTheme="minorEastAsia"/>
          <w:sz w:val="28"/>
          <w:szCs w:val="28"/>
        </w:rPr>
        <w:t xml:space="preserve"> </w:t>
      </w:r>
      <w:r w:rsidRPr="00E91C1A">
        <w:rPr>
          <w:rFonts w:eastAsiaTheme="minorEastAsia"/>
          <w:sz w:val="28"/>
          <w:szCs w:val="28"/>
        </w:rPr>
        <w:t>усилий</w:t>
      </w:r>
      <w:r w:rsidR="003764B4">
        <w:rPr>
          <w:rFonts w:eastAsiaTheme="minorEastAsia"/>
          <w:sz w:val="28"/>
          <w:szCs w:val="28"/>
        </w:rPr>
        <w:t xml:space="preserve"> </w:t>
      </w:r>
      <w:r w:rsidRPr="00E91C1A">
        <w:rPr>
          <w:rFonts w:eastAsiaTheme="minorEastAsia"/>
          <w:sz w:val="28"/>
          <w:szCs w:val="28"/>
        </w:rPr>
        <w:t>со</w:t>
      </w:r>
      <w:r w:rsidR="003764B4">
        <w:rPr>
          <w:rFonts w:eastAsiaTheme="minorEastAsia"/>
          <w:sz w:val="28"/>
          <w:szCs w:val="28"/>
        </w:rPr>
        <w:t xml:space="preserve"> </w:t>
      </w:r>
      <w:r w:rsidRPr="00E91C1A">
        <w:rPr>
          <w:rFonts w:eastAsiaTheme="minorEastAsia"/>
          <w:sz w:val="28"/>
          <w:szCs w:val="28"/>
        </w:rPr>
        <w:t>стороны</w:t>
      </w:r>
      <w:r w:rsidR="003764B4">
        <w:rPr>
          <w:rFonts w:eastAsiaTheme="minorEastAsia"/>
          <w:sz w:val="28"/>
          <w:szCs w:val="28"/>
        </w:rPr>
        <w:t xml:space="preserve"> </w:t>
      </w:r>
      <w:r w:rsidRPr="00E91C1A">
        <w:rPr>
          <w:rFonts w:eastAsiaTheme="minorEastAsia"/>
          <w:sz w:val="28"/>
          <w:szCs w:val="28"/>
        </w:rPr>
        <w:t>государств-членов</w:t>
      </w:r>
      <w:r w:rsidR="003764B4">
        <w:rPr>
          <w:rFonts w:eastAsiaTheme="minorEastAsia"/>
          <w:sz w:val="28"/>
          <w:szCs w:val="28"/>
        </w:rPr>
        <w:t xml:space="preserve"> </w:t>
      </w:r>
      <w:r w:rsidRPr="00E91C1A">
        <w:rPr>
          <w:rFonts w:eastAsiaTheme="minorEastAsia"/>
          <w:sz w:val="28"/>
          <w:szCs w:val="28"/>
        </w:rPr>
        <w:t>и</w:t>
      </w:r>
      <w:r w:rsidR="003764B4">
        <w:rPr>
          <w:rFonts w:eastAsiaTheme="minorEastAsia"/>
          <w:sz w:val="28"/>
          <w:szCs w:val="28"/>
        </w:rPr>
        <w:t xml:space="preserve"> </w:t>
      </w:r>
      <w:r w:rsidRPr="00E91C1A">
        <w:rPr>
          <w:rFonts w:eastAsiaTheme="minorEastAsia"/>
          <w:sz w:val="28"/>
          <w:szCs w:val="28"/>
        </w:rPr>
        <w:t>компаний</w:t>
      </w:r>
      <w:r w:rsidR="003764B4">
        <w:rPr>
          <w:rFonts w:eastAsiaTheme="minorEastAsia"/>
          <w:sz w:val="28"/>
          <w:szCs w:val="28"/>
        </w:rPr>
        <w:t xml:space="preserve"> </w:t>
      </w:r>
      <w:r w:rsidRPr="00E91C1A">
        <w:rPr>
          <w:rFonts w:eastAsiaTheme="minorEastAsia"/>
          <w:sz w:val="28"/>
          <w:szCs w:val="28"/>
        </w:rPr>
        <w:t>по</w:t>
      </w:r>
      <w:r w:rsidR="003764B4">
        <w:rPr>
          <w:rFonts w:eastAsiaTheme="minorEastAsia"/>
          <w:sz w:val="28"/>
          <w:szCs w:val="28"/>
        </w:rPr>
        <w:t xml:space="preserve"> </w:t>
      </w:r>
      <w:r w:rsidRPr="00E91C1A">
        <w:rPr>
          <w:rFonts w:eastAsiaTheme="minorEastAsia"/>
          <w:sz w:val="28"/>
          <w:szCs w:val="28"/>
        </w:rPr>
        <w:t>всей</w:t>
      </w:r>
      <w:r w:rsidR="003764B4">
        <w:rPr>
          <w:rFonts w:eastAsiaTheme="minorEastAsia"/>
          <w:sz w:val="28"/>
          <w:szCs w:val="28"/>
        </w:rPr>
        <w:t xml:space="preserve"> </w:t>
      </w:r>
      <w:r w:rsidRPr="00E91C1A">
        <w:rPr>
          <w:rFonts w:eastAsiaTheme="minorEastAsia"/>
          <w:sz w:val="28"/>
          <w:szCs w:val="28"/>
        </w:rPr>
        <w:t>Европе.</w:t>
      </w:r>
      <w:r w:rsidR="003764B4">
        <w:rPr>
          <w:rFonts w:eastAsiaTheme="minorEastAsia"/>
          <w:sz w:val="28"/>
          <w:szCs w:val="28"/>
        </w:rPr>
        <w:t xml:space="preserve"> </w:t>
      </w:r>
      <w:r w:rsidRPr="00E91C1A">
        <w:rPr>
          <w:rFonts w:eastAsiaTheme="minorEastAsia"/>
          <w:sz w:val="28"/>
          <w:szCs w:val="28"/>
        </w:rPr>
        <w:t>Однако,</w:t>
      </w:r>
      <w:r w:rsidR="003764B4">
        <w:rPr>
          <w:rFonts w:eastAsiaTheme="minorEastAsia"/>
          <w:sz w:val="28"/>
          <w:szCs w:val="28"/>
        </w:rPr>
        <w:t xml:space="preserve"> </w:t>
      </w:r>
      <w:r w:rsidRPr="00E91C1A">
        <w:rPr>
          <w:rFonts w:eastAsiaTheme="minorEastAsia"/>
          <w:sz w:val="28"/>
          <w:szCs w:val="28"/>
        </w:rPr>
        <w:t>это</w:t>
      </w:r>
      <w:r w:rsidR="003764B4">
        <w:rPr>
          <w:rFonts w:eastAsiaTheme="minorEastAsia"/>
          <w:sz w:val="28"/>
          <w:szCs w:val="28"/>
        </w:rPr>
        <w:t xml:space="preserve"> </w:t>
      </w:r>
      <w:r w:rsidRPr="00E91C1A">
        <w:rPr>
          <w:rFonts w:eastAsiaTheme="minorEastAsia"/>
          <w:sz w:val="28"/>
          <w:szCs w:val="28"/>
        </w:rPr>
        <w:t>необходимо</w:t>
      </w:r>
      <w:r w:rsidR="003764B4">
        <w:rPr>
          <w:rFonts w:eastAsiaTheme="minorEastAsia"/>
          <w:sz w:val="28"/>
          <w:szCs w:val="28"/>
        </w:rPr>
        <w:t xml:space="preserve"> </w:t>
      </w:r>
      <w:r w:rsidRPr="00E91C1A">
        <w:rPr>
          <w:rFonts w:eastAsiaTheme="minorEastAsia"/>
          <w:sz w:val="28"/>
          <w:szCs w:val="28"/>
        </w:rPr>
        <w:t>для</w:t>
      </w:r>
      <w:r w:rsidR="003764B4">
        <w:rPr>
          <w:rFonts w:eastAsiaTheme="minorEastAsia"/>
          <w:sz w:val="28"/>
          <w:szCs w:val="28"/>
        </w:rPr>
        <w:t xml:space="preserve"> </w:t>
      </w:r>
      <w:r w:rsidRPr="00E91C1A">
        <w:rPr>
          <w:rFonts w:eastAsiaTheme="minorEastAsia"/>
          <w:sz w:val="28"/>
          <w:szCs w:val="28"/>
        </w:rPr>
        <w:t>того,</w:t>
      </w:r>
      <w:r w:rsidR="003764B4">
        <w:rPr>
          <w:rFonts w:eastAsiaTheme="minorEastAsia"/>
          <w:sz w:val="28"/>
          <w:szCs w:val="28"/>
        </w:rPr>
        <w:t xml:space="preserve"> </w:t>
      </w:r>
      <w:r w:rsidRPr="00E91C1A">
        <w:rPr>
          <w:rFonts w:eastAsiaTheme="minorEastAsia"/>
          <w:sz w:val="28"/>
          <w:szCs w:val="28"/>
        </w:rPr>
        <w:t>чтобы</w:t>
      </w:r>
      <w:r w:rsidR="003764B4">
        <w:rPr>
          <w:rFonts w:eastAsiaTheme="minorEastAsia"/>
          <w:sz w:val="28"/>
          <w:szCs w:val="28"/>
        </w:rPr>
        <w:t xml:space="preserve"> </w:t>
      </w:r>
      <w:r w:rsidRPr="00E91C1A">
        <w:rPr>
          <w:rFonts w:eastAsiaTheme="minorEastAsia"/>
          <w:sz w:val="28"/>
          <w:szCs w:val="28"/>
        </w:rPr>
        <w:t>обеспечить</w:t>
      </w:r>
      <w:r w:rsidR="003764B4">
        <w:rPr>
          <w:rFonts w:eastAsiaTheme="minorEastAsia"/>
          <w:sz w:val="28"/>
          <w:szCs w:val="28"/>
        </w:rPr>
        <w:t xml:space="preserve"> </w:t>
      </w:r>
      <w:r w:rsidRPr="00E91C1A">
        <w:rPr>
          <w:rFonts w:eastAsiaTheme="minorEastAsia"/>
          <w:sz w:val="28"/>
          <w:szCs w:val="28"/>
        </w:rPr>
        <w:t>устойчивое</w:t>
      </w:r>
      <w:r w:rsidR="003764B4">
        <w:rPr>
          <w:rFonts w:eastAsiaTheme="minorEastAsia"/>
          <w:sz w:val="28"/>
          <w:szCs w:val="28"/>
        </w:rPr>
        <w:t xml:space="preserve"> </w:t>
      </w:r>
      <w:r w:rsidRPr="00E91C1A">
        <w:rPr>
          <w:rFonts w:eastAsiaTheme="minorEastAsia"/>
          <w:sz w:val="28"/>
          <w:szCs w:val="28"/>
        </w:rPr>
        <w:t>развитие</w:t>
      </w:r>
      <w:r w:rsidR="003764B4">
        <w:rPr>
          <w:rFonts w:eastAsiaTheme="minorEastAsia"/>
          <w:sz w:val="28"/>
          <w:szCs w:val="28"/>
        </w:rPr>
        <w:t xml:space="preserve"> </w:t>
      </w:r>
      <w:r w:rsidRPr="00E91C1A">
        <w:rPr>
          <w:rFonts w:eastAsiaTheme="minorEastAsia"/>
          <w:sz w:val="28"/>
          <w:szCs w:val="28"/>
        </w:rPr>
        <w:t>экономики</w:t>
      </w:r>
      <w:r w:rsidR="003764B4">
        <w:rPr>
          <w:rFonts w:eastAsiaTheme="minorEastAsia"/>
          <w:sz w:val="28"/>
          <w:szCs w:val="28"/>
        </w:rPr>
        <w:t xml:space="preserve"> </w:t>
      </w:r>
      <w:r w:rsidRPr="00E91C1A">
        <w:rPr>
          <w:rFonts w:eastAsiaTheme="minorEastAsia"/>
          <w:sz w:val="28"/>
          <w:szCs w:val="28"/>
        </w:rPr>
        <w:t>и</w:t>
      </w:r>
      <w:r w:rsidR="003764B4">
        <w:rPr>
          <w:rFonts w:eastAsiaTheme="minorEastAsia"/>
          <w:sz w:val="28"/>
          <w:szCs w:val="28"/>
        </w:rPr>
        <w:t xml:space="preserve"> </w:t>
      </w:r>
      <w:r w:rsidRPr="00E91C1A">
        <w:rPr>
          <w:rFonts w:eastAsiaTheme="minorEastAsia"/>
          <w:sz w:val="28"/>
          <w:szCs w:val="28"/>
        </w:rPr>
        <w:t>общества</w:t>
      </w:r>
      <w:r w:rsidR="003764B4">
        <w:rPr>
          <w:rFonts w:eastAsiaTheme="minorEastAsia"/>
          <w:sz w:val="28"/>
          <w:szCs w:val="28"/>
        </w:rPr>
        <w:t xml:space="preserve"> </w:t>
      </w:r>
      <w:r w:rsidRPr="00E91C1A">
        <w:rPr>
          <w:rFonts w:eastAsiaTheme="minorEastAsia"/>
          <w:sz w:val="28"/>
          <w:szCs w:val="28"/>
        </w:rPr>
        <w:t>в</w:t>
      </w:r>
      <w:r w:rsidR="003764B4">
        <w:rPr>
          <w:rFonts w:eastAsiaTheme="minorEastAsia"/>
          <w:sz w:val="28"/>
          <w:szCs w:val="28"/>
        </w:rPr>
        <w:t xml:space="preserve"> </w:t>
      </w:r>
      <w:r w:rsidRPr="00E91C1A">
        <w:rPr>
          <w:rFonts w:eastAsiaTheme="minorEastAsia"/>
          <w:sz w:val="28"/>
          <w:szCs w:val="28"/>
        </w:rPr>
        <w:t>целом,</w:t>
      </w:r>
      <w:r w:rsidR="003764B4">
        <w:rPr>
          <w:rFonts w:eastAsiaTheme="minorEastAsia"/>
          <w:sz w:val="28"/>
          <w:szCs w:val="28"/>
        </w:rPr>
        <w:t xml:space="preserve"> </w:t>
      </w:r>
      <w:r w:rsidRPr="00E91C1A">
        <w:rPr>
          <w:rFonts w:eastAsiaTheme="minorEastAsia"/>
          <w:sz w:val="28"/>
          <w:szCs w:val="28"/>
        </w:rPr>
        <w:t>а</w:t>
      </w:r>
      <w:r w:rsidR="003764B4">
        <w:rPr>
          <w:rFonts w:eastAsiaTheme="minorEastAsia"/>
          <w:sz w:val="28"/>
          <w:szCs w:val="28"/>
        </w:rPr>
        <w:t xml:space="preserve"> </w:t>
      </w:r>
      <w:r w:rsidRPr="00E91C1A">
        <w:rPr>
          <w:rFonts w:eastAsiaTheme="minorEastAsia"/>
          <w:sz w:val="28"/>
          <w:szCs w:val="28"/>
        </w:rPr>
        <w:t>также</w:t>
      </w:r>
      <w:r w:rsidR="003764B4">
        <w:rPr>
          <w:rFonts w:eastAsiaTheme="minorEastAsia"/>
          <w:sz w:val="28"/>
          <w:szCs w:val="28"/>
        </w:rPr>
        <w:t xml:space="preserve"> </w:t>
      </w:r>
      <w:r w:rsidRPr="00E91C1A">
        <w:rPr>
          <w:rFonts w:eastAsiaTheme="minorEastAsia"/>
          <w:sz w:val="28"/>
          <w:szCs w:val="28"/>
        </w:rPr>
        <w:t>чтобы</w:t>
      </w:r>
      <w:r w:rsidR="003764B4">
        <w:rPr>
          <w:rFonts w:eastAsiaTheme="minorEastAsia"/>
          <w:sz w:val="28"/>
          <w:szCs w:val="28"/>
        </w:rPr>
        <w:t xml:space="preserve"> </w:t>
      </w:r>
      <w:r w:rsidRPr="00E91C1A">
        <w:rPr>
          <w:rFonts w:eastAsiaTheme="minorEastAsia"/>
          <w:sz w:val="28"/>
          <w:szCs w:val="28"/>
        </w:rPr>
        <w:t>оставаться</w:t>
      </w:r>
      <w:r w:rsidR="003764B4">
        <w:rPr>
          <w:rFonts w:eastAsiaTheme="minorEastAsia"/>
          <w:sz w:val="28"/>
          <w:szCs w:val="28"/>
        </w:rPr>
        <w:t xml:space="preserve"> </w:t>
      </w:r>
      <w:r w:rsidRPr="00E91C1A">
        <w:rPr>
          <w:rFonts w:eastAsiaTheme="minorEastAsia"/>
          <w:sz w:val="28"/>
          <w:szCs w:val="28"/>
        </w:rPr>
        <w:t>конкурентоспособными</w:t>
      </w:r>
      <w:r w:rsidR="003764B4">
        <w:rPr>
          <w:rFonts w:eastAsiaTheme="minorEastAsia"/>
          <w:sz w:val="28"/>
          <w:szCs w:val="28"/>
        </w:rPr>
        <w:t xml:space="preserve"> </w:t>
      </w:r>
      <w:r w:rsidRPr="00E91C1A">
        <w:rPr>
          <w:rFonts w:eastAsiaTheme="minorEastAsia"/>
          <w:sz w:val="28"/>
          <w:szCs w:val="28"/>
        </w:rPr>
        <w:t>на</w:t>
      </w:r>
      <w:r w:rsidR="003764B4">
        <w:rPr>
          <w:rFonts w:eastAsiaTheme="minorEastAsia"/>
          <w:sz w:val="28"/>
          <w:szCs w:val="28"/>
        </w:rPr>
        <w:t xml:space="preserve"> </w:t>
      </w:r>
      <w:r w:rsidRPr="00E91C1A">
        <w:rPr>
          <w:rFonts w:eastAsiaTheme="minorEastAsia"/>
          <w:sz w:val="28"/>
          <w:szCs w:val="28"/>
        </w:rPr>
        <w:t>мировой</w:t>
      </w:r>
      <w:r w:rsidR="003764B4">
        <w:rPr>
          <w:rFonts w:eastAsiaTheme="minorEastAsia"/>
          <w:sz w:val="28"/>
          <w:szCs w:val="28"/>
        </w:rPr>
        <w:t xml:space="preserve"> </w:t>
      </w:r>
      <w:r w:rsidRPr="00E91C1A">
        <w:rPr>
          <w:rFonts w:eastAsiaTheme="minorEastAsia"/>
          <w:sz w:val="28"/>
          <w:szCs w:val="28"/>
        </w:rPr>
        <w:t>арене.</w:t>
      </w:r>
    </w:p>
    <w:p w14:paraId="42988EC6" w14:textId="3DC42F71" w:rsidR="002F55EB" w:rsidRDefault="002F55EB" w:rsidP="00A93EF0">
      <w:pPr>
        <w:spacing w:line="360" w:lineRule="auto"/>
        <w:ind w:firstLine="709"/>
        <w:jc w:val="both"/>
        <w:rPr>
          <w:rFonts w:eastAsiaTheme="minorEastAsia"/>
          <w:sz w:val="28"/>
          <w:szCs w:val="28"/>
        </w:rPr>
      </w:pPr>
      <w:r w:rsidRPr="002F55EB">
        <w:rPr>
          <w:rFonts w:eastAsiaTheme="minorEastAsia"/>
          <w:sz w:val="28"/>
          <w:szCs w:val="28"/>
        </w:rPr>
        <w:t>Цифровая</w:t>
      </w:r>
      <w:r w:rsidR="003764B4">
        <w:rPr>
          <w:rFonts w:eastAsiaTheme="minorEastAsia"/>
          <w:sz w:val="28"/>
          <w:szCs w:val="28"/>
        </w:rPr>
        <w:t xml:space="preserve"> </w:t>
      </w:r>
      <w:r w:rsidRPr="002F55EB">
        <w:rPr>
          <w:rFonts w:eastAsiaTheme="minorEastAsia"/>
          <w:sz w:val="28"/>
          <w:szCs w:val="28"/>
        </w:rPr>
        <w:t>экономика</w:t>
      </w:r>
      <w:r w:rsidR="00BC45FE">
        <w:rPr>
          <w:rFonts w:eastAsiaTheme="minorEastAsia"/>
          <w:sz w:val="28"/>
          <w:szCs w:val="28"/>
        </w:rPr>
        <w:t xml:space="preserve"> является экономической деятельностью, основными факторами производства которой выступают информация и знания в оцифрованной форме</w:t>
      </w:r>
      <w:r w:rsidRPr="002F55EB">
        <w:rPr>
          <w:rFonts w:eastAsiaTheme="minorEastAsia"/>
          <w:sz w:val="28"/>
          <w:szCs w:val="28"/>
        </w:rPr>
        <w:t>.</w:t>
      </w:r>
      <w:r w:rsidR="003764B4">
        <w:rPr>
          <w:rFonts w:eastAsiaTheme="minorEastAsia"/>
          <w:sz w:val="28"/>
          <w:szCs w:val="28"/>
        </w:rPr>
        <w:t xml:space="preserve"> </w:t>
      </w:r>
      <w:r w:rsidR="00BC45FE">
        <w:rPr>
          <w:rFonts w:eastAsiaTheme="minorEastAsia"/>
          <w:sz w:val="28"/>
          <w:szCs w:val="28"/>
        </w:rPr>
        <w:t xml:space="preserve">Различные цифровые технологии, такие как Интернет, блокчейн, большие данные, искусственный интеллект, </w:t>
      </w:r>
      <w:r w:rsidR="00BC45FE">
        <w:rPr>
          <w:rFonts w:eastAsiaTheme="minorEastAsia"/>
          <w:sz w:val="28"/>
          <w:szCs w:val="28"/>
        </w:rPr>
        <w:lastRenderedPageBreak/>
        <w:t xml:space="preserve">нейротехнологии и многие другие применяются для сбора, хранения, анализа и обмена данными или информацией в цифровом формате. </w:t>
      </w:r>
    </w:p>
    <w:p w14:paraId="47472D2E" w14:textId="48EC38D5" w:rsidR="00BC45FE" w:rsidRPr="00A93EF0" w:rsidRDefault="005D3CCA" w:rsidP="00A93EF0">
      <w:pPr>
        <w:spacing w:line="360" w:lineRule="auto"/>
        <w:ind w:firstLine="709"/>
        <w:jc w:val="both"/>
        <w:rPr>
          <w:rFonts w:eastAsia="Calibri"/>
          <w:sz w:val="28"/>
          <w:szCs w:val="28"/>
        </w:rPr>
      </w:pPr>
      <w:r>
        <w:rPr>
          <w:rFonts w:eastAsiaTheme="minorEastAsia"/>
          <w:sz w:val="28"/>
          <w:szCs w:val="28"/>
        </w:rPr>
        <w:t xml:space="preserve">Цифровизация экономика является двигателем прогресса и приносит свои выгоды, в масштабах всей страны, данный процесс способствует экономическому росту и повышению уровня благосостояния населения, расширению рынка труда и возможностей трудоустройства для граждан, а также стимулирует разработку и развитие инноваций. </w:t>
      </w:r>
    </w:p>
    <w:p w14:paraId="31A7BC67" w14:textId="6175AFDB" w:rsidR="002F55EB" w:rsidRPr="002F55EB" w:rsidRDefault="002F55EB" w:rsidP="002F55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2F55EB">
        <w:rPr>
          <w:rFonts w:eastAsiaTheme="minorEastAsia"/>
          <w:sz w:val="28"/>
          <w:szCs w:val="28"/>
        </w:rPr>
        <w:t>Цифровая</w:t>
      </w:r>
      <w:r w:rsidR="003764B4">
        <w:rPr>
          <w:rFonts w:eastAsiaTheme="minorEastAsia"/>
          <w:sz w:val="28"/>
          <w:szCs w:val="28"/>
        </w:rPr>
        <w:t xml:space="preserve"> </w:t>
      </w:r>
      <w:r w:rsidRPr="002F55EB">
        <w:rPr>
          <w:rFonts w:eastAsiaTheme="minorEastAsia"/>
          <w:sz w:val="28"/>
          <w:szCs w:val="28"/>
        </w:rPr>
        <w:t>трансформация</w:t>
      </w:r>
      <w:r w:rsidR="003764B4">
        <w:rPr>
          <w:rFonts w:eastAsiaTheme="minorEastAsia"/>
          <w:sz w:val="28"/>
          <w:szCs w:val="28"/>
        </w:rPr>
        <w:t xml:space="preserve"> </w:t>
      </w:r>
      <w:r w:rsidRPr="002F55EB">
        <w:rPr>
          <w:rFonts w:eastAsiaTheme="minorEastAsia"/>
          <w:sz w:val="28"/>
          <w:szCs w:val="28"/>
        </w:rPr>
        <w:t>Азии</w:t>
      </w:r>
      <w:r w:rsidR="003764B4">
        <w:rPr>
          <w:rFonts w:eastAsiaTheme="minorEastAsia"/>
          <w:sz w:val="28"/>
          <w:szCs w:val="28"/>
        </w:rPr>
        <w:t xml:space="preserve"> </w:t>
      </w:r>
      <w:r w:rsidRPr="002F55EB">
        <w:rPr>
          <w:rFonts w:eastAsiaTheme="minorEastAsia"/>
          <w:sz w:val="28"/>
          <w:szCs w:val="28"/>
        </w:rPr>
        <w:t>уже</w:t>
      </w:r>
      <w:r w:rsidR="003764B4">
        <w:rPr>
          <w:rFonts w:eastAsiaTheme="minorEastAsia"/>
          <w:sz w:val="28"/>
          <w:szCs w:val="28"/>
        </w:rPr>
        <w:t xml:space="preserve"> </w:t>
      </w:r>
      <w:r w:rsidRPr="002F55EB">
        <w:rPr>
          <w:rFonts w:eastAsiaTheme="minorEastAsia"/>
          <w:sz w:val="28"/>
          <w:szCs w:val="28"/>
        </w:rPr>
        <w:t>оказывает</w:t>
      </w:r>
      <w:r w:rsidR="003764B4">
        <w:rPr>
          <w:rFonts w:eastAsiaTheme="minorEastAsia"/>
          <w:sz w:val="28"/>
          <w:szCs w:val="28"/>
        </w:rPr>
        <w:t xml:space="preserve"> </w:t>
      </w:r>
      <w:r w:rsidRPr="002F55EB">
        <w:rPr>
          <w:rFonts w:eastAsiaTheme="minorEastAsia"/>
          <w:sz w:val="28"/>
          <w:szCs w:val="28"/>
        </w:rPr>
        <w:t>огромное</w:t>
      </w:r>
      <w:r w:rsidR="003764B4">
        <w:rPr>
          <w:rFonts w:eastAsiaTheme="minorEastAsia"/>
          <w:sz w:val="28"/>
          <w:szCs w:val="28"/>
        </w:rPr>
        <w:t xml:space="preserve"> </w:t>
      </w:r>
      <w:r w:rsidRPr="002F55EB">
        <w:rPr>
          <w:rFonts w:eastAsiaTheme="minorEastAsia"/>
          <w:sz w:val="28"/>
          <w:szCs w:val="28"/>
        </w:rPr>
        <w:t>влияние</w:t>
      </w:r>
      <w:r w:rsidR="003764B4">
        <w:rPr>
          <w:rFonts w:eastAsiaTheme="minorEastAsia"/>
          <w:sz w:val="28"/>
          <w:szCs w:val="28"/>
        </w:rPr>
        <w:t xml:space="preserve"> </w:t>
      </w:r>
      <w:r w:rsidRPr="002F55EB">
        <w:rPr>
          <w:rFonts w:eastAsiaTheme="minorEastAsia"/>
          <w:sz w:val="28"/>
          <w:szCs w:val="28"/>
        </w:rPr>
        <w:t>на</w:t>
      </w:r>
      <w:r w:rsidR="003764B4">
        <w:rPr>
          <w:rFonts w:eastAsiaTheme="minorEastAsia"/>
          <w:sz w:val="28"/>
          <w:szCs w:val="28"/>
        </w:rPr>
        <w:t xml:space="preserve"> </w:t>
      </w:r>
      <w:r w:rsidRPr="002F55EB">
        <w:rPr>
          <w:rFonts w:eastAsiaTheme="minorEastAsia"/>
          <w:sz w:val="28"/>
          <w:szCs w:val="28"/>
        </w:rPr>
        <w:t>экономику</w:t>
      </w:r>
      <w:r w:rsidR="003764B4">
        <w:rPr>
          <w:rFonts w:eastAsiaTheme="minorEastAsia"/>
          <w:sz w:val="28"/>
          <w:szCs w:val="28"/>
        </w:rPr>
        <w:t xml:space="preserve"> </w:t>
      </w:r>
      <w:r w:rsidRPr="002F55EB">
        <w:rPr>
          <w:rFonts w:eastAsiaTheme="minorEastAsia"/>
          <w:sz w:val="28"/>
          <w:szCs w:val="28"/>
        </w:rPr>
        <w:t>региона.</w:t>
      </w:r>
      <w:r w:rsidR="003764B4">
        <w:rPr>
          <w:rFonts w:eastAsiaTheme="minorEastAsia"/>
          <w:sz w:val="28"/>
          <w:szCs w:val="28"/>
        </w:rPr>
        <w:t xml:space="preserve"> </w:t>
      </w:r>
      <w:r w:rsidRPr="002F55EB">
        <w:rPr>
          <w:rFonts w:eastAsiaTheme="minorEastAsia"/>
          <w:sz w:val="28"/>
          <w:szCs w:val="28"/>
        </w:rPr>
        <w:t>В</w:t>
      </w:r>
      <w:r w:rsidR="003764B4">
        <w:rPr>
          <w:rFonts w:eastAsiaTheme="minorEastAsia"/>
          <w:sz w:val="28"/>
          <w:szCs w:val="28"/>
        </w:rPr>
        <w:t xml:space="preserve"> </w:t>
      </w:r>
      <w:r w:rsidRPr="002F55EB">
        <w:rPr>
          <w:rFonts w:eastAsiaTheme="minorEastAsia"/>
          <w:sz w:val="28"/>
          <w:szCs w:val="28"/>
        </w:rPr>
        <w:t>странах</w:t>
      </w:r>
      <w:r w:rsidR="003764B4">
        <w:rPr>
          <w:rFonts w:eastAsiaTheme="minorEastAsia"/>
          <w:sz w:val="28"/>
          <w:szCs w:val="28"/>
        </w:rPr>
        <w:t xml:space="preserve"> </w:t>
      </w:r>
      <w:r w:rsidRPr="002F55EB">
        <w:rPr>
          <w:rFonts w:eastAsiaTheme="minorEastAsia"/>
          <w:sz w:val="28"/>
          <w:szCs w:val="28"/>
        </w:rPr>
        <w:t>Восточной</w:t>
      </w:r>
      <w:r w:rsidR="003764B4">
        <w:rPr>
          <w:rFonts w:eastAsiaTheme="minorEastAsia"/>
          <w:sz w:val="28"/>
          <w:szCs w:val="28"/>
        </w:rPr>
        <w:t xml:space="preserve"> </w:t>
      </w:r>
      <w:r w:rsidRPr="002F55EB">
        <w:rPr>
          <w:rFonts w:eastAsiaTheme="minorEastAsia"/>
          <w:sz w:val="28"/>
          <w:szCs w:val="28"/>
        </w:rPr>
        <w:t>Азии</w:t>
      </w:r>
      <w:r w:rsidR="003764B4">
        <w:rPr>
          <w:rFonts w:eastAsiaTheme="minorEastAsia"/>
          <w:sz w:val="28"/>
          <w:szCs w:val="28"/>
        </w:rPr>
        <w:t xml:space="preserve"> </w:t>
      </w:r>
      <w:r w:rsidRPr="002F55EB">
        <w:rPr>
          <w:rFonts w:eastAsiaTheme="minorEastAsia"/>
          <w:sz w:val="28"/>
          <w:szCs w:val="28"/>
        </w:rPr>
        <w:t>транзакции</w:t>
      </w:r>
      <w:r w:rsidR="003764B4">
        <w:rPr>
          <w:rFonts w:eastAsiaTheme="minorEastAsia"/>
          <w:sz w:val="28"/>
          <w:szCs w:val="28"/>
        </w:rPr>
        <w:t xml:space="preserve"> </w:t>
      </w:r>
      <w:r w:rsidRPr="002F55EB">
        <w:rPr>
          <w:rFonts w:eastAsiaTheme="minorEastAsia"/>
          <w:sz w:val="28"/>
          <w:szCs w:val="28"/>
        </w:rPr>
        <w:t>электронной</w:t>
      </w:r>
      <w:r w:rsidR="003764B4">
        <w:rPr>
          <w:rFonts w:eastAsiaTheme="minorEastAsia"/>
          <w:sz w:val="28"/>
          <w:szCs w:val="28"/>
        </w:rPr>
        <w:t xml:space="preserve"> </w:t>
      </w:r>
      <w:r w:rsidRPr="002F55EB">
        <w:rPr>
          <w:rFonts w:eastAsiaTheme="minorEastAsia"/>
          <w:sz w:val="28"/>
          <w:szCs w:val="28"/>
        </w:rPr>
        <w:t>коммерции</w:t>
      </w:r>
      <w:r w:rsidR="003764B4">
        <w:rPr>
          <w:rFonts w:eastAsiaTheme="minorEastAsia"/>
          <w:sz w:val="28"/>
          <w:szCs w:val="28"/>
        </w:rPr>
        <w:t xml:space="preserve"> </w:t>
      </w:r>
      <w:r w:rsidRPr="002F55EB">
        <w:rPr>
          <w:rFonts w:eastAsiaTheme="minorEastAsia"/>
          <w:sz w:val="28"/>
          <w:szCs w:val="28"/>
        </w:rPr>
        <w:t>составляют</w:t>
      </w:r>
      <w:r w:rsidR="003764B4">
        <w:rPr>
          <w:rFonts w:eastAsiaTheme="minorEastAsia"/>
          <w:sz w:val="28"/>
          <w:szCs w:val="28"/>
        </w:rPr>
        <w:t xml:space="preserve"> </w:t>
      </w:r>
      <w:r w:rsidRPr="002F55EB">
        <w:rPr>
          <w:rFonts w:eastAsiaTheme="minorEastAsia"/>
          <w:sz w:val="28"/>
          <w:szCs w:val="28"/>
        </w:rPr>
        <w:t>22%</w:t>
      </w:r>
      <w:r w:rsidR="003764B4">
        <w:rPr>
          <w:rFonts w:eastAsiaTheme="minorEastAsia"/>
          <w:sz w:val="28"/>
          <w:szCs w:val="28"/>
        </w:rPr>
        <w:t xml:space="preserve"> </w:t>
      </w:r>
      <w:r w:rsidRPr="002F55EB">
        <w:rPr>
          <w:rFonts w:eastAsiaTheme="minorEastAsia"/>
          <w:sz w:val="28"/>
          <w:szCs w:val="28"/>
        </w:rPr>
        <w:t>от</w:t>
      </w:r>
      <w:r w:rsidR="003764B4">
        <w:rPr>
          <w:rFonts w:eastAsiaTheme="minorEastAsia"/>
          <w:sz w:val="28"/>
          <w:szCs w:val="28"/>
        </w:rPr>
        <w:t xml:space="preserve"> </w:t>
      </w:r>
      <w:r w:rsidRPr="002F55EB">
        <w:rPr>
          <w:rFonts w:eastAsiaTheme="minorEastAsia"/>
          <w:sz w:val="28"/>
          <w:szCs w:val="28"/>
        </w:rPr>
        <w:t>общего</w:t>
      </w:r>
      <w:r w:rsidR="003764B4">
        <w:rPr>
          <w:rFonts w:eastAsiaTheme="minorEastAsia"/>
          <w:sz w:val="28"/>
          <w:szCs w:val="28"/>
        </w:rPr>
        <w:t xml:space="preserve"> </w:t>
      </w:r>
      <w:r w:rsidRPr="002F55EB">
        <w:rPr>
          <w:rFonts w:eastAsiaTheme="minorEastAsia"/>
          <w:sz w:val="28"/>
          <w:szCs w:val="28"/>
        </w:rPr>
        <w:t>объема</w:t>
      </w:r>
      <w:r w:rsidR="003764B4">
        <w:rPr>
          <w:rFonts w:eastAsiaTheme="minorEastAsia"/>
          <w:sz w:val="28"/>
          <w:szCs w:val="28"/>
        </w:rPr>
        <w:t xml:space="preserve"> </w:t>
      </w:r>
      <w:r w:rsidRPr="002F55EB">
        <w:rPr>
          <w:rFonts w:eastAsiaTheme="minorEastAsia"/>
          <w:sz w:val="28"/>
          <w:szCs w:val="28"/>
        </w:rPr>
        <w:t>розничных</w:t>
      </w:r>
      <w:r w:rsidR="003764B4">
        <w:rPr>
          <w:rFonts w:eastAsiaTheme="minorEastAsia"/>
          <w:sz w:val="28"/>
          <w:szCs w:val="28"/>
        </w:rPr>
        <w:t xml:space="preserve"> </w:t>
      </w:r>
      <w:r w:rsidRPr="002F55EB">
        <w:rPr>
          <w:rFonts w:eastAsiaTheme="minorEastAsia"/>
          <w:sz w:val="28"/>
          <w:szCs w:val="28"/>
        </w:rPr>
        <w:t>продаж</w:t>
      </w:r>
      <w:r w:rsidR="003764B4">
        <w:rPr>
          <w:rFonts w:eastAsiaTheme="minorEastAsia"/>
          <w:sz w:val="28"/>
          <w:szCs w:val="28"/>
        </w:rPr>
        <w:t xml:space="preserve"> </w:t>
      </w:r>
      <w:r w:rsidRPr="002F55EB">
        <w:rPr>
          <w:rFonts w:eastAsiaTheme="minorEastAsia"/>
          <w:sz w:val="28"/>
          <w:szCs w:val="28"/>
        </w:rPr>
        <w:t>по</w:t>
      </w:r>
      <w:r w:rsidR="003764B4">
        <w:rPr>
          <w:rFonts w:eastAsiaTheme="minorEastAsia"/>
          <w:sz w:val="28"/>
          <w:szCs w:val="28"/>
        </w:rPr>
        <w:t xml:space="preserve"> </w:t>
      </w:r>
      <w:r w:rsidRPr="002F55EB">
        <w:rPr>
          <w:rFonts w:eastAsiaTheme="minorEastAsia"/>
          <w:sz w:val="28"/>
          <w:szCs w:val="28"/>
        </w:rPr>
        <w:t>всему</w:t>
      </w:r>
      <w:r w:rsidR="003764B4">
        <w:rPr>
          <w:rFonts w:eastAsiaTheme="minorEastAsia"/>
          <w:sz w:val="28"/>
          <w:szCs w:val="28"/>
        </w:rPr>
        <w:t xml:space="preserve"> </w:t>
      </w:r>
      <w:r w:rsidRPr="002F55EB">
        <w:rPr>
          <w:rFonts w:eastAsiaTheme="minorEastAsia"/>
          <w:sz w:val="28"/>
          <w:szCs w:val="28"/>
        </w:rPr>
        <w:t>миру,</w:t>
      </w:r>
      <w:r w:rsidR="003764B4">
        <w:rPr>
          <w:rFonts w:eastAsiaTheme="minorEastAsia"/>
          <w:sz w:val="28"/>
          <w:szCs w:val="28"/>
        </w:rPr>
        <w:t xml:space="preserve"> </w:t>
      </w:r>
      <w:r w:rsidRPr="002F55EB">
        <w:rPr>
          <w:rFonts w:eastAsiaTheme="minorEastAsia"/>
          <w:sz w:val="28"/>
          <w:szCs w:val="28"/>
        </w:rPr>
        <w:t>возглавляемому</w:t>
      </w:r>
      <w:r w:rsidR="003764B4">
        <w:rPr>
          <w:rFonts w:eastAsiaTheme="minorEastAsia"/>
          <w:sz w:val="28"/>
          <w:szCs w:val="28"/>
        </w:rPr>
        <w:t xml:space="preserve"> </w:t>
      </w:r>
      <w:r w:rsidRPr="002F55EB">
        <w:rPr>
          <w:rFonts w:eastAsiaTheme="minorEastAsia"/>
          <w:sz w:val="28"/>
          <w:szCs w:val="28"/>
        </w:rPr>
        <w:t>Китайской</w:t>
      </w:r>
      <w:r w:rsidR="003764B4">
        <w:rPr>
          <w:rFonts w:eastAsiaTheme="minorEastAsia"/>
          <w:sz w:val="28"/>
          <w:szCs w:val="28"/>
        </w:rPr>
        <w:t xml:space="preserve"> </w:t>
      </w:r>
      <w:r w:rsidRPr="002F55EB">
        <w:rPr>
          <w:rFonts w:eastAsiaTheme="minorEastAsia"/>
          <w:sz w:val="28"/>
          <w:szCs w:val="28"/>
        </w:rPr>
        <w:t>Народной</w:t>
      </w:r>
      <w:r w:rsidR="003764B4">
        <w:rPr>
          <w:rFonts w:eastAsiaTheme="minorEastAsia"/>
          <w:sz w:val="28"/>
          <w:szCs w:val="28"/>
        </w:rPr>
        <w:t xml:space="preserve"> </w:t>
      </w:r>
      <w:r w:rsidRPr="002F55EB">
        <w:rPr>
          <w:rFonts w:eastAsiaTheme="minorEastAsia"/>
          <w:sz w:val="28"/>
          <w:szCs w:val="28"/>
        </w:rPr>
        <w:t>Республикой</w:t>
      </w:r>
      <w:r w:rsidR="003764B4">
        <w:rPr>
          <w:rFonts w:eastAsiaTheme="minorEastAsia"/>
          <w:sz w:val="28"/>
          <w:szCs w:val="28"/>
        </w:rPr>
        <w:t xml:space="preserve"> </w:t>
      </w:r>
      <w:r w:rsidRPr="002F55EB">
        <w:rPr>
          <w:rFonts w:eastAsiaTheme="minorEastAsia"/>
          <w:sz w:val="28"/>
          <w:szCs w:val="28"/>
        </w:rPr>
        <w:t>(КНР),</w:t>
      </w:r>
      <w:r w:rsidR="003764B4">
        <w:rPr>
          <w:rFonts w:eastAsiaTheme="minorEastAsia"/>
          <w:sz w:val="28"/>
          <w:szCs w:val="28"/>
        </w:rPr>
        <w:t xml:space="preserve"> </w:t>
      </w:r>
      <w:r w:rsidRPr="002F55EB">
        <w:rPr>
          <w:rFonts w:eastAsiaTheme="minorEastAsia"/>
          <w:sz w:val="28"/>
          <w:szCs w:val="28"/>
        </w:rPr>
        <w:t>где</w:t>
      </w:r>
      <w:r w:rsidR="003764B4">
        <w:rPr>
          <w:rFonts w:eastAsiaTheme="minorEastAsia"/>
          <w:sz w:val="28"/>
          <w:szCs w:val="28"/>
        </w:rPr>
        <w:t xml:space="preserve"> </w:t>
      </w:r>
      <w:r w:rsidRPr="002F55EB">
        <w:rPr>
          <w:rFonts w:eastAsiaTheme="minorEastAsia"/>
          <w:sz w:val="28"/>
          <w:szCs w:val="28"/>
        </w:rPr>
        <w:t>такие</w:t>
      </w:r>
      <w:r w:rsidR="003764B4">
        <w:rPr>
          <w:rFonts w:eastAsiaTheme="minorEastAsia"/>
          <w:sz w:val="28"/>
          <w:szCs w:val="28"/>
        </w:rPr>
        <w:t xml:space="preserve"> </w:t>
      </w:r>
      <w:r w:rsidRPr="002F55EB">
        <w:rPr>
          <w:rFonts w:eastAsiaTheme="minorEastAsia"/>
          <w:sz w:val="28"/>
          <w:szCs w:val="28"/>
        </w:rPr>
        <w:t>компании,</w:t>
      </w:r>
      <w:r w:rsidR="003764B4">
        <w:rPr>
          <w:rFonts w:eastAsiaTheme="minorEastAsia"/>
          <w:sz w:val="28"/>
          <w:szCs w:val="28"/>
        </w:rPr>
        <w:t xml:space="preserve"> </w:t>
      </w:r>
      <w:r w:rsidRPr="002F55EB">
        <w:rPr>
          <w:rFonts w:eastAsiaTheme="minorEastAsia"/>
          <w:sz w:val="28"/>
          <w:szCs w:val="28"/>
        </w:rPr>
        <w:t>как</w:t>
      </w:r>
      <w:r w:rsidR="003764B4">
        <w:rPr>
          <w:rFonts w:eastAsiaTheme="minorEastAsia"/>
          <w:sz w:val="28"/>
          <w:szCs w:val="28"/>
        </w:rPr>
        <w:t xml:space="preserve"> </w:t>
      </w:r>
      <w:proofErr w:type="spellStart"/>
      <w:r w:rsidRPr="002F55EB">
        <w:rPr>
          <w:rFonts w:eastAsiaTheme="minorEastAsia"/>
          <w:sz w:val="28"/>
          <w:szCs w:val="28"/>
        </w:rPr>
        <w:t>Alibaba</w:t>
      </w:r>
      <w:proofErr w:type="spellEnd"/>
      <w:r w:rsidR="003764B4">
        <w:rPr>
          <w:rFonts w:eastAsiaTheme="minorEastAsia"/>
          <w:sz w:val="28"/>
          <w:szCs w:val="28"/>
        </w:rPr>
        <w:t xml:space="preserve"> </w:t>
      </w:r>
      <w:r w:rsidRPr="002F55EB">
        <w:rPr>
          <w:rFonts w:eastAsiaTheme="minorEastAsia"/>
          <w:sz w:val="28"/>
          <w:szCs w:val="28"/>
        </w:rPr>
        <w:t>и</w:t>
      </w:r>
      <w:r w:rsidR="003764B4">
        <w:rPr>
          <w:rFonts w:eastAsiaTheme="minorEastAsia"/>
          <w:sz w:val="28"/>
          <w:szCs w:val="28"/>
        </w:rPr>
        <w:t xml:space="preserve"> </w:t>
      </w:r>
      <w:proofErr w:type="spellStart"/>
      <w:r w:rsidRPr="002F55EB">
        <w:rPr>
          <w:rFonts w:eastAsiaTheme="minorEastAsia"/>
          <w:sz w:val="28"/>
          <w:szCs w:val="28"/>
        </w:rPr>
        <w:t>Tencent</w:t>
      </w:r>
      <w:proofErr w:type="spellEnd"/>
      <w:r w:rsidRPr="002F55EB">
        <w:rPr>
          <w:rFonts w:eastAsiaTheme="minorEastAsia"/>
          <w:sz w:val="28"/>
          <w:szCs w:val="28"/>
        </w:rPr>
        <w:t>,</w:t>
      </w:r>
      <w:r w:rsidR="003764B4">
        <w:rPr>
          <w:rFonts w:eastAsiaTheme="minorEastAsia"/>
          <w:sz w:val="28"/>
          <w:szCs w:val="28"/>
        </w:rPr>
        <w:t xml:space="preserve"> </w:t>
      </w:r>
      <w:r w:rsidRPr="002F55EB">
        <w:rPr>
          <w:rFonts w:eastAsiaTheme="minorEastAsia"/>
          <w:sz w:val="28"/>
          <w:szCs w:val="28"/>
        </w:rPr>
        <w:t>росли</w:t>
      </w:r>
      <w:r w:rsidR="003764B4">
        <w:rPr>
          <w:rFonts w:eastAsiaTheme="minorEastAsia"/>
          <w:sz w:val="28"/>
          <w:szCs w:val="28"/>
        </w:rPr>
        <w:t xml:space="preserve"> </w:t>
      </w:r>
      <w:r w:rsidRPr="002F55EB">
        <w:rPr>
          <w:rFonts w:eastAsiaTheme="minorEastAsia"/>
          <w:sz w:val="28"/>
          <w:szCs w:val="28"/>
        </w:rPr>
        <w:t>головокружительными</w:t>
      </w:r>
      <w:r w:rsidR="003764B4">
        <w:rPr>
          <w:rFonts w:eastAsiaTheme="minorEastAsia"/>
          <w:sz w:val="28"/>
          <w:szCs w:val="28"/>
        </w:rPr>
        <w:t xml:space="preserve"> </w:t>
      </w:r>
      <w:r w:rsidRPr="002F55EB">
        <w:rPr>
          <w:rFonts w:eastAsiaTheme="minorEastAsia"/>
          <w:sz w:val="28"/>
          <w:szCs w:val="28"/>
        </w:rPr>
        <w:t>темпами.</w:t>
      </w:r>
      <w:r w:rsidR="003764B4">
        <w:rPr>
          <w:rFonts w:eastAsiaTheme="minorEastAsia"/>
          <w:sz w:val="28"/>
          <w:szCs w:val="28"/>
        </w:rPr>
        <w:t xml:space="preserve"> </w:t>
      </w:r>
      <w:r w:rsidRPr="002F55EB">
        <w:rPr>
          <w:rFonts w:eastAsiaTheme="minorEastAsia"/>
          <w:sz w:val="28"/>
          <w:szCs w:val="28"/>
        </w:rPr>
        <w:t>В</w:t>
      </w:r>
      <w:r w:rsidR="003764B4">
        <w:rPr>
          <w:rFonts w:eastAsiaTheme="minorEastAsia"/>
          <w:sz w:val="28"/>
          <w:szCs w:val="28"/>
        </w:rPr>
        <w:t xml:space="preserve"> </w:t>
      </w:r>
      <w:r w:rsidRPr="002F55EB">
        <w:rPr>
          <w:rFonts w:eastAsiaTheme="minorEastAsia"/>
          <w:sz w:val="28"/>
          <w:szCs w:val="28"/>
        </w:rPr>
        <w:t>2022</w:t>
      </w:r>
      <w:r w:rsidR="003764B4">
        <w:rPr>
          <w:rFonts w:eastAsiaTheme="minorEastAsia"/>
          <w:sz w:val="28"/>
          <w:szCs w:val="28"/>
        </w:rPr>
        <w:t xml:space="preserve"> </w:t>
      </w:r>
      <w:r w:rsidRPr="002F55EB">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sidRPr="002F55EB">
        <w:rPr>
          <w:rFonts w:eastAsiaTheme="minorEastAsia"/>
          <w:sz w:val="28"/>
          <w:szCs w:val="28"/>
        </w:rPr>
        <w:t>стоимость</w:t>
      </w:r>
      <w:r w:rsidR="003764B4">
        <w:rPr>
          <w:rFonts w:eastAsiaTheme="minorEastAsia"/>
          <w:sz w:val="28"/>
          <w:szCs w:val="28"/>
        </w:rPr>
        <w:t xml:space="preserve"> </w:t>
      </w:r>
      <w:r w:rsidRPr="002F55EB">
        <w:rPr>
          <w:rFonts w:eastAsiaTheme="minorEastAsia"/>
          <w:sz w:val="28"/>
          <w:szCs w:val="28"/>
        </w:rPr>
        <w:t>розничных</w:t>
      </w:r>
      <w:r w:rsidR="003764B4">
        <w:rPr>
          <w:rFonts w:eastAsiaTheme="minorEastAsia"/>
          <w:sz w:val="28"/>
          <w:szCs w:val="28"/>
        </w:rPr>
        <w:t xml:space="preserve"> </w:t>
      </w:r>
      <w:r w:rsidRPr="002F55EB">
        <w:rPr>
          <w:rFonts w:eastAsiaTheme="minorEastAsia"/>
          <w:sz w:val="28"/>
          <w:szCs w:val="28"/>
        </w:rPr>
        <w:t>продаж</w:t>
      </w:r>
      <w:r w:rsidR="003764B4">
        <w:rPr>
          <w:rFonts w:eastAsiaTheme="minorEastAsia"/>
          <w:sz w:val="28"/>
          <w:szCs w:val="28"/>
        </w:rPr>
        <w:t xml:space="preserve"> </w:t>
      </w:r>
      <w:r w:rsidRPr="002F55EB">
        <w:rPr>
          <w:rFonts w:eastAsiaTheme="minorEastAsia"/>
          <w:sz w:val="28"/>
          <w:szCs w:val="28"/>
        </w:rPr>
        <w:t>электронной</w:t>
      </w:r>
      <w:r w:rsidR="003764B4">
        <w:rPr>
          <w:rFonts w:eastAsiaTheme="minorEastAsia"/>
          <w:sz w:val="28"/>
          <w:szCs w:val="28"/>
        </w:rPr>
        <w:t xml:space="preserve"> </w:t>
      </w:r>
      <w:r w:rsidRPr="002F55EB">
        <w:rPr>
          <w:rFonts w:eastAsiaTheme="minorEastAsia"/>
          <w:sz w:val="28"/>
          <w:szCs w:val="28"/>
        </w:rPr>
        <w:t>коммерции</w:t>
      </w:r>
      <w:r w:rsidR="003764B4">
        <w:rPr>
          <w:rFonts w:eastAsiaTheme="minorEastAsia"/>
          <w:sz w:val="28"/>
          <w:szCs w:val="28"/>
        </w:rPr>
        <w:t xml:space="preserve"> </w:t>
      </w:r>
      <w:r w:rsidRPr="002F55EB">
        <w:rPr>
          <w:rFonts w:eastAsiaTheme="minorEastAsia"/>
          <w:sz w:val="28"/>
          <w:szCs w:val="28"/>
        </w:rPr>
        <w:t>в</w:t>
      </w:r>
      <w:r w:rsidR="003764B4">
        <w:rPr>
          <w:rFonts w:eastAsiaTheme="minorEastAsia"/>
          <w:sz w:val="28"/>
          <w:szCs w:val="28"/>
        </w:rPr>
        <w:t xml:space="preserve"> </w:t>
      </w:r>
      <w:r w:rsidRPr="002F55EB">
        <w:rPr>
          <w:rFonts w:eastAsiaTheme="minorEastAsia"/>
          <w:sz w:val="28"/>
          <w:szCs w:val="28"/>
        </w:rPr>
        <w:t>Китае</w:t>
      </w:r>
      <w:r w:rsidR="003764B4">
        <w:rPr>
          <w:rFonts w:eastAsiaTheme="minorEastAsia"/>
          <w:sz w:val="28"/>
          <w:szCs w:val="28"/>
        </w:rPr>
        <w:t xml:space="preserve"> </w:t>
      </w:r>
      <w:r w:rsidRPr="002F55EB">
        <w:rPr>
          <w:rFonts w:eastAsiaTheme="minorEastAsia"/>
          <w:sz w:val="28"/>
          <w:szCs w:val="28"/>
        </w:rPr>
        <w:t>составила</w:t>
      </w:r>
      <w:r w:rsidR="003764B4">
        <w:rPr>
          <w:rFonts w:eastAsiaTheme="minorEastAsia"/>
          <w:sz w:val="28"/>
          <w:szCs w:val="28"/>
        </w:rPr>
        <w:t xml:space="preserve"> </w:t>
      </w:r>
      <w:r w:rsidRPr="002F55EB">
        <w:rPr>
          <w:rFonts w:eastAsiaTheme="minorEastAsia"/>
          <w:sz w:val="28"/>
          <w:szCs w:val="28"/>
        </w:rPr>
        <w:t>около</w:t>
      </w:r>
      <w:r w:rsidR="003764B4">
        <w:rPr>
          <w:rFonts w:eastAsiaTheme="minorEastAsia"/>
          <w:sz w:val="28"/>
          <w:szCs w:val="28"/>
        </w:rPr>
        <w:t xml:space="preserve"> </w:t>
      </w:r>
      <w:r w:rsidRPr="002F55EB">
        <w:rPr>
          <w:rFonts w:eastAsiaTheme="minorEastAsia"/>
          <w:sz w:val="28"/>
          <w:szCs w:val="28"/>
        </w:rPr>
        <w:t>2,64</w:t>
      </w:r>
      <w:r w:rsidR="003764B4">
        <w:rPr>
          <w:rFonts w:eastAsiaTheme="minorEastAsia"/>
          <w:sz w:val="28"/>
          <w:szCs w:val="28"/>
        </w:rPr>
        <w:t xml:space="preserve"> </w:t>
      </w:r>
      <w:r w:rsidRPr="002F55EB">
        <w:rPr>
          <w:rFonts w:eastAsiaTheme="minorEastAsia"/>
          <w:sz w:val="28"/>
          <w:szCs w:val="28"/>
        </w:rPr>
        <w:t>триллиона</w:t>
      </w:r>
      <w:r w:rsidR="003764B4">
        <w:rPr>
          <w:rFonts w:eastAsiaTheme="minorEastAsia"/>
          <w:sz w:val="28"/>
          <w:szCs w:val="28"/>
        </w:rPr>
        <w:t xml:space="preserve"> </w:t>
      </w:r>
      <w:r w:rsidRPr="002F55EB">
        <w:rPr>
          <w:rFonts w:eastAsiaTheme="minorEastAsia"/>
          <w:sz w:val="28"/>
          <w:szCs w:val="28"/>
        </w:rPr>
        <w:t>долларов</w:t>
      </w:r>
      <w:r w:rsidR="003764B4">
        <w:rPr>
          <w:rFonts w:eastAsiaTheme="minorEastAsia"/>
          <w:sz w:val="28"/>
          <w:szCs w:val="28"/>
        </w:rPr>
        <w:t xml:space="preserve"> </w:t>
      </w:r>
      <w:r w:rsidRPr="002F55EB">
        <w:rPr>
          <w:rFonts w:eastAsiaTheme="minorEastAsia"/>
          <w:sz w:val="28"/>
          <w:szCs w:val="28"/>
        </w:rPr>
        <w:t>США,</w:t>
      </w:r>
      <w:r w:rsidR="003764B4">
        <w:rPr>
          <w:rFonts w:eastAsiaTheme="minorEastAsia"/>
          <w:sz w:val="28"/>
          <w:szCs w:val="28"/>
        </w:rPr>
        <w:t xml:space="preserve"> </w:t>
      </w:r>
      <w:r w:rsidRPr="002F55EB">
        <w:rPr>
          <w:rFonts w:eastAsiaTheme="minorEastAsia"/>
          <w:sz w:val="28"/>
          <w:szCs w:val="28"/>
        </w:rPr>
        <w:t>что</w:t>
      </w:r>
      <w:r w:rsidR="003764B4">
        <w:rPr>
          <w:rFonts w:eastAsiaTheme="minorEastAsia"/>
          <w:sz w:val="28"/>
          <w:szCs w:val="28"/>
        </w:rPr>
        <w:t xml:space="preserve"> </w:t>
      </w:r>
      <w:r w:rsidRPr="002F55EB">
        <w:rPr>
          <w:rFonts w:eastAsiaTheme="minorEastAsia"/>
          <w:sz w:val="28"/>
          <w:szCs w:val="28"/>
        </w:rPr>
        <w:t>представляет</w:t>
      </w:r>
      <w:r w:rsidR="003764B4">
        <w:rPr>
          <w:rFonts w:eastAsiaTheme="minorEastAsia"/>
          <w:sz w:val="28"/>
          <w:szCs w:val="28"/>
        </w:rPr>
        <w:t xml:space="preserve"> </w:t>
      </w:r>
      <w:r w:rsidRPr="002F55EB">
        <w:rPr>
          <w:rFonts w:eastAsiaTheme="minorEastAsia"/>
          <w:sz w:val="28"/>
          <w:szCs w:val="28"/>
        </w:rPr>
        <w:t>собой</w:t>
      </w:r>
      <w:r w:rsidR="003764B4">
        <w:rPr>
          <w:rFonts w:eastAsiaTheme="minorEastAsia"/>
          <w:sz w:val="28"/>
          <w:szCs w:val="28"/>
        </w:rPr>
        <w:t xml:space="preserve"> </w:t>
      </w:r>
      <w:r w:rsidRPr="002F55EB">
        <w:rPr>
          <w:rFonts w:eastAsiaTheme="minorEastAsia"/>
          <w:sz w:val="28"/>
          <w:szCs w:val="28"/>
        </w:rPr>
        <w:t>14-процентный</w:t>
      </w:r>
      <w:r w:rsidR="003764B4">
        <w:rPr>
          <w:rFonts w:eastAsiaTheme="minorEastAsia"/>
          <w:sz w:val="28"/>
          <w:szCs w:val="28"/>
        </w:rPr>
        <w:t xml:space="preserve"> </w:t>
      </w:r>
      <w:r w:rsidRPr="002F55EB">
        <w:rPr>
          <w:rFonts w:eastAsiaTheme="minorEastAsia"/>
          <w:sz w:val="28"/>
          <w:szCs w:val="28"/>
        </w:rPr>
        <w:t>рост</w:t>
      </w:r>
      <w:r w:rsidR="003764B4">
        <w:rPr>
          <w:rFonts w:eastAsiaTheme="minorEastAsia"/>
          <w:sz w:val="28"/>
          <w:szCs w:val="28"/>
        </w:rPr>
        <w:t xml:space="preserve"> </w:t>
      </w:r>
      <w:r w:rsidRPr="002F55EB">
        <w:rPr>
          <w:rFonts w:eastAsiaTheme="minorEastAsia"/>
          <w:sz w:val="28"/>
          <w:szCs w:val="28"/>
        </w:rPr>
        <w:t>по</w:t>
      </w:r>
      <w:r w:rsidR="003764B4">
        <w:rPr>
          <w:rFonts w:eastAsiaTheme="minorEastAsia"/>
          <w:sz w:val="28"/>
          <w:szCs w:val="28"/>
        </w:rPr>
        <w:t xml:space="preserve"> </w:t>
      </w:r>
      <w:r w:rsidRPr="002F55EB">
        <w:rPr>
          <w:rFonts w:eastAsiaTheme="minorEastAsia"/>
          <w:sz w:val="28"/>
          <w:szCs w:val="28"/>
        </w:rPr>
        <w:t>сравнению</w:t>
      </w:r>
      <w:r w:rsidR="003764B4">
        <w:rPr>
          <w:rFonts w:eastAsiaTheme="minorEastAsia"/>
          <w:sz w:val="28"/>
          <w:szCs w:val="28"/>
        </w:rPr>
        <w:t xml:space="preserve"> </w:t>
      </w:r>
      <w:r w:rsidRPr="002F55EB">
        <w:rPr>
          <w:rFonts w:eastAsiaTheme="minorEastAsia"/>
          <w:sz w:val="28"/>
          <w:szCs w:val="28"/>
        </w:rPr>
        <w:t>с</w:t>
      </w:r>
      <w:r w:rsidR="003764B4">
        <w:rPr>
          <w:rFonts w:eastAsiaTheme="minorEastAsia"/>
          <w:sz w:val="28"/>
          <w:szCs w:val="28"/>
        </w:rPr>
        <w:t xml:space="preserve"> </w:t>
      </w:r>
      <w:r w:rsidRPr="002F55EB">
        <w:rPr>
          <w:rFonts w:eastAsiaTheme="minorEastAsia"/>
          <w:sz w:val="28"/>
          <w:szCs w:val="28"/>
        </w:rPr>
        <w:t>предыдущим</w:t>
      </w:r>
      <w:r w:rsidR="003764B4">
        <w:rPr>
          <w:rFonts w:eastAsiaTheme="minorEastAsia"/>
          <w:sz w:val="28"/>
          <w:szCs w:val="28"/>
        </w:rPr>
        <w:t xml:space="preserve"> </w:t>
      </w:r>
      <w:r w:rsidRPr="002F55EB">
        <w:rPr>
          <w:rFonts w:eastAsiaTheme="minorEastAsia"/>
          <w:sz w:val="28"/>
          <w:szCs w:val="28"/>
        </w:rPr>
        <w:t>годом.</w:t>
      </w:r>
      <w:r w:rsidR="003764B4">
        <w:rPr>
          <w:rFonts w:eastAsiaTheme="minorEastAsia"/>
          <w:sz w:val="28"/>
          <w:szCs w:val="28"/>
        </w:rPr>
        <w:t xml:space="preserve"> </w:t>
      </w:r>
      <w:r w:rsidRPr="002F55EB">
        <w:rPr>
          <w:rFonts w:eastAsiaTheme="minorEastAsia"/>
          <w:sz w:val="28"/>
          <w:szCs w:val="28"/>
        </w:rPr>
        <w:t>Прогнозы</w:t>
      </w:r>
      <w:r w:rsidR="003764B4">
        <w:rPr>
          <w:rFonts w:eastAsiaTheme="minorEastAsia"/>
          <w:sz w:val="28"/>
          <w:szCs w:val="28"/>
        </w:rPr>
        <w:t xml:space="preserve"> </w:t>
      </w:r>
      <w:r w:rsidRPr="002F55EB">
        <w:rPr>
          <w:rFonts w:eastAsiaTheme="minorEastAsia"/>
          <w:sz w:val="28"/>
          <w:szCs w:val="28"/>
        </w:rPr>
        <w:t>показывают,</w:t>
      </w:r>
      <w:r w:rsidR="003764B4">
        <w:rPr>
          <w:rFonts w:eastAsiaTheme="minorEastAsia"/>
          <w:sz w:val="28"/>
          <w:szCs w:val="28"/>
        </w:rPr>
        <w:t xml:space="preserve"> </w:t>
      </w:r>
      <w:r w:rsidRPr="002F55EB">
        <w:rPr>
          <w:rFonts w:eastAsiaTheme="minorEastAsia"/>
          <w:sz w:val="28"/>
          <w:szCs w:val="28"/>
        </w:rPr>
        <w:t>что</w:t>
      </w:r>
      <w:r w:rsidR="003764B4">
        <w:rPr>
          <w:rFonts w:eastAsiaTheme="minorEastAsia"/>
          <w:sz w:val="28"/>
          <w:szCs w:val="28"/>
        </w:rPr>
        <w:t xml:space="preserve"> </w:t>
      </w:r>
      <w:r w:rsidRPr="002F55EB">
        <w:rPr>
          <w:rFonts w:eastAsiaTheme="minorEastAsia"/>
          <w:sz w:val="28"/>
          <w:szCs w:val="28"/>
        </w:rPr>
        <w:t>розничные</w:t>
      </w:r>
      <w:r w:rsidR="003764B4">
        <w:rPr>
          <w:rFonts w:eastAsiaTheme="minorEastAsia"/>
          <w:sz w:val="28"/>
          <w:szCs w:val="28"/>
        </w:rPr>
        <w:t xml:space="preserve"> </w:t>
      </w:r>
      <w:r w:rsidRPr="002F55EB">
        <w:rPr>
          <w:rFonts w:eastAsiaTheme="minorEastAsia"/>
          <w:sz w:val="28"/>
          <w:szCs w:val="28"/>
        </w:rPr>
        <w:t>онлайн-продажи</w:t>
      </w:r>
      <w:r w:rsidR="003764B4">
        <w:rPr>
          <w:rFonts w:eastAsiaTheme="minorEastAsia"/>
          <w:sz w:val="28"/>
          <w:szCs w:val="28"/>
        </w:rPr>
        <w:t xml:space="preserve"> </w:t>
      </w:r>
      <w:r w:rsidRPr="002F55EB">
        <w:rPr>
          <w:rFonts w:eastAsiaTheme="minorEastAsia"/>
          <w:sz w:val="28"/>
          <w:szCs w:val="28"/>
        </w:rPr>
        <w:t>в</w:t>
      </w:r>
      <w:r w:rsidR="003764B4">
        <w:rPr>
          <w:rFonts w:eastAsiaTheme="minorEastAsia"/>
          <w:sz w:val="28"/>
          <w:szCs w:val="28"/>
        </w:rPr>
        <w:t xml:space="preserve"> </w:t>
      </w:r>
      <w:r w:rsidRPr="002F55EB">
        <w:rPr>
          <w:rFonts w:eastAsiaTheme="minorEastAsia"/>
          <w:sz w:val="28"/>
          <w:szCs w:val="28"/>
        </w:rPr>
        <w:t>Китае</w:t>
      </w:r>
      <w:r w:rsidR="003764B4">
        <w:rPr>
          <w:rFonts w:eastAsiaTheme="minorEastAsia"/>
          <w:sz w:val="28"/>
          <w:szCs w:val="28"/>
        </w:rPr>
        <w:t xml:space="preserve"> </w:t>
      </w:r>
      <w:r w:rsidRPr="002F55EB">
        <w:rPr>
          <w:rFonts w:eastAsiaTheme="minorEastAsia"/>
          <w:sz w:val="28"/>
          <w:szCs w:val="28"/>
        </w:rPr>
        <w:t>приблизится</w:t>
      </w:r>
      <w:r w:rsidR="003764B4">
        <w:rPr>
          <w:rFonts w:eastAsiaTheme="minorEastAsia"/>
          <w:sz w:val="28"/>
          <w:szCs w:val="28"/>
        </w:rPr>
        <w:t xml:space="preserve"> </w:t>
      </w:r>
      <w:r w:rsidRPr="002F55EB">
        <w:rPr>
          <w:rFonts w:eastAsiaTheme="minorEastAsia"/>
          <w:sz w:val="28"/>
          <w:szCs w:val="28"/>
        </w:rPr>
        <w:t>к</w:t>
      </w:r>
      <w:r w:rsidR="003764B4">
        <w:rPr>
          <w:rFonts w:eastAsiaTheme="minorEastAsia"/>
          <w:sz w:val="28"/>
          <w:szCs w:val="28"/>
        </w:rPr>
        <w:t xml:space="preserve"> </w:t>
      </w:r>
      <w:r w:rsidRPr="002F55EB">
        <w:rPr>
          <w:rFonts w:eastAsiaTheme="minorEastAsia"/>
          <w:sz w:val="28"/>
          <w:szCs w:val="28"/>
        </w:rPr>
        <w:t>четырем</w:t>
      </w:r>
      <w:r w:rsidR="003764B4">
        <w:rPr>
          <w:rFonts w:eastAsiaTheme="minorEastAsia"/>
          <w:sz w:val="28"/>
          <w:szCs w:val="28"/>
        </w:rPr>
        <w:t xml:space="preserve"> </w:t>
      </w:r>
      <w:r w:rsidRPr="002F55EB">
        <w:rPr>
          <w:rFonts w:eastAsiaTheme="minorEastAsia"/>
          <w:sz w:val="28"/>
          <w:szCs w:val="28"/>
        </w:rPr>
        <w:t>триллионам</w:t>
      </w:r>
      <w:r w:rsidR="003764B4">
        <w:rPr>
          <w:rFonts w:eastAsiaTheme="minorEastAsia"/>
          <w:sz w:val="28"/>
          <w:szCs w:val="28"/>
        </w:rPr>
        <w:t xml:space="preserve"> </w:t>
      </w:r>
      <w:r w:rsidRPr="002F55EB">
        <w:rPr>
          <w:rFonts w:eastAsiaTheme="minorEastAsia"/>
          <w:sz w:val="28"/>
          <w:szCs w:val="28"/>
        </w:rPr>
        <w:t>долларов</w:t>
      </w:r>
      <w:r w:rsidR="003764B4">
        <w:rPr>
          <w:rFonts w:eastAsiaTheme="minorEastAsia"/>
          <w:sz w:val="28"/>
          <w:szCs w:val="28"/>
        </w:rPr>
        <w:t xml:space="preserve"> </w:t>
      </w:r>
      <w:r w:rsidRPr="002F55EB">
        <w:rPr>
          <w:rFonts w:eastAsiaTheme="minorEastAsia"/>
          <w:sz w:val="28"/>
          <w:szCs w:val="28"/>
        </w:rPr>
        <w:t>США</w:t>
      </w:r>
      <w:r w:rsidR="003764B4">
        <w:rPr>
          <w:rFonts w:eastAsiaTheme="minorEastAsia"/>
          <w:sz w:val="28"/>
          <w:szCs w:val="28"/>
        </w:rPr>
        <w:t xml:space="preserve"> </w:t>
      </w:r>
      <w:r w:rsidRPr="002F55EB">
        <w:rPr>
          <w:rFonts w:eastAsiaTheme="minorEastAsia"/>
          <w:sz w:val="28"/>
          <w:szCs w:val="28"/>
        </w:rPr>
        <w:t>к</w:t>
      </w:r>
      <w:r w:rsidR="003764B4">
        <w:rPr>
          <w:rFonts w:eastAsiaTheme="minorEastAsia"/>
          <w:sz w:val="28"/>
          <w:szCs w:val="28"/>
        </w:rPr>
        <w:t xml:space="preserve"> </w:t>
      </w:r>
      <w:r w:rsidRPr="002F55EB">
        <w:rPr>
          <w:rFonts w:eastAsiaTheme="minorEastAsia"/>
          <w:sz w:val="28"/>
          <w:szCs w:val="28"/>
        </w:rPr>
        <w:t>2026</w:t>
      </w:r>
      <w:r w:rsidR="003764B4">
        <w:rPr>
          <w:rFonts w:eastAsiaTheme="minorEastAsia"/>
          <w:sz w:val="28"/>
          <w:szCs w:val="28"/>
        </w:rPr>
        <w:t xml:space="preserve"> </w:t>
      </w:r>
      <w:r w:rsidRPr="002F55EB">
        <w:rPr>
          <w:rFonts w:eastAsiaTheme="minorEastAsia"/>
          <w:sz w:val="28"/>
          <w:szCs w:val="28"/>
        </w:rPr>
        <w:t>г.</w:t>
      </w:r>
    </w:p>
    <w:p w14:paraId="037A82AF" w14:textId="7CCD7CD5" w:rsidR="002F55EB" w:rsidRDefault="002F55EB" w:rsidP="002F55EB">
      <w:pPr>
        <w:spacing w:line="360" w:lineRule="auto"/>
        <w:ind w:firstLine="709"/>
        <w:jc w:val="both"/>
        <w:rPr>
          <w:rFonts w:eastAsiaTheme="minorEastAsia"/>
          <w:sz w:val="28"/>
          <w:szCs w:val="28"/>
        </w:rPr>
      </w:pPr>
      <w:r w:rsidRPr="002F55EB">
        <w:rPr>
          <w:rFonts w:eastAsiaTheme="minorEastAsia"/>
          <w:sz w:val="28"/>
          <w:szCs w:val="28"/>
        </w:rPr>
        <w:t>Финансовые</w:t>
      </w:r>
      <w:r w:rsidR="003764B4">
        <w:rPr>
          <w:rFonts w:eastAsiaTheme="minorEastAsia"/>
          <w:sz w:val="28"/>
          <w:szCs w:val="28"/>
        </w:rPr>
        <w:t xml:space="preserve"> </w:t>
      </w:r>
      <w:r w:rsidRPr="002F55EB">
        <w:rPr>
          <w:rFonts w:eastAsiaTheme="minorEastAsia"/>
          <w:sz w:val="28"/>
          <w:szCs w:val="28"/>
        </w:rPr>
        <w:t>технологи</w:t>
      </w:r>
      <w:r w:rsidR="005D3CCA">
        <w:rPr>
          <w:rFonts w:eastAsiaTheme="minorEastAsia"/>
          <w:sz w:val="28"/>
          <w:szCs w:val="28"/>
        </w:rPr>
        <w:t>и, активно развивающиеся в Азии,</w:t>
      </w:r>
      <w:r w:rsidR="003764B4">
        <w:rPr>
          <w:rFonts w:eastAsiaTheme="minorEastAsia"/>
          <w:sz w:val="28"/>
          <w:szCs w:val="28"/>
        </w:rPr>
        <w:t xml:space="preserve">  </w:t>
      </w:r>
      <w:r w:rsidRPr="002F55EB">
        <w:rPr>
          <w:rFonts w:eastAsiaTheme="minorEastAsia"/>
          <w:sz w:val="28"/>
          <w:szCs w:val="28"/>
        </w:rPr>
        <w:t>способству</w:t>
      </w:r>
      <w:r w:rsidR="005D3CCA">
        <w:rPr>
          <w:rFonts w:eastAsiaTheme="minorEastAsia"/>
          <w:sz w:val="28"/>
          <w:szCs w:val="28"/>
        </w:rPr>
        <w:t>ют</w:t>
      </w:r>
      <w:r w:rsidR="003764B4">
        <w:rPr>
          <w:rFonts w:eastAsiaTheme="minorEastAsia"/>
          <w:sz w:val="28"/>
          <w:szCs w:val="28"/>
        </w:rPr>
        <w:t xml:space="preserve"> </w:t>
      </w:r>
      <w:r w:rsidR="005D3CCA">
        <w:rPr>
          <w:rFonts w:eastAsiaTheme="minorEastAsia"/>
          <w:sz w:val="28"/>
          <w:szCs w:val="28"/>
        </w:rPr>
        <w:t>увеличению уровня доступности</w:t>
      </w:r>
      <w:r w:rsidR="003764B4">
        <w:rPr>
          <w:rFonts w:eastAsiaTheme="minorEastAsia"/>
          <w:sz w:val="28"/>
          <w:szCs w:val="28"/>
        </w:rPr>
        <w:t xml:space="preserve"> </w:t>
      </w:r>
      <w:r w:rsidRPr="002F55EB">
        <w:rPr>
          <w:rFonts w:eastAsiaTheme="minorEastAsia"/>
          <w:sz w:val="28"/>
          <w:szCs w:val="28"/>
        </w:rPr>
        <w:t>к</w:t>
      </w:r>
      <w:r w:rsidR="003764B4">
        <w:rPr>
          <w:rFonts w:eastAsiaTheme="minorEastAsia"/>
          <w:sz w:val="28"/>
          <w:szCs w:val="28"/>
        </w:rPr>
        <w:t xml:space="preserve"> </w:t>
      </w:r>
      <w:r w:rsidRPr="002F55EB">
        <w:rPr>
          <w:rFonts w:eastAsiaTheme="minorEastAsia"/>
          <w:sz w:val="28"/>
          <w:szCs w:val="28"/>
        </w:rPr>
        <w:t>финансовым</w:t>
      </w:r>
      <w:r w:rsidR="003764B4">
        <w:rPr>
          <w:rFonts w:eastAsiaTheme="minorEastAsia"/>
          <w:sz w:val="28"/>
          <w:szCs w:val="28"/>
        </w:rPr>
        <w:t xml:space="preserve"> </w:t>
      </w:r>
      <w:r w:rsidRPr="002F55EB">
        <w:rPr>
          <w:rFonts w:eastAsiaTheme="minorEastAsia"/>
          <w:sz w:val="28"/>
          <w:szCs w:val="28"/>
        </w:rPr>
        <w:t>услугам</w:t>
      </w:r>
      <w:r w:rsidR="003764B4">
        <w:rPr>
          <w:rFonts w:eastAsiaTheme="minorEastAsia"/>
          <w:sz w:val="28"/>
          <w:szCs w:val="28"/>
        </w:rPr>
        <w:t xml:space="preserve"> </w:t>
      </w:r>
      <w:r w:rsidRPr="002F55EB">
        <w:rPr>
          <w:rFonts w:eastAsiaTheme="minorEastAsia"/>
          <w:sz w:val="28"/>
          <w:szCs w:val="28"/>
        </w:rPr>
        <w:t>во</w:t>
      </w:r>
      <w:r w:rsidR="003764B4">
        <w:rPr>
          <w:rFonts w:eastAsiaTheme="minorEastAsia"/>
          <w:sz w:val="28"/>
          <w:szCs w:val="28"/>
        </w:rPr>
        <w:t xml:space="preserve"> </w:t>
      </w:r>
      <w:r w:rsidRPr="002F55EB">
        <w:rPr>
          <w:rFonts w:eastAsiaTheme="minorEastAsia"/>
          <w:sz w:val="28"/>
          <w:szCs w:val="28"/>
        </w:rPr>
        <w:t>многих</w:t>
      </w:r>
      <w:r w:rsidR="003764B4">
        <w:rPr>
          <w:rFonts w:eastAsiaTheme="minorEastAsia"/>
          <w:sz w:val="28"/>
          <w:szCs w:val="28"/>
        </w:rPr>
        <w:t xml:space="preserve"> </w:t>
      </w:r>
      <w:r w:rsidRPr="002F55EB">
        <w:rPr>
          <w:rFonts w:eastAsiaTheme="minorEastAsia"/>
          <w:sz w:val="28"/>
          <w:szCs w:val="28"/>
        </w:rPr>
        <w:t>развивающихся</w:t>
      </w:r>
      <w:r w:rsidR="003764B4">
        <w:rPr>
          <w:rFonts w:eastAsiaTheme="minorEastAsia"/>
          <w:sz w:val="28"/>
          <w:szCs w:val="28"/>
        </w:rPr>
        <w:t xml:space="preserve"> </w:t>
      </w:r>
      <w:r w:rsidRPr="002F55EB">
        <w:rPr>
          <w:rFonts w:eastAsiaTheme="minorEastAsia"/>
          <w:sz w:val="28"/>
          <w:szCs w:val="28"/>
        </w:rPr>
        <w:t>азиатских</w:t>
      </w:r>
      <w:r w:rsidR="003764B4">
        <w:rPr>
          <w:rFonts w:eastAsiaTheme="minorEastAsia"/>
          <w:sz w:val="28"/>
          <w:szCs w:val="28"/>
        </w:rPr>
        <w:t xml:space="preserve"> </w:t>
      </w:r>
      <w:r w:rsidRPr="002F55EB">
        <w:rPr>
          <w:rFonts w:eastAsiaTheme="minorEastAsia"/>
          <w:sz w:val="28"/>
          <w:szCs w:val="28"/>
        </w:rPr>
        <w:t>странах.</w:t>
      </w:r>
      <w:r w:rsidR="003764B4">
        <w:rPr>
          <w:rFonts w:eastAsiaTheme="minorEastAsia"/>
          <w:sz w:val="28"/>
          <w:szCs w:val="28"/>
        </w:rPr>
        <w:t xml:space="preserve"> </w:t>
      </w:r>
      <w:r w:rsidRPr="002F55EB">
        <w:rPr>
          <w:rFonts w:eastAsiaTheme="minorEastAsia"/>
          <w:sz w:val="28"/>
          <w:szCs w:val="28"/>
        </w:rPr>
        <w:t>Распространение</w:t>
      </w:r>
      <w:r w:rsidR="003764B4">
        <w:rPr>
          <w:rFonts w:eastAsiaTheme="minorEastAsia"/>
          <w:sz w:val="28"/>
          <w:szCs w:val="28"/>
        </w:rPr>
        <w:t xml:space="preserve"> </w:t>
      </w:r>
      <w:r w:rsidRPr="002F55EB">
        <w:rPr>
          <w:rFonts w:eastAsiaTheme="minorEastAsia"/>
          <w:sz w:val="28"/>
          <w:szCs w:val="28"/>
        </w:rPr>
        <w:t>технологий</w:t>
      </w:r>
      <w:r w:rsidR="003764B4">
        <w:rPr>
          <w:rFonts w:eastAsiaTheme="minorEastAsia"/>
          <w:sz w:val="28"/>
          <w:szCs w:val="28"/>
        </w:rPr>
        <w:t xml:space="preserve"> </w:t>
      </w:r>
      <w:r w:rsidRPr="002F55EB">
        <w:rPr>
          <w:rFonts w:eastAsiaTheme="minorEastAsia"/>
          <w:sz w:val="28"/>
          <w:szCs w:val="28"/>
        </w:rPr>
        <w:t>еще</w:t>
      </w:r>
      <w:r w:rsidR="003764B4">
        <w:rPr>
          <w:rFonts w:eastAsiaTheme="minorEastAsia"/>
          <w:sz w:val="28"/>
          <w:szCs w:val="28"/>
        </w:rPr>
        <w:t xml:space="preserve"> </w:t>
      </w:r>
      <w:r w:rsidRPr="002F55EB">
        <w:rPr>
          <w:rFonts w:eastAsiaTheme="minorEastAsia"/>
          <w:sz w:val="28"/>
          <w:szCs w:val="28"/>
        </w:rPr>
        <w:t>больше</w:t>
      </w:r>
      <w:r w:rsidR="003764B4">
        <w:rPr>
          <w:rFonts w:eastAsiaTheme="minorEastAsia"/>
          <w:sz w:val="28"/>
          <w:szCs w:val="28"/>
        </w:rPr>
        <w:t xml:space="preserve"> </w:t>
      </w:r>
      <w:r w:rsidRPr="002F55EB">
        <w:rPr>
          <w:rFonts w:eastAsiaTheme="minorEastAsia"/>
          <w:sz w:val="28"/>
          <w:szCs w:val="28"/>
        </w:rPr>
        <w:t>повысило</w:t>
      </w:r>
      <w:r w:rsidR="003764B4">
        <w:rPr>
          <w:rFonts w:eastAsiaTheme="minorEastAsia"/>
          <w:sz w:val="28"/>
          <w:szCs w:val="28"/>
        </w:rPr>
        <w:t xml:space="preserve"> </w:t>
      </w:r>
      <w:r w:rsidRPr="002F55EB">
        <w:rPr>
          <w:rFonts w:eastAsiaTheme="minorEastAsia"/>
          <w:sz w:val="28"/>
          <w:szCs w:val="28"/>
        </w:rPr>
        <w:t>эффективность</w:t>
      </w:r>
      <w:r w:rsidR="003764B4">
        <w:rPr>
          <w:rFonts w:eastAsiaTheme="minorEastAsia"/>
          <w:sz w:val="28"/>
          <w:szCs w:val="28"/>
        </w:rPr>
        <w:t xml:space="preserve"> </w:t>
      </w:r>
      <w:r w:rsidRPr="002F55EB">
        <w:rPr>
          <w:rFonts w:eastAsiaTheme="minorEastAsia"/>
          <w:sz w:val="28"/>
          <w:szCs w:val="28"/>
        </w:rPr>
        <w:t>платежной</w:t>
      </w:r>
      <w:r w:rsidR="003764B4">
        <w:rPr>
          <w:rFonts w:eastAsiaTheme="minorEastAsia"/>
          <w:sz w:val="28"/>
          <w:szCs w:val="28"/>
        </w:rPr>
        <w:t xml:space="preserve"> </w:t>
      </w:r>
      <w:r w:rsidRPr="002F55EB">
        <w:rPr>
          <w:rFonts w:eastAsiaTheme="minorEastAsia"/>
          <w:sz w:val="28"/>
          <w:szCs w:val="28"/>
        </w:rPr>
        <w:t>системы</w:t>
      </w:r>
      <w:r w:rsidR="003764B4">
        <w:rPr>
          <w:rFonts w:eastAsiaTheme="minorEastAsia"/>
          <w:sz w:val="28"/>
          <w:szCs w:val="28"/>
        </w:rPr>
        <w:t xml:space="preserve"> </w:t>
      </w:r>
      <w:r w:rsidRPr="002F55EB">
        <w:rPr>
          <w:rFonts w:eastAsiaTheme="minorEastAsia"/>
          <w:sz w:val="28"/>
          <w:szCs w:val="28"/>
        </w:rPr>
        <w:t>и</w:t>
      </w:r>
      <w:r w:rsidR="003764B4">
        <w:rPr>
          <w:rFonts w:eastAsiaTheme="minorEastAsia"/>
          <w:sz w:val="28"/>
          <w:szCs w:val="28"/>
        </w:rPr>
        <w:t xml:space="preserve"> </w:t>
      </w:r>
      <w:r w:rsidRPr="002F55EB">
        <w:rPr>
          <w:rFonts w:eastAsiaTheme="minorEastAsia"/>
          <w:sz w:val="28"/>
          <w:szCs w:val="28"/>
        </w:rPr>
        <w:t>укрепило</w:t>
      </w:r>
      <w:r w:rsidR="003764B4">
        <w:rPr>
          <w:rFonts w:eastAsiaTheme="minorEastAsia"/>
          <w:sz w:val="28"/>
          <w:szCs w:val="28"/>
        </w:rPr>
        <w:t xml:space="preserve"> </w:t>
      </w:r>
      <w:r w:rsidRPr="002F55EB">
        <w:rPr>
          <w:rFonts w:eastAsiaTheme="minorEastAsia"/>
          <w:sz w:val="28"/>
          <w:szCs w:val="28"/>
        </w:rPr>
        <w:t>позиции</w:t>
      </w:r>
      <w:r w:rsidR="003764B4">
        <w:rPr>
          <w:rFonts w:eastAsiaTheme="minorEastAsia"/>
          <w:sz w:val="28"/>
          <w:szCs w:val="28"/>
        </w:rPr>
        <w:t xml:space="preserve"> </w:t>
      </w:r>
      <w:r w:rsidRPr="002F55EB">
        <w:rPr>
          <w:rFonts w:eastAsiaTheme="minorEastAsia"/>
          <w:sz w:val="28"/>
          <w:szCs w:val="28"/>
        </w:rPr>
        <w:t>Восточной</w:t>
      </w:r>
      <w:r w:rsidR="003764B4">
        <w:rPr>
          <w:rFonts w:eastAsiaTheme="minorEastAsia"/>
          <w:sz w:val="28"/>
          <w:szCs w:val="28"/>
        </w:rPr>
        <w:t xml:space="preserve"> </w:t>
      </w:r>
      <w:r w:rsidRPr="002F55EB">
        <w:rPr>
          <w:rFonts w:eastAsiaTheme="minorEastAsia"/>
          <w:sz w:val="28"/>
          <w:szCs w:val="28"/>
        </w:rPr>
        <w:t>Азии</w:t>
      </w:r>
      <w:r w:rsidR="003764B4">
        <w:rPr>
          <w:rFonts w:eastAsiaTheme="minorEastAsia"/>
          <w:sz w:val="28"/>
          <w:szCs w:val="28"/>
        </w:rPr>
        <w:t xml:space="preserve"> </w:t>
      </w:r>
      <w:r w:rsidRPr="002F55EB">
        <w:rPr>
          <w:rFonts w:eastAsiaTheme="minorEastAsia"/>
          <w:sz w:val="28"/>
          <w:szCs w:val="28"/>
        </w:rPr>
        <w:t>как</w:t>
      </w:r>
      <w:r w:rsidR="003764B4">
        <w:rPr>
          <w:rFonts w:eastAsiaTheme="minorEastAsia"/>
          <w:sz w:val="28"/>
          <w:szCs w:val="28"/>
        </w:rPr>
        <w:t xml:space="preserve"> </w:t>
      </w:r>
      <w:r w:rsidRPr="002F55EB">
        <w:rPr>
          <w:rFonts w:eastAsiaTheme="minorEastAsia"/>
          <w:sz w:val="28"/>
          <w:szCs w:val="28"/>
        </w:rPr>
        <w:t>крупнейшего</w:t>
      </w:r>
      <w:r w:rsidR="003764B4">
        <w:rPr>
          <w:rFonts w:eastAsiaTheme="minorEastAsia"/>
          <w:sz w:val="28"/>
          <w:szCs w:val="28"/>
        </w:rPr>
        <w:t xml:space="preserve"> </w:t>
      </w:r>
      <w:r w:rsidRPr="002F55EB">
        <w:rPr>
          <w:rFonts w:eastAsiaTheme="minorEastAsia"/>
          <w:sz w:val="28"/>
          <w:szCs w:val="28"/>
        </w:rPr>
        <w:t>платежного</w:t>
      </w:r>
      <w:r w:rsidR="003764B4">
        <w:rPr>
          <w:rFonts w:eastAsiaTheme="minorEastAsia"/>
          <w:sz w:val="28"/>
          <w:szCs w:val="28"/>
        </w:rPr>
        <w:t xml:space="preserve"> </w:t>
      </w:r>
      <w:r w:rsidRPr="002F55EB">
        <w:rPr>
          <w:rFonts w:eastAsiaTheme="minorEastAsia"/>
          <w:sz w:val="28"/>
          <w:szCs w:val="28"/>
        </w:rPr>
        <w:t>рынка</w:t>
      </w:r>
      <w:r w:rsidR="003764B4">
        <w:rPr>
          <w:rFonts w:eastAsiaTheme="minorEastAsia"/>
          <w:sz w:val="28"/>
          <w:szCs w:val="28"/>
        </w:rPr>
        <w:t xml:space="preserve"> </w:t>
      </w:r>
      <w:r w:rsidRPr="002F55EB">
        <w:rPr>
          <w:rFonts w:eastAsiaTheme="minorEastAsia"/>
          <w:sz w:val="28"/>
          <w:szCs w:val="28"/>
        </w:rPr>
        <w:t>в</w:t>
      </w:r>
      <w:r w:rsidR="003764B4">
        <w:rPr>
          <w:rFonts w:eastAsiaTheme="minorEastAsia"/>
          <w:sz w:val="28"/>
          <w:szCs w:val="28"/>
        </w:rPr>
        <w:t xml:space="preserve"> </w:t>
      </w:r>
      <w:r w:rsidRPr="002F55EB">
        <w:rPr>
          <w:rFonts w:eastAsiaTheme="minorEastAsia"/>
          <w:sz w:val="28"/>
          <w:szCs w:val="28"/>
        </w:rPr>
        <w:t>мире.</w:t>
      </w:r>
      <w:r w:rsidR="003764B4">
        <w:rPr>
          <w:rFonts w:eastAsiaTheme="minorEastAsia"/>
          <w:sz w:val="28"/>
          <w:szCs w:val="28"/>
        </w:rPr>
        <w:t xml:space="preserve"> </w:t>
      </w:r>
      <w:r w:rsidRPr="002F55EB">
        <w:rPr>
          <w:rFonts w:eastAsiaTheme="minorEastAsia"/>
          <w:sz w:val="28"/>
          <w:szCs w:val="28"/>
        </w:rPr>
        <w:t>Кроме</w:t>
      </w:r>
      <w:r w:rsidR="003764B4">
        <w:rPr>
          <w:rFonts w:eastAsiaTheme="minorEastAsia"/>
          <w:sz w:val="28"/>
          <w:szCs w:val="28"/>
        </w:rPr>
        <w:t xml:space="preserve"> </w:t>
      </w:r>
      <w:r w:rsidRPr="002F55EB">
        <w:rPr>
          <w:rFonts w:eastAsiaTheme="minorEastAsia"/>
          <w:sz w:val="28"/>
          <w:szCs w:val="28"/>
        </w:rPr>
        <w:t>того,</w:t>
      </w:r>
      <w:r w:rsidR="003764B4">
        <w:rPr>
          <w:rFonts w:eastAsiaTheme="minorEastAsia"/>
          <w:sz w:val="28"/>
          <w:szCs w:val="28"/>
        </w:rPr>
        <w:t xml:space="preserve"> </w:t>
      </w:r>
      <w:r w:rsidR="005D3CCA">
        <w:rPr>
          <w:rFonts w:eastAsiaTheme="minorEastAsia"/>
          <w:sz w:val="28"/>
          <w:szCs w:val="28"/>
        </w:rPr>
        <w:t xml:space="preserve">современные информационные технологии облегчают ведение </w:t>
      </w:r>
      <w:r w:rsidRPr="002F55EB">
        <w:rPr>
          <w:rFonts w:eastAsiaTheme="minorEastAsia"/>
          <w:sz w:val="28"/>
          <w:szCs w:val="28"/>
        </w:rPr>
        <w:t>экономической</w:t>
      </w:r>
      <w:r w:rsidR="003764B4">
        <w:rPr>
          <w:rFonts w:eastAsiaTheme="minorEastAsia"/>
          <w:sz w:val="28"/>
          <w:szCs w:val="28"/>
        </w:rPr>
        <w:t xml:space="preserve"> </w:t>
      </w:r>
      <w:r w:rsidRPr="002F55EB">
        <w:rPr>
          <w:rFonts w:eastAsiaTheme="minorEastAsia"/>
          <w:sz w:val="28"/>
          <w:szCs w:val="28"/>
        </w:rPr>
        <w:t>деятельности</w:t>
      </w:r>
      <w:r w:rsidR="003764B4">
        <w:rPr>
          <w:rFonts w:eastAsiaTheme="minorEastAsia"/>
          <w:sz w:val="28"/>
          <w:szCs w:val="28"/>
        </w:rPr>
        <w:t xml:space="preserve"> </w:t>
      </w:r>
      <w:r w:rsidR="005D3CCA">
        <w:rPr>
          <w:rFonts w:eastAsiaTheme="minorEastAsia"/>
          <w:sz w:val="28"/>
          <w:szCs w:val="28"/>
        </w:rPr>
        <w:t xml:space="preserve">и позволяют ей </w:t>
      </w:r>
      <w:r w:rsidRPr="002F55EB">
        <w:rPr>
          <w:rFonts w:eastAsiaTheme="minorEastAsia"/>
          <w:sz w:val="28"/>
          <w:szCs w:val="28"/>
        </w:rPr>
        <w:t>быть</w:t>
      </w:r>
      <w:r w:rsidR="003764B4">
        <w:rPr>
          <w:rFonts w:eastAsiaTheme="minorEastAsia"/>
          <w:sz w:val="28"/>
          <w:szCs w:val="28"/>
        </w:rPr>
        <w:t xml:space="preserve"> </w:t>
      </w:r>
      <w:r w:rsidRPr="002F55EB">
        <w:rPr>
          <w:rFonts w:eastAsiaTheme="minorEastAsia"/>
          <w:sz w:val="28"/>
          <w:szCs w:val="28"/>
        </w:rPr>
        <w:t>более</w:t>
      </w:r>
      <w:r w:rsidR="003764B4">
        <w:rPr>
          <w:rFonts w:eastAsiaTheme="minorEastAsia"/>
          <w:sz w:val="28"/>
          <w:szCs w:val="28"/>
        </w:rPr>
        <w:t xml:space="preserve"> </w:t>
      </w:r>
      <w:r w:rsidRPr="002F55EB">
        <w:rPr>
          <w:rFonts w:eastAsiaTheme="minorEastAsia"/>
          <w:sz w:val="28"/>
          <w:szCs w:val="28"/>
        </w:rPr>
        <w:t>гибкой</w:t>
      </w:r>
      <w:r w:rsidR="003764B4">
        <w:rPr>
          <w:rFonts w:eastAsiaTheme="minorEastAsia"/>
          <w:sz w:val="28"/>
          <w:szCs w:val="28"/>
        </w:rPr>
        <w:t xml:space="preserve"> </w:t>
      </w:r>
      <w:r w:rsidRPr="002F55EB">
        <w:rPr>
          <w:rFonts w:eastAsiaTheme="minorEastAsia"/>
          <w:sz w:val="28"/>
          <w:szCs w:val="28"/>
        </w:rPr>
        <w:t>и</w:t>
      </w:r>
      <w:r w:rsidR="003764B4">
        <w:rPr>
          <w:rFonts w:eastAsiaTheme="minorEastAsia"/>
          <w:sz w:val="28"/>
          <w:szCs w:val="28"/>
        </w:rPr>
        <w:t xml:space="preserve"> </w:t>
      </w:r>
      <w:r w:rsidRPr="002F55EB">
        <w:rPr>
          <w:rFonts w:eastAsiaTheme="minorEastAsia"/>
          <w:sz w:val="28"/>
          <w:szCs w:val="28"/>
        </w:rPr>
        <w:t>умной.</w:t>
      </w:r>
    </w:p>
    <w:p w14:paraId="58F3072C" w14:textId="45F88609" w:rsidR="00514A13" w:rsidRDefault="004F073B" w:rsidP="00BF4E3B">
      <w:pPr>
        <w:spacing w:after="360" w:line="360" w:lineRule="auto"/>
        <w:ind w:firstLine="709"/>
        <w:jc w:val="both"/>
        <w:rPr>
          <w:rFonts w:eastAsiaTheme="minorEastAsia"/>
          <w:sz w:val="28"/>
          <w:szCs w:val="28"/>
        </w:rPr>
      </w:pPr>
      <w:r>
        <w:rPr>
          <w:rFonts w:eastAsiaTheme="minorEastAsia"/>
          <w:sz w:val="28"/>
          <w:szCs w:val="28"/>
        </w:rPr>
        <w:t>Китайская</w:t>
      </w:r>
      <w:r w:rsidR="003764B4">
        <w:rPr>
          <w:rFonts w:eastAsiaTheme="minorEastAsia"/>
          <w:sz w:val="28"/>
          <w:szCs w:val="28"/>
        </w:rPr>
        <w:t xml:space="preserve"> </w:t>
      </w:r>
      <w:r>
        <w:rPr>
          <w:rFonts w:eastAsiaTheme="minorEastAsia"/>
          <w:sz w:val="28"/>
          <w:szCs w:val="28"/>
        </w:rPr>
        <w:t>статистика</w:t>
      </w:r>
      <w:r w:rsidR="003764B4">
        <w:rPr>
          <w:rFonts w:eastAsiaTheme="minorEastAsia"/>
          <w:sz w:val="28"/>
          <w:szCs w:val="28"/>
        </w:rPr>
        <w:t xml:space="preserve"> </w:t>
      </w:r>
      <w:r>
        <w:rPr>
          <w:rFonts w:eastAsiaTheme="minorEastAsia"/>
          <w:sz w:val="28"/>
          <w:szCs w:val="28"/>
        </w:rPr>
        <w:t>является</w:t>
      </w:r>
      <w:r w:rsidR="003764B4">
        <w:rPr>
          <w:rFonts w:eastAsiaTheme="minorEastAsia"/>
          <w:sz w:val="28"/>
          <w:szCs w:val="28"/>
        </w:rPr>
        <w:t xml:space="preserve"> </w:t>
      </w:r>
      <w:r>
        <w:rPr>
          <w:rFonts w:eastAsiaTheme="minorEastAsia"/>
          <w:sz w:val="28"/>
          <w:szCs w:val="28"/>
        </w:rPr>
        <w:t>наглядным</w:t>
      </w:r>
      <w:r w:rsidR="003764B4">
        <w:rPr>
          <w:rFonts w:eastAsiaTheme="minorEastAsia"/>
          <w:sz w:val="28"/>
          <w:szCs w:val="28"/>
        </w:rPr>
        <w:t xml:space="preserve"> </w:t>
      </w:r>
      <w:r>
        <w:rPr>
          <w:rFonts w:eastAsiaTheme="minorEastAsia"/>
          <w:sz w:val="28"/>
          <w:szCs w:val="28"/>
        </w:rPr>
        <w:t>примером</w:t>
      </w:r>
      <w:r w:rsidR="003764B4">
        <w:rPr>
          <w:rFonts w:eastAsiaTheme="minorEastAsia"/>
          <w:sz w:val="28"/>
          <w:szCs w:val="28"/>
        </w:rPr>
        <w:t xml:space="preserve"> </w:t>
      </w:r>
      <w:r>
        <w:rPr>
          <w:rFonts w:eastAsiaTheme="minorEastAsia"/>
          <w:sz w:val="28"/>
          <w:szCs w:val="28"/>
        </w:rPr>
        <w:t>активной</w:t>
      </w:r>
      <w:r w:rsidR="003764B4">
        <w:rPr>
          <w:rFonts w:eastAsiaTheme="minorEastAsia"/>
          <w:sz w:val="28"/>
          <w:szCs w:val="28"/>
        </w:rPr>
        <w:t xml:space="preserve"> </w:t>
      </w:r>
      <w:r>
        <w:rPr>
          <w:rFonts w:eastAsiaTheme="minorEastAsia"/>
          <w:sz w:val="28"/>
          <w:szCs w:val="28"/>
        </w:rPr>
        <w:t>трансформации</w:t>
      </w:r>
      <w:r w:rsidR="003764B4">
        <w:rPr>
          <w:rFonts w:eastAsiaTheme="minorEastAsia"/>
          <w:sz w:val="28"/>
          <w:szCs w:val="28"/>
        </w:rPr>
        <w:t xml:space="preserve"> </w:t>
      </w:r>
      <w:r>
        <w:rPr>
          <w:rFonts w:eastAsiaTheme="minorEastAsia"/>
          <w:sz w:val="28"/>
          <w:szCs w:val="28"/>
        </w:rPr>
        <w:t>Восточной</w:t>
      </w:r>
      <w:r w:rsidR="003764B4">
        <w:rPr>
          <w:rFonts w:eastAsiaTheme="minorEastAsia"/>
          <w:sz w:val="28"/>
          <w:szCs w:val="28"/>
        </w:rPr>
        <w:t xml:space="preserve"> </w:t>
      </w:r>
      <w:r>
        <w:rPr>
          <w:rFonts w:eastAsiaTheme="minorEastAsia"/>
          <w:sz w:val="28"/>
          <w:szCs w:val="28"/>
        </w:rPr>
        <w:t>Азии</w:t>
      </w:r>
      <w:r w:rsidR="005343B8">
        <w:rPr>
          <w:rFonts w:eastAsiaTheme="minorEastAsia"/>
          <w:sz w:val="28"/>
          <w:szCs w:val="28"/>
        </w:rPr>
        <w:t>,</w:t>
      </w:r>
      <w:r w:rsidR="003764B4">
        <w:rPr>
          <w:rFonts w:eastAsiaTheme="minorEastAsia"/>
          <w:sz w:val="28"/>
          <w:szCs w:val="28"/>
        </w:rPr>
        <w:t xml:space="preserve"> </w:t>
      </w:r>
      <w:r w:rsidR="005343B8">
        <w:rPr>
          <w:rFonts w:eastAsiaTheme="minorEastAsia"/>
          <w:sz w:val="28"/>
          <w:szCs w:val="28"/>
        </w:rPr>
        <w:t>демонстрируя</w:t>
      </w:r>
      <w:r w:rsidR="003764B4">
        <w:rPr>
          <w:rFonts w:eastAsiaTheme="minorEastAsia"/>
          <w:sz w:val="28"/>
          <w:szCs w:val="28"/>
        </w:rPr>
        <w:t xml:space="preserve"> </w:t>
      </w:r>
      <w:r w:rsidR="005343B8">
        <w:rPr>
          <w:rFonts w:eastAsiaTheme="minorEastAsia"/>
          <w:sz w:val="28"/>
          <w:szCs w:val="28"/>
        </w:rPr>
        <w:t>при</w:t>
      </w:r>
      <w:r w:rsidR="003764B4">
        <w:rPr>
          <w:rFonts w:eastAsiaTheme="minorEastAsia"/>
          <w:sz w:val="28"/>
          <w:szCs w:val="28"/>
        </w:rPr>
        <w:t xml:space="preserve"> </w:t>
      </w:r>
      <w:r w:rsidR="005343B8">
        <w:rPr>
          <w:rFonts w:eastAsiaTheme="minorEastAsia"/>
          <w:sz w:val="28"/>
          <w:szCs w:val="28"/>
        </w:rPr>
        <w:t>этом</w:t>
      </w:r>
      <w:r w:rsidR="003764B4">
        <w:rPr>
          <w:rFonts w:eastAsiaTheme="minorEastAsia"/>
          <w:sz w:val="28"/>
          <w:szCs w:val="28"/>
        </w:rPr>
        <w:t xml:space="preserve"> </w:t>
      </w:r>
      <w:r w:rsidR="005343B8">
        <w:rPr>
          <w:rFonts w:eastAsiaTheme="minorEastAsia"/>
          <w:sz w:val="28"/>
          <w:szCs w:val="28"/>
        </w:rPr>
        <w:t>высокие</w:t>
      </w:r>
      <w:r w:rsidR="003764B4">
        <w:rPr>
          <w:rFonts w:eastAsiaTheme="minorEastAsia"/>
          <w:sz w:val="28"/>
          <w:szCs w:val="28"/>
        </w:rPr>
        <w:t xml:space="preserve"> </w:t>
      </w:r>
      <w:r w:rsidR="005343B8">
        <w:rPr>
          <w:rFonts w:eastAsiaTheme="minorEastAsia"/>
          <w:sz w:val="28"/>
          <w:szCs w:val="28"/>
        </w:rPr>
        <w:t>темпы</w:t>
      </w:r>
      <w:r w:rsidR="003764B4">
        <w:rPr>
          <w:rFonts w:eastAsiaTheme="minorEastAsia"/>
          <w:sz w:val="28"/>
          <w:szCs w:val="28"/>
        </w:rPr>
        <w:t xml:space="preserve"> </w:t>
      </w:r>
      <w:r w:rsidR="005343B8">
        <w:rPr>
          <w:rFonts w:eastAsiaTheme="minorEastAsia"/>
          <w:sz w:val="28"/>
          <w:szCs w:val="28"/>
        </w:rPr>
        <w:t>роста.</w:t>
      </w:r>
      <w:r w:rsidR="003764B4">
        <w:rPr>
          <w:rFonts w:eastAsiaTheme="minorEastAsia"/>
          <w:sz w:val="28"/>
          <w:szCs w:val="28"/>
        </w:rPr>
        <w:t xml:space="preserve"> </w:t>
      </w:r>
      <w:r w:rsidR="005343B8">
        <w:rPr>
          <w:rFonts w:eastAsiaTheme="minorEastAsia"/>
          <w:sz w:val="28"/>
          <w:szCs w:val="28"/>
        </w:rPr>
        <w:t>Согласно</w:t>
      </w:r>
      <w:r w:rsidR="003764B4">
        <w:rPr>
          <w:rFonts w:eastAsiaTheme="minorEastAsia"/>
          <w:sz w:val="28"/>
          <w:szCs w:val="28"/>
        </w:rPr>
        <w:t xml:space="preserve"> </w:t>
      </w:r>
      <w:r w:rsidR="005343B8">
        <w:rPr>
          <w:rFonts w:eastAsiaTheme="minorEastAsia"/>
          <w:sz w:val="28"/>
          <w:szCs w:val="28"/>
        </w:rPr>
        <w:t>проведенному</w:t>
      </w:r>
      <w:r w:rsidR="003764B4">
        <w:rPr>
          <w:rFonts w:eastAsiaTheme="minorEastAsia"/>
          <w:sz w:val="28"/>
          <w:szCs w:val="28"/>
        </w:rPr>
        <w:t xml:space="preserve"> </w:t>
      </w:r>
      <w:r w:rsidR="005343B8">
        <w:rPr>
          <w:rFonts w:eastAsiaTheme="minorEastAsia"/>
          <w:sz w:val="28"/>
          <w:szCs w:val="28"/>
        </w:rPr>
        <w:t>анализу</w:t>
      </w:r>
      <w:r w:rsidR="003764B4">
        <w:rPr>
          <w:rFonts w:eastAsiaTheme="minorEastAsia"/>
          <w:sz w:val="28"/>
          <w:szCs w:val="28"/>
        </w:rPr>
        <w:t xml:space="preserve"> </w:t>
      </w:r>
      <w:r w:rsidR="005343B8">
        <w:rPr>
          <w:rFonts w:eastAsiaTheme="minorEastAsia"/>
          <w:sz w:val="28"/>
          <w:szCs w:val="28"/>
        </w:rPr>
        <w:t>объем</w:t>
      </w:r>
      <w:r w:rsidR="003764B4">
        <w:rPr>
          <w:rFonts w:eastAsiaTheme="minorEastAsia"/>
          <w:sz w:val="28"/>
          <w:szCs w:val="28"/>
        </w:rPr>
        <w:t xml:space="preserve"> </w:t>
      </w:r>
      <w:r w:rsidR="005343B8">
        <w:rPr>
          <w:rFonts w:eastAsiaTheme="minorEastAsia"/>
          <w:sz w:val="28"/>
          <w:szCs w:val="28"/>
        </w:rPr>
        <w:t>цифровой</w:t>
      </w:r>
      <w:r w:rsidR="003764B4">
        <w:rPr>
          <w:rFonts w:eastAsiaTheme="minorEastAsia"/>
          <w:sz w:val="28"/>
          <w:szCs w:val="28"/>
        </w:rPr>
        <w:t xml:space="preserve"> </w:t>
      </w:r>
      <w:r w:rsidR="005343B8">
        <w:rPr>
          <w:rFonts w:eastAsiaTheme="minorEastAsia"/>
          <w:sz w:val="28"/>
          <w:szCs w:val="28"/>
        </w:rPr>
        <w:t>экономики</w:t>
      </w:r>
      <w:r w:rsidR="003764B4">
        <w:rPr>
          <w:rFonts w:eastAsiaTheme="minorEastAsia"/>
          <w:sz w:val="28"/>
          <w:szCs w:val="28"/>
        </w:rPr>
        <w:t xml:space="preserve"> </w:t>
      </w:r>
      <w:r w:rsidR="005343B8">
        <w:rPr>
          <w:rFonts w:eastAsiaTheme="minorEastAsia"/>
          <w:sz w:val="28"/>
          <w:szCs w:val="28"/>
        </w:rPr>
        <w:t>Китая</w:t>
      </w:r>
      <w:r w:rsidR="003764B4">
        <w:rPr>
          <w:rFonts w:eastAsiaTheme="minorEastAsia"/>
          <w:sz w:val="28"/>
          <w:szCs w:val="28"/>
        </w:rPr>
        <w:t xml:space="preserve"> </w:t>
      </w:r>
      <w:r w:rsidR="005343B8">
        <w:rPr>
          <w:rFonts w:eastAsiaTheme="minorEastAsia"/>
          <w:sz w:val="28"/>
          <w:szCs w:val="28"/>
        </w:rPr>
        <w:t>вырос</w:t>
      </w:r>
      <w:r w:rsidR="003764B4">
        <w:rPr>
          <w:rFonts w:eastAsiaTheme="minorEastAsia"/>
          <w:sz w:val="28"/>
          <w:szCs w:val="28"/>
        </w:rPr>
        <w:t xml:space="preserve"> </w:t>
      </w:r>
      <w:r w:rsidR="005343B8">
        <w:rPr>
          <w:rFonts w:eastAsiaTheme="minorEastAsia"/>
          <w:sz w:val="28"/>
          <w:szCs w:val="28"/>
        </w:rPr>
        <w:t>до</w:t>
      </w:r>
      <w:r w:rsidR="003764B4">
        <w:rPr>
          <w:rFonts w:eastAsiaTheme="minorEastAsia"/>
          <w:sz w:val="28"/>
          <w:szCs w:val="28"/>
        </w:rPr>
        <w:t xml:space="preserve"> </w:t>
      </w:r>
      <w:r w:rsidR="005343B8">
        <w:rPr>
          <w:rFonts w:eastAsiaTheme="minorEastAsia"/>
          <w:sz w:val="28"/>
          <w:szCs w:val="28"/>
        </w:rPr>
        <w:t>50,2</w:t>
      </w:r>
      <w:r w:rsidR="003764B4">
        <w:rPr>
          <w:rFonts w:eastAsiaTheme="minorEastAsia"/>
          <w:sz w:val="28"/>
          <w:szCs w:val="28"/>
        </w:rPr>
        <w:t xml:space="preserve"> </w:t>
      </w:r>
      <w:r w:rsidR="005343B8">
        <w:rPr>
          <w:rFonts w:eastAsiaTheme="minorEastAsia"/>
          <w:sz w:val="28"/>
          <w:szCs w:val="28"/>
        </w:rPr>
        <w:t>триллиона</w:t>
      </w:r>
      <w:r w:rsidR="003764B4">
        <w:rPr>
          <w:rFonts w:eastAsiaTheme="minorEastAsia"/>
          <w:sz w:val="28"/>
          <w:szCs w:val="28"/>
        </w:rPr>
        <w:t xml:space="preserve"> </w:t>
      </w:r>
      <w:r w:rsidR="005343B8">
        <w:rPr>
          <w:rFonts w:eastAsiaTheme="minorEastAsia"/>
          <w:sz w:val="28"/>
          <w:szCs w:val="28"/>
        </w:rPr>
        <w:t>юаней</w:t>
      </w:r>
      <w:r w:rsidR="003764B4">
        <w:rPr>
          <w:rFonts w:eastAsiaTheme="minorEastAsia"/>
          <w:sz w:val="28"/>
          <w:szCs w:val="28"/>
        </w:rPr>
        <w:t xml:space="preserve"> </w:t>
      </w:r>
      <w:r w:rsidR="005343B8">
        <w:rPr>
          <w:rFonts w:eastAsiaTheme="minorEastAsia"/>
          <w:sz w:val="28"/>
          <w:szCs w:val="28"/>
        </w:rPr>
        <w:t>(около</w:t>
      </w:r>
      <w:r w:rsidR="003764B4">
        <w:rPr>
          <w:rFonts w:eastAsiaTheme="minorEastAsia"/>
          <w:sz w:val="28"/>
          <w:szCs w:val="28"/>
        </w:rPr>
        <w:t xml:space="preserve"> </w:t>
      </w:r>
      <w:r w:rsidR="005343B8">
        <w:rPr>
          <w:rFonts w:eastAsiaTheme="minorEastAsia"/>
          <w:sz w:val="28"/>
          <w:szCs w:val="28"/>
        </w:rPr>
        <w:t>7,25</w:t>
      </w:r>
      <w:r w:rsidR="003764B4">
        <w:rPr>
          <w:rFonts w:eastAsiaTheme="minorEastAsia"/>
          <w:sz w:val="28"/>
          <w:szCs w:val="28"/>
        </w:rPr>
        <w:t xml:space="preserve"> </w:t>
      </w:r>
      <w:r w:rsidR="005343B8">
        <w:rPr>
          <w:rFonts w:eastAsiaTheme="minorEastAsia"/>
          <w:sz w:val="28"/>
          <w:szCs w:val="28"/>
        </w:rPr>
        <w:t>триллиона</w:t>
      </w:r>
      <w:r w:rsidR="003764B4">
        <w:rPr>
          <w:rFonts w:eastAsiaTheme="minorEastAsia"/>
          <w:sz w:val="28"/>
          <w:szCs w:val="28"/>
        </w:rPr>
        <w:t xml:space="preserve"> </w:t>
      </w:r>
      <w:r w:rsidR="005343B8">
        <w:rPr>
          <w:rFonts w:eastAsiaTheme="minorEastAsia"/>
          <w:sz w:val="28"/>
          <w:szCs w:val="28"/>
        </w:rPr>
        <w:t>долларов</w:t>
      </w:r>
      <w:r w:rsidR="003764B4">
        <w:rPr>
          <w:rFonts w:eastAsiaTheme="minorEastAsia"/>
          <w:sz w:val="28"/>
          <w:szCs w:val="28"/>
        </w:rPr>
        <w:t xml:space="preserve"> </w:t>
      </w:r>
      <w:r w:rsidR="005343B8">
        <w:rPr>
          <w:rFonts w:eastAsiaTheme="minorEastAsia"/>
          <w:sz w:val="28"/>
          <w:szCs w:val="28"/>
        </w:rPr>
        <w:t>США)</w:t>
      </w:r>
      <w:r w:rsidR="003764B4">
        <w:rPr>
          <w:rFonts w:eastAsiaTheme="minorEastAsia"/>
          <w:sz w:val="28"/>
          <w:szCs w:val="28"/>
        </w:rPr>
        <w:t xml:space="preserve"> </w:t>
      </w:r>
      <w:r w:rsidR="005343B8">
        <w:rPr>
          <w:rFonts w:eastAsiaTheme="minorEastAsia"/>
          <w:sz w:val="28"/>
          <w:szCs w:val="28"/>
        </w:rPr>
        <w:t>в</w:t>
      </w:r>
      <w:r w:rsidR="003764B4">
        <w:rPr>
          <w:rFonts w:eastAsiaTheme="minorEastAsia"/>
          <w:sz w:val="28"/>
          <w:szCs w:val="28"/>
        </w:rPr>
        <w:t xml:space="preserve"> </w:t>
      </w:r>
      <w:r w:rsidR="005343B8">
        <w:rPr>
          <w:rFonts w:eastAsiaTheme="minorEastAsia"/>
          <w:sz w:val="28"/>
          <w:szCs w:val="28"/>
        </w:rPr>
        <w:t>2022</w:t>
      </w:r>
      <w:r w:rsidR="003764B4">
        <w:rPr>
          <w:rFonts w:eastAsiaTheme="minorEastAsia"/>
          <w:sz w:val="28"/>
          <w:szCs w:val="28"/>
        </w:rPr>
        <w:t xml:space="preserve"> </w:t>
      </w:r>
      <w:r w:rsidR="005343B8">
        <w:rPr>
          <w:rFonts w:eastAsiaTheme="minorEastAsia"/>
          <w:sz w:val="28"/>
          <w:szCs w:val="28"/>
        </w:rPr>
        <w:t>г</w:t>
      </w:r>
      <w:r w:rsidR="00151A8C">
        <w:rPr>
          <w:rFonts w:eastAsiaTheme="minorEastAsia"/>
          <w:sz w:val="28"/>
          <w:szCs w:val="28"/>
        </w:rPr>
        <w:t>.</w:t>
      </w:r>
      <w:r w:rsidR="005343B8">
        <w:rPr>
          <w:rFonts w:eastAsiaTheme="minorEastAsia"/>
          <w:sz w:val="28"/>
          <w:szCs w:val="28"/>
        </w:rPr>
        <w:t>,</w:t>
      </w:r>
      <w:r w:rsidR="003764B4">
        <w:rPr>
          <w:rFonts w:eastAsiaTheme="minorEastAsia"/>
          <w:sz w:val="28"/>
          <w:szCs w:val="28"/>
        </w:rPr>
        <w:t xml:space="preserve"> </w:t>
      </w:r>
      <w:r w:rsidR="005343B8">
        <w:rPr>
          <w:rFonts w:eastAsiaTheme="minorEastAsia"/>
          <w:sz w:val="28"/>
          <w:szCs w:val="28"/>
        </w:rPr>
        <w:t>с</w:t>
      </w:r>
      <w:r w:rsidR="003764B4">
        <w:rPr>
          <w:rFonts w:eastAsiaTheme="minorEastAsia"/>
          <w:sz w:val="28"/>
          <w:szCs w:val="28"/>
        </w:rPr>
        <w:t xml:space="preserve"> </w:t>
      </w:r>
      <w:r w:rsidR="005343B8">
        <w:rPr>
          <w:rFonts w:eastAsiaTheme="minorEastAsia"/>
          <w:sz w:val="28"/>
          <w:szCs w:val="28"/>
        </w:rPr>
        <w:t>годовым</w:t>
      </w:r>
      <w:r w:rsidR="003764B4">
        <w:rPr>
          <w:rFonts w:eastAsiaTheme="minorEastAsia"/>
          <w:sz w:val="28"/>
          <w:szCs w:val="28"/>
        </w:rPr>
        <w:t xml:space="preserve"> </w:t>
      </w:r>
      <w:r w:rsidR="005343B8">
        <w:rPr>
          <w:rFonts w:eastAsiaTheme="minorEastAsia"/>
          <w:sz w:val="28"/>
          <w:szCs w:val="28"/>
        </w:rPr>
        <w:t>номинальным</w:t>
      </w:r>
      <w:r w:rsidR="003764B4">
        <w:rPr>
          <w:rFonts w:eastAsiaTheme="minorEastAsia"/>
          <w:sz w:val="28"/>
          <w:szCs w:val="28"/>
        </w:rPr>
        <w:t xml:space="preserve"> </w:t>
      </w:r>
      <w:r w:rsidR="005343B8">
        <w:rPr>
          <w:rFonts w:eastAsiaTheme="minorEastAsia"/>
          <w:sz w:val="28"/>
          <w:szCs w:val="28"/>
        </w:rPr>
        <w:t>ростом</w:t>
      </w:r>
      <w:r w:rsidR="003764B4">
        <w:rPr>
          <w:rFonts w:eastAsiaTheme="minorEastAsia"/>
          <w:sz w:val="28"/>
          <w:szCs w:val="28"/>
        </w:rPr>
        <w:t xml:space="preserve"> </w:t>
      </w:r>
      <w:r w:rsidR="005343B8">
        <w:rPr>
          <w:rFonts w:eastAsiaTheme="minorEastAsia"/>
          <w:sz w:val="28"/>
          <w:szCs w:val="28"/>
        </w:rPr>
        <w:t>на</w:t>
      </w:r>
      <w:r w:rsidR="003764B4">
        <w:rPr>
          <w:rFonts w:eastAsiaTheme="minorEastAsia"/>
          <w:sz w:val="28"/>
          <w:szCs w:val="28"/>
        </w:rPr>
        <w:t xml:space="preserve"> </w:t>
      </w:r>
      <w:r w:rsidR="005343B8">
        <w:rPr>
          <w:rFonts w:eastAsiaTheme="minorEastAsia"/>
          <w:sz w:val="28"/>
          <w:szCs w:val="28"/>
        </w:rPr>
        <w:t>10,3%</w:t>
      </w:r>
      <w:r w:rsidR="003764B4">
        <w:rPr>
          <w:rFonts w:eastAsiaTheme="minorEastAsia"/>
          <w:sz w:val="28"/>
          <w:szCs w:val="28"/>
        </w:rPr>
        <w:t xml:space="preserve"> </w:t>
      </w:r>
      <w:r w:rsidR="005343B8">
        <w:rPr>
          <w:rFonts w:eastAsiaTheme="minorEastAsia"/>
          <w:sz w:val="28"/>
          <w:szCs w:val="28"/>
        </w:rPr>
        <w:t>,</w:t>
      </w:r>
      <w:r w:rsidR="003764B4">
        <w:rPr>
          <w:rFonts w:eastAsiaTheme="minorEastAsia"/>
          <w:sz w:val="28"/>
          <w:szCs w:val="28"/>
        </w:rPr>
        <w:t xml:space="preserve"> </w:t>
      </w:r>
      <w:r w:rsidR="005343B8">
        <w:rPr>
          <w:rFonts w:eastAsiaTheme="minorEastAsia"/>
          <w:sz w:val="28"/>
          <w:szCs w:val="28"/>
        </w:rPr>
        <w:t>при</w:t>
      </w:r>
      <w:r w:rsidR="003764B4">
        <w:rPr>
          <w:rFonts w:eastAsiaTheme="minorEastAsia"/>
          <w:sz w:val="28"/>
          <w:szCs w:val="28"/>
        </w:rPr>
        <w:t xml:space="preserve"> </w:t>
      </w:r>
      <w:r w:rsidR="005343B8">
        <w:rPr>
          <w:rFonts w:eastAsiaTheme="minorEastAsia"/>
          <w:sz w:val="28"/>
          <w:szCs w:val="28"/>
        </w:rPr>
        <w:t>этом</w:t>
      </w:r>
      <w:r w:rsidR="003764B4">
        <w:rPr>
          <w:rFonts w:eastAsiaTheme="minorEastAsia"/>
          <w:sz w:val="28"/>
          <w:szCs w:val="28"/>
        </w:rPr>
        <w:t xml:space="preserve"> </w:t>
      </w:r>
      <w:r w:rsidR="005343B8">
        <w:rPr>
          <w:rFonts w:eastAsiaTheme="minorEastAsia"/>
          <w:sz w:val="28"/>
          <w:szCs w:val="28"/>
        </w:rPr>
        <w:t>доля</w:t>
      </w:r>
      <w:r w:rsidR="003764B4">
        <w:rPr>
          <w:rFonts w:eastAsiaTheme="minorEastAsia"/>
          <w:sz w:val="28"/>
          <w:szCs w:val="28"/>
        </w:rPr>
        <w:t xml:space="preserve"> </w:t>
      </w:r>
      <w:r w:rsidR="005343B8">
        <w:rPr>
          <w:rFonts w:eastAsiaTheme="minorEastAsia"/>
          <w:sz w:val="28"/>
          <w:szCs w:val="28"/>
        </w:rPr>
        <w:t>цифровой</w:t>
      </w:r>
      <w:r w:rsidR="003764B4">
        <w:rPr>
          <w:rFonts w:eastAsiaTheme="minorEastAsia"/>
          <w:sz w:val="28"/>
          <w:szCs w:val="28"/>
        </w:rPr>
        <w:t xml:space="preserve"> </w:t>
      </w:r>
      <w:r w:rsidR="005343B8">
        <w:rPr>
          <w:rFonts w:eastAsiaTheme="minorEastAsia"/>
          <w:sz w:val="28"/>
          <w:szCs w:val="28"/>
        </w:rPr>
        <w:t>экономики</w:t>
      </w:r>
      <w:r w:rsidR="003764B4">
        <w:rPr>
          <w:rFonts w:eastAsiaTheme="minorEastAsia"/>
          <w:sz w:val="28"/>
          <w:szCs w:val="28"/>
        </w:rPr>
        <w:t xml:space="preserve"> </w:t>
      </w:r>
      <w:r w:rsidR="005343B8">
        <w:rPr>
          <w:rFonts w:eastAsiaTheme="minorEastAsia"/>
          <w:sz w:val="28"/>
          <w:szCs w:val="28"/>
        </w:rPr>
        <w:t>в</w:t>
      </w:r>
      <w:r w:rsidR="003764B4">
        <w:rPr>
          <w:rFonts w:eastAsiaTheme="minorEastAsia"/>
          <w:sz w:val="28"/>
          <w:szCs w:val="28"/>
        </w:rPr>
        <w:t xml:space="preserve"> </w:t>
      </w:r>
      <w:r w:rsidR="005343B8">
        <w:rPr>
          <w:rFonts w:eastAsiaTheme="minorEastAsia"/>
          <w:sz w:val="28"/>
          <w:szCs w:val="28"/>
        </w:rPr>
        <w:t>ВВП</w:t>
      </w:r>
      <w:r w:rsidR="003764B4">
        <w:rPr>
          <w:rFonts w:eastAsiaTheme="minorEastAsia"/>
          <w:sz w:val="28"/>
          <w:szCs w:val="28"/>
        </w:rPr>
        <w:t xml:space="preserve"> </w:t>
      </w:r>
      <w:r w:rsidR="005343B8">
        <w:rPr>
          <w:rFonts w:eastAsiaTheme="minorEastAsia"/>
          <w:sz w:val="28"/>
          <w:szCs w:val="28"/>
        </w:rPr>
        <w:t>страны</w:t>
      </w:r>
      <w:r w:rsidR="003764B4">
        <w:rPr>
          <w:rFonts w:eastAsiaTheme="minorEastAsia"/>
          <w:sz w:val="28"/>
          <w:szCs w:val="28"/>
        </w:rPr>
        <w:t xml:space="preserve"> </w:t>
      </w:r>
      <w:r w:rsidR="005343B8">
        <w:rPr>
          <w:rFonts w:eastAsiaTheme="minorEastAsia"/>
          <w:sz w:val="28"/>
          <w:szCs w:val="28"/>
        </w:rPr>
        <w:t>выросла</w:t>
      </w:r>
      <w:r w:rsidR="003764B4">
        <w:rPr>
          <w:rFonts w:eastAsiaTheme="minorEastAsia"/>
          <w:sz w:val="28"/>
          <w:szCs w:val="28"/>
        </w:rPr>
        <w:t xml:space="preserve"> </w:t>
      </w:r>
      <w:r w:rsidR="005343B8">
        <w:rPr>
          <w:rFonts w:eastAsiaTheme="minorEastAsia"/>
          <w:sz w:val="28"/>
          <w:szCs w:val="28"/>
        </w:rPr>
        <w:t>до</w:t>
      </w:r>
      <w:r w:rsidR="003764B4">
        <w:rPr>
          <w:rFonts w:eastAsiaTheme="minorEastAsia"/>
          <w:sz w:val="28"/>
          <w:szCs w:val="28"/>
        </w:rPr>
        <w:t xml:space="preserve"> </w:t>
      </w:r>
      <w:r w:rsidR="005343B8">
        <w:rPr>
          <w:rFonts w:eastAsiaTheme="minorEastAsia"/>
          <w:sz w:val="28"/>
          <w:szCs w:val="28"/>
        </w:rPr>
        <w:t>41,5%</w:t>
      </w:r>
      <w:r w:rsidR="003764B4">
        <w:rPr>
          <w:rFonts w:eastAsiaTheme="minorEastAsia"/>
          <w:sz w:val="28"/>
          <w:szCs w:val="28"/>
        </w:rPr>
        <w:t xml:space="preserve"> </w:t>
      </w:r>
      <w:r w:rsidR="005343B8">
        <w:rPr>
          <w:rFonts w:eastAsiaTheme="minorEastAsia"/>
          <w:sz w:val="28"/>
          <w:szCs w:val="28"/>
        </w:rPr>
        <w:t>(рисунок</w:t>
      </w:r>
      <w:r w:rsidR="003764B4">
        <w:rPr>
          <w:rFonts w:eastAsiaTheme="minorEastAsia"/>
          <w:sz w:val="28"/>
          <w:szCs w:val="28"/>
        </w:rPr>
        <w:t xml:space="preserve"> </w:t>
      </w:r>
      <w:r w:rsidR="003A49E9">
        <w:rPr>
          <w:rFonts w:eastAsiaTheme="minorEastAsia"/>
          <w:sz w:val="28"/>
          <w:szCs w:val="28"/>
        </w:rPr>
        <w:t>10</w:t>
      </w:r>
      <w:r w:rsidR="005343B8">
        <w:rPr>
          <w:rFonts w:eastAsiaTheme="minorEastAsia"/>
          <w:sz w:val="28"/>
          <w:szCs w:val="28"/>
        </w:rPr>
        <w:t>).</w:t>
      </w:r>
      <w:r w:rsidR="003764B4">
        <w:rPr>
          <w:rFonts w:eastAsiaTheme="minorEastAsia"/>
          <w:sz w:val="28"/>
          <w:szCs w:val="28"/>
        </w:rPr>
        <w:t xml:space="preserve"> </w:t>
      </w:r>
    </w:p>
    <w:p w14:paraId="6A90FC77" w14:textId="6D85401F" w:rsidR="005343B8" w:rsidRPr="005343B8" w:rsidRDefault="00514A13" w:rsidP="006A728A">
      <w:pPr>
        <w:spacing w:line="360" w:lineRule="auto"/>
        <w:ind w:firstLine="709"/>
        <w:jc w:val="both"/>
        <w:rPr>
          <w:rFonts w:eastAsiaTheme="minorEastAsia"/>
          <w:webHidden/>
          <w:sz w:val="28"/>
          <w:szCs w:val="28"/>
        </w:rPr>
      </w:pPr>
      <w:r>
        <w:rPr>
          <w:rFonts w:eastAsiaTheme="minorEastAsia"/>
          <w:noProof/>
          <w:sz w:val="28"/>
          <w:szCs w:val="28"/>
        </w:rPr>
        <w:lastRenderedPageBreak/>
        <w:drawing>
          <wp:inline distT="0" distB="0" distL="0" distR="0" wp14:anchorId="2BF9E038" wp14:editId="14647E04">
            <wp:extent cx="5486400" cy="3200400"/>
            <wp:effectExtent l="0" t="0" r="12700" b="12700"/>
            <wp:docPr id="58367883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CC4E304" w14:textId="6FFB8AE3" w:rsidR="00D547D0" w:rsidRDefault="00D547D0" w:rsidP="006A728A">
      <w:pPr>
        <w:jc w:val="center"/>
        <w:rPr>
          <w:rFonts w:eastAsia="Calibri"/>
          <w:noProof/>
          <w:webHidden/>
          <w:sz w:val="28"/>
          <w:szCs w:val="28"/>
        </w:rPr>
      </w:pPr>
      <w:r>
        <w:rPr>
          <w:rFonts w:eastAsia="Calibri"/>
          <w:noProof/>
          <w:webHidden/>
          <w:sz w:val="28"/>
          <w:szCs w:val="28"/>
        </w:rPr>
        <w:t>Рисунок</w:t>
      </w:r>
      <w:r w:rsidR="003764B4">
        <w:rPr>
          <w:rFonts w:eastAsia="Calibri"/>
          <w:noProof/>
          <w:webHidden/>
          <w:sz w:val="28"/>
          <w:szCs w:val="28"/>
        </w:rPr>
        <w:t xml:space="preserve"> </w:t>
      </w:r>
      <w:r w:rsidR="003A49E9">
        <w:rPr>
          <w:rFonts w:eastAsia="Calibri"/>
          <w:noProof/>
          <w:webHidden/>
          <w:sz w:val="28"/>
          <w:szCs w:val="28"/>
        </w:rPr>
        <w:t>10</w:t>
      </w:r>
      <w:r w:rsidR="003764B4">
        <w:rPr>
          <w:rFonts w:eastAsia="Calibri"/>
          <w:noProof/>
          <w:webHidden/>
          <w:sz w:val="28"/>
          <w:szCs w:val="28"/>
        </w:rPr>
        <w:t xml:space="preserve"> </w:t>
      </w:r>
      <w:r>
        <w:rPr>
          <w:rFonts w:eastAsia="Calibri"/>
          <w:noProof/>
          <w:webHidden/>
          <w:sz w:val="28"/>
          <w:szCs w:val="28"/>
        </w:rPr>
        <w:t>–</w:t>
      </w:r>
      <w:r w:rsidR="003764B4">
        <w:rPr>
          <w:rFonts w:eastAsia="Calibri"/>
          <w:noProof/>
          <w:webHidden/>
          <w:sz w:val="28"/>
          <w:szCs w:val="28"/>
        </w:rPr>
        <w:t xml:space="preserve"> </w:t>
      </w:r>
      <w:r>
        <w:rPr>
          <w:rFonts w:eastAsia="Calibri"/>
          <w:noProof/>
          <w:webHidden/>
          <w:sz w:val="28"/>
          <w:szCs w:val="28"/>
        </w:rPr>
        <w:t>Цифровая</w:t>
      </w:r>
      <w:r w:rsidR="003764B4">
        <w:rPr>
          <w:rFonts w:eastAsia="Calibri"/>
          <w:noProof/>
          <w:webHidden/>
          <w:sz w:val="28"/>
          <w:szCs w:val="28"/>
        </w:rPr>
        <w:t xml:space="preserve"> </w:t>
      </w:r>
      <w:r>
        <w:rPr>
          <w:rFonts w:eastAsia="Calibri"/>
          <w:noProof/>
          <w:webHidden/>
          <w:sz w:val="28"/>
          <w:szCs w:val="28"/>
        </w:rPr>
        <w:t>экономика</w:t>
      </w:r>
      <w:r w:rsidR="003764B4">
        <w:rPr>
          <w:rFonts w:eastAsia="Calibri"/>
          <w:noProof/>
          <w:webHidden/>
          <w:sz w:val="28"/>
          <w:szCs w:val="28"/>
        </w:rPr>
        <w:t xml:space="preserve"> </w:t>
      </w:r>
      <w:r>
        <w:rPr>
          <w:rFonts w:eastAsia="Calibri"/>
          <w:noProof/>
          <w:webHidden/>
          <w:sz w:val="28"/>
          <w:szCs w:val="28"/>
        </w:rPr>
        <w:t>китая</w:t>
      </w:r>
      <w:r w:rsidR="003764B4">
        <w:rPr>
          <w:rFonts w:eastAsia="Calibri"/>
          <w:noProof/>
          <w:webHidden/>
          <w:sz w:val="28"/>
          <w:szCs w:val="28"/>
        </w:rPr>
        <w:t xml:space="preserve"> </w:t>
      </w:r>
      <w:r>
        <w:rPr>
          <w:rFonts w:eastAsia="Calibri"/>
          <w:noProof/>
          <w:webHidden/>
          <w:sz w:val="28"/>
          <w:szCs w:val="28"/>
        </w:rPr>
        <w:t>в</w:t>
      </w:r>
      <w:r w:rsidR="003764B4">
        <w:rPr>
          <w:rFonts w:eastAsia="Calibri"/>
          <w:noProof/>
          <w:webHidden/>
          <w:sz w:val="28"/>
          <w:szCs w:val="28"/>
        </w:rPr>
        <w:t xml:space="preserve"> </w:t>
      </w:r>
      <w:r>
        <w:rPr>
          <w:rFonts w:eastAsia="Calibri"/>
          <w:noProof/>
          <w:webHidden/>
          <w:sz w:val="28"/>
          <w:szCs w:val="28"/>
        </w:rPr>
        <w:t>2017-2022</w:t>
      </w:r>
      <w:r w:rsidR="003764B4">
        <w:rPr>
          <w:rFonts w:eastAsia="Calibri"/>
          <w:noProof/>
          <w:webHidden/>
          <w:sz w:val="28"/>
          <w:szCs w:val="28"/>
        </w:rPr>
        <w:t xml:space="preserve"> </w:t>
      </w:r>
      <w:r>
        <w:rPr>
          <w:rFonts w:eastAsia="Calibri"/>
          <w:noProof/>
          <w:webHidden/>
          <w:sz w:val="28"/>
          <w:szCs w:val="28"/>
        </w:rPr>
        <w:t>гг.</w:t>
      </w:r>
      <w:r w:rsidR="003764B4">
        <w:rPr>
          <w:rFonts w:eastAsia="Calibri"/>
          <w:noProof/>
          <w:webHidden/>
          <w:sz w:val="28"/>
          <w:szCs w:val="28"/>
        </w:rPr>
        <w:t xml:space="preserve"> </w:t>
      </w:r>
      <w:r w:rsidR="00612356" w:rsidRPr="00612356">
        <w:rPr>
          <w:rFonts w:eastAsia="Calibri"/>
          <w:noProof/>
          <w:webHidden/>
          <w:sz w:val="28"/>
          <w:szCs w:val="28"/>
        </w:rPr>
        <w:t>[</w:t>
      </w:r>
      <w:r w:rsidR="00894B62" w:rsidRPr="00BC45FE">
        <w:rPr>
          <w:rFonts w:eastAsia="Calibri"/>
          <w:noProof/>
          <w:webHidden/>
          <w:sz w:val="28"/>
          <w:szCs w:val="28"/>
        </w:rPr>
        <w:t>9</w:t>
      </w:r>
      <w:r w:rsidR="003764B4">
        <w:rPr>
          <w:rFonts w:eastAsia="Calibri"/>
          <w:noProof/>
          <w:webHidden/>
          <w:sz w:val="28"/>
          <w:szCs w:val="28"/>
        </w:rPr>
        <w:t xml:space="preserve"> </w:t>
      </w:r>
      <w:r w:rsidR="00612356" w:rsidRPr="00151A8C">
        <w:rPr>
          <w:rFonts w:eastAsia="Calibri"/>
          <w:noProof/>
          <w:webHidden/>
          <w:sz w:val="28"/>
          <w:szCs w:val="28"/>
        </w:rPr>
        <w:t>,</w:t>
      </w:r>
      <w:r w:rsidR="003764B4">
        <w:rPr>
          <w:rFonts w:eastAsia="Calibri"/>
          <w:noProof/>
          <w:webHidden/>
          <w:sz w:val="28"/>
          <w:szCs w:val="28"/>
        </w:rPr>
        <w:t xml:space="preserve"> </w:t>
      </w:r>
      <w:r w:rsidR="00612356">
        <w:rPr>
          <w:rFonts w:eastAsia="Calibri"/>
          <w:noProof/>
          <w:webHidden/>
          <w:sz w:val="28"/>
          <w:szCs w:val="28"/>
        </w:rPr>
        <w:t>с.</w:t>
      </w:r>
      <w:r w:rsidR="00894B62" w:rsidRPr="00BC45FE">
        <w:rPr>
          <w:rFonts w:eastAsia="Calibri"/>
          <w:noProof/>
          <w:webHidden/>
          <w:sz w:val="28"/>
          <w:szCs w:val="28"/>
        </w:rPr>
        <w:t>130</w:t>
      </w:r>
      <w:r w:rsidR="00612356" w:rsidRPr="00151A8C">
        <w:rPr>
          <w:rFonts w:eastAsia="Calibri"/>
          <w:noProof/>
          <w:webHidden/>
          <w:sz w:val="28"/>
          <w:szCs w:val="28"/>
        </w:rPr>
        <w:t>]</w:t>
      </w:r>
      <w:r w:rsidR="003764B4">
        <w:rPr>
          <w:rFonts w:eastAsia="Calibri"/>
          <w:noProof/>
          <w:webHidden/>
          <w:sz w:val="28"/>
          <w:szCs w:val="28"/>
        </w:rPr>
        <w:t xml:space="preserve"> </w:t>
      </w:r>
    </w:p>
    <w:p w14:paraId="5A0DA7AA" w14:textId="77777777" w:rsidR="006A728A" w:rsidRPr="00151A8C" w:rsidRDefault="006A728A" w:rsidP="006A728A">
      <w:pPr>
        <w:rPr>
          <w:rFonts w:eastAsia="Calibri"/>
          <w:noProof/>
          <w:webHidden/>
          <w:sz w:val="28"/>
          <w:szCs w:val="28"/>
        </w:rPr>
      </w:pPr>
    </w:p>
    <w:p w14:paraId="5F30C872" w14:textId="2B2AB43A" w:rsidR="00EB11E1" w:rsidRDefault="00EB11E1" w:rsidP="006A728A">
      <w:pPr>
        <w:autoSpaceDE w:val="0"/>
        <w:autoSpaceDN w:val="0"/>
        <w:adjustRightInd w:val="0"/>
        <w:spacing w:line="360" w:lineRule="auto"/>
        <w:ind w:firstLine="709"/>
        <w:jc w:val="both"/>
        <w:rPr>
          <w:rFonts w:eastAsiaTheme="minorEastAsia"/>
          <w:sz w:val="28"/>
          <w:szCs w:val="28"/>
        </w:rPr>
      </w:pP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2022</w:t>
      </w:r>
      <w:r w:rsidR="003764B4">
        <w:rPr>
          <w:rFonts w:eastAsiaTheme="minorEastAsia"/>
          <w:sz w:val="28"/>
          <w:szCs w:val="28"/>
        </w:rPr>
        <w:t xml:space="preserve"> </w:t>
      </w:r>
      <w:r w:rsidRPr="00EB11E1">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sidRPr="00EB11E1">
        <w:rPr>
          <w:rFonts w:eastAsiaTheme="minorEastAsia"/>
          <w:sz w:val="28"/>
          <w:szCs w:val="28"/>
        </w:rPr>
        <w:t>цифровой</w:t>
      </w:r>
      <w:r w:rsidR="003764B4">
        <w:rPr>
          <w:rFonts w:eastAsiaTheme="minorEastAsia"/>
          <w:sz w:val="28"/>
          <w:szCs w:val="28"/>
        </w:rPr>
        <w:t xml:space="preserve">  </w:t>
      </w:r>
      <w:r w:rsidRPr="00EB11E1">
        <w:rPr>
          <w:rFonts w:eastAsiaTheme="minorEastAsia"/>
          <w:sz w:val="28"/>
          <w:szCs w:val="28"/>
        </w:rPr>
        <w:t>масштаб</w:t>
      </w:r>
      <w:r w:rsidR="003764B4">
        <w:rPr>
          <w:rFonts w:eastAsiaTheme="minorEastAsia"/>
          <w:sz w:val="28"/>
          <w:szCs w:val="28"/>
        </w:rPr>
        <w:t xml:space="preserve"> </w:t>
      </w:r>
      <w:r w:rsidRPr="00EB11E1">
        <w:rPr>
          <w:rFonts w:eastAsiaTheme="minorEastAsia"/>
          <w:sz w:val="28"/>
          <w:szCs w:val="28"/>
        </w:rPr>
        <w:t>16</w:t>
      </w:r>
      <w:r w:rsidR="003764B4">
        <w:rPr>
          <w:rFonts w:eastAsiaTheme="minorEastAsia"/>
          <w:sz w:val="28"/>
          <w:szCs w:val="28"/>
        </w:rPr>
        <w:t xml:space="preserve"> </w:t>
      </w:r>
      <w:r w:rsidRPr="00EB11E1">
        <w:rPr>
          <w:rFonts w:eastAsiaTheme="minorEastAsia"/>
          <w:sz w:val="28"/>
          <w:szCs w:val="28"/>
        </w:rPr>
        <w:t>провинций</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городских</w:t>
      </w:r>
      <w:r w:rsidR="003764B4">
        <w:rPr>
          <w:rFonts w:eastAsiaTheme="minorEastAsia"/>
          <w:sz w:val="28"/>
          <w:szCs w:val="28"/>
        </w:rPr>
        <w:t xml:space="preserve"> </w:t>
      </w:r>
      <w:r w:rsidRPr="00EB11E1">
        <w:rPr>
          <w:rFonts w:eastAsiaTheme="minorEastAsia"/>
          <w:sz w:val="28"/>
          <w:szCs w:val="28"/>
        </w:rPr>
        <w:t>районов</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Китае</w:t>
      </w:r>
      <w:r w:rsidR="003764B4">
        <w:rPr>
          <w:rFonts w:eastAsiaTheme="minorEastAsia"/>
          <w:sz w:val="28"/>
          <w:szCs w:val="28"/>
        </w:rPr>
        <w:t xml:space="preserve"> </w:t>
      </w:r>
      <w:r w:rsidRPr="00EB11E1">
        <w:rPr>
          <w:rFonts w:eastAsiaTheme="minorEastAsia"/>
          <w:sz w:val="28"/>
          <w:szCs w:val="28"/>
        </w:rPr>
        <w:t>достиг</w:t>
      </w:r>
      <w:r w:rsidR="003764B4">
        <w:rPr>
          <w:rFonts w:eastAsiaTheme="minorEastAsia"/>
          <w:sz w:val="28"/>
          <w:szCs w:val="28"/>
        </w:rPr>
        <w:t xml:space="preserve"> </w:t>
      </w:r>
      <w:r w:rsidRPr="00EB11E1">
        <w:rPr>
          <w:rFonts w:eastAsiaTheme="minorEastAsia"/>
          <w:sz w:val="28"/>
          <w:szCs w:val="28"/>
        </w:rPr>
        <w:t>1</w:t>
      </w:r>
      <w:r w:rsidR="003764B4">
        <w:rPr>
          <w:rFonts w:eastAsiaTheme="minorEastAsia"/>
          <w:sz w:val="28"/>
          <w:szCs w:val="28"/>
        </w:rPr>
        <w:t xml:space="preserve"> </w:t>
      </w:r>
      <w:r w:rsidRPr="00EB11E1">
        <w:rPr>
          <w:rFonts w:eastAsiaTheme="minorEastAsia"/>
          <w:sz w:val="28"/>
          <w:szCs w:val="28"/>
        </w:rPr>
        <w:t>триллиона</w:t>
      </w:r>
      <w:r w:rsidR="003764B4">
        <w:rPr>
          <w:rFonts w:eastAsiaTheme="minorEastAsia"/>
          <w:sz w:val="28"/>
          <w:szCs w:val="28"/>
        </w:rPr>
        <w:t xml:space="preserve"> </w:t>
      </w:r>
      <w:r w:rsidRPr="00EB11E1">
        <w:rPr>
          <w:rFonts w:eastAsiaTheme="minorEastAsia"/>
          <w:sz w:val="28"/>
          <w:szCs w:val="28"/>
        </w:rPr>
        <w:t>юаней,</w:t>
      </w:r>
      <w:r w:rsidR="003764B4">
        <w:rPr>
          <w:rFonts w:eastAsiaTheme="minorEastAsia"/>
          <w:sz w:val="28"/>
          <w:szCs w:val="28"/>
        </w:rPr>
        <w:t xml:space="preserve"> </w:t>
      </w:r>
      <w:r w:rsidRPr="00EB11E1">
        <w:rPr>
          <w:rFonts w:eastAsiaTheme="minorEastAsia"/>
          <w:sz w:val="28"/>
          <w:szCs w:val="28"/>
        </w:rPr>
        <w:t>что</w:t>
      </w:r>
      <w:r w:rsidR="003764B4">
        <w:rPr>
          <w:rFonts w:eastAsiaTheme="minorEastAsia"/>
          <w:sz w:val="28"/>
          <w:szCs w:val="28"/>
        </w:rPr>
        <w:t xml:space="preserve"> </w:t>
      </w:r>
      <w:r w:rsidRPr="00EB11E1">
        <w:rPr>
          <w:rFonts w:eastAsiaTheme="minorEastAsia"/>
          <w:sz w:val="28"/>
          <w:szCs w:val="28"/>
        </w:rPr>
        <w:t>является</w:t>
      </w:r>
      <w:r w:rsidR="003764B4">
        <w:rPr>
          <w:rFonts w:eastAsiaTheme="minorEastAsia"/>
          <w:sz w:val="28"/>
          <w:szCs w:val="28"/>
        </w:rPr>
        <w:t xml:space="preserve"> </w:t>
      </w:r>
      <w:r w:rsidRPr="00EB11E1">
        <w:rPr>
          <w:rFonts w:eastAsiaTheme="minorEastAsia"/>
          <w:sz w:val="28"/>
          <w:szCs w:val="28"/>
        </w:rPr>
        <w:t>увеличением</w:t>
      </w:r>
      <w:r w:rsidR="003764B4">
        <w:rPr>
          <w:rFonts w:eastAsiaTheme="minorEastAsia"/>
          <w:sz w:val="28"/>
          <w:szCs w:val="28"/>
        </w:rPr>
        <w:t xml:space="preserve"> </w:t>
      </w:r>
      <w:r w:rsidRPr="00EB11E1">
        <w:rPr>
          <w:rFonts w:eastAsiaTheme="minorEastAsia"/>
          <w:sz w:val="28"/>
          <w:szCs w:val="28"/>
        </w:rPr>
        <w:t>по</w:t>
      </w:r>
      <w:r w:rsidR="003764B4">
        <w:rPr>
          <w:rFonts w:eastAsiaTheme="minorEastAsia"/>
          <w:sz w:val="28"/>
          <w:szCs w:val="28"/>
        </w:rPr>
        <w:t xml:space="preserve"> </w:t>
      </w:r>
      <w:r w:rsidRPr="00EB11E1">
        <w:rPr>
          <w:rFonts w:eastAsiaTheme="minorEastAsia"/>
          <w:sz w:val="28"/>
          <w:szCs w:val="28"/>
        </w:rPr>
        <w:t>сравнению</w:t>
      </w:r>
      <w:r w:rsidR="003764B4">
        <w:rPr>
          <w:rFonts w:eastAsiaTheme="minorEastAsia"/>
          <w:sz w:val="28"/>
          <w:szCs w:val="28"/>
        </w:rPr>
        <w:t xml:space="preserve"> </w:t>
      </w:r>
      <w:r w:rsidRPr="00EB11E1">
        <w:rPr>
          <w:rFonts w:eastAsiaTheme="minorEastAsia"/>
          <w:sz w:val="28"/>
          <w:szCs w:val="28"/>
        </w:rPr>
        <w:t>с</w:t>
      </w:r>
      <w:r w:rsidR="003764B4">
        <w:rPr>
          <w:rFonts w:eastAsiaTheme="minorEastAsia"/>
          <w:sz w:val="28"/>
          <w:szCs w:val="28"/>
        </w:rPr>
        <w:t xml:space="preserve"> </w:t>
      </w:r>
      <w:r w:rsidRPr="00EB11E1">
        <w:rPr>
          <w:rFonts w:eastAsiaTheme="minorEastAsia"/>
          <w:sz w:val="28"/>
          <w:szCs w:val="28"/>
        </w:rPr>
        <w:t>прошлым</w:t>
      </w:r>
      <w:r w:rsidR="003764B4">
        <w:rPr>
          <w:rFonts w:eastAsiaTheme="minorEastAsia"/>
          <w:sz w:val="28"/>
          <w:szCs w:val="28"/>
        </w:rPr>
        <w:t xml:space="preserve"> </w:t>
      </w:r>
      <w:r w:rsidRPr="00EB11E1">
        <w:rPr>
          <w:rFonts w:eastAsiaTheme="minorEastAsia"/>
          <w:sz w:val="28"/>
          <w:szCs w:val="28"/>
        </w:rPr>
        <w:t>годом.</w:t>
      </w:r>
      <w:r w:rsidR="003764B4">
        <w:rPr>
          <w:rFonts w:eastAsiaTheme="minorEastAsia"/>
          <w:sz w:val="28"/>
          <w:szCs w:val="28"/>
        </w:rPr>
        <w:t xml:space="preserve"> </w:t>
      </w:r>
      <w:r w:rsidRPr="00EB11E1">
        <w:rPr>
          <w:rFonts w:eastAsiaTheme="minorEastAsia"/>
          <w:sz w:val="28"/>
          <w:szCs w:val="28"/>
        </w:rPr>
        <w:t>Среди</w:t>
      </w:r>
      <w:r w:rsidR="003764B4">
        <w:rPr>
          <w:rFonts w:eastAsiaTheme="minorEastAsia"/>
          <w:sz w:val="28"/>
          <w:szCs w:val="28"/>
        </w:rPr>
        <w:t xml:space="preserve"> </w:t>
      </w:r>
      <w:r w:rsidRPr="00EB11E1">
        <w:rPr>
          <w:rFonts w:eastAsiaTheme="minorEastAsia"/>
          <w:sz w:val="28"/>
          <w:szCs w:val="28"/>
        </w:rPr>
        <w:t>этих</w:t>
      </w:r>
      <w:r w:rsidR="003764B4">
        <w:rPr>
          <w:rFonts w:eastAsiaTheme="minorEastAsia"/>
          <w:sz w:val="28"/>
          <w:szCs w:val="28"/>
        </w:rPr>
        <w:t xml:space="preserve"> </w:t>
      </w:r>
      <w:r w:rsidRPr="00EB11E1">
        <w:rPr>
          <w:rFonts w:eastAsiaTheme="minorEastAsia"/>
          <w:sz w:val="28"/>
          <w:szCs w:val="28"/>
        </w:rPr>
        <w:t>регионов</w:t>
      </w:r>
      <w:r w:rsidR="003764B4">
        <w:rPr>
          <w:rFonts w:eastAsiaTheme="minorEastAsia"/>
          <w:sz w:val="28"/>
          <w:szCs w:val="28"/>
        </w:rPr>
        <w:t xml:space="preserve"> </w:t>
      </w:r>
      <w:r w:rsidRPr="00EB11E1">
        <w:rPr>
          <w:rFonts w:eastAsiaTheme="minorEastAsia"/>
          <w:sz w:val="28"/>
          <w:szCs w:val="28"/>
        </w:rPr>
        <w:t>наибольший</w:t>
      </w:r>
      <w:r w:rsidR="003764B4">
        <w:rPr>
          <w:rFonts w:eastAsiaTheme="minorEastAsia"/>
          <w:sz w:val="28"/>
          <w:szCs w:val="28"/>
        </w:rPr>
        <w:t xml:space="preserve"> </w:t>
      </w:r>
      <w:r w:rsidRPr="00EB11E1">
        <w:rPr>
          <w:rFonts w:eastAsiaTheme="minorEastAsia"/>
          <w:sz w:val="28"/>
          <w:szCs w:val="28"/>
        </w:rPr>
        <w:t>экономический</w:t>
      </w:r>
      <w:r w:rsidR="003764B4">
        <w:rPr>
          <w:rFonts w:eastAsiaTheme="minorEastAsia"/>
          <w:sz w:val="28"/>
          <w:szCs w:val="28"/>
        </w:rPr>
        <w:t xml:space="preserve"> </w:t>
      </w:r>
      <w:r w:rsidRPr="00EB11E1">
        <w:rPr>
          <w:rFonts w:eastAsiaTheme="minorEastAsia"/>
          <w:sz w:val="28"/>
          <w:szCs w:val="28"/>
        </w:rPr>
        <w:t>вклад</w:t>
      </w:r>
      <w:r w:rsidR="003764B4">
        <w:rPr>
          <w:rFonts w:eastAsiaTheme="minorEastAsia"/>
          <w:sz w:val="28"/>
          <w:szCs w:val="28"/>
        </w:rPr>
        <w:t xml:space="preserve"> </w:t>
      </w:r>
      <w:r w:rsidRPr="00EB11E1">
        <w:rPr>
          <w:rFonts w:eastAsiaTheme="minorEastAsia"/>
          <w:sz w:val="28"/>
          <w:szCs w:val="28"/>
        </w:rPr>
        <w:t>внесли</w:t>
      </w:r>
      <w:r w:rsidR="003764B4">
        <w:rPr>
          <w:rFonts w:eastAsiaTheme="minorEastAsia"/>
          <w:sz w:val="28"/>
          <w:szCs w:val="28"/>
        </w:rPr>
        <w:t xml:space="preserve"> </w:t>
      </w:r>
      <w:r w:rsidRPr="00EB11E1">
        <w:rPr>
          <w:rFonts w:eastAsiaTheme="minorEastAsia"/>
          <w:sz w:val="28"/>
          <w:szCs w:val="28"/>
        </w:rPr>
        <w:t>Гуандун,</w:t>
      </w:r>
      <w:r w:rsidR="003764B4">
        <w:rPr>
          <w:rFonts w:eastAsiaTheme="minorEastAsia"/>
          <w:sz w:val="28"/>
          <w:szCs w:val="28"/>
        </w:rPr>
        <w:t xml:space="preserve"> </w:t>
      </w:r>
      <w:r w:rsidRPr="00EB11E1">
        <w:rPr>
          <w:rFonts w:eastAsiaTheme="minorEastAsia"/>
          <w:sz w:val="28"/>
          <w:szCs w:val="28"/>
        </w:rPr>
        <w:t>Цзянсу,</w:t>
      </w:r>
      <w:r w:rsidR="003764B4">
        <w:rPr>
          <w:rFonts w:eastAsiaTheme="minorEastAsia"/>
          <w:sz w:val="28"/>
          <w:szCs w:val="28"/>
        </w:rPr>
        <w:t xml:space="preserve"> </w:t>
      </w:r>
      <w:r w:rsidRPr="00EB11E1">
        <w:rPr>
          <w:rFonts w:eastAsiaTheme="minorEastAsia"/>
          <w:sz w:val="28"/>
          <w:szCs w:val="28"/>
        </w:rPr>
        <w:t>Шаньдун,</w:t>
      </w:r>
      <w:r w:rsidR="003764B4">
        <w:rPr>
          <w:rFonts w:eastAsiaTheme="minorEastAsia"/>
          <w:sz w:val="28"/>
          <w:szCs w:val="28"/>
        </w:rPr>
        <w:t xml:space="preserve"> </w:t>
      </w:r>
      <w:r w:rsidRPr="00EB11E1">
        <w:rPr>
          <w:rFonts w:eastAsiaTheme="minorEastAsia"/>
          <w:sz w:val="28"/>
          <w:szCs w:val="28"/>
        </w:rPr>
        <w:t>Чжэцзян,</w:t>
      </w:r>
      <w:r w:rsidR="003764B4">
        <w:rPr>
          <w:rFonts w:eastAsiaTheme="minorEastAsia"/>
          <w:sz w:val="28"/>
          <w:szCs w:val="28"/>
        </w:rPr>
        <w:t xml:space="preserve"> </w:t>
      </w:r>
      <w:r w:rsidRPr="00EB11E1">
        <w:rPr>
          <w:rFonts w:eastAsiaTheme="minorEastAsia"/>
          <w:sz w:val="28"/>
          <w:szCs w:val="28"/>
        </w:rPr>
        <w:t>Шанхай,</w:t>
      </w:r>
      <w:r w:rsidR="003764B4">
        <w:rPr>
          <w:rFonts w:eastAsiaTheme="minorEastAsia"/>
          <w:sz w:val="28"/>
          <w:szCs w:val="28"/>
        </w:rPr>
        <w:t xml:space="preserve"> </w:t>
      </w:r>
      <w:r w:rsidRPr="00EB11E1">
        <w:rPr>
          <w:rFonts w:eastAsiaTheme="minorEastAsia"/>
          <w:sz w:val="28"/>
          <w:szCs w:val="28"/>
        </w:rPr>
        <w:t>Пекин,</w:t>
      </w:r>
      <w:r w:rsidR="003764B4">
        <w:rPr>
          <w:rFonts w:eastAsiaTheme="minorEastAsia"/>
          <w:sz w:val="28"/>
          <w:szCs w:val="28"/>
        </w:rPr>
        <w:t xml:space="preserve"> </w:t>
      </w:r>
      <w:r w:rsidRPr="00EB11E1">
        <w:rPr>
          <w:rFonts w:eastAsiaTheme="minorEastAsia"/>
          <w:sz w:val="28"/>
          <w:szCs w:val="28"/>
        </w:rPr>
        <w:t>Фуцзянь,</w:t>
      </w:r>
      <w:r w:rsidR="003764B4">
        <w:rPr>
          <w:rFonts w:eastAsiaTheme="minorEastAsia"/>
          <w:sz w:val="28"/>
          <w:szCs w:val="28"/>
        </w:rPr>
        <w:t xml:space="preserve"> </w:t>
      </w:r>
      <w:r w:rsidRPr="00EB11E1">
        <w:rPr>
          <w:rFonts w:eastAsiaTheme="minorEastAsia"/>
          <w:sz w:val="28"/>
          <w:szCs w:val="28"/>
        </w:rPr>
        <w:t>Хубэй,</w:t>
      </w:r>
      <w:r w:rsidR="003764B4">
        <w:rPr>
          <w:rFonts w:eastAsiaTheme="minorEastAsia"/>
          <w:sz w:val="28"/>
          <w:szCs w:val="28"/>
        </w:rPr>
        <w:t xml:space="preserve"> </w:t>
      </w:r>
      <w:r w:rsidRPr="00EB11E1">
        <w:rPr>
          <w:rFonts w:eastAsiaTheme="minorEastAsia"/>
          <w:sz w:val="28"/>
          <w:szCs w:val="28"/>
        </w:rPr>
        <w:t>Сычуань</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Хэнань.</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этих</w:t>
      </w:r>
      <w:r w:rsidR="003764B4">
        <w:rPr>
          <w:rFonts w:eastAsiaTheme="minorEastAsia"/>
          <w:sz w:val="28"/>
          <w:szCs w:val="28"/>
        </w:rPr>
        <w:t xml:space="preserve"> </w:t>
      </w:r>
      <w:r w:rsidRPr="00EB11E1">
        <w:rPr>
          <w:rFonts w:eastAsiaTheme="minorEastAsia"/>
          <w:sz w:val="28"/>
          <w:szCs w:val="28"/>
        </w:rPr>
        <w:t>регионах</w:t>
      </w:r>
      <w:r w:rsidR="003764B4">
        <w:rPr>
          <w:rFonts w:eastAsiaTheme="minorEastAsia"/>
          <w:sz w:val="28"/>
          <w:szCs w:val="28"/>
        </w:rPr>
        <w:t xml:space="preserve"> </w:t>
      </w:r>
      <w:r w:rsidRPr="00EB11E1">
        <w:rPr>
          <w:rFonts w:eastAsiaTheme="minorEastAsia"/>
          <w:sz w:val="28"/>
          <w:szCs w:val="28"/>
        </w:rPr>
        <w:t>темпы</w:t>
      </w:r>
      <w:r w:rsidR="003764B4">
        <w:rPr>
          <w:rFonts w:eastAsiaTheme="minorEastAsia"/>
          <w:sz w:val="28"/>
          <w:szCs w:val="28"/>
        </w:rPr>
        <w:t xml:space="preserve"> </w:t>
      </w:r>
      <w:r w:rsidRPr="00EB11E1">
        <w:rPr>
          <w:rFonts w:eastAsiaTheme="minorEastAsia"/>
          <w:sz w:val="28"/>
          <w:szCs w:val="28"/>
        </w:rPr>
        <w:t>роста</w:t>
      </w:r>
      <w:r w:rsidR="003764B4">
        <w:rPr>
          <w:rFonts w:eastAsiaTheme="minorEastAsia"/>
          <w:sz w:val="28"/>
          <w:szCs w:val="28"/>
        </w:rPr>
        <w:t xml:space="preserve"> </w:t>
      </w:r>
      <w:r w:rsidRPr="00EB11E1">
        <w:rPr>
          <w:rFonts w:eastAsiaTheme="minorEastAsia"/>
          <w:sz w:val="28"/>
          <w:szCs w:val="28"/>
        </w:rPr>
        <w:t>экономики</w:t>
      </w:r>
      <w:r w:rsidR="003764B4">
        <w:rPr>
          <w:rFonts w:eastAsiaTheme="minorEastAsia"/>
          <w:sz w:val="28"/>
          <w:szCs w:val="28"/>
        </w:rPr>
        <w:t xml:space="preserve"> </w:t>
      </w:r>
      <w:r w:rsidRPr="00EB11E1">
        <w:rPr>
          <w:rFonts w:eastAsiaTheme="minorEastAsia"/>
          <w:sz w:val="28"/>
          <w:szCs w:val="28"/>
        </w:rPr>
        <w:t>составили</w:t>
      </w:r>
      <w:r w:rsidR="003764B4">
        <w:rPr>
          <w:rFonts w:eastAsiaTheme="minorEastAsia"/>
          <w:sz w:val="28"/>
          <w:szCs w:val="28"/>
        </w:rPr>
        <w:t xml:space="preserve"> </w:t>
      </w:r>
      <w:r w:rsidRPr="00EB11E1">
        <w:rPr>
          <w:rFonts w:eastAsiaTheme="minorEastAsia"/>
          <w:sz w:val="28"/>
          <w:szCs w:val="28"/>
        </w:rPr>
        <w:t>10–20%,</w:t>
      </w:r>
      <w:r w:rsidR="003764B4">
        <w:rPr>
          <w:rFonts w:eastAsiaTheme="minorEastAsia"/>
          <w:sz w:val="28"/>
          <w:szCs w:val="28"/>
        </w:rPr>
        <w:t xml:space="preserve"> </w:t>
      </w:r>
      <w:r w:rsidRPr="00EB11E1">
        <w:rPr>
          <w:rFonts w:eastAsiaTheme="minorEastAsia"/>
          <w:sz w:val="28"/>
          <w:szCs w:val="28"/>
        </w:rPr>
        <w:t>что</w:t>
      </w:r>
      <w:r w:rsidR="003764B4">
        <w:rPr>
          <w:rFonts w:eastAsiaTheme="minorEastAsia"/>
          <w:sz w:val="28"/>
          <w:szCs w:val="28"/>
        </w:rPr>
        <w:t xml:space="preserve"> </w:t>
      </w:r>
      <w:r w:rsidRPr="00EB11E1">
        <w:rPr>
          <w:rFonts w:eastAsiaTheme="minorEastAsia"/>
          <w:sz w:val="28"/>
          <w:szCs w:val="28"/>
        </w:rPr>
        <w:t>значительно</w:t>
      </w:r>
      <w:r w:rsidR="003764B4">
        <w:rPr>
          <w:rFonts w:eastAsiaTheme="minorEastAsia"/>
          <w:sz w:val="28"/>
          <w:szCs w:val="28"/>
        </w:rPr>
        <w:t xml:space="preserve"> </w:t>
      </w:r>
      <w:r w:rsidRPr="00EB11E1">
        <w:rPr>
          <w:rFonts w:eastAsiaTheme="minorEastAsia"/>
          <w:sz w:val="28"/>
          <w:szCs w:val="28"/>
        </w:rPr>
        <w:t>превышает</w:t>
      </w:r>
      <w:r w:rsidR="003764B4">
        <w:rPr>
          <w:rFonts w:eastAsiaTheme="minorEastAsia"/>
          <w:sz w:val="28"/>
          <w:szCs w:val="28"/>
        </w:rPr>
        <w:t xml:space="preserve"> </w:t>
      </w:r>
      <w:r w:rsidRPr="00EB11E1">
        <w:rPr>
          <w:rFonts w:eastAsiaTheme="minorEastAsia"/>
          <w:sz w:val="28"/>
          <w:szCs w:val="28"/>
        </w:rPr>
        <w:t>темпы</w:t>
      </w:r>
      <w:r w:rsidR="003764B4">
        <w:rPr>
          <w:rFonts w:eastAsiaTheme="minorEastAsia"/>
          <w:sz w:val="28"/>
          <w:szCs w:val="28"/>
        </w:rPr>
        <w:t xml:space="preserve"> </w:t>
      </w:r>
      <w:r w:rsidRPr="00EB11E1">
        <w:rPr>
          <w:rFonts w:eastAsiaTheme="minorEastAsia"/>
          <w:sz w:val="28"/>
          <w:szCs w:val="28"/>
        </w:rPr>
        <w:t>их</w:t>
      </w:r>
      <w:r w:rsidR="003764B4">
        <w:rPr>
          <w:rFonts w:eastAsiaTheme="minorEastAsia"/>
          <w:sz w:val="28"/>
          <w:szCs w:val="28"/>
        </w:rPr>
        <w:t xml:space="preserve"> </w:t>
      </w:r>
      <w:r w:rsidRPr="00EB11E1">
        <w:rPr>
          <w:rFonts w:eastAsiaTheme="minorEastAsia"/>
          <w:sz w:val="28"/>
          <w:szCs w:val="28"/>
        </w:rPr>
        <w:t>экономического</w:t>
      </w:r>
      <w:r w:rsidR="003764B4">
        <w:rPr>
          <w:rFonts w:eastAsiaTheme="minorEastAsia"/>
          <w:sz w:val="28"/>
          <w:szCs w:val="28"/>
        </w:rPr>
        <w:t xml:space="preserve"> </w:t>
      </w:r>
      <w:r w:rsidRPr="00EB11E1">
        <w:rPr>
          <w:rFonts w:eastAsiaTheme="minorEastAsia"/>
          <w:sz w:val="28"/>
          <w:szCs w:val="28"/>
        </w:rPr>
        <w:t>роста</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предыдущие</w:t>
      </w:r>
      <w:r w:rsidR="003764B4">
        <w:rPr>
          <w:rFonts w:eastAsiaTheme="minorEastAsia"/>
          <w:sz w:val="28"/>
          <w:szCs w:val="28"/>
        </w:rPr>
        <w:t xml:space="preserve"> </w:t>
      </w:r>
      <w:r w:rsidRPr="00EB11E1">
        <w:rPr>
          <w:rFonts w:eastAsiaTheme="minorEastAsia"/>
          <w:sz w:val="28"/>
          <w:szCs w:val="28"/>
        </w:rPr>
        <w:t>годы</w:t>
      </w:r>
      <w:r w:rsidR="003764B4">
        <w:rPr>
          <w:rFonts w:eastAsiaTheme="minorEastAsia"/>
          <w:sz w:val="28"/>
          <w:szCs w:val="28"/>
        </w:rPr>
        <w:t xml:space="preserve"> </w:t>
      </w:r>
      <w:r w:rsidRPr="00EB11E1">
        <w:rPr>
          <w:rFonts w:eastAsiaTheme="minorEastAsia"/>
          <w:sz w:val="28"/>
          <w:szCs w:val="28"/>
        </w:rPr>
        <w:t>(</w:t>
      </w:r>
      <w:r w:rsidR="00EC5F07" w:rsidRPr="00EB11E1">
        <w:rPr>
          <w:rFonts w:eastAsiaTheme="minorEastAsia"/>
          <w:sz w:val="28"/>
          <w:szCs w:val="28"/>
        </w:rPr>
        <w:t>5–10</w:t>
      </w:r>
      <w:r w:rsidRPr="00EB11E1">
        <w:rPr>
          <w:rFonts w:eastAsiaTheme="minorEastAsia"/>
          <w:sz w:val="28"/>
          <w:szCs w:val="28"/>
        </w:rPr>
        <w:t>%).</w:t>
      </w:r>
      <w:r w:rsidR="003764B4">
        <w:rPr>
          <w:rFonts w:eastAsiaTheme="minorEastAsia"/>
          <w:sz w:val="28"/>
          <w:szCs w:val="28"/>
        </w:rPr>
        <w:t xml:space="preserve">  </w:t>
      </w:r>
      <w:r w:rsidRPr="00EB11E1">
        <w:rPr>
          <w:rFonts w:eastAsiaTheme="minorEastAsia"/>
          <w:sz w:val="28"/>
          <w:szCs w:val="28"/>
        </w:rPr>
        <w:t>Цифровая</w:t>
      </w:r>
      <w:r w:rsidR="003764B4">
        <w:rPr>
          <w:rFonts w:eastAsiaTheme="minorEastAsia"/>
          <w:sz w:val="28"/>
          <w:szCs w:val="28"/>
        </w:rPr>
        <w:t xml:space="preserve"> </w:t>
      </w:r>
      <w:r w:rsidRPr="00EB11E1">
        <w:rPr>
          <w:rFonts w:eastAsiaTheme="minorEastAsia"/>
          <w:sz w:val="28"/>
          <w:szCs w:val="28"/>
        </w:rPr>
        <w:t>экономика</w:t>
      </w:r>
      <w:r w:rsidR="003764B4">
        <w:rPr>
          <w:rFonts w:eastAsiaTheme="minorEastAsia"/>
          <w:sz w:val="28"/>
          <w:szCs w:val="28"/>
        </w:rPr>
        <w:t xml:space="preserve"> </w:t>
      </w:r>
      <w:r w:rsidRPr="00EB11E1">
        <w:rPr>
          <w:rFonts w:eastAsiaTheme="minorEastAsia"/>
          <w:sz w:val="28"/>
          <w:szCs w:val="28"/>
        </w:rPr>
        <w:t>стала</w:t>
      </w:r>
      <w:r w:rsidR="003764B4">
        <w:rPr>
          <w:rFonts w:eastAsiaTheme="minorEastAsia"/>
          <w:sz w:val="28"/>
          <w:szCs w:val="28"/>
        </w:rPr>
        <w:t xml:space="preserve"> </w:t>
      </w:r>
      <w:r w:rsidRPr="00EB11E1">
        <w:rPr>
          <w:rFonts w:eastAsiaTheme="minorEastAsia"/>
          <w:sz w:val="28"/>
          <w:szCs w:val="28"/>
        </w:rPr>
        <w:t>ведущей</w:t>
      </w:r>
      <w:r w:rsidR="003764B4">
        <w:rPr>
          <w:rFonts w:eastAsiaTheme="minorEastAsia"/>
          <w:sz w:val="28"/>
          <w:szCs w:val="28"/>
        </w:rPr>
        <w:t xml:space="preserve"> </w:t>
      </w:r>
      <w:r w:rsidRPr="00EB11E1">
        <w:rPr>
          <w:rFonts w:eastAsiaTheme="minorEastAsia"/>
          <w:sz w:val="28"/>
          <w:szCs w:val="28"/>
        </w:rPr>
        <w:t>силой</w:t>
      </w:r>
      <w:r w:rsidR="003764B4">
        <w:rPr>
          <w:rFonts w:eastAsiaTheme="minorEastAsia"/>
          <w:sz w:val="28"/>
          <w:szCs w:val="28"/>
        </w:rPr>
        <w:t xml:space="preserve"> </w:t>
      </w:r>
      <w:r w:rsidRPr="00EB11E1">
        <w:rPr>
          <w:rFonts w:eastAsiaTheme="minorEastAsia"/>
          <w:sz w:val="28"/>
          <w:szCs w:val="28"/>
        </w:rPr>
        <w:t>регионального</w:t>
      </w:r>
      <w:r w:rsidR="003764B4">
        <w:rPr>
          <w:rFonts w:eastAsiaTheme="minorEastAsia"/>
          <w:sz w:val="28"/>
          <w:szCs w:val="28"/>
        </w:rPr>
        <w:t xml:space="preserve"> </w:t>
      </w:r>
      <w:r w:rsidRPr="00EB11E1">
        <w:rPr>
          <w:rFonts w:eastAsiaTheme="minorEastAsia"/>
          <w:sz w:val="28"/>
          <w:szCs w:val="28"/>
        </w:rPr>
        <w:t>экономического</w:t>
      </w:r>
      <w:r w:rsidR="003764B4">
        <w:rPr>
          <w:rFonts w:eastAsiaTheme="minorEastAsia"/>
          <w:sz w:val="28"/>
          <w:szCs w:val="28"/>
        </w:rPr>
        <w:t xml:space="preserve"> </w:t>
      </w:r>
      <w:r w:rsidRPr="00EB11E1">
        <w:rPr>
          <w:rFonts w:eastAsiaTheme="minorEastAsia"/>
          <w:sz w:val="28"/>
          <w:szCs w:val="28"/>
        </w:rPr>
        <w:t>развития</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таких</w:t>
      </w:r>
      <w:r w:rsidR="003764B4">
        <w:rPr>
          <w:rFonts w:eastAsiaTheme="minorEastAsia"/>
          <w:sz w:val="28"/>
          <w:szCs w:val="28"/>
        </w:rPr>
        <w:t xml:space="preserve"> </w:t>
      </w:r>
      <w:r w:rsidRPr="00EB11E1">
        <w:rPr>
          <w:rFonts w:eastAsiaTheme="minorEastAsia"/>
          <w:sz w:val="28"/>
          <w:szCs w:val="28"/>
        </w:rPr>
        <w:t>крупных</w:t>
      </w:r>
      <w:r w:rsidR="003764B4">
        <w:rPr>
          <w:rFonts w:eastAsiaTheme="minorEastAsia"/>
          <w:sz w:val="28"/>
          <w:szCs w:val="28"/>
        </w:rPr>
        <w:t xml:space="preserve"> </w:t>
      </w:r>
      <w:r w:rsidRPr="00EB11E1">
        <w:rPr>
          <w:rFonts w:eastAsiaTheme="minorEastAsia"/>
          <w:sz w:val="28"/>
          <w:szCs w:val="28"/>
        </w:rPr>
        <w:t>городах,</w:t>
      </w:r>
      <w:r w:rsidR="003764B4">
        <w:rPr>
          <w:rFonts w:eastAsiaTheme="minorEastAsia"/>
          <w:sz w:val="28"/>
          <w:szCs w:val="28"/>
        </w:rPr>
        <w:t xml:space="preserve"> </w:t>
      </w:r>
      <w:r w:rsidRPr="00EB11E1">
        <w:rPr>
          <w:rFonts w:eastAsiaTheme="minorEastAsia"/>
          <w:sz w:val="28"/>
          <w:szCs w:val="28"/>
        </w:rPr>
        <w:t>как</w:t>
      </w:r>
      <w:r w:rsidR="003764B4">
        <w:rPr>
          <w:rFonts w:eastAsiaTheme="minorEastAsia"/>
          <w:sz w:val="28"/>
          <w:szCs w:val="28"/>
        </w:rPr>
        <w:t xml:space="preserve"> </w:t>
      </w:r>
      <w:r w:rsidRPr="00EB11E1">
        <w:rPr>
          <w:rFonts w:eastAsiaTheme="minorEastAsia"/>
          <w:sz w:val="28"/>
          <w:szCs w:val="28"/>
        </w:rPr>
        <w:t>Пекин,</w:t>
      </w:r>
      <w:r w:rsidR="003764B4">
        <w:rPr>
          <w:rFonts w:eastAsiaTheme="minorEastAsia"/>
          <w:sz w:val="28"/>
          <w:szCs w:val="28"/>
        </w:rPr>
        <w:t xml:space="preserve"> </w:t>
      </w:r>
      <w:r w:rsidRPr="00EB11E1">
        <w:rPr>
          <w:rFonts w:eastAsiaTheme="minorEastAsia"/>
          <w:sz w:val="28"/>
          <w:szCs w:val="28"/>
        </w:rPr>
        <w:t>Шанхай,</w:t>
      </w:r>
      <w:r w:rsidR="003764B4">
        <w:rPr>
          <w:rFonts w:eastAsiaTheme="minorEastAsia"/>
          <w:sz w:val="28"/>
          <w:szCs w:val="28"/>
        </w:rPr>
        <w:t xml:space="preserve"> </w:t>
      </w:r>
      <w:r w:rsidRPr="00EB11E1">
        <w:rPr>
          <w:rFonts w:eastAsiaTheme="minorEastAsia"/>
          <w:sz w:val="28"/>
          <w:szCs w:val="28"/>
        </w:rPr>
        <w:t>Тяньзинь</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других</w:t>
      </w:r>
      <w:r w:rsidR="003764B4">
        <w:rPr>
          <w:rFonts w:eastAsiaTheme="minorEastAsia"/>
          <w:sz w:val="28"/>
          <w:szCs w:val="28"/>
        </w:rPr>
        <w:t xml:space="preserve"> </w:t>
      </w:r>
      <w:r w:rsidRPr="00EB11E1">
        <w:rPr>
          <w:rFonts w:eastAsiaTheme="minorEastAsia"/>
          <w:sz w:val="28"/>
          <w:szCs w:val="28"/>
        </w:rPr>
        <w:t>провинциях</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городах.</w:t>
      </w:r>
      <w:r w:rsidR="003764B4">
        <w:rPr>
          <w:rFonts w:eastAsiaTheme="minorEastAsia"/>
          <w:sz w:val="28"/>
          <w:szCs w:val="28"/>
        </w:rPr>
        <w:t xml:space="preserve"> </w:t>
      </w:r>
      <w:r w:rsidRPr="00EB11E1">
        <w:rPr>
          <w:rFonts w:eastAsiaTheme="minorEastAsia"/>
          <w:sz w:val="28"/>
          <w:szCs w:val="28"/>
        </w:rPr>
        <w:t>ВВП</w:t>
      </w:r>
      <w:r w:rsidR="003764B4">
        <w:rPr>
          <w:rFonts w:eastAsiaTheme="minorEastAsia"/>
          <w:sz w:val="28"/>
          <w:szCs w:val="28"/>
        </w:rPr>
        <w:t xml:space="preserve"> </w:t>
      </w:r>
      <w:r w:rsidRPr="00EB11E1">
        <w:rPr>
          <w:rFonts w:eastAsiaTheme="minorEastAsia"/>
          <w:sz w:val="28"/>
          <w:szCs w:val="28"/>
        </w:rPr>
        <w:t>цифровой</w:t>
      </w:r>
      <w:r w:rsidR="003764B4">
        <w:rPr>
          <w:rFonts w:eastAsiaTheme="minorEastAsia"/>
          <w:sz w:val="28"/>
          <w:szCs w:val="28"/>
        </w:rPr>
        <w:t xml:space="preserve"> </w:t>
      </w:r>
      <w:r w:rsidRPr="00EB11E1">
        <w:rPr>
          <w:rFonts w:eastAsiaTheme="minorEastAsia"/>
          <w:sz w:val="28"/>
          <w:szCs w:val="28"/>
        </w:rPr>
        <w:t>экономики</w:t>
      </w:r>
      <w:r w:rsidR="003764B4">
        <w:rPr>
          <w:rFonts w:eastAsiaTheme="minorEastAsia"/>
          <w:sz w:val="28"/>
          <w:szCs w:val="28"/>
        </w:rPr>
        <w:t xml:space="preserve"> </w:t>
      </w:r>
      <w:r w:rsidRPr="00EB11E1">
        <w:rPr>
          <w:rFonts w:eastAsiaTheme="minorEastAsia"/>
          <w:sz w:val="28"/>
          <w:szCs w:val="28"/>
        </w:rPr>
        <w:t>составил</w:t>
      </w:r>
      <w:r w:rsidR="003764B4">
        <w:rPr>
          <w:rFonts w:eastAsiaTheme="minorEastAsia"/>
          <w:sz w:val="28"/>
          <w:szCs w:val="28"/>
        </w:rPr>
        <w:t xml:space="preserve"> </w:t>
      </w:r>
      <w:r w:rsidRPr="00EB11E1">
        <w:rPr>
          <w:rFonts w:eastAsiaTheme="minorEastAsia"/>
          <w:sz w:val="28"/>
          <w:szCs w:val="28"/>
        </w:rPr>
        <w:t>более</w:t>
      </w:r>
      <w:r w:rsidR="003764B4">
        <w:rPr>
          <w:rFonts w:eastAsiaTheme="minorEastAsia"/>
          <w:sz w:val="28"/>
          <w:szCs w:val="28"/>
        </w:rPr>
        <w:t xml:space="preserve"> </w:t>
      </w:r>
      <w:r w:rsidRPr="00EB11E1">
        <w:rPr>
          <w:rFonts w:eastAsiaTheme="minorEastAsia"/>
          <w:sz w:val="28"/>
          <w:szCs w:val="28"/>
        </w:rPr>
        <w:t>50%.</w:t>
      </w:r>
      <w:r w:rsidR="003764B4">
        <w:rPr>
          <w:rFonts w:eastAsiaTheme="minorEastAsia"/>
          <w:sz w:val="28"/>
          <w:szCs w:val="28"/>
        </w:rPr>
        <w:t xml:space="preserve"> </w:t>
      </w:r>
      <w:r w:rsidRPr="00EB11E1">
        <w:rPr>
          <w:rFonts w:eastAsiaTheme="minorEastAsia"/>
          <w:sz w:val="28"/>
          <w:szCs w:val="28"/>
        </w:rPr>
        <w:t>Доля</w:t>
      </w:r>
      <w:r w:rsidR="003764B4">
        <w:rPr>
          <w:rFonts w:eastAsiaTheme="minorEastAsia"/>
          <w:sz w:val="28"/>
          <w:szCs w:val="28"/>
        </w:rPr>
        <w:t xml:space="preserve"> </w:t>
      </w:r>
      <w:r w:rsidRPr="00EB11E1">
        <w:rPr>
          <w:rFonts w:eastAsiaTheme="minorEastAsia"/>
          <w:sz w:val="28"/>
          <w:szCs w:val="28"/>
        </w:rPr>
        <w:t>цифровой</w:t>
      </w:r>
      <w:r w:rsidR="003764B4">
        <w:rPr>
          <w:rFonts w:eastAsiaTheme="minorEastAsia"/>
          <w:sz w:val="28"/>
          <w:szCs w:val="28"/>
        </w:rPr>
        <w:t xml:space="preserve"> </w:t>
      </w:r>
      <w:r w:rsidRPr="00EB11E1">
        <w:rPr>
          <w:rFonts w:eastAsiaTheme="minorEastAsia"/>
          <w:sz w:val="28"/>
          <w:szCs w:val="28"/>
        </w:rPr>
        <w:t>экономики</w:t>
      </w:r>
      <w:r w:rsidR="003764B4">
        <w:rPr>
          <w:rFonts w:eastAsiaTheme="minorEastAsia"/>
          <w:sz w:val="28"/>
          <w:szCs w:val="28"/>
        </w:rPr>
        <w:t xml:space="preserve"> </w:t>
      </w:r>
      <w:r w:rsidRPr="00EB11E1">
        <w:rPr>
          <w:rFonts w:eastAsiaTheme="minorEastAsia"/>
          <w:sz w:val="28"/>
          <w:szCs w:val="28"/>
        </w:rPr>
        <w:t>также</w:t>
      </w:r>
      <w:r w:rsidR="003764B4">
        <w:rPr>
          <w:rFonts w:eastAsiaTheme="minorEastAsia"/>
          <w:sz w:val="28"/>
          <w:szCs w:val="28"/>
        </w:rPr>
        <w:t xml:space="preserve"> </w:t>
      </w:r>
      <w:r w:rsidRPr="00EB11E1">
        <w:rPr>
          <w:rFonts w:eastAsiaTheme="minorEastAsia"/>
          <w:sz w:val="28"/>
          <w:szCs w:val="28"/>
        </w:rPr>
        <w:t>превышает</w:t>
      </w:r>
      <w:r w:rsidR="003764B4">
        <w:rPr>
          <w:rFonts w:eastAsiaTheme="minorEastAsia"/>
          <w:sz w:val="28"/>
          <w:szCs w:val="28"/>
        </w:rPr>
        <w:t xml:space="preserve"> </w:t>
      </w:r>
      <w:r w:rsidRPr="00EB11E1">
        <w:rPr>
          <w:rFonts w:eastAsiaTheme="minorEastAsia"/>
          <w:sz w:val="28"/>
          <w:szCs w:val="28"/>
        </w:rPr>
        <w:t>средний</w:t>
      </w:r>
      <w:r w:rsidR="003764B4">
        <w:rPr>
          <w:rFonts w:eastAsiaTheme="minorEastAsia"/>
          <w:sz w:val="28"/>
          <w:szCs w:val="28"/>
        </w:rPr>
        <w:t xml:space="preserve"> </w:t>
      </w:r>
      <w:r w:rsidRPr="00EB11E1">
        <w:rPr>
          <w:rFonts w:eastAsiaTheme="minorEastAsia"/>
          <w:sz w:val="28"/>
          <w:szCs w:val="28"/>
        </w:rPr>
        <w:t>показатель</w:t>
      </w:r>
      <w:r w:rsidR="003764B4">
        <w:rPr>
          <w:rFonts w:eastAsiaTheme="minorEastAsia"/>
          <w:sz w:val="28"/>
          <w:szCs w:val="28"/>
        </w:rPr>
        <w:t xml:space="preserve"> </w:t>
      </w:r>
      <w:r w:rsidRPr="00EB11E1">
        <w:rPr>
          <w:rFonts w:eastAsiaTheme="minorEastAsia"/>
          <w:sz w:val="28"/>
          <w:szCs w:val="28"/>
        </w:rPr>
        <w:t>по</w:t>
      </w:r>
      <w:r w:rsidR="003764B4">
        <w:rPr>
          <w:rFonts w:eastAsiaTheme="minorEastAsia"/>
          <w:sz w:val="28"/>
          <w:szCs w:val="28"/>
        </w:rPr>
        <w:t xml:space="preserve"> </w:t>
      </w:r>
      <w:r w:rsidRPr="00EB11E1">
        <w:rPr>
          <w:rFonts w:eastAsiaTheme="minorEastAsia"/>
          <w:sz w:val="28"/>
          <w:szCs w:val="28"/>
        </w:rPr>
        <w:t>стране</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Чжэцзяне,</w:t>
      </w:r>
      <w:r w:rsidR="003764B4">
        <w:rPr>
          <w:rFonts w:eastAsiaTheme="minorEastAsia"/>
          <w:sz w:val="28"/>
          <w:szCs w:val="28"/>
        </w:rPr>
        <w:t xml:space="preserve"> </w:t>
      </w:r>
      <w:proofErr w:type="spellStart"/>
      <w:r w:rsidRPr="00EB11E1">
        <w:rPr>
          <w:rFonts w:eastAsiaTheme="minorEastAsia"/>
          <w:sz w:val="28"/>
          <w:szCs w:val="28"/>
        </w:rPr>
        <w:t>Фуцзяне</w:t>
      </w:r>
      <w:proofErr w:type="spellEnd"/>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Гуандуне,</w:t>
      </w:r>
      <w:r w:rsidR="003764B4">
        <w:rPr>
          <w:rFonts w:eastAsiaTheme="minorEastAsia"/>
          <w:sz w:val="28"/>
          <w:szCs w:val="28"/>
        </w:rPr>
        <w:t xml:space="preserve"> </w:t>
      </w:r>
      <w:r w:rsidRPr="00EB11E1">
        <w:rPr>
          <w:rFonts w:eastAsiaTheme="minorEastAsia"/>
          <w:sz w:val="28"/>
          <w:szCs w:val="28"/>
        </w:rPr>
        <w:t>а</w:t>
      </w:r>
      <w:r w:rsidR="003764B4">
        <w:rPr>
          <w:rFonts w:eastAsiaTheme="minorEastAsia"/>
          <w:sz w:val="28"/>
          <w:szCs w:val="28"/>
        </w:rPr>
        <w:t xml:space="preserve"> </w:t>
      </w:r>
      <w:r w:rsidRPr="00EB11E1">
        <w:rPr>
          <w:rFonts w:eastAsiaTheme="minorEastAsia"/>
          <w:sz w:val="28"/>
          <w:szCs w:val="28"/>
        </w:rPr>
        <w:t>также</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Цзянсу,</w:t>
      </w:r>
      <w:r w:rsidR="003764B4">
        <w:rPr>
          <w:rFonts w:eastAsiaTheme="minorEastAsia"/>
          <w:sz w:val="28"/>
          <w:szCs w:val="28"/>
        </w:rPr>
        <w:t xml:space="preserve"> </w:t>
      </w:r>
      <w:r w:rsidRPr="00EB11E1">
        <w:rPr>
          <w:rFonts w:eastAsiaTheme="minorEastAsia"/>
          <w:sz w:val="28"/>
          <w:szCs w:val="28"/>
        </w:rPr>
        <w:t>Шаньдуне,</w:t>
      </w:r>
      <w:r w:rsidR="003764B4">
        <w:rPr>
          <w:rFonts w:eastAsiaTheme="minorEastAsia"/>
          <w:sz w:val="28"/>
          <w:szCs w:val="28"/>
        </w:rPr>
        <w:t xml:space="preserve"> </w:t>
      </w:r>
      <w:r w:rsidRPr="00EB11E1">
        <w:rPr>
          <w:rFonts w:eastAsiaTheme="minorEastAsia"/>
          <w:sz w:val="28"/>
          <w:szCs w:val="28"/>
        </w:rPr>
        <w:t>Чунцине</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Хубэе.</w:t>
      </w:r>
      <w:r w:rsidR="003764B4">
        <w:rPr>
          <w:rFonts w:eastAsiaTheme="minorEastAsia"/>
          <w:sz w:val="28"/>
          <w:szCs w:val="28"/>
        </w:rPr>
        <w:t xml:space="preserve"> </w:t>
      </w:r>
      <w:r w:rsidRPr="00EB11E1">
        <w:rPr>
          <w:rFonts w:eastAsiaTheme="minorEastAsia"/>
          <w:sz w:val="28"/>
          <w:szCs w:val="28"/>
        </w:rPr>
        <w:t>Это</w:t>
      </w:r>
      <w:r w:rsidR="003764B4">
        <w:rPr>
          <w:rFonts w:eastAsiaTheme="minorEastAsia"/>
          <w:sz w:val="28"/>
          <w:szCs w:val="28"/>
        </w:rPr>
        <w:t xml:space="preserve"> </w:t>
      </w:r>
      <w:r w:rsidRPr="00EB11E1">
        <w:rPr>
          <w:rFonts w:eastAsiaTheme="minorEastAsia"/>
          <w:sz w:val="28"/>
          <w:szCs w:val="28"/>
        </w:rPr>
        <w:t>свидетельствует</w:t>
      </w:r>
      <w:r w:rsidR="003764B4">
        <w:rPr>
          <w:rFonts w:eastAsiaTheme="minorEastAsia"/>
          <w:sz w:val="28"/>
          <w:szCs w:val="28"/>
        </w:rPr>
        <w:t xml:space="preserve"> </w:t>
      </w:r>
      <w:r w:rsidRPr="00EB11E1">
        <w:rPr>
          <w:rFonts w:eastAsiaTheme="minorEastAsia"/>
          <w:sz w:val="28"/>
          <w:szCs w:val="28"/>
        </w:rPr>
        <w:t>о</w:t>
      </w:r>
      <w:r w:rsidR="003764B4">
        <w:rPr>
          <w:rFonts w:eastAsiaTheme="minorEastAsia"/>
          <w:sz w:val="28"/>
          <w:szCs w:val="28"/>
        </w:rPr>
        <w:t xml:space="preserve"> </w:t>
      </w:r>
      <w:r w:rsidRPr="00EB11E1">
        <w:rPr>
          <w:rFonts w:eastAsiaTheme="minorEastAsia"/>
          <w:sz w:val="28"/>
          <w:szCs w:val="28"/>
        </w:rPr>
        <w:t>том,</w:t>
      </w:r>
      <w:r w:rsidR="003764B4">
        <w:rPr>
          <w:rFonts w:eastAsiaTheme="minorEastAsia"/>
          <w:sz w:val="28"/>
          <w:szCs w:val="28"/>
        </w:rPr>
        <w:t xml:space="preserve"> </w:t>
      </w:r>
      <w:r w:rsidRPr="00EB11E1">
        <w:rPr>
          <w:rFonts w:eastAsiaTheme="minorEastAsia"/>
          <w:sz w:val="28"/>
          <w:szCs w:val="28"/>
        </w:rPr>
        <w:t>что</w:t>
      </w:r>
      <w:r w:rsidR="003764B4">
        <w:rPr>
          <w:rFonts w:eastAsiaTheme="minorEastAsia"/>
          <w:sz w:val="28"/>
          <w:szCs w:val="28"/>
        </w:rPr>
        <w:t xml:space="preserve"> </w:t>
      </w:r>
      <w:r w:rsidR="005D3CCA">
        <w:rPr>
          <w:rFonts w:eastAsiaTheme="minorEastAsia"/>
          <w:sz w:val="28"/>
          <w:szCs w:val="28"/>
        </w:rPr>
        <w:t xml:space="preserve">большая часть регионов </w:t>
      </w:r>
      <w:r w:rsidRPr="00EB11E1">
        <w:rPr>
          <w:rFonts w:eastAsiaTheme="minorEastAsia"/>
          <w:sz w:val="28"/>
          <w:szCs w:val="28"/>
        </w:rPr>
        <w:t>Китая</w:t>
      </w:r>
      <w:r w:rsidR="003764B4">
        <w:rPr>
          <w:rFonts w:eastAsiaTheme="minorEastAsia"/>
          <w:sz w:val="28"/>
          <w:szCs w:val="28"/>
        </w:rPr>
        <w:t xml:space="preserve"> </w:t>
      </w:r>
      <w:r w:rsidRPr="00EB11E1">
        <w:rPr>
          <w:rFonts w:eastAsiaTheme="minorEastAsia"/>
          <w:sz w:val="28"/>
          <w:szCs w:val="28"/>
        </w:rPr>
        <w:t>активно</w:t>
      </w:r>
      <w:r w:rsidR="003764B4">
        <w:rPr>
          <w:rFonts w:eastAsiaTheme="minorEastAsia"/>
          <w:sz w:val="28"/>
          <w:szCs w:val="28"/>
        </w:rPr>
        <w:t xml:space="preserve"> </w:t>
      </w:r>
      <w:r w:rsidR="005D3CCA">
        <w:rPr>
          <w:rFonts w:eastAsiaTheme="minorEastAsia"/>
          <w:sz w:val="28"/>
          <w:szCs w:val="28"/>
        </w:rPr>
        <w:t>внедряет цифровые технологии в экономику и жизнь общества</w:t>
      </w:r>
      <w:r w:rsidR="003F0032">
        <w:rPr>
          <w:rFonts w:eastAsiaTheme="minorEastAsia"/>
          <w:sz w:val="28"/>
          <w:szCs w:val="28"/>
        </w:rPr>
        <w:t xml:space="preserve">, тем самым усиливая цифровую трансформацию всей страны и делая большой вклад в рост и развитие цифровой экономики. </w:t>
      </w:r>
    </w:p>
    <w:p w14:paraId="4994B3B6" w14:textId="6ECF4656" w:rsidR="00A74664" w:rsidRDefault="00EB11E1" w:rsidP="00A74664">
      <w:pPr>
        <w:autoSpaceDE w:val="0"/>
        <w:autoSpaceDN w:val="0"/>
        <w:adjustRightInd w:val="0"/>
        <w:spacing w:line="360" w:lineRule="auto"/>
        <w:ind w:firstLine="709"/>
        <w:jc w:val="both"/>
        <w:rPr>
          <w:rFonts w:eastAsiaTheme="minorEastAsia"/>
          <w:sz w:val="28"/>
          <w:szCs w:val="28"/>
        </w:rPr>
      </w:pPr>
      <w:r w:rsidRPr="00EB11E1">
        <w:rPr>
          <w:rFonts w:eastAsiaTheme="minorEastAsia"/>
          <w:sz w:val="28"/>
          <w:szCs w:val="28"/>
        </w:rPr>
        <w:t>С</w:t>
      </w:r>
      <w:r w:rsidR="003764B4">
        <w:rPr>
          <w:rFonts w:eastAsiaTheme="minorEastAsia"/>
          <w:sz w:val="28"/>
          <w:szCs w:val="28"/>
        </w:rPr>
        <w:t xml:space="preserve"> </w:t>
      </w:r>
      <w:r w:rsidRPr="00EB11E1">
        <w:rPr>
          <w:rFonts w:eastAsiaTheme="minorEastAsia"/>
          <w:sz w:val="28"/>
          <w:szCs w:val="28"/>
        </w:rPr>
        <w:t>инновациями</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эволюцией</w:t>
      </w:r>
      <w:r w:rsidR="003764B4">
        <w:rPr>
          <w:rFonts w:eastAsiaTheme="minorEastAsia"/>
          <w:sz w:val="28"/>
          <w:szCs w:val="28"/>
        </w:rPr>
        <w:t xml:space="preserve"> </w:t>
      </w:r>
      <w:r w:rsidRPr="00EB11E1">
        <w:rPr>
          <w:rFonts w:eastAsiaTheme="minorEastAsia"/>
          <w:sz w:val="28"/>
          <w:szCs w:val="28"/>
        </w:rPr>
        <w:t>цифровых</w:t>
      </w:r>
      <w:r w:rsidR="003764B4">
        <w:rPr>
          <w:rFonts w:eastAsiaTheme="minorEastAsia"/>
          <w:sz w:val="28"/>
          <w:szCs w:val="28"/>
        </w:rPr>
        <w:t xml:space="preserve"> </w:t>
      </w:r>
      <w:r w:rsidRPr="00EB11E1">
        <w:rPr>
          <w:rFonts w:eastAsiaTheme="minorEastAsia"/>
          <w:sz w:val="28"/>
          <w:szCs w:val="28"/>
        </w:rPr>
        <w:t>технологий,</w:t>
      </w:r>
      <w:r w:rsidR="003764B4">
        <w:rPr>
          <w:rFonts w:eastAsiaTheme="minorEastAsia"/>
          <w:sz w:val="28"/>
          <w:szCs w:val="28"/>
        </w:rPr>
        <w:t xml:space="preserve"> </w:t>
      </w:r>
      <w:r w:rsidRPr="00EB11E1">
        <w:rPr>
          <w:rFonts w:eastAsiaTheme="minorEastAsia"/>
          <w:sz w:val="28"/>
          <w:szCs w:val="28"/>
        </w:rPr>
        <w:t>глубокой</w:t>
      </w:r>
      <w:r w:rsidR="003764B4">
        <w:rPr>
          <w:rFonts w:eastAsiaTheme="minorEastAsia"/>
          <w:sz w:val="28"/>
          <w:szCs w:val="28"/>
        </w:rPr>
        <w:t xml:space="preserve"> </w:t>
      </w:r>
      <w:r w:rsidRPr="00EB11E1">
        <w:rPr>
          <w:rFonts w:eastAsiaTheme="minorEastAsia"/>
          <w:sz w:val="28"/>
          <w:szCs w:val="28"/>
        </w:rPr>
        <w:t>интеграцией</w:t>
      </w:r>
      <w:r w:rsidR="003764B4">
        <w:rPr>
          <w:rFonts w:eastAsiaTheme="minorEastAsia"/>
          <w:sz w:val="28"/>
          <w:szCs w:val="28"/>
        </w:rPr>
        <w:t xml:space="preserve"> </w:t>
      </w:r>
      <w:r w:rsidRPr="00EB11E1">
        <w:rPr>
          <w:rFonts w:eastAsiaTheme="minorEastAsia"/>
          <w:sz w:val="28"/>
          <w:szCs w:val="28"/>
        </w:rPr>
        <w:t>Интернета,</w:t>
      </w:r>
      <w:r w:rsidR="003764B4">
        <w:rPr>
          <w:rFonts w:eastAsiaTheme="minorEastAsia"/>
          <w:sz w:val="28"/>
          <w:szCs w:val="28"/>
        </w:rPr>
        <w:t xml:space="preserve"> </w:t>
      </w:r>
      <w:r w:rsidRPr="00EB11E1">
        <w:rPr>
          <w:rFonts w:eastAsiaTheme="minorEastAsia"/>
          <w:sz w:val="28"/>
          <w:szCs w:val="28"/>
        </w:rPr>
        <w:t>больших</w:t>
      </w:r>
      <w:r w:rsidR="003764B4">
        <w:rPr>
          <w:rFonts w:eastAsiaTheme="minorEastAsia"/>
          <w:sz w:val="28"/>
          <w:szCs w:val="28"/>
        </w:rPr>
        <w:t xml:space="preserve"> </w:t>
      </w:r>
      <w:r w:rsidRPr="00EB11E1">
        <w:rPr>
          <w:rFonts w:eastAsiaTheme="minorEastAsia"/>
          <w:sz w:val="28"/>
          <w:szCs w:val="28"/>
        </w:rPr>
        <w:t>данных,</w:t>
      </w:r>
      <w:r w:rsidR="003764B4">
        <w:rPr>
          <w:rFonts w:eastAsiaTheme="minorEastAsia"/>
          <w:sz w:val="28"/>
          <w:szCs w:val="28"/>
        </w:rPr>
        <w:t xml:space="preserve"> </w:t>
      </w:r>
      <w:r w:rsidRPr="00EB11E1">
        <w:rPr>
          <w:rFonts w:eastAsiaTheme="minorEastAsia"/>
          <w:sz w:val="28"/>
          <w:szCs w:val="28"/>
        </w:rPr>
        <w:t>искусственного</w:t>
      </w:r>
      <w:r w:rsidR="003764B4">
        <w:rPr>
          <w:rFonts w:eastAsiaTheme="minorEastAsia"/>
          <w:sz w:val="28"/>
          <w:szCs w:val="28"/>
        </w:rPr>
        <w:t xml:space="preserve"> </w:t>
      </w:r>
      <w:r w:rsidRPr="00EB11E1">
        <w:rPr>
          <w:rFonts w:eastAsiaTheme="minorEastAsia"/>
          <w:sz w:val="28"/>
          <w:szCs w:val="28"/>
        </w:rPr>
        <w:t>интеллекта</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реальной</w:t>
      </w:r>
      <w:r w:rsidR="003764B4">
        <w:rPr>
          <w:rFonts w:eastAsiaTheme="minorEastAsia"/>
          <w:sz w:val="28"/>
          <w:szCs w:val="28"/>
        </w:rPr>
        <w:t xml:space="preserve"> </w:t>
      </w:r>
      <w:r w:rsidRPr="00EB11E1">
        <w:rPr>
          <w:rFonts w:eastAsiaTheme="minorEastAsia"/>
          <w:sz w:val="28"/>
          <w:szCs w:val="28"/>
        </w:rPr>
        <w:t>экономики</w:t>
      </w:r>
      <w:r w:rsidR="003764B4">
        <w:rPr>
          <w:rFonts w:eastAsiaTheme="minorEastAsia"/>
          <w:sz w:val="28"/>
          <w:szCs w:val="28"/>
        </w:rPr>
        <w:t xml:space="preserve"> </w:t>
      </w:r>
      <w:r w:rsidRPr="00EB11E1">
        <w:rPr>
          <w:rFonts w:eastAsiaTheme="minorEastAsia"/>
          <w:sz w:val="28"/>
          <w:szCs w:val="28"/>
        </w:rPr>
        <w:t>роль</w:t>
      </w:r>
      <w:r w:rsidR="003764B4">
        <w:rPr>
          <w:rFonts w:eastAsiaTheme="minorEastAsia"/>
          <w:sz w:val="28"/>
          <w:szCs w:val="28"/>
        </w:rPr>
        <w:t xml:space="preserve"> </w:t>
      </w:r>
      <w:r w:rsidRPr="00EB11E1">
        <w:rPr>
          <w:rFonts w:eastAsiaTheme="minorEastAsia"/>
          <w:sz w:val="28"/>
          <w:szCs w:val="28"/>
        </w:rPr>
        <w:t>промышленной</w:t>
      </w:r>
      <w:r w:rsidR="003764B4">
        <w:rPr>
          <w:rFonts w:eastAsiaTheme="minorEastAsia"/>
          <w:sz w:val="28"/>
          <w:szCs w:val="28"/>
        </w:rPr>
        <w:t xml:space="preserve"> </w:t>
      </w:r>
      <w:r w:rsidRPr="00EB11E1">
        <w:rPr>
          <w:rFonts w:eastAsiaTheme="minorEastAsia"/>
          <w:sz w:val="28"/>
          <w:szCs w:val="28"/>
        </w:rPr>
        <w:t>цифровизации</w:t>
      </w:r>
      <w:r w:rsidR="003764B4">
        <w:rPr>
          <w:rFonts w:eastAsiaTheme="minorEastAsia"/>
          <w:sz w:val="28"/>
          <w:szCs w:val="28"/>
        </w:rPr>
        <w:t xml:space="preserve"> </w:t>
      </w:r>
      <w:r w:rsidRPr="00EB11E1">
        <w:rPr>
          <w:rFonts w:eastAsiaTheme="minorEastAsia"/>
          <w:sz w:val="28"/>
          <w:szCs w:val="28"/>
        </w:rPr>
        <w:t>как</w:t>
      </w:r>
      <w:r w:rsidR="003764B4">
        <w:rPr>
          <w:rFonts w:eastAsiaTheme="minorEastAsia"/>
          <w:sz w:val="28"/>
          <w:szCs w:val="28"/>
        </w:rPr>
        <w:t xml:space="preserve"> </w:t>
      </w:r>
      <w:r w:rsidRPr="00EB11E1">
        <w:rPr>
          <w:rFonts w:eastAsiaTheme="minorEastAsia"/>
          <w:sz w:val="28"/>
          <w:szCs w:val="28"/>
        </w:rPr>
        <w:t>основного</w:t>
      </w:r>
      <w:r w:rsidR="003764B4">
        <w:rPr>
          <w:rFonts w:eastAsiaTheme="minorEastAsia"/>
          <w:sz w:val="28"/>
          <w:szCs w:val="28"/>
        </w:rPr>
        <w:t xml:space="preserve"> </w:t>
      </w:r>
      <w:r w:rsidRPr="00EB11E1">
        <w:rPr>
          <w:rFonts w:eastAsiaTheme="minorEastAsia"/>
          <w:sz w:val="28"/>
          <w:szCs w:val="28"/>
        </w:rPr>
        <w:lastRenderedPageBreak/>
        <w:t>двигателя</w:t>
      </w:r>
      <w:r w:rsidR="003764B4">
        <w:rPr>
          <w:rFonts w:eastAsiaTheme="minorEastAsia"/>
          <w:sz w:val="28"/>
          <w:szCs w:val="28"/>
        </w:rPr>
        <w:t xml:space="preserve"> </w:t>
      </w:r>
      <w:r w:rsidRPr="00EB11E1">
        <w:rPr>
          <w:rFonts w:eastAsiaTheme="minorEastAsia"/>
          <w:sz w:val="28"/>
          <w:szCs w:val="28"/>
        </w:rPr>
        <w:t>экономического</w:t>
      </w:r>
      <w:r w:rsidR="003764B4">
        <w:rPr>
          <w:rFonts w:eastAsiaTheme="minorEastAsia"/>
          <w:sz w:val="28"/>
          <w:szCs w:val="28"/>
        </w:rPr>
        <w:t xml:space="preserve"> </w:t>
      </w:r>
      <w:r w:rsidRPr="00EB11E1">
        <w:rPr>
          <w:rFonts w:eastAsiaTheme="minorEastAsia"/>
          <w:sz w:val="28"/>
          <w:szCs w:val="28"/>
        </w:rPr>
        <w:t>роста</w:t>
      </w:r>
      <w:r w:rsidR="003764B4">
        <w:rPr>
          <w:rFonts w:eastAsiaTheme="minorEastAsia"/>
          <w:sz w:val="28"/>
          <w:szCs w:val="28"/>
        </w:rPr>
        <w:t xml:space="preserve"> </w:t>
      </w:r>
      <w:r w:rsidRPr="00EB11E1">
        <w:rPr>
          <w:rFonts w:eastAsiaTheme="minorEastAsia"/>
          <w:sz w:val="28"/>
          <w:szCs w:val="28"/>
        </w:rPr>
        <w:t>становится</w:t>
      </w:r>
      <w:r w:rsidR="003764B4">
        <w:rPr>
          <w:rFonts w:eastAsiaTheme="minorEastAsia"/>
          <w:sz w:val="28"/>
          <w:szCs w:val="28"/>
        </w:rPr>
        <w:t xml:space="preserve"> </w:t>
      </w:r>
      <w:r w:rsidRPr="00EB11E1">
        <w:rPr>
          <w:rFonts w:eastAsiaTheme="minorEastAsia"/>
          <w:sz w:val="28"/>
          <w:szCs w:val="28"/>
        </w:rPr>
        <w:t>более</w:t>
      </w:r>
      <w:r w:rsidR="003764B4">
        <w:rPr>
          <w:rFonts w:eastAsiaTheme="minorEastAsia"/>
          <w:sz w:val="28"/>
          <w:szCs w:val="28"/>
        </w:rPr>
        <w:t xml:space="preserve"> </w:t>
      </w:r>
      <w:r w:rsidRPr="00EB11E1">
        <w:rPr>
          <w:rFonts w:eastAsiaTheme="minorEastAsia"/>
          <w:sz w:val="28"/>
          <w:szCs w:val="28"/>
        </w:rPr>
        <w:t>заметной.</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2022</w:t>
      </w:r>
      <w:r w:rsidR="003764B4">
        <w:rPr>
          <w:rFonts w:eastAsiaTheme="minorEastAsia"/>
          <w:sz w:val="28"/>
          <w:szCs w:val="28"/>
        </w:rPr>
        <w:t xml:space="preserve"> </w:t>
      </w:r>
      <w:r w:rsidRPr="00EB11E1">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sidRPr="00EB11E1">
        <w:rPr>
          <w:rFonts w:eastAsiaTheme="minorEastAsia"/>
          <w:sz w:val="28"/>
          <w:szCs w:val="28"/>
        </w:rPr>
        <w:t>масштаб</w:t>
      </w:r>
      <w:r w:rsidR="003764B4">
        <w:rPr>
          <w:rFonts w:eastAsiaTheme="minorEastAsia"/>
          <w:sz w:val="28"/>
          <w:szCs w:val="28"/>
        </w:rPr>
        <w:t xml:space="preserve"> </w:t>
      </w:r>
      <w:r w:rsidRPr="00EB11E1">
        <w:rPr>
          <w:rFonts w:eastAsiaTheme="minorEastAsia"/>
          <w:sz w:val="28"/>
          <w:szCs w:val="28"/>
        </w:rPr>
        <w:t>промышленной</w:t>
      </w:r>
      <w:r w:rsidR="003764B4">
        <w:rPr>
          <w:rFonts w:eastAsiaTheme="minorEastAsia"/>
          <w:sz w:val="28"/>
          <w:szCs w:val="28"/>
        </w:rPr>
        <w:t xml:space="preserve"> </w:t>
      </w:r>
      <w:r w:rsidRPr="00EB11E1">
        <w:rPr>
          <w:rFonts w:eastAsiaTheme="minorEastAsia"/>
          <w:sz w:val="28"/>
          <w:szCs w:val="28"/>
        </w:rPr>
        <w:t>цифровизации</w:t>
      </w:r>
      <w:r w:rsidR="003764B4">
        <w:rPr>
          <w:rFonts w:eastAsiaTheme="minorEastAsia"/>
          <w:sz w:val="28"/>
          <w:szCs w:val="28"/>
        </w:rPr>
        <w:t xml:space="preserve"> </w:t>
      </w:r>
      <w:r w:rsidRPr="00EB11E1">
        <w:rPr>
          <w:rFonts w:eastAsiaTheme="minorEastAsia"/>
          <w:sz w:val="28"/>
          <w:szCs w:val="28"/>
        </w:rPr>
        <w:t>достиг</w:t>
      </w:r>
      <w:r w:rsidR="003764B4">
        <w:rPr>
          <w:rFonts w:eastAsiaTheme="minorEastAsia"/>
          <w:sz w:val="28"/>
          <w:szCs w:val="28"/>
        </w:rPr>
        <w:t xml:space="preserve"> </w:t>
      </w:r>
      <w:r w:rsidRPr="00EB11E1">
        <w:rPr>
          <w:rFonts w:eastAsiaTheme="minorEastAsia"/>
          <w:sz w:val="28"/>
          <w:szCs w:val="28"/>
        </w:rPr>
        <w:t>37,18</w:t>
      </w:r>
      <w:r w:rsidR="003764B4">
        <w:rPr>
          <w:rFonts w:eastAsiaTheme="minorEastAsia"/>
          <w:sz w:val="28"/>
          <w:szCs w:val="28"/>
        </w:rPr>
        <w:t xml:space="preserve"> </w:t>
      </w:r>
      <w:r w:rsidRPr="00EB11E1">
        <w:rPr>
          <w:rFonts w:eastAsiaTheme="minorEastAsia"/>
          <w:sz w:val="28"/>
          <w:szCs w:val="28"/>
        </w:rPr>
        <w:t>триллиона</w:t>
      </w:r>
      <w:r w:rsidR="003764B4">
        <w:rPr>
          <w:rFonts w:eastAsiaTheme="minorEastAsia"/>
          <w:sz w:val="28"/>
          <w:szCs w:val="28"/>
        </w:rPr>
        <w:t xml:space="preserve"> </w:t>
      </w:r>
      <w:r w:rsidRPr="00EB11E1">
        <w:rPr>
          <w:rFonts w:eastAsiaTheme="minorEastAsia"/>
          <w:sz w:val="28"/>
          <w:szCs w:val="28"/>
        </w:rPr>
        <w:t>юаней</w:t>
      </w:r>
      <w:r w:rsidR="003764B4">
        <w:rPr>
          <w:rFonts w:eastAsiaTheme="minorEastAsia"/>
          <w:sz w:val="28"/>
          <w:szCs w:val="28"/>
        </w:rPr>
        <w:t xml:space="preserve"> </w:t>
      </w:r>
      <w:r w:rsidRPr="00EB11E1">
        <w:rPr>
          <w:rFonts w:eastAsiaTheme="minorEastAsia"/>
          <w:sz w:val="28"/>
          <w:szCs w:val="28"/>
        </w:rPr>
        <w:t>с</w:t>
      </w:r>
      <w:r w:rsidR="003764B4">
        <w:rPr>
          <w:rFonts w:eastAsiaTheme="minorEastAsia"/>
          <w:sz w:val="28"/>
          <w:szCs w:val="28"/>
        </w:rPr>
        <w:t xml:space="preserve"> </w:t>
      </w:r>
      <w:r w:rsidRPr="00EB11E1">
        <w:rPr>
          <w:rFonts w:eastAsiaTheme="minorEastAsia"/>
          <w:sz w:val="28"/>
          <w:szCs w:val="28"/>
        </w:rPr>
        <w:t>номинальным</w:t>
      </w:r>
      <w:r w:rsidR="003764B4">
        <w:rPr>
          <w:rFonts w:eastAsiaTheme="minorEastAsia"/>
          <w:sz w:val="28"/>
          <w:szCs w:val="28"/>
        </w:rPr>
        <w:t xml:space="preserve"> </w:t>
      </w:r>
      <w:r w:rsidRPr="00EB11E1">
        <w:rPr>
          <w:rFonts w:eastAsiaTheme="minorEastAsia"/>
          <w:sz w:val="28"/>
          <w:szCs w:val="28"/>
        </w:rPr>
        <w:t>увеличением</w:t>
      </w:r>
      <w:r w:rsidR="003764B4">
        <w:rPr>
          <w:rFonts w:eastAsiaTheme="minorEastAsia"/>
          <w:sz w:val="28"/>
          <w:szCs w:val="28"/>
        </w:rPr>
        <w:t xml:space="preserve"> </w:t>
      </w:r>
      <w:r w:rsidRPr="00EB11E1">
        <w:rPr>
          <w:rFonts w:eastAsiaTheme="minorEastAsia"/>
          <w:sz w:val="28"/>
          <w:szCs w:val="28"/>
        </w:rPr>
        <w:t>на</w:t>
      </w:r>
      <w:r w:rsidR="003764B4">
        <w:rPr>
          <w:rFonts w:eastAsiaTheme="minorEastAsia"/>
          <w:sz w:val="28"/>
          <w:szCs w:val="28"/>
        </w:rPr>
        <w:t xml:space="preserve"> </w:t>
      </w:r>
      <w:r w:rsidRPr="00EB11E1">
        <w:rPr>
          <w:rFonts w:eastAsiaTheme="minorEastAsia"/>
          <w:sz w:val="28"/>
          <w:szCs w:val="28"/>
        </w:rPr>
        <w:t>17,2%</w:t>
      </w:r>
      <w:r w:rsidR="003764B4">
        <w:rPr>
          <w:rFonts w:eastAsiaTheme="minorEastAsia"/>
          <w:sz w:val="28"/>
          <w:szCs w:val="28"/>
        </w:rPr>
        <w:t xml:space="preserve"> </w:t>
      </w:r>
      <w:r w:rsidRPr="00EB11E1">
        <w:rPr>
          <w:rFonts w:eastAsiaTheme="minorEastAsia"/>
          <w:sz w:val="28"/>
          <w:szCs w:val="28"/>
        </w:rPr>
        <w:t>по</w:t>
      </w:r>
      <w:r w:rsidR="003764B4">
        <w:rPr>
          <w:rFonts w:eastAsiaTheme="minorEastAsia"/>
          <w:sz w:val="28"/>
          <w:szCs w:val="28"/>
        </w:rPr>
        <w:t xml:space="preserve"> </w:t>
      </w:r>
      <w:r w:rsidRPr="00EB11E1">
        <w:rPr>
          <w:rFonts w:eastAsiaTheme="minorEastAsia"/>
          <w:sz w:val="28"/>
          <w:szCs w:val="28"/>
        </w:rPr>
        <w:t>сравнению</w:t>
      </w:r>
      <w:r w:rsidR="003764B4">
        <w:rPr>
          <w:rFonts w:eastAsiaTheme="minorEastAsia"/>
          <w:sz w:val="28"/>
          <w:szCs w:val="28"/>
        </w:rPr>
        <w:t xml:space="preserve"> </w:t>
      </w:r>
      <w:r w:rsidRPr="00EB11E1">
        <w:rPr>
          <w:rFonts w:eastAsiaTheme="minorEastAsia"/>
          <w:sz w:val="28"/>
          <w:szCs w:val="28"/>
        </w:rPr>
        <w:t>с</w:t>
      </w:r>
      <w:r w:rsidR="003764B4">
        <w:rPr>
          <w:rFonts w:eastAsiaTheme="minorEastAsia"/>
          <w:sz w:val="28"/>
          <w:szCs w:val="28"/>
        </w:rPr>
        <w:t xml:space="preserve"> </w:t>
      </w:r>
      <w:r w:rsidRPr="00EB11E1">
        <w:rPr>
          <w:rFonts w:eastAsiaTheme="minorEastAsia"/>
          <w:sz w:val="28"/>
          <w:szCs w:val="28"/>
        </w:rPr>
        <w:t>аналогичным</w:t>
      </w:r>
      <w:r w:rsidR="003764B4">
        <w:rPr>
          <w:rFonts w:eastAsiaTheme="minorEastAsia"/>
          <w:sz w:val="28"/>
          <w:szCs w:val="28"/>
        </w:rPr>
        <w:t xml:space="preserve"> </w:t>
      </w:r>
      <w:r w:rsidRPr="00EB11E1">
        <w:rPr>
          <w:rFonts w:eastAsiaTheme="minorEastAsia"/>
          <w:sz w:val="28"/>
          <w:szCs w:val="28"/>
        </w:rPr>
        <w:t>периодом</w:t>
      </w:r>
      <w:r w:rsidR="003764B4">
        <w:rPr>
          <w:rFonts w:eastAsiaTheme="minorEastAsia"/>
          <w:sz w:val="28"/>
          <w:szCs w:val="28"/>
        </w:rPr>
        <w:t xml:space="preserve"> </w:t>
      </w:r>
      <w:r w:rsidRPr="00EB11E1">
        <w:rPr>
          <w:rFonts w:eastAsiaTheme="minorEastAsia"/>
          <w:sz w:val="28"/>
          <w:szCs w:val="28"/>
        </w:rPr>
        <w:t>прошлого</w:t>
      </w:r>
      <w:r w:rsidR="003764B4">
        <w:rPr>
          <w:rFonts w:eastAsiaTheme="minorEastAsia"/>
          <w:sz w:val="28"/>
          <w:szCs w:val="28"/>
        </w:rPr>
        <w:t xml:space="preserve"> </w:t>
      </w:r>
      <w:r w:rsidRPr="00EB11E1">
        <w:rPr>
          <w:rFonts w:eastAsiaTheme="minorEastAsia"/>
          <w:sz w:val="28"/>
          <w:szCs w:val="28"/>
        </w:rPr>
        <w:t>года.</w:t>
      </w:r>
    </w:p>
    <w:p w14:paraId="37F94B1D" w14:textId="044004F2" w:rsidR="00A74664" w:rsidRDefault="00A74664" w:rsidP="00A74664">
      <w:pPr>
        <w:autoSpaceDE w:val="0"/>
        <w:autoSpaceDN w:val="0"/>
        <w:adjustRightInd w:val="0"/>
        <w:spacing w:line="360" w:lineRule="auto"/>
        <w:ind w:firstLine="709"/>
        <w:jc w:val="both"/>
        <w:rPr>
          <w:rFonts w:eastAsiaTheme="minorEastAsia"/>
          <w:sz w:val="28"/>
          <w:szCs w:val="28"/>
        </w:rPr>
      </w:pPr>
      <w:r w:rsidRPr="00EB11E1">
        <w:rPr>
          <w:rFonts w:eastAsiaTheme="minorEastAsia"/>
          <w:sz w:val="28"/>
          <w:szCs w:val="28"/>
        </w:rPr>
        <w:t>Применение</w:t>
      </w:r>
      <w:r w:rsidR="003764B4">
        <w:rPr>
          <w:rFonts w:eastAsiaTheme="minorEastAsia"/>
          <w:sz w:val="28"/>
          <w:szCs w:val="28"/>
        </w:rPr>
        <w:t xml:space="preserve"> </w:t>
      </w:r>
      <w:r w:rsidRPr="00EB11E1">
        <w:rPr>
          <w:rFonts w:eastAsiaTheme="minorEastAsia"/>
          <w:sz w:val="28"/>
          <w:szCs w:val="28"/>
        </w:rPr>
        <w:t>технологий</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промышленности</w:t>
      </w:r>
      <w:r w:rsidR="003764B4">
        <w:rPr>
          <w:rFonts w:eastAsiaTheme="minorEastAsia"/>
          <w:sz w:val="28"/>
          <w:szCs w:val="28"/>
        </w:rPr>
        <w:t xml:space="preserve"> </w:t>
      </w:r>
      <w:r w:rsidRPr="00EB11E1">
        <w:rPr>
          <w:rFonts w:eastAsiaTheme="minorEastAsia"/>
          <w:sz w:val="28"/>
          <w:szCs w:val="28"/>
        </w:rPr>
        <w:t>является</w:t>
      </w:r>
      <w:r w:rsidR="003764B4">
        <w:rPr>
          <w:rFonts w:eastAsiaTheme="minorEastAsia"/>
          <w:sz w:val="28"/>
          <w:szCs w:val="28"/>
        </w:rPr>
        <w:t xml:space="preserve"> </w:t>
      </w:r>
      <w:r w:rsidRPr="00EB11E1">
        <w:rPr>
          <w:rFonts w:eastAsiaTheme="minorEastAsia"/>
          <w:sz w:val="28"/>
          <w:szCs w:val="28"/>
        </w:rPr>
        <w:t>основной</w:t>
      </w:r>
      <w:r w:rsidR="003764B4">
        <w:rPr>
          <w:rFonts w:eastAsiaTheme="minorEastAsia"/>
          <w:sz w:val="28"/>
          <w:szCs w:val="28"/>
        </w:rPr>
        <w:t xml:space="preserve"> </w:t>
      </w:r>
      <w:r w:rsidRPr="00EB11E1">
        <w:rPr>
          <w:rFonts w:eastAsiaTheme="minorEastAsia"/>
          <w:sz w:val="28"/>
          <w:szCs w:val="28"/>
        </w:rPr>
        <w:t>методологией</w:t>
      </w:r>
      <w:r w:rsidR="003764B4">
        <w:rPr>
          <w:rFonts w:eastAsiaTheme="minorEastAsia"/>
          <w:sz w:val="28"/>
          <w:szCs w:val="28"/>
        </w:rPr>
        <w:t xml:space="preserve"> </w:t>
      </w:r>
      <w:r w:rsidRPr="00EB11E1">
        <w:rPr>
          <w:rFonts w:eastAsiaTheme="minorEastAsia"/>
          <w:sz w:val="28"/>
          <w:szCs w:val="28"/>
        </w:rPr>
        <w:t>цифровой</w:t>
      </w:r>
      <w:r w:rsidR="003764B4">
        <w:rPr>
          <w:rFonts w:eastAsiaTheme="minorEastAsia"/>
          <w:sz w:val="28"/>
          <w:szCs w:val="28"/>
        </w:rPr>
        <w:t xml:space="preserve"> </w:t>
      </w:r>
      <w:r w:rsidRPr="00EB11E1">
        <w:rPr>
          <w:rFonts w:eastAsiaTheme="minorEastAsia"/>
          <w:sz w:val="28"/>
          <w:szCs w:val="28"/>
        </w:rPr>
        <w:t>трансформации.</w:t>
      </w:r>
      <w:r w:rsidR="003764B4">
        <w:rPr>
          <w:rFonts w:eastAsiaTheme="minorEastAsia"/>
          <w:sz w:val="28"/>
          <w:szCs w:val="28"/>
        </w:rPr>
        <w:t xml:space="preserve"> </w:t>
      </w:r>
      <w:r w:rsidRPr="00EB11E1">
        <w:rPr>
          <w:rFonts w:eastAsiaTheme="minorEastAsia"/>
          <w:sz w:val="28"/>
          <w:szCs w:val="28"/>
        </w:rPr>
        <w:t>Существует</w:t>
      </w:r>
      <w:r w:rsidR="003764B4">
        <w:rPr>
          <w:rFonts w:eastAsiaTheme="minorEastAsia"/>
          <w:sz w:val="28"/>
          <w:szCs w:val="28"/>
        </w:rPr>
        <w:t xml:space="preserve"> </w:t>
      </w:r>
      <w:r w:rsidRPr="00EB11E1">
        <w:rPr>
          <w:rFonts w:eastAsiaTheme="minorEastAsia"/>
          <w:sz w:val="28"/>
          <w:szCs w:val="28"/>
        </w:rPr>
        <w:t>более</w:t>
      </w:r>
      <w:r w:rsidR="003764B4">
        <w:rPr>
          <w:rFonts w:eastAsiaTheme="minorEastAsia"/>
          <w:sz w:val="28"/>
          <w:szCs w:val="28"/>
        </w:rPr>
        <w:t xml:space="preserve"> </w:t>
      </w:r>
      <w:r w:rsidRPr="00EB11E1">
        <w:rPr>
          <w:rFonts w:eastAsiaTheme="minorEastAsia"/>
          <w:sz w:val="28"/>
          <w:szCs w:val="28"/>
        </w:rPr>
        <w:t>150</w:t>
      </w:r>
      <w:r w:rsidR="003764B4">
        <w:rPr>
          <w:rFonts w:eastAsiaTheme="minorEastAsia"/>
          <w:sz w:val="28"/>
          <w:szCs w:val="28"/>
        </w:rPr>
        <w:t xml:space="preserve"> </w:t>
      </w:r>
      <w:r w:rsidRPr="00EB11E1">
        <w:rPr>
          <w:rFonts w:eastAsiaTheme="minorEastAsia"/>
          <w:sz w:val="28"/>
          <w:szCs w:val="28"/>
        </w:rPr>
        <w:t>промышленных</w:t>
      </w:r>
      <w:r w:rsidR="003764B4">
        <w:rPr>
          <w:rFonts w:eastAsiaTheme="minorEastAsia"/>
          <w:sz w:val="28"/>
          <w:szCs w:val="28"/>
        </w:rPr>
        <w:t xml:space="preserve"> </w:t>
      </w:r>
      <w:r w:rsidRPr="00EB11E1">
        <w:rPr>
          <w:rFonts w:eastAsiaTheme="minorEastAsia"/>
          <w:sz w:val="28"/>
          <w:szCs w:val="28"/>
        </w:rPr>
        <w:t>интернет-провайдеров,</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более</w:t>
      </w:r>
      <w:r w:rsidR="003764B4">
        <w:rPr>
          <w:rFonts w:eastAsiaTheme="minorEastAsia"/>
          <w:sz w:val="28"/>
          <w:szCs w:val="28"/>
        </w:rPr>
        <w:t xml:space="preserve"> </w:t>
      </w:r>
      <w:r w:rsidRPr="00EB11E1">
        <w:rPr>
          <w:rFonts w:eastAsiaTheme="minorEastAsia"/>
          <w:sz w:val="28"/>
          <w:szCs w:val="28"/>
        </w:rPr>
        <w:t>1,6</w:t>
      </w:r>
      <w:r w:rsidR="003764B4">
        <w:rPr>
          <w:rFonts w:eastAsiaTheme="minorEastAsia"/>
          <w:sz w:val="28"/>
          <w:szCs w:val="28"/>
        </w:rPr>
        <w:t xml:space="preserve"> </w:t>
      </w:r>
      <w:r w:rsidRPr="00EB11E1">
        <w:rPr>
          <w:rFonts w:eastAsiaTheme="minorEastAsia"/>
          <w:sz w:val="28"/>
          <w:szCs w:val="28"/>
        </w:rPr>
        <w:t>миллиона</w:t>
      </w:r>
      <w:r w:rsidR="003764B4">
        <w:rPr>
          <w:rFonts w:eastAsiaTheme="minorEastAsia"/>
          <w:sz w:val="28"/>
          <w:szCs w:val="28"/>
        </w:rPr>
        <w:t xml:space="preserve"> </w:t>
      </w:r>
      <w:r w:rsidRPr="00EB11E1">
        <w:rPr>
          <w:rFonts w:eastAsiaTheme="minorEastAsia"/>
          <w:sz w:val="28"/>
          <w:szCs w:val="28"/>
        </w:rPr>
        <w:t>промышленных</w:t>
      </w:r>
      <w:r w:rsidR="003764B4">
        <w:rPr>
          <w:rFonts w:eastAsiaTheme="minorEastAsia"/>
          <w:sz w:val="28"/>
          <w:szCs w:val="28"/>
        </w:rPr>
        <w:t xml:space="preserve"> </w:t>
      </w:r>
      <w:r w:rsidRPr="00EB11E1">
        <w:rPr>
          <w:rFonts w:eastAsiaTheme="minorEastAsia"/>
          <w:sz w:val="28"/>
          <w:szCs w:val="28"/>
        </w:rPr>
        <w:t>предприятий,</w:t>
      </w:r>
      <w:r w:rsidR="003764B4">
        <w:rPr>
          <w:rFonts w:eastAsiaTheme="minorEastAsia"/>
          <w:sz w:val="28"/>
          <w:szCs w:val="28"/>
        </w:rPr>
        <w:t xml:space="preserve"> </w:t>
      </w:r>
      <w:r w:rsidRPr="00EB11E1">
        <w:rPr>
          <w:rFonts w:eastAsiaTheme="minorEastAsia"/>
          <w:sz w:val="28"/>
          <w:szCs w:val="28"/>
        </w:rPr>
        <w:t>которые</w:t>
      </w:r>
      <w:r w:rsidR="003764B4">
        <w:rPr>
          <w:rFonts w:eastAsiaTheme="minorEastAsia"/>
          <w:sz w:val="28"/>
          <w:szCs w:val="28"/>
        </w:rPr>
        <w:t xml:space="preserve"> </w:t>
      </w:r>
      <w:r w:rsidRPr="00EB11E1">
        <w:rPr>
          <w:rFonts w:eastAsiaTheme="minorEastAsia"/>
          <w:sz w:val="28"/>
          <w:szCs w:val="28"/>
        </w:rPr>
        <w:t>используют</w:t>
      </w:r>
      <w:r w:rsidR="003764B4">
        <w:rPr>
          <w:rFonts w:eastAsiaTheme="minorEastAsia"/>
          <w:sz w:val="28"/>
          <w:szCs w:val="28"/>
        </w:rPr>
        <w:t xml:space="preserve"> </w:t>
      </w:r>
      <w:r w:rsidRPr="00EB11E1">
        <w:rPr>
          <w:rFonts w:eastAsiaTheme="minorEastAsia"/>
          <w:sz w:val="28"/>
          <w:szCs w:val="28"/>
        </w:rPr>
        <w:t>интернет-технологии.</w:t>
      </w:r>
      <w:r w:rsidR="003764B4">
        <w:rPr>
          <w:rFonts w:eastAsiaTheme="minorEastAsia"/>
          <w:sz w:val="28"/>
          <w:szCs w:val="28"/>
        </w:rPr>
        <w:t xml:space="preserve"> </w:t>
      </w:r>
      <w:r w:rsidRPr="00EB11E1">
        <w:rPr>
          <w:rFonts w:eastAsiaTheme="minorEastAsia"/>
          <w:sz w:val="28"/>
          <w:szCs w:val="28"/>
        </w:rPr>
        <w:t>Степень</w:t>
      </w:r>
      <w:r w:rsidR="003764B4">
        <w:rPr>
          <w:rFonts w:eastAsiaTheme="minorEastAsia"/>
          <w:sz w:val="28"/>
          <w:szCs w:val="28"/>
        </w:rPr>
        <w:t xml:space="preserve"> </w:t>
      </w:r>
      <w:r w:rsidRPr="00EB11E1">
        <w:rPr>
          <w:rFonts w:eastAsiaTheme="minorEastAsia"/>
          <w:sz w:val="28"/>
          <w:szCs w:val="28"/>
        </w:rPr>
        <w:t>применения</w:t>
      </w:r>
      <w:r w:rsidR="003764B4">
        <w:rPr>
          <w:rFonts w:eastAsiaTheme="minorEastAsia"/>
          <w:sz w:val="28"/>
          <w:szCs w:val="28"/>
        </w:rPr>
        <w:t xml:space="preserve"> </w:t>
      </w:r>
      <w:r w:rsidRPr="00EB11E1">
        <w:rPr>
          <w:rFonts w:eastAsiaTheme="minorEastAsia"/>
          <w:sz w:val="28"/>
          <w:szCs w:val="28"/>
        </w:rPr>
        <w:t>постоянно</w:t>
      </w:r>
      <w:r w:rsidR="003764B4">
        <w:rPr>
          <w:rFonts w:eastAsiaTheme="minorEastAsia"/>
          <w:sz w:val="28"/>
          <w:szCs w:val="28"/>
        </w:rPr>
        <w:t xml:space="preserve"> </w:t>
      </w:r>
      <w:r w:rsidRPr="00EB11E1">
        <w:rPr>
          <w:rFonts w:eastAsiaTheme="minorEastAsia"/>
          <w:sz w:val="28"/>
          <w:szCs w:val="28"/>
        </w:rPr>
        <w:t>углубляется,</w:t>
      </w:r>
      <w:r w:rsidR="003764B4">
        <w:rPr>
          <w:rFonts w:eastAsiaTheme="minorEastAsia"/>
          <w:sz w:val="28"/>
          <w:szCs w:val="28"/>
        </w:rPr>
        <w:t xml:space="preserve"> </w:t>
      </w:r>
      <w:r w:rsidRPr="00EB11E1">
        <w:rPr>
          <w:rFonts w:eastAsiaTheme="minorEastAsia"/>
          <w:sz w:val="28"/>
          <w:szCs w:val="28"/>
        </w:rPr>
        <w:t>простираясь</w:t>
      </w:r>
      <w:r w:rsidR="003764B4">
        <w:rPr>
          <w:rFonts w:eastAsiaTheme="minorEastAsia"/>
          <w:sz w:val="28"/>
          <w:szCs w:val="28"/>
        </w:rPr>
        <w:t xml:space="preserve"> </w:t>
      </w:r>
      <w:r w:rsidRPr="00EB11E1">
        <w:rPr>
          <w:rFonts w:eastAsiaTheme="minorEastAsia"/>
          <w:sz w:val="28"/>
          <w:szCs w:val="28"/>
        </w:rPr>
        <w:t>от</w:t>
      </w:r>
      <w:r w:rsidR="003764B4">
        <w:rPr>
          <w:rFonts w:eastAsiaTheme="minorEastAsia"/>
          <w:sz w:val="28"/>
          <w:szCs w:val="28"/>
        </w:rPr>
        <w:t xml:space="preserve"> </w:t>
      </w:r>
      <w:r w:rsidRPr="00EB11E1">
        <w:rPr>
          <w:rFonts w:eastAsiaTheme="minorEastAsia"/>
          <w:sz w:val="28"/>
          <w:szCs w:val="28"/>
        </w:rPr>
        <w:t>управления</w:t>
      </w:r>
      <w:r w:rsidR="003764B4">
        <w:rPr>
          <w:rFonts w:eastAsiaTheme="minorEastAsia"/>
          <w:sz w:val="28"/>
          <w:szCs w:val="28"/>
        </w:rPr>
        <w:t xml:space="preserve"> </w:t>
      </w:r>
      <w:r w:rsidRPr="00EB11E1">
        <w:rPr>
          <w:rFonts w:eastAsiaTheme="minorEastAsia"/>
          <w:sz w:val="28"/>
          <w:szCs w:val="28"/>
        </w:rPr>
        <w:t>оборудованием,</w:t>
      </w:r>
      <w:r w:rsidR="003764B4">
        <w:rPr>
          <w:rFonts w:eastAsiaTheme="minorEastAsia"/>
          <w:sz w:val="28"/>
          <w:szCs w:val="28"/>
        </w:rPr>
        <w:t xml:space="preserve"> </w:t>
      </w:r>
      <w:r w:rsidRPr="00EB11E1">
        <w:rPr>
          <w:rFonts w:eastAsiaTheme="minorEastAsia"/>
          <w:sz w:val="28"/>
          <w:szCs w:val="28"/>
        </w:rPr>
        <w:t>управления</w:t>
      </w:r>
      <w:r w:rsidR="003764B4">
        <w:rPr>
          <w:rFonts w:eastAsiaTheme="minorEastAsia"/>
          <w:sz w:val="28"/>
          <w:szCs w:val="28"/>
        </w:rPr>
        <w:t xml:space="preserve"> </w:t>
      </w:r>
      <w:r w:rsidRPr="00EB11E1">
        <w:rPr>
          <w:rFonts w:eastAsiaTheme="minorEastAsia"/>
          <w:sz w:val="28"/>
          <w:szCs w:val="28"/>
        </w:rPr>
        <w:t>производственными</w:t>
      </w:r>
      <w:r w:rsidR="003764B4">
        <w:rPr>
          <w:rFonts w:eastAsiaTheme="minorEastAsia"/>
          <w:sz w:val="28"/>
          <w:szCs w:val="28"/>
        </w:rPr>
        <w:t xml:space="preserve"> </w:t>
      </w:r>
      <w:r w:rsidRPr="00EB11E1">
        <w:rPr>
          <w:rFonts w:eastAsiaTheme="minorEastAsia"/>
          <w:sz w:val="28"/>
          <w:szCs w:val="28"/>
        </w:rPr>
        <w:t>процессами</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т.</w:t>
      </w:r>
      <w:r w:rsidR="003764B4">
        <w:rPr>
          <w:rFonts w:eastAsiaTheme="minorEastAsia"/>
          <w:sz w:val="28"/>
          <w:szCs w:val="28"/>
        </w:rPr>
        <w:t xml:space="preserve"> </w:t>
      </w:r>
      <w:r w:rsidRPr="00EB11E1">
        <w:rPr>
          <w:rFonts w:eastAsiaTheme="minorEastAsia"/>
          <w:sz w:val="28"/>
          <w:szCs w:val="28"/>
        </w:rPr>
        <w:t>д.</w:t>
      </w:r>
      <w:r w:rsidR="003764B4">
        <w:rPr>
          <w:rFonts w:eastAsiaTheme="minorEastAsia"/>
          <w:sz w:val="28"/>
          <w:szCs w:val="28"/>
        </w:rPr>
        <w:t xml:space="preserve"> </w:t>
      </w:r>
      <w:r w:rsidRPr="00EB11E1">
        <w:rPr>
          <w:rFonts w:eastAsiaTheme="minorEastAsia"/>
          <w:sz w:val="28"/>
          <w:szCs w:val="28"/>
        </w:rPr>
        <w:t>до</w:t>
      </w:r>
      <w:r w:rsidR="003764B4">
        <w:rPr>
          <w:rFonts w:eastAsiaTheme="minorEastAsia"/>
          <w:sz w:val="28"/>
          <w:szCs w:val="28"/>
        </w:rPr>
        <w:t xml:space="preserve"> </w:t>
      </w:r>
      <w:r w:rsidRPr="00EB11E1">
        <w:rPr>
          <w:rFonts w:eastAsiaTheme="minorEastAsia"/>
          <w:sz w:val="28"/>
          <w:szCs w:val="28"/>
        </w:rPr>
        <w:t>проектирования</w:t>
      </w:r>
      <w:r w:rsidR="003764B4">
        <w:rPr>
          <w:rFonts w:eastAsiaTheme="minorEastAsia"/>
          <w:sz w:val="28"/>
          <w:szCs w:val="28"/>
        </w:rPr>
        <w:t xml:space="preserve"> </w:t>
      </w:r>
      <w:r w:rsidRPr="00EB11E1">
        <w:rPr>
          <w:rFonts w:eastAsiaTheme="minorEastAsia"/>
          <w:sz w:val="28"/>
          <w:szCs w:val="28"/>
        </w:rPr>
        <w:t>исследований</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разработок</w:t>
      </w:r>
      <w:r w:rsidR="003764B4">
        <w:rPr>
          <w:rFonts w:eastAsiaTheme="minorEastAsia"/>
          <w:sz w:val="28"/>
          <w:szCs w:val="28"/>
        </w:rPr>
        <w:t xml:space="preserve"> </w:t>
      </w:r>
      <w:r w:rsidRPr="00EB11E1">
        <w:rPr>
          <w:rFonts w:eastAsiaTheme="minorEastAsia"/>
          <w:sz w:val="28"/>
          <w:szCs w:val="28"/>
        </w:rPr>
        <w:t>продуктов,</w:t>
      </w:r>
      <w:r w:rsidR="003764B4">
        <w:rPr>
          <w:rFonts w:eastAsiaTheme="minorEastAsia"/>
          <w:sz w:val="28"/>
          <w:szCs w:val="28"/>
        </w:rPr>
        <w:t xml:space="preserve"> </w:t>
      </w:r>
      <w:r w:rsidRPr="00EB11E1">
        <w:rPr>
          <w:rFonts w:eastAsiaTheme="minorEastAsia"/>
          <w:sz w:val="28"/>
          <w:szCs w:val="28"/>
        </w:rPr>
        <w:t>оптимизации</w:t>
      </w:r>
      <w:r w:rsidR="003764B4">
        <w:rPr>
          <w:rFonts w:eastAsiaTheme="minorEastAsia"/>
          <w:sz w:val="28"/>
          <w:szCs w:val="28"/>
        </w:rPr>
        <w:t xml:space="preserve"> </w:t>
      </w:r>
      <w:r w:rsidRPr="00EB11E1">
        <w:rPr>
          <w:rFonts w:eastAsiaTheme="minorEastAsia"/>
          <w:sz w:val="28"/>
          <w:szCs w:val="28"/>
        </w:rPr>
        <w:t>производства</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процессов,</w:t>
      </w:r>
      <w:r w:rsidR="003764B4">
        <w:rPr>
          <w:rFonts w:eastAsiaTheme="minorEastAsia"/>
          <w:sz w:val="28"/>
          <w:szCs w:val="28"/>
        </w:rPr>
        <w:t xml:space="preserve"> </w:t>
      </w:r>
      <w:r w:rsidRPr="00EB11E1">
        <w:rPr>
          <w:rFonts w:eastAsiaTheme="minorEastAsia"/>
          <w:sz w:val="28"/>
          <w:szCs w:val="28"/>
        </w:rPr>
        <w:t>управления</w:t>
      </w:r>
      <w:r w:rsidR="003764B4">
        <w:rPr>
          <w:rFonts w:eastAsiaTheme="minorEastAsia"/>
          <w:sz w:val="28"/>
          <w:szCs w:val="28"/>
        </w:rPr>
        <w:t xml:space="preserve"> </w:t>
      </w:r>
      <w:r w:rsidRPr="00EB11E1">
        <w:rPr>
          <w:rFonts w:eastAsiaTheme="minorEastAsia"/>
          <w:sz w:val="28"/>
          <w:szCs w:val="28"/>
        </w:rPr>
        <w:t>цепочками</w:t>
      </w:r>
      <w:r w:rsidR="003764B4">
        <w:rPr>
          <w:rFonts w:eastAsiaTheme="minorEastAsia"/>
          <w:sz w:val="28"/>
          <w:szCs w:val="28"/>
        </w:rPr>
        <w:t xml:space="preserve"> </w:t>
      </w:r>
      <w:r w:rsidRPr="00EB11E1">
        <w:rPr>
          <w:rFonts w:eastAsiaTheme="minorEastAsia"/>
          <w:sz w:val="28"/>
          <w:szCs w:val="28"/>
        </w:rPr>
        <w:t>поставок</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промышленной</w:t>
      </w:r>
      <w:r w:rsidR="003764B4">
        <w:rPr>
          <w:rFonts w:eastAsiaTheme="minorEastAsia"/>
          <w:sz w:val="28"/>
          <w:szCs w:val="28"/>
        </w:rPr>
        <w:t xml:space="preserve"> </w:t>
      </w:r>
      <w:r w:rsidRPr="00EB11E1">
        <w:rPr>
          <w:rFonts w:eastAsiaTheme="minorEastAsia"/>
          <w:sz w:val="28"/>
          <w:szCs w:val="28"/>
        </w:rPr>
        <w:t>цепочке</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других</w:t>
      </w:r>
      <w:r w:rsidR="003764B4">
        <w:rPr>
          <w:rFonts w:eastAsiaTheme="minorEastAsia"/>
          <w:sz w:val="28"/>
          <w:szCs w:val="28"/>
        </w:rPr>
        <w:t xml:space="preserve"> </w:t>
      </w:r>
      <w:r w:rsidRPr="00EB11E1">
        <w:rPr>
          <w:rFonts w:eastAsiaTheme="minorEastAsia"/>
          <w:sz w:val="28"/>
          <w:szCs w:val="28"/>
        </w:rPr>
        <w:t>сложных</w:t>
      </w:r>
      <w:r w:rsidR="003764B4">
        <w:rPr>
          <w:rFonts w:eastAsiaTheme="minorEastAsia"/>
          <w:sz w:val="28"/>
          <w:szCs w:val="28"/>
        </w:rPr>
        <w:t xml:space="preserve"> </w:t>
      </w:r>
      <w:r w:rsidRPr="00EB11E1">
        <w:rPr>
          <w:rFonts w:eastAsiaTheme="minorEastAsia"/>
          <w:sz w:val="28"/>
          <w:szCs w:val="28"/>
        </w:rPr>
        <w:t>звеньев.</w:t>
      </w:r>
      <w:r w:rsidR="003764B4">
        <w:rPr>
          <w:rFonts w:eastAsiaTheme="minorEastAsia"/>
          <w:sz w:val="28"/>
          <w:szCs w:val="28"/>
        </w:rPr>
        <w:t xml:space="preserve"> </w:t>
      </w:r>
      <w:r w:rsidRPr="00EB11E1">
        <w:rPr>
          <w:rFonts w:eastAsiaTheme="minorEastAsia"/>
          <w:sz w:val="28"/>
          <w:szCs w:val="28"/>
        </w:rPr>
        <w:t>Коэффициент</w:t>
      </w:r>
      <w:r w:rsidR="003764B4">
        <w:rPr>
          <w:rFonts w:eastAsiaTheme="minorEastAsia"/>
          <w:sz w:val="28"/>
          <w:szCs w:val="28"/>
        </w:rPr>
        <w:t xml:space="preserve"> </w:t>
      </w:r>
      <w:r w:rsidRPr="00EB11E1">
        <w:rPr>
          <w:rFonts w:eastAsiaTheme="minorEastAsia"/>
          <w:sz w:val="28"/>
          <w:szCs w:val="28"/>
        </w:rPr>
        <w:t>численного</w:t>
      </w:r>
      <w:r w:rsidR="003764B4">
        <w:rPr>
          <w:rFonts w:eastAsiaTheme="minorEastAsia"/>
          <w:sz w:val="28"/>
          <w:szCs w:val="28"/>
        </w:rPr>
        <w:t xml:space="preserve"> </w:t>
      </w:r>
      <w:r w:rsidRPr="00EB11E1">
        <w:rPr>
          <w:rFonts w:eastAsiaTheme="minorEastAsia"/>
          <w:sz w:val="28"/>
          <w:szCs w:val="28"/>
        </w:rPr>
        <w:t>контроля</w:t>
      </w:r>
      <w:r w:rsidR="003764B4">
        <w:rPr>
          <w:rFonts w:eastAsiaTheme="minorEastAsia"/>
          <w:sz w:val="28"/>
          <w:szCs w:val="28"/>
        </w:rPr>
        <w:t xml:space="preserve"> </w:t>
      </w:r>
      <w:r w:rsidRPr="00EB11E1">
        <w:rPr>
          <w:rFonts w:eastAsiaTheme="minorEastAsia"/>
          <w:sz w:val="28"/>
          <w:szCs w:val="28"/>
        </w:rPr>
        <w:t>ключевых</w:t>
      </w:r>
      <w:r w:rsidR="003764B4">
        <w:rPr>
          <w:rFonts w:eastAsiaTheme="minorEastAsia"/>
          <w:sz w:val="28"/>
          <w:szCs w:val="28"/>
        </w:rPr>
        <w:t xml:space="preserve"> </w:t>
      </w:r>
      <w:r w:rsidRPr="00EB11E1">
        <w:rPr>
          <w:rFonts w:eastAsiaTheme="minorEastAsia"/>
          <w:sz w:val="28"/>
          <w:szCs w:val="28"/>
        </w:rPr>
        <w:t>процессов</w:t>
      </w:r>
      <w:r w:rsidR="003764B4">
        <w:rPr>
          <w:rFonts w:eastAsiaTheme="minorEastAsia"/>
          <w:sz w:val="28"/>
          <w:szCs w:val="28"/>
        </w:rPr>
        <w:t xml:space="preserve"> </w:t>
      </w:r>
      <w:r w:rsidRPr="00EB11E1">
        <w:rPr>
          <w:rFonts w:eastAsiaTheme="minorEastAsia"/>
          <w:sz w:val="28"/>
          <w:szCs w:val="28"/>
        </w:rPr>
        <w:t>промышленных</w:t>
      </w:r>
      <w:r w:rsidR="003764B4">
        <w:rPr>
          <w:rFonts w:eastAsiaTheme="minorEastAsia"/>
          <w:sz w:val="28"/>
          <w:szCs w:val="28"/>
        </w:rPr>
        <w:t xml:space="preserve"> </w:t>
      </w:r>
      <w:r w:rsidRPr="00EB11E1">
        <w:rPr>
          <w:rFonts w:eastAsiaTheme="minorEastAsia"/>
          <w:sz w:val="28"/>
          <w:szCs w:val="28"/>
        </w:rPr>
        <w:t>предприятий</w:t>
      </w:r>
      <w:r w:rsidR="003764B4">
        <w:rPr>
          <w:rFonts w:eastAsiaTheme="minorEastAsia"/>
          <w:sz w:val="28"/>
          <w:szCs w:val="28"/>
        </w:rPr>
        <w:t xml:space="preserve"> </w:t>
      </w:r>
      <w:r w:rsidRPr="00EB11E1">
        <w:rPr>
          <w:rFonts w:eastAsiaTheme="minorEastAsia"/>
          <w:sz w:val="28"/>
          <w:szCs w:val="28"/>
        </w:rPr>
        <w:t>выше</w:t>
      </w:r>
      <w:r w:rsidR="003764B4">
        <w:rPr>
          <w:rFonts w:eastAsiaTheme="minorEastAsia"/>
          <w:sz w:val="28"/>
          <w:szCs w:val="28"/>
        </w:rPr>
        <w:t xml:space="preserve"> </w:t>
      </w:r>
      <w:r w:rsidRPr="00EB11E1">
        <w:rPr>
          <w:rFonts w:eastAsiaTheme="minorEastAsia"/>
          <w:sz w:val="28"/>
          <w:szCs w:val="28"/>
        </w:rPr>
        <w:t>указанного</w:t>
      </w:r>
      <w:r w:rsidR="003764B4">
        <w:rPr>
          <w:rFonts w:eastAsiaTheme="minorEastAsia"/>
          <w:sz w:val="28"/>
          <w:szCs w:val="28"/>
        </w:rPr>
        <w:t xml:space="preserve"> </w:t>
      </w:r>
      <w:r w:rsidRPr="00EB11E1">
        <w:rPr>
          <w:rFonts w:eastAsiaTheme="minorEastAsia"/>
          <w:sz w:val="28"/>
          <w:szCs w:val="28"/>
        </w:rPr>
        <w:t>размера</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Китае</w:t>
      </w:r>
      <w:r w:rsidR="003764B4">
        <w:rPr>
          <w:rFonts w:eastAsiaTheme="minorEastAsia"/>
          <w:sz w:val="28"/>
          <w:szCs w:val="28"/>
        </w:rPr>
        <w:t xml:space="preserve"> </w:t>
      </w:r>
      <w:r w:rsidRPr="00EB11E1">
        <w:rPr>
          <w:rFonts w:eastAsiaTheme="minorEastAsia"/>
          <w:sz w:val="28"/>
          <w:szCs w:val="28"/>
        </w:rPr>
        <w:t>достиг</w:t>
      </w:r>
      <w:r w:rsidR="003764B4">
        <w:rPr>
          <w:rFonts w:eastAsiaTheme="minorEastAsia"/>
          <w:sz w:val="28"/>
          <w:szCs w:val="28"/>
        </w:rPr>
        <w:t xml:space="preserve"> </w:t>
      </w:r>
      <w:r w:rsidRPr="00EB11E1">
        <w:rPr>
          <w:rFonts w:eastAsiaTheme="minorEastAsia"/>
          <w:sz w:val="28"/>
          <w:szCs w:val="28"/>
        </w:rPr>
        <w:t>55,3%,</w:t>
      </w:r>
      <w:r w:rsidR="003764B4">
        <w:rPr>
          <w:rFonts w:eastAsiaTheme="minorEastAsia"/>
          <w:sz w:val="28"/>
          <w:szCs w:val="28"/>
        </w:rPr>
        <w:t xml:space="preserve"> </w:t>
      </w:r>
      <w:r w:rsidRPr="00EB11E1">
        <w:rPr>
          <w:rFonts w:eastAsiaTheme="minorEastAsia"/>
          <w:sz w:val="28"/>
          <w:szCs w:val="28"/>
        </w:rPr>
        <w:t>а</w:t>
      </w:r>
      <w:r w:rsidR="003764B4">
        <w:rPr>
          <w:rFonts w:eastAsiaTheme="minorEastAsia"/>
          <w:sz w:val="28"/>
          <w:szCs w:val="28"/>
        </w:rPr>
        <w:t xml:space="preserve"> </w:t>
      </w:r>
      <w:r w:rsidRPr="00EB11E1">
        <w:rPr>
          <w:rFonts w:eastAsiaTheme="minorEastAsia"/>
          <w:sz w:val="28"/>
          <w:szCs w:val="28"/>
        </w:rPr>
        <w:t>уровень</w:t>
      </w:r>
      <w:r w:rsidR="003764B4">
        <w:rPr>
          <w:rFonts w:eastAsiaTheme="minorEastAsia"/>
          <w:sz w:val="28"/>
          <w:szCs w:val="28"/>
        </w:rPr>
        <w:t xml:space="preserve"> </w:t>
      </w:r>
      <w:r w:rsidRPr="00EB11E1">
        <w:rPr>
          <w:rFonts w:eastAsiaTheme="minorEastAsia"/>
          <w:sz w:val="28"/>
          <w:szCs w:val="28"/>
        </w:rPr>
        <w:t>проникновения</w:t>
      </w:r>
      <w:r w:rsidR="003764B4">
        <w:rPr>
          <w:rFonts w:eastAsiaTheme="minorEastAsia"/>
          <w:sz w:val="28"/>
          <w:szCs w:val="28"/>
        </w:rPr>
        <w:t xml:space="preserve"> </w:t>
      </w:r>
      <w:r w:rsidRPr="00EB11E1">
        <w:rPr>
          <w:rFonts w:eastAsiaTheme="minorEastAsia"/>
          <w:sz w:val="28"/>
          <w:szCs w:val="28"/>
        </w:rPr>
        <w:t>цифровых</w:t>
      </w:r>
      <w:r w:rsidR="003764B4">
        <w:rPr>
          <w:rFonts w:eastAsiaTheme="minorEastAsia"/>
          <w:sz w:val="28"/>
          <w:szCs w:val="28"/>
        </w:rPr>
        <w:t xml:space="preserve"> </w:t>
      </w:r>
      <w:r w:rsidRPr="00EB11E1">
        <w:rPr>
          <w:rFonts w:eastAsiaTheme="minorEastAsia"/>
          <w:sz w:val="28"/>
          <w:szCs w:val="28"/>
        </w:rPr>
        <w:t>инструментов</w:t>
      </w:r>
      <w:r w:rsidR="003764B4">
        <w:rPr>
          <w:rFonts w:eastAsiaTheme="minorEastAsia"/>
          <w:sz w:val="28"/>
          <w:szCs w:val="28"/>
        </w:rPr>
        <w:t xml:space="preserve"> </w:t>
      </w:r>
      <w:r w:rsidRPr="00EB11E1">
        <w:rPr>
          <w:rFonts w:eastAsiaTheme="minorEastAsia"/>
          <w:sz w:val="28"/>
          <w:szCs w:val="28"/>
        </w:rPr>
        <w:t>НИОКР</w:t>
      </w:r>
      <w:r w:rsidR="003764B4">
        <w:rPr>
          <w:rFonts w:eastAsiaTheme="minorEastAsia"/>
          <w:sz w:val="28"/>
          <w:szCs w:val="28"/>
        </w:rPr>
        <w:t xml:space="preserve"> </w:t>
      </w:r>
      <w:r w:rsidRPr="00EB11E1">
        <w:rPr>
          <w:rFonts w:eastAsiaTheme="minorEastAsia"/>
          <w:sz w:val="28"/>
          <w:szCs w:val="28"/>
        </w:rPr>
        <w:t>достиг</w:t>
      </w:r>
      <w:r w:rsidR="003764B4">
        <w:rPr>
          <w:rFonts w:eastAsiaTheme="minorEastAsia"/>
          <w:sz w:val="28"/>
          <w:szCs w:val="28"/>
        </w:rPr>
        <w:t xml:space="preserve"> </w:t>
      </w:r>
      <w:r w:rsidRPr="00EB11E1">
        <w:rPr>
          <w:rFonts w:eastAsiaTheme="minorEastAsia"/>
          <w:sz w:val="28"/>
          <w:szCs w:val="28"/>
        </w:rPr>
        <w:t>74,7%.</w:t>
      </w:r>
      <w:r w:rsidR="003764B4">
        <w:rPr>
          <w:rFonts w:eastAsiaTheme="minorEastAsia"/>
          <w:sz w:val="28"/>
          <w:szCs w:val="28"/>
        </w:rPr>
        <w:t xml:space="preserve"> </w:t>
      </w:r>
    </w:p>
    <w:p w14:paraId="0FADDA2A" w14:textId="16C9306F" w:rsidR="00A74664" w:rsidRDefault="00A74664" w:rsidP="00A74664">
      <w:pPr>
        <w:autoSpaceDE w:val="0"/>
        <w:autoSpaceDN w:val="0"/>
        <w:adjustRightInd w:val="0"/>
        <w:spacing w:line="360" w:lineRule="auto"/>
        <w:ind w:firstLine="709"/>
        <w:jc w:val="both"/>
        <w:rPr>
          <w:rFonts w:eastAsiaTheme="minorEastAsia"/>
          <w:sz w:val="28"/>
          <w:szCs w:val="28"/>
        </w:rPr>
      </w:pPr>
      <w:r>
        <w:rPr>
          <w:rFonts w:eastAsiaTheme="minorEastAsia"/>
          <w:sz w:val="28"/>
          <w:szCs w:val="28"/>
        </w:rPr>
        <w:t>Б</w:t>
      </w:r>
      <w:r w:rsidRPr="00EB11E1">
        <w:rPr>
          <w:rFonts w:eastAsiaTheme="minorEastAsia"/>
          <w:sz w:val="28"/>
          <w:szCs w:val="28"/>
        </w:rPr>
        <w:t>олее</w:t>
      </w:r>
      <w:r w:rsidR="003764B4">
        <w:rPr>
          <w:rFonts w:eastAsiaTheme="minorEastAsia"/>
          <w:sz w:val="28"/>
          <w:szCs w:val="28"/>
        </w:rPr>
        <w:t xml:space="preserve"> </w:t>
      </w:r>
      <w:r w:rsidRPr="00EB11E1">
        <w:rPr>
          <w:rFonts w:eastAsiaTheme="minorEastAsia"/>
          <w:sz w:val="28"/>
          <w:szCs w:val="28"/>
        </w:rPr>
        <w:t>50</w:t>
      </w:r>
      <w:r w:rsidR="003764B4">
        <w:rPr>
          <w:rFonts w:eastAsiaTheme="minorEastAsia"/>
          <w:sz w:val="28"/>
          <w:szCs w:val="28"/>
        </w:rPr>
        <w:t xml:space="preserve"> </w:t>
      </w:r>
      <w:r w:rsidRPr="00EB11E1">
        <w:rPr>
          <w:rFonts w:eastAsiaTheme="minorEastAsia"/>
          <w:sz w:val="28"/>
          <w:szCs w:val="28"/>
        </w:rPr>
        <w:t>000</w:t>
      </w:r>
      <w:r w:rsidR="003764B4">
        <w:rPr>
          <w:rFonts w:eastAsiaTheme="minorEastAsia"/>
          <w:sz w:val="28"/>
          <w:szCs w:val="28"/>
        </w:rPr>
        <w:t xml:space="preserve"> </w:t>
      </w:r>
      <w:r w:rsidRPr="00EB11E1">
        <w:rPr>
          <w:rFonts w:eastAsiaTheme="minorEastAsia"/>
          <w:sz w:val="28"/>
          <w:szCs w:val="28"/>
        </w:rPr>
        <w:t>промышленных</w:t>
      </w:r>
      <w:r w:rsidR="003764B4">
        <w:rPr>
          <w:rFonts w:eastAsiaTheme="minorEastAsia"/>
          <w:sz w:val="28"/>
          <w:szCs w:val="28"/>
        </w:rPr>
        <w:t xml:space="preserve"> </w:t>
      </w:r>
      <w:r w:rsidRPr="00EB11E1">
        <w:rPr>
          <w:rFonts w:eastAsiaTheme="minorEastAsia"/>
          <w:sz w:val="28"/>
          <w:szCs w:val="28"/>
        </w:rPr>
        <w:t>предприятий</w:t>
      </w:r>
      <w:r w:rsidR="003764B4">
        <w:rPr>
          <w:rFonts w:eastAsiaTheme="minorEastAsia"/>
          <w:sz w:val="28"/>
          <w:szCs w:val="28"/>
        </w:rPr>
        <w:t xml:space="preserve"> </w:t>
      </w:r>
      <w:r w:rsidRPr="00EB11E1">
        <w:rPr>
          <w:rFonts w:eastAsiaTheme="minorEastAsia"/>
          <w:sz w:val="28"/>
          <w:szCs w:val="28"/>
        </w:rPr>
        <w:t>построили</w:t>
      </w:r>
      <w:r w:rsidR="003764B4">
        <w:rPr>
          <w:rFonts w:eastAsiaTheme="minorEastAsia"/>
          <w:sz w:val="28"/>
          <w:szCs w:val="28"/>
        </w:rPr>
        <w:t xml:space="preserve"> </w:t>
      </w:r>
      <w:r w:rsidRPr="00EB11E1">
        <w:rPr>
          <w:rFonts w:eastAsiaTheme="minorEastAsia"/>
          <w:sz w:val="28"/>
          <w:szCs w:val="28"/>
        </w:rPr>
        <w:t>кластер</w:t>
      </w:r>
      <w:r w:rsidR="003764B4">
        <w:rPr>
          <w:rFonts w:eastAsiaTheme="minorEastAsia"/>
          <w:sz w:val="28"/>
          <w:szCs w:val="28"/>
        </w:rPr>
        <w:t xml:space="preserve"> </w:t>
      </w:r>
      <w:r w:rsidRPr="00EB11E1">
        <w:rPr>
          <w:rFonts w:eastAsiaTheme="minorEastAsia"/>
          <w:sz w:val="28"/>
          <w:szCs w:val="28"/>
        </w:rPr>
        <w:t>промышленной</w:t>
      </w:r>
      <w:r w:rsidR="003764B4">
        <w:rPr>
          <w:rFonts w:eastAsiaTheme="minorEastAsia"/>
          <w:sz w:val="28"/>
          <w:szCs w:val="28"/>
        </w:rPr>
        <w:t xml:space="preserve"> </w:t>
      </w:r>
      <w:r w:rsidRPr="00EB11E1">
        <w:rPr>
          <w:rFonts w:eastAsiaTheme="minorEastAsia"/>
          <w:sz w:val="28"/>
          <w:szCs w:val="28"/>
        </w:rPr>
        <w:t>интернет-индустрии,</w:t>
      </w:r>
      <w:r w:rsidR="003764B4">
        <w:rPr>
          <w:rFonts w:eastAsiaTheme="minorEastAsia"/>
          <w:sz w:val="28"/>
          <w:szCs w:val="28"/>
        </w:rPr>
        <w:t xml:space="preserve"> </w:t>
      </w:r>
      <w:r w:rsidRPr="00EB11E1">
        <w:rPr>
          <w:rFonts w:eastAsiaTheme="minorEastAsia"/>
          <w:sz w:val="28"/>
          <w:szCs w:val="28"/>
        </w:rPr>
        <w:t>национальную</w:t>
      </w:r>
      <w:r w:rsidR="003764B4">
        <w:rPr>
          <w:rFonts w:eastAsiaTheme="minorEastAsia"/>
          <w:sz w:val="28"/>
          <w:szCs w:val="28"/>
        </w:rPr>
        <w:t xml:space="preserve"> </w:t>
      </w:r>
      <w:r w:rsidRPr="00EB11E1">
        <w:rPr>
          <w:rFonts w:eastAsiaTheme="minorEastAsia"/>
          <w:sz w:val="28"/>
          <w:szCs w:val="28"/>
        </w:rPr>
        <w:t>электронную</w:t>
      </w:r>
      <w:r w:rsidR="003764B4">
        <w:rPr>
          <w:rFonts w:eastAsiaTheme="minorEastAsia"/>
          <w:sz w:val="28"/>
          <w:szCs w:val="28"/>
        </w:rPr>
        <w:t xml:space="preserve"> </w:t>
      </w:r>
      <w:r w:rsidRPr="00EB11E1">
        <w:rPr>
          <w:rFonts w:eastAsiaTheme="minorEastAsia"/>
          <w:sz w:val="28"/>
          <w:szCs w:val="28"/>
        </w:rPr>
        <w:t>информацию,</w:t>
      </w:r>
      <w:r w:rsidR="003764B4">
        <w:rPr>
          <w:rFonts w:eastAsiaTheme="minorEastAsia"/>
          <w:sz w:val="28"/>
          <w:szCs w:val="28"/>
        </w:rPr>
        <w:t xml:space="preserve"> </w:t>
      </w:r>
      <w:r w:rsidRPr="00EB11E1">
        <w:rPr>
          <w:rFonts w:eastAsiaTheme="minorEastAsia"/>
          <w:sz w:val="28"/>
          <w:szCs w:val="28"/>
        </w:rPr>
        <w:t>обработку</w:t>
      </w:r>
      <w:r w:rsidR="003764B4">
        <w:rPr>
          <w:rFonts w:eastAsiaTheme="minorEastAsia"/>
          <w:sz w:val="28"/>
          <w:szCs w:val="28"/>
        </w:rPr>
        <w:t xml:space="preserve"> </w:t>
      </w:r>
      <w:r w:rsidRPr="00EB11E1">
        <w:rPr>
          <w:rFonts w:eastAsiaTheme="minorEastAsia"/>
          <w:sz w:val="28"/>
          <w:szCs w:val="28"/>
        </w:rPr>
        <w:t>пресс-форм,</w:t>
      </w:r>
      <w:r w:rsidR="003764B4">
        <w:rPr>
          <w:rFonts w:eastAsiaTheme="minorEastAsia"/>
          <w:sz w:val="28"/>
          <w:szCs w:val="28"/>
        </w:rPr>
        <w:t xml:space="preserve"> </w:t>
      </w:r>
      <w:r w:rsidRPr="00EB11E1">
        <w:rPr>
          <w:rFonts w:eastAsiaTheme="minorEastAsia"/>
          <w:sz w:val="28"/>
          <w:szCs w:val="28"/>
        </w:rPr>
        <w:t>построили</w:t>
      </w:r>
      <w:r w:rsidR="003764B4">
        <w:rPr>
          <w:rFonts w:eastAsiaTheme="minorEastAsia"/>
          <w:sz w:val="28"/>
          <w:szCs w:val="28"/>
        </w:rPr>
        <w:t xml:space="preserve"> </w:t>
      </w:r>
      <w:r w:rsidRPr="00EB11E1">
        <w:rPr>
          <w:rFonts w:eastAsiaTheme="minorEastAsia"/>
          <w:sz w:val="28"/>
          <w:szCs w:val="28"/>
        </w:rPr>
        <w:t>промышленную</w:t>
      </w:r>
      <w:r w:rsidR="003764B4">
        <w:rPr>
          <w:rFonts w:eastAsiaTheme="minorEastAsia"/>
          <w:sz w:val="28"/>
          <w:szCs w:val="28"/>
        </w:rPr>
        <w:t xml:space="preserve"> </w:t>
      </w:r>
      <w:r w:rsidRPr="00EB11E1">
        <w:rPr>
          <w:rFonts w:eastAsiaTheme="minorEastAsia"/>
          <w:sz w:val="28"/>
          <w:szCs w:val="28"/>
        </w:rPr>
        <w:t>экологию</w:t>
      </w:r>
      <w:r w:rsidR="003764B4">
        <w:rPr>
          <w:rFonts w:eastAsiaTheme="minorEastAsia"/>
          <w:sz w:val="28"/>
          <w:szCs w:val="28"/>
        </w:rPr>
        <w:t xml:space="preserve"> </w:t>
      </w:r>
      <w:r w:rsidRPr="00EB11E1">
        <w:rPr>
          <w:rFonts w:eastAsiaTheme="minorEastAsia"/>
          <w:sz w:val="28"/>
          <w:szCs w:val="28"/>
        </w:rPr>
        <w:t>интернет-индустрии</w:t>
      </w:r>
      <w:r w:rsidR="003764B4">
        <w:rPr>
          <w:rFonts w:eastAsiaTheme="minorEastAsia"/>
          <w:sz w:val="28"/>
          <w:szCs w:val="28"/>
        </w:rPr>
        <w:t xml:space="preserve"> </w:t>
      </w:r>
      <w:r w:rsidRPr="00EB11E1">
        <w:rPr>
          <w:rFonts w:eastAsiaTheme="minorEastAsia"/>
          <w:sz w:val="28"/>
          <w:szCs w:val="28"/>
        </w:rPr>
        <w:t>во</w:t>
      </w:r>
      <w:r w:rsidR="003764B4">
        <w:rPr>
          <w:rFonts w:eastAsiaTheme="minorEastAsia"/>
          <w:sz w:val="28"/>
          <w:szCs w:val="28"/>
        </w:rPr>
        <w:t xml:space="preserve"> </w:t>
      </w:r>
      <w:r w:rsidRPr="00EB11E1">
        <w:rPr>
          <w:rFonts w:eastAsiaTheme="minorEastAsia"/>
          <w:sz w:val="28"/>
          <w:szCs w:val="28"/>
        </w:rPr>
        <w:t>главе</w:t>
      </w:r>
      <w:r w:rsidR="003764B4">
        <w:rPr>
          <w:rFonts w:eastAsiaTheme="minorEastAsia"/>
          <w:sz w:val="28"/>
          <w:szCs w:val="28"/>
        </w:rPr>
        <w:t xml:space="preserve"> </w:t>
      </w:r>
      <w:r w:rsidRPr="00EB11E1">
        <w:rPr>
          <w:rFonts w:eastAsiaTheme="minorEastAsia"/>
          <w:sz w:val="28"/>
          <w:szCs w:val="28"/>
        </w:rPr>
        <w:t>с</w:t>
      </w:r>
      <w:r w:rsidR="003764B4">
        <w:rPr>
          <w:rFonts w:eastAsiaTheme="minorEastAsia"/>
          <w:sz w:val="28"/>
          <w:szCs w:val="28"/>
        </w:rPr>
        <w:t xml:space="preserve"> </w:t>
      </w:r>
      <w:r w:rsidRPr="00EB11E1">
        <w:rPr>
          <w:rFonts w:eastAsiaTheme="minorEastAsia"/>
          <w:sz w:val="28"/>
          <w:szCs w:val="28"/>
        </w:rPr>
        <w:t>ведущими</w:t>
      </w:r>
      <w:r w:rsidR="003764B4">
        <w:rPr>
          <w:rFonts w:eastAsiaTheme="minorEastAsia"/>
          <w:sz w:val="28"/>
          <w:szCs w:val="28"/>
        </w:rPr>
        <w:t xml:space="preserve"> </w:t>
      </w:r>
      <w:r w:rsidRPr="00EB11E1">
        <w:rPr>
          <w:rFonts w:eastAsiaTheme="minorEastAsia"/>
          <w:sz w:val="28"/>
          <w:szCs w:val="28"/>
        </w:rPr>
        <w:t>предприятиями</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координируемую</w:t>
      </w:r>
      <w:r w:rsidR="003764B4">
        <w:rPr>
          <w:rFonts w:eastAsiaTheme="minorEastAsia"/>
          <w:sz w:val="28"/>
          <w:szCs w:val="28"/>
        </w:rPr>
        <w:t xml:space="preserve"> </w:t>
      </w:r>
      <w:r w:rsidRPr="00EB11E1">
        <w:rPr>
          <w:rFonts w:eastAsiaTheme="minorEastAsia"/>
          <w:sz w:val="28"/>
          <w:szCs w:val="28"/>
        </w:rPr>
        <w:t>малыми</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средними</w:t>
      </w:r>
      <w:r w:rsidR="003764B4">
        <w:rPr>
          <w:rFonts w:eastAsiaTheme="minorEastAsia"/>
          <w:sz w:val="28"/>
          <w:szCs w:val="28"/>
        </w:rPr>
        <w:t xml:space="preserve"> </w:t>
      </w:r>
      <w:r w:rsidRPr="00EB11E1">
        <w:rPr>
          <w:rFonts w:eastAsiaTheme="minorEastAsia"/>
          <w:sz w:val="28"/>
          <w:szCs w:val="28"/>
        </w:rPr>
        <w:t>предприятиями</w:t>
      </w:r>
      <w:r>
        <w:rPr>
          <w:rFonts w:eastAsiaTheme="minorEastAsia"/>
          <w:sz w:val="28"/>
          <w:szCs w:val="28"/>
        </w:rPr>
        <w:t>.</w:t>
      </w:r>
      <w:r w:rsidR="003764B4">
        <w:rPr>
          <w:rFonts w:eastAsiaTheme="minorEastAsia"/>
          <w:sz w:val="28"/>
          <w:szCs w:val="28"/>
        </w:rPr>
        <w:t xml:space="preserve"> </w:t>
      </w:r>
    </w:p>
    <w:p w14:paraId="466369F0" w14:textId="044C8DC5" w:rsidR="00A74664" w:rsidRDefault="00A74664" w:rsidP="00A74664">
      <w:pPr>
        <w:autoSpaceDE w:val="0"/>
        <w:autoSpaceDN w:val="0"/>
        <w:adjustRightInd w:val="0"/>
        <w:spacing w:line="360" w:lineRule="auto"/>
        <w:ind w:firstLine="709"/>
        <w:jc w:val="both"/>
        <w:rPr>
          <w:rFonts w:eastAsiaTheme="minorEastAsia"/>
          <w:sz w:val="28"/>
          <w:szCs w:val="28"/>
        </w:rPr>
      </w:pPr>
      <w:r w:rsidRPr="00EB11E1">
        <w:rPr>
          <w:rFonts w:eastAsiaTheme="minorEastAsia"/>
          <w:sz w:val="28"/>
          <w:szCs w:val="28"/>
        </w:rPr>
        <w:t>Совокупный</w:t>
      </w:r>
      <w:r w:rsidR="003764B4">
        <w:rPr>
          <w:rFonts w:eastAsiaTheme="minorEastAsia"/>
          <w:sz w:val="28"/>
          <w:szCs w:val="28"/>
        </w:rPr>
        <w:t xml:space="preserve"> </w:t>
      </w:r>
      <w:r w:rsidRPr="00EB11E1">
        <w:rPr>
          <w:rFonts w:eastAsiaTheme="minorEastAsia"/>
          <w:sz w:val="28"/>
          <w:szCs w:val="28"/>
        </w:rPr>
        <w:t>коэффициент</w:t>
      </w:r>
      <w:r w:rsidR="003764B4">
        <w:rPr>
          <w:rFonts w:eastAsiaTheme="minorEastAsia"/>
          <w:sz w:val="28"/>
          <w:szCs w:val="28"/>
        </w:rPr>
        <w:t xml:space="preserve"> </w:t>
      </w:r>
      <w:r w:rsidRPr="00EB11E1">
        <w:rPr>
          <w:rFonts w:eastAsiaTheme="minorEastAsia"/>
          <w:sz w:val="28"/>
          <w:szCs w:val="28"/>
        </w:rPr>
        <w:t>использования</w:t>
      </w:r>
      <w:r w:rsidR="003764B4">
        <w:rPr>
          <w:rFonts w:eastAsiaTheme="minorEastAsia"/>
          <w:sz w:val="28"/>
          <w:szCs w:val="28"/>
        </w:rPr>
        <w:t xml:space="preserve"> </w:t>
      </w:r>
      <w:r w:rsidRPr="00EB11E1">
        <w:rPr>
          <w:rFonts w:eastAsiaTheme="minorEastAsia"/>
          <w:sz w:val="28"/>
          <w:szCs w:val="28"/>
        </w:rPr>
        <w:t>оборудования</w:t>
      </w:r>
      <w:r w:rsidR="003764B4">
        <w:rPr>
          <w:rFonts w:eastAsiaTheme="minorEastAsia"/>
          <w:sz w:val="28"/>
          <w:szCs w:val="28"/>
        </w:rPr>
        <w:t xml:space="preserve"> </w:t>
      </w:r>
      <w:r w:rsidRPr="00EB11E1">
        <w:rPr>
          <w:rFonts w:eastAsiaTheme="minorEastAsia"/>
          <w:sz w:val="28"/>
          <w:szCs w:val="28"/>
        </w:rPr>
        <w:t>с</w:t>
      </w:r>
      <w:r w:rsidR="003764B4">
        <w:rPr>
          <w:rFonts w:eastAsiaTheme="minorEastAsia"/>
          <w:sz w:val="28"/>
          <w:szCs w:val="28"/>
        </w:rPr>
        <w:t xml:space="preserve"> </w:t>
      </w:r>
      <w:r w:rsidRPr="00EB11E1">
        <w:rPr>
          <w:rFonts w:eastAsiaTheme="minorEastAsia"/>
          <w:sz w:val="28"/>
          <w:szCs w:val="28"/>
        </w:rPr>
        <w:t>применением</w:t>
      </w:r>
      <w:r w:rsidR="003764B4">
        <w:rPr>
          <w:rFonts w:eastAsiaTheme="minorEastAsia"/>
          <w:sz w:val="28"/>
          <w:szCs w:val="28"/>
        </w:rPr>
        <w:t xml:space="preserve"> </w:t>
      </w:r>
      <w:r w:rsidRPr="00EB11E1">
        <w:rPr>
          <w:rFonts w:eastAsiaTheme="minorEastAsia"/>
          <w:sz w:val="28"/>
          <w:szCs w:val="28"/>
        </w:rPr>
        <w:t>цифровых</w:t>
      </w:r>
      <w:r w:rsidR="003764B4">
        <w:rPr>
          <w:rFonts w:eastAsiaTheme="minorEastAsia"/>
          <w:sz w:val="28"/>
          <w:szCs w:val="28"/>
        </w:rPr>
        <w:t xml:space="preserve"> </w:t>
      </w:r>
      <w:r w:rsidRPr="00EB11E1">
        <w:rPr>
          <w:rFonts w:eastAsiaTheme="minorEastAsia"/>
          <w:sz w:val="28"/>
          <w:szCs w:val="28"/>
        </w:rPr>
        <w:t>технологий</w:t>
      </w:r>
      <w:r w:rsidR="003764B4">
        <w:rPr>
          <w:rFonts w:eastAsiaTheme="minorEastAsia"/>
          <w:sz w:val="28"/>
          <w:szCs w:val="28"/>
        </w:rPr>
        <w:t xml:space="preserve"> </w:t>
      </w:r>
      <w:r w:rsidRPr="00EB11E1">
        <w:rPr>
          <w:rFonts w:eastAsiaTheme="minorEastAsia"/>
          <w:sz w:val="28"/>
          <w:szCs w:val="28"/>
        </w:rPr>
        <w:t>увеличился</w:t>
      </w:r>
      <w:r w:rsidR="003764B4">
        <w:rPr>
          <w:rFonts w:eastAsiaTheme="minorEastAsia"/>
          <w:sz w:val="28"/>
          <w:szCs w:val="28"/>
        </w:rPr>
        <w:t xml:space="preserve"> </w:t>
      </w:r>
      <w:r w:rsidRPr="00EB11E1">
        <w:rPr>
          <w:rFonts w:eastAsiaTheme="minorEastAsia"/>
          <w:sz w:val="28"/>
          <w:szCs w:val="28"/>
        </w:rPr>
        <w:t>на</w:t>
      </w:r>
      <w:r w:rsidR="003764B4">
        <w:rPr>
          <w:rFonts w:eastAsiaTheme="minorEastAsia"/>
          <w:sz w:val="28"/>
          <w:szCs w:val="28"/>
        </w:rPr>
        <w:t xml:space="preserve"> </w:t>
      </w:r>
      <w:r w:rsidRPr="00EB11E1">
        <w:rPr>
          <w:rFonts w:eastAsiaTheme="minorEastAsia"/>
          <w:sz w:val="28"/>
          <w:szCs w:val="28"/>
        </w:rPr>
        <w:t>56%</w:t>
      </w:r>
      <w:r w:rsidR="003764B4">
        <w:rPr>
          <w:rFonts w:eastAsiaTheme="minorEastAsia"/>
          <w:sz w:val="28"/>
          <w:szCs w:val="28"/>
        </w:rPr>
        <w:t xml:space="preserve"> </w:t>
      </w:r>
      <w:r w:rsidRPr="00EB11E1">
        <w:rPr>
          <w:rFonts w:eastAsiaTheme="minorEastAsia"/>
          <w:sz w:val="28"/>
          <w:szCs w:val="28"/>
        </w:rPr>
        <w:t>по</w:t>
      </w:r>
      <w:r w:rsidR="003764B4">
        <w:rPr>
          <w:rFonts w:eastAsiaTheme="minorEastAsia"/>
          <w:sz w:val="28"/>
          <w:szCs w:val="28"/>
        </w:rPr>
        <w:t xml:space="preserve"> </w:t>
      </w:r>
      <w:r w:rsidRPr="00EB11E1">
        <w:rPr>
          <w:rFonts w:eastAsiaTheme="minorEastAsia"/>
          <w:sz w:val="28"/>
          <w:szCs w:val="28"/>
        </w:rPr>
        <w:t>сравнению</w:t>
      </w:r>
      <w:r w:rsidR="003764B4">
        <w:rPr>
          <w:rFonts w:eastAsiaTheme="minorEastAsia"/>
          <w:sz w:val="28"/>
          <w:szCs w:val="28"/>
        </w:rPr>
        <w:t xml:space="preserve"> </w:t>
      </w:r>
      <w:r w:rsidRPr="00EB11E1">
        <w:rPr>
          <w:rFonts w:eastAsiaTheme="minorEastAsia"/>
          <w:sz w:val="28"/>
          <w:szCs w:val="28"/>
        </w:rPr>
        <w:t>с</w:t>
      </w:r>
      <w:r w:rsidR="003764B4">
        <w:rPr>
          <w:rFonts w:eastAsiaTheme="minorEastAsia"/>
          <w:sz w:val="28"/>
          <w:szCs w:val="28"/>
        </w:rPr>
        <w:t xml:space="preserve"> </w:t>
      </w:r>
      <w:r w:rsidRPr="00EB11E1">
        <w:rPr>
          <w:rFonts w:eastAsiaTheme="minorEastAsia"/>
          <w:sz w:val="28"/>
          <w:szCs w:val="28"/>
        </w:rPr>
        <w:t>аналогичным</w:t>
      </w:r>
      <w:r w:rsidR="003764B4">
        <w:rPr>
          <w:rFonts w:eastAsiaTheme="minorEastAsia"/>
          <w:sz w:val="28"/>
          <w:szCs w:val="28"/>
        </w:rPr>
        <w:t xml:space="preserve"> </w:t>
      </w:r>
      <w:r w:rsidRPr="00EB11E1">
        <w:rPr>
          <w:rFonts w:eastAsiaTheme="minorEastAsia"/>
          <w:sz w:val="28"/>
          <w:szCs w:val="28"/>
        </w:rPr>
        <w:t>периодом</w:t>
      </w:r>
      <w:r w:rsidR="003764B4">
        <w:rPr>
          <w:rFonts w:eastAsiaTheme="minorEastAsia"/>
          <w:sz w:val="28"/>
          <w:szCs w:val="28"/>
        </w:rPr>
        <w:t xml:space="preserve"> </w:t>
      </w:r>
      <w:r w:rsidRPr="00EB11E1">
        <w:rPr>
          <w:rFonts w:eastAsiaTheme="minorEastAsia"/>
          <w:sz w:val="28"/>
          <w:szCs w:val="28"/>
        </w:rPr>
        <w:t>прошлого</w:t>
      </w:r>
      <w:r w:rsidR="003764B4">
        <w:rPr>
          <w:rFonts w:eastAsiaTheme="minorEastAsia"/>
          <w:sz w:val="28"/>
          <w:szCs w:val="28"/>
        </w:rPr>
        <w:t xml:space="preserve"> </w:t>
      </w:r>
      <w:r w:rsidRPr="00EB11E1">
        <w:rPr>
          <w:rFonts w:eastAsiaTheme="minorEastAsia"/>
          <w:sz w:val="28"/>
          <w:szCs w:val="28"/>
        </w:rPr>
        <w:t>года.</w:t>
      </w:r>
      <w:r w:rsidR="003764B4">
        <w:rPr>
          <w:rFonts w:eastAsiaTheme="minorEastAsia"/>
          <w:sz w:val="28"/>
          <w:szCs w:val="28"/>
        </w:rPr>
        <w:t xml:space="preserve"> </w:t>
      </w:r>
      <w:r w:rsidRPr="00EB11E1">
        <w:rPr>
          <w:rFonts w:eastAsiaTheme="minorEastAsia"/>
          <w:sz w:val="28"/>
          <w:szCs w:val="28"/>
        </w:rPr>
        <w:t>Очевидно,</w:t>
      </w:r>
      <w:r w:rsidR="003764B4">
        <w:rPr>
          <w:rFonts w:eastAsiaTheme="minorEastAsia"/>
          <w:sz w:val="28"/>
          <w:szCs w:val="28"/>
        </w:rPr>
        <w:t xml:space="preserve"> </w:t>
      </w:r>
      <w:r w:rsidRPr="00EB11E1">
        <w:rPr>
          <w:rFonts w:eastAsiaTheme="minorEastAsia"/>
          <w:sz w:val="28"/>
          <w:szCs w:val="28"/>
        </w:rPr>
        <w:t>что</w:t>
      </w:r>
      <w:r w:rsidR="003764B4">
        <w:rPr>
          <w:rFonts w:eastAsiaTheme="minorEastAsia"/>
          <w:sz w:val="28"/>
          <w:szCs w:val="28"/>
        </w:rPr>
        <w:t xml:space="preserve"> </w:t>
      </w:r>
      <w:r w:rsidRPr="00EB11E1">
        <w:rPr>
          <w:rFonts w:eastAsiaTheme="minorEastAsia"/>
          <w:sz w:val="28"/>
          <w:szCs w:val="28"/>
        </w:rPr>
        <w:t>производительность</w:t>
      </w:r>
      <w:r w:rsidR="003764B4">
        <w:rPr>
          <w:rFonts w:eastAsiaTheme="minorEastAsia"/>
          <w:sz w:val="28"/>
          <w:szCs w:val="28"/>
        </w:rPr>
        <w:t xml:space="preserve"> </w:t>
      </w:r>
      <w:r w:rsidRPr="00EB11E1">
        <w:rPr>
          <w:rFonts w:eastAsiaTheme="minorEastAsia"/>
          <w:sz w:val="28"/>
          <w:szCs w:val="28"/>
        </w:rPr>
        <w:t>труда</w:t>
      </w:r>
      <w:r w:rsidR="003764B4">
        <w:rPr>
          <w:rFonts w:eastAsiaTheme="minorEastAsia"/>
          <w:sz w:val="28"/>
          <w:szCs w:val="28"/>
        </w:rPr>
        <w:t xml:space="preserve"> </w:t>
      </w:r>
      <w:r w:rsidRPr="00EB11E1">
        <w:rPr>
          <w:rFonts w:eastAsiaTheme="minorEastAsia"/>
          <w:sz w:val="28"/>
          <w:szCs w:val="28"/>
        </w:rPr>
        <w:t>300</w:t>
      </w:r>
      <w:r w:rsidR="003764B4">
        <w:rPr>
          <w:rFonts w:eastAsiaTheme="minorEastAsia"/>
          <w:sz w:val="28"/>
          <w:szCs w:val="28"/>
        </w:rPr>
        <w:t xml:space="preserve"> </w:t>
      </w:r>
      <w:r w:rsidRPr="00EB11E1">
        <w:rPr>
          <w:rFonts w:eastAsiaTheme="minorEastAsia"/>
          <w:sz w:val="28"/>
          <w:szCs w:val="28"/>
        </w:rPr>
        <w:t>крупнейших</w:t>
      </w:r>
      <w:r w:rsidR="003764B4">
        <w:rPr>
          <w:rFonts w:eastAsiaTheme="minorEastAsia"/>
          <w:sz w:val="28"/>
          <w:szCs w:val="28"/>
        </w:rPr>
        <w:t xml:space="preserve"> </w:t>
      </w:r>
      <w:r w:rsidRPr="00EB11E1">
        <w:rPr>
          <w:rFonts w:eastAsiaTheme="minorEastAsia"/>
          <w:sz w:val="28"/>
          <w:szCs w:val="28"/>
        </w:rPr>
        <w:t>промышленных</w:t>
      </w:r>
      <w:r w:rsidR="003764B4">
        <w:rPr>
          <w:rFonts w:eastAsiaTheme="minorEastAsia"/>
          <w:sz w:val="28"/>
          <w:szCs w:val="28"/>
        </w:rPr>
        <w:t xml:space="preserve"> </w:t>
      </w:r>
      <w:r w:rsidRPr="00EB11E1">
        <w:rPr>
          <w:rFonts w:eastAsiaTheme="minorEastAsia"/>
          <w:sz w:val="28"/>
          <w:szCs w:val="28"/>
        </w:rPr>
        <w:t>предприятий</w:t>
      </w:r>
      <w:r w:rsidR="003764B4">
        <w:rPr>
          <w:rFonts w:eastAsiaTheme="minorEastAsia"/>
          <w:sz w:val="28"/>
          <w:szCs w:val="28"/>
        </w:rPr>
        <w:t xml:space="preserve"> </w:t>
      </w:r>
      <w:r w:rsidRPr="00EB11E1">
        <w:rPr>
          <w:rFonts w:eastAsiaTheme="minorEastAsia"/>
          <w:sz w:val="28"/>
          <w:szCs w:val="28"/>
        </w:rPr>
        <w:t>будет</w:t>
      </w:r>
      <w:r w:rsidR="003764B4">
        <w:rPr>
          <w:rFonts w:eastAsiaTheme="minorEastAsia"/>
          <w:sz w:val="28"/>
          <w:szCs w:val="28"/>
        </w:rPr>
        <w:t xml:space="preserve"> </w:t>
      </w:r>
      <w:r w:rsidRPr="00EB11E1">
        <w:rPr>
          <w:rFonts w:eastAsiaTheme="minorEastAsia"/>
          <w:sz w:val="28"/>
          <w:szCs w:val="28"/>
        </w:rPr>
        <w:t>расти</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годовом</w:t>
      </w:r>
      <w:r w:rsidR="003764B4">
        <w:rPr>
          <w:rFonts w:eastAsiaTheme="minorEastAsia"/>
          <w:sz w:val="28"/>
          <w:szCs w:val="28"/>
        </w:rPr>
        <w:t xml:space="preserve"> </w:t>
      </w:r>
      <w:r w:rsidRPr="00EB11E1">
        <w:rPr>
          <w:rFonts w:eastAsiaTheme="minorEastAsia"/>
          <w:sz w:val="28"/>
          <w:szCs w:val="28"/>
        </w:rPr>
        <w:t>исчислении</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2023</w:t>
      </w:r>
      <w:r w:rsidR="003764B4">
        <w:rPr>
          <w:rFonts w:eastAsiaTheme="minorEastAsia"/>
          <w:sz w:val="28"/>
          <w:szCs w:val="28"/>
        </w:rPr>
        <w:t xml:space="preserve"> </w:t>
      </w:r>
      <w:r w:rsidRPr="00EB11E1">
        <w:rPr>
          <w:rFonts w:eastAsiaTheme="minorEastAsia"/>
          <w:sz w:val="28"/>
          <w:szCs w:val="28"/>
        </w:rPr>
        <w:t>г.</w:t>
      </w:r>
    </w:p>
    <w:p w14:paraId="6B076DDD" w14:textId="7D3C0DE4" w:rsidR="00C669CC" w:rsidRDefault="00A74664" w:rsidP="00C669CC">
      <w:pPr>
        <w:autoSpaceDE w:val="0"/>
        <w:autoSpaceDN w:val="0"/>
        <w:adjustRightInd w:val="0"/>
        <w:spacing w:line="360" w:lineRule="auto"/>
        <w:ind w:firstLine="709"/>
        <w:jc w:val="both"/>
        <w:rPr>
          <w:rFonts w:eastAsiaTheme="minorEastAsia"/>
          <w:sz w:val="28"/>
          <w:szCs w:val="28"/>
        </w:rPr>
      </w:pPr>
      <w:r w:rsidRPr="00EB11E1">
        <w:rPr>
          <w:rFonts w:eastAsiaTheme="minorEastAsia"/>
          <w:sz w:val="28"/>
          <w:szCs w:val="28"/>
        </w:rPr>
        <w:t>Благодаря</w:t>
      </w:r>
      <w:r w:rsidR="003764B4">
        <w:rPr>
          <w:rFonts w:eastAsiaTheme="minorEastAsia"/>
          <w:sz w:val="28"/>
          <w:szCs w:val="28"/>
        </w:rPr>
        <w:t xml:space="preserve"> </w:t>
      </w:r>
      <w:r w:rsidRPr="00EB11E1">
        <w:rPr>
          <w:rFonts w:eastAsiaTheme="minorEastAsia"/>
          <w:sz w:val="28"/>
          <w:szCs w:val="28"/>
        </w:rPr>
        <w:t>трансформации</w:t>
      </w:r>
      <w:r w:rsidR="003764B4">
        <w:rPr>
          <w:rFonts w:eastAsiaTheme="minorEastAsia"/>
          <w:sz w:val="28"/>
          <w:szCs w:val="28"/>
        </w:rPr>
        <w:t xml:space="preserve"> </w:t>
      </w:r>
      <w:r w:rsidRPr="00EB11E1">
        <w:rPr>
          <w:rFonts w:eastAsiaTheme="minorEastAsia"/>
          <w:sz w:val="28"/>
          <w:szCs w:val="28"/>
        </w:rPr>
        <w:t>промышленности</w:t>
      </w:r>
      <w:r w:rsidR="003764B4">
        <w:rPr>
          <w:rFonts w:eastAsiaTheme="minorEastAsia"/>
          <w:sz w:val="28"/>
          <w:szCs w:val="28"/>
        </w:rPr>
        <w:t xml:space="preserve">  </w:t>
      </w:r>
      <w:r w:rsidRPr="00EB11E1">
        <w:rPr>
          <w:rFonts w:eastAsiaTheme="minorEastAsia"/>
          <w:sz w:val="28"/>
          <w:szCs w:val="28"/>
        </w:rPr>
        <w:t>с</w:t>
      </w:r>
      <w:r w:rsidR="003764B4">
        <w:rPr>
          <w:rFonts w:eastAsiaTheme="minorEastAsia"/>
          <w:sz w:val="28"/>
          <w:szCs w:val="28"/>
        </w:rPr>
        <w:t xml:space="preserve"> </w:t>
      </w:r>
      <w:r w:rsidRPr="00EB11E1">
        <w:rPr>
          <w:rFonts w:eastAsiaTheme="minorEastAsia"/>
          <w:sz w:val="28"/>
          <w:szCs w:val="28"/>
        </w:rPr>
        <w:t>точки</w:t>
      </w:r>
      <w:r w:rsidR="003764B4">
        <w:rPr>
          <w:rFonts w:eastAsiaTheme="minorEastAsia"/>
          <w:sz w:val="28"/>
          <w:szCs w:val="28"/>
        </w:rPr>
        <w:t xml:space="preserve"> </w:t>
      </w:r>
      <w:r w:rsidRPr="00EB11E1">
        <w:rPr>
          <w:rFonts w:eastAsiaTheme="minorEastAsia"/>
          <w:sz w:val="28"/>
          <w:szCs w:val="28"/>
        </w:rPr>
        <w:t>зрения</w:t>
      </w:r>
      <w:r w:rsidR="003764B4">
        <w:rPr>
          <w:rFonts w:eastAsiaTheme="minorEastAsia"/>
          <w:sz w:val="28"/>
          <w:szCs w:val="28"/>
        </w:rPr>
        <w:t xml:space="preserve"> </w:t>
      </w:r>
      <w:r w:rsidRPr="00EB11E1">
        <w:rPr>
          <w:rFonts w:eastAsiaTheme="minorEastAsia"/>
          <w:sz w:val="28"/>
          <w:szCs w:val="28"/>
        </w:rPr>
        <w:t>человеческих</w:t>
      </w:r>
      <w:r w:rsidR="003764B4">
        <w:rPr>
          <w:rFonts w:eastAsiaTheme="minorEastAsia"/>
          <w:sz w:val="28"/>
          <w:szCs w:val="28"/>
        </w:rPr>
        <w:t xml:space="preserve"> </w:t>
      </w:r>
      <w:r w:rsidRPr="00EB11E1">
        <w:rPr>
          <w:rFonts w:eastAsiaTheme="minorEastAsia"/>
          <w:sz w:val="28"/>
          <w:szCs w:val="28"/>
        </w:rPr>
        <w:t>ресурсов</w:t>
      </w:r>
      <w:r w:rsidR="003764B4">
        <w:rPr>
          <w:rFonts w:eastAsiaTheme="minorEastAsia"/>
          <w:sz w:val="28"/>
          <w:szCs w:val="28"/>
        </w:rPr>
        <w:t xml:space="preserve"> </w:t>
      </w:r>
      <w:r w:rsidRPr="00EB11E1">
        <w:rPr>
          <w:rFonts w:eastAsiaTheme="minorEastAsia"/>
          <w:sz w:val="28"/>
          <w:szCs w:val="28"/>
        </w:rPr>
        <w:t>производство</w:t>
      </w:r>
      <w:r w:rsidR="003764B4">
        <w:rPr>
          <w:rFonts w:eastAsiaTheme="minorEastAsia"/>
          <w:sz w:val="28"/>
          <w:szCs w:val="28"/>
        </w:rPr>
        <w:t xml:space="preserve"> </w:t>
      </w:r>
      <w:r w:rsidRPr="00EB11E1">
        <w:rPr>
          <w:rFonts w:eastAsiaTheme="minorEastAsia"/>
          <w:sz w:val="28"/>
          <w:szCs w:val="28"/>
        </w:rPr>
        <w:t>работников</w:t>
      </w:r>
      <w:r w:rsidR="003764B4">
        <w:rPr>
          <w:rFonts w:eastAsiaTheme="minorEastAsia"/>
          <w:sz w:val="28"/>
          <w:szCs w:val="28"/>
        </w:rPr>
        <w:t xml:space="preserve"> </w:t>
      </w:r>
      <w:r w:rsidRPr="00EB11E1">
        <w:rPr>
          <w:rFonts w:eastAsiaTheme="minorEastAsia"/>
          <w:sz w:val="28"/>
          <w:szCs w:val="28"/>
        </w:rPr>
        <w:t>предприятий</w:t>
      </w:r>
      <w:r w:rsidR="003764B4">
        <w:rPr>
          <w:rFonts w:eastAsiaTheme="minorEastAsia"/>
          <w:sz w:val="28"/>
          <w:szCs w:val="28"/>
        </w:rPr>
        <w:t xml:space="preserve"> </w:t>
      </w:r>
      <w:r w:rsidRPr="00EB11E1">
        <w:rPr>
          <w:rFonts w:eastAsiaTheme="minorEastAsia"/>
          <w:sz w:val="28"/>
          <w:szCs w:val="28"/>
        </w:rPr>
        <w:t>сократилось</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среднем</w:t>
      </w:r>
      <w:r w:rsidR="003764B4">
        <w:rPr>
          <w:rFonts w:eastAsiaTheme="minorEastAsia"/>
          <w:sz w:val="28"/>
          <w:szCs w:val="28"/>
        </w:rPr>
        <w:t xml:space="preserve"> </w:t>
      </w:r>
      <w:r w:rsidRPr="00EB11E1">
        <w:rPr>
          <w:rFonts w:eastAsiaTheme="minorEastAsia"/>
          <w:sz w:val="28"/>
          <w:szCs w:val="28"/>
        </w:rPr>
        <w:t>на</w:t>
      </w:r>
      <w:r w:rsidR="003764B4">
        <w:rPr>
          <w:rFonts w:eastAsiaTheme="minorEastAsia"/>
          <w:sz w:val="28"/>
          <w:szCs w:val="28"/>
        </w:rPr>
        <w:t xml:space="preserve"> </w:t>
      </w:r>
      <w:r w:rsidRPr="00EB11E1">
        <w:rPr>
          <w:rFonts w:eastAsiaTheme="minorEastAsia"/>
          <w:sz w:val="28"/>
          <w:szCs w:val="28"/>
        </w:rPr>
        <w:t>16%,</w:t>
      </w:r>
      <w:r w:rsidR="003764B4">
        <w:rPr>
          <w:rFonts w:eastAsiaTheme="minorEastAsia"/>
          <w:sz w:val="28"/>
          <w:szCs w:val="28"/>
        </w:rPr>
        <w:t xml:space="preserve"> </w:t>
      </w:r>
      <w:r w:rsidRPr="00EB11E1">
        <w:rPr>
          <w:rFonts w:eastAsiaTheme="minorEastAsia"/>
          <w:sz w:val="28"/>
          <w:szCs w:val="28"/>
        </w:rPr>
        <w:t>а</w:t>
      </w:r>
      <w:r w:rsidR="003764B4">
        <w:rPr>
          <w:rFonts w:eastAsiaTheme="minorEastAsia"/>
          <w:sz w:val="28"/>
          <w:szCs w:val="28"/>
        </w:rPr>
        <w:t xml:space="preserve"> </w:t>
      </w:r>
      <w:r w:rsidRPr="00EB11E1">
        <w:rPr>
          <w:rFonts w:eastAsiaTheme="minorEastAsia"/>
          <w:sz w:val="28"/>
          <w:szCs w:val="28"/>
        </w:rPr>
        <w:t>производительность</w:t>
      </w:r>
      <w:r w:rsidR="003764B4">
        <w:rPr>
          <w:rFonts w:eastAsiaTheme="minorEastAsia"/>
          <w:sz w:val="28"/>
          <w:szCs w:val="28"/>
        </w:rPr>
        <w:t xml:space="preserve"> </w:t>
      </w:r>
      <w:r w:rsidRPr="00EB11E1">
        <w:rPr>
          <w:rFonts w:eastAsiaTheme="minorEastAsia"/>
          <w:sz w:val="28"/>
          <w:szCs w:val="28"/>
        </w:rPr>
        <w:t>труда</w:t>
      </w:r>
      <w:r w:rsidR="003764B4">
        <w:rPr>
          <w:rFonts w:eastAsiaTheme="minorEastAsia"/>
          <w:sz w:val="28"/>
          <w:szCs w:val="28"/>
        </w:rPr>
        <w:t xml:space="preserve"> </w:t>
      </w:r>
      <w:r w:rsidRPr="00EB11E1">
        <w:rPr>
          <w:rFonts w:eastAsiaTheme="minorEastAsia"/>
          <w:sz w:val="28"/>
          <w:szCs w:val="28"/>
        </w:rPr>
        <w:t>увеличилась</w:t>
      </w:r>
      <w:r w:rsidR="003764B4">
        <w:rPr>
          <w:rFonts w:eastAsiaTheme="minorEastAsia"/>
          <w:sz w:val="28"/>
          <w:szCs w:val="28"/>
        </w:rPr>
        <w:t xml:space="preserve"> </w:t>
      </w:r>
      <w:r w:rsidRPr="00EB11E1">
        <w:rPr>
          <w:rFonts w:eastAsiaTheme="minorEastAsia"/>
          <w:sz w:val="28"/>
          <w:szCs w:val="28"/>
        </w:rPr>
        <w:t>на</w:t>
      </w:r>
      <w:r w:rsidR="003764B4">
        <w:rPr>
          <w:rFonts w:eastAsiaTheme="minorEastAsia"/>
          <w:sz w:val="28"/>
          <w:szCs w:val="28"/>
        </w:rPr>
        <w:t xml:space="preserve"> </w:t>
      </w:r>
      <w:r w:rsidRPr="00EB11E1">
        <w:rPr>
          <w:rFonts w:eastAsiaTheme="minorEastAsia"/>
          <w:sz w:val="28"/>
          <w:szCs w:val="28"/>
        </w:rPr>
        <w:t>13%,</w:t>
      </w:r>
      <w:r w:rsidR="003764B4">
        <w:rPr>
          <w:rFonts w:eastAsiaTheme="minorEastAsia"/>
          <w:sz w:val="28"/>
          <w:szCs w:val="28"/>
        </w:rPr>
        <w:t xml:space="preserve"> </w:t>
      </w:r>
      <w:r w:rsidRPr="00EB11E1">
        <w:rPr>
          <w:rFonts w:eastAsiaTheme="minorEastAsia"/>
          <w:sz w:val="28"/>
          <w:szCs w:val="28"/>
        </w:rPr>
        <w:t>а</w:t>
      </w:r>
      <w:r w:rsidR="003764B4">
        <w:rPr>
          <w:rFonts w:eastAsiaTheme="minorEastAsia"/>
          <w:sz w:val="28"/>
          <w:szCs w:val="28"/>
        </w:rPr>
        <w:t xml:space="preserve"> </w:t>
      </w:r>
      <w:r w:rsidRPr="00EB11E1">
        <w:rPr>
          <w:rFonts w:eastAsiaTheme="minorEastAsia"/>
          <w:sz w:val="28"/>
          <w:szCs w:val="28"/>
        </w:rPr>
        <w:t>маржа</w:t>
      </w:r>
      <w:r w:rsidR="003764B4">
        <w:rPr>
          <w:rFonts w:eastAsiaTheme="minorEastAsia"/>
          <w:sz w:val="28"/>
          <w:szCs w:val="28"/>
        </w:rPr>
        <w:t xml:space="preserve"> </w:t>
      </w:r>
      <w:r w:rsidRPr="00EB11E1">
        <w:rPr>
          <w:rFonts w:eastAsiaTheme="minorEastAsia"/>
          <w:sz w:val="28"/>
          <w:szCs w:val="28"/>
        </w:rPr>
        <w:t>прибыли</w:t>
      </w:r>
      <w:r w:rsidR="003764B4">
        <w:rPr>
          <w:rFonts w:eastAsiaTheme="minorEastAsia"/>
          <w:sz w:val="28"/>
          <w:szCs w:val="28"/>
        </w:rPr>
        <w:t xml:space="preserve"> </w:t>
      </w:r>
      <w:r w:rsidRPr="00EB11E1">
        <w:rPr>
          <w:rFonts w:eastAsiaTheme="minorEastAsia"/>
          <w:sz w:val="28"/>
          <w:szCs w:val="28"/>
        </w:rPr>
        <w:t>на</w:t>
      </w:r>
      <w:r w:rsidR="003764B4">
        <w:rPr>
          <w:rFonts w:eastAsiaTheme="minorEastAsia"/>
          <w:sz w:val="28"/>
          <w:szCs w:val="28"/>
        </w:rPr>
        <w:t xml:space="preserve"> </w:t>
      </w:r>
      <w:r w:rsidRPr="00EB11E1">
        <w:rPr>
          <w:rFonts w:eastAsiaTheme="minorEastAsia"/>
          <w:sz w:val="28"/>
          <w:szCs w:val="28"/>
        </w:rPr>
        <w:t>душу</w:t>
      </w:r>
      <w:r w:rsidR="003764B4">
        <w:rPr>
          <w:rFonts w:eastAsiaTheme="minorEastAsia"/>
          <w:sz w:val="28"/>
          <w:szCs w:val="28"/>
        </w:rPr>
        <w:t xml:space="preserve"> </w:t>
      </w:r>
      <w:r w:rsidRPr="00EB11E1">
        <w:rPr>
          <w:rFonts w:eastAsiaTheme="minorEastAsia"/>
          <w:sz w:val="28"/>
          <w:szCs w:val="28"/>
        </w:rPr>
        <w:t>населения</w:t>
      </w:r>
      <w:r w:rsidR="003764B4">
        <w:rPr>
          <w:rFonts w:eastAsiaTheme="minorEastAsia"/>
          <w:sz w:val="28"/>
          <w:szCs w:val="28"/>
        </w:rPr>
        <w:t xml:space="preserve"> </w:t>
      </w:r>
      <w:r w:rsidRPr="00EB11E1">
        <w:rPr>
          <w:rFonts w:eastAsiaTheme="minorEastAsia"/>
          <w:sz w:val="28"/>
          <w:szCs w:val="28"/>
        </w:rPr>
        <w:t>увеличилась</w:t>
      </w:r>
      <w:r w:rsidR="003764B4">
        <w:rPr>
          <w:rFonts w:eastAsiaTheme="minorEastAsia"/>
          <w:sz w:val="28"/>
          <w:szCs w:val="28"/>
        </w:rPr>
        <w:t xml:space="preserve"> </w:t>
      </w:r>
      <w:r w:rsidRPr="00EB11E1">
        <w:rPr>
          <w:rFonts w:eastAsiaTheme="minorEastAsia"/>
          <w:sz w:val="28"/>
          <w:szCs w:val="28"/>
        </w:rPr>
        <w:t>также</w:t>
      </w:r>
      <w:r w:rsidR="003764B4">
        <w:rPr>
          <w:rFonts w:eastAsiaTheme="minorEastAsia"/>
          <w:sz w:val="28"/>
          <w:szCs w:val="28"/>
        </w:rPr>
        <w:t xml:space="preserve"> </w:t>
      </w:r>
      <w:r w:rsidRPr="00EB11E1">
        <w:rPr>
          <w:rFonts w:eastAsiaTheme="minorEastAsia"/>
          <w:sz w:val="28"/>
          <w:szCs w:val="28"/>
        </w:rPr>
        <w:t>на</w:t>
      </w:r>
      <w:r w:rsidR="003764B4">
        <w:rPr>
          <w:rFonts w:eastAsiaTheme="minorEastAsia"/>
          <w:sz w:val="28"/>
          <w:szCs w:val="28"/>
        </w:rPr>
        <w:t xml:space="preserve"> </w:t>
      </w:r>
      <w:r w:rsidRPr="00EB11E1">
        <w:rPr>
          <w:rFonts w:eastAsiaTheme="minorEastAsia"/>
          <w:sz w:val="28"/>
          <w:szCs w:val="28"/>
        </w:rPr>
        <w:t>16%,</w:t>
      </w:r>
      <w:r w:rsidR="003764B4">
        <w:rPr>
          <w:rFonts w:eastAsiaTheme="minorEastAsia"/>
          <w:sz w:val="28"/>
          <w:szCs w:val="28"/>
        </w:rPr>
        <w:t xml:space="preserve"> </w:t>
      </w:r>
      <w:r w:rsidRPr="00EB11E1">
        <w:rPr>
          <w:rFonts w:eastAsiaTheme="minorEastAsia"/>
          <w:sz w:val="28"/>
          <w:szCs w:val="28"/>
        </w:rPr>
        <w:t>при</w:t>
      </w:r>
      <w:r w:rsidR="003764B4">
        <w:rPr>
          <w:rFonts w:eastAsiaTheme="minorEastAsia"/>
          <w:sz w:val="28"/>
          <w:szCs w:val="28"/>
        </w:rPr>
        <w:t xml:space="preserve"> </w:t>
      </w:r>
      <w:r w:rsidRPr="00EB11E1">
        <w:rPr>
          <w:rFonts w:eastAsiaTheme="minorEastAsia"/>
          <w:sz w:val="28"/>
          <w:szCs w:val="28"/>
        </w:rPr>
        <w:t>этом</w:t>
      </w:r>
      <w:r w:rsidR="003764B4">
        <w:rPr>
          <w:rFonts w:eastAsiaTheme="minorEastAsia"/>
          <w:sz w:val="28"/>
          <w:szCs w:val="28"/>
        </w:rPr>
        <w:t xml:space="preserve">  </w:t>
      </w:r>
      <w:r w:rsidRPr="00EB11E1">
        <w:rPr>
          <w:rFonts w:eastAsiaTheme="minorEastAsia"/>
          <w:sz w:val="28"/>
          <w:szCs w:val="28"/>
        </w:rPr>
        <w:t>снижаются</w:t>
      </w:r>
      <w:r w:rsidR="003764B4">
        <w:rPr>
          <w:rFonts w:eastAsiaTheme="minorEastAsia"/>
          <w:sz w:val="28"/>
          <w:szCs w:val="28"/>
        </w:rPr>
        <w:t xml:space="preserve"> </w:t>
      </w:r>
      <w:r w:rsidRPr="00EB11E1">
        <w:rPr>
          <w:rFonts w:eastAsiaTheme="minorEastAsia"/>
          <w:sz w:val="28"/>
          <w:szCs w:val="28"/>
        </w:rPr>
        <w:t>затраты</w:t>
      </w:r>
      <w:r w:rsidR="003764B4">
        <w:rPr>
          <w:rFonts w:eastAsiaTheme="minorEastAsia"/>
          <w:sz w:val="28"/>
          <w:szCs w:val="28"/>
        </w:rPr>
        <w:t xml:space="preserve"> </w:t>
      </w:r>
      <w:r w:rsidRPr="00EB11E1">
        <w:rPr>
          <w:rFonts w:eastAsiaTheme="minorEastAsia"/>
          <w:sz w:val="28"/>
          <w:szCs w:val="28"/>
        </w:rPr>
        <w:t>на</w:t>
      </w:r>
      <w:r w:rsidR="003764B4">
        <w:rPr>
          <w:rFonts w:eastAsiaTheme="minorEastAsia"/>
          <w:sz w:val="28"/>
          <w:szCs w:val="28"/>
        </w:rPr>
        <w:t xml:space="preserve"> </w:t>
      </w:r>
      <w:r w:rsidRPr="00EB11E1">
        <w:rPr>
          <w:rFonts w:eastAsiaTheme="minorEastAsia"/>
          <w:sz w:val="28"/>
          <w:szCs w:val="28"/>
        </w:rPr>
        <w:t>эксплуатацию</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техническое</w:t>
      </w:r>
      <w:r w:rsidR="003764B4">
        <w:rPr>
          <w:rFonts w:eastAsiaTheme="minorEastAsia"/>
          <w:sz w:val="28"/>
          <w:szCs w:val="28"/>
        </w:rPr>
        <w:t xml:space="preserve"> </w:t>
      </w:r>
      <w:r w:rsidRPr="00EB11E1">
        <w:rPr>
          <w:rFonts w:eastAsiaTheme="minorEastAsia"/>
          <w:sz w:val="28"/>
          <w:szCs w:val="28"/>
        </w:rPr>
        <w:t>обслуживание</w:t>
      </w:r>
      <w:r w:rsidR="003764B4">
        <w:rPr>
          <w:rFonts w:eastAsiaTheme="minorEastAsia"/>
          <w:sz w:val="28"/>
          <w:szCs w:val="28"/>
        </w:rPr>
        <w:t xml:space="preserve"> </w:t>
      </w:r>
      <w:r w:rsidRPr="00EB11E1">
        <w:rPr>
          <w:rFonts w:eastAsiaTheme="minorEastAsia"/>
          <w:sz w:val="28"/>
          <w:szCs w:val="28"/>
        </w:rPr>
        <w:t>оборудования.</w:t>
      </w:r>
      <w:r w:rsidR="003764B4">
        <w:rPr>
          <w:rFonts w:eastAsiaTheme="minorEastAsia"/>
          <w:sz w:val="28"/>
          <w:szCs w:val="28"/>
        </w:rPr>
        <w:t xml:space="preserve"> </w:t>
      </w:r>
    </w:p>
    <w:p w14:paraId="4D9DAEC9" w14:textId="61963AE7" w:rsidR="00C669CC" w:rsidRDefault="00C669CC" w:rsidP="00C669CC">
      <w:pPr>
        <w:autoSpaceDE w:val="0"/>
        <w:autoSpaceDN w:val="0"/>
        <w:adjustRightInd w:val="0"/>
        <w:spacing w:line="360" w:lineRule="auto"/>
        <w:ind w:firstLine="709"/>
        <w:jc w:val="both"/>
        <w:rPr>
          <w:rFonts w:eastAsiaTheme="minorEastAsia"/>
          <w:sz w:val="28"/>
          <w:szCs w:val="28"/>
        </w:rPr>
      </w:pPr>
      <w:r w:rsidRPr="00EB11E1">
        <w:rPr>
          <w:rFonts w:eastAsiaTheme="minorEastAsia"/>
          <w:sz w:val="28"/>
          <w:szCs w:val="28"/>
        </w:rPr>
        <w:lastRenderedPageBreak/>
        <w:t>Применение</w:t>
      </w:r>
      <w:r w:rsidR="003764B4">
        <w:rPr>
          <w:rFonts w:eastAsiaTheme="minorEastAsia"/>
          <w:sz w:val="28"/>
          <w:szCs w:val="28"/>
        </w:rPr>
        <w:t xml:space="preserve"> </w:t>
      </w:r>
      <w:r w:rsidRPr="00EB11E1">
        <w:rPr>
          <w:rFonts w:eastAsiaTheme="minorEastAsia"/>
          <w:sz w:val="28"/>
          <w:szCs w:val="28"/>
        </w:rPr>
        <w:t>цифровых</w:t>
      </w:r>
      <w:r w:rsidR="003764B4">
        <w:rPr>
          <w:rFonts w:eastAsiaTheme="minorEastAsia"/>
          <w:sz w:val="28"/>
          <w:szCs w:val="28"/>
        </w:rPr>
        <w:t xml:space="preserve"> </w:t>
      </w:r>
      <w:r w:rsidRPr="00EB11E1">
        <w:rPr>
          <w:rFonts w:eastAsiaTheme="minorEastAsia"/>
          <w:sz w:val="28"/>
          <w:szCs w:val="28"/>
        </w:rPr>
        <w:t>технологий</w:t>
      </w:r>
      <w:r w:rsidR="003764B4">
        <w:rPr>
          <w:rFonts w:eastAsiaTheme="minorEastAsia"/>
          <w:sz w:val="28"/>
          <w:szCs w:val="28"/>
        </w:rPr>
        <w:t xml:space="preserve"> </w:t>
      </w:r>
      <w:r w:rsidRPr="00EB11E1">
        <w:rPr>
          <w:rFonts w:eastAsiaTheme="minorEastAsia"/>
          <w:sz w:val="28"/>
          <w:szCs w:val="28"/>
        </w:rPr>
        <w:t>помогает</w:t>
      </w:r>
      <w:r w:rsidR="003764B4">
        <w:rPr>
          <w:rFonts w:eastAsiaTheme="minorEastAsia"/>
          <w:sz w:val="28"/>
          <w:szCs w:val="28"/>
        </w:rPr>
        <w:t xml:space="preserve"> </w:t>
      </w:r>
      <w:r w:rsidRPr="00EB11E1">
        <w:rPr>
          <w:rFonts w:eastAsiaTheme="minorEastAsia"/>
          <w:sz w:val="28"/>
          <w:szCs w:val="28"/>
        </w:rPr>
        <w:t>малым</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средним</w:t>
      </w:r>
      <w:r w:rsidR="003764B4">
        <w:rPr>
          <w:rFonts w:eastAsiaTheme="minorEastAsia"/>
          <w:sz w:val="28"/>
          <w:szCs w:val="28"/>
        </w:rPr>
        <w:t xml:space="preserve"> </w:t>
      </w:r>
      <w:r w:rsidRPr="00EB11E1">
        <w:rPr>
          <w:rFonts w:eastAsiaTheme="minorEastAsia"/>
          <w:sz w:val="28"/>
          <w:szCs w:val="28"/>
        </w:rPr>
        <w:t>предприятиям</w:t>
      </w:r>
      <w:r w:rsidR="003764B4">
        <w:rPr>
          <w:rFonts w:eastAsiaTheme="minorEastAsia"/>
          <w:sz w:val="28"/>
          <w:szCs w:val="28"/>
        </w:rPr>
        <w:t xml:space="preserve"> </w:t>
      </w:r>
      <w:r w:rsidRPr="00EB11E1">
        <w:rPr>
          <w:rFonts w:eastAsiaTheme="minorEastAsia"/>
          <w:sz w:val="28"/>
          <w:szCs w:val="28"/>
        </w:rPr>
        <w:t>снизить</w:t>
      </w:r>
      <w:r w:rsidR="003764B4">
        <w:rPr>
          <w:rFonts w:eastAsiaTheme="minorEastAsia"/>
          <w:sz w:val="28"/>
          <w:szCs w:val="28"/>
        </w:rPr>
        <w:t xml:space="preserve"> </w:t>
      </w:r>
      <w:r w:rsidRPr="00EB11E1">
        <w:rPr>
          <w:rFonts w:eastAsiaTheme="minorEastAsia"/>
          <w:sz w:val="28"/>
          <w:szCs w:val="28"/>
        </w:rPr>
        <w:t>капитальные</w:t>
      </w:r>
      <w:r w:rsidR="003764B4">
        <w:rPr>
          <w:rFonts w:eastAsiaTheme="minorEastAsia"/>
          <w:sz w:val="28"/>
          <w:szCs w:val="28"/>
        </w:rPr>
        <w:t xml:space="preserve"> </w:t>
      </w:r>
      <w:r w:rsidRPr="00EB11E1">
        <w:rPr>
          <w:rFonts w:eastAsiaTheme="minorEastAsia"/>
          <w:sz w:val="28"/>
          <w:szCs w:val="28"/>
        </w:rPr>
        <w:t>затраты</w:t>
      </w:r>
      <w:r w:rsidR="003764B4">
        <w:rPr>
          <w:rFonts w:eastAsiaTheme="minorEastAsia"/>
          <w:sz w:val="28"/>
          <w:szCs w:val="28"/>
        </w:rPr>
        <w:t xml:space="preserve"> </w:t>
      </w:r>
      <w:r w:rsidRPr="00EB11E1">
        <w:rPr>
          <w:rFonts w:eastAsiaTheme="minorEastAsia"/>
          <w:sz w:val="28"/>
          <w:szCs w:val="28"/>
        </w:rPr>
        <w:t>на</w:t>
      </w:r>
      <w:r w:rsidR="003764B4">
        <w:rPr>
          <w:rFonts w:eastAsiaTheme="minorEastAsia"/>
          <w:sz w:val="28"/>
          <w:szCs w:val="28"/>
        </w:rPr>
        <w:t xml:space="preserve"> </w:t>
      </w:r>
      <w:r w:rsidRPr="00EB11E1">
        <w:rPr>
          <w:rFonts w:eastAsiaTheme="minorEastAsia"/>
          <w:sz w:val="28"/>
          <w:szCs w:val="28"/>
        </w:rPr>
        <w:t>инвестиции</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программное</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аппаратное</w:t>
      </w:r>
      <w:r w:rsidR="003764B4">
        <w:rPr>
          <w:rFonts w:eastAsiaTheme="minorEastAsia"/>
          <w:sz w:val="28"/>
          <w:szCs w:val="28"/>
        </w:rPr>
        <w:t xml:space="preserve"> </w:t>
      </w:r>
      <w:r w:rsidRPr="00EB11E1">
        <w:rPr>
          <w:rFonts w:eastAsiaTheme="minorEastAsia"/>
          <w:sz w:val="28"/>
          <w:szCs w:val="28"/>
        </w:rPr>
        <w:t>обеспечение,</w:t>
      </w:r>
      <w:r w:rsidR="003764B4">
        <w:rPr>
          <w:rFonts w:eastAsiaTheme="minorEastAsia"/>
          <w:sz w:val="28"/>
          <w:szCs w:val="28"/>
        </w:rPr>
        <w:t xml:space="preserve"> </w:t>
      </w:r>
      <w:r w:rsidRPr="00EB11E1">
        <w:rPr>
          <w:rFonts w:eastAsiaTheme="minorEastAsia"/>
          <w:sz w:val="28"/>
          <w:szCs w:val="28"/>
        </w:rPr>
        <w:t>открыть</w:t>
      </w:r>
      <w:r w:rsidR="003764B4">
        <w:rPr>
          <w:rFonts w:eastAsiaTheme="minorEastAsia"/>
          <w:sz w:val="28"/>
          <w:szCs w:val="28"/>
        </w:rPr>
        <w:t xml:space="preserve"> </w:t>
      </w:r>
      <w:r w:rsidRPr="00EB11E1">
        <w:rPr>
          <w:rFonts w:eastAsiaTheme="minorEastAsia"/>
          <w:sz w:val="28"/>
          <w:szCs w:val="28"/>
        </w:rPr>
        <w:t>цепочку</w:t>
      </w:r>
      <w:r w:rsidR="003764B4">
        <w:rPr>
          <w:rFonts w:eastAsiaTheme="minorEastAsia"/>
          <w:sz w:val="28"/>
          <w:szCs w:val="28"/>
        </w:rPr>
        <w:t xml:space="preserve"> </w:t>
      </w:r>
      <w:r w:rsidRPr="00EB11E1">
        <w:rPr>
          <w:rFonts w:eastAsiaTheme="minorEastAsia"/>
          <w:sz w:val="28"/>
          <w:szCs w:val="28"/>
        </w:rPr>
        <w:t>поставок,</w:t>
      </w:r>
      <w:r w:rsidR="003764B4">
        <w:rPr>
          <w:rFonts w:eastAsiaTheme="minorEastAsia"/>
          <w:sz w:val="28"/>
          <w:szCs w:val="28"/>
        </w:rPr>
        <w:t xml:space="preserve"> </w:t>
      </w:r>
      <w:r w:rsidRPr="00EB11E1">
        <w:rPr>
          <w:rFonts w:eastAsiaTheme="minorEastAsia"/>
          <w:sz w:val="28"/>
          <w:szCs w:val="28"/>
        </w:rPr>
        <w:t>подключить</w:t>
      </w:r>
      <w:r w:rsidR="003764B4">
        <w:rPr>
          <w:rFonts w:eastAsiaTheme="minorEastAsia"/>
          <w:sz w:val="28"/>
          <w:szCs w:val="28"/>
        </w:rPr>
        <w:t xml:space="preserve"> </w:t>
      </w:r>
      <w:r w:rsidRPr="00EB11E1">
        <w:rPr>
          <w:rFonts w:eastAsiaTheme="minorEastAsia"/>
          <w:sz w:val="28"/>
          <w:szCs w:val="28"/>
        </w:rPr>
        <w:t>финансовые</w:t>
      </w:r>
      <w:r w:rsidR="003764B4">
        <w:rPr>
          <w:rFonts w:eastAsiaTheme="minorEastAsia"/>
          <w:sz w:val="28"/>
          <w:szCs w:val="28"/>
        </w:rPr>
        <w:t xml:space="preserve"> </w:t>
      </w:r>
      <w:r w:rsidRPr="00EB11E1">
        <w:rPr>
          <w:rFonts w:eastAsiaTheme="minorEastAsia"/>
          <w:sz w:val="28"/>
          <w:szCs w:val="28"/>
        </w:rPr>
        <w:t>ресурсы</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реализовать</w:t>
      </w:r>
      <w:r w:rsidR="003764B4">
        <w:rPr>
          <w:rFonts w:eastAsiaTheme="minorEastAsia"/>
          <w:sz w:val="28"/>
          <w:szCs w:val="28"/>
        </w:rPr>
        <w:t xml:space="preserve"> </w:t>
      </w:r>
      <w:r w:rsidRPr="00EB11E1">
        <w:rPr>
          <w:rFonts w:eastAsiaTheme="minorEastAsia"/>
          <w:sz w:val="28"/>
          <w:szCs w:val="28"/>
        </w:rPr>
        <w:t>бережливое</w:t>
      </w:r>
      <w:r w:rsidR="003764B4">
        <w:rPr>
          <w:rFonts w:eastAsiaTheme="minorEastAsia"/>
          <w:sz w:val="28"/>
          <w:szCs w:val="28"/>
        </w:rPr>
        <w:t xml:space="preserve"> </w:t>
      </w:r>
      <w:r w:rsidRPr="00EB11E1">
        <w:rPr>
          <w:rFonts w:eastAsiaTheme="minorEastAsia"/>
          <w:sz w:val="28"/>
          <w:szCs w:val="28"/>
        </w:rPr>
        <w:t>производство,</w:t>
      </w:r>
      <w:r w:rsidR="003764B4">
        <w:rPr>
          <w:rFonts w:eastAsiaTheme="minorEastAsia"/>
          <w:sz w:val="28"/>
          <w:szCs w:val="28"/>
        </w:rPr>
        <w:t xml:space="preserve"> </w:t>
      </w:r>
      <w:r w:rsidRPr="00EB11E1">
        <w:rPr>
          <w:rFonts w:eastAsiaTheme="minorEastAsia"/>
          <w:sz w:val="28"/>
          <w:szCs w:val="28"/>
        </w:rPr>
        <w:t>гибкое</w:t>
      </w:r>
      <w:r w:rsidR="003764B4">
        <w:rPr>
          <w:rFonts w:eastAsiaTheme="minorEastAsia"/>
          <w:sz w:val="28"/>
          <w:szCs w:val="28"/>
        </w:rPr>
        <w:t xml:space="preserve"> </w:t>
      </w:r>
      <w:r w:rsidRPr="00EB11E1">
        <w:rPr>
          <w:rFonts w:eastAsiaTheme="minorEastAsia"/>
          <w:sz w:val="28"/>
          <w:szCs w:val="28"/>
        </w:rPr>
        <w:t>производство,</w:t>
      </w:r>
      <w:r w:rsidR="003764B4">
        <w:rPr>
          <w:rFonts w:eastAsiaTheme="minorEastAsia"/>
          <w:sz w:val="28"/>
          <w:szCs w:val="28"/>
        </w:rPr>
        <w:t xml:space="preserve"> </w:t>
      </w:r>
      <w:r w:rsidRPr="00EB11E1">
        <w:rPr>
          <w:rFonts w:eastAsiaTheme="minorEastAsia"/>
          <w:sz w:val="28"/>
          <w:szCs w:val="28"/>
        </w:rPr>
        <w:t>тонкое</w:t>
      </w:r>
      <w:r w:rsidR="003764B4">
        <w:rPr>
          <w:rFonts w:eastAsiaTheme="minorEastAsia"/>
          <w:sz w:val="28"/>
          <w:szCs w:val="28"/>
        </w:rPr>
        <w:t xml:space="preserve"> </w:t>
      </w:r>
      <w:r w:rsidRPr="00EB11E1">
        <w:rPr>
          <w:rFonts w:eastAsiaTheme="minorEastAsia"/>
          <w:sz w:val="28"/>
          <w:szCs w:val="28"/>
        </w:rPr>
        <w:t>управление</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интеллектуальное</w:t>
      </w:r>
      <w:r w:rsidR="003764B4">
        <w:rPr>
          <w:rFonts w:eastAsiaTheme="minorEastAsia"/>
          <w:sz w:val="28"/>
          <w:szCs w:val="28"/>
        </w:rPr>
        <w:t xml:space="preserve"> </w:t>
      </w:r>
      <w:r w:rsidRPr="00EB11E1">
        <w:rPr>
          <w:rFonts w:eastAsiaTheme="minorEastAsia"/>
          <w:sz w:val="28"/>
          <w:szCs w:val="28"/>
        </w:rPr>
        <w:t>принятие</w:t>
      </w:r>
      <w:r w:rsidR="003764B4">
        <w:rPr>
          <w:rFonts w:eastAsiaTheme="minorEastAsia"/>
          <w:sz w:val="28"/>
          <w:szCs w:val="28"/>
        </w:rPr>
        <w:t xml:space="preserve"> </w:t>
      </w:r>
      <w:r w:rsidRPr="00EB11E1">
        <w:rPr>
          <w:rFonts w:eastAsiaTheme="minorEastAsia"/>
          <w:sz w:val="28"/>
          <w:szCs w:val="28"/>
        </w:rPr>
        <w:t>решений,</w:t>
      </w:r>
      <w:r w:rsidR="003764B4">
        <w:rPr>
          <w:rFonts w:eastAsiaTheme="minorEastAsia"/>
          <w:sz w:val="28"/>
          <w:szCs w:val="28"/>
        </w:rPr>
        <w:t xml:space="preserve"> </w:t>
      </w:r>
      <w:r w:rsidRPr="00EB11E1">
        <w:rPr>
          <w:rFonts w:eastAsiaTheme="minorEastAsia"/>
          <w:sz w:val="28"/>
          <w:szCs w:val="28"/>
        </w:rPr>
        <w:t>предоставляя</w:t>
      </w:r>
      <w:r w:rsidR="003764B4">
        <w:rPr>
          <w:rFonts w:eastAsiaTheme="minorEastAsia"/>
          <w:sz w:val="28"/>
          <w:szCs w:val="28"/>
        </w:rPr>
        <w:t xml:space="preserve"> </w:t>
      </w:r>
      <w:r w:rsidRPr="00EB11E1">
        <w:rPr>
          <w:rFonts w:eastAsiaTheme="minorEastAsia"/>
          <w:sz w:val="28"/>
          <w:szCs w:val="28"/>
        </w:rPr>
        <w:t>персонализированные</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гибкие</w:t>
      </w:r>
      <w:r w:rsidR="003764B4">
        <w:rPr>
          <w:rFonts w:eastAsiaTheme="minorEastAsia"/>
          <w:sz w:val="28"/>
          <w:szCs w:val="28"/>
        </w:rPr>
        <w:t xml:space="preserve"> </w:t>
      </w:r>
      <w:r w:rsidRPr="00EB11E1">
        <w:rPr>
          <w:rFonts w:eastAsiaTheme="minorEastAsia"/>
          <w:sz w:val="28"/>
          <w:szCs w:val="28"/>
        </w:rPr>
        <w:t>индивидуальные</w:t>
      </w:r>
      <w:r w:rsidR="003764B4">
        <w:rPr>
          <w:rFonts w:eastAsiaTheme="minorEastAsia"/>
          <w:sz w:val="28"/>
          <w:szCs w:val="28"/>
        </w:rPr>
        <w:t xml:space="preserve"> </w:t>
      </w:r>
      <w:r w:rsidRPr="00EB11E1">
        <w:rPr>
          <w:rFonts w:eastAsiaTheme="minorEastAsia"/>
          <w:sz w:val="28"/>
          <w:szCs w:val="28"/>
        </w:rPr>
        <w:t>решения.</w:t>
      </w:r>
      <w:r w:rsidR="003764B4">
        <w:rPr>
          <w:rFonts w:eastAsiaTheme="minorEastAsia"/>
          <w:sz w:val="28"/>
          <w:szCs w:val="28"/>
        </w:rPr>
        <w:t xml:space="preserve"> </w:t>
      </w:r>
    </w:p>
    <w:p w14:paraId="40354AC8" w14:textId="12B2D367" w:rsidR="00C669CC" w:rsidRDefault="00C669CC" w:rsidP="00C669CC">
      <w:pPr>
        <w:autoSpaceDE w:val="0"/>
        <w:autoSpaceDN w:val="0"/>
        <w:adjustRightInd w:val="0"/>
        <w:spacing w:line="360" w:lineRule="auto"/>
        <w:ind w:firstLine="709"/>
        <w:jc w:val="both"/>
        <w:rPr>
          <w:rFonts w:eastAsiaTheme="minorEastAsia"/>
          <w:sz w:val="28"/>
          <w:szCs w:val="28"/>
        </w:rPr>
      </w:pPr>
      <w:r w:rsidRPr="00EB11E1">
        <w:rPr>
          <w:rFonts w:eastAsiaTheme="minorEastAsia"/>
          <w:sz w:val="28"/>
          <w:szCs w:val="28"/>
        </w:rPr>
        <w:t>Каждый</w:t>
      </w:r>
      <w:r w:rsidR="003764B4">
        <w:rPr>
          <w:rFonts w:eastAsiaTheme="minorEastAsia"/>
          <w:sz w:val="28"/>
          <w:szCs w:val="28"/>
        </w:rPr>
        <w:t xml:space="preserve"> </w:t>
      </w:r>
      <w:r w:rsidRPr="00EB11E1">
        <w:rPr>
          <w:rFonts w:eastAsiaTheme="minorEastAsia"/>
          <w:sz w:val="28"/>
          <w:szCs w:val="28"/>
        </w:rPr>
        <w:t>год</w:t>
      </w:r>
      <w:r w:rsidR="003764B4">
        <w:rPr>
          <w:rFonts w:eastAsiaTheme="minorEastAsia"/>
          <w:sz w:val="28"/>
          <w:szCs w:val="28"/>
        </w:rPr>
        <w:t xml:space="preserve"> </w:t>
      </w:r>
      <w:r w:rsidRPr="00EB11E1">
        <w:rPr>
          <w:rFonts w:eastAsiaTheme="minorEastAsia"/>
          <w:sz w:val="28"/>
          <w:szCs w:val="28"/>
        </w:rPr>
        <w:t>выделяется</w:t>
      </w:r>
      <w:r w:rsidR="003764B4">
        <w:rPr>
          <w:rFonts w:eastAsiaTheme="minorEastAsia"/>
          <w:sz w:val="28"/>
          <w:szCs w:val="28"/>
        </w:rPr>
        <w:t xml:space="preserve"> </w:t>
      </w:r>
      <w:r w:rsidRPr="00EB11E1">
        <w:rPr>
          <w:rFonts w:eastAsiaTheme="minorEastAsia"/>
          <w:sz w:val="28"/>
          <w:szCs w:val="28"/>
        </w:rPr>
        <w:t>20</w:t>
      </w:r>
      <w:r w:rsidR="003764B4">
        <w:rPr>
          <w:rFonts w:eastAsiaTheme="minorEastAsia"/>
          <w:sz w:val="28"/>
          <w:szCs w:val="28"/>
        </w:rPr>
        <w:t xml:space="preserve"> </w:t>
      </w:r>
      <w:r w:rsidRPr="00EB11E1">
        <w:rPr>
          <w:rFonts w:eastAsiaTheme="minorEastAsia"/>
          <w:sz w:val="28"/>
          <w:szCs w:val="28"/>
        </w:rPr>
        <w:t>миллионов</w:t>
      </w:r>
      <w:r w:rsidR="003764B4">
        <w:rPr>
          <w:rFonts w:eastAsiaTheme="minorEastAsia"/>
          <w:sz w:val="28"/>
          <w:szCs w:val="28"/>
        </w:rPr>
        <w:t xml:space="preserve"> </w:t>
      </w:r>
      <w:r w:rsidRPr="00EB11E1">
        <w:rPr>
          <w:rFonts w:eastAsiaTheme="minorEastAsia"/>
          <w:sz w:val="28"/>
          <w:szCs w:val="28"/>
        </w:rPr>
        <w:t>юаней</w:t>
      </w:r>
      <w:r w:rsidR="003764B4">
        <w:rPr>
          <w:rFonts w:eastAsiaTheme="minorEastAsia"/>
          <w:sz w:val="28"/>
          <w:szCs w:val="28"/>
        </w:rPr>
        <w:t xml:space="preserve"> </w:t>
      </w:r>
      <w:r w:rsidRPr="00EB11E1">
        <w:rPr>
          <w:rFonts w:eastAsiaTheme="minorEastAsia"/>
          <w:sz w:val="28"/>
          <w:szCs w:val="28"/>
        </w:rPr>
        <w:t>для</w:t>
      </w:r>
      <w:r w:rsidR="003764B4">
        <w:rPr>
          <w:rFonts w:eastAsiaTheme="minorEastAsia"/>
          <w:sz w:val="28"/>
          <w:szCs w:val="28"/>
        </w:rPr>
        <w:t xml:space="preserve"> </w:t>
      </w:r>
      <w:r w:rsidRPr="00EB11E1">
        <w:rPr>
          <w:rFonts w:eastAsiaTheme="minorEastAsia"/>
          <w:sz w:val="28"/>
          <w:szCs w:val="28"/>
        </w:rPr>
        <w:t>поощрения</w:t>
      </w:r>
      <w:r w:rsidR="003764B4">
        <w:rPr>
          <w:rFonts w:eastAsiaTheme="minorEastAsia"/>
          <w:sz w:val="28"/>
          <w:szCs w:val="28"/>
        </w:rPr>
        <w:t xml:space="preserve"> </w:t>
      </w:r>
      <w:r w:rsidRPr="00EB11E1">
        <w:rPr>
          <w:rFonts w:eastAsiaTheme="minorEastAsia"/>
          <w:sz w:val="28"/>
          <w:szCs w:val="28"/>
        </w:rPr>
        <w:t>цифровой</w:t>
      </w:r>
      <w:r w:rsidR="003764B4">
        <w:rPr>
          <w:rFonts w:eastAsiaTheme="minorEastAsia"/>
          <w:sz w:val="28"/>
          <w:szCs w:val="28"/>
        </w:rPr>
        <w:t xml:space="preserve"> </w:t>
      </w:r>
      <w:r w:rsidRPr="00EB11E1">
        <w:rPr>
          <w:rFonts w:eastAsiaTheme="minorEastAsia"/>
          <w:sz w:val="28"/>
          <w:szCs w:val="28"/>
        </w:rPr>
        <w:t>трансформации</w:t>
      </w:r>
      <w:r w:rsidR="003764B4">
        <w:rPr>
          <w:rFonts w:eastAsiaTheme="minorEastAsia"/>
          <w:sz w:val="28"/>
          <w:szCs w:val="28"/>
        </w:rPr>
        <w:t xml:space="preserve"> </w:t>
      </w:r>
      <w:r w:rsidRPr="00EB11E1">
        <w:rPr>
          <w:rFonts w:eastAsiaTheme="minorEastAsia"/>
          <w:sz w:val="28"/>
          <w:szCs w:val="28"/>
        </w:rPr>
        <w:t>предприятий</w:t>
      </w:r>
      <w:r w:rsidR="003764B4">
        <w:rPr>
          <w:rFonts w:eastAsiaTheme="minorEastAsia"/>
          <w:sz w:val="28"/>
          <w:szCs w:val="28"/>
        </w:rPr>
        <w:t xml:space="preserve"> </w:t>
      </w:r>
      <w:r w:rsidRPr="00EB11E1">
        <w:rPr>
          <w:rFonts w:eastAsiaTheme="minorEastAsia"/>
          <w:sz w:val="28"/>
          <w:szCs w:val="28"/>
        </w:rPr>
        <w:t>,</w:t>
      </w:r>
      <w:r w:rsidR="003764B4">
        <w:rPr>
          <w:rFonts w:eastAsiaTheme="minorEastAsia"/>
          <w:sz w:val="28"/>
          <w:szCs w:val="28"/>
        </w:rPr>
        <w:t xml:space="preserve"> </w:t>
      </w:r>
      <w:r w:rsidRPr="00EB11E1">
        <w:rPr>
          <w:rFonts w:eastAsiaTheme="minorEastAsia"/>
          <w:sz w:val="28"/>
          <w:szCs w:val="28"/>
        </w:rPr>
        <w:t>а</w:t>
      </w:r>
      <w:r w:rsidR="003764B4">
        <w:rPr>
          <w:rFonts w:eastAsiaTheme="minorEastAsia"/>
          <w:sz w:val="28"/>
          <w:szCs w:val="28"/>
        </w:rPr>
        <w:t xml:space="preserve"> </w:t>
      </w:r>
      <w:r w:rsidRPr="00EB11E1">
        <w:rPr>
          <w:rFonts w:eastAsiaTheme="minorEastAsia"/>
          <w:sz w:val="28"/>
          <w:szCs w:val="28"/>
        </w:rPr>
        <w:t>количество</w:t>
      </w:r>
      <w:r w:rsidR="003764B4">
        <w:rPr>
          <w:rFonts w:eastAsiaTheme="minorEastAsia"/>
          <w:sz w:val="28"/>
          <w:szCs w:val="28"/>
        </w:rPr>
        <w:t xml:space="preserve"> </w:t>
      </w:r>
      <w:r w:rsidRPr="00EB11E1">
        <w:rPr>
          <w:rFonts w:eastAsiaTheme="minorEastAsia"/>
          <w:sz w:val="28"/>
          <w:szCs w:val="28"/>
        </w:rPr>
        <w:t>облачных</w:t>
      </w:r>
      <w:r w:rsidR="003764B4">
        <w:rPr>
          <w:rFonts w:eastAsiaTheme="minorEastAsia"/>
          <w:sz w:val="28"/>
          <w:szCs w:val="28"/>
        </w:rPr>
        <w:t xml:space="preserve"> </w:t>
      </w:r>
      <w:r w:rsidRPr="00EB11E1">
        <w:rPr>
          <w:rFonts w:eastAsiaTheme="minorEastAsia"/>
          <w:sz w:val="28"/>
          <w:szCs w:val="28"/>
        </w:rPr>
        <w:t>предприятий</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городе</w:t>
      </w:r>
      <w:r w:rsidR="003764B4">
        <w:rPr>
          <w:rFonts w:eastAsiaTheme="minorEastAsia"/>
          <w:sz w:val="28"/>
          <w:szCs w:val="28"/>
        </w:rPr>
        <w:t xml:space="preserve"> </w:t>
      </w:r>
      <w:r w:rsidRPr="00EB11E1">
        <w:rPr>
          <w:rFonts w:eastAsiaTheme="minorEastAsia"/>
          <w:sz w:val="28"/>
          <w:szCs w:val="28"/>
        </w:rPr>
        <w:t>превысило</w:t>
      </w:r>
      <w:r w:rsidR="003764B4">
        <w:rPr>
          <w:rFonts w:eastAsiaTheme="minorEastAsia"/>
          <w:sz w:val="28"/>
          <w:szCs w:val="28"/>
        </w:rPr>
        <w:t xml:space="preserve"> </w:t>
      </w:r>
      <w:r w:rsidRPr="00EB11E1">
        <w:rPr>
          <w:rFonts w:eastAsiaTheme="minorEastAsia"/>
          <w:sz w:val="28"/>
          <w:szCs w:val="28"/>
        </w:rPr>
        <w:t>50</w:t>
      </w:r>
      <w:r w:rsidR="003764B4">
        <w:rPr>
          <w:rFonts w:eastAsiaTheme="minorEastAsia"/>
          <w:sz w:val="28"/>
          <w:szCs w:val="28"/>
        </w:rPr>
        <w:t xml:space="preserve"> </w:t>
      </w:r>
      <w:r w:rsidRPr="00EB11E1">
        <w:rPr>
          <w:rFonts w:eastAsiaTheme="minorEastAsia"/>
          <w:sz w:val="28"/>
          <w:szCs w:val="28"/>
        </w:rPr>
        <w:t>000.</w:t>
      </w:r>
      <w:r w:rsidR="003764B4">
        <w:rPr>
          <w:rFonts w:eastAsiaTheme="minorEastAsia"/>
          <w:sz w:val="28"/>
          <w:szCs w:val="28"/>
        </w:rPr>
        <w:t xml:space="preserve"> </w:t>
      </w:r>
    </w:p>
    <w:p w14:paraId="6D83D74A" w14:textId="7DDACC99" w:rsidR="00A74664" w:rsidRDefault="00EB11E1" w:rsidP="00C669CC">
      <w:pPr>
        <w:autoSpaceDE w:val="0"/>
        <w:autoSpaceDN w:val="0"/>
        <w:adjustRightInd w:val="0"/>
        <w:spacing w:line="360" w:lineRule="auto"/>
        <w:ind w:firstLine="709"/>
        <w:jc w:val="both"/>
        <w:rPr>
          <w:rFonts w:eastAsiaTheme="minorEastAsia"/>
          <w:sz w:val="28"/>
          <w:szCs w:val="28"/>
        </w:rPr>
      </w:pP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2022</w:t>
      </w:r>
      <w:r w:rsidR="003764B4">
        <w:rPr>
          <w:rFonts w:eastAsiaTheme="minorEastAsia"/>
          <w:sz w:val="28"/>
          <w:szCs w:val="28"/>
        </w:rPr>
        <w:t xml:space="preserve"> </w:t>
      </w:r>
      <w:r w:rsidRPr="00EB11E1">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sidRPr="00EB11E1">
        <w:rPr>
          <w:rFonts w:eastAsiaTheme="minorEastAsia"/>
          <w:sz w:val="28"/>
          <w:szCs w:val="28"/>
        </w:rPr>
        <w:t>выручка</w:t>
      </w:r>
      <w:r w:rsidR="003764B4">
        <w:rPr>
          <w:rFonts w:eastAsiaTheme="minorEastAsia"/>
          <w:sz w:val="28"/>
          <w:szCs w:val="28"/>
        </w:rPr>
        <w:t xml:space="preserve"> </w:t>
      </w:r>
      <w:r w:rsidRPr="00EB11E1">
        <w:rPr>
          <w:rFonts w:eastAsiaTheme="minorEastAsia"/>
          <w:sz w:val="28"/>
          <w:szCs w:val="28"/>
        </w:rPr>
        <w:t>телекоммуникационного</w:t>
      </w:r>
      <w:r w:rsidR="003764B4">
        <w:rPr>
          <w:rFonts w:eastAsiaTheme="minorEastAsia"/>
          <w:sz w:val="28"/>
          <w:szCs w:val="28"/>
        </w:rPr>
        <w:t xml:space="preserve"> </w:t>
      </w:r>
      <w:r w:rsidRPr="00EB11E1">
        <w:rPr>
          <w:rFonts w:eastAsiaTheme="minorEastAsia"/>
          <w:sz w:val="28"/>
          <w:szCs w:val="28"/>
        </w:rPr>
        <w:t>бизнеса</w:t>
      </w:r>
      <w:r w:rsidR="003764B4">
        <w:rPr>
          <w:rFonts w:eastAsiaTheme="minorEastAsia"/>
          <w:sz w:val="28"/>
          <w:szCs w:val="28"/>
        </w:rPr>
        <w:t xml:space="preserve"> </w:t>
      </w:r>
      <w:r w:rsidRPr="00EB11E1">
        <w:rPr>
          <w:rFonts w:eastAsiaTheme="minorEastAsia"/>
          <w:sz w:val="28"/>
          <w:szCs w:val="28"/>
        </w:rPr>
        <w:t>неуклонно</w:t>
      </w:r>
      <w:r w:rsidR="003764B4">
        <w:rPr>
          <w:rFonts w:eastAsiaTheme="minorEastAsia"/>
          <w:sz w:val="28"/>
          <w:szCs w:val="28"/>
        </w:rPr>
        <w:t xml:space="preserve"> </w:t>
      </w:r>
      <w:r w:rsidRPr="00EB11E1">
        <w:rPr>
          <w:rFonts w:eastAsiaTheme="minorEastAsia"/>
          <w:sz w:val="28"/>
          <w:szCs w:val="28"/>
        </w:rPr>
        <w:t>росла,</w:t>
      </w:r>
      <w:r w:rsidR="003764B4">
        <w:rPr>
          <w:rFonts w:eastAsiaTheme="minorEastAsia"/>
          <w:sz w:val="28"/>
          <w:szCs w:val="28"/>
        </w:rPr>
        <w:t xml:space="preserve"> </w:t>
      </w:r>
      <w:r w:rsidRPr="00EB11E1">
        <w:rPr>
          <w:rFonts w:eastAsiaTheme="minorEastAsia"/>
          <w:sz w:val="28"/>
          <w:szCs w:val="28"/>
        </w:rPr>
        <w:t>совокупная</w:t>
      </w:r>
      <w:r w:rsidR="003764B4">
        <w:rPr>
          <w:rFonts w:eastAsiaTheme="minorEastAsia"/>
          <w:sz w:val="28"/>
          <w:szCs w:val="28"/>
        </w:rPr>
        <w:t xml:space="preserve"> </w:t>
      </w:r>
      <w:r w:rsidRPr="00EB11E1">
        <w:rPr>
          <w:rFonts w:eastAsiaTheme="minorEastAsia"/>
          <w:sz w:val="28"/>
          <w:szCs w:val="28"/>
        </w:rPr>
        <w:t>выручка</w:t>
      </w:r>
      <w:r w:rsidR="003764B4">
        <w:rPr>
          <w:rFonts w:eastAsiaTheme="minorEastAsia"/>
          <w:sz w:val="28"/>
          <w:szCs w:val="28"/>
        </w:rPr>
        <w:t xml:space="preserve"> </w:t>
      </w:r>
      <w:r w:rsidRPr="00EB11E1">
        <w:rPr>
          <w:rFonts w:eastAsiaTheme="minorEastAsia"/>
          <w:sz w:val="28"/>
          <w:szCs w:val="28"/>
        </w:rPr>
        <w:t>достигла</w:t>
      </w:r>
      <w:r w:rsidR="003764B4">
        <w:rPr>
          <w:rFonts w:eastAsiaTheme="minorEastAsia"/>
          <w:sz w:val="28"/>
          <w:szCs w:val="28"/>
        </w:rPr>
        <w:t xml:space="preserve"> </w:t>
      </w:r>
      <w:r w:rsidRPr="00EB11E1">
        <w:rPr>
          <w:rFonts w:eastAsiaTheme="minorEastAsia"/>
          <w:sz w:val="28"/>
          <w:szCs w:val="28"/>
        </w:rPr>
        <w:t>147</w:t>
      </w:r>
      <w:r w:rsidR="003764B4">
        <w:rPr>
          <w:rFonts w:eastAsiaTheme="minorEastAsia"/>
          <w:sz w:val="28"/>
          <w:szCs w:val="28"/>
        </w:rPr>
        <w:t xml:space="preserve"> </w:t>
      </w:r>
      <w:r w:rsidRPr="00EB11E1">
        <w:rPr>
          <w:rFonts w:eastAsiaTheme="minorEastAsia"/>
          <w:sz w:val="28"/>
          <w:szCs w:val="28"/>
        </w:rPr>
        <w:t>триллионов</w:t>
      </w:r>
      <w:r w:rsidR="003764B4">
        <w:rPr>
          <w:rFonts w:eastAsiaTheme="minorEastAsia"/>
          <w:sz w:val="28"/>
          <w:szCs w:val="28"/>
        </w:rPr>
        <w:t xml:space="preserve"> </w:t>
      </w:r>
      <w:r w:rsidRPr="00EB11E1">
        <w:rPr>
          <w:rFonts w:eastAsiaTheme="minorEastAsia"/>
          <w:sz w:val="28"/>
          <w:szCs w:val="28"/>
        </w:rPr>
        <w:t>юаней,</w:t>
      </w:r>
      <w:r w:rsidR="003764B4">
        <w:rPr>
          <w:rFonts w:eastAsiaTheme="minorEastAsia"/>
          <w:sz w:val="28"/>
          <w:szCs w:val="28"/>
        </w:rPr>
        <w:t xml:space="preserve"> </w:t>
      </w:r>
      <w:r w:rsidRPr="00EB11E1">
        <w:rPr>
          <w:rFonts w:eastAsiaTheme="minorEastAsia"/>
          <w:sz w:val="28"/>
          <w:szCs w:val="28"/>
        </w:rPr>
        <w:t>что</w:t>
      </w:r>
      <w:r w:rsidR="003764B4">
        <w:rPr>
          <w:rFonts w:eastAsiaTheme="minorEastAsia"/>
          <w:sz w:val="28"/>
          <w:szCs w:val="28"/>
        </w:rPr>
        <w:t xml:space="preserve"> </w:t>
      </w:r>
      <w:r w:rsidRPr="00EB11E1">
        <w:rPr>
          <w:rFonts w:eastAsiaTheme="minorEastAsia"/>
          <w:sz w:val="28"/>
          <w:szCs w:val="28"/>
        </w:rPr>
        <w:t>на</w:t>
      </w:r>
      <w:r w:rsidR="003764B4">
        <w:rPr>
          <w:rFonts w:eastAsiaTheme="minorEastAsia"/>
          <w:sz w:val="28"/>
          <w:szCs w:val="28"/>
        </w:rPr>
        <w:t xml:space="preserve"> </w:t>
      </w:r>
      <w:r w:rsidRPr="00EB11E1">
        <w:rPr>
          <w:rFonts w:eastAsiaTheme="minorEastAsia"/>
          <w:sz w:val="28"/>
          <w:szCs w:val="28"/>
        </w:rPr>
        <w:t>8,0%</w:t>
      </w:r>
      <w:r w:rsidR="003764B4">
        <w:rPr>
          <w:rFonts w:eastAsiaTheme="minorEastAsia"/>
          <w:sz w:val="28"/>
          <w:szCs w:val="28"/>
        </w:rPr>
        <w:t xml:space="preserve"> </w:t>
      </w:r>
      <w:r w:rsidRPr="00EB11E1">
        <w:rPr>
          <w:rFonts w:eastAsiaTheme="minorEastAsia"/>
          <w:sz w:val="28"/>
          <w:szCs w:val="28"/>
        </w:rPr>
        <w:t>больше,</w:t>
      </w:r>
      <w:r w:rsidR="003764B4">
        <w:rPr>
          <w:rFonts w:eastAsiaTheme="minorEastAsia"/>
          <w:sz w:val="28"/>
          <w:szCs w:val="28"/>
        </w:rPr>
        <w:t xml:space="preserve"> </w:t>
      </w:r>
      <w:r w:rsidRPr="00EB11E1">
        <w:rPr>
          <w:rFonts w:eastAsiaTheme="minorEastAsia"/>
          <w:sz w:val="28"/>
          <w:szCs w:val="28"/>
        </w:rPr>
        <w:t>чем</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предыдущем</w:t>
      </w:r>
      <w:r w:rsidR="003764B4">
        <w:rPr>
          <w:rFonts w:eastAsiaTheme="minorEastAsia"/>
          <w:sz w:val="28"/>
          <w:szCs w:val="28"/>
        </w:rPr>
        <w:t xml:space="preserve"> </w:t>
      </w:r>
      <w:r w:rsidRPr="00EB11E1">
        <w:rPr>
          <w:rFonts w:eastAsiaTheme="minorEastAsia"/>
          <w:sz w:val="28"/>
          <w:szCs w:val="28"/>
        </w:rPr>
        <w:t>году,</w:t>
      </w:r>
      <w:r w:rsidR="003764B4">
        <w:rPr>
          <w:rFonts w:eastAsiaTheme="minorEastAsia"/>
          <w:sz w:val="28"/>
          <w:szCs w:val="28"/>
        </w:rPr>
        <w:t xml:space="preserve"> </w:t>
      </w:r>
      <w:r w:rsidRPr="00EB11E1">
        <w:rPr>
          <w:rFonts w:eastAsiaTheme="minorEastAsia"/>
          <w:sz w:val="28"/>
          <w:szCs w:val="28"/>
        </w:rPr>
        <w:t>а</w:t>
      </w:r>
      <w:r w:rsidR="003764B4">
        <w:rPr>
          <w:rFonts w:eastAsiaTheme="minorEastAsia"/>
          <w:sz w:val="28"/>
          <w:szCs w:val="28"/>
        </w:rPr>
        <w:t xml:space="preserve"> </w:t>
      </w:r>
      <w:r w:rsidRPr="00EB11E1">
        <w:rPr>
          <w:rFonts w:eastAsiaTheme="minorEastAsia"/>
          <w:sz w:val="28"/>
          <w:szCs w:val="28"/>
        </w:rPr>
        <w:t>темпы</w:t>
      </w:r>
      <w:r w:rsidR="003764B4">
        <w:rPr>
          <w:rFonts w:eastAsiaTheme="minorEastAsia"/>
          <w:sz w:val="28"/>
          <w:szCs w:val="28"/>
        </w:rPr>
        <w:t xml:space="preserve"> </w:t>
      </w:r>
      <w:r w:rsidRPr="00EB11E1">
        <w:rPr>
          <w:rFonts w:eastAsiaTheme="minorEastAsia"/>
          <w:sz w:val="28"/>
          <w:szCs w:val="28"/>
        </w:rPr>
        <w:t>роста</w:t>
      </w:r>
      <w:r w:rsidR="003764B4">
        <w:rPr>
          <w:rFonts w:eastAsiaTheme="minorEastAsia"/>
          <w:sz w:val="28"/>
          <w:szCs w:val="28"/>
        </w:rPr>
        <w:t xml:space="preserve"> </w:t>
      </w:r>
      <w:r w:rsidRPr="00EB11E1">
        <w:rPr>
          <w:rFonts w:eastAsiaTheme="minorEastAsia"/>
          <w:sz w:val="28"/>
          <w:szCs w:val="28"/>
        </w:rPr>
        <w:t>увеличились</w:t>
      </w:r>
      <w:r w:rsidR="003764B4">
        <w:rPr>
          <w:rFonts w:eastAsiaTheme="minorEastAsia"/>
          <w:sz w:val="28"/>
          <w:szCs w:val="28"/>
        </w:rPr>
        <w:t xml:space="preserve"> </w:t>
      </w:r>
      <w:r w:rsidRPr="00EB11E1">
        <w:rPr>
          <w:rFonts w:eastAsiaTheme="minorEastAsia"/>
          <w:sz w:val="28"/>
          <w:szCs w:val="28"/>
        </w:rPr>
        <w:t>на</w:t>
      </w:r>
      <w:r w:rsidR="003764B4">
        <w:rPr>
          <w:rFonts w:eastAsiaTheme="minorEastAsia"/>
          <w:sz w:val="28"/>
          <w:szCs w:val="28"/>
        </w:rPr>
        <w:t xml:space="preserve"> </w:t>
      </w:r>
      <w:r w:rsidRPr="00EB11E1">
        <w:rPr>
          <w:rFonts w:eastAsiaTheme="minorEastAsia"/>
          <w:sz w:val="28"/>
          <w:szCs w:val="28"/>
        </w:rPr>
        <w:t>4,1</w:t>
      </w:r>
      <w:r w:rsidR="003764B4">
        <w:rPr>
          <w:rFonts w:eastAsiaTheme="minorEastAsia"/>
          <w:sz w:val="28"/>
          <w:szCs w:val="28"/>
        </w:rPr>
        <w:t xml:space="preserve"> </w:t>
      </w:r>
      <w:r w:rsidRPr="00EB11E1">
        <w:rPr>
          <w:rFonts w:eastAsiaTheme="minorEastAsia"/>
          <w:sz w:val="28"/>
          <w:szCs w:val="28"/>
        </w:rPr>
        <w:t>процентных</w:t>
      </w:r>
      <w:r w:rsidR="003764B4">
        <w:rPr>
          <w:rFonts w:eastAsiaTheme="minorEastAsia"/>
          <w:sz w:val="28"/>
          <w:szCs w:val="28"/>
        </w:rPr>
        <w:t xml:space="preserve"> </w:t>
      </w:r>
      <w:r w:rsidRPr="00EB11E1">
        <w:rPr>
          <w:rFonts w:eastAsiaTheme="minorEastAsia"/>
          <w:sz w:val="28"/>
          <w:szCs w:val="28"/>
        </w:rPr>
        <w:t>пункта</w:t>
      </w:r>
      <w:r w:rsidR="003764B4">
        <w:rPr>
          <w:rFonts w:eastAsiaTheme="minorEastAsia"/>
          <w:sz w:val="28"/>
          <w:szCs w:val="28"/>
        </w:rPr>
        <w:t xml:space="preserve"> </w:t>
      </w:r>
      <w:r w:rsidRPr="00EB11E1">
        <w:rPr>
          <w:rFonts w:eastAsiaTheme="minorEastAsia"/>
          <w:sz w:val="28"/>
          <w:szCs w:val="28"/>
        </w:rPr>
        <w:t>по</w:t>
      </w:r>
      <w:r w:rsidR="003764B4">
        <w:rPr>
          <w:rFonts w:eastAsiaTheme="minorEastAsia"/>
          <w:sz w:val="28"/>
          <w:szCs w:val="28"/>
        </w:rPr>
        <w:t xml:space="preserve"> </w:t>
      </w:r>
      <w:r w:rsidRPr="00EB11E1">
        <w:rPr>
          <w:rFonts w:eastAsiaTheme="minorEastAsia"/>
          <w:sz w:val="28"/>
          <w:szCs w:val="28"/>
        </w:rPr>
        <w:t>сравнению</w:t>
      </w:r>
      <w:r w:rsidR="003764B4">
        <w:rPr>
          <w:rFonts w:eastAsiaTheme="minorEastAsia"/>
          <w:sz w:val="28"/>
          <w:szCs w:val="28"/>
        </w:rPr>
        <w:t xml:space="preserve"> </w:t>
      </w:r>
      <w:r w:rsidRPr="00EB11E1">
        <w:rPr>
          <w:rFonts w:eastAsiaTheme="minorEastAsia"/>
          <w:sz w:val="28"/>
          <w:szCs w:val="28"/>
        </w:rPr>
        <w:t>с</w:t>
      </w:r>
      <w:r w:rsidR="003764B4">
        <w:rPr>
          <w:rFonts w:eastAsiaTheme="minorEastAsia"/>
          <w:sz w:val="28"/>
          <w:szCs w:val="28"/>
        </w:rPr>
        <w:t xml:space="preserve"> </w:t>
      </w:r>
      <w:r w:rsidRPr="00EB11E1">
        <w:rPr>
          <w:rFonts w:eastAsiaTheme="minorEastAsia"/>
          <w:sz w:val="28"/>
          <w:szCs w:val="28"/>
        </w:rPr>
        <w:t>аналогичным</w:t>
      </w:r>
      <w:r w:rsidR="003764B4">
        <w:rPr>
          <w:rFonts w:eastAsiaTheme="minorEastAsia"/>
          <w:sz w:val="28"/>
          <w:szCs w:val="28"/>
        </w:rPr>
        <w:t xml:space="preserve"> </w:t>
      </w:r>
      <w:r w:rsidRPr="00EB11E1">
        <w:rPr>
          <w:rFonts w:eastAsiaTheme="minorEastAsia"/>
          <w:sz w:val="28"/>
          <w:szCs w:val="28"/>
        </w:rPr>
        <w:t>периодом</w:t>
      </w:r>
      <w:r w:rsidR="003764B4">
        <w:rPr>
          <w:rFonts w:eastAsiaTheme="minorEastAsia"/>
          <w:sz w:val="28"/>
          <w:szCs w:val="28"/>
        </w:rPr>
        <w:t xml:space="preserve"> </w:t>
      </w:r>
      <w:r w:rsidRPr="00EB11E1">
        <w:rPr>
          <w:rFonts w:eastAsiaTheme="minorEastAsia"/>
          <w:sz w:val="28"/>
          <w:szCs w:val="28"/>
        </w:rPr>
        <w:t>прошлого</w:t>
      </w:r>
      <w:r w:rsidR="003764B4">
        <w:rPr>
          <w:rFonts w:eastAsiaTheme="minorEastAsia"/>
          <w:sz w:val="28"/>
          <w:szCs w:val="28"/>
        </w:rPr>
        <w:t xml:space="preserve"> </w:t>
      </w:r>
      <w:r w:rsidRPr="00EB11E1">
        <w:rPr>
          <w:rFonts w:eastAsiaTheme="minorEastAsia"/>
          <w:sz w:val="28"/>
          <w:szCs w:val="28"/>
        </w:rPr>
        <w:t>года.</w:t>
      </w:r>
      <w:r w:rsidR="003764B4">
        <w:rPr>
          <w:rFonts w:eastAsiaTheme="minorEastAsia"/>
          <w:sz w:val="28"/>
          <w:szCs w:val="28"/>
        </w:rPr>
        <w:t xml:space="preserve"> </w:t>
      </w:r>
    </w:p>
    <w:p w14:paraId="7514046F" w14:textId="72E642DC" w:rsidR="00A74664" w:rsidRDefault="00EB11E1" w:rsidP="00A74664">
      <w:pPr>
        <w:autoSpaceDE w:val="0"/>
        <w:autoSpaceDN w:val="0"/>
        <w:adjustRightInd w:val="0"/>
        <w:spacing w:line="360" w:lineRule="auto"/>
        <w:ind w:firstLine="709"/>
        <w:jc w:val="both"/>
        <w:rPr>
          <w:rFonts w:eastAsiaTheme="minorEastAsia"/>
          <w:sz w:val="28"/>
          <w:szCs w:val="28"/>
        </w:rPr>
      </w:pP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2022</w:t>
      </w:r>
      <w:r w:rsidR="003764B4">
        <w:rPr>
          <w:rFonts w:eastAsiaTheme="minorEastAsia"/>
          <w:sz w:val="28"/>
          <w:szCs w:val="28"/>
        </w:rPr>
        <w:t xml:space="preserve"> </w:t>
      </w:r>
      <w:r w:rsidRPr="00EB11E1">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sidRPr="00EB11E1">
        <w:rPr>
          <w:rFonts w:eastAsiaTheme="minorEastAsia"/>
          <w:sz w:val="28"/>
          <w:szCs w:val="28"/>
        </w:rPr>
        <w:t>добавленная</w:t>
      </w:r>
      <w:r w:rsidR="003764B4">
        <w:rPr>
          <w:rFonts w:eastAsiaTheme="minorEastAsia"/>
          <w:sz w:val="28"/>
          <w:szCs w:val="28"/>
        </w:rPr>
        <w:t xml:space="preserve"> </w:t>
      </w:r>
      <w:r w:rsidRPr="00EB11E1">
        <w:rPr>
          <w:rFonts w:eastAsiaTheme="minorEastAsia"/>
          <w:sz w:val="28"/>
          <w:szCs w:val="28"/>
        </w:rPr>
        <w:t>стоимость</w:t>
      </w:r>
      <w:r w:rsidR="003764B4">
        <w:rPr>
          <w:rFonts w:eastAsiaTheme="minorEastAsia"/>
          <w:sz w:val="28"/>
          <w:szCs w:val="28"/>
        </w:rPr>
        <w:t xml:space="preserve"> </w:t>
      </w:r>
      <w:r w:rsidRPr="00EB11E1">
        <w:rPr>
          <w:rFonts w:eastAsiaTheme="minorEastAsia"/>
          <w:sz w:val="28"/>
          <w:szCs w:val="28"/>
        </w:rPr>
        <w:t>индустрии</w:t>
      </w:r>
      <w:r w:rsidR="003764B4">
        <w:rPr>
          <w:rFonts w:eastAsiaTheme="minorEastAsia"/>
          <w:sz w:val="28"/>
          <w:szCs w:val="28"/>
        </w:rPr>
        <w:t xml:space="preserve"> </w:t>
      </w:r>
      <w:r w:rsidRPr="00EB11E1">
        <w:rPr>
          <w:rFonts w:eastAsiaTheme="minorEastAsia"/>
          <w:sz w:val="28"/>
          <w:szCs w:val="28"/>
        </w:rPr>
        <w:t>производства</w:t>
      </w:r>
      <w:r w:rsidR="003764B4">
        <w:rPr>
          <w:rFonts w:eastAsiaTheme="minorEastAsia"/>
          <w:sz w:val="28"/>
          <w:szCs w:val="28"/>
        </w:rPr>
        <w:t xml:space="preserve"> </w:t>
      </w:r>
      <w:r w:rsidRPr="00EB11E1">
        <w:rPr>
          <w:rFonts w:eastAsiaTheme="minorEastAsia"/>
          <w:sz w:val="28"/>
          <w:szCs w:val="28"/>
        </w:rPr>
        <w:t>электронной</w:t>
      </w:r>
      <w:r w:rsidR="003764B4">
        <w:rPr>
          <w:rFonts w:eastAsiaTheme="minorEastAsia"/>
          <w:sz w:val="28"/>
          <w:szCs w:val="28"/>
        </w:rPr>
        <w:t xml:space="preserve"> </w:t>
      </w:r>
      <w:r w:rsidRPr="00EB11E1">
        <w:rPr>
          <w:rFonts w:eastAsiaTheme="minorEastAsia"/>
          <w:sz w:val="28"/>
          <w:szCs w:val="28"/>
        </w:rPr>
        <w:t>информации</w:t>
      </w:r>
      <w:r w:rsidR="003764B4">
        <w:rPr>
          <w:rFonts w:eastAsiaTheme="minorEastAsia"/>
          <w:sz w:val="28"/>
          <w:szCs w:val="28"/>
        </w:rPr>
        <w:t xml:space="preserve"> </w:t>
      </w:r>
      <w:r w:rsidRPr="00EB11E1">
        <w:rPr>
          <w:rFonts w:eastAsiaTheme="minorEastAsia"/>
          <w:sz w:val="28"/>
          <w:szCs w:val="28"/>
        </w:rPr>
        <w:t>увеличилась</w:t>
      </w:r>
      <w:r w:rsidR="003764B4">
        <w:rPr>
          <w:rFonts w:eastAsiaTheme="minorEastAsia"/>
          <w:sz w:val="28"/>
          <w:szCs w:val="28"/>
        </w:rPr>
        <w:t xml:space="preserve"> </w:t>
      </w:r>
      <w:r w:rsidRPr="00EB11E1">
        <w:rPr>
          <w:rFonts w:eastAsiaTheme="minorEastAsia"/>
          <w:sz w:val="28"/>
          <w:szCs w:val="28"/>
        </w:rPr>
        <w:t>на</w:t>
      </w:r>
      <w:r w:rsidR="003764B4">
        <w:rPr>
          <w:rFonts w:eastAsiaTheme="minorEastAsia"/>
          <w:sz w:val="28"/>
          <w:szCs w:val="28"/>
        </w:rPr>
        <w:t xml:space="preserve"> </w:t>
      </w:r>
      <w:r w:rsidRPr="00EB11E1">
        <w:rPr>
          <w:rFonts w:eastAsiaTheme="minorEastAsia"/>
          <w:sz w:val="28"/>
          <w:szCs w:val="28"/>
        </w:rPr>
        <w:t>15,7%</w:t>
      </w:r>
      <w:r w:rsidR="003764B4">
        <w:rPr>
          <w:rFonts w:eastAsiaTheme="minorEastAsia"/>
          <w:sz w:val="28"/>
          <w:szCs w:val="28"/>
        </w:rPr>
        <w:t xml:space="preserve"> </w:t>
      </w:r>
      <w:r w:rsidRPr="00EB11E1">
        <w:rPr>
          <w:rFonts w:eastAsiaTheme="minorEastAsia"/>
          <w:sz w:val="28"/>
          <w:szCs w:val="28"/>
        </w:rPr>
        <w:t>по</w:t>
      </w:r>
      <w:r w:rsidR="003764B4">
        <w:rPr>
          <w:rFonts w:eastAsiaTheme="minorEastAsia"/>
          <w:sz w:val="28"/>
          <w:szCs w:val="28"/>
        </w:rPr>
        <w:t xml:space="preserve"> </w:t>
      </w:r>
      <w:r w:rsidRPr="00EB11E1">
        <w:rPr>
          <w:rFonts w:eastAsiaTheme="minorEastAsia"/>
          <w:sz w:val="28"/>
          <w:szCs w:val="28"/>
        </w:rPr>
        <w:t>сравнению</w:t>
      </w:r>
      <w:r w:rsidR="003764B4">
        <w:rPr>
          <w:rFonts w:eastAsiaTheme="minorEastAsia"/>
          <w:sz w:val="28"/>
          <w:szCs w:val="28"/>
        </w:rPr>
        <w:t xml:space="preserve"> </w:t>
      </w:r>
      <w:r w:rsidRPr="00EB11E1">
        <w:rPr>
          <w:rFonts w:eastAsiaTheme="minorEastAsia"/>
          <w:sz w:val="28"/>
          <w:szCs w:val="28"/>
        </w:rPr>
        <w:t>с</w:t>
      </w:r>
      <w:r w:rsidR="003764B4">
        <w:rPr>
          <w:rFonts w:eastAsiaTheme="minorEastAsia"/>
          <w:sz w:val="28"/>
          <w:szCs w:val="28"/>
        </w:rPr>
        <w:t xml:space="preserve"> </w:t>
      </w:r>
      <w:r w:rsidRPr="00EB11E1">
        <w:rPr>
          <w:rFonts w:eastAsiaTheme="minorEastAsia"/>
          <w:sz w:val="28"/>
          <w:szCs w:val="28"/>
        </w:rPr>
        <w:t>предыдущим</w:t>
      </w:r>
      <w:r w:rsidR="003764B4">
        <w:rPr>
          <w:rFonts w:eastAsiaTheme="minorEastAsia"/>
          <w:sz w:val="28"/>
          <w:szCs w:val="28"/>
        </w:rPr>
        <w:t xml:space="preserve"> </w:t>
      </w:r>
      <w:r w:rsidRPr="00EB11E1">
        <w:rPr>
          <w:rFonts w:eastAsiaTheme="minorEastAsia"/>
          <w:sz w:val="28"/>
          <w:szCs w:val="28"/>
        </w:rPr>
        <w:t>годом,</w:t>
      </w:r>
      <w:r w:rsidR="003764B4">
        <w:rPr>
          <w:rFonts w:eastAsiaTheme="minorEastAsia"/>
          <w:sz w:val="28"/>
          <w:szCs w:val="28"/>
        </w:rPr>
        <w:t xml:space="preserve"> </w:t>
      </w:r>
      <w:r w:rsidRPr="00EB11E1">
        <w:rPr>
          <w:rFonts w:eastAsiaTheme="minorEastAsia"/>
          <w:sz w:val="28"/>
          <w:szCs w:val="28"/>
        </w:rPr>
        <w:t>а</w:t>
      </w:r>
      <w:r w:rsidR="003764B4">
        <w:rPr>
          <w:rFonts w:eastAsiaTheme="minorEastAsia"/>
          <w:sz w:val="28"/>
          <w:szCs w:val="28"/>
        </w:rPr>
        <w:t xml:space="preserve"> </w:t>
      </w:r>
      <w:r w:rsidRPr="00EB11E1">
        <w:rPr>
          <w:rFonts w:eastAsiaTheme="minorEastAsia"/>
          <w:sz w:val="28"/>
          <w:szCs w:val="28"/>
        </w:rPr>
        <w:t>темпы</w:t>
      </w:r>
      <w:r w:rsidR="003764B4">
        <w:rPr>
          <w:rFonts w:eastAsiaTheme="minorEastAsia"/>
          <w:sz w:val="28"/>
          <w:szCs w:val="28"/>
        </w:rPr>
        <w:t xml:space="preserve"> </w:t>
      </w:r>
      <w:r w:rsidRPr="00EB11E1">
        <w:rPr>
          <w:rFonts w:eastAsiaTheme="minorEastAsia"/>
          <w:sz w:val="28"/>
          <w:szCs w:val="28"/>
        </w:rPr>
        <w:t>роста</w:t>
      </w:r>
      <w:r w:rsidR="003764B4">
        <w:rPr>
          <w:rFonts w:eastAsiaTheme="minorEastAsia"/>
          <w:sz w:val="28"/>
          <w:szCs w:val="28"/>
        </w:rPr>
        <w:t xml:space="preserve"> </w:t>
      </w:r>
      <w:r w:rsidRPr="00EB11E1">
        <w:rPr>
          <w:rFonts w:eastAsiaTheme="minorEastAsia"/>
          <w:sz w:val="28"/>
          <w:szCs w:val="28"/>
        </w:rPr>
        <w:t>достигли</w:t>
      </w:r>
      <w:r w:rsidR="003764B4">
        <w:rPr>
          <w:rFonts w:eastAsiaTheme="minorEastAsia"/>
          <w:sz w:val="28"/>
          <w:szCs w:val="28"/>
        </w:rPr>
        <w:t xml:space="preserve"> </w:t>
      </w:r>
      <w:r w:rsidRPr="00EB11E1">
        <w:rPr>
          <w:rFonts w:eastAsiaTheme="minorEastAsia"/>
          <w:sz w:val="28"/>
          <w:szCs w:val="28"/>
        </w:rPr>
        <w:t>нового</w:t>
      </w:r>
      <w:r w:rsidR="003764B4">
        <w:rPr>
          <w:rFonts w:eastAsiaTheme="minorEastAsia"/>
          <w:sz w:val="28"/>
          <w:szCs w:val="28"/>
        </w:rPr>
        <w:t xml:space="preserve"> </w:t>
      </w:r>
      <w:r w:rsidRPr="00EB11E1">
        <w:rPr>
          <w:rFonts w:eastAsiaTheme="minorEastAsia"/>
          <w:sz w:val="28"/>
          <w:szCs w:val="28"/>
        </w:rPr>
        <w:t>максимума</w:t>
      </w:r>
      <w:r w:rsidR="003764B4">
        <w:rPr>
          <w:rFonts w:eastAsiaTheme="minorEastAsia"/>
          <w:sz w:val="28"/>
          <w:szCs w:val="28"/>
        </w:rPr>
        <w:t xml:space="preserve"> </w:t>
      </w:r>
      <w:r w:rsidRPr="00EB11E1">
        <w:rPr>
          <w:rFonts w:eastAsiaTheme="minorEastAsia"/>
          <w:sz w:val="28"/>
          <w:szCs w:val="28"/>
        </w:rPr>
        <w:t>за</w:t>
      </w:r>
      <w:r w:rsidR="003764B4">
        <w:rPr>
          <w:rFonts w:eastAsiaTheme="minorEastAsia"/>
          <w:sz w:val="28"/>
          <w:szCs w:val="28"/>
        </w:rPr>
        <w:t xml:space="preserve"> </w:t>
      </w:r>
      <w:r w:rsidRPr="00EB11E1">
        <w:rPr>
          <w:rFonts w:eastAsiaTheme="minorEastAsia"/>
          <w:sz w:val="28"/>
          <w:szCs w:val="28"/>
        </w:rPr>
        <w:t>последние</w:t>
      </w:r>
      <w:r w:rsidR="003764B4">
        <w:rPr>
          <w:rFonts w:eastAsiaTheme="minorEastAsia"/>
          <w:sz w:val="28"/>
          <w:szCs w:val="28"/>
        </w:rPr>
        <w:t xml:space="preserve"> </w:t>
      </w:r>
      <w:r w:rsidRPr="00EB11E1">
        <w:rPr>
          <w:rFonts w:eastAsiaTheme="minorEastAsia"/>
          <w:sz w:val="28"/>
          <w:szCs w:val="28"/>
        </w:rPr>
        <w:t>десять</w:t>
      </w:r>
      <w:r w:rsidR="003764B4">
        <w:rPr>
          <w:rFonts w:eastAsiaTheme="minorEastAsia"/>
          <w:sz w:val="28"/>
          <w:szCs w:val="28"/>
        </w:rPr>
        <w:t xml:space="preserve"> </w:t>
      </w:r>
      <w:r w:rsidRPr="00EB11E1">
        <w:rPr>
          <w:rFonts w:eastAsiaTheme="minorEastAsia"/>
          <w:sz w:val="28"/>
          <w:szCs w:val="28"/>
        </w:rPr>
        <w:t>лет.</w:t>
      </w:r>
      <w:r w:rsidR="003764B4">
        <w:rPr>
          <w:rFonts w:eastAsiaTheme="minorEastAsia"/>
          <w:sz w:val="28"/>
          <w:szCs w:val="28"/>
        </w:rPr>
        <w:t xml:space="preserve"> </w:t>
      </w:r>
    </w:p>
    <w:p w14:paraId="09403A84" w14:textId="68384074" w:rsidR="00A74664" w:rsidRDefault="00EB11E1" w:rsidP="00A74664">
      <w:pPr>
        <w:autoSpaceDE w:val="0"/>
        <w:autoSpaceDN w:val="0"/>
        <w:adjustRightInd w:val="0"/>
        <w:spacing w:line="360" w:lineRule="auto"/>
        <w:ind w:firstLine="709"/>
        <w:jc w:val="both"/>
        <w:rPr>
          <w:rFonts w:eastAsiaTheme="minorEastAsia"/>
          <w:sz w:val="28"/>
          <w:szCs w:val="28"/>
        </w:rPr>
      </w:pPr>
      <w:r w:rsidRPr="00EB11E1">
        <w:rPr>
          <w:rFonts w:eastAsiaTheme="minorEastAsia"/>
          <w:sz w:val="28"/>
          <w:szCs w:val="28"/>
        </w:rPr>
        <w:t>Индустрия</w:t>
      </w:r>
      <w:r w:rsidR="003764B4">
        <w:rPr>
          <w:rFonts w:eastAsiaTheme="minorEastAsia"/>
          <w:sz w:val="28"/>
          <w:szCs w:val="28"/>
        </w:rPr>
        <w:t xml:space="preserve"> </w:t>
      </w:r>
      <w:r w:rsidRPr="00EB11E1">
        <w:rPr>
          <w:rFonts w:eastAsiaTheme="minorEastAsia"/>
          <w:sz w:val="28"/>
          <w:szCs w:val="28"/>
        </w:rPr>
        <w:t>услуг</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области</w:t>
      </w:r>
      <w:r w:rsidR="003764B4">
        <w:rPr>
          <w:rFonts w:eastAsiaTheme="minorEastAsia"/>
          <w:sz w:val="28"/>
          <w:szCs w:val="28"/>
        </w:rPr>
        <w:t xml:space="preserve"> </w:t>
      </w:r>
      <w:r w:rsidRPr="00EB11E1">
        <w:rPr>
          <w:rFonts w:eastAsiaTheme="minorEastAsia"/>
          <w:sz w:val="28"/>
          <w:szCs w:val="28"/>
        </w:rPr>
        <w:t>программного</w:t>
      </w:r>
      <w:r w:rsidR="003764B4">
        <w:rPr>
          <w:rFonts w:eastAsiaTheme="minorEastAsia"/>
          <w:sz w:val="28"/>
          <w:szCs w:val="28"/>
        </w:rPr>
        <w:t xml:space="preserve"> </w:t>
      </w:r>
      <w:r w:rsidRPr="00EB11E1">
        <w:rPr>
          <w:rFonts w:eastAsiaTheme="minorEastAsia"/>
          <w:sz w:val="28"/>
          <w:szCs w:val="28"/>
        </w:rPr>
        <w:t>обеспечения</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информационных</w:t>
      </w:r>
      <w:r w:rsidR="003764B4">
        <w:rPr>
          <w:rFonts w:eastAsiaTheme="minorEastAsia"/>
          <w:sz w:val="28"/>
          <w:szCs w:val="28"/>
        </w:rPr>
        <w:t xml:space="preserve"> </w:t>
      </w:r>
      <w:r w:rsidRPr="00EB11E1">
        <w:rPr>
          <w:rFonts w:eastAsiaTheme="minorEastAsia"/>
          <w:sz w:val="28"/>
          <w:szCs w:val="28"/>
        </w:rPr>
        <w:t>технологий</w:t>
      </w:r>
      <w:r w:rsidR="003764B4">
        <w:rPr>
          <w:rFonts w:eastAsiaTheme="minorEastAsia"/>
          <w:sz w:val="28"/>
          <w:szCs w:val="28"/>
        </w:rPr>
        <w:t xml:space="preserve"> </w:t>
      </w:r>
      <w:r w:rsidRPr="00EB11E1">
        <w:rPr>
          <w:rFonts w:eastAsiaTheme="minorEastAsia"/>
          <w:sz w:val="28"/>
          <w:szCs w:val="28"/>
        </w:rPr>
        <w:t>сохранила</w:t>
      </w:r>
      <w:r w:rsidR="003764B4">
        <w:rPr>
          <w:rFonts w:eastAsiaTheme="minorEastAsia"/>
          <w:sz w:val="28"/>
          <w:szCs w:val="28"/>
        </w:rPr>
        <w:t xml:space="preserve"> </w:t>
      </w:r>
      <w:r w:rsidRPr="00EB11E1">
        <w:rPr>
          <w:rFonts w:eastAsiaTheme="minorEastAsia"/>
          <w:sz w:val="28"/>
          <w:szCs w:val="28"/>
        </w:rPr>
        <w:t>быстрый</w:t>
      </w:r>
      <w:r w:rsidR="003764B4">
        <w:rPr>
          <w:rFonts w:eastAsiaTheme="minorEastAsia"/>
          <w:sz w:val="28"/>
          <w:szCs w:val="28"/>
        </w:rPr>
        <w:t xml:space="preserve"> </w:t>
      </w:r>
      <w:r w:rsidRPr="00EB11E1">
        <w:rPr>
          <w:rFonts w:eastAsiaTheme="minorEastAsia"/>
          <w:sz w:val="28"/>
          <w:szCs w:val="28"/>
        </w:rPr>
        <w:t>рост,</w:t>
      </w:r>
      <w:r w:rsidR="003764B4">
        <w:rPr>
          <w:rFonts w:eastAsiaTheme="minorEastAsia"/>
          <w:sz w:val="28"/>
          <w:szCs w:val="28"/>
        </w:rPr>
        <w:t xml:space="preserve"> </w:t>
      </w:r>
      <w:r w:rsidRPr="00EB11E1">
        <w:rPr>
          <w:rFonts w:eastAsiaTheme="minorEastAsia"/>
          <w:sz w:val="28"/>
          <w:szCs w:val="28"/>
        </w:rPr>
        <w:t>a</w:t>
      </w:r>
      <w:r w:rsidR="003764B4">
        <w:rPr>
          <w:rFonts w:eastAsiaTheme="minorEastAsia"/>
          <w:sz w:val="28"/>
          <w:szCs w:val="28"/>
        </w:rPr>
        <w:t xml:space="preserve"> </w:t>
      </w:r>
      <w:r w:rsidRPr="00EB11E1">
        <w:rPr>
          <w:rFonts w:eastAsiaTheme="minorEastAsia"/>
          <w:sz w:val="28"/>
          <w:szCs w:val="28"/>
        </w:rPr>
        <w:t>именно</w:t>
      </w:r>
      <w:r w:rsidR="003764B4">
        <w:rPr>
          <w:rFonts w:eastAsiaTheme="minorEastAsia"/>
          <w:sz w:val="28"/>
          <w:szCs w:val="28"/>
        </w:rPr>
        <w:t xml:space="preserve"> </w:t>
      </w:r>
      <w:r w:rsidRPr="00EB11E1">
        <w:rPr>
          <w:rFonts w:eastAsiaTheme="minorEastAsia"/>
          <w:sz w:val="28"/>
          <w:szCs w:val="28"/>
        </w:rPr>
        <w:t>увеличилась</w:t>
      </w:r>
      <w:r w:rsidR="003764B4">
        <w:rPr>
          <w:rFonts w:eastAsiaTheme="minorEastAsia"/>
          <w:sz w:val="28"/>
          <w:szCs w:val="28"/>
        </w:rPr>
        <w:t xml:space="preserve"> </w:t>
      </w:r>
      <w:r w:rsidRPr="00EB11E1">
        <w:rPr>
          <w:rFonts w:eastAsiaTheme="minorEastAsia"/>
          <w:sz w:val="28"/>
          <w:szCs w:val="28"/>
        </w:rPr>
        <w:t>на</w:t>
      </w:r>
      <w:r w:rsidR="003764B4">
        <w:rPr>
          <w:rFonts w:eastAsiaTheme="minorEastAsia"/>
          <w:sz w:val="28"/>
          <w:szCs w:val="28"/>
        </w:rPr>
        <w:t xml:space="preserve"> </w:t>
      </w:r>
      <w:r w:rsidR="00151A8C">
        <w:rPr>
          <w:rFonts w:eastAsiaTheme="minorEastAsia"/>
          <w:sz w:val="28"/>
          <w:szCs w:val="28"/>
        </w:rPr>
        <w:t>восемь</w:t>
      </w:r>
      <w:r w:rsidR="003764B4">
        <w:rPr>
          <w:rFonts w:eastAsiaTheme="minorEastAsia"/>
          <w:sz w:val="28"/>
          <w:szCs w:val="28"/>
        </w:rPr>
        <w:t xml:space="preserve"> </w:t>
      </w:r>
      <w:r w:rsidRPr="00EB11E1">
        <w:rPr>
          <w:rFonts w:eastAsiaTheme="minorEastAsia"/>
          <w:sz w:val="28"/>
          <w:szCs w:val="28"/>
        </w:rPr>
        <w:t>процентных</w:t>
      </w:r>
      <w:r w:rsidR="003764B4">
        <w:rPr>
          <w:rFonts w:eastAsiaTheme="minorEastAsia"/>
          <w:sz w:val="28"/>
          <w:szCs w:val="28"/>
        </w:rPr>
        <w:t xml:space="preserve"> </w:t>
      </w:r>
      <w:r w:rsidRPr="00EB11E1">
        <w:rPr>
          <w:rFonts w:eastAsiaTheme="minorEastAsia"/>
          <w:sz w:val="28"/>
          <w:szCs w:val="28"/>
        </w:rPr>
        <w:t>пункта.</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2022</w:t>
      </w:r>
      <w:r w:rsidR="003764B4">
        <w:rPr>
          <w:rFonts w:eastAsiaTheme="minorEastAsia"/>
          <w:sz w:val="28"/>
          <w:szCs w:val="28"/>
        </w:rPr>
        <w:t xml:space="preserve"> </w:t>
      </w:r>
      <w:r w:rsidRPr="00EB11E1">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sidRPr="00EB11E1">
        <w:rPr>
          <w:rFonts w:eastAsiaTheme="minorEastAsia"/>
          <w:sz w:val="28"/>
          <w:szCs w:val="28"/>
        </w:rPr>
        <w:t>более</w:t>
      </w:r>
      <w:r w:rsidR="003764B4">
        <w:rPr>
          <w:rFonts w:eastAsiaTheme="minorEastAsia"/>
          <w:sz w:val="28"/>
          <w:szCs w:val="28"/>
        </w:rPr>
        <w:t xml:space="preserve"> </w:t>
      </w:r>
      <w:r w:rsidRPr="00EB11E1">
        <w:rPr>
          <w:rFonts w:eastAsiaTheme="minorEastAsia"/>
          <w:sz w:val="28"/>
          <w:szCs w:val="28"/>
        </w:rPr>
        <w:t>40</w:t>
      </w:r>
      <w:r w:rsidR="003764B4">
        <w:rPr>
          <w:rFonts w:eastAsiaTheme="minorEastAsia"/>
          <w:sz w:val="28"/>
          <w:szCs w:val="28"/>
        </w:rPr>
        <w:t xml:space="preserve"> </w:t>
      </w:r>
      <w:r w:rsidRPr="00EB11E1">
        <w:rPr>
          <w:rFonts w:eastAsiaTheme="minorEastAsia"/>
          <w:sz w:val="28"/>
          <w:szCs w:val="28"/>
        </w:rPr>
        <w:t>000</w:t>
      </w:r>
      <w:r w:rsidR="003764B4">
        <w:rPr>
          <w:rFonts w:eastAsiaTheme="minorEastAsia"/>
          <w:sz w:val="28"/>
          <w:szCs w:val="28"/>
        </w:rPr>
        <w:t xml:space="preserve"> </w:t>
      </w:r>
      <w:r w:rsidRPr="00EB11E1">
        <w:rPr>
          <w:rFonts w:eastAsiaTheme="minorEastAsia"/>
          <w:sz w:val="28"/>
          <w:szCs w:val="28"/>
        </w:rPr>
        <w:t>предприятий</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области</w:t>
      </w:r>
      <w:r w:rsidR="003764B4">
        <w:rPr>
          <w:rFonts w:eastAsiaTheme="minorEastAsia"/>
          <w:sz w:val="28"/>
          <w:szCs w:val="28"/>
        </w:rPr>
        <w:t xml:space="preserve"> </w:t>
      </w:r>
      <w:r w:rsidRPr="00EB11E1">
        <w:rPr>
          <w:rFonts w:eastAsiaTheme="minorEastAsia"/>
          <w:sz w:val="28"/>
          <w:szCs w:val="28"/>
        </w:rPr>
        <w:t>программного</w:t>
      </w:r>
      <w:r w:rsidR="003764B4">
        <w:rPr>
          <w:rFonts w:eastAsiaTheme="minorEastAsia"/>
          <w:sz w:val="28"/>
          <w:szCs w:val="28"/>
        </w:rPr>
        <w:t xml:space="preserve"> </w:t>
      </w:r>
      <w:r w:rsidRPr="00EB11E1">
        <w:rPr>
          <w:rFonts w:eastAsiaTheme="minorEastAsia"/>
          <w:sz w:val="28"/>
          <w:szCs w:val="28"/>
        </w:rPr>
        <w:t>обеспечения</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информационных</w:t>
      </w:r>
      <w:r w:rsidR="003764B4">
        <w:rPr>
          <w:rFonts w:eastAsiaTheme="minorEastAsia"/>
          <w:sz w:val="28"/>
          <w:szCs w:val="28"/>
        </w:rPr>
        <w:t xml:space="preserve"> </w:t>
      </w:r>
      <w:r w:rsidRPr="00EB11E1">
        <w:rPr>
          <w:rFonts w:eastAsiaTheme="minorEastAsia"/>
          <w:sz w:val="28"/>
          <w:szCs w:val="28"/>
        </w:rPr>
        <w:t>технологии</w:t>
      </w:r>
      <w:r w:rsidR="003764B4">
        <w:rPr>
          <w:rFonts w:eastAsiaTheme="minorEastAsia"/>
          <w:sz w:val="28"/>
          <w:szCs w:val="28"/>
        </w:rPr>
        <w:t xml:space="preserve"> </w:t>
      </w:r>
      <w:r w:rsidRPr="00EB11E1">
        <w:rPr>
          <w:rFonts w:eastAsiaTheme="minorEastAsia"/>
          <w:sz w:val="28"/>
          <w:szCs w:val="28"/>
        </w:rPr>
        <w:t>получили</w:t>
      </w:r>
      <w:r w:rsidR="003764B4">
        <w:rPr>
          <w:rFonts w:eastAsiaTheme="minorEastAsia"/>
          <w:sz w:val="28"/>
          <w:szCs w:val="28"/>
        </w:rPr>
        <w:t xml:space="preserve"> </w:t>
      </w:r>
      <w:r w:rsidRPr="00EB11E1">
        <w:rPr>
          <w:rFonts w:eastAsiaTheme="minorEastAsia"/>
          <w:sz w:val="28"/>
          <w:szCs w:val="28"/>
        </w:rPr>
        <w:t>совокупным</w:t>
      </w:r>
      <w:r w:rsidR="003764B4">
        <w:rPr>
          <w:rFonts w:eastAsiaTheme="minorEastAsia"/>
          <w:sz w:val="28"/>
          <w:szCs w:val="28"/>
        </w:rPr>
        <w:t xml:space="preserve"> </w:t>
      </w:r>
      <w:r w:rsidRPr="00EB11E1">
        <w:rPr>
          <w:rFonts w:eastAsiaTheme="minorEastAsia"/>
          <w:sz w:val="28"/>
          <w:szCs w:val="28"/>
        </w:rPr>
        <w:t>доход</w:t>
      </w:r>
      <w:r w:rsidR="003764B4">
        <w:rPr>
          <w:rFonts w:eastAsiaTheme="minorEastAsia"/>
          <w:sz w:val="28"/>
          <w:szCs w:val="28"/>
        </w:rPr>
        <w:t xml:space="preserve"> </w:t>
      </w:r>
      <w:r w:rsidRPr="00EB11E1">
        <w:rPr>
          <w:rFonts w:eastAsiaTheme="minorEastAsia"/>
          <w:sz w:val="28"/>
          <w:szCs w:val="28"/>
        </w:rPr>
        <w:t>около</w:t>
      </w:r>
      <w:r w:rsidR="003764B4">
        <w:rPr>
          <w:rFonts w:eastAsiaTheme="minorEastAsia"/>
          <w:sz w:val="28"/>
          <w:szCs w:val="28"/>
        </w:rPr>
        <w:t xml:space="preserve"> </w:t>
      </w:r>
      <w:r w:rsidRPr="00EB11E1">
        <w:rPr>
          <w:rFonts w:eastAsiaTheme="minorEastAsia"/>
          <w:sz w:val="28"/>
          <w:szCs w:val="28"/>
        </w:rPr>
        <w:t>9,5</w:t>
      </w:r>
      <w:r w:rsidR="003764B4">
        <w:rPr>
          <w:rFonts w:eastAsiaTheme="minorEastAsia"/>
          <w:sz w:val="28"/>
          <w:szCs w:val="28"/>
        </w:rPr>
        <w:t xml:space="preserve"> </w:t>
      </w:r>
      <w:r w:rsidRPr="00EB11E1">
        <w:rPr>
          <w:rFonts w:eastAsiaTheme="minorEastAsia"/>
          <w:sz w:val="28"/>
          <w:szCs w:val="28"/>
        </w:rPr>
        <w:t>триллиона</w:t>
      </w:r>
      <w:r w:rsidR="003764B4">
        <w:rPr>
          <w:rFonts w:eastAsiaTheme="minorEastAsia"/>
          <w:sz w:val="28"/>
          <w:szCs w:val="28"/>
        </w:rPr>
        <w:t xml:space="preserve"> </w:t>
      </w:r>
      <w:r w:rsidRPr="00EB11E1">
        <w:rPr>
          <w:rFonts w:eastAsiaTheme="minorEastAsia"/>
          <w:sz w:val="28"/>
          <w:szCs w:val="28"/>
        </w:rPr>
        <w:t>юаней,</w:t>
      </w:r>
      <w:r w:rsidR="003764B4">
        <w:rPr>
          <w:rFonts w:eastAsiaTheme="minorEastAsia"/>
          <w:sz w:val="28"/>
          <w:szCs w:val="28"/>
        </w:rPr>
        <w:t xml:space="preserve"> </w:t>
      </w:r>
      <w:r w:rsidRPr="00EB11E1">
        <w:rPr>
          <w:rFonts w:eastAsiaTheme="minorEastAsia"/>
          <w:sz w:val="28"/>
          <w:szCs w:val="28"/>
        </w:rPr>
        <w:t>по</w:t>
      </w:r>
      <w:r w:rsidR="003764B4">
        <w:rPr>
          <w:rFonts w:eastAsiaTheme="minorEastAsia"/>
          <w:sz w:val="28"/>
          <w:szCs w:val="28"/>
        </w:rPr>
        <w:t xml:space="preserve"> </w:t>
      </w:r>
      <w:r w:rsidRPr="00EB11E1">
        <w:rPr>
          <w:rFonts w:eastAsiaTheme="minorEastAsia"/>
          <w:sz w:val="28"/>
          <w:szCs w:val="28"/>
        </w:rPr>
        <w:t>сравнению</w:t>
      </w:r>
      <w:r w:rsidR="003764B4">
        <w:rPr>
          <w:rFonts w:eastAsiaTheme="minorEastAsia"/>
          <w:sz w:val="28"/>
          <w:szCs w:val="28"/>
        </w:rPr>
        <w:t xml:space="preserve">  </w:t>
      </w:r>
      <w:r w:rsidRPr="00EB11E1">
        <w:rPr>
          <w:rFonts w:eastAsiaTheme="minorEastAsia"/>
          <w:sz w:val="28"/>
          <w:szCs w:val="28"/>
        </w:rPr>
        <w:t>c</w:t>
      </w:r>
      <w:r w:rsidR="003764B4">
        <w:rPr>
          <w:rFonts w:eastAsiaTheme="minorEastAsia"/>
          <w:sz w:val="28"/>
          <w:szCs w:val="28"/>
        </w:rPr>
        <w:t xml:space="preserve">  </w:t>
      </w:r>
      <w:r w:rsidRPr="00EB11E1">
        <w:rPr>
          <w:rFonts w:eastAsiaTheme="minorEastAsia"/>
          <w:sz w:val="28"/>
          <w:szCs w:val="28"/>
        </w:rPr>
        <w:t>прошлым</w:t>
      </w:r>
      <w:r w:rsidR="003764B4">
        <w:rPr>
          <w:rFonts w:eastAsiaTheme="minorEastAsia"/>
          <w:sz w:val="28"/>
          <w:szCs w:val="28"/>
        </w:rPr>
        <w:t xml:space="preserve">  </w:t>
      </w:r>
      <w:r w:rsidRPr="00EB11E1">
        <w:rPr>
          <w:rFonts w:eastAsiaTheme="minorEastAsia"/>
          <w:sz w:val="28"/>
          <w:szCs w:val="28"/>
        </w:rPr>
        <w:t>годом</w:t>
      </w:r>
      <w:r w:rsidR="003764B4">
        <w:rPr>
          <w:rFonts w:eastAsiaTheme="minorEastAsia"/>
          <w:sz w:val="28"/>
          <w:szCs w:val="28"/>
        </w:rPr>
        <w:t xml:space="preserve"> </w:t>
      </w:r>
      <w:r w:rsidRPr="00EB11E1">
        <w:rPr>
          <w:rFonts w:eastAsiaTheme="minorEastAsia"/>
          <w:sz w:val="28"/>
          <w:szCs w:val="28"/>
        </w:rPr>
        <w:t>этот</w:t>
      </w:r>
      <w:r w:rsidR="003764B4">
        <w:rPr>
          <w:rFonts w:eastAsiaTheme="minorEastAsia"/>
          <w:sz w:val="28"/>
          <w:szCs w:val="28"/>
        </w:rPr>
        <w:t xml:space="preserve"> </w:t>
      </w:r>
      <w:r w:rsidRPr="00EB11E1">
        <w:rPr>
          <w:rFonts w:eastAsiaTheme="minorEastAsia"/>
          <w:sz w:val="28"/>
          <w:szCs w:val="28"/>
        </w:rPr>
        <w:t>показатель</w:t>
      </w:r>
      <w:r w:rsidR="003764B4">
        <w:rPr>
          <w:rFonts w:eastAsiaTheme="minorEastAsia"/>
          <w:sz w:val="28"/>
          <w:szCs w:val="28"/>
        </w:rPr>
        <w:t xml:space="preserve"> </w:t>
      </w:r>
      <w:r w:rsidRPr="00EB11E1">
        <w:rPr>
          <w:rFonts w:eastAsiaTheme="minorEastAsia"/>
          <w:sz w:val="28"/>
          <w:szCs w:val="28"/>
        </w:rPr>
        <w:t>увеличился</w:t>
      </w:r>
      <w:r w:rsidR="003764B4">
        <w:rPr>
          <w:rFonts w:eastAsiaTheme="minorEastAsia"/>
          <w:sz w:val="28"/>
          <w:szCs w:val="28"/>
        </w:rPr>
        <w:t xml:space="preserve"> </w:t>
      </w:r>
      <w:r w:rsidRPr="00EB11E1">
        <w:rPr>
          <w:rFonts w:eastAsiaTheme="minorEastAsia"/>
          <w:sz w:val="28"/>
          <w:szCs w:val="28"/>
        </w:rPr>
        <w:t>на</w:t>
      </w:r>
      <w:r w:rsidR="003764B4">
        <w:rPr>
          <w:rFonts w:eastAsiaTheme="minorEastAsia"/>
          <w:sz w:val="28"/>
          <w:szCs w:val="28"/>
        </w:rPr>
        <w:t xml:space="preserve"> </w:t>
      </w:r>
      <w:r w:rsidRPr="00EB11E1">
        <w:rPr>
          <w:rFonts w:eastAsiaTheme="minorEastAsia"/>
          <w:sz w:val="28"/>
          <w:szCs w:val="28"/>
        </w:rPr>
        <w:t>17,7%,</w:t>
      </w:r>
      <w:r w:rsidR="003764B4">
        <w:rPr>
          <w:rFonts w:eastAsiaTheme="minorEastAsia"/>
          <w:sz w:val="28"/>
          <w:szCs w:val="28"/>
        </w:rPr>
        <w:t xml:space="preserve"> </w:t>
      </w:r>
      <w:r w:rsidRPr="00EB11E1">
        <w:rPr>
          <w:rFonts w:eastAsiaTheme="minorEastAsia"/>
          <w:sz w:val="28"/>
          <w:szCs w:val="28"/>
        </w:rPr>
        <w:t>темп</w:t>
      </w:r>
      <w:r w:rsidR="003764B4">
        <w:rPr>
          <w:rFonts w:eastAsiaTheme="minorEastAsia"/>
          <w:sz w:val="28"/>
          <w:szCs w:val="28"/>
        </w:rPr>
        <w:t xml:space="preserve"> </w:t>
      </w:r>
      <w:r w:rsidRPr="00EB11E1">
        <w:rPr>
          <w:rFonts w:eastAsiaTheme="minorEastAsia"/>
          <w:sz w:val="28"/>
          <w:szCs w:val="28"/>
        </w:rPr>
        <w:t>роста</w:t>
      </w:r>
      <w:r w:rsidR="003764B4">
        <w:rPr>
          <w:rFonts w:eastAsiaTheme="minorEastAsia"/>
          <w:sz w:val="28"/>
          <w:szCs w:val="28"/>
        </w:rPr>
        <w:t xml:space="preserve"> </w:t>
      </w:r>
      <w:r w:rsidRPr="00EB11E1">
        <w:rPr>
          <w:rFonts w:eastAsiaTheme="minorEastAsia"/>
          <w:sz w:val="28"/>
          <w:szCs w:val="28"/>
        </w:rPr>
        <w:t>составил</w:t>
      </w:r>
      <w:r w:rsidR="003764B4">
        <w:rPr>
          <w:rFonts w:eastAsiaTheme="minorEastAsia"/>
          <w:sz w:val="28"/>
          <w:szCs w:val="28"/>
        </w:rPr>
        <w:t xml:space="preserve">  </w:t>
      </w:r>
      <w:r w:rsidRPr="00EB11E1">
        <w:rPr>
          <w:rFonts w:eastAsiaTheme="minorEastAsia"/>
          <w:sz w:val="28"/>
          <w:szCs w:val="28"/>
        </w:rPr>
        <w:t>15,5%.</w:t>
      </w:r>
      <w:r w:rsidR="003764B4">
        <w:rPr>
          <w:rFonts w:eastAsiaTheme="minorEastAsia"/>
          <w:sz w:val="28"/>
          <w:szCs w:val="28"/>
        </w:rPr>
        <w:t xml:space="preserve">  </w:t>
      </w:r>
    </w:p>
    <w:p w14:paraId="1F3B7776" w14:textId="78A181DE" w:rsidR="00EB11E1" w:rsidRDefault="00EB11E1" w:rsidP="00A74664">
      <w:pPr>
        <w:autoSpaceDE w:val="0"/>
        <w:autoSpaceDN w:val="0"/>
        <w:adjustRightInd w:val="0"/>
        <w:spacing w:line="360" w:lineRule="auto"/>
        <w:ind w:firstLine="709"/>
        <w:jc w:val="both"/>
        <w:rPr>
          <w:rFonts w:eastAsiaTheme="minorEastAsia"/>
          <w:sz w:val="28"/>
          <w:szCs w:val="28"/>
        </w:rPr>
      </w:pP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2022</w:t>
      </w:r>
      <w:r w:rsidR="003764B4">
        <w:rPr>
          <w:rFonts w:eastAsiaTheme="minorEastAsia"/>
          <w:sz w:val="28"/>
          <w:szCs w:val="28"/>
        </w:rPr>
        <w:t xml:space="preserve"> </w:t>
      </w:r>
      <w:r w:rsidRPr="00EB11E1">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sidRPr="00EB11E1">
        <w:rPr>
          <w:rFonts w:eastAsiaTheme="minorEastAsia"/>
          <w:sz w:val="28"/>
          <w:szCs w:val="28"/>
        </w:rPr>
        <w:t>китайские</w:t>
      </w:r>
      <w:r w:rsidR="003764B4">
        <w:rPr>
          <w:rFonts w:eastAsiaTheme="minorEastAsia"/>
          <w:sz w:val="28"/>
          <w:szCs w:val="28"/>
        </w:rPr>
        <w:t xml:space="preserve"> </w:t>
      </w:r>
      <w:r w:rsidRPr="00EB11E1">
        <w:rPr>
          <w:rFonts w:eastAsiaTheme="minorEastAsia"/>
          <w:sz w:val="28"/>
          <w:szCs w:val="28"/>
        </w:rPr>
        <w:t>предприятия</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области</w:t>
      </w:r>
      <w:r w:rsidR="003764B4">
        <w:rPr>
          <w:rFonts w:eastAsiaTheme="minorEastAsia"/>
          <w:sz w:val="28"/>
          <w:szCs w:val="28"/>
        </w:rPr>
        <w:t xml:space="preserve"> </w:t>
      </w:r>
      <w:r w:rsidRPr="00EB11E1">
        <w:rPr>
          <w:rFonts w:eastAsiaTheme="minorEastAsia"/>
          <w:sz w:val="28"/>
          <w:szCs w:val="28"/>
        </w:rPr>
        <w:t>обеспечения</w:t>
      </w:r>
      <w:r w:rsidR="003764B4">
        <w:rPr>
          <w:rFonts w:eastAsiaTheme="minorEastAsia"/>
          <w:sz w:val="28"/>
          <w:szCs w:val="28"/>
        </w:rPr>
        <w:t xml:space="preserve"> </w:t>
      </w:r>
      <w:r w:rsidRPr="00EB11E1">
        <w:rPr>
          <w:rFonts w:eastAsiaTheme="minorEastAsia"/>
          <w:sz w:val="28"/>
          <w:szCs w:val="28"/>
        </w:rPr>
        <w:t>Интернета</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связанных</w:t>
      </w:r>
      <w:r w:rsidR="003764B4">
        <w:rPr>
          <w:rFonts w:eastAsiaTheme="minorEastAsia"/>
          <w:sz w:val="28"/>
          <w:szCs w:val="28"/>
        </w:rPr>
        <w:t xml:space="preserve"> </w:t>
      </w:r>
      <w:r w:rsidRPr="00EB11E1">
        <w:rPr>
          <w:rFonts w:eastAsiaTheme="minorEastAsia"/>
          <w:sz w:val="28"/>
          <w:szCs w:val="28"/>
        </w:rPr>
        <w:t>с</w:t>
      </w:r>
      <w:r w:rsidR="003764B4">
        <w:rPr>
          <w:rFonts w:eastAsiaTheme="minorEastAsia"/>
          <w:sz w:val="28"/>
          <w:szCs w:val="28"/>
        </w:rPr>
        <w:t xml:space="preserve"> </w:t>
      </w:r>
      <w:r w:rsidRPr="00EB11E1">
        <w:rPr>
          <w:rFonts w:eastAsiaTheme="minorEastAsia"/>
          <w:sz w:val="28"/>
          <w:szCs w:val="28"/>
        </w:rPr>
        <w:t>ним</w:t>
      </w:r>
      <w:r w:rsidR="003764B4">
        <w:rPr>
          <w:rFonts w:eastAsiaTheme="minorEastAsia"/>
          <w:sz w:val="28"/>
          <w:szCs w:val="28"/>
        </w:rPr>
        <w:t xml:space="preserve"> </w:t>
      </w:r>
      <w:r w:rsidRPr="00EB11E1">
        <w:rPr>
          <w:rFonts w:eastAsiaTheme="minorEastAsia"/>
          <w:sz w:val="28"/>
          <w:szCs w:val="28"/>
        </w:rPr>
        <w:t>услуг</w:t>
      </w:r>
      <w:r w:rsidR="003764B4">
        <w:rPr>
          <w:rFonts w:eastAsiaTheme="minorEastAsia"/>
          <w:sz w:val="28"/>
          <w:szCs w:val="28"/>
        </w:rPr>
        <w:t xml:space="preserve"> </w:t>
      </w:r>
      <w:r w:rsidRPr="00EB11E1">
        <w:rPr>
          <w:rFonts w:eastAsiaTheme="minorEastAsia"/>
          <w:sz w:val="28"/>
          <w:szCs w:val="28"/>
        </w:rPr>
        <w:t>превысили</w:t>
      </w:r>
      <w:r w:rsidR="003764B4">
        <w:rPr>
          <w:rFonts w:eastAsiaTheme="minorEastAsia"/>
          <w:sz w:val="28"/>
          <w:szCs w:val="28"/>
        </w:rPr>
        <w:t xml:space="preserve"> </w:t>
      </w:r>
      <w:r w:rsidRPr="00EB11E1">
        <w:rPr>
          <w:rFonts w:eastAsiaTheme="minorEastAsia"/>
          <w:sz w:val="28"/>
          <w:szCs w:val="28"/>
        </w:rPr>
        <w:t>доход</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размере</w:t>
      </w:r>
      <w:r w:rsidR="003764B4">
        <w:rPr>
          <w:rFonts w:eastAsiaTheme="minorEastAsia"/>
          <w:sz w:val="28"/>
          <w:szCs w:val="28"/>
        </w:rPr>
        <w:t xml:space="preserve"> </w:t>
      </w:r>
      <w:r w:rsidRPr="00EB11E1">
        <w:rPr>
          <w:rFonts w:eastAsiaTheme="minorEastAsia"/>
          <w:sz w:val="28"/>
          <w:szCs w:val="28"/>
        </w:rPr>
        <w:t>1,55</w:t>
      </w:r>
      <w:r w:rsidR="003764B4">
        <w:rPr>
          <w:rFonts w:eastAsiaTheme="minorEastAsia"/>
          <w:sz w:val="28"/>
          <w:szCs w:val="28"/>
        </w:rPr>
        <w:t xml:space="preserve"> </w:t>
      </w:r>
      <w:r w:rsidRPr="00EB11E1">
        <w:rPr>
          <w:rFonts w:eastAsiaTheme="minorEastAsia"/>
          <w:sz w:val="28"/>
          <w:szCs w:val="28"/>
        </w:rPr>
        <w:t>триллиона</w:t>
      </w:r>
      <w:r w:rsidR="003764B4">
        <w:rPr>
          <w:rFonts w:eastAsiaTheme="minorEastAsia"/>
          <w:sz w:val="28"/>
          <w:szCs w:val="28"/>
        </w:rPr>
        <w:t xml:space="preserve"> </w:t>
      </w:r>
      <w:r w:rsidRPr="00EB11E1">
        <w:rPr>
          <w:rFonts w:eastAsiaTheme="minorEastAsia"/>
          <w:sz w:val="28"/>
          <w:szCs w:val="28"/>
        </w:rPr>
        <w:t>юаней,</w:t>
      </w:r>
      <w:r w:rsidR="003764B4">
        <w:rPr>
          <w:rFonts w:eastAsiaTheme="minorEastAsia"/>
          <w:sz w:val="28"/>
          <w:szCs w:val="28"/>
        </w:rPr>
        <w:t xml:space="preserve"> </w:t>
      </w:r>
      <w:r w:rsidRPr="00EB11E1">
        <w:rPr>
          <w:rFonts w:eastAsiaTheme="minorEastAsia"/>
          <w:sz w:val="28"/>
          <w:szCs w:val="28"/>
        </w:rPr>
        <w:t>что</w:t>
      </w:r>
      <w:r w:rsidR="003764B4">
        <w:rPr>
          <w:rFonts w:eastAsiaTheme="minorEastAsia"/>
          <w:sz w:val="28"/>
          <w:szCs w:val="28"/>
        </w:rPr>
        <w:t xml:space="preserve"> </w:t>
      </w:r>
      <w:r w:rsidRPr="00EB11E1">
        <w:rPr>
          <w:rFonts w:eastAsiaTheme="minorEastAsia"/>
          <w:sz w:val="28"/>
          <w:szCs w:val="28"/>
        </w:rPr>
        <w:t>на</w:t>
      </w:r>
      <w:r w:rsidR="003764B4">
        <w:rPr>
          <w:rFonts w:eastAsiaTheme="minorEastAsia"/>
          <w:sz w:val="28"/>
          <w:szCs w:val="28"/>
        </w:rPr>
        <w:t xml:space="preserve"> </w:t>
      </w:r>
      <w:r w:rsidRPr="00EB11E1">
        <w:rPr>
          <w:rFonts w:eastAsiaTheme="minorEastAsia"/>
          <w:sz w:val="28"/>
          <w:szCs w:val="28"/>
        </w:rPr>
        <w:t>21,2%</w:t>
      </w:r>
      <w:r w:rsidR="003764B4">
        <w:rPr>
          <w:rFonts w:eastAsiaTheme="minorEastAsia"/>
          <w:sz w:val="28"/>
          <w:szCs w:val="28"/>
        </w:rPr>
        <w:t xml:space="preserve"> </w:t>
      </w:r>
      <w:r w:rsidRPr="00EB11E1">
        <w:rPr>
          <w:rFonts w:eastAsiaTheme="minorEastAsia"/>
          <w:sz w:val="28"/>
          <w:szCs w:val="28"/>
        </w:rPr>
        <w:t>больше</w:t>
      </w:r>
      <w:r w:rsidR="003764B4">
        <w:rPr>
          <w:rFonts w:eastAsiaTheme="minorEastAsia"/>
          <w:sz w:val="28"/>
          <w:szCs w:val="28"/>
        </w:rPr>
        <w:t xml:space="preserve"> </w:t>
      </w:r>
      <w:r w:rsidRPr="00EB11E1">
        <w:rPr>
          <w:rFonts w:eastAsiaTheme="minorEastAsia"/>
          <w:sz w:val="28"/>
          <w:szCs w:val="28"/>
        </w:rPr>
        <w:t>по</w:t>
      </w:r>
      <w:r w:rsidR="003764B4">
        <w:rPr>
          <w:rFonts w:eastAsiaTheme="minorEastAsia"/>
          <w:sz w:val="28"/>
          <w:szCs w:val="28"/>
        </w:rPr>
        <w:t xml:space="preserve"> </w:t>
      </w:r>
      <w:r w:rsidRPr="00EB11E1">
        <w:rPr>
          <w:rFonts w:eastAsiaTheme="minorEastAsia"/>
          <w:sz w:val="28"/>
          <w:szCs w:val="28"/>
        </w:rPr>
        <w:t>сравнению</w:t>
      </w:r>
      <w:r w:rsidR="003764B4">
        <w:rPr>
          <w:rFonts w:eastAsiaTheme="minorEastAsia"/>
          <w:sz w:val="28"/>
          <w:szCs w:val="28"/>
        </w:rPr>
        <w:t xml:space="preserve"> </w:t>
      </w:r>
      <w:r w:rsidRPr="00EB11E1">
        <w:rPr>
          <w:rFonts w:eastAsiaTheme="minorEastAsia"/>
          <w:sz w:val="28"/>
          <w:szCs w:val="28"/>
        </w:rPr>
        <w:t>с</w:t>
      </w:r>
      <w:r w:rsidR="003764B4">
        <w:rPr>
          <w:rFonts w:eastAsiaTheme="minorEastAsia"/>
          <w:sz w:val="28"/>
          <w:szCs w:val="28"/>
        </w:rPr>
        <w:t xml:space="preserve"> </w:t>
      </w:r>
      <w:r w:rsidRPr="00EB11E1">
        <w:rPr>
          <w:rFonts w:eastAsiaTheme="minorEastAsia"/>
          <w:sz w:val="28"/>
          <w:szCs w:val="28"/>
        </w:rPr>
        <w:t>предыдущим</w:t>
      </w:r>
      <w:r w:rsidR="003764B4">
        <w:rPr>
          <w:rFonts w:eastAsiaTheme="minorEastAsia"/>
          <w:sz w:val="28"/>
          <w:szCs w:val="28"/>
        </w:rPr>
        <w:t xml:space="preserve"> </w:t>
      </w:r>
      <w:r w:rsidRPr="00EB11E1">
        <w:rPr>
          <w:rFonts w:eastAsiaTheme="minorEastAsia"/>
          <w:sz w:val="28"/>
          <w:szCs w:val="28"/>
        </w:rPr>
        <w:t>годом,</w:t>
      </w:r>
      <w:r w:rsidR="003764B4">
        <w:rPr>
          <w:rFonts w:eastAsiaTheme="minorEastAsia"/>
          <w:sz w:val="28"/>
          <w:szCs w:val="28"/>
        </w:rPr>
        <w:t xml:space="preserve"> </w:t>
      </w:r>
      <w:r w:rsidRPr="00EB11E1">
        <w:rPr>
          <w:rFonts w:eastAsiaTheme="minorEastAsia"/>
          <w:sz w:val="28"/>
          <w:szCs w:val="28"/>
        </w:rPr>
        <w:t>а</w:t>
      </w:r>
      <w:r w:rsidR="003764B4">
        <w:rPr>
          <w:rFonts w:eastAsiaTheme="minorEastAsia"/>
          <w:sz w:val="28"/>
          <w:szCs w:val="28"/>
        </w:rPr>
        <w:t xml:space="preserve"> </w:t>
      </w:r>
      <w:r w:rsidRPr="00EB11E1">
        <w:rPr>
          <w:rFonts w:eastAsiaTheme="minorEastAsia"/>
          <w:sz w:val="28"/>
          <w:szCs w:val="28"/>
        </w:rPr>
        <w:t>темпы</w:t>
      </w:r>
      <w:r w:rsidR="003764B4">
        <w:rPr>
          <w:rFonts w:eastAsiaTheme="minorEastAsia"/>
          <w:sz w:val="28"/>
          <w:szCs w:val="28"/>
        </w:rPr>
        <w:t xml:space="preserve"> </w:t>
      </w:r>
      <w:r w:rsidRPr="00EB11E1">
        <w:rPr>
          <w:rFonts w:eastAsiaTheme="minorEastAsia"/>
          <w:sz w:val="28"/>
          <w:szCs w:val="28"/>
        </w:rPr>
        <w:t>роста</w:t>
      </w:r>
      <w:r w:rsidR="003764B4">
        <w:rPr>
          <w:rFonts w:eastAsiaTheme="minorEastAsia"/>
          <w:sz w:val="28"/>
          <w:szCs w:val="28"/>
        </w:rPr>
        <w:t xml:space="preserve"> </w:t>
      </w:r>
      <w:r w:rsidRPr="00EB11E1">
        <w:rPr>
          <w:rFonts w:eastAsiaTheme="minorEastAsia"/>
          <w:sz w:val="28"/>
          <w:szCs w:val="28"/>
        </w:rPr>
        <w:t>ускорились</w:t>
      </w:r>
      <w:r w:rsidR="003764B4">
        <w:rPr>
          <w:rFonts w:eastAsiaTheme="minorEastAsia"/>
          <w:sz w:val="28"/>
          <w:szCs w:val="28"/>
        </w:rPr>
        <w:t xml:space="preserve"> </w:t>
      </w:r>
      <w:r w:rsidRPr="00EB11E1">
        <w:rPr>
          <w:rFonts w:eastAsiaTheme="minorEastAsia"/>
          <w:sz w:val="28"/>
          <w:szCs w:val="28"/>
        </w:rPr>
        <w:t>на</w:t>
      </w:r>
      <w:r w:rsidR="003764B4">
        <w:rPr>
          <w:rFonts w:eastAsiaTheme="minorEastAsia"/>
          <w:sz w:val="28"/>
          <w:szCs w:val="28"/>
        </w:rPr>
        <w:t xml:space="preserve"> </w:t>
      </w:r>
      <w:r w:rsidRPr="00EB11E1">
        <w:rPr>
          <w:rFonts w:eastAsiaTheme="minorEastAsia"/>
          <w:sz w:val="28"/>
          <w:szCs w:val="28"/>
        </w:rPr>
        <w:t>8,7</w:t>
      </w:r>
      <w:r w:rsidR="003764B4">
        <w:rPr>
          <w:rFonts w:eastAsiaTheme="minorEastAsia"/>
          <w:sz w:val="28"/>
          <w:szCs w:val="28"/>
        </w:rPr>
        <w:t xml:space="preserve"> </w:t>
      </w:r>
      <w:r w:rsidRPr="00EB11E1">
        <w:rPr>
          <w:rFonts w:eastAsiaTheme="minorEastAsia"/>
          <w:sz w:val="28"/>
          <w:szCs w:val="28"/>
        </w:rPr>
        <w:t>процентных</w:t>
      </w:r>
      <w:r w:rsidR="003764B4">
        <w:rPr>
          <w:rFonts w:eastAsiaTheme="minorEastAsia"/>
          <w:sz w:val="28"/>
          <w:szCs w:val="28"/>
        </w:rPr>
        <w:t xml:space="preserve"> </w:t>
      </w:r>
      <w:r w:rsidRPr="00EB11E1">
        <w:rPr>
          <w:rFonts w:eastAsiaTheme="minorEastAsia"/>
          <w:sz w:val="28"/>
          <w:szCs w:val="28"/>
        </w:rPr>
        <w:t>пункта</w:t>
      </w:r>
      <w:r w:rsidR="003764B4">
        <w:rPr>
          <w:rFonts w:eastAsiaTheme="minorEastAsia"/>
          <w:sz w:val="28"/>
          <w:szCs w:val="28"/>
        </w:rPr>
        <w:t xml:space="preserve"> </w:t>
      </w:r>
      <w:r w:rsidRPr="00EB11E1">
        <w:rPr>
          <w:rFonts w:eastAsiaTheme="minorEastAsia"/>
          <w:sz w:val="28"/>
          <w:szCs w:val="28"/>
        </w:rPr>
        <w:t>по</w:t>
      </w:r>
      <w:r w:rsidR="003764B4">
        <w:rPr>
          <w:rFonts w:eastAsiaTheme="minorEastAsia"/>
          <w:sz w:val="28"/>
          <w:szCs w:val="28"/>
        </w:rPr>
        <w:t xml:space="preserve"> </w:t>
      </w:r>
      <w:r w:rsidRPr="00EB11E1">
        <w:rPr>
          <w:rFonts w:eastAsiaTheme="minorEastAsia"/>
          <w:sz w:val="28"/>
          <w:szCs w:val="28"/>
        </w:rPr>
        <w:t>сравнению</w:t>
      </w:r>
      <w:r w:rsidR="003764B4">
        <w:rPr>
          <w:rFonts w:eastAsiaTheme="minorEastAsia"/>
          <w:sz w:val="28"/>
          <w:szCs w:val="28"/>
        </w:rPr>
        <w:t xml:space="preserve"> </w:t>
      </w:r>
      <w:r w:rsidRPr="00EB11E1">
        <w:rPr>
          <w:rFonts w:eastAsiaTheme="minorEastAsia"/>
          <w:sz w:val="28"/>
          <w:szCs w:val="28"/>
        </w:rPr>
        <w:t>с</w:t>
      </w:r>
      <w:r w:rsidR="003764B4">
        <w:rPr>
          <w:rFonts w:eastAsiaTheme="minorEastAsia"/>
          <w:sz w:val="28"/>
          <w:szCs w:val="28"/>
        </w:rPr>
        <w:t xml:space="preserve"> </w:t>
      </w:r>
      <w:r w:rsidRPr="00EB11E1">
        <w:rPr>
          <w:rFonts w:eastAsiaTheme="minorEastAsia"/>
          <w:sz w:val="28"/>
          <w:szCs w:val="28"/>
        </w:rPr>
        <w:t>предыдущим</w:t>
      </w:r>
      <w:r w:rsidR="003764B4">
        <w:rPr>
          <w:rFonts w:eastAsiaTheme="minorEastAsia"/>
          <w:sz w:val="28"/>
          <w:szCs w:val="28"/>
        </w:rPr>
        <w:t xml:space="preserve"> </w:t>
      </w:r>
      <w:r w:rsidRPr="00EB11E1">
        <w:rPr>
          <w:rFonts w:eastAsiaTheme="minorEastAsia"/>
          <w:sz w:val="28"/>
          <w:szCs w:val="28"/>
        </w:rPr>
        <w:t>годом.</w:t>
      </w:r>
    </w:p>
    <w:p w14:paraId="604EF533" w14:textId="446E5AC9" w:rsidR="00175B8B" w:rsidRDefault="00A74664" w:rsidP="00A74664">
      <w:pPr>
        <w:autoSpaceDE w:val="0"/>
        <w:autoSpaceDN w:val="0"/>
        <w:adjustRightInd w:val="0"/>
        <w:spacing w:line="360" w:lineRule="auto"/>
        <w:ind w:firstLine="709"/>
        <w:jc w:val="both"/>
        <w:rPr>
          <w:rFonts w:eastAsiaTheme="minorEastAsia"/>
          <w:sz w:val="28"/>
          <w:szCs w:val="28"/>
        </w:rPr>
      </w:pPr>
      <w:r>
        <w:rPr>
          <w:rFonts w:eastAsiaTheme="minorEastAsia"/>
          <w:sz w:val="28"/>
          <w:szCs w:val="28"/>
        </w:rPr>
        <w:t>Рассмотрим</w:t>
      </w:r>
      <w:r w:rsidR="003764B4">
        <w:rPr>
          <w:rFonts w:eastAsiaTheme="minorEastAsia"/>
          <w:sz w:val="28"/>
          <w:szCs w:val="28"/>
        </w:rPr>
        <w:t xml:space="preserve"> </w:t>
      </w:r>
      <w:r>
        <w:rPr>
          <w:rFonts w:eastAsiaTheme="minorEastAsia"/>
          <w:sz w:val="28"/>
          <w:szCs w:val="28"/>
        </w:rPr>
        <w:t>и</w:t>
      </w:r>
      <w:r w:rsidR="003764B4">
        <w:rPr>
          <w:rFonts w:eastAsiaTheme="minorEastAsia"/>
          <w:sz w:val="28"/>
          <w:szCs w:val="28"/>
        </w:rPr>
        <w:t xml:space="preserve"> </w:t>
      </w:r>
      <w:r>
        <w:rPr>
          <w:rFonts w:eastAsiaTheme="minorEastAsia"/>
          <w:sz w:val="28"/>
          <w:szCs w:val="28"/>
        </w:rPr>
        <w:t>оценим</w:t>
      </w:r>
      <w:r w:rsidR="003764B4">
        <w:rPr>
          <w:rFonts w:eastAsiaTheme="minorEastAsia"/>
          <w:sz w:val="28"/>
          <w:szCs w:val="28"/>
        </w:rPr>
        <w:t xml:space="preserve"> </w:t>
      </w:r>
      <w:r>
        <w:rPr>
          <w:rFonts w:eastAsiaTheme="minorEastAsia"/>
          <w:sz w:val="28"/>
          <w:szCs w:val="28"/>
        </w:rPr>
        <w:t>развитие</w:t>
      </w:r>
      <w:r w:rsidR="003764B4">
        <w:rPr>
          <w:rFonts w:eastAsiaTheme="minorEastAsia"/>
          <w:sz w:val="28"/>
          <w:szCs w:val="28"/>
        </w:rPr>
        <w:t xml:space="preserve"> </w:t>
      </w:r>
      <w:r>
        <w:rPr>
          <w:rFonts w:eastAsiaTheme="minorEastAsia"/>
          <w:sz w:val="28"/>
          <w:szCs w:val="28"/>
        </w:rPr>
        <w:t>инфраструктуры</w:t>
      </w:r>
      <w:r w:rsidR="003764B4">
        <w:rPr>
          <w:rFonts w:eastAsiaTheme="minorEastAsia"/>
          <w:sz w:val="28"/>
          <w:szCs w:val="28"/>
        </w:rPr>
        <w:t xml:space="preserve"> </w:t>
      </w:r>
      <w:r w:rsidR="00096D81">
        <w:rPr>
          <w:rFonts w:eastAsiaTheme="minorEastAsia"/>
          <w:sz w:val="28"/>
          <w:szCs w:val="28"/>
        </w:rPr>
        <w:t>интернета.</w:t>
      </w:r>
      <w:r w:rsidR="003764B4">
        <w:rPr>
          <w:rFonts w:eastAsiaTheme="minorEastAsia"/>
          <w:sz w:val="28"/>
          <w:szCs w:val="28"/>
        </w:rPr>
        <w:t xml:space="preserve"> </w:t>
      </w:r>
      <w:r w:rsidR="00C669CC" w:rsidRPr="00C669CC">
        <w:rPr>
          <w:rFonts w:eastAsiaTheme="minorEastAsia"/>
          <w:sz w:val="28"/>
          <w:szCs w:val="28"/>
        </w:rPr>
        <w:t>Китай</w:t>
      </w:r>
      <w:r w:rsidR="003764B4">
        <w:rPr>
          <w:rFonts w:eastAsiaTheme="minorEastAsia"/>
          <w:sz w:val="28"/>
          <w:szCs w:val="28"/>
        </w:rPr>
        <w:t xml:space="preserve"> </w:t>
      </w:r>
      <w:r w:rsidR="00C669CC" w:rsidRPr="00C669CC">
        <w:rPr>
          <w:rFonts w:eastAsiaTheme="minorEastAsia"/>
          <w:sz w:val="28"/>
          <w:szCs w:val="28"/>
        </w:rPr>
        <w:t>практически</w:t>
      </w:r>
      <w:r w:rsidR="003764B4">
        <w:rPr>
          <w:rFonts w:eastAsiaTheme="minorEastAsia"/>
          <w:sz w:val="28"/>
          <w:szCs w:val="28"/>
        </w:rPr>
        <w:t xml:space="preserve"> </w:t>
      </w:r>
      <w:r w:rsidR="00C669CC" w:rsidRPr="00C669CC">
        <w:rPr>
          <w:rFonts w:eastAsiaTheme="minorEastAsia"/>
          <w:sz w:val="28"/>
          <w:szCs w:val="28"/>
        </w:rPr>
        <w:t>достиг</w:t>
      </w:r>
      <w:r w:rsidR="003764B4">
        <w:rPr>
          <w:rFonts w:eastAsiaTheme="minorEastAsia"/>
          <w:sz w:val="28"/>
          <w:szCs w:val="28"/>
        </w:rPr>
        <w:t xml:space="preserve"> </w:t>
      </w:r>
      <w:r w:rsidR="00C669CC" w:rsidRPr="00C669CC">
        <w:rPr>
          <w:rFonts w:eastAsiaTheme="minorEastAsia"/>
          <w:sz w:val="28"/>
          <w:szCs w:val="28"/>
        </w:rPr>
        <w:t>самообеспечения</w:t>
      </w:r>
      <w:r w:rsidR="003764B4">
        <w:rPr>
          <w:rFonts w:eastAsiaTheme="minorEastAsia"/>
          <w:sz w:val="28"/>
          <w:szCs w:val="28"/>
        </w:rPr>
        <w:t xml:space="preserve"> </w:t>
      </w:r>
      <w:r w:rsidR="00C669CC" w:rsidRPr="00C669CC">
        <w:rPr>
          <w:rFonts w:eastAsiaTheme="minorEastAsia"/>
          <w:sz w:val="28"/>
          <w:szCs w:val="28"/>
        </w:rPr>
        <w:t>базовыми</w:t>
      </w:r>
      <w:r w:rsidR="003764B4">
        <w:rPr>
          <w:rFonts w:eastAsiaTheme="minorEastAsia"/>
          <w:sz w:val="28"/>
          <w:szCs w:val="28"/>
        </w:rPr>
        <w:t xml:space="preserve"> </w:t>
      </w:r>
      <w:r w:rsidR="00C669CC" w:rsidRPr="00C669CC">
        <w:rPr>
          <w:rFonts w:eastAsiaTheme="minorEastAsia"/>
          <w:sz w:val="28"/>
          <w:szCs w:val="28"/>
        </w:rPr>
        <w:t>станциями</w:t>
      </w:r>
      <w:r w:rsidR="003764B4">
        <w:rPr>
          <w:rFonts w:eastAsiaTheme="minorEastAsia"/>
          <w:sz w:val="28"/>
          <w:szCs w:val="28"/>
        </w:rPr>
        <w:t xml:space="preserve"> </w:t>
      </w:r>
      <w:r w:rsidR="00C669CC" w:rsidRPr="00C669CC">
        <w:rPr>
          <w:rFonts w:eastAsiaTheme="minorEastAsia"/>
          <w:sz w:val="28"/>
          <w:szCs w:val="28"/>
        </w:rPr>
        <w:t>5G-связи.</w:t>
      </w:r>
      <w:r w:rsidR="003764B4">
        <w:rPr>
          <w:rFonts w:eastAsiaTheme="minorEastAsia"/>
          <w:sz w:val="28"/>
          <w:szCs w:val="28"/>
        </w:rPr>
        <w:t xml:space="preserve"> </w:t>
      </w:r>
      <w:r w:rsidR="00C669CC" w:rsidRPr="00C669CC">
        <w:rPr>
          <w:rFonts w:eastAsiaTheme="minorEastAsia"/>
          <w:sz w:val="28"/>
          <w:szCs w:val="28"/>
        </w:rPr>
        <w:t>На</w:t>
      </w:r>
      <w:r w:rsidR="003764B4">
        <w:rPr>
          <w:rFonts w:eastAsiaTheme="minorEastAsia"/>
          <w:sz w:val="28"/>
          <w:szCs w:val="28"/>
        </w:rPr>
        <w:t xml:space="preserve"> </w:t>
      </w:r>
      <w:r w:rsidR="00C669CC" w:rsidRPr="00C669CC">
        <w:rPr>
          <w:rFonts w:eastAsiaTheme="minorEastAsia"/>
          <w:sz w:val="28"/>
          <w:szCs w:val="28"/>
        </w:rPr>
        <w:t>январь</w:t>
      </w:r>
      <w:r w:rsidR="003764B4">
        <w:rPr>
          <w:rFonts w:eastAsiaTheme="minorEastAsia"/>
          <w:sz w:val="28"/>
          <w:szCs w:val="28"/>
        </w:rPr>
        <w:t xml:space="preserve"> </w:t>
      </w:r>
      <w:r w:rsidR="00C669CC" w:rsidRPr="00C669CC">
        <w:rPr>
          <w:rFonts w:eastAsiaTheme="minorEastAsia"/>
          <w:sz w:val="28"/>
          <w:szCs w:val="28"/>
        </w:rPr>
        <w:t>2022</w:t>
      </w:r>
      <w:r w:rsidR="003764B4">
        <w:rPr>
          <w:rFonts w:eastAsiaTheme="minorEastAsia"/>
          <w:sz w:val="28"/>
          <w:szCs w:val="28"/>
        </w:rPr>
        <w:t xml:space="preserve"> </w:t>
      </w:r>
      <w:r w:rsidR="00C669CC" w:rsidRPr="00C669CC">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sidR="00C669CC" w:rsidRPr="00C669CC">
        <w:rPr>
          <w:rFonts w:eastAsiaTheme="minorEastAsia"/>
          <w:sz w:val="28"/>
          <w:szCs w:val="28"/>
        </w:rPr>
        <w:t>во</w:t>
      </w:r>
      <w:r w:rsidR="003764B4">
        <w:rPr>
          <w:rFonts w:eastAsiaTheme="minorEastAsia"/>
          <w:sz w:val="28"/>
          <w:szCs w:val="28"/>
        </w:rPr>
        <w:t xml:space="preserve"> </w:t>
      </w:r>
      <w:r w:rsidR="00C669CC" w:rsidRPr="00C669CC">
        <w:rPr>
          <w:rFonts w:eastAsiaTheme="minorEastAsia"/>
          <w:sz w:val="28"/>
          <w:szCs w:val="28"/>
        </w:rPr>
        <w:t>всех</w:t>
      </w:r>
      <w:r w:rsidR="003764B4">
        <w:rPr>
          <w:rFonts w:eastAsiaTheme="minorEastAsia"/>
          <w:sz w:val="28"/>
          <w:szCs w:val="28"/>
        </w:rPr>
        <w:t xml:space="preserve"> </w:t>
      </w:r>
      <w:r w:rsidR="00C669CC" w:rsidRPr="00C669CC">
        <w:rPr>
          <w:rFonts w:eastAsiaTheme="minorEastAsia"/>
          <w:sz w:val="28"/>
          <w:szCs w:val="28"/>
        </w:rPr>
        <w:t>городах</w:t>
      </w:r>
      <w:r w:rsidR="003764B4">
        <w:rPr>
          <w:rFonts w:eastAsiaTheme="minorEastAsia"/>
          <w:sz w:val="28"/>
          <w:szCs w:val="28"/>
        </w:rPr>
        <w:t xml:space="preserve"> </w:t>
      </w:r>
      <w:r w:rsidR="00C669CC" w:rsidRPr="00C669CC">
        <w:rPr>
          <w:rFonts w:eastAsiaTheme="minorEastAsia"/>
          <w:sz w:val="28"/>
          <w:szCs w:val="28"/>
        </w:rPr>
        <w:t>и</w:t>
      </w:r>
      <w:r w:rsidR="003764B4">
        <w:rPr>
          <w:rFonts w:eastAsiaTheme="minorEastAsia"/>
          <w:sz w:val="28"/>
          <w:szCs w:val="28"/>
        </w:rPr>
        <w:t xml:space="preserve"> </w:t>
      </w:r>
      <w:r w:rsidR="00C669CC" w:rsidRPr="00C669CC">
        <w:rPr>
          <w:rFonts w:eastAsiaTheme="minorEastAsia"/>
          <w:sz w:val="28"/>
          <w:szCs w:val="28"/>
        </w:rPr>
        <w:t>городских</w:t>
      </w:r>
      <w:r w:rsidR="003764B4">
        <w:rPr>
          <w:rFonts w:eastAsiaTheme="minorEastAsia"/>
          <w:sz w:val="28"/>
          <w:szCs w:val="28"/>
        </w:rPr>
        <w:t xml:space="preserve"> </w:t>
      </w:r>
      <w:r w:rsidR="00C669CC" w:rsidRPr="00C669CC">
        <w:rPr>
          <w:rFonts w:eastAsiaTheme="minorEastAsia"/>
          <w:sz w:val="28"/>
          <w:szCs w:val="28"/>
        </w:rPr>
        <w:t>районах</w:t>
      </w:r>
      <w:r w:rsidR="003764B4">
        <w:rPr>
          <w:rFonts w:eastAsiaTheme="minorEastAsia"/>
          <w:sz w:val="28"/>
          <w:szCs w:val="28"/>
        </w:rPr>
        <w:t xml:space="preserve"> </w:t>
      </w:r>
      <w:r w:rsidR="00C669CC" w:rsidRPr="00C669CC">
        <w:rPr>
          <w:rFonts w:eastAsiaTheme="minorEastAsia"/>
          <w:sz w:val="28"/>
          <w:szCs w:val="28"/>
        </w:rPr>
        <w:t>установлены</w:t>
      </w:r>
      <w:r w:rsidR="003764B4">
        <w:rPr>
          <w:rFonts w:eastAsiaTheme="minorEastAsia"/>
          <w:sz w:val="28"/>
          <w:szCs w:val="28"/>
        </w:rPr>
        <w:t xml:space="preserve"> </w:t>
      </w:r>
      <w:r w:rsidR="00C669CC" w:rsidRPr="00C669CC">
        <w:rPr>
          <w:rFonts w:eastAsiaTheme="minorEastAsia"/>
          <w:sz w:val="28"/>
          <w:szCs w:val="28"/>
        </w:rPr>
        <w:t>базовые</w:t>
      </w:r>
      <w:r w:rsidR="003764B4">
        <w:rPr>
          <w:rFonts w:eastAsiaTheme="minorEastAsia"/>
          <w:sz w:val="28"/>
          <w:szCs w:val="28"/>
        </w:rPr>
        <w:t xml:space="preserve"> </w:t>
      </w:r>
      <w:r w:rsidR="00C669CC" w:rsidRPr="00C669CC">
        <w:rPr>
          <w:rFonts w:eastAsiaTheme="minorEastAsia"/>
          <w:sz w:val="28"/>
          <w:szCs w:val="28"/>
        </w:rPr>
        <w:t>станции,</w:t>
      </w:r>
      <w:r w:rsidR="003764B4">
        <w:rPr>
          <w:rFonts w:eastAsiaTheme="minorEastAsia"/>
          <w:sz w:val="28"/>
          <w:szCs w:val="28"/>
        </w:rPr>
        <w:t xml:space="preserve"> </w:t>
      </w:r>
      <w:r w:rsidR="00C669CC" w:rsidRPr="00C669CC">
        <w:rPr>
          <w:rFonts w:eastAsiaTheme="minorEastAsia"/>
          <w:sz w:val="28"/>
          <w:szCs w:val="28"/>
        </w:rPr>
        <w:t>которые</w:t>
      </w:r>
      <w:r w:rsidR="003764B4">
        <w:rPr>
          <w:rFonts w:eastAsiaTheme="minorEastAsia"/>
          <w:sz w:val="28"/>
          <w:szCs w:val="28"/>
        </w:rPr>
        <w:t xml:space="preserve"> </w:t>
      </w:r>
      <w:r w:rsidR="00C669CC" w:rsidRPr="00C669CC">
        <w:rPr>
          <w:rFonts w:eastAsiaTheme="minorEastAsia"/>
          <w:sz w:val="28"/>
          <w:szCs w:val="28"/>
        </w:rPr>
        <w:t>покрывают</w:t>
      </w:r>
      <w:r w:rsidR="003764B4">
        <w:rPr>
          <w:rFonts w:eastAsiaTheme="minorEastAsia"/>
          <w:sz w:val="28"/>
          <w:szCs w:val="28"/>
        </w:rPr>
        <w:t xml:space="preserve"> </w:t>
      </w:r>
      <w:r w:rsidR="00C669CC" w:rsidRPr="00C669CC">
        <w:rPr>
          <w:rFonts w:eastAsiaTheme="minorEastAsia"/>
          <w:sz w:val="28"/>
          <w:szCs w:val="28"/>
        </w:rPr>
        <w:t>более</w:t>
      </w:r>
      <w:r w:rsidR="003764B4">
        <w:rPr>
          <w:rFonts w:eastAsiaTheme="minorEastAsia"/>
          <w:sz w:val="28"/>
          <w:szCs w:val="28"/>
        </w:rPr>
        <w:t xml:space="preserve"> </w:t>
      </w:r>
      <w:r w:rsidR="00C669CC" w:rsidRPr="00C669CC">
        <w:rPr>
          <w:rFonts w:eastAsiaTheme="minorEastAsia"/>
          <w:sz w:val="28"/>
          <w:szCs w:val="28"/>
        </w:rPr>
        <w:t>97%</w:t>
      </w:r>
      <w:r w:rsidR="003764B4">
        <w:rPr>
          <w:rFonts w:eastAsiaTheme="minorEastAsia"/>
          <w:sz w:val="28"/>
          <w:szCs w:val="28"/>
        </w:rPr>
        <w:t xml:space="preserve"> </w:t>
      </w:r>
      <w:r w:rsidR="00C669CC" w:rsidRPr="00C669CC">
        <w:rPr>
          <w:rFonts w:eastAsiaTheme="minorEastAsia"/>
          <w:sz w:val="28"/>
          <w:szCs w:val="28"/>
        </w:rPr>
        <w:t>округов</w:t>
      </w:r>
      <w:r w:rsidR="003764B4">
        <w:rPr>
          <w:rFonts w:eastAsiaTheme="minorEastAsia"/>
          <w:sz w:val="28"/>
          <w:szCs w:val="28"/>
        </w:rPr>
        <w:t xml:space="preserve"> </w:t>
      </w:r>
      <w:r w:rsidR="00C669CC" w:rsidRPr="00C669CC">
        <w:rPr>
          <w:rFonts w:eastAsiaTheme="minorEastAsia"/>
          <w:sz w:val="28"/>
          <w:szCs w:val="28"/>
        </w:rPr>
        <w:t>и</w:t>
      </w:r>
      <w:r w:rsidR="003764B4">
        <w:rPr>
          <w:rFonts w:eastAsiaTheme="minorEastAsia"/>
          <w:sz w:val="28"/>
          <w:szCs w:val="28"/>
        </w:rPr>
        <w:t xml:space="preserve"> </w:t>
      </w:r>
      <w:r w:rsidR="00C669CC" w:rsidRPr="00C669CC">
        <w:rPr>
          <w:rFonts w:eastAsiaTheme="minorEastAsia"/>
          <w:sz w:val="28"/>
          <w:szCs w:val="28"/>
        </w:rPr>
        <w:t>около</w:t>
      </w:r>
      <w:r w:rsidR="003764B4">
        <w:rPr>
          <w:rFonts w:eastAsiaTheme="minorEastAsia"/>
          <w:sz w:val="28"/>
          <w:szCs w:val="28"/>
        </w:rPr>
        <w:t xml:space="preserve"> </w:t>
      </w:r>
      <w:r w:rsidR="00C669CC" w:rsidRPr="00C669CC">
        <w:rPr>
          <w:rFonts w:eastAsiaTheme="minorEastAsia"/>
          <w:sz w:val="28"/>
          <w:szCs w:val="28"/>
        </w:rPr>
        <w:t>50%</w:t>
      </w:r>
      <w:r w:rsidR="003764B4">
        <w:rPr>
          <w:rFonts w:eastAsiaTheme="minorEastAsia"/>
          <w:sz w:val="28"/>
          <w:szCs w:val="28"/>
        </w:rPr>
        <w:t xml:space="preserve"> </w:t>
      </w:r>
      <w:r w:rsidR="00C669CC" w:rsidRPr="00C669CC">
        <w:rPr>
          <w:rFonts w:eastAsiaTheme="minorEastAsia"/>
          <w:sz w:val="28"/>
          <w:szCs w:val="28"/>
        </w:rPr>
        <w:t>поселков.</w:t>
      </w:r>
      <w:r w:rsidR="003764B4">
        <w:rPr>
          <w:rFonts w:eastAsiaTheme="minorEastAsia"/>
          <w:sz w:val="28"/>
          <w:szCs w:val="28"/>
        </w:rPr>
        <w:t xml:space="preserve"> </w:t>
      </w:r>
      <w:r w:rsidR="00C669CC" w:rsidRPr="00C669CC">
        <w:rPr>
          <w:rFonts w:eastAsiaTheme="minorEastAsia"/>
          <w:sz w:val="28"/>
          <w:szCs w:val="28"/>
        </w:rPr>
        <w:lastRenderedPageBreak/>
        <w:t>Количество</w:t>
      </w:r>
      <w:r w:rsidR="003764B4">
        <w:rPr>
          <w:rFonts w:eastAsiaTheme="minorEastAsia"/>
          <w:sz w:val="28"/>
          <w:szCs w:val="28"/>
        </w:rPr>
        <w:t xml:space="preserve"> </w:t>
      </w:r>
      <w:r w:rsidR="00C669CC" w:rsidRPr="00C669CC">
        <w:rPr>
          <w:rFonts w:eastAsiaTheme="minorEastAsia"/>
          <w:sz w:val="28"/>
          <w:szCs w:val="28"/>
        </w:rPr>
        <w:t>пользователей</w:t>
      </w:r>
      <w:r w:rsidR="003764B4">
        <w:rPr>
          <w:rFonts w:eastAsiaTheme="minorEastAsia"/>
          <w:sz w:val="28"/>
          <w:szCs w:val="28"/>
        </w:rPr>
        <w:t xml:space="preserve"> </w:t>
      </w:r>
      <w:r w:rsidR="00C669CC" w:rsidRPr="00C669CC">
        <w:rPr>
          <w:rFonts w:eastAsiaTheme="minorEastAsia"/>
          <w:sz w:val="28"/>
          <w:szCs w:val="28"/>
        </w:rPr>
        <w:t>5G-связи</w:t>
      </w:r>
      <w:r w:rsidR="003764B4">
        <w:rPr>
          <w:rFonts w:eastAsiaTheme="minorEastAsia"/>
          <w:sz w:val="28"/>
          <w:szCs w:val="28"/>
        </w:rPr>
        <w:t xml:space="preserve"> </w:t>
      </w:r>
      <w:r w:rsidR="00C669CC" w:rsidRPr="00C669CC">
        <w:rPr>
          <w:rFonts w:eastAsiaTheme="minorEastAsia"/>
          <w:sz w:val="28"/>
          <w:szCs w:val="28"/>
        </w:rPr>
        <w:t>составляет</w:t>
      </w:r>
      <w:r w:rsidR="003764B4">
        <w:rPr>
          <w:rFonts w:eastAsiaTheme="minorEastAsia"/>
          <w:sz w:val="28"/>
          <w:szCs w:val="28"/>
        </w:rPr>
        <w:t xml:space="preserve"> </w:t>
      </w:r>
      <w:r w:rsidR="00C669CC">
        <w:rPr>
          <w:rFonts w:eastAsiaTheme="minorEastAsia"/>
          <w:sz w:val="28"/>
          <w:szCs w:val="28"/>
        </w:rPr>
        <w:t>561</w:t>
      </w:r>
      <w:r w:rsidR="003764B4">
        <w:rPr>
          <w:rFonts w:eastAsiaTheme="minorEastAsia"/>
          <w:sz w:val="28"/>
          <w:szCs w:val="28"/>
        </w:rPr>
        <w:t xml:space="preserve"> </w:t>
      </w:r>
      <w:r w:rsidR="00C669CC" w:rsidRPr="00C669CC">
        <w:rPr>
          <w:rFonts w:eastAsiaTheme="minorEastAsia"/>
          <w:sz w:val="28"/>
          <w:szCs w:val="28"/>
        </w:rPr>
        <w:t>миллион</w:t>
      </w:r>
      <w:r w:rsidR="00C669CC">
        <w:rPr>
          <w:rFonts w:eastAsiaTheme="minorEastAsia"/>
          <w:sz w:val="28"/>
          <w:szCs w:val="28"/>
        </w:rPr>
        <w:t>а</w:t>
      </w:r>
      <w:r w:rsidR="003764B4">
        <w:rPr>
          <w:rFonts w:eastAsiaTheme="minorEastAsia"/>
          <w:sz w:val="28"/>
          <w:szCs w:val="28"/>
        </w:rPr>
        <w:t xml:space="preserve"> </w:t>
      </w:r>
      <w:r w:rsidR="00C669CC" w:rsidRPr="00C669CC">
        <w:rPr>
          <w:rFonts w:eastAsiaTheme="minorEastAsia"/>
          <w:sz w:val="28"/>
          <w:szCs w:val="28"/>
        </w:rPr>
        <w:t>человек,</w:t>
      </w:r>
      <w:r w:rsidR="003764B4">
        <w:rPr>
          <w:rFonts w:eastAsiaTheme="minorEastAsia"/>
          <w:sz w:val="28"/>
          <w:szCs w:val="28"/>
        </w:rPr>
        <w:t xml:space="preserve"> </w:t>
      </w:r>
      <w:r w:rsidR="00C669CC" w:rsidRPr="00C669CC">
        <w:rPr>
          <w:rFonts w:eastAsiaTheme="minorEastAsia"/>
          <w:sz w:val="28"/>
          <w:szCs w:val="28"/>
        </w:rPr>
        <w:t>что</w:t>
      </w:r>
      <w:r w:rsidR="003764B4">
        <w:rPr>
          <w:rFonts w:eastAsiaTheme="minorEastAsia"/>
          <w:sz w:val="28"/>
          <w:szCs w:val="28"/>
        </w:rPr>
        <w:t xml:space="preserve"> </w:t>
      </w:r>
      <w:r w:rsidR="00C669CC" w:rsidRPr="00C669CC">
        <w:rPr>
          <w:rFonts w:eastAsiaTheme="minorEastAsia"/>
          <w:sz w:val="28"/>
          <w:szCs w:val="28"/>
        </w:rPr>
        <w:t>превышает</w:t>
      </w:r>
      <w:r w:rsidR="003764B4">
        <w:rPr>
          <w:rFonts w:eastAsiaTheme="minorEastAsia"/>
          <w:sz w:val="28"/>
          <w:szCs w:val="28"/>
        </w:rPr>
        <w:t xml:space="preserve"> </w:t>
      </w:r>
      <w:r w:rsidR="00C669CC">
        <w:rPr>
          <w:rFonts w:eastAsiaTheme="minorEastAsia"/>
          <w:sz w:val="28"/>
          <w:szCs w:val="28"/>
        </w:rPr>
        <w:t>6</w:t>
      </w:r>
      <w:r w:rsidR="00C669CC" w:rsidRPr="00C669CC">
        <w:rPr>
          <w:rFonts w:eastAsiaTheme="minorEastAsia"/>
          <w:sz w:val="28"/>
          <w:szCs w:val="28"/>
        </w:rPr>
        <w:t>0%</w:t>
      </w:r>
      <w:r w:rsidR="003764B4">
        <w:rPr>
          <w:rFonts w:eastAsiaTheme="minorEastAsia"/>
          <w:sz w:val="28"/>
          <w:szCs w:val="28"/>
        </w:rPr>
        <w:t xml:space="preserve"> </w:t>
      </w:r>
      <w:r w:rsidR="00C669CC" w:rsidRPr="00C669CC">
        <w:rPr>
          <w:rFonts w:eastAsiaTheme="minorEastAsia"/>
          <w:sz w:val="28"/>
          <w:szCs w:val="28"/>
        </w:rPr>
        <w:t>от</w:t>
      </w:r>
      <w:r w:rsidR="003764B4">
        <w:rPr>
          <w:rFonts w:eastAsiaTheme="minorEastAsia"/>
          <w:sz w:val="28"/>
          <w:szCs w:val="28"/>
        </w:rPr>
        <w:t xml:space="preserve"> </w:t>
      </w:r>
      <w:r w:rsidR="00C669CC" w:rsidRPr="00C669CC">
        <w:rPr>
          <w:rFonts w:eastAsiaTheme="minorEastAsia"/>
          <w:sz w:val="28"/>
          <w:szCs w:val="28"/>
        </w:rPr>
        <w:t>общего</w:t>
      </w:r>
      <w:r w:rsidR="003764B4">
        <w:rPr>
          <w:rFonts w:eastAsiaTheme="minorEastAsia"/>
          <w:sz w:val="28"/>
          <w:szCs w:val="28"/>
        </w:rPr>
        <w:t xml:space="preserve"> </w:t>
      </w:r>
      <w:r w:rsidR="00C669CC" w:rsidRPr="00C669CC">
        <w:rPr>
          <w:rFonts w:eastAsiaTheme="minorEastAsia"/>
          <w:sz w:val="28"/>
          <w:szCs w:val="28"/>
        </w:rPr>
        <w:t>числа</w:t>
      </w:r>
      <w:r w:rsidR="003764B4">
        <w:rPr>
          <w:rFonts w:eastAsiaTheme="minorEastAsia"/>
          <w:sz w:val="28"/>
          <w:szCs w:val="28"/>
        </w:rPr>
        <w:t xml:space="preserve"> </w:t>
      </w:r>
      <w:r w:rsidR="00C669CC" w:rsidRPr="00C669CC">
        <w:rPr>
          <w:rFonts w:eastAsiaTheme="minorEastAsia"/>
          <w:sz w:val="28"/>
          <w:szCs w:val="28"/>
        </w:rPr>
        <w:t>пользователей</w:t>
      </w:r>
      <w:r w:rsidR="003764B4">
        <w:rPr>
          <w:rFonts w:eastAsiaTheme="minorEastAsia"/>
          <w:sz w:val="28"/>
          <w:szCs w:val="28"/>
        </w:rPr>
        <w:t xml:space="preserve"> </w:t>
      </w:r>
      <w:r w:rsidR="00C669CC" w:rsidRPr="00C669CC">
        <w:rPr>
          <w:rFonts w:eastAsiaTheme="minorEastAsia"/>
          <w:sz w:val="28"/>
          <w:szCs w:val="28"/>
        </w:rPr>
        <w:t>в</w:t>
      </w:r>
      <w:r w:rsidR="003764B4">
        <w:rPr>
          <w:rFonts w:eastAsiaTheme="minorEastAsia"/>
          <w:sz w:val="28"/>
          <w:szCs w:val="28"/>
        </w:rPr>
        <w:t xml:space="preserve"> </w:t>
      </w:r>
      <w:r w:rsidR="00C669CC" w:rsidRPr="00C669CC">
        <w:rPr>
          <w:rFonts w:eastAsiaTheme="minorEastAsia"/>
          <w:sz w:val="28"/>
          <w:szCs w:val="28"/>
        </w:rPr>
        <w:t>мире.</w:t>
      </w:r>
      <w:r w:rsidR="003764B4">
        <w:rPr>
          <w:rFonts w:eastAsiaTheme="minorEastAsia"/>
          <w:sz w:val="28"/>
          <w:szCs w:val="28"/>
        </w:rPr>
        <w:t xml:space="preserve">  </w:t>
      </w:r>
      <w:r w:rsidR="00C669CC" w:rsidRPr="00C669CC">
        <w:rPr>
          <w:rFonts w:eastAsiaTheme="minorEastAsia"/>
          <w:sz w:val="28"/>
          <w:szCs w:val="28"/>
        </w:rPr>
        <w:t>Китай</w:t>
      </w:r>
      <w:r w:rsidR="003764B4">
        <w:rPr>
          <w:rFonts w:eastAsiaTheme="minorEastAsia"/>
          <w:sz w:val="28"/>
          <w:szCs w:val="28"/>
        </w:rPr>
        <w:t xml:space="preserve"> </w:t>
      </w:r>
      <w:r w:rsidR="00C669CC" w:rsidRPr="00C669CC">
        <w:rPr>
          <w:rFonts w:eastAsiaTheme="minorEastAsia"/>
          <w:sz w:val="28"/>
          <w:szCs w:val="28"/>
        </w:rPr>
        <w:t>является</w:t>
      </w:r>
      <w:r w:rsidR="003764B4">
        <w:rPr>
          <w:rFonts w:eastAsiaTheme="minorEastAsia"/>
          <w:sz w:val="28"/>
          <w:szCs w:val="28"/>
        </w:rPr>
        <w:t xml:space="preserve"> </w:t>
      </w:r>
      <w:r w:rsidR="00C669CC" w:rsidRPr="00C669CC">
        <w:rPr>
          <w:rFonts w:eastAsiaTheme="minorEastAsia"/>
          <w:sz w:val="28"/>
          <w:szCs w:val="28"/>
        </w:rPr>
        <w:t>одним</w:t>
      </w:r>
      <w:r w:rsidR="003764B4">
        <w:rPr>
          <w:rFonts w:eastAsiaTheme="minorEastAsia"/>
          <w:sz w:val="28"/>
          <w:szCs w:val="28"/>
        </w:rPr>
        <w:t xml:space="preserve"> </w:t>
      </w:r>
      <w:r w:rsidR="00C669CC" w:rsidRPr="00C669CC">
        <w:rPr>
          <w:rFonts w:eastAsiaTheme="minorEastAsia"/>
          <w:sz w:val="28"/>
          <w:szCs w:val="28"/>
        </w:rPr>
        <w:t>из</w:t>
      </w:r>
      <w:r w:rsidR="003764B4">
        <w:rPr>
          <w:rFonts w:eastAsiaTheme="minorEastAsia"/>
          <w:sz w:val="28"/>
          <w:szCs w:val="28"/>
        </w:rPr>
        <w:t xml:space="preserve"> </w:t>
      </w:r>
      <w:r w:rsidR="00C669CC" w:rsidRPr="00C669CC">
        <w:rPr>
          <w:rFonts w:eastAsiaTheme="minorEastAsia"/>
          <w:sz w:val="28"/>
          <w:szCs w:val="28"/>
        </w:rPr>
        <w:t>ведущих</w:t>
      </w:r>
      <w:r w:rsidR="003764B4">
        <w:rPr>
          <w:rFonts w:eastAsiaTheme="minorEastAsia"/>
          <w:sz w:val="28"/>
          <w:szCs w:val="28"/>
        </w:rPr>
        <w:t xml:space="preserve"> </w:t>
      </w:r>
      <w:r w:rsidR="00C669CC" w:rsidRPr="00C669CC">
        <w:rPr>
          <w:rFonts w:eastAsiaTheme="minorEastAsia"/>
          <w:sz w:val="28"/>
          <w:szCs w:val="28"/>
        </w:rPr>
        <w:t>разработчиков</w:t>
      </w:r>
      <w:r w:rsidR="003764B4">
        <w:rPr>
          <w:rFonts w:eastAsiaTheme="minorEastAsia"/>
          <w:sz w:val="28"/>
          <w:szCs w:val="28"/>
        </w:rPr>
        <w:t xml:space="preserve"> </w:t>
      </w:r>
      <w:r w:rsidR="00C669CC" w:rsidRPr="00C669CC">
        <w:rPr>
          <w:rFonts w:eastAsiaTheme="minorEastAsia"/>
          <w:sz w:val="28"/>
          <w:szCs w:val="28"/>
        </w:rPr>
        <w:t>и</w:t>
      </w:r>
      <w:r w:rsidR="003764B4">
        <w:rPr>
          <w:rFonts w:eastAsiaTheme="minorEastAsia"/>
          <w:sz w:val="28"/>
          <w:szCs w:val="28"/>
        </w:rPr>
        <w:t xml:space="preserve"> </w:t>
      </w:r>
      <w:r w:rsidR="00C669CC" w:rsidRPr="00C669CC">
        <w:rPr>
          <w:rFonts w:eastAsiaTheme="minorEastAsia"/>
          <w:sz w:val="28"/>
          <w:szCs w:val="28"/>
        </w:rPr>
        <w:t>поставщиков</w:t>
      </w:r>
      <w:r w:rsidR="003764B4">
        <w:rPr>
          <w:rFonts w:eastAsiaTheme="minorEastAsia"/>
          <w:sz w:val="28"/>
          <w:szCs w:val="28"/>
        </w:rPr>
        <w:t xml:space="preserve"> </w:t>
      </w:r>
      <w:r w:rsidR="00C669CC" w:rsidRPr="00C669CC">
        <w:rPr>
          <w:rFonts w:eastAsiaTheme="minorEastAsia"/>
          <w:sz w:val="28"/>
          <w:szCs w:val="28"/>
        </w:rPr>
        <w:t>технологии</w:t>
      </w:r>
      <w:r w:rsidR="003764B4">
        <w:rPr>
          <w:rFonts w:eastAsiaTheme="minorEastAsia"/>
          <w:sz w:val="28"/>
          <w:szCs w:val="28"/>
        </w:rPr>
        <w:t xml:space="preserve"> </w:t>
      </w:r>
      <w:r w:rsidR="00C669CC" w:rsidRPr="00C669CC">
        <w:rPr>
          <w:rFonts w:eastAsiaTheme="minorEastAsia"/>
          <w:sz w:val="28"/>
          <w:szCs w:val="28"/>
        </w:rPr>
        <w:t>5G-связи</w:t>
      </w:r>
      <w:r w:rsidR="003764B4">
        <w:rPr>
          <w:rFonts w:eastAsiaTheme="minorEastAsia"/>
          <w:sz w:val="28"/>
          <w:szCs w:val="28"/>
        </w:rPr>
        <w:t xml:space="preserve"> </w:t>
      </w:r>
      <w:r w:rsidR="00C669CC" w:rsidRPr="00C669CC">
        <w:rPr>
          <w:rFonts w:eastAsiaTheme="minorEastAsia"/>
          <w:sz w:val="28"/>
          <w:szCs w:val="28"/>
        </w:rPr>
        <w:t>в</w:t>
      </w:r>
      <w:r w:rsidR="003764B4">
        <w:rPr>
          <w:rFonts w:eastAsiaTheme="minorEastAsia"/>
          <w:sz w:val="28"/>
          <w:szCs w:val="28"/>
        </w:rPr>
        <w:t xml:space="preserve"> </w:t>
      </w:r>
      <w:r w:rsidR="00C669CC" w:rsidRPr="00C669CC">
        <w:rPr>
          <w:rFonts w:eastAsiaTheme="minorEastAsia"/>
          <w:sz w:val="28"/>
          <w:szCs w:val="28"/>
        </w:rPr>
        <w:t>мире.</w:t>
      </w:r>
    </w:p>
    <w:p w14:paraId="30200AD2" w14:textId="39BF7DE3" w:rsidR="00175B8B" w:rsidRDefault="00C669CC" w:rsidP="00A74664">
      <w:pPr>
        <w:autoSpaceDE w:val="0"/>
        <w:autoSpaceDN w:val="0"/>
        <w:adjustRightInd w:val="0"/>
        <w:spacing w:line="360" w:lineRule="auto"/>
        <w:ind w:firstLine="709"/>
        <w:jc w:val="both"/>
        <w:rPr>
          <w:rFonts w:eastAsiaTheme="minorEastAsia"/>
          <w:sz w:val="28"/>
          <w:szCs w:val="28"/>
        </w:rPr>
      </w:pPr>
      <w:r w:rsidRPr="00C669CC">
        <w:rPr>
          <w:rFonts w:eastAsiaTheme="minorEastAsia"/>
          <w:sz w:val="28"/>
          <w:szCs w:val="28"/>
        </w:rPr>
        <w:t>Китайская</w:t>
      </w:r>
      <w:r w:rsidR="003764B4">
        <w:rPr>
          <w:rFonts w:eastAsiaTheme="minorEastAsia"/>
          <w:sz w:val="28"/>
          <w:szCs w:val="28"/>
        </w:rPr>
        <w:t xml:space="preserve"> </w:t>
      </w:r>
      <w:r w:rsidRPr="00C669CC">
        <w:rPr>
          <w:rFonts w:eastAsiaTheme="minorEastAsia"/>
          <w:sz w:val="28"/>
          <w:szCs w:val="28"/>
        </w:rPr>
        <w:t>правительственная</w:t>
      </w:r>
      <w:r w:rsidR="003764B4">
        <w:rPr>
          <w:rFonts w:eastAsiaTheme="minorEastAsia"/>
          <w:sz w:val="28"/>
          <w:szCs w:val="28"/>
        </w:rPr>
        <w:t xml:space="preserve"> </w:t>
      </w:r>
      <w:r w:rsidRPr="00C669CC">
        <w:rPr>
          <w:rFonts w:eastAsiaTheme="minorEastAsia"/>
          <w:sz w:val="28"/>
          <w:szCs w:val="28"/>
        </w:rPr>
        <w:t>программа</w:t>
      </w:r>
      <w:r w:rsidR="003764B4">
        <w:rPr>
          <w:rFonts w:eastAsiaTheme="minorEastAsia"/>
          <w:sz w:val="28"/>
          <w:szCs w:val="28"/>
        </w:rPr>
        <w:t xml:space="preserve"> </w:t>
      </w:r>
      <w:r w:rsidRPr="00C669CC">
        <w:rPr>
          <w:rFonts w:eastAsiaTheme="minorEastAsia"/>
          <w:sz w:val="28"/>
          <w:szCs w:val="28"/>
        </w:rPr>
        <w:t>"Новое</w:t>
      </w:r>
      <w:r w:rsidR="003764B4">
        <w:rPr>
          <w:rFonts w:eastAsiaTheme="minorEastAsia"/>
          <w:sz w:val="28"/>
          <w:szCs w:val="28"/>
        </w:rPr>
        <w:t xml:space="preserve"> </w:t>
      </w:r>
      <w:r w:rsidRPr="00C669CC">
        <w:rPr>
          <w:rFonts w:eastAsiaTheme="minorEastAsia"/>
          <w:sz w:val="28"/>
          <w:szCs w:val="28"/>
        </w:rPr>
        <w:t>поколение</w:t>
      </w:r>
      <w:r w:rsidR="003764B4">
        <w:rPr>
          <w:rFonts w:eastAsiaTheme="minorEastAsia"/>
          <w:sz w:val="28"/>
          <w:szCs w:val="28"/>
        </w:rPr>
        <w:t xml:space="preserve"> </w:t>
      </w:r>
      <w:r w:rsidRPr="00C669CC">
        <w:rPr>
          <w:rFonts w:eastAsiaTheme="minorEastAsia"/>
          <w:sz w:val="28"/>
          <w:szCs w:val="28"/>
        </w:rPr>
        <w:t>искусственного</w:t>
      </w:r>
      <w:r w:rsidR="003764B4">
        <w:rPr>
          <w:rFonts w:eastAsiaTheme="minorEastAsia"/>
          <w:sz w:val="28"/>
          <w:szCs w:val="28"/>
        </w:rPr>
        <w:t xml:space="preserve"> </w:t>
      </w:r>
      <w:r w:rsidRPr="00C669CC">
        <w:rPr>
          <w:rFonts w:eastAsiaTheme="minorEastAsia"/>
          <w:sz w:val="28"/>
          <w:szCs w:val="28"/>
        </w:rPr>
        <w:t>интеллекта"</w:t>
      </w:r>
      <w:r w:rsidR="003764B4">
        <w:rPr>
          <w:rFonts w:eastAsiaTheme="minorEastAsia"/>
          <w:sz w:val="28"/>
          <w:szCs w:val="28"/>
        </w:rPr>
        <w:t xml:space="preserve"> </w:t>
      </w:r>
      <w:r w:rsidRPr="00C669CC">
        <w:rPr>
          <w:rFonts w:eastAsiaTheme="minorEastAsia"/>
          <w:sz w:val="28"/>
          <w:szCs w:val="28"/>
        </w:rPr>
        <w:t>включает</w:t>
      </w:r>
      <w:r w:rsidR="003764B4">
        <w:rPr>
          <w:rFonts w:eastAsiaTheme="minorEastAsia"/>
          <w:sz w:val="28"/>
          <w:szCs w:val="28"/>
        </w:rPr>
        <w:t xml:space="preserve"> </w:t>
      </w:r>
      <w:r w:rsidRPr="00C669CC">
        <w:rPr>
          <w:rFonts w:eastAsiaTheme="minorEastAsia"/>
          <w:sz w:val="28"/>
          <w:szCs w:val="28"/>
        </w:rPr>
        <w:t>в</w:t>
      </w:r>
      <w:r w:rsidR="003764B4">
        <w:rPr>
          <w:rFonts w:eastAsiaTheme="minorEastAsia"/>
          <w:sz w:val="28"/>
          <w:szCs w:val="28"/>
        </w:rPr>
        <w:t xml:space="preserve"> </w:t>
      </w:r>
      <w:r w:rsidRPr="00C669CC">
        <w:rPr>
          <w:rFonts w:eastAsiaTheme="minorEastAsia"/>
          <w:sz w:val="28"/>
          <w:szCs w:val="28"/>
        </w:rPr>
        <w:t>себя</w:t>
      </w:r>
      <w:r w:rsidR="003764B4">
        <w:rPr>
          <w:rFonts w:eastAsiaTheme="minorEastAsia"/>
          <w:sz w:val="28"/>
          <w:szCs w:val="28"/>
        </w:rPr>
        <w:t xml:space="preserve"> </w:t>
      </w:r>
      <w:r w:rsidRPr="00C669CC">
        <w:rPr>
          <w:rFonts w:eastAsiaTheme="minorEastAsia"/>
          <w:sz w:val="28"/>
          <w:szCs w:val="28"/>
        </w:rPr>
        <w:t>развитие</w:t>
      </w:r>
      <w:r w:rsidR="003764B4">
        <w:rPr>
          <w:rFonts w:eastAsiaTheme="minorEastAsia"/>
          <w:sz w:val="28"/>
          <w:szCs w:val="28"/>
        </w:rPr>
        <w:t xml:space="preserve"> </w:t>
      </w:r>
      <w:r w:rsidRPr="00C669CC">
        <w:rPr>
          <w:rFonts w:eastAsiaTheme="minorEastAsia"/>
          <w:sz w:val="28"/>
          <w:szCs w:val="28"/>
        </w:rPr>
        <w:t>5G-связи,</w:t>
      </w:r>
      <w:r w:rsidR="003764B4">
        <w:rPr>
          <w:rFonts w:eastAsiaTheme="minorEastAsia"/>
          <w:sz w:val="28"/>
          <w:szCs w:val="28"/>
        </w:rPr>
        <w:t xml:space="preserve"> </w:t>
      </w:r>
      <w:r w:rsidRPr="00C669CC">
        <w:rPr>
          <w:rFonts w:eastAsiaTheme="minorEastAsia"/>
          <w:sz w:val="28"/>
          <w:szCs w:val="28"/>
        </w:rPr>
        <w:t>что</w:t>
      </w:r>
      <w:r w:rsidR="003764B4">
        <w:rPr>
          <w:rFonts w:eastAsiaTheme="minorEastAsia"/>
          <w:sz w:val="28"/>
          <w:szCs w:val="28"/>
        </w:rPr>
        <w:t xml:space="preserve"> </w:t>
      </w:r>
      <w:r w:rsidRPr="00C669CC">
        <w:rPr>
          <w:rFonts w:eastAsiaTheme="minorEastAsia"/>
          <w:sz w:val="28"/>
          <w:szCs w:val="28"/>
        </w:rPr>
        <w:t>позволит</w:t>
      </w:r>
      <w:r w:rsidR="003764B4">
        <w:rPr>
          <w:rFonts w:eastAsiaTheme="minorEastAsia"/>
          <w:sz w:val="28"/>
          <w:szCs w:val="28"/>
        </w:rPr>
        <w:t xml:space="preserve"> </w:t>
      </w:r>
      <w:r w:rsidRPr="00C669CC">
        <w:rPr>
          <w:rFonts w:eastAsiaTheme="minorEastAsia"/>
          <w:sz w:val="28"/>
          <w:szCs w:val="28"/>
        </w:rPr>
        <w:t>увеличить</w:t>
      </w:r>
      <w:r w:rsidR="003764B4">
        <w:rPr>
          <w:rFonts w:eastAsiaTheme="minorEastAsia"/>
          <w:sz w:val="28"/>
          <w:szCs w:val="28"/>
        </w:rPr>
        <w:t xml:space="preserve"> </w:t>
      </w:r>
      <w:r w:rsidRPr="00C669CC">
        <w:rPr>
          <w:rFonts w:eastAsiaTheme="minorEastAsia"/>
          <w:sz w:val="28"/>
          <w:szCs w:val="28"/>
        </w:rPr>
        <w:t>скорость</w:t>
      </w:r>
      <w:r w:rsidR="003764B4">
        <w:rPr>
          <w:rFonts w:eastAsiaTheme="minorEastAsia"/>
          <w:sz w:val="28"/>
          <w:szCs w:val="28"/>
        </w:rPr>
        <w:t xml:space="preserve"> </w:t>
      </w:r>
      <w:r w:rsidRPr="00C669CC">
        <w:rPr>
          <w:rFonts w:eastAsiaTheme="minorEastAsia"/>
          <w:sz w:val="28"/>
          <w:szCs w:val="28"/>
        </w:rPr>
        <w:t>передачи</w:t>
      </w:r>
      <w:r w:rsidR="003764B4">
        <w:rPr>
          <w:rFonts w:eastAsiaTheme="minorEastAsia"/>
          <w:sz w:val="28"/>
          <w:szCs w:val="28"/>
        </w:rPr>
        <w:t xml:space="preserve"> </w:t>
      </w:r>
      <w:r w:rsidRPr="00C669CC">
        <w:rPr>
          <w:rFonts w:eastAsiaTheme="minorEastAsia"/>
          <w:sz w:val="28"/>
          <w:szCs w:val="28"/>
        </w:rPr>
        <w:t>данных</w:t>
      </w:r>
      <w:r w:rsidR="003764B4">
        <w:rPr>
          <w:rFonts w:eastAsiaTheme="minorEastAsia"/>
          <w:sz w:val="28"/>
          <w:szCs w:val="28"/>
        </w:rPr>
        <w:t xml:space="preserve"> </w:t>
      </w:r>
      <w:r w:rsidRPr="00C669CC">
        <w:rPr>
          <w:rFonts w:eastAsiaTheme="minorEastAsia"/>
          <w:sz w:val="28"/>
          <w:szCs w:val="28"/>
        </w:rPr>
        <w:t>и</w:t>
      </w:r>
      <w:r w:rsidR="003764B4">
        <w:rPr>
          <w:rFonts w:eastAsiaTheme="minorEastAsia"/>
          <w:sz w:val="28"/>
          <w:szCs w:val="28"/>
        </w:rPr>
        <w:t xml:space="preserve"> </w:t>
      </w:r>
      <w:r w:rsidRPr="00C669CC">
        <w:rPr>
          <w:rFonts w:eastAsiaTheme="minorEastAsia"/>
          <w:sz w:val="28"/>
          <w:szCs w:val="28"/>
        </w:rPr>
        <w:t>расширить</w:t>
      </w:r>
      <w:r w:rsidR="003764B4">
        <w:rPr>
          <w:rFonts w:eastAsiaTheme="minorEastAsia"/>
          <w:sz w:val="28"/>
          <w:szCs w:val="28"/>
        </w:rPr>
        <w:t xml:space="preserve"> </w:t>
      </w:r>
      <w:r w:rsidRPr="00C669CC">
        <w:rPr>
          <w:rFonts w:eastAsiaTheme="minorEastAsia"/>
          <w:sz w:val="28"/>
          <w:szCs w:val="28"/>
        </w:rPr>
        <w:t>возможности</w:t>
      </w:r>
      <w:r w:rsidR="003764B4">
        <w:rPr>
          <w:rFonts w:eastAsiaTheme="minorEastAsia"/>
          <w:sz w:val="28"/>
          <w:szCs w:val="28"/>
        </w:rPr>
        <w:t xml:space="preserve"> </w:t>
      </w:r>
      <w:r w:rsidRPr="00C669CC">
        <w:rPr>
          <w:rFonts w:eastAsiaTheme="minorEastAsia"/>
          <w:sz w:val="28"/>
          <w:szCs w:val="28"/>
        </w:rPr>
        <w:t>для</w:t>
      </w:r>
      <w:r w:rsidR="003764B4">
        <w:rPr>
          <w:rFonts w:eastAsiaTheme="minorEastAsia"/>
          <w:sz w:val="28"/>
          <w:szCs w:val="28"/>
        </w:rPr>
        <w:t xml:space="preserve"> </w:t>
      </w:r>
      <w:r w:rsidRPr="00C669CC">
        <w:rPr>
          <w:rFonts w:eastAsiaTheme="minorEastAsia"/>
          <w:sz w:val="28"/>
          <w:szCs w:val="28"/>
        </w:rPr>
        <w:t>различных</w:t>
      </w:r>
      <w:r w:rsidR="003764B4">
        <w:rPr>
          <w:rFonts w:eastAsiaTheme="minorEastAsia"/>
          <w:sz w:val="28"/>
          <w:szCs w:val="28"/>
        </w:rPr>
        <w:t xml:space="preserve"> </w:t>
      </w:r>
      <w:r w:rsidRPr="00C669CC">
        <w:rPr>
          <w:rFonts w:eastAsiaTheme="minorEastAsia"/>
          <w:sz w:val="28"/>
          <w:szCs w:val="28"/>
        </w:rPr>
        <w:t>областей</w:t>
      </w:r>
      <w:r w:rsidR="003764B4">
        <w:rPr>
          <w:rFonts w:eastAsiaTheme="minorEastAsia"/>
          <w:sz w:val="28"/>
          <w:szCs w:val="28"/>
        </w:rPr>
        <w:t xml:space="preserve"> </w:t>
      </w:r>
      <w:r w:rsidRPr="00C669CC">
        <w:rPr>
          <w:rFonts w:eastAsiaTheme="minorEastAsia"/>
          <w:sz w:val="28"/>
          <w:szCs w:val="28"/>
        </w:rPr>
        <w:t>применения,</w:t>
      </w:r>
      <w:r w:rsidR="003764B4">
        <w:rPr>
          <w:rFonts w:eastAsiaTheme="minorEastAsia"/>
          <w:sz w:val="28"/>
          <w:szCs w:val="28"/>
        </w:rPr>
        <w:t xml:space="preserve"> </w:t>
      </w:r>
      <w:r w:rsidRPr="00C669CC">
        <w:rPr>
          <w:rFonts w:eastAsiaTheme="minorEastAsia"/>
          <w:sz w:val="28"/>
          <w:szCs w:val="28"/>
        </w:rPr>
        <w:t>таких</w:t>
      </w:r>
      <w:r w:rsidR="003764B4">
        <w:rPr>
          <w:rFonts w:eastAsiaTheme="minorEastAsia"/>
          <w:sz w:val="28"/>
          <w:szCs w:val="28"/>
        </w:rPr>
        <w:t xml:space="preserve"> </w:t>
      </w:r>
      <w:r w:rsidRPr="00C669CC">
        <w:rPr>
          <w:rFonts w:eastAsiaTheme="minorEastAsia"/>
          <w:sz w:val="28"/>
          <w:szCs w:val="28"/>
        </w:rPr>
        <w:t>как</w:t>
      </w:r>
      <w:r w:rsidR="003764B4">
        <w:rPr>
          <w:rFonts w:eastAsiaTheme="minorEastAsia"/>
          <w:sz w:val="28"/>
          <w:szCs w:val="28"/>
        </w:rPr>
        <w:t xml:space="preserve"> </w:t>
      </w:r>
      <w:r w:rsidRPr="00C669CC">
        <w:rPr>
          <w:rFonts w:eastAsiaTheme="minorEastAsia"/>
          <w:sz w:val="28"/>
          <w:szCs w:val="28"/>
        </w:rPr>
        <w:t>медицина,</w:t>
      </w:r>
      <w:r w:rsidR="003764B4">
        <w:rPr>
          <w:rFonts w:eastAsiaTheme="minorEastAsia"/>
          <w:sz w:val="28"/>
          <w:szCs w:val="28"/>
        </w:rPr>
        <w:t xml:space="preserve"> </w:t>
      </w:r>
      <w:r w:rsidRPr="00C669CC">
        <w:rPr>
          <w:rFonts w:eastAsiaTheme="minorEastAsia"/>
          <w:sz w:val="28"/>
          <w:szCs w:val="28"/>
        </w:rPr>
        <w:t>производство,</w:t>
      </w:r>
      <w:r w:rsidR="003764B4">
        <w:rPr>
          <w:rFonts w:eastAsiaTheme="minorEastAsia"/>
          <w:sz w:val="28"/>
          <w:szCs w:val="28"/>
        </w:rPr>
        <w:t xml:space="preserve"> </w:t>
      </w:r>
      <w:r w:rsidRPr="00C669CC">
        <w:rPr>
          <w:rFonts w:eastAsiaTheme="minorEastAsia"/>
          <w:sz w:val="28"/>
          <w:szCs w:val="28"/>
        </w:rPr>
        <w:t>автомобильная</w:t>
      </w:r>
      <w:r w:rsidR="003764B4">
        <w:rPr>
          <w:rFonts w:eastAsiaTheme="minorEastAsia"/>
          <w:sz w:val="28"/>
          <w:szCs w:val="28"/>
        </w:rPr>
        <w:t xml:space="preserve"> </w:t>
      </w:r>
      <w:r w:rsidRPr="00C669CC">
        <w:rPr>
          <w:rFonts w:eastAsiaTheme="minorEastAsia"/>
          <w:sz w:val="28"/>
          <w:szCs w:val="28"/>
        </w:rPr>
        <w:t>промышленность</w:t>
      </w:r>
      <w:r w:rsidR="003764B4">
        <w:rPr>
          <w:rFonts w:eastAsiaTheme="minorEastAsia"/>
          <w:sz w:val="28"/>
          <w:szCs w:val="28"/>
        </w:rPr>
        <w:t xml:space="preserve"> </w:t>
      </w:r>
      <w:r w:rsidRPr="00C669CC">
        <w:rPr>
          <w:rFonts w:eastAsiaTheme="minorEastAsia"/>
          <w:sz w:val="28"/>
          <w:szCs w:val="28"/>
        </w:rPr>
        <w:t>и</w:t>
      </w:r>
      <w:r w:rsidR="003764B4">
        <w:rPr>
          <w:rFonts w:eastAsiaTheme="minorEastAsia"/>
          <w:sz w:val="28"/>
          <w:szCs w:val="28"/>
        </w:rPr>
        <w:t xml:space="preserve"> </w:t>
      </w:r>
      <w:r w:rsidRPr="00C669CC">
        <w:rPr>
          <w:rFonts w:eastAsiaTheme="minorEastAsia"/>
          <w:sz w:val="28"/>
          <w:szCs w:val="28"/>
        </w:rPr>
        <w:t>другие.</w:t>
      </w:r>
      <w:r w:rsidR="003764B4">
        <w:rPr>
          <w:rFonts w:eastAsiaTheme="minorEastAsia"/>
          <w:sz w:val="28"/>
          <w:szCs w:val="28"/>
        </w:rPr>
        <w:t xml:space="preserve"> </w:t>
      </w:r>
      <w:r w:rsidRPr="00C669CC">
        <w:rPr>
          <w:rFonts w:eastAsiaTheme="minorEastAsia"/>
          <w:sz w:val="28"/>
          <w:szCs w:val="28"/>
        </w:rPr>
        <w:t>Китай</w:t>
      </w:r>
      <w:r w:rsidR="003764B4">
        <w:rPr>
          <w:rFonts w:eastAsiaTheme="minorEastAsia"/>
          <w:sz w:val="28"/>
          <w:szCs w:val="28"/>
        </w:rPr>
        <w:t xml:space="preserve"> </w:t>
      </w:r>
      <w:r w:rsidRPr="00C669CC">
        <w:rPr>
          <w:rFonts w:eastAsiaTheme="minorEastAsia"/>
          <w:sz w:val="28"/>
          <w:szCs w:val="28"/>
        </w:rPr>
        <w:t>также</w:t>
      </w:r>
      <w:r w:rsidR="003764B4">
        <w:rPr>
          <w:rFonts w:eastAsiaTheme="minorEastAsia"/>
          <w:sz w:val="28"/>
          <w:szCs w:val="28"/>
        </w:rPr>
        <w:t xml:space="preserve"> </w:t>
      </w:r>
      <w:r w:rsidRPr="00C669CC">
        <w:rPr>
          <w:rFonts w:eastAsiaTheme="minorEastAsia"/>
          <w:sz w:val="28"/>
          <w:szCs w:val="28"/>
        </w:rPr>
        <w:t>активно</w:t>
      </w:r>
      <w:r w:rsidR="003764B4">
        <w:rPr>
          <w:rFonts w:eastAsiaTheme="minorEastAsia"/>
          <w:sz w:val="28"/>
          <w:szCs w:val="28"/>
        </w:rPr>
        <w:t xml:space="preserve"> </w:t>
      </w:r>
      <w:r w:rsidRPr="00C669CC">
        <w:rPr>
          <w:rFonts w:eastAsiaTheme="minorEastAsia"/>
          <w:sz w:val="28"/>
          <w:szCs w:val="28"/>
        </w:rPr>
        <w:t>продвигает</w:t>
      </w:r>
      <w:r w:rsidR="003764B4">
        <w:rPr>
          <w:rFonts w:eastAsiaTheme="minorEastAsia"/>
          <w:sz w:val="28"/>
          <w:szCs w:val="28"/>
        </w:rPr>
        <w:t xml:space="preserve"> </w:t>
      </w:r>
      <w:r w:rsidRPr="00C669CC">
        <w:rPr>
          <w:rFonts w:eastAsiaTheme="minorEastAsia"/>
          <w:sz w:val="28"/>
          <w:szCs w:val="28"/>
        </w:rPr>
        <w:t>свою</w:t>
      </w:r>
      <w:r w:rsidR="003764B4">
        <w:rPr>
          <w:rFonts w:eastAsiaTheme="minorEastAsia"/>
          <w:sz w:val="28"/>
          <w:szCs w:val="28"/>
        </w:rPr>
        <w:t xml:space="preserve"> </w:t>
      </w:r>
      <w:r w:rsidRPr="00C669CC">
        <w:rPr>
          <w:rFonts w:eastAsiaTheme="minorEastAsia"/>
          <w:sz w:val="28"/>
          <w:szCs w:val="28"/>
        </w:rPr>
        <w:t>технологию</w:t>
      </w:r>
      <w:r w:rsidR="003764B4">
        <w:rPr>
          <w:rFonts w:eastAsiaTheme="minorEastAsia"/>
          <w:sz w:val="28"/>
          <w:szCs w:val="28"/>
        </w:rPr>
        <w:t xml:space="preserve"> </w:t>
      </w:r>
      <w:r w:rsidRPr="00C669CC">
        <w:rPr>
          <w:rFonts w:eastAsiaTheme="minorEastAsia"/>
          <w:sz w:val="28"/>
          <w:szCs w:val="28"/>
        </w:rPr>
        <w:t>5G-связи</w:t>
      </w:r>
      <w:r w:rsidR="003764B4">
        <w:rPr>
          <w:rFonts w:eastAsiaTheme="minorEastAsia"/>
          <w:sz w:val="28"/>
          <w:szCs w:val="28"/>
        </w:rPr>
        <w:t xml:space="preserve"> </w:t>
      </w:r>
      <w:r w:rsidRPr="00C669CC">
        <w:rPr>
          <w:rFonts w:eastAsiaTheme="minorEastAsia"/>
          <w:sz w:val="28"/>
          <w:szCs w:val="28"/>
        </w:rPr>
        <w:t>на</w:t>
      </w:r>
      <w:r w:rsidR="003764B4">
        <w:rPr>
          <w:rFonts w:eastAsiaTheme="minorEastAsia"/>
          <w:sz w:val="28"/>
          <w:szCs w:val="28"/>
        </w:rPr>
        <w:t xml:space="preserve"> </w:t>
      </w:r>
      <w:r w:rsidRPr="00C669CC">
        <w:rPr>
          <w:rFonts w:eastAsiaTheme="minorEastAsia"/>
          <w:sz w:val="28"/>
          <w:szCs w:val="28"/>
        </w:rPr>
        <w:t>международном</w:t>
      </w:r>
      <w:r w:rsidR="003764B4">
        <w:rPr>
          <w:rFonts w:eastAsiaTheme="minorEastAsia"/>
          <w:sz w:val="28"/>
          <w:szCs w:val="28"/>
        </w:rPr>
        <w:t xml:space="preserve"> </w:t>
      </w:r>
      <w:r w:rsidRPr="00C669CC">
        <w:rPr>
          <w:rFonts w:eastAsiaTheme="minorEastAsia"/>
          <w:sz w:val="28"/>
          <w:szCs w:val="28"/>
        </w:rPr>
        <w:t>рынке.</w:t>
      </w:r>
      <w:r w:rsidR="003764B4">
        <w:rPr>
          <w:rFonts w:eastAsiaTheme="minorEastAsia"/>
          <w:sz w:val="28"/>
          <w:szCs w:val="28"/>
        </w:rPr>
        <w:t xml:space="preserve"> </w:t>
      </w:r>
    </w:p>
    <w:p w14:paraId="31D3E8A3" w14:textId="210B81E7" w:rsidR="00175B8B" w:rsidRDefault="00C669CC" w:rsidP="00175B8B">
      <w:pPr>
        <w:autoSpaceDE w:val="0"/>
        <w:autoSpaceDN w:val="0"/>
        <w:adjustRightInd w:val="0"/>
        <w:spacing w:line="360" w:lineRule="auto"/>
        <w:ind w:firstLine="709"/>
        <w:jc w:val="both"/>
        <w:rPr>
          <w:rFonts w:eastAsiaTheme="minorEastAsia"/>
          <w:sz w:val="28"/>
          <w:szCs w:val="28"/>
        </w:rPr>
      </w:pPr>
      <w:r>
        <w:rPr>
          <w:rFonts w:eastAsiaTheme="minorEastAsia"/>
          <w:sz w:val="28"/>
          <w:szCs w:val="28"/>
        </w:rPr>
        <w:t>К</w:t>
      </w:r>
      <w:r w:rsidR="003764B4">
        <w:rPr>
          <w:rFonts w:eastAsiaTheme="minorEastAsia"/>
          <w:sz w:val="28"/>
          <w:szCs w:val="28"/>
        </w:rPr>
        <w:t xml:space="preserve"> </w:t>
      </w:r>
      <w:r>
        <w:rPr>
          <w:rFonts w:eastAsiaTheme="minorEastAsia"/>
          <w:sz w:val="28"/>
          <w:szCs w:val="28"/>
        </w:rPr>
        <w:t>концу</w:t>
      </w:r>
      <w:r w:rsidR="003764B4">
        <w:rPr>
          <w:rFonts w:eastAsiaTheme="minorEastAsia"/>
          <w:sz w:val="28"/>
          <w:szCs w:val="28"/>
        </w:rPr>
        <w:t xml:space="preserve"> </w:t>
      </w:r>
      <w:r>
        <w:rPr>
          <w:rFonts w:eastAsiaTheme="minorEastAsia"/>
          <w:sz w:val="28"/>
          <w:szCs w:val="28"/>
        </w:rPr>
        <w:t>2022</w:t>
      </w:r>
      <w:r w:rsidR="003764B4">
        <w:rPr>
          <w:rFonts w:eastAsiaTheme="minorEastAsia"/>
          <w:sz w:val="28"/>
          <w:szCs w:val="28"/>
        </w:rPr>
        <w:t xml:space="preserve"> </w:t>
      </w:r>
      <w:r>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Pr>
          <w:rFonts w:eastAsiaTheme="minorEastAsia"/>
          <w:sz w:val="28"/>
          <w:szCs w:val="28"/>
        </w:rPr>
        <w:t>КНР</w:t>
      </w:r>
      <w:r w:rsidR="003764B4">
        <w:rPr>
          <w:rFonts w:eastAsiaTheme="minorEastAsia"/>
          <w:sz w:val="28"/>
          <w:szCs w:val="28"/>
        </w:rPr>
        <w:t xml:space="preserve"> </w:t>
      </w:r>
      <w:r>
        <w:rPr>
          <w:rFonts w:eastAsiaTheme="minorEastAsia"/>
          <w:sz w:val="28"/>
          <w:szCs w:val="28"/>
        </w:rPr>
        <w:t>ввела</w:t>
      </w:r>
      <w:r w:rsidR="003764B4">
        <w:rPr>
          <w:rFonts w:eastAsiaTheme="minorEastAsia"/>
          <w:sz w:val="28"/>
          <w:szCs w:val="28"/>
        </w:rPr>
        <w:t xml:space="preserve"> </w:t>
      </w:r>
      <w:r>
        <w:rPr>
          <w:rFonts w:eastAsiaTheme="minorEastAsia"/>
          <w:sz w:val="28"/>
          <w:szCs w:val="28"/>
        </w:rPr>
        <w:t>в</w:t>
      </w:r>
      <w:r w:rsidR="003764B4">
        <w:rPr>
          <w:rFonts w:eastAsiaTheme="minorEastAsia"/>
          <w:sz w:val="28"/>
          <w:szCs w:val="28"/>
        </w:rPr>
        <w:t xml:space="preserve"> </w:t>
      </w:r>
      <w:r>
        <w:rPr>
          <w:rFonts w:eastAsiaTheme="minorEastAsia"/>
          <w:sz w:val="28"/>
          <w:szCs w:val="28"/>
        </w:rPr>
        <w:t>эксплуатацию</w:t>
      </w:r>
      <w:r w:rsidR="003764B4">
        <w:rPr>
          <w:rFonts w:eastAsiaTheme="minorEastAsia"/>
          <w:sz w:val="28"/>
          <w:szCs w:val="28"/>
        </w:rPr>
        <w:t xml:space="preserve"> </w:t>
      </w:r>
      <w:r>
        <w:rPr>
          <w:rFonts w:eastAsiaTheme="minorEastAsia"/>
          <w:sz w:val="28"/>
          <w:szCs w:val="28"/>
        </w:rPr>
        <w:t>2,31</w:t>
      </w:r>
      <w:r w:rsidR="003764B4">
        <w:rPr>
          <w:rFonts w:eastAsiaTheme="minorEastAsia"/>
          <w:sz w:val="28"/>
          <w:szCs w:val="28"/>
        </w:rPr>
        <w:t xml:space="preserve"> </w:t>
      </w:r>
      <w:r>
        <w:rPr>
          <w:rFonts w:eastAsiaTheme="minorEastAsia"/>
          <w:sz w:val="28"/>
          <w:szCs w:val="28"/>
        </w:rPr>
        <w:t>миллиона</w:t>
      </w:r>
      <w:r w:rsidR="003764B4">
        <w:rPr>
          <w:rFonts w:eastAsiaTheme="minorEastAsia"/>
          <w:sz w:val="28"/>
          <w:szCs w:val="28"/>
        </w:rPr>
        <w:t xml:space="preserve"> </w:t>
      </w:r>
      <w:r>
        <w:rPr>
          <w:rFonts w:eastAsiaTheme="minorEastAsia"/>
          <w:sz w:val="28"/>
          <w:szCs w:val="28"/>
        </w:rPr>
        <w:t>базовых</w:t>
      </w:r>
      <w:r w:rsidR="003764B4">
        <w:rPr>
          <w:rFonts w:eastAsiaTheme="minorEastAsia"/>
          <w:sz w:val="28"/>
          <w:szCs w:val="28"/>
        </w:rPr>
        <w:t xml:space="preserve"> </w:t>
      </w:r>
      <w:r>
        <w:rPr>
          <w:rFonts w:eastAsiaTheme="minorEastAsia"/>
          <w:sz w:val="28"/>
          <w:szCs w:val="28"/>
        </w:rPr>
        <w:t>станций</w:t>
      </w:r>
      <w:r w:rsidR="003764B4">
        <w:rPr>
          <w:rFonts w:eastAsiaTheme="minorEastAsia"/>
          <w:sz w:val="28"/>
          <w:szCs w:val="28"/>
        </w:rPr>
        <w:t xml:space="preserve"> </w:t>
      </w:r>
      <w:r>
        <w:rPr>
          <w:rFonts w:eastAsiaTheme="minorEastAsia"/>
          <w:sz w:val="28"/>
          <w:szCs w:val="28"/>
        </w:rPr>
        <w:t>5</w:t>
      </w:r>
      <w:r>
        <w:rPr>
          <w:rFonts w:eastAsiaTheme="minorEastAsia"/>
          <w:sz w:val="28"/>
          <w:szCs w:val="28"/>
          <w:lang w:val="en-US"/>
        </w:rPr>
        <w:t>G</w:t>
      </w:r>
      <w:r>
        <w:rPr>
          <w:rFonts w:eastAsiaTheme="minorEastAsia"/>
          <w:sz w:val="28"/>
          <w:szCs w:val="28"/>
        </w:rPr>
        <w:t>,</w:t>
      </w:r>
      <w:r w:rsidR="003764B4">
        <w:rPr>
          <w:rFonts w:eastAsiaTheme="minorEastAsia"/>
          <w:sz w:val="28"/>
          <w:szCs w:val="28"/>
        </w:rPr>
        <w:t xml:space="preserve"> </w:t>
      </w:r>
      <w:r>
        <w:rPr>
          <w:rFonts w:eastAsiaTheme="minorEastAsia"/>
          <w:sz w:val="28"/>
          <w:szCs w:val="28"/>
        </w:rPr>
        <w:t>из</w:t>
      </w:r>
      <w:r w:rsidR="003764B4">
        <w:rPr>
          <w:rFonts w:eastAsiaTheme="minorEastAsia"/>
          <w:sz w:val="28"/>
          <w:szCs w:val="28"/>
        </w:rPr>
        <w:t xml:space="preserve"> </w:t>
      </w:r>
      <w:r>
        <w:rPr>
          <w:rFonts w:eastAsiaTheme="minorEastAsia"/>
          <w:sz w:val="28"/>
          <w:szCs w:val="28"/>
        </w:rPr>
        <w:t>которых</w:t>
      </w:r>
      <w:r w:rsidR="003764B4">
        <w:rPr>
          <w:rFonts w:eastAsiaTheme="minorEastAsia"/>
          <w:sz w:val="28"/>
          <w:szCs w:val="28"/>
        </w:rPr>
        <w:t xml:space="preserve"> </w:t>
      </w:r>
      <w:r>
        <w:rPr>
          <w:rFonts w:eastAsiaTheme="minorEastAsia"/>
          <w:sz w:val="28"/>
          <w:szCs w:val="28"/>
        </w:rPr>
        <w:t>1,4</w:t>
      </w:r>
      <w:r w:rsidR="003764B4">
        <w:rPr>
          <w:rFonts w:eastAsiaTheme="minorEastAsia"/>
          <w:sz w:val="28"/>
          <w:szCs w:val="28"/>
        </w:rPr>
        <w:t xml:space="preserve"> </w:t>
      </w:r>
      <w:r>
        <w:rPr>
          <w:rFonts w:eastAsiaTheme="minorEastAsia"/>
          <w:sz w:val="28"/>
          <w:szCs w:val="28"/>
        </w:rPr>
        <w:t>млн</w:t>
      </w:r>
      <w:r w:rsidR="003764B4">
        <w:rPr>
          <w:rFonts w:eastAsiaTheme="minorEastAsia"/>
          <w:sz w:val="28"/>
          <w:szCs w:val="28"/>
        </w:rPr>
        <w:t xml:space="preserve"> </w:t>
      </w:r>
      <w:r>
        <w:rPr>
          <w:rFonts w:eastAsiaTheme="minorEastAsia"/>
          <w:sz w:val="28"/>
          <w:szCs w:val="28"/>
        </w:rPr>
        <w:t>общих</w:t>
      </w:r>
      <w:r w:rsidR="003764B4">
        <w:rPr>
          <w:rFonts w:eastAsiaTheme="minorEastAsia"/>
          <w:sz w:val="28"/>
          <w:szCs w:val="28"/>
        </w:rPr>
        <w:t xml:space="preserve"> </w:t>
      </w:r>
      <w:r>
        <w:rPr>
          <w:rFonts w:eastAsiaTheme="minorEastAsia"/>
          <w:sz w:val="28"/>
          <w:szCs w:val="28"/>
        </w:rPr>
        <w:t>установок</w:t>
      </w:r>
      <w:r w:rsidR="003764B4">
        <w:rPr>
          <w:rFonts w:eastAsiaTheme="minorEastAsia"/>
          <w:sz w:val="28"/>
          <w:szCs w:val="28"/>
        </w:rPr>
        <w:t xml:space="preserve"> </w:t>
      </w:r>
      <w:r>
        <w:rPr>
          <w:rFonts w:eastAsiaTheme="minorEastAsia"/>
          <w:sz w:val="28"/>
          <w:szCs w:val="28"/>
        </w:rPr>
        <w:t>относятся</w:t>
      </w:r>
      <w:r w:rsidR="003764B4">
        <w:rPr>
          <w:rFonts w:eastAsiaTheme="minorEastAsia"/>
          <w:sz w:val="28"/>
          <w:szCs w:val="28"/>
        </w:rPr>
        <w:t xml:space="preserve"> </w:t>
      </w:r>
      <w:r>
        <w:rPr>
          <w:rFonts w:eastAsiaTheme="minorEastAsia"/>
          <w:sz w:val="28"/>
          <w:szCs w:val="28"/>
        </w:rPr>
        <w:t>к</w:t>
      </w:r>
      <w:r w:rsidR="003764B4">
        <w:rPr>
          <w:rFonts w:eastAsiaTheme="minorEastAsia"/>
          <w:sz w:val="28"/>
          <w:szCs w:val="28"/>
        </w:rPr>
        <w:t xml:space="preserve"> </w:t>
      </w:r>
      <w:r>
        <w:rPr>
          <w:rFonts w:eastAsiaTheme="minorEastAsia"/>
          <w:sz w:val="28"/>
          <w:szCs w:val="28"/>
        </w:rPr>
        <w:t>станциям</w:t>
      </w:r>
      <w:r w:rsidR="003764B4">
        <w:rPr>
          <w:rFonts w:eastAsiaTheme="minorEastAsia"/>
          <w:sz w:val="28"/>
          <w:szCs w:val="28"/>
        </w:rPr>
        <w:t xml:space="preserve"> </w:t>
      </w:r>
      <w:r w:rsidR="00175B8B">
        <w:rPr>
          <w:rFonts w:eastAsiaTheme="minorEastAsia"/>
          <w:sz w:val="28"/>
          <w:szCs w:val="28"/>
        </w:rPr>
        <w:t>для</w:t>
      </w:r>
      <w:r w:rsidR="003764B4">
        <w:rPr>
          <w:rFonts w:eastAsiaTheme="minorEastAsia"/>
          <w:sz w:val="28"/>
          <w:szCs w:val="28"/>
        </w:rPr>
        <w:t xml:space="preserve"> </w:t>
      </w:r>
      <w:r w:rsidR="00175B8B">
        <w:rPr>
          <w:rFonts w:eastAsiaTheme="minorEastAsia"/>
          <w:sz w:val="28"/>
          <w:szCs w:val="28"/>
        </w:rPr>
        <w:t>подключения</w:t>
      </w:r>
      <w:r w:rsidR="003764B4">
        <w:rPr>
          <w:rFonts w:eastAsiaTheme="minorEastAsia"/>
          <w:sz w:val="28"/>
          <w:szCs w:val="28"/>
        </w:rPr>
        <w:t xml:space="preserve"> </w:t>
      </w:r>
      <w:r w:rsidR="00175B8B">
        <w:rPr>
          <w:rFonts w:eastAsiaTheme="minorEastAsia"/>
          <w:sz w:val="28"/>
          <w:szCs w:val="28"/>
        </w:rPr>
        <w:t>с</w:t>
      </w:r>
      <w:r w:rsidR="003764B4">
        <w:rPr>
          <w:rFonts w:eastAsiaTheme="minorEastAsia"/>
          <w:sz w:val="28"/>
          <w:szCs w:val="28"/>
        </w:rPr>
        <w:t xml:space="preserve"> </w:t>
      </w:r>
      <w:r w:rsidR="00175B8B">
        <w:rPr>
          <w:rFonts w:eastAsiaTheme="minorEastAsia"/>
          <w:sz w:val="28"/>
          <w:szCs w:val="28"/>
        </w:rPr>
        <w:t>любых</w:t>
      </w:r>
      <w:r w:rsidR="003764B4">
        <w:rPr>
          <w:rFonts w:eastAsiaTheme="minorEastAsia"/>
          <w:sz w:val="28"/>
          <w:szCs w:val="28"/>
        </w:rPr>
        <w:t xml:space="preserve"> </w:t>
      </w:r>
      <w:r w:rsidR="00175B8B">
        <w:rPr>
          <w:rFonts w:eastAsiaTheme="minorEastAsia"/>
          <w:sz w:val="28"/>
          <w:szCs w:val="28"/>
        </w:rPr>
        <w:t>устройств,</w:t>
      </w:r>
      <w:r w:rsidR="003764B4">
        <w:rPr>
          <w:rFonts w:eastAsiaTheme="minorEastAsia"/>
          <w:sz w:val="28"/>
          <w:szCs w:val="28"/>
        </w:rPr>
        <w:t xml:space="preserve"> </w:t>
      </w:r>
      <w:r w:rsidR="00175B8B">
        <w:rPr>
          <w:rFonts w:eastAsiaTheme="minorEastAsia"/>
          <w:sz w:val="28"/>
          <w:szCs w:val="28"/>
        </w:rPr>
        <w:t>поддерживающих</w:t>
      </w:r>
      <w:r w:rsidR="003764B4">
        <w:rPr>
          <w:rFonts w:eastAsiaTheme="minorEastAsia"/>
          <w:sz w:val="28"/>
          <w:szCs w:val="28"/>
        </w:rPr>
        <w:t xml:space="preserve"> </w:t>
      </w:r>
      <w:r w:rsidR="00175B8B">
        <w:rPr>
          <w:rFonts w:eastAsiaTheme="minorEastAsia"/>
          <w:sz w:val="28"/>
          <w:szCs w:val="28"/>
        </w:rPr>
        <w:t>эту</w:t>
      </w:r>
      <w:r w:rsidR="003764B4">
        <w:rPr>
          <w:rFonts w:eastAsiaTheme="minorEastAsia"/>
          <w:sz w:val="28"/>
          <w:szCs w:val="28"/>
        </w:rPr>
        <w:t xml:space="preserve"> </w:t>
      </w:r>
      <w:r w:rsidR="00175B8B">
        <w:rPr>
          <w:rFonts w:eastAsiaTheme="minorEastAsia"/>
          <w:sz w:val="28"/>
          <w:szCs w:val="28"/>
        </w:rPr>
        <w:t>технологию</w:t>
      </w:r>
      <w:r w:rsidR="003764B4">
        <w:rPr>
          <w:rFonts w:eastAsiaTheme="minorEastAsia"/>
          <w:sz w:val="28"/>
          <w:szCs w:val="28"/>
        </w:rPr>
        <w:t xml:space="preserve"> </w:t>
      </w:r>
      <w:r w:rsidR="00175B8B">
        <w:rPr>
          <w:rFonts w:eastAsiaTheme="minorEastAsia"/>
          <w:sz w:val="28"/>
          <w:szCs w:val="28"/>
        </w:rPr>
        <w:t>и</w:t>
      </w:r>
      <w:r w:rsidR="003764B4">
        <w:rPr>
          <w:rFonts w:eastAsiaTheme="minorEastAsia"/>
          <w:sz w:val="28"/>
          <w:szCs w:val="28"/>
        </w:rPr>
        <w:t xml:space="preserve"> </w:t>
      </w:r>
      <w:r w:rsidR="00175B8B">
        <w:rPr>
          <w:rFonts w:eastAsiaTheme="minorEastAsia"/>
          <w:sz w:val="28"/>
          <w:szCs w:val="28"/>
        </w:rPr>
        <w:t>910</w:t>
      </w:r>
      <w:r w:rsidR="003764B4">
        <w:rPr>
          <w:rFonts w:eastAsiaTheme="minorEastAsia"/>
          <w:sz w:val="28"/>
          <w:szCs w:val="28"/>
        </w:rPr>
        <w:t xml:space="preserve"> </w:t>
      </w:r>
      <w:r w:rsidR="00175B8B">
        <w:rPr>
          <w:rFonts w:eastAsiaTheme="minorEastAsia"/>
          <w:sz w:val="28"/>
          <w:szCs w:val="28"/>
        </w:rPr>
        <w:t>тыс.</w:t>
      </w:r>
      <w:r w:rsidR="003764B4">
        <w:rPr>
          <w:rFonts w:eastAsiaTheme="minorEastAsia"/>
          <w:sz w:val="28"/>
          <w:szCs w:val="28"/>
        </w:rPr>
        <w:t xml:space="preserve"> </w:t>
      </w:r>
      <w:r w:rsidR="00175B8B">
        <w:rPr>
          <w:rFonts w:eastAsiaTheme="minorEastAsia"/>
          <w:sz w:val="28"/>
          <w:szCs w:val="28"/>
        </w:rPr>
        <w:t>предназначены</w:t>
      </w:r>
      <w:r w:rsidR="003764B4">
        <w:rPr>
          <w:rFonts w:eastAsiaTheme="minorEastAsia"/>
          <w:sz w:val="28"/>
          <w:szCs w:val="28"/>
        </w:rPr>
        <w:t xml:space="preserve"> </w:t>
      </w:r>
      <w:r w:rsidR="00175B8B">
        <w:rPr>
          <w:rFonts w:eastAsiaTheme="minorEastAsia"/>
          <w:sz w:val="28"/>
          <w:szCs w:val="28"/>
        </w:rPr>
        <w:t>для</w:t>
      </w:r>
      <w:r w:rsidR="003764B4">
        <w:rPr>
          <w:rFonts w:eastAsiaTheme="minorEastAsia"/>
          <w:sz w:val="28"/>
          <w:szCs w:val="28"/>
        </w:rPr>
        <w:t xml:space="preserve"> </w:t>
      </w:r>
      <w:r w:rsidR="00175B8B">
        <w:rPr>
          <w:rFonts w:eastAsiaTheme="minorEastAsia"/>
          <w:sz w:val="28"/>
          <w:szCs w:val="28"/>
        </w:rPr>
        <w:t>госведомств</w:t>
      </w:r>
      <w:r w:rsidR="003764B4">
        <w:rPr>
          <w:rFonts w:eastAsiaTheme="minorEastAsia"/>
          <w:sz w:val="28"/>
          <w:szCs w:val="28"/>
        </w:rPr>
        <w:t xml:space="preserve"> </w:t>
      </w:r>
      <w:r w:rsidR="00175B8B">
        <w:rPr>
          <w:rFonts w:eastAsiaTheme="minorEastAsia"/>
          <w:sz w:val="28"/>
          <w:szCs w:val="28"/>
        </w:rPr>
        <w:t>либо</w:t>
      </w:r>
      <w:r w:rsidR="003764B4">
        <w:rPr>
          <w:rFonts w:eastAsiaTheme="minorEastAsia"/>
          <w:sz w:val="28"/>
          <w:szCs w:val="28"/>
        </w:rPr>
        <w:t xml:space="preserve"> </w:t>
      </w:r>
      <w:r w:rsidR="00175B8B">
        <w:rPr>
          <w:rFonts w:eastAsiaTheme="minorEastAsia"/>
          <w:sz w:val="28"/>
          <w:szCs w:val="28"/>
        </w:rPr>
        <w:t>используются</w:t>
      </w:r>
      <w:r w:rsidR="003764B4">
        <w:rPr>
          <w:rFonts w:eastAsiaTheme="minorEastAsia"/>
          <w:sz w:val="28"/>
          <w:szCs w:val="28"/>
        </w:rPr>
        <w:t xml:space="preserve"> </w:t>
      </w:r>
      <w:r w:rsidR="00175B8B">
        <w:rPr>
          <w:rFonts w:eastAsiaTheme="minorEastAsia"/>
          <w:sz w:val="28"/>
          <w:szCs w:val="28"/>
        </w:rPr>
        <w:t>в</w:t>
      </w:r>
      <w:r w:rsidR="003764B4">
        <w:rPr>
          <w:rFonts w:eastAsiaTheme="minorEastAsia"/>
          <w:sz w:val="28"/>
          <w:szCs w:val="28"/>
        </w:rPr>
        <w:t xml:space="preserve"> </w:t>
      </w:r>
      <w:r w:rsidR="00175B8B">
        <w:rPr>
          <w:rFonts w:eastAsiaTheme="minorEastAsia"/>
          <w:sz w:val="28"/>
          <w:szCs w:val="28"/>
        </w:rPr>
        <w:t>корпоративном</w:t>
      </w:r>
      <w:r w:rsidR="003764B4">
        <w:rPr>
          <w:rFonts w:eastAsiaTheme="minorEastAsia"/>
          <w:sz w:val="28"/>
          <w:szCs w:val="28"/>
        </w:rPr>
        <w:t xml:space="preserve"> </w:t>
      </w:r>
      <w:r w:rsidR="00175B8B">
        <w:rPr>
          <w:rFonts w:eastAsiaTheme="minorEastAsia"/>
          <w:sz w:val="28"/>
          <w:szCs w:val="28"/>
        </w:rPr>
        <w:t>секторе.</w:t>
      </w:r>
      <w:r w:rsidR="003764B4">
        <w:rPr>
          <w:rFonts w:eastAsiaTheme="minorEastAsia"/>
          <w:sz w:val="28"/>
          <w:szCs w:val="28"/>
        </w:rPr>
        <w:t xml:space="preserve"> </w:t>
      </w:r>
    </w:p>
    <w:p w14:paraId="7BB0793B" w14:textId="66DF33EF" w:rsidR="00175B8B" w:rsidRDefault="00175B8B" w:rsidP="00175B8B">
      <w:pPr>
        <w:autoSpaceDE w:val="0"/>
        <w:autoSpaceDN w:val="0"/>
        <w:adjustRightInd w:val="0"/>
        <w:spacing w:line="360" w:lineRule="auto"/>
        <w:ind w:firstLine="709"/>
        <w:jc w:val="both"/>
        <w:rPr>
          <w:rFonts w:eastAsiaTheme="minorEastAsia"/>
          <w:sz w:val="28"/>
          <w:szCs w:val="28"/>
        </w:rPr>
      </w:pPr>
      <w:r>
        <w:rPr>
          <w:rFonts w:eastAsiaTheme="minorEastAsia"/>
          <w:sz w:val="28"/>
          <w:szCs w:val="28"/>
        </w:rPr>
        <w:t>Э</w:t>
      </w:r>
      <w:r w:rsidR="00EB11E1" w:rsidRPr="00EB11E1">
        <w:rPr>
          <w:rFonts w:eastAsiaTheme="minorEastAsia"/>
          <w:sz w:val="28"/>
          <w:szCs w:val="28"/>
        </w:rPr>
        <w:t>лектронная</w:t>
      </w:r>
      <w:r w:rsidR="003764B4">
        <w:rPr>
          <w:rFonts w:eastAsiaTheme="minorEastAsia"/>
          <w:sz w:val="28"/>
          <w:szCs w:val="28"/>
        </w:rPr>
        <w:t xml:space="preserve"> </w:t>
      </w:r>
      <w:r w:rsidR="00EB11E1" w:rsidRPr="00EB11E1">
        <w:rPr>
          <w:rFonts w:eastAsiaTheme="minorEastAsia"/>
          <w:sz w:val="28"/>
          <w:szCs w:val="28"/>
        </w:rPr>
        <w:t>коммерция</w:t>
      </w:r>
      <w:r w:rsidR="003764B4">
        <w:rPr>
          <w:rFonts w:eastAsiaTheme="minorEastAsia"/>
          <w:sz w:val="28"/>
          <w:szCs w:val="28"/>
        </w:rPr>
        <w:t xml:space="preserve"> </w:t>
      </w:r>
      <w:r w:rsidR="00EB11E1" w:rsidRPr="00EB11E1">
        <w:rPr>
          <w:rFonts w:eastAsiaTheme="minorEastAsia"/>
          <w:sz w:val="28"/>
          <w:szCs w:val="28"/>
        </w:rPr>
        <w:t>Китая</w:t>
      </w:r>
      <w:r w:rsidR="003764B4">
        <w:rPr>
          <w:rFonts w:eastAsiaTheme="minorEastAsia"/>
          <w:sz w:val="28"/>
          <w:szCs w:val="28"/>
        </w:rPr>
        <w:t xml:space="preserve"> </w:t>
      </w:r>
      <w:r w:rsidR="00EB11E1" w:rsidRPr="00EB11E1">
        <w:rPr>
          <w:rFonts w:eastAsiaTheme="minorEastAsia"/>
          <w:sz w:val="28"/>
          <w:szCs w:val="28"/>
        </w:rPr>
        <w:t>постепенно</w:t>
      </w:r>
      <w:r w:rsidR="003764B4">
        <w:rPr>
          <w:rFonts w:eastAsiaTheme="minorEastAsia"/>
          <w:sz w:val="28"/>
          <w:szCs w:val="28"/>
        </w:rPr>
        <w:t xml:space="preserve"> </w:t>
      </w:r>
      <w:r w:rsidR="00EB11E1" w:rsidRPr="00EB11E1">
        <w:rPr>
          <w:rFonts w:eastAsiaTheme="minorEastAsia"/>
          <w:sz w:val="28"/>
          <w:szCs w:val="28"/>
        </w:rPr>
        <w:t>переходит</w:t>
      </w:r>
      <w:r w:rsidR="003764B4">
        <w:rPr>
          <w:rFonts w:eastAsiaTheme="minorEastAsia"/>
          <w:sz w:val="28"/>
          <w:szCs w:val="28"/>
        </w:rPr>
        <w:t xml:space="preserve"> </w:t>
      </w:r>
      <w:r w:rsidR="00EB11E1" w:rsidRPr="00EB11E1">
        <w:rPr>
          <w:rFonts w:eastAsiaTheme="minorEastAsia"/>
          <w:sz w:val="28"/>
          <w:szCs w:val="28"/>
        </w:rPr>
        <w:t>к</w:t>
      </w:r>
      <w:r w:rsidR="003764B4">
        <w:rPr>
          <w:rFonts w:eastAsiaTheme="minorEastAsia"/>
          <w:sz w:val="28"/>
          <w:szCs w:val="28"/>
        </w:rPr>
        <w:t xml:space="preserve"> </w:t>
      </w:r>
      <w:r w:rsidR="00EB11E1" w:rsidRPr="00EB11E1">
        <w:rPr>
          <w:rFonts w:eastAsiaTheme="minorEastAsia"/>
          <w:sz w:val="28"/>
          <w:szCs w:val="28"/>
        </w:rPr>
        <w:t>новому</w:t>
      </w:r>
      <w:r w:rsidR="003764B4">
        <w:rPr>
          <w:rFonts w:eastAsiaTheme="minorEastAsia"/>
          <w:sz w:val="28"/>
          <w:szCs w:val="28"/>
        </w:rPr>
        <w:t xml:space="preserve"> </w:t>
      </w:r>
      <w:r w:rsidR="00EB11E1" w:rsidRPr="00EB11E1">
        <w:rPr>
          <w:rFonts w:eastAsiaTheme="minorEastAsia"/>
          <w:sz w:val="28"/>
          <w:szCs w:val="28"/>
        </w:rPr>
        <w:t>этапу</w:t>
      </w:r>
      <w:r w:rsidR="003764B4">
        <w:rPr>
          <w:rFonts w:eastAsiaTheme="minorEastAsia"/>
          <w:sz w:val="28"/>
          <w:szCs w:val="28"/>
        </w:rPr>
        <w:t xml:space="preserve"> </w:t>
      </w:r>
      <w:r w:rsidR="00EB11E1" w:rsidRPr="00EB11E1">
        <w:rPr>
          <w:rFonts w:eastAsiaTheme="minorEastAsia"/>
          <w:sz w:val="28"/>
          <w:szCs w:val="28"/>
        </w:rPr>
        <w:t>качественного</w:t>
      </w:r>
      <w:r w:rsidR="003764B4">
        <w:rPr>
          <w:rFonts w:eastAsiaTheme="minorEastAsia"/>
          <w:sz w:val="28"/>
          <w:szCs w:val="28"/>
        </w:rPr>
        <w:t xml:space="preserve"> </w:t>
      </w:r>
      <w:r w:rsidR="00EB11E1" w:rsidRPr="00EB11E1">
        <w:rPr>
          <w:rFonts w:eastAsiaTheme="minorEastAsia"/>
          <w:sz w:val="28"/>
          <w:szCs w:val="28"/>
        </w:rPr>
        <w:t>развития.</w:t>
      </w:r>
      <w:r w:rsidR="003764B4">
        <w:rPr>
          <w:rFonts w:eastAsiaTheme="minorEastAsia"/>
          <w:sz w:val="28"/>
          <w:szCs w:val="28"/>
        </w:rPr>
        <w:t xml:space="preserve"> </w:t>
      </w:r>
      <w:r w:rsidR="00EB11E1" w:rsidRPr="00EB11E1">
        <w:rPr>
          <w:rFonts w:eastAsiaTheme="minorEastAsia"/>
          <w:sz w:val="28"/>
          <w:szCs w:val="28"/>
        </w:rPr>
        <w:t>Онлайн-ритейл</w:t>
      </w:r>
      <w:r w:rsidR="003764B4">
        <w:rPr>
          <w:rFonts w:eastAsiaTheme="minorEastAsia"/>
          <w:sz w:val="28"/>
          <w:szCs w:val="28"/>
        </w:rPr>
        <w:t xml:space="preserve"> </w:t>
      </w:r>
      <w:r w:rsidR="00EB11E1" w:rsidRPr="00EB11E1">
        <w:rPr>
          <w:rFonts w:eastAsiaTheme="minorEastAsia"/>
          <w:sz w:val="28"/>
          <w:szCs w:val="28"/>
        </w:rPr>
        <w:t>продолжает</w:t>
      </w:r>
      <w:r w:rsidR="003764B4">
        <w:rPr>
          <w:rFonts w:eastAsiaTheme="minorEastAsia"/>
          <w:sz w:val="28"/>
          <w:szCs w:val="28"/>
        </w:rPr>
        <w:t xml:space="preserve"> </w:t>
      </w:r>
      <w:r w:rsidR="00EB11E1" w:rsidRPr="00EB11E1">
        <w:rPr>
          <w:rFonts w:eastAsiaTheme="minorEastAsia"/>
          <w:sz w:val="28"/>
          <w:szCs w:val="28"/>
        </w:rPr>
        <w:t>быстро</w:t>
      </w:r>
      <w:r w:rsidR="003764B4">
        <w:rPr>
          <w:rFonts w:eastAsiaTheme="minorEastAsia"/>
          <w:sz w:val="28"/>
          <w:szCs w:val="28"/>
        </w:rPr>
        <w:t xml:space="preserve"> </w:t>
      </w:r>
      <w:r w:rsidR="00EB11E1" w:rsidRPr="00EB11E1">
        <w:rPr>
          <w:rFonts w:eastAsiaTheme="minorEastAsia"/>
          <w:sz w:val="28"/>
          <w:szCs w:val="28"/>
        </w:rPr>
        <w:t>развиваться,</w:t>
      </w:r>
      <w:r w:rsidR="003764B4">
        <w:rPr>
          <w:rFonts w:eastAsiaTheme="minorEastAsia"/>
          <w:sz w:val="28"/>
          <w:szCs w:val="28"/>
        </w:rPr>
        <w:t xml:space="preserve"> </w:t>
      </w:r>
      <w:r w:rsidR="00EB11E1" w:rsidRPr="00EB11E1">
        <w:rPr>
          <w:rFonts w:eastAsiaTheme="minorEastAsia"/>
          <w:sz w:val="28"/>
          <w:szCs w:val="28"/>
        </w:rPr>
        <w:t>и</w:t>
      </w:r>
      <w:r w:rsidR="003764B4">
        <w:rPr>
          <w:rFonts w:eastAsiaTheme="minorEastAsia"/>
          <w:sz w:val="28"/>
          <w:szCs w:val="28"/>
        </w:rPr>
        <w:t xml:space="preserve"> </w:t>
      </w:r>
      <w:r w:rsidR="00EB11E1" w:rsidRPr="00EB11E1">
        <w:rPr>
          <w:rFonts w:eastAsiaTheme="minorEastAsia"/>
          <w:sz w:val="28"/>
          <w:szCs w:val="28"/>
        </w:rPr>
        <w:t>национальные</w:t>
      </w:r>
      <w:r w:rsidR="003764B4">
        <w:rPr>
          <w:rFonts w:eastAsiaTheme="minorEastAsia"/>
          <w:sz w:val="28"/>
          <w:szCs w:val="28"/>
        </w:rPr>
        <w:t xml:space="preserve"> </w:t>
      </w:r>
      <w:r w:rsidR="00EB11E1" w:rsidRPr="00EB11E1">
        <w:rPr>
          <w:rFonts w:eastAsiaTheme="minorEastAsia"/>
          <w:sz w:val="28"/>
          <w:szCs w:val="28"/>
        </w:rPr>
        <w:t>онлайн-розничные</w:t>
      </w:r>
      <w:r w:rsidR="003764B4">
        <w:rPr>
          <w:rFonts w:eastAsiaTheme="minorEastAsia"/>
          <w:sz w:val="28"/>
          <w:szCs w:val="28"/>
        </w:rPr>
        <w:t xml:space="preserve"> </w:t>
      </w:r>
      <w:r w:rsidR="00EB11E1" w:rsidRPr="00EB11E1">
        <w:rPr>
          <w:rFonts w:eastAsiaTheme="minorEastAsia"/>
          <w:sz w:val="28"/>
          <w:szCs w:val="28"/>
        </w:rPr>
        <w:t>продажи</w:t>
      </w:r>
      <w:r w:rsidR="003764B4">
        <w:rPr>
          <w:rFonts w:eastAsiaTheme="minorEastAsia"/>
          <w:sz w:val="28"/>
          <w:szCs w:val="28"/>
        </w:rPr>
        <w:t xml:space="preserve"> </w:t>
      </w:r>
      <w:r w:rsidR="00EB11E1" w:rsidRPr="00EB11E1">
        <w:rPr>
          <w:rFonts w:eastAsiaTheme="minorEastAsia"/>
          <w:sz w:val="28"/>
          <w:szCs w:val="28"/>
        </w:rPr>
        <w:t>достигли</w:t>
      </w:r>
      <w:r w:rsidR="003764B4">
        <w:rPr>
          <w:rFonts w:eastAsiaTheme="minorEastAsia"/>
          <w:sz w:val="28"/>
          <w:szCs w:val="28"/>
        </w:rPr>
        <w:t xml:space="preserve"> </w:t>
      </w:r>
      <w:r w:rsidR="00EB11E1" w:rsidRPr="00EB11E1">
        <w:rPr>
          <w:rFonts w:eastAsiaTheme="minorEastAsia"/>
          <w:sz w:val="28"/>
          <w:szCs w:val="28"/>
        </w:rPr>
        <w:t>в</w:t>
      </w:r>
      <w:r w:rsidR="003764B4">
        <w:rPr>
          <w:rFonts w:eastAsiaTheme="minorEastAsia"/>
          <w:sz w:val="28"/>
          <w:szCs w:val="28"/>
        </w:rPr>
        <w:t xml:space="preserve"> </w:t>
      </w:r>
      <w:r w:rsidR="00EB11E1" w:rsidRPr="00EB11E1">
        <w:rPr>
          <w:rFonts w:eastAsiaTheme="minorEastAsia"/>
          <w:sz w:val="28"/>
          <w:szCs w:val="28"/>
        </w:rPr>
        <w:t>2022</w:t>
      </w:r>
      <w:r w:rsidR="003764B4">
        <w:rPr>
          <w:rFonts w:eastAsiaTheme="minorEastAsia"/>
          <w:sz w:val="28"/>
          <w:szCs w:val="28"/>
        </w:rPr>
        <w:t xml:space="preserve"> </w:t>
      </w:r>
      <w:r w:rsidR="00EB11E1" w:rsidRPr="00EB11E1">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sidR="00EB11E1" w:rsidRPr="00EB11E1">
        <w:rPr>
          <w:rFonts w:eastAsiaTheme="minorEastAsia"/>
          <w:sz w:val="28"/>
          <w:szCs w:val="28"/>
        </w:rPr>
        <w:t>13,1</w:t>
      </w:r>
      <w:r w:rsidR="003764B4">
        <w:rPr>
          <w:rFonts w:eastAsiaTheme="minorEastAsia"/>
          <w:sz w:val="28"/>
          <w:szCs w:val="28"/>
        </w:rPr>
        <w:t xml:space="preserve"> </w:t>
      </w:r>
      <w:r w:rsidR="00EB11E1" w:rsidRPr="00EB11E1">
        <w:rPr>
          <w:rFonts w:eastAsiaTheme="minorEastAsia"/>
          <w:sz w:val="28"/>
          <w:szCs w:val="28"/>
        </w:rPr>
        <w:t>триллиона</w:t>
      </w:r>
      <w:r w:rsidR="003764B4">
        <w:rPr>
          <w:rFonts w:eastAsiaTheme="minorEastAsia"/>
          <w:sz w:val="28"/>
          <w:szCs w:val="28"/>
        </w:rPr>
        <w:t xml:space="preserve"> </w:t>
      </w:r>
      <w:r w:rsidR="00EB11E1" w:rsidRPr="00EB11E1">
        <w:rPr>
          <w:rFonts w:eastAsiaTheme="minorEastAsia"/>
          <w:sz w:val="28"/>
          <w:szCs w:val="28"/>
        </w:rPr>
        <w:t>юаней,</w:t>
      </w:r>
      <w:r w:rsidR="003764B4">
        <w:rPr>
          <w:rFonts w:eastAsiaTheme="minorEastAsia"/>
          <w:sz w:val="28"/>
          <w:szCs w:val="28"/>
        </w:rPr>
        <w:t xml:space="preserve"> </w:t>
      </w:r>
      <w:r w:rsidR="00EB11E1" w:rsidRPr="00EB11E1">
        <w:rPr>
          <w:rFonts w:eastAsiaTheme="minorEastAsia"/>
          <w:sz w:val="28"/>
          <w:szCs w:val="28"/>
        </w:rPr>
        <w:t>что</w:t>
      </w:r>
      <w:r w:rsidR="003764B4">
        <w:rPr>
          <w:rFonts w:eastAsiaTheme="minorEastAsia"/>
          <w:sz w:val="28"/>
          <w:szCs w:val="28"/>
        </w:rPr>
        <w:t xml:space="preserve"> </w:t>
      </w:r>
      <w:r w:rsidR="00EB11E1" w:rsidRPr="00EB11E1">
        <w:rPr>
          <w:rFonts w:eastAsiaTheme="minorEastAsia"/>
          <w:sz w:val="28"/>
          <w:szCs w:val="28"/>
        </w:rPr>
        <w:t>на</w:t>
      </w:r>
      <w:r w:rsidR="003764B4">
        <w:rPr>
          <w:rFonts w:eastAsiaTheme="minorEastAsia"/>
          <w:sz w:val="28"/>
          <w:szCs w:val="28"/>
        </w:rPr>
        <w:t xml:space="preserve"> </w:t>
      </w:r>
      <w:r w:rsidR="00EB11E1" w:rsidRPr="00EB11E1">
        <w:rPr>
          <w:rFonts w:eastAsiaTheme="minorEastAsia"/>
          <w:sz w:val="28"/>
          <w:szCs w:val="28"/>
        </w:rPr>
        <w:t>14,1%</w:t>
      </w:r>
      <w:r w:rsidR="003764B4">
        <w:rPr>
          <w:rFonts w:eastAsiaTheme="minorEastAsia"/>
          <w:sz w:val="28"/>
          <w:szCs w:val="28"/>
        </w:rPr>
        <w:t xml:space="preserve"> </w:t>
      </w:r>
      <w:r w:rsidR="00EB11E1" w:rsidRPr="00EB11E1">
        <w:rPr>
          <w:rFonts w:eastAsiaTheme="minorEastAsia"/>
          <w:sz w:val="28"/>
          <w:szCs w:val="28"/>
        </w:rPr>
        <w:t>больше</w:t>
      </w:r>
      <w:r w:rsidR="003764B4">
        <w:rPr>
          <w:rFonts w:eastAsiaTheme="minorEastAsia"/>
          <w:sz w:val="28"/>
          <w:szCs w:val="28"/>
        </w:rPr>
        <w:t xml:space="preserve"> </w:t>
      </w:r>
      <w:r w:rsidR="00EB11E1" w:rsidRPr="00EB11E1">
        <w:rPr>
          <w:rFonts w:eastAsiaTheme="minorEastAsia"/>
          <w:sz w:val="28"/>
          <w:szCs w:val="28"/>
        </w:rPr>
        <w:t>по</w:t>
      </w:r>
      <w:r w:rsidR="003764B4">
        <w:rPr>
          <w:rFonts w:eastAsiaTheme="minorEastAsia"/>
          <w:sz w:val="28"/>
          <w:szCs w:val="28"/>
        </w:rPr>
        <w:t xml:space="preserve"> </w:t>
      </w:r>
      <w:r w:rsidR="00EB11E1" w:rsidRPr="00EB11E1">
        <w:rPr>
          <w:rFonts w:eastAsiaTheme="minorEastAsia"/>
          <w:sz w:val="28"/>
          <w:szCs w:val="28"/>
        </w:rPr>
        <w:t>сравнению</w:t>
      </w:r>
      <w:r w:rsidR="003764B4">
        <w:rPr>
          <w:rFonts w:eastAsiaTheme="minorEastAsia"/>
          <w:sz w:val="28"/>
          <w:szCs w:val="28"/>
        </w:rPr>
        <w:t xml:space="preserve"> </w:t>
      </w:r>
      <w:r w:rsidR="00EB11E1" w:rsidRPr="00EB11E1">
        <w:rPr>
          <w:rFonts w:eastAsiaTheme="minorEastAsia"/>
          <w:sz w:val="28"/>
          <w:szCs w:val="28"/>
        </w:rPr>
        <w:t>с</w:t>
      </w:r>
      <w:r w:rsidR="003764B4">
        <w:rPr>
          <w:rFonts w:eastAsiaTheme="minorEastAsia"/>
          <w:sz w:val="28"/>
          <w:szCs w:val="28"/>
        </w:rPr>
        <w:t xml:space="preserve"> </w:t>
      </w:r>
      <w:r w:rsidR="00EB11E1" w:rsidRPr="00EB11E1">
        <w:rPr>
          <w:rFonts w:eastAsiaTheme="minorEastAsia"/>
          <w:sz w:val="28"/>
          <w:szCs w:val="28"/>
        </w:rPr>
        <w:t>предыдущим</w:t>
      </w:r>
      <w:r w:rsidR="003764B4">
        <w:rPr>
          <w:rFonts w:eastAsiaTheme="minorEastAsia"/>
          <w:sz w:val="28"/>
          <w:szCs w:val="28"/>
        </w:rPr>
        <w:t xml:space="preserve"> </w:t>
      </w:r>
      <w:r w:rsidR="00EB11E1" w:rsidRPr="00EB11E1">
        <w:rPr>
          <w:rFonts w:eastAsiaTheme="minorEastAsia"/>
          <w:sz w:val="28"/>
          <w:szCs w:val="28"/>
        </w:rPr>
        <w:t>годом,</w:t>
      </w:r>
      <w:r w:rsidR="003764B4">
        <w:rPr>
          <w:rFonts w:eastAsiaTheme="minorEastAsia"/>
          <w:sz w:val="28"/>
          <w:szCs w:val="28"/>
        </w:rPr>
        <w:t xml:space="preserve"> </w:t>
      </w:r>
      <w:r w:rsidR="00EB11E1" w:rsidRPr="00EB11E1">
        <w:rPr>
          <w:rFonts w:eastAsiaTheme="minorEastAsia"/>
          <w:sz w:val="28"/>
          <w:szCs w:val="28"/>
        </w:rPr>
        <w:t>из</w:t>
      </w:r>
      <w:r w:rsidR="003764B4">
        <w:rPr>
          <w:rFonts w:eastAsiaTheme="minorEastAsia"/>
          <w:sz w:val="28"/>
          <w:szCs w:val="28"/>
        </w:rPr>
        <w:t xml:space="preserve"> </w:t>
      </w:r>
      <w:r w:rsidR="00EB11E1" w:rsidRPr="00EB11E1">
        <w:rPr>
          <w:rFonts w:eastAsiaTheme="minorEastAsia"/>
          <w:sz w:val="28"/>
          <w:szCs w:val="28"/>
        </w:rPr>
        <w:t>которых</w:t>
      </w:r>
      <w:r w:rsidR="003764B4">
        <w:rPr>
          <w:rFonts w:eastAsiaTheme="minorEastAsia"/>
          <w:sz w:val="28"/>
          <w:szCs w:val="28"/>
        </w:rPr>
        <w:t xml:space="preserve"> </w:t>
      </w:r>
      <w:r w:rsidR="00EB11E1" w:rsidRPr="00EB11E1">
        <w:rPr>
          <w:rFonts w:eastAsiaTheme="minorEastAsia"/>
          <w:sz w:val="28"/>
          <w:szCs w:val="28"/>
        </w:rPr>
        <w:t>онлайн-розничные</w:t>
      </w:r>
      <w:r w:rsidR="003764B4">
        <w:rPr>
          <w:rFonts w:eastAsiaTheme="minorEastAsia"/>
          <w:sz w:val="28"/>
          <w:szCs w:val="28"/>
        </w:rPr>
        <w:t xml:space="preserve"> </w:t>
      </w:r>
      <w:r w:rsidR="00EB11E1" w:rsidRPr="00EB11E1">
        <w:rPr>
          <w:rFonts w:eastAsiaTheme="minorEastAsia"/>
          <w:sz w:val="28"/>
          <w:szCs w:val="28"/>
        </w:rPr>
        <w:t>продажи</w:t>
      </w:r>
      <w:r w:rsidR="003764B4">
        <w:rPr>
          <w:rFonts w:eastAsiaTheme="minorEastAsia"/>
          <w:sz w:val="28"/>
          <w:szCs w:val="28"/>
        </w:rPr>
        <w:t xml:space="preserve"> </w:t>
      </w:r>
      <w:r w:rsidR="00EB11E1" w:rsidRPr="00EB11E1">
        <w:rPr>
          <w:rFonts w:eastAsiaTheme="minorEastAsia"/>
          <w:sz w:val="28"/>
          <w:szCs w:val="28"/>
        </w:rPr>
        <w:t>физических</w:t>
      </w:r>
      <w:r w:rsidR="003764B4">
        <w:rPr>
          <w:rFonts w:eastAsiaTheme="minorEastAsia"/>
          <w:sz w:val="28"/>
          <w:szCs w:val="28"/>
        </w:rPr>
        <w:t xml:space="preserve"> </w:t>
      </w:r>
      <w:r w:rsidR="00EB11E1" w:rsidRPr="00EB11E1">
        <w:rPr>
          <w:rFonts w:eastAsiaTheme="minorEastAsia"/>
          <w:sz w:val="28"/>
          <w:szCs w:val="28"/>
        </w:rPr>
        <w:t>товаров</w:t>
      </w:r>
      <w:r w:rsidR="003764B4">
        <w:rPr>
          <w:rFonts w:eastAsiaTheme="minorEastAsia"/>
          <w:sz w:val="28"/>
          <w:szCs w:val="28"/>
        </w:rPr>
        <w:t xml:space="preserve"> </w:t>
      </w:r>
      <w:r w:rsidR="00EB11E1" w:rsidRPr="00EB11E1">
        <w:rPr>
          <w:rFonts w:eastAsiaTheme="minorEastAsia"/>
          <w:sz w:val="28"/>
          <w:szCs w:val="28"/>
        </w:rPr>
        <w:t>достигли</w:t>
      </w:r>
      <w:r w:rsidR="003764B4">
        <w:rPr>
          <w:rFonts w:eastAsiaTheme="minorEastAsia"/>
          <w:sz w:val="28"/>
          <w:szCs w:val="28"/>
        </w:rPr>
        <w:t xml:space="preserve">  </w:t>
      </w:r>
      <w:r w:rsidR="00EB11E1" w:rsidRPr="00EB11E1">
        <w:rPr>
          <w:rFonts w:eastAsiaTheme="minorEastAsia"/>
          <w:sz w:val="28"/>
          <w:szCs w:val="28"/>
        </w:rPr>
        <w:t>100</w:t>
      </w:r>
      <w:r w:rsidR="003764B4">
        <w:rPr>
          <w:rFonts w:eastAsiaTheme="minorEastAsia"/>
          <w:sz w:val="28"/>
          <w:szCs w:val="28"/>
        </w:rPr>
        <w:t xml:space="preserve"> </w:t>
      </w:r>
      <w:r w:rsidR="00EB11E1" w:rsidRPr="00EB11E1">
        <w:rPr>
          <w:rFonts w:eastAsiaTheme="minorEastAsia"/>
          <w:sz w:val="28"/>
          <w:szCs w:val="28"/>
        </w:rPr>
        <w:t>миллионов</w:t>
      </w:r>
      <w:r w:rsidR="003764B4">
        <w:rPr>
          <w:rFonts w:eastAsiaTheme="minorEastAsia"/>
          <w:sz w:val="28"/>
          <w:szCs w:val="28"/>
        </w:rPr>
        <w:t xml:space="preserve"> </w:t>
      </w:r>
      <w:r w:rsidR="00EB11E1" w:rsidRPr="00EB11E1">
        <w:rPr>
          <w:rFonts w:eastAsiaTheme="minorEastAsia"/>
          <w:sz w:val="28"/>
          <w:szCs w:val="28"/>
        </w:rPr>
        <w:t>юаней,</w:t>
      </w:r>
      <w:r w:rsidR="003764B4">
        <w:rPr>
          <w:rFonts w:eastAsiaTheme="minorEastAsia"/>
          <w:sz w:val="28"/>
          <w:szCs w:val="28"/>
        </w:rPr>
        <w:t xml:space="preserve"> </w:t>
      </w:r>
      <w:r w:rsidR="00EB11E1" w:rsidRPr="00EB11E1">
        <w:rPr>
          <w:rFonts w:eastAsiaTheme="minorEastAsia"/>
          <w:sz w:val="28"/>
          <w:szCs w:val="28"/>
        </w:rPr>
        <w:t>увеличение</w:t>
      </w:r>
      <w:r w:rsidR="003764B4">
        <w:rPr>
          <w:rFonts w:eastAsiaTheme="minorEastAsia"/>
          <w:sz w:val="28"/>
          <w:szCs w:val="28"/>
        </w:rPr>
        <w:t xml:space="preserve"> </w:t>
      </w:r>
      <w:r w:rsidR="00EB11E1" w:rsidRPr="00EB11E1">
        <w:rPr>
          <w:rFonts w:eastAsiaTheme="minorEastAsia"/>
          <w:sz w:val="28"/>
          <w:szCs w:val="28"/>
        </w:rPr>
        <w:t>по</w:t>
      </w:r>
      <w:r w:rsidR="003764B4">
        <w:rPr>
          <w:rFonts w:eastAsiaTheme="minorEastAsia"/>
          <w:sz w:val="28"/>
          <w:szCs w:val="28"/>
        </w:rPr>
        <w:t xml:space="preserve"> </w:t>
      </w:r>
      <w:r w:rsidR="00EB11E1" w:rsidRPr="00EB11E1">
        <w:rPr>
          <w:rFonts w:eastAsiaTheme="minorEastAsia"/>
          <w:sz w:val="28"/>
          <w:szCs w:val="28"/>
        </w:rPr>
        <w:t>сравнению</w:t>
      </w:r>
      <w:r w:rsidR="003764B4">
        <w:rPr>
          <w:rFonts w:eastAsiaTheme="minorEastAsia"/>
          <w:sz w:val="28"/>
          <w:szCs w:val="28"/>
        </w:rPr>
        <w:t xml:space="preserve"> </w:t>
      </w:r>
      <w:r w:rsidR="00EB11E1" w:rsidRPr="00EB11E1">
        <w:rPr>
          <w:rFonts w:eastAsiaTheme="minorEastAsia"/>
          <w:sz w:val="28"/>
          <w:szCs w:val="28"/>
        </w:rPr>
        <w:t>с</w:t>
      </w:r>
      <w:r w:rsidR="003764B4">
        <w:rPr>
          <w:rFonts w:eastAsiaTheme="minorEastAsia"/>
          <w:sz w:val="28"/>
          <w:szCs w:val="28"/>
        </w:rPr>
        <w:t xml:space="preserve"> </w:t>
      </w:r>
      <w:r w:rsidR="00EB11E1" w:rsidRPr="00EB11E1">
        <w:rPr>
          <w:rFonts w:eastAsiaTheme="minorEastAsia"/>
          <w:sz w:val="28"/>
          <w:szCs w:val="28"/>
        </w:rPr>
        <w:t>предыдущим</w:t>
      </w:r>
      <w:r w:rsidR="003764B4">
        <w:rPr>
          <w:rFonts w:eastAsiaTheme="minorEastAsia"/>
          <w:sz w:val="28"/>
          <w:szCs w:val="28"/>
        </w:rPr>
        <w:t xml:space="preserve"> </w:t>
      </w:r>
      <w:r w:rsidR="00EB11E1" w:rsidRPr="00EB11E1">
        <w:rPr>
          <w:rFonts w:eastAsiaTheme="minorEastAsia"/>
          <w:sz w:val="28"/>
          <w:szCs w:val="28"/>
        </w:rPr>
        <w:t>годом</w:t>
      </w:r>
      <w:r w:rsidR="003764B4">
        <w:rPr>
          <w:rFonts w:eastAsiaTheme="minorEastAsia"/>
          <w:sz w:val="28"/>
          <w:szCs w:val="28"/>
        </w:rPr>
        <w:t xml:space="preserve"> </w:t>
      </w:r>
      <w:r w:rsidR="00EB11E1" w:rsidRPr="00EB11E1">
        <w:rPr>
          <w:rFonts w:eastAsiaTheme="minorEastAsia"/>
          <w:sz w:val="28"/>
          <w:szCs w:val="28"/>
        </w:rPr>
        <w:t>на</w:t>
      </w:r>
      <w:r w:rsidR="003764B4">
        <w:rPr>
          <w:rFonts w:eastAsiaTheme="minorEastAsia"/>
          <w:sz w:val="28"/>
          <w:szCs w:val="28"/>
        </w:rPr>
        <w:t xml:space="preserve"> </w:t>
      </w:r>
      <w:r w:rsidR="00EB11E1" w:rsidRPr="00EB11E1">
        <w:rPr>
          <w:rFonts w:eastAsiaTheme="minorEastAsia"/>
          <w:sz w:val="28"/>
          <w:szCs w:val="28"/>
        </w:rPr>
        <w:t>12,0%,</w:t>
      </w:r>
      <w:r w:rsidR="003764B4">
        <w:rPr>
          <w:rFonts w:eastAsiaTheme="minorEastAsia"/>
          <w:sz w:val="28"/>
          <w:szCs w:val="28"/>
        </w:rPr>
        <w:t xml:space="preserve"> </w:t>
      </w:r>
      <w:r w:rsidR="00EB11E1" w:rsidRPr="00EB11E1">
        <w:rPr>
          <w:rFonts w:eastAsiaTheme="minorEastAsia"/>
          <w:sz w:val="28"/>
          <w:szCs w:val="28"/>
        </w:rPr>
        <w:t>что</w:t>
      </w:r>
      <w:r w:rsidR="003764B4">
        <w:rPr>
          <w:rFonts w:eastAsiaTheme="minorEastAsia"/>
          <w:sz w:val="28"/>
          <w:szCs w:val="28"/>
        </w:rPr>
        <w:t xml:space="preserve"> </w:t>
      </w:r>
      <w:r w:rsidR="00EB11E1" w:rsidRPr="00EB11E1">
        <w:rPr>
          <w:rFonts w:eastAsiaTheme="minorEastAsia"/>
          <w:sz w:val="28"/>
          <w:szCs w:val="28"/>
        </w:rPr>
        <w:t>составляет</w:t>
      </w:r>
      <w:r w:rsidR="003764B4">
        <w:rPr>
          <w:rFonts w:eastAsiaTheme="minorEastAsia"/>
          <w:sz w:val="28"/>
          <w:szCs w:val="28"/>
        </w:rPr>
        <w:t xml:space="preserve"> </w:t>
      </w:r>
      <w:r w:rsidR="00EB11E1" w:rsidRPr="00EB11E1">
        <w:rPr>
          <w:rFonts w:eastAsiaTheme="minorEastAsia"/>
          <w:sz w:val="28"/>
          <w:szCs w:val="28"/>
        </w:rPr>
        <w:t>24,5%</w:t>
      </w:r>
      <w:r w:rsidR="003764B4">
        <w:rPr>
          <w:rFonts w:eastAsiaTheme="minorEastAsia"/>
          <w:sz w:val="28"/>
          <w:szCs w:val="28"/>
        </w:rPr>
        <w:t xml:space="preserve"> </w:t>
      </w:r>
      <w:r w:rsidR="00EB11E1" w:rsidRPr="00EB11E1">
        <w:rPr>
          <w:rFonts w:eastAsiaTheme="minorEastAsia"/>
          <w:sz w:val="28"/>
          <w:szCs w:val="28"/>
        </w:rPr>
        <w:t>от</w:t>
      </w:r>
      <w:r w:rsidR="003764B4">
        <w:rPr>
          <w:rFonts w:eastAsiaTheme="minorEastAsia"/>
          <w:sz w:val="28"/>
          <w:szCs w:val="28"/>
        </w:rPr>
        <w:t xml:space="preserve"> </w:t>
      </w:r>
      <w:r w:rsidR="00EB11E1" w:rsidRPr="00EB11E1">
        <w:rPr>
          <w:rFonts w:eastAsiaTheme="minorEastAsia"/>
          <w:sz w:val="28"/>
          <w:szCs w:val="28"/>
        </w:rPr>
        <w:t>общего</w:t>
      </w:r>
      <w:r w:rsidR="003764B4">
        <w:rPr>
          <w:rFonts w:eastAsiaTheme="minorEastAsia"/>
          <w:sz w:val="28"/>
          <w:szCs w:val="28"/>
        </w:rPr>
        <w:t xml:space="preserve"> </w:t>
      </w:r>
      <w:r w:rsidR="00EB11E1" w:rsidRPr="00EB11E1">
        <w:rPr>
          <w:rFonts w:eastAsiaTheme="minorEastAsia"/>
          <w:sz w:val="28"/>
          <w:szCs w:val="28"/>
        </w:rPr>
        <w:t>объема</w:t>
      </w:r>
      <w:r w:rsidR="003764B4">
        <w:rPr>
          <w:rFonts w:eastAsiaTheme="minorEastAsia"/>
          <w:sz w:val="28"/>
          <w:szCs w:val="28"/>
        </w:rPr>
        <w:t xml:space="preserve"> </w:t>
      </w:r>
      <w:r w:rsidR="00EB11E1" w:rsidRPr="00EB11E1">
        <w:rPr>
          <w:rFonts w:eastAsiaTheme="minorEastAsia"/>
          <w:sz w:val="28"/>
          <w:szCs w:val="28"/>
        </w:rPr>
        <w:t>розничных</w:t>
      </w:r>
      <w:r w:rsidR="003764B4">
        <w:rPr>
          <w:rFonts w:eastAsiaTheme="minorEastAsia"/>
          <w:sz w:val="28"/>
          <w:szCs w:val="28"/>
        </w:rPr>
        <w:t xml:space="preserve"> </w:t>
      </w:r>
      <w:r w:rsidR="00EB11E1" w:rsidRPr="00EB11E1">
        <w:rPr>
          <w:rFonts w:eastAsiaTheme="minorEastAsia"/>
          <w:sz w:val="28"/>
          <w:szCs w:val="28"/>
        </w:rPr>
        <w:t>продаж</w:t>
      </w:r>
      <w:r w:rsidR="003764B4">
        <w:rPr>
          <w:rFonts w:eastAsiaTheme="minorEastAsia"/>
          <w:sz w:val="28"/>
          <w:szCs w:val="28"/>
        </w:rPr>
        <w:t xml:space="preserve"> </w:t>
      </w:r>
      <w:r w:rsidR="00EB11E1" w:rsidRPr="00EB11E1">
        <w:rPr>
          <w:rFonts w:eastAsiaTheme="minorEastAsia"/>
          <w:sz w:val="28"/>
          <w:szCs w:val="28"/>
        </w:rPr>
        <w:t>потребительских</w:t>
      </w:r>
      <w:r w:rsidR="003764B4">
        <w:rPr>
          <w:rFonts w:eastAsiaTheme="minorEastAsia"/>
          <w:sz w:val="28"/>
          <w:szCs w:val="28"/>
        </w:rPr>
        <w:t xml:space="preserve"> </w:t>
      </w:r>
      <w:r w:rsidR="00EB11E1" w:rsidRPr="00EB11E1">
        <w:rPr>
          <w:rFonts w:eastAsiaTheme="minorEastAsia"/>
          <w:sz w:val="28"/>
          <w:szCs w:val="28"/>
        </w:rPr>
        <w:t>товаров</w:t>
      </w:r>
      <w:r>
        <w:rPr>
          <w:rFonts w:eastAsiaTheme="minorEastAsia"/>
          <w:sz w:val="28"/>
          <w:szCs w:val="28"/>
        </w:rPr>
        <w:t>.</w:t>
      </w:r>
      <w:r w:rsidR="003764B4">
        <w:rPr>
          <w:rFonts w:eastAsiaTheme="minorEastAsia"/>
          <w:sz w:val="28"/>
          <w:szCs w:val="28"/>
        </w:rPr>
        <w:t xml:space="preserve"> </w:t>
      </w:r>
    </w:p>
    <w:p w14:paraId="522BC837" w14:textId="1F424AD4" w:rsidR="00175B8B" w:rsidRDefault="00EB11E1" w:rsidP="00175B8B">
      <w:pPr>
        <w:autoSpaceDE w:val="0"/>
        <w:autoSpaceDN w:val="0"/>
        <w:adjustRightInd w:val="0"/>
        <w:spacing w:line="360" w:lineRule="auto"/>
        <w:ind w:firstLine="709"/>
        <w:jc w:val="both"/>
        <w:rPr>
          <w:rFonts w:eastAsiaTheme="minorEastAsia"/>
          <w:sz w:val="28"/>
          <w:szCs w:val="28"/>
        </w:rPr>
      </w:pPr>
      <w:r w:rsidRPr="00EB11E1">
        <w:rPr>
          <w:rFonts w:eastAsiaTheme="minorEastAsia"/>
          <w:sz w:val="28"/>
          <w:szCs w:val="28"/>
        </w:rPr>
        <w:t>Сельская</w:t>
      </w:r>
      <w:r w:rsidR="003764B4">
        <w:rPr>
          <w:rFonts w:eastAsiaTheme="minorEastAsia"/>
          <w:sz w:val="28"/>
          <w:szCs w:val="28"/>
        </w:rPr>
        <w:t xml:space="preserve"> </w:t>
      </w:r>
      <w:r w:rsidRPr="00EB11E1">
        <w:rPr>
          <w:rFonts w:eastAsiaTheme="minorEastAsia"/>
          <w:sz w:val="28"/>
          <w:szCs w:val="28"/>
        </w:rPr>
        <w:t>электронная</w:t>
      </w:r>
      <w:r w:rsidR="003764B4">
        <w:rPr>
          <w:rFonts w:eastAsiaTheme="minorEastAsia"/>
          <w:sz w:val="28"/>
          <w:szCs w:val="28"/>
        </w:rPr>
        <w:t xml:space="preserve"> </w:t>
      </w:r>
      <w:r w:rsidRPr="00EB11E1">
        <w:rPr>
          <w:rFonts w:eastAsiaTheme="minorEastAsia"/>
          <w:sz w:val="28"/>
          <w:szCs w:val="28"/>
        </w:rPr>
        <w:t>коммерция</w:t>
      </w:r>
      <w:r w:rsidR="003764B4">
        <w:rPr>
          <w:rFonts w:eastAsiaTheme="minorEastAsia"/>
          <w:sz w:val="28"/>
          <w:szCs w:val="28"/>
        </w:rPr>
        <w:t xml:space="preserve"> </w:t>
      </w:r>
      <w:r w:rsidRPr="00EB11E1">
        <w:rPr>
          <w:rFonts w:eastAsiaTheme="minorEastAsia"/>
          <w:sz w:val="28"/>
          <w:szCs w:val="28"/>
        </w:rPr>
        <w:t>создала</w:t>
      </w:r>
      <w:r w:rsidR="003764B4">
        <w:rPr>
          <w:rFonts w:eastAsiaTheme="minorEastAsia"/>
          <w:sz w:val="28"/>
          <w:szCs w:val="28"/>
        </w:rPr>
        <w:t xml:space="preserve"> </w:t>
      </w:r>
      <w:r w:rsidRPr="00EB11E1">
        <w:rPr>
          <w:rFonts w:eastAsiaTheme="minorEastAsia"/>
          <w:sz w:val="28"/>
          <w:szCs w:val="28"/>
        </w:rPr>
        <w:t>новый</w:t>
      </w:r>
      <w:r w:rsidR="003764B4">
        <w:rPr>
          <w:rFonts w:eastAsiaTheme="minorEastAsia"/>
          <w:sz w:val="28"/>
          <w:szCs w:val="28"/>
        </w:rPr>
        <w:t xml:space="preserve"> </w:t>
      </w:r>
      <w:r w:rsidRPr="00EB11E1">
        <w:rPr>
          <w:rFonts w:eastAsiaTheme="minorEastAsia"/>
          <w:sz w:val="28"/>
          <w:szCs w:val="28"/>
        </w:rPr>
        <w:t>опыт</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прорывы.</w:t>
      </w:r>
      <w:r w:rsidR="003764B4">
        <w:rPr>
          <w:rFonts w:eastAsiaTheme="minorEastAsia"/>
          <w:sz w:val="28"/>
          <w:szCs w:val="28"/>
        </w:rPr>
        <w:t xml:space="preserve"> </w:t>
      </w:r>
      <w:r w:rsidRPr="00EB11E1">
        <w:rPr>
          <w:rFonts w:eastAsiaTheme="minorEastAsia"/>
          <w:sz w:val="28"/>
          <w:szCs w:val="28"/>
        </w:rPr>
        <w:t>По</w:t>
      </w:r>
      <w:r w:rsidR="003764B4">
        <w:rPr>
          <w:rFonts w:eastAsiaTheme="minorEastAsia"/>
          <w:sz w:val="28"/>
          <w:szCs w:val="28"/>
        </w:rPr>
        <w:t xml:space="preserve"> </w:t>
      </w:r>
      <w:r w:rsidRPr="00EB11E1">
        <w:rPr>
          <w:rFonts w:eastAsiaTheme="minorEastAsia"/>
          <w:sz w:val="28"/>
          <w:szCs w:val="28"/>
        </w:rPr>
        <w:t>данным</w:t>
      </w:r>
      <w:r w:rsidR="003764B4">
        <w:rPr>
          <w:rFonts w:eastAsiaTheme="minorEastAsia"/>
          <w:sz w:val="28"/>
          <w:szCs w:val="28"/>
        </w:rPr>
        <w:t xml:space="preserve"> </w:t>
      </w:r>
      <w:r w:rsidRPr="00EB11E1">
        <w:rPr>
          <w:rFonts w:eastAsiaTheme="minorEastAsia"/>
          <w:sz w:val="28"/>
          <w:szCs w:val="28"/>
        </w:rPr>
        <w:t>Министерства</w:t>
      </w:r>
      <w:r w:rsidR="003764B4">
        <w:rPr>
          <w:rFonts w:eastAsiaTheme="minorEastAsia"/>
          <w:sz w:val="28"/>
          <w:szCs w:val="28"/>
        </w:rPr>
        <w:t xml:space="preserve"> </w:t>
      </w:r>
      <w:r w:rsidRPr="00EB11E1">
        <w:rPr>
          <w:rFonts w:eastAsiaTheme="minorEastAsia"/>
          <w:sz w:val="28"/>
          <w:szCs w:val="28"/>
        </w:rPr>
        <w:t>торговли,</w:t>
      </w:r>
      <w:r w:rsidR="003764B4">
        <w:rPr>
          <w:rFonts w:eastAsiaTheme="minorEastAsia"/>
          <w:sz w:val="28"/>
          <w:szCs w:val="28"/>
        </w:rPr>
        <w:t xml:space="preserve"> </w:t>
      </w:r>
      <w:r w:rsidRPr="00EB11E1">
        <w:rPr>
          <w:rFonts w:eastAsiaTheme="minorEastAsia"/>
          <w:sz w:val="28"/>
          <w:szCs w:val="28"/>
        </w:rPr>
        <w:t>общий</w:t>
      </w:r>
      <w:r w:rsidR="003764B4">
        <w:rPr>
          <w:rFonts w:eastAsiaTheme="minorEastAsia"/>
          <w:sz w:val="28"/>
          <w:szCs w:val="28"/>
        </w:rPr>
        <w:t xml:space="preserve"> </w:t>
      </w:r>
      <w:r w:rsidRPr="00EB11E1">
        <w:rPr>
          <w:rFonts w:eastAsiaTheme="minorEastAsia"/>
          <w:sz w:val="28"/>
          <w:szCs w:val="28"/>
        </w:rPr>
        <w:t>объем</w:t>
      </w:r>
      <w:r w:rsidR="003764B4">
        <w:rPr>
          <w:rFonts w:eastAsiaTheme="minorEastAsia"/>
          <w:sz w:val="28"/>
          <w:szCs w:val="28"/>
        </w:rPr>
        <w:t xml:space="preserve"> </w:t>
      </w:r>
      <w:r w:rsidRPr="00EB11E1">
        <w:rPr>
          <w:rFonts w:eastAsiaTheme="minorEastAsia"/>
          <w:sz w:val="28"/>
          <w:szCs w:val="28"/>
        </w:rPr>
        <w:t>розничных</w:t>
      </w:r>
      <w:r w:rsidR="003764B4">
        <w:rPr>
          <w:rFonts w:eastAsiaTheme="minorEastAsia"/>
          <w:sz w:val="28"/>
          <w:szCs w:val="28"/>
        </w:rPr>
        <w:t xml:space="preserve"> </w:t>
      </w:r>
      <w:r w:rsidRPr="00EB11E1">
        <w:rPr>
          <w:rFonts w:eastAsiaTheme="minorEastAsia"/>
          <w:sz w:val="28"/>
          <w:szCs w:val="28"/>
        </w:rPr>
        <w:t>онлайн-продаж</w:t>
      </w:r>
      <w:r w:rsidR="003764B4">
        <w:rPr>
          <w:rFonts w:eastAsiaTheme="minorEastAsia"/>
          <w:sz w:val="28"/>
          <w:szCs w:val="28"/>
        </w:rPr>
        <w:t xml:space="preserve"> </w:t>
      </w:r>
      <w:r w:rsidRPr="00EB11E1">
        <w:rPr>
          <w:rFonts w:eastAsiaTheme="minorEastAsia"/>
          <w:sz w:val="28"/>
          <w:szCs w:val="28"/>
        </w:rPr>
        <w:t>832</w:t>
      </w:r>
      <w:r w:rsidR="003764B4">
        <w:rPr>
          <w:rFonts w:eastAsiaTheme="minorEastAsia"/>
          <w:sz w:val="28"/>
          <w:szCs w:val="28"/>
        </w:rPr>
        <w:t xml:space="preserve"> </w:t>
      </w:r>
      <w:r w:rsidRPr="00EB11E1">
        <w:rPr>
          <w:rFonts w:eastAsiaTheme="minorEastAsia"/>
          <w:sz w:val="28"/>
          <w:szCs w:val="28"/>
        </w:rPr>
        <w:t>национальных</w:t>
      </w:r>
      <w:r w:rsidR="003764B4">
        <w:rPr>
          <w:rFonts w:eastAsiaTheme="minorEastAsia"/>
          <w:sz w:val="28"/>
          <w:szCs w:val="28"/>
        </w:rPr>
        <w:t xml:space="preserve">  </w:t>
      </w:r>
      <w:r w:rsidRPr="00EB11E1">
        <w:rPr>
          <w:rFonts w:eastAsiaTheme="minorEastAsia"/>
          <w:sz w:val="28"/>
          <w:szCs w:val="28"/>
        </w:rPr>
        <w:t>округов</w:t>
      </w:r>
      <w:r w:rsidR="003764B4">
        <w:rPr>
          <w:rFonts w:eastAsiaTheme="minorEastAsia"/>
          <w:sz w:val="28"/>
          <w:szCs w:val="28"/>
        </w:rPr>
        <w:t xml:space="preserve"> </w:t>
      </w:r>
      <w:r w:rsidRPr="00EB11E1">
        <w:rPr>
          <w:rFonts w:eastAsiaTheme="minorEastAsia"/>
          <w:sz w:val="28"/>
          <w:szCs w:val="28"/>
        </w:rPr>
        <w:t>по</w:t>
      </w:r>
      <w:r w:rsidR="003764B4">
        <w:rPr>
          <w:rFonts w:eastAsiaTheme="minorEastAsia"/>
          <w:sz w:val="28"/>
          <w:szCs w:val="28"/>
        </w:rPr>
        <w:t xml:space="preserve"> </w:t>
      </w:r>
      <w:r w:rsidRPr="00EB11E1">
        <w:rPr>
          <w:rFonts w:eastAsiaTheme="minorEastAsia"/>
          <w:sz w:val="28"/>
          <w:szCs w:val="28"/>
        </w:rPr>
        <w:t>всей</w:t>
      </w:r>
      <w:r w:rsidR="003764B4">
        <w:rPr>
          <w:rFonts w:eastAsiaTheme="minorEastAsia"/>
          <w:sz w:val="28"/>
          <w:szCs w:val="28"/>
        </w:rPr>
        <w:t xml:space="preserve"> </w:t>
      </w:r>
      <w:r w:rsidRPr="00EB11E1">
        <w:rPr>
          <w:rFonts w:eastAsiaTheme="minorEastAsia"/>
          <w:sz w:val="28"/>
          <w:szCs w:val="28"/>
        </w:rPr>
        <w:t>стране</w:t>
      </w:r>
      <w:r w:rsidR="003764B4">
        <w:rPr>
          <w:rFonts w:eastAsiaTheme="minorEastAsia"/>
          <w:sz w:val="28"/>
          <w:szCs w:val="28"/>
        </w:rPr>
        <w:t xml:space="preserve"> </w:t>
      </w:r>
      <w:r w:rsidRPr="00EB11E1">
        <w:rPr>
          <w:rFonts w:eastAsiaTheme="minorEastAsia"/>
          <w:sz w:val="28"/>
          <w:szCs w:val="28"/>
        </w:rPr>
        <w:t>достиг</w:t>
      </w:r>
      <w:r w:rsidR="003764B4">
        <w:rPr>
          <w:rFonts w:eastAsiaTheme="minorEastAsia"/>
          <w:sz w:val="28"/>
          <w:szCs w:val="28"/>
        </w:rPr>
        <w:t xml:space="preserve"> </w:t>
      </w:r>
      <w:r w:rsidRPr="00EB11E1">
        <w:rPr>
          <w:rFonts w:eastAsiaTheme="minorEastAsia"/>
          <w:sz w:val="28"/>
          <w:szCs w:val="28"/>
        </w:rPr>
        <w:t>301,45</w:t>
      </w:r>
      <w:r w:rsidR="003764B4">
        <w:rPr>
          <w:rFonts w:eastAsiaTheme="minorEastAsia"/>
          <w:sz w:val="28"/>
          <w:szCs w:val="28"/>
        </w:rPr>
        <w:t xml:space="preserve"> </w:t>
      </w:r>
      <w:r w:rsidRPr="00EB11E1">
        <w:rPr>
          <w:rFonts w:eastAsiaTheme="minorEastAsia"/>
          <w:sz w:val="28"/>
          <w:szCs w:val="28"/>
        </w:rPr>
        <w:t>миллиарда</w:t>
      </w:r>
      <w:r w:rsidR="003764B4">
        <w:rPr>
          <w:rFonts w:eastAsiaTheme="minorEastAsia"/>
          <w:sz w:val="28"/>
          <w:szCs w:val="28"/>
        </w:rPr>
        <w:t xml:space="preserve"> </w:t>
      </w:r>
      <w:r w:rsidRPr="00EB11E1">
        <w:rPr>
          <w:rFonts w:eastAsiaTheme="minorEastAsia"/>
          <w:sz w:val="28"/>
          <w:szCs w:val="28"/>
        </w:rPr>
        <w:t>юаней</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2022</w:t>
      </w:r>
      <w:r w:rsidR="003764B4">
        <w:rPr>
          <w:rFonts w:eastAsiaTheme="minorEastAsia"/>
          <w:sz w:val="28"/>
          <w:szCs w:val="28"/>
        </w:rPr>
        <w:t xml:space="preserve"> </w:t>
      </w:r>
      <w:r w:rsidRPr="00EB11E1">
        <w:rPr>
          <w:rFonts w:eastAsiaTheme="minorEastAsia"/>
          <w:sz w:val="28"/>
          <w:szCs w:val="28"/>
        </w:rPr>
        <w:t>г</w:t>
      </w:r>
      <w:r w:rsidR="00151A8C">
        <w:rPr>
          <w:rFonts w:eastAsiaTheme="minorEastAsia"/>
          <w:sz w:val="28"/>
          <w:szCs w:val="28"/>
        </w:rPr>
        <w:t>.</w:t>
      </w:r>
      <w:r w:rsidRPr="00EB11E1">
        <w:rPr>
          <w:rFonts w:eastAsiaTheme="minorEastAsia"/>
          <w:sz w:val="28"/>
          <w:szCs w:val="28"/>
        </w:rPr>
        <w:t>,</w:t>
      </w:r>
      <w:r w:rsidR="003764B4">
        <w:rPr>
          <w:rFonts w:eastAsiaTheme="minorEastAsia"/>
          <w:sz w:val="28"/>
          <w:szCs w:val="28"/>
        </w:rPr>
        <w:t xml:space="preserve"> </w:t>
      </w:r>
      <w:r w:rsidRPr="00EB11E1">
        <w:rPr>
          <w:rFonts w:eastAsiaTheme="minorEastAsia"/>
          <w:sz w:val="28"/>
          <w:szCs w:val="28"/>
        </w:rPr>
        <w:t>увеличившись</w:t>
      </w:r>
      <w:r w:rsidR="003764B4">
        <w:rPr>
          <w:rFonts w:eastAsiaTheme="minorEastAsia"/>
          <w:sz w:val="28"/>
          <w:szCs w:val="28"/>
        </w:rPr>
        <w:t xml:space="preserve"> </w:t>
      </w:r>
      <w:r w:rsidRPr="00EB11E1">
        <w:rPr>
          <w:rFonts w:eastAsiaTheme="minorEastAsia"/>
          <w:sz w:val="28"/>
          <w:szCs w:val="28"/>
        </w:rPr>
        <w:t>на</w:t>
      </w:r>
      <w:r w:rsidR="003764B4">
        <w:rPr>
          <w:rFonts w:eastAsiaTheme="minorEastAsia"/>
          <w:sz w:val="28"/>
          <w:szCs w:val="28"/>
        </w:rPr>
        <w:t xml:space="preserve"> </w:t>
      </w:r>
      <w:r w:rsidRPr="00EB11E1">
        <w:rPr>
          <w:rFonts w:eastAsiaTheme="minorEastAsia"/>
          <w:sz w:val="28"/>
          <w:szCs w:val="28"/>
        </w:rPr>
        <w:t>26%</w:t>
      </w:r>
      <w:r w:rsidR="003764B4">
        <w:rPr>
          <w:rFonts w:eastAsiaTheme="minorEastAsia"/>
          <w:sz w:val="28"/>
          <w:szCs w:val="28"/>
        </w:rPr>
        <w:t xml:space="preserve"> </w:t>
      </w:r>
      <w:r w:rsidRPr="00EB11E1">
        <w:rPr>
          <w:rFonts w:eastAsiaTheme="minorEastAsia"/>
          <w:sz w:val="28"/>
          <w:szCs w:val="28"/>
        </w:rPr>
        <w:t>по</w:t>
      </w:r>
      <w:r w:rsidR="003764B4">
        <w:rPr>
          <w:rFonts w:eastAsiaTheme="minorEastAsia"/>
          <w:sz w:val="28"/>
          <w:szCs w:val="28"/>
        </w:rPr>
        <w:t xml:space="preserve"> </w:t>
      </w:r>
      <w:r w:rsidRPr="00EB11E1">
        <w:rPr>
          <w:rFonts w:eastAsiaTheme="minorEastAsia"/>
          <w:sz w:val="28"/>
          <w:szCs w:val="28"/>
        </w:rPr>
        <w:t>сравнению</w:t>
      </w:r>
      <w:r w:rsidR="003764B4">
        <w:rPr>
          <w:rFonts w:eastAsiaTheme="minorEastAsia"/>
          <w:sz w:val="28"/>
          <w:szCs w:val="28"/>
        </w:rPr>
        <w:t xml:space="preserve"> </w:t>
      </w:r>
      <w:r w:rsidRPr="00EB11E1">
        <w:rPr>
          <w:rFonts w:eastAsiaTheme="minorEastAsia"/>
          <w:sz w:val="28"/>
          <w:szCs w:val="28"/>
        </w:rPr>
        <w:t>с</w:t>
      </w:r>
      <w:r w:rsidR="003764B4">
        <w:rPr>
          <w:rFonts w:eastAsiaTheme="minorEastAsia"/>
          <w:sz w:val="28"/>
          <w:szCs w:val="28"/>
        </w:rPr>
        <w:t xml:space="preserve"> </w:t>
      </w:r>
      <w:r w:rsidRPr="00EB11E1">
        <w:rPr>
          <w:rFonts w:eastAsiaTheme="minorEastAsia"/>
          <w:sz w:val="28"/>
          <w:szCs w:val="28"/>
        </w:rPr>
        <w:t>аналогичным</w:t>
      </w:r>
      <w:r w:rsidR="003764B4">
        <w:rPr>
          <w:rFonts w:eastAsiaTheme="minorEastAsia"/>
          <w:sz w:val="28"/>
          <w:szCs w:val="28"/>
        </w:rPr>
        <w:t xml:space="preserve"> </w:t>
      </w:r>
      <w:r w:rsidRPr="00EB11E1">
        <w:rPr>
          <w:rFonts w:eastAsiaTheme="minorEastAsia"/>
          <w:sz w:val="28"/>
          <w:szCs w:val="28"/>
        </w:rPr>
        <w:t>периодом</w:t>
      </w:r>
      <w:r w:rsidR="003764B4">
        <w:rPr>
          <w:rFonts w:eastAsiaTheme="minorEastAsia"/>
          <w:sz w:val="28"/>
          <w:szCs w:val="28"/>
        </w:rPr>
        <w:t xml:space="preserve"> </w:t>
      </w:r>
      <w:r w:rsidRPr="00EB11E1">
        <w:rPr>
          <w:rFonts w:eastAsiaTheme="minorEastAsia"/>
          <w:sz w:val="28"/>
          <w:szCs w:val="28"/>
        </w:rPr>
        <w:t>прошлого</w:t>
      </w:r>
      <w:r w:rsidR="003764B4">
        <w:rPr>
          <w:rFonts w:eastAsiaTheme="minorEastAsia"/>
          <w:sz w:val="28"/>
          <w:szCs w:val="28"/>
        </w:rPr>
        <w:t xml:space="preserve"> </w:t>
      </w:r>
      <w:r w:rsidRPr="00EB11E1">
        <w:rPr>
          <w:rFonts w:eastAsiaTheme="minorEastAsia"/>
          <w:sz w:val="28"/>
          <w:szCs w:val="28"/>
        </w:rPr>
        <w:t>года.</w:t>
      </w:r>
      <w:r w:rsidR="003764B4">
        <w:rPr>
          <w:rFonts w:eastAsiaTheme="minorEastAsia"/>
          <w:sz w:val="28"/>
          <w:szCs w:val="28"/>
        </w:rPr>
        <w:t xml:space="preserve"> </w:t>
      </w:r>
      <w:r w:rsidRPr="00EB11E1">
        <w:rPr>
          <w:rFonts w:eastAsiaTheme="minorEastAsia"/>
          <w:sz w:val="28"/>
          <w:szCs w:val="28"/>
        </w:rPr>
        <w:t>Сельская</w:t>
      </w:r>
      <w:r w:rsidR="003764B4">
        <w:rPr>
          <w:rFonts w:eastAsiaTheme="minorEastAsia"/>
          <w:sz w:val="28"/>
          <w:szCs w:val="28"/>
        </w:rPr>
        <w:t xml:space="preserve"> </w:t>
      </w:r>
      <w:r w:rsidRPr="00EB11E1">
        <w:rPr>
          <w:rFonts w:eastAsiaTheme="minorEastAsia"/>
          <w:sz w:val="28"/>
          <w:szCs w:val="28"/>
        </w:rPr>
        <w:t>электронная</w:t>
      </w:r>
      <w:r w:rsidR="003764B4">
        <w:rPr>
          <w:rFonts w:eastAsiaTheme="minorEastAsia"/>
          <w:sz w:val="28"/>
          <w:szCs w:val="28"/>
        </w:rPr>
        <w:t xml:space="preserve"> </w:t>
      </w:r>
      <w:r w:rsidRPr="00EB11E1">
        <w:rPr>
          <w:rFonts w:eastAsiaTheme="minorEastAsia"/>
          <w:sz w:val="28"/>
          <w:szCs w:val="28"/>
        </w:rPr>
        <w:t>коммерция</w:t>
      </w:r>
      <w:r w:rsidR="003764B4">
        <w:rPr>
          <w:rFonts w:eastAsiaTheme="minorEastAsia"/>
          <w:sz w:val="28"/>
          <w:szCs w:val="28"/>
        </w:rPr>
        <w:t xml:space="preserve"> </w:t>
      </w:r>
      <w:r w:rsidRPr="00EB11E1">
        <w:rPr>
          <w:rFonts w:eastAsiaTheme="minorEastAsia"/>
          <w:sz w:val="28"/>
          <w:szCs w:val="28"/>
        </w:rPr>
        <w:t>еще</w:t>
      </w:r>
      <w:r w:rsidR="003764B4">
        <w:rPr>
          <w:rFonts w:eastAsiaTheme="minorEastAsia"/>
          <w:sz w:val="28"/>
          <w:szCs w:val="28"/>
        </w:rPr>
        <w:t xml:space="preserve"> </w:t>
      </w:r>
      <w:r w:rsidRPr="00EB11E1">
        <w:rPr>
          <w:rFonts w:eastAsiaTheme="minorEastAsia"/>
          <w:sz w:val="28"/>
          <w:szCs w:val="28"/>
        </w:rPr>
        <w:t>больше</w:t>
      </w:r>
      <w:r w:rsidR="003764B4">
        <w:rPr>
          <w:rFonts w:eastAsiaTheme="minorEastAsia"/>
          <w:sz w:val="28"/>
          <w:szCs w:val="28"/>
        </w:rPr>
        <w:t xml:space="preserve"> </w:t>
      </w:r>
      <w:r w:rsidRPr="00EB11E1">
        <w:rPr>
          <w:rFonts w:eastAsiaTheme="minorEastAsia"/>
          <w:sz w:val="28"/>
          <w:szCs w:val="28"/>
        </w:rPr>
        <w:t>способствовала</w:t>
      </w:r>
      <w:r w:rsidR="003764B4">
        <w:rPr>
          <w:rFonts w:eastAsiaTheme="minorEastAsia"/>
          <w:sz w:val="28"/>
          <w:szCs w:val="28"/>
        </w:rPr>
        <w:t xml:space="preserve"> </w:t>
      </w:r>
      <w:r w:rsidRPr="00EB11E1">
        <w:rPr>
          <w:rFonts w:eastAsiaTheme="minorEastAsia"/>
          <w:sz w:val="28"/>
          <w:szCs w:val="28"/>
        </w:rPr>
        <w:t>стандартизации</w:t>
      </w:r>
      <w:r w:rsidR="003764B4">
        <w:rPr>
          <w:rFonts w:eastAsiaTheme="minorEastAsia"/>
          <w:sz w:val="28"/>
          <w:szCs w:val="28"/>
        </w:rPr>
        <w:t xml:space="preserve"> </w:t>
      </w:r>
      <w:r w:rsidRPr="00EB11E1">
        <w:rPr>
          <w:rFonts w:eastAsiaTheme="minorEastAsia"/>
          <w:sz w:val="28"/>
          <w:szCs w:val="28"/>
        </w:rPr>
        <w:t>сельского</w:t>
      </w:r>
      <w:r w:rsidR="003764B4">
        <w:rPr>
          <w:rFonts w:eastAsiaTheme="minorEastAsia"/>
          <w:sz w:val="28"/>
          <w:szCs w:val="28"/>
        </w:rPr>
        <w:t xml:space="preserve"> </w:t>
      </w:r>
      <w:r w:rsidRPr="00EB11E1">
        <w:rPr>
          <w:rFonts w:eastAsiaTheme="minorEastAsia"/>
          <w:sz w:val="28"/>
          <w:szCs w:val="28"/>
        </w:rPr>
        <w:t>хозяйства.</w:t>
      </w:r>
      <w:r w:rsidR="003764B4">
        <w:rPr>
          <w:rFonts w:eastAsiaTheme="minorEastAsia"/>
          <w:sz w:val="28"/>
          <w:szCs w:val="28"/>
        </w:rPr>
        <w:t xml:space="preserve"> </w:t>
      </w:r>
    </w:p>
    <w:p w14:paraId="60CD98F7" w14:textId="19DD57A6" w:rsidR="009E14B6" w:rsidRDefault="00EB11E1" w:rsidP="009E14B6">
      <w:pPr>
        <w:autoSpaceDE w:val="0"/>
        <w:autoSpaceDN w:val="0"/>
        <w:adjustRightInd w:val="0"/>
        <w:spacing w:line="360" w:lineRule="auto"/>
        <w:ind w:firstLine="709"/>
        <w:jc w:val="both"/>
        <w:rPr>
          <w:rFonts w:eastAsiaTheme="minorEastAsia"/>
          <w:sz w:val="28"/>
          <w:szCs w:val="28"/>
        </w:rPr>
      </w:pPr>
      <w:r w:rsidRPr="00EB11E1">
        <w:rPr>
          <w:rFonts w:eastAsiaTheme="minorEastAsia"/>
          <w:sz w:val="28"/>
          <w:szCs w:val="28"/>
        </w:rPr>
        <w:t>Цифровые</w:t>
      </w:r>
      <w:r w:rsidR="003764B4">
        <w:rPr>
          <w:rFonts w:eastAsiaTheme="minorEastAsia"/>
          <w:sz w:val="28"/>
          <w:szCs w:val="28"/>
        </w:rPr>
        <w:t xml:space="preserve"> </w:t>
      </w:r>
      <w:r w:rsidRPr="00EB11E1">
        <w:rPr>
          <w:rFonts w:eastAsiaTheme="minorEastAsia"/>
          <w:sz w:val="28"/>
          <w:szCs w:val="28"/>
        </w:rPr>
        <w:t>технологии,</w:t>
      </w:r>
      <w:r w:rsidR="003764B4">
        <w:rPr>
          <w:rFonts w:eastAsiaTheme="minorEastAsia"/>
          <w:sz w:val="28"/>
          <w:szCs w:val="28"/>
        </w:rPr>
        <w:t xml:space="preserve"> </w:t>
      </w:r>
      <w:r w:rsidRPr="00EB11E1">
        <w:rPr>
          <w:rFonts w:eastAsiaTheme="minorEastAsia"/>
          <w:sz w:val="28"/>
          <w:szCs w:val="28"/>
        </w:rPr>
        <w:t>представленные</w:t>
      </w:r>
      <w:r w:rsidR="003764B4">
        <w:rPr>
          <w:rFonts w:eastAsiaTheme="minorEastAsia"/>
          <w:sz w:val="28"/>
          <w:szCs w:val="28"/>
        </w:rPr>
        <w:t xml:space="preserve"> </w:t>
      </w:r>
      <w:r w:rsidRPr="00EB11E1">
        <w:rPr>
          <w:rFonts w:eastAsiaTheme="minorEastAsia"/>
          <w:sz w:val="28"/>
          <w:szCs w:val="28"/>
        </w:rPr>
        <w:t>искусственным</w:t>
      </w:r>
      <w:r w:rsidR="003764B4">
        <w:rPr>
          <w:rFonts w:eastAsiaTheme="minorEastAsia"/>
          <w:sz w:val="28"/>
          <w:szCs w:val="28"/>
        </w:rPr>
        <w:t xml:space="preserve"> </w:t>
      </w:r>
      <w:r w:rsidRPr="00EB11E1">
        <w:rPr>
          <w:rFonts w:eastAsiaTheme="minorEastAsia"/>
          <w:sz w:val="28"/>
          <w:szCs w:val="28"/>
        </w:rPr>
        <w:t>интеллектом,</w:t>
      </w:r>
      <w:r w:rsidR="003764B4">
        <w:rPr>
          <w:rFonts w:eastAsiaTheme="minorEastAsia"/>
          <w:sz w:val="28"/>
          <w:szCs w:val="28"/>
        </w:rPr>
        <w:t xml:space="preserve"> </w:t>
      </w:r>
      <w:r w:rsidRPr="00EB11E1">
        <w:rPr>
          <w:rFonts w:eastAsiaTheme="minorEastAsia"/>
          <w:sz w:val="28"/>
          <w:szCs w:val="28"/>
        </w:rPr>
        <w:t>большими</w:t>
      </w:r>
      <w:r w:rsidR="003764B4">
        <w:rPr>
          <w:rFonts w:eastAsiaTheme="minorEastAsia"/>
          <w:sz w:val="28"/>
          <w:szCs w:val="28"/>
        </w:rPr>
        <w:t xml:space="preserve"> </w:t>
      </w:r>
      <w:r w:rsidRPr="00EB11E1">
        <w:rPr>
          <w:rFonts w:eastAsiaTheme="minorEastAsia"/>
          <w:sz w:val="28"/>
          <w:szCs w:val="28"/>
        </w:rPr>
        <w:t>данными,</w:t>
      </w:r>
      <w:r w:rsidR="003764B4">
        <w:rPr>
          <w:rFonts w:eastAsiaTheme="minorEastAsia"/>
          <w:sz w:val="28"/>
          <w:szCs w:val="28"/>
        </w:rPr>
        <w:t xml:space="preserve"> </w:t>
      </w:r>
      <w:r w:rsidRPr="00EB11E1">
        <w:rPr>
          <w:rFonts w:eastAsiaTheme="minorEastAsia"/>
          <w:sz w:val="28"/>
          <w:szCs w:val="28"/>
        </w:rPr>
        <w:t>облачными</w:t>
      </w:r>
      <w:r w:rsidR="003764B4">
        <w:rPr>
          <w:rFonts w:eastAsiaTheme="minorEastAsia"/>
          <w:sz w:val="28"/>
          <w:szCs w:val="28"/>
        </w:rPr>
        <w:t xml:space="preserve"> </w:t>
      </w:r>
      <w:r w:rsidRPr="00EB11E1">
        <w:rPr>
          <w:rFonts w:eastAsiaTheme="minorEastAsia"/>
          <w:sz w:val="28"/>
          <w:szCs w:val="28"/>
        </w:rPr>
        <w:t>вычислениями,</w:t>
      </w:r>
      <w:r w:rsidR="003764B4">
        <w:rPr>
          <w:rFonts w:eastAsiaTheme="minorEastAsia"/>
          <w:sz w:val="28"/>
          <w:szCs w:val="28"/>
        </w:rPr>
        <w:t xml:space="preserve"> </w:t>
      </w:r>
      <w:proofErr w:type="spellStart"/>
      <w:r w:rsidRPr="00EB11E1">
        <w:rPr>
          <w:rFonts w:eastAsiaTheme="minorEastAsia"/>
          <w:sz w:val="28"/>
          <w:szCs w:val="28"/>
        </w:rPr>
        <w:t>блокчейном</w:t>
      </w:r>
      <w:proofErr w:type="spellEnd"/>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т.</w:t>
      </w:r>
      <w:r w:rsidR="003764B4">
        <w:rPr>
          <w:rFonts w:eastAsiaTheme="minorEastAsia"/>
          <w:sz w:val="28"/>
          <w:szCs w:val="28"/>
        </w:rPr>
        <w:t xml:space="preserve"> </w:t>
      </w:r>
      <w:r w:rsidRPr="00EB11E1">
        <w:rPr>
          <w:rFonts w:eastAsiaTheme="minorEastAsia"/>
          <w:sz w:val="28"/>
          <w:szCs w:val="28"/>
        </w:rPr>
        <w:t>д.,</w:t>
      </w:r>
      <w:r w:rsidR="003764B4">
        <w:rPr>
          <w:rFonts w:eastAsiaTheme="minorEastAsia"/>
          <w:sz w:val="28"/>
          <w:szCs w:val="28"/>
        </w:rPr>
        <w:t xml:space="preserve"> </w:t>
      </w:r>
      <w:r w:rsidRPr="00EB11E1">
        <w:rPr>
          <w:rFonts w:eastAsiaTheme="minorEastAsia"/>
          <w:sz w:val="28"/>
          <w:szCs w:val="28"/>
        </w:rPr>
        <w:t>ускоряют</w:t>
      </w:r>
      <w:r w:rsidR="003764B4">
        <w:rPr>
          <w:rFonts w:eastAsiaTheme="minorEastAsia"/>
          <w:sz w:val="28"/>
          <w:szCs w:val="28"/>
        </w:rPr>
        <w:t xml:space="preserve"> </w:t>
      </w:r>
      <w:r w:rsidRPr="00EB11E1">
        <w:rPr>
          <w:rFonts w:eastAsiaTheme="minorEastAsia"/>
          <w:sz w:val="28"/>
          <w:szCs w:val="28"/>
        </w:rPr>
        <w:t>интеграцию</w:t>
      </w:r>
      <w:r w:rsidR="003764B4">
        <w:rPr>
          <w:rFonts w:eastAsiaTheme="minorEastAsia"/>
          <w:sz w:val="28"/>
          <w:szCs w:val="28"/>
        </w:rPr>
        <w:t xml:space="preserve"> </w:t>
      </w:r>
      <w:r w:rsidRPr="00EB11E1">
        <w:rPr>
          <w:rFonts w:eastAsiaTheme="minorEastAsia"/>
          <w:sz w:val="28"/>
          <w:szCs w:val="28"/>
        </w:rPr>
        <w:t>с</w:t>
      </w:r>
      <w:r w:rsidR="003764B4">
        <w:rPr>
          <w:rFonts w:eastAsiaTheme="minorEastAsia"/>
          <w:sz w:val="28"/>
          <w:szCs w:val="28"/>
        </w:rPr>
        <w:t xml:space="preserve"> </w:t>
      </w:r>
      <w:r w:rsidRPr="00EB11E1">
        <w:rPr>
          <w:rFonts w:eastAsiaTheme="minorEastAsia"/>
          <w:sz w:val="28"/>
          <w:szCs w:val="28"/>
        </w:rPr>
        <w:t>реальной</w:t>
      </w:r>
      <w:r w:rsidR="003764B4">
        <w:rPr>
          <w:rFonts w:eastAsiaTheme="minorEastAsia"/>
          <w:sz w:val="28"/>
          <w:szCs w:val="28"/>
        </w:rPr>
        <w:t xml:space="preserve"> </w:t>
      </w:r>
      <w:r w:rsidRPr="00EB11E1">
        <w:rPr>
          <w:rFonts w:eastAsiaTheme="minorEastAsia"/>
          <w:sz w:val="28"/>
          <w:szCs w:val="28"/>
        </w:rPr>
        <w:t>экономикой</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играют</w:t>
      </w:r>
      <w:r w:rsidR="003764B4">
        <w:rPr>
          <w:rFonts w:eastAsiaTheme="minorEastAsia"/>
          <w:sz w:val="28"/>
          <w:szCs w:val="28"/>
        </w:rPr>
        <w:t xml:space="preserve"> </w:t>
      </w:r>
      <w:r w:rsidRPr="00EB11E1">
        <w:rPr>
          <w:rFonts w:eastAsiaTheme="minorEastAsia"/>
          <w:sz w:val="28"/>
          <w:szCs w:val="28"/>
        </w:rPr>
        <w:t>важную</w:t>
      </w:r>
      <w:r w:rsidR="003764B4">
        <w:rPr>
          <w:rFonts w:eastAsiaTheme="minorEastAsia"/>
          <w:sz w:val="28"/>
          <w:szCs w:val="28"/>
        </w:rPr>
        <w:t xml:space="preserve"> </w:t>
      </w:r>
      <w:r w:rsidRPr="00EB11E1">
        <w:rPr>
          <w:rFonts w:eastAsiaTheme="minorEastAsia"/>
          <w:sz w:val="28"/>
          <w:szCs w:val="28"/>
        </w:rPr>
        <w:t>роль</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перестройке</w:t>
      </w:r>
      <w:r w:rsidR="003764B4">
        <w:rPr>
          <w:rFonts w:eastAsiaTheme="minorEastAsia"/>
          <w:sz w:val="28"/>
          <w:szCs w:val="28"/>
        </w:rPr>
        <w:t xml:space="preserve"> </w:t>
      </w:r>
      <w:r w:rsidRPr="00EB11E1">
        <w:rPr>
          <w:rFonts w:eastAsiaTheme="minorEastAsia"/>
          <w:sz w:val="28"/>
          <w:szCs w:val="28"/>
        </w:rPr>
        <w:lastRenderedPageBreak/>
        <w:t>процесса</w:t>
      </w:r>
      <w:r w:rsidR="003764B4">
        <w:rPr>
          <w:rFonts w:eastAsiaTheme="minorEastAsia"/>
          <w:sz w:val="28"/>
          <w:szCs w:val="28"/>
        </w:rPr>
        <w:t xml:space="preserve"> </w:t>
      </w:r>
      <w:r w:rsidRPr="00EB11E1">
        <w:rPr>
          <w:rFonts w:eastAsiaTheme="minorEastAsia"/>
          <w:sz w:val="28"/>
          <w:szCs w:val="28"/>
        </w:rPr>
        <w:t>государственного</w:t>
      </w:r>
      <w:r w:rsidR="003764B4">
        <w:rPr>
          <w:rFonts w:eastAsiaTheme="minorEastAsia"/>
          <w:sz w:val="28"/>
          <w:szCs w:val="28"/>
        </w:rPr>
        <w:t xml:space="preserve"> </w:t>
      </w:r>
      <w:r w:rsidRPr="00EB11E1">
        <w:rPr>
          <w:rFonts w:eastAsiaTheme="minorEastAsia"/>
          <w:sz w:val="28"/>
          <w:szCs w:val="28"/>
        </w:rPr>
        <w:t>управления</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повышении</w:t>
      </w:r>
      <w:r w:rsidR="003764B4">
        <w:rPr>
          <w:rFonts w:eastAsiaTheme="minorEastAsia"/>
          <w:sz w:val="28"/>
          <w:szCs w:val="28"/>
        </w:rPr>
        <w:t xml:space="preserve"> </w:t>
      </w:r>
      <w:r w:rsidRPr="00EB11E1">
        <w:rPr>
          <w:rFonts w:eastAsiaTheme="minorEastAsia"/>
          <w:sz w:val="28"/>
          <w:szCs w:val="28"/>
        </w:rPr>
        <w:t>точности</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эффективности</w:t>
      </w:r>
      <w:r w:rsidR="003764B4">
        <w:rPr>
          <w:rFonts w:eastAsiaTheme="minorEastAsia"/>
          <w:sz w:val="28"/>
          <w:szCs w:val="28"/>
        </w:rPr>
        <w:t xml:space="preserve"> </w:t>
      </w:r>
      <w:r w:rsidRPr="00EB11E1">
        <w:rPr>
          <w:rFonts w:eastAsiaTheme="minorEastAsia"/>
          <w:sz w:val="28"/>
          <w:szCs w:val="28"/>
        </w:rPr>
        <w:t>управления.</w:t>
      </w:r>
      <w:r w:rsidR="003764B4">
        <w:rPr>
          <w:rFonts w:eastAsiaTheme="minorEastAsia"/>
          <w:sz w:val="28"/>
          <w:szCs w:val="28"/>
        </w:rPr>
        <w:t xml:space="preserve"> </w:t>
      </w:r>
      <w:r w:rsidRPr="00EB11E1">
        <w:rPr>
          <w:rFonts w:eastAsiaTheme="minorEastAsia"/>
          <w:sz w:val="28"/>
          <w:szCs w:val="28"/>
        </w:rPr>
        <w:t>Процесс</w:t>
      </w:r>
      <w:r w:rsidR="003764B4">
        <w:rPr>
          <w:rFonts w:eastAsiaTheme="minorEastAsia"/>
          <w:sz w:val="28"/>
          <w:szCs w:val="28"/>
        </w:rPr>
        <w:t xml:space="preserve">  </w:t>
      </w:r>
      <w:r w:rsidRPr="00EB11E1">
        <w:rPr>
          <w:rFonts w:eastAsiaTheme="minorEastAsia"/>
          <w:sz w:val="28"/>
          <w:szCs w:val="28"/>
        </w:rPr>
        <w:t>интеграции</w:t>
      </w:r>
      <w:r w:rsidR="003764B4">
        <w:rPr>
          <w:rFonts w:eastAsiaTheme="minorEastAsia"/>
          <w:sz w:val="28"/>
          <w:szCs w:val="28"/>
        </w:rPr>
        <w:t xml:space="preserve"> </w:t>
      </w:r>
      <w:r w:rsidRPr="00EB11E1">
        <w:rPr>
          <w:rFonts w:eastAsiaTheme="minorEastAsia"/>
          <w:sz w:val="28"/>
          <w:szCs w:val="28"/>
        </w:rPr>
        <w:t>цифрового</w:t>
      </w:r>
      <w:r w:rsidR="003764B4">
        <w:rPr>
          <w:rFonts w:eastAsiaTheme="minorEastAsia"/>
          <w:sz w:val="28"/>
          <w:szCs w:val="28"/>
        </w:rPr>
        <w:t xml:space="preserve"> </w:t>
      </w:r>
      <w:r w:rsidRPr="00EB11E1">
        <w:rPr>
          <w:rFonts w:eastAsiaTheme="minorEastAsia"/>
          <w:sz w:val="28"/>
          <w:szCs w:val="28"/>
        </w:rPr>
        <w:t>правительства</w:t>
      </w:r>
      <w:r w:rsidR="003764B4">
        <w:rPr>
          <w:rFonts w:eastAsiaTheme="minorEastAsia"/>
          <w:sz w:val="28"/>
          <w:szCs w:val="28"/>
        </w:rPr>
        <w:t xml:space="preserve"> </w:t>
      </w:r>
      <w:r w:rsidRPr="00EB11E1">
        <w:rPr>
          <w:rFonts w:eastAsiaTheme="minorEastAsia"/>
          <w:sz w:val="28"/>
          <w:szCs w:val="28"/>
        </w:rPr>
        <w:t>начал</w:t>
      </w:r>
      <w:r w:rsidR="003764B4">
        <w:rPr>
          <w:rFonts w:eastAsiaTheme="minorEastAsia"/>
          <w:sz w:val="28"/>
          <w:szCs w:val="28"/>
        </w:rPr>
        <w:t xml:space="preserve"> </w:t>
      </w:r>
      <w:r w:rsidRPr="00EB11E1">
        <w:rPr>
          <w:rFonts w:eastAsiaTheme="minorEastAsia"/>
          <w:sz w:val="28"/>
          <w:szCs w:val="28"/>
        </w:rPr>
        <w:t>демонстрировать</w:t>
      </w:r>
      <w:r w:rsidR="003764B4">
        <w:rPr>
          <w:rFonts w:eastAsiaTheme="minorEastAsia"/>
          <w:sz w:val="28"/>
          <w:szCs w:val="28"/>
        </w:rPr>
        <w:t xml:space="preserve"> </w:t>
      </w:r>
      <w:r w:rsidRPr="00EB11E1">
        <w:rPr>
          <w:rFonts w:eastAsiaTheme="minorEastAsia"/>
          <w:sz w:val="28"/>
          <w:szCs w:val="28"/>
        </w:rPr>
        <w:t>результаты.</w:t>
      </w:r>
      <w:r w:rsidR="003764B4">
        <w:rPr>
          <w:rFonts w:eastAsiaTheme="minorEastAsia"/>
          <w:sz w:val="28"/>
          <w:szCs w:val="28"/>
        </w:rPr>
        <w:t xml:space="preserve"> </w:t>
      </w:r>
      <w:r w:rsidRPr="00EB11E1">
        <w:rPr>
          <w:rFonts w:eastAsiaTheme="minorEastAsia"/>
          <w:sz w:val="28"/>
          <w:szCs w:val="28"/>
        </w:rPr>
        <w:t>Китайское</w:t>
      </w:r>
      <w:r w:rsidR="003764B4">
        <w:rPr>
          <w:rFonts w:eastAsiaTheme="minorEastAsia"/>
          <w:sz w:val="28"/>
          <w:szCs w:val="28"/>
        </w:rPr>
        <w:t xml:space="preserve"> </w:t>
      </w:r>
      <w:r w:rsidRPr="00EB11E1">
        <w:rPr>
          <w:rFonts w:eastAsiaTheme="minorEastAsia"/>
          <w:sz w:val="28"/>
          <w:szCs w:val="28"/>
        </w:rPr>
        <w:t>правительство</w:t>
      </w:r>
      <w:r w:rsidR="003764B4">
        <w:rPr>
          <w:rFonts w:eastAsiaTheme="minorEastAsia"/>
          <w:sz w:val="28"/>
          <w:szCs w:val="28"/>
        </w:rPr>
        <w:t xml:space="preserve"> </w:t>
      </w:r>
      <w:r w:rsidRPr="00EB11E1">
        <w:rPr>
          <w:rFonts w:eastAsiaTheme="minorEastAsia"/>
          <w:sz w:val="28"/>
          <w:szCs w:val="28"/>
        </w:rPr>
        <w:t>делает</w:t>
      </w:r>
      <w:r w:rsidR="003764B4">
        <w:rPr>
          <w:rFonts w:eastAsiaTheme="minorEastAsia"/>
          <w:sz w:val="28"/>
          <w:szCs w:val="28"/>
        </w:rPr>
        <w:t xml:space="preserve"> </w:t>
      </w:r>
      <w:r w:rsidRPr="00EB11E1">
        <w:rPr>
          <w:rFonts w:eastAsiaTheme="minorEastAsia"/>
          <w:sz w:val="28"/>
          <w:szCs w:val="28"/>
        </w:rPr>
        <w:t>шаги</w:t>
      </w:r>
      <w:r w:rsidR="003764B4">
        <w:rPr>
          <w:rFonts w:eastAsiaTheme="minorEastAsia"/>
          <w:sz w:val="28"/>
          <w:szCs w:val="28"/>
        </w:rPr>
        <w:t xml:space="preserve"> </w:t>
      </w:r>
      <w:r w:rsidRPr="00EB11E1">
        <w:rPr>
          <w:rFonts w:eastAsiaTheme="minorEastAsia"/>
          <w:sz w:val="28"/>
          <w:szCs w:val="28"/>
        </w:rPr>
        <w:t>для</w:t>
      </w:r>
      <w:r w:rsidR="003764B4">
        <w:rPr>
          <w:rFonts w:eastAsiaTheme="minorEastAsia"/>
          <w:sz w:val="28"/>
          <w:szCs w:val="28"/>
        </w:rPr>
        <w:t xml:space="preserve"> </w:t>
      </w:r>
      <w:r w:rsidRPr="00EB11E1">
        <w:rPr>
          <w:rFonts w:eastAsiaTheme="minorEastAsia"/>
          <w:sz w:val="28"/>
          <w:szCs w:val="28"/>
        </w:rPr>
        <w:t>создания</w:t>
      </w:r>
      <w:r w:rsidR="003764B4">
        <w:rPr>
          <w:rFonts w:eastAsiaTheme="minorEastAsia"/>
          <w:sz w:val="28"/>
          <w:szCs w:val="28"/>
        </w:rPr>
        <w:t xml:space="preserve"> </w:t>
      </w:r>
      <w:r w:rsidRPr="00EB11E1">
        <w:rPr>
          <w:rFonts w:eastAsiaTheme="minorEastAsia"/>
          <w:sz w:val="28"/>
          <w:szCs w:val="28"/>
        </w:rPr>
        <w:t>единой</w:t>
      </w:r>
      <w:r w:rsidR="003764B4">
        <w:rPr>
          <w:rFonts w:eastAsiaTheme="minorEastAsia"/>
          <w:sz w:val="28"/>
          <w:szCs w:val="28"/>
        </w:rPr>
        <w:t xml:space="preserve"> </w:t>
      </w:r>
      <w:r w:rsidRPr="00EB11E1">
        <w:rPr>
          <w:rFonts w:eastAsiaTheme="minorEastAsia"/>
          <w:sz w:val="28"/>
          <w:szCs w:val="28"/>
        </w:rPr>
        <w:t>системы</w:t>
      </w:r>
      <w:r w:rsidR="003764B4">
        <w:rPr>
          <w:rFonts w:eastAsiaTheme="minorEastAsia"/>
          <w:sz w:val="28"/>
          <w:szCs w:val="28"/>
        </w:rPr>
        <w:t xml:space="preserve"> </w:t>
      </w:r>
      <w:r w:rsidRPr="00EB11E1">
        <w:rPr>
          <w:rFonts w:eastAsiaTheme="minorEastAsia"/>
          <w:sz w:val="28"/>
          <w:szCs w:val="28"/>
        </w:rPr>
        <w:t>обслуживания,</w:t>
      </w:r>
      <w:r w:rsidR="003764B4">
        <w:rPr>
          <w:rFonts w:eastAsiaTheme="minorEastAsia"/>
          <w:sz w:val="28"/>
          <w:szCs w:val="28"/>
        </w:rPr>
        <w:t xml:space="preserve"> </w:t>
      </w:r>
      <w:r w:rsidRPr="00EB11E1">
        <w:rPr>
          <w:rFonts w:eastAsiaTheme="minorEastAsia"/>
          <w:sz w:val="28"/>
          <w:szCs w:val="28"/>
        </w:rPr>
        <w:t>характеризующиеся</w:t>
      </w:r>
      <w:r w:rsidR="003764B4">
        <w:rPr>
          <w:rFonts w:eastAsiaTheme="minorEastAsia"/>
          <w:sz w:val="28"/>
          <w:szCs w:val="28"/>
        </w:rPr>
        <w:t xml:space="preserve">  </w:t>
      </w:r>
      <w:r w:rsidRPr="00EB11E1">
        <w:rPr>
          <w:rFonts w:eastAsiaTheme="minorEastAsia"/>
          <w:sz w:val="28"/>
          <w:szCs w:val="28"/>
        </w:rPr>
        <w:t>комплексными</w:t>
      </w:r>
      <w:r w:rsidR="003764B4">
        <w:rPr>
          <w:rFonts w:eastAsiaTheme="minorEastAsia"/>
          <w:sz w:val="28"/>
          <w:szCs w:val="28"/>
        </w:rPr>
        <w:t xml:space="preserve"> </w:t>
      </w:r>
      <w:r w:rsidRPr="00EB11E1">
        <w:rPr>
          <w:rFonts w:eastAsiaTheme="minorEastAsia"/>
          <w:sz w:val="28"/>
          <w:szCs w:val="28"/>
        </w:rPr>
        <w:t>государственными</w:t>
      </w:r>
      <w:r w:rsidR="003764B4">
        <w:rPr>
          <w:rFonts w:eastAsiaTheme="minorEastAsia"/>
          <w:sz w:val="28"/>
          <w:szCs w:val="28"/>
        </w:rPr>
        <w:t xml:space="preserve"> </w:t>
      </w:r>
      <w:r w:rsidRPr="00EB11E1">
        <w:rPr>
          <w:rFonts w:eastAsiaTheme="minorEastAsia"/>
          <w:sz w:val="28"/>
          <w:szCs w:val="28"/>
        </w:rPr>
        <w:t>услугами</w:t>
      </w:r>
      <w:r w:rsidR="00175B8B">
        <w:rPr>
          <w:rFonts w:eastAsiaTheme="minorEastAsia"/>
          <w:sz w:val="28"/>
          <w:szCs w:val="28"/>
        </w:rPr>
        <w:t>.</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2022</w:t>
      </w:r>
      <w:r w:rsidR="003764B4">
        <w:rPr>
          <w:rFonts w:eastAsiaTheme="minorEastAsia"/>
          <w:sz w:val="28"/>
          <w:szCs w:val="28"/>
        </w:rPr>
        <w:t xml:space="preserve"> </w:t>
      </w:r>
      <w:r w:rsidRPr="00EB11E1">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sidRPr="00EB11E1">
        <w:rPr>
          <w:rFonts w:eastAsiaTheme="minorEastAsia"/>
          <w:sz w:val="28"/>
          <w:szCs w:val="28"/>
        </w:rPr>
        <w:t>насчитывалось</w:t>
      </w:r>
      <w:r w:rsidR="003764B4">
        <w:rPr>
          <w:rFonts w:eastAsiaTheme="minorEastAsia"/>
          <w:sz w:val="28"/>
          <w:szCs w:val="28"/>
        </w:rPr>
        <w:t xml:space="preserve"> </w:t>
      </w:r>
      <w:r w:rsidRPr="00EB11E1">
        <w:rPr>
          <w:rFonts w:eastAsiaTheme="minorEastAsia"/>
          <w:sz w:val="28"/>
          <w:szCs w:val="28"/>
        </w:rPr>
        <w:t>более</w:t>
      </w:r>
      <w:r w:rsidR="003764B4">
        <w:rPr>
          <w:rFonts w:eastAsiaTheme="minorEastAsia"/>
          <w:sz w:val="28"/>
          <w:szCs w:val="28"/>
        </w:rPr>
        <w:t xml:space="preserve"> </w:t>
      </w:r>
      <w:r w:rsidRPr="00EB11E1">
        <w:rPr>
          <w:rFonts w:eastAsiaTheme="minorEastAsia"/>
          <w:sz w:val="28"/>
          <w:szCs w:val="28"/>
        </w:rPr>
        <w:t>1</w:t>
      </w:r>
      <w:r w:rsidR="003764B4">
        <w:rPr>
          <w:rFonts w:eastAsiaTheme="minorEastAsia"/>
          <w:sz w:val="28"/>
          <w:szCs w:val="28"/>
        </w:rPr>
        <w:t xml:space="preserve"> </w:t>
      </w:r>
      <w:r w:rsidRPr="00EB11E1">
        <w:rPr>
          <w:rFonts w:eastAsiaTheme="minorEastAsia"/>
          <w:sz w:val="28"/>
          <w:szCs w:val="28"/>
        </w:rPr>
        <w:t>миллиарда</w:t>
      </w:r>
      <w:r w:rsidR="003764B4">
        <w:rPr>
          <w:rFonts w:eastAsiaTheme="minorEastAsia"/>
          <w:sz w:val="28"/>
          <w:szCs w:val="28"/>
        </w:rPr>
        <w:t xml:space="preserve"> </w:t>
      </w:r>
      <w:r w:rsidRPr="00EB11E1">
        <w:rPr>
          <w:rFonts w:eastAsiaTheme="minorEastAsia"/>
          <w:sz w:val="28"/>
          <w:szCs w:val="28"/>
        </w:rPr>
        <w:t>реальных</w:t>
      </w:r>
      <w:r w:rsidR="003764B4">
        <w:rPr>
          <w:rFonts w:eastAsiaTheme="minorEastAsia"/>
          <w:sz w:val="28"/>
          <w:szCs w:val="28"/>
        </w:rPr>
        <w:t xml:space="preserve"> </w:t>
      </w:r>
      <w:r w:rsidRPr="00EB11E1">
        <w:rPr>
          <w:rFonts w:eastAsiaTheme="minorEastAsia"/>
          <w:sz w:val="28"/>
          <w:szCs w:val="28"/>
        </w:rPr>
        <w:t>пользователей</w:t>
      </w:r>
      <w:r w:rsidR="003764B4">
        <w:rPr>
          <w:rFonts w:eastAsiaTheme="minorEastAsia"/>
          <w:sz w:val="28"/>
          <w:szCs w:val="28"/>
        </w:rPr>
        <w:t xml:space="preserve"> </w:t>
      </w:r>
      <w:r w:rsidRPr="00EB11E1">
        <w:rPr>
          <w:rFonts w:eastAsiaTheme="minorEastAsia"/>
          <w:sz w:val="28"/>
          <w:szCs w:val="28"/>
        </w:rPr>
        <w:t>национальных</w:t>
      </w:r>
      <w:r w:rsidR="003764B4">
        <w:rPr>
          <w:rFonts w:eastAsiaTheme="minorEastAsia"/>
          <w:sz w:val="28"/>
          <w:szCs w:val="28"/>
        </w:rPr>
        <w:t xml:space="preserve"> </w:t>
      </w:r>
      <w:r w:rsidRPr="00EB11E1">
        <w:rPr>
          <w:rFonts w:eastAsiaTheme="minorEastAsia"/>
          <w:sz w:val="28"/>
          <w:szCs w:val="28"/>
        </w:rPr>
        <w:t>интегрированных</w:t>
      </w:r>
      <w:r w:rsidR="003764B4">
        <w:rPr>
          <w:rFonts w:eastAsiaTheme="minorEastAsia"/>
          <w:sz w:val="28"/>
          <w:szCs w:val="28"/>
        </w:rPr>
        <w:t xml:space="preserve"> </w:t>
      </w:r>
      <w:r w:rsidRPr="00EB11E1">
        <w:rPr>
          <w:rFonts w:eastAsiaTheme="minorEastAsia"/>
          <w:sz w:val="28"/>
          <w:szCs w:val="28"/>
        </w:rPr>
        <w:t>государственных</w:t>
      </w:r>
      <w:r w:rsidR="003764B4">
        <w:rPr>
          <w:rFonts w:eastAsiaTheme="minorEastAsia"/>
          <w:sz w:val="28"/>
          <w:szCs w:val="28"/>
        </w:rPr>
        <w:t xml:space="preserve"> </w:t>
      </w:r>
      <w:r w:rsidRPr="00EB11E1">
        <w:rPr>
          <w:rFonts w:eastAsiaTheme="minorEastAsia"/>
          <w:sz w:val="28"/>
          <w:szCs w:val="28"/>
        </w:rPr>
        <w:t>услуг.</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2023</w:t>
      </w:r>
      <w:r w:rsidR="003764B4">
        <w:rPr>
          <w:rFonts w:eastAsiaTheme="minorEastAsia"/>
          <w:sz w:val="28"/>
          <w:szCs w:val="28"/>
        </w:rPr>
        <w:t xml:space="preserve"> </w:t>
      </w:r>
      <w:r w:rsidRPr="00EB11E1">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sidRPr="00EB11E1">
        <w:rPr>
          <w:rFonts w:eastAsiaTheme="minorEastAsia"/>
          <w:sz w:val="28"/>
          <w:szCs w:val="28"/>
        </w:rPr>
        <w:t>планируется,</w:t>
      </w:r>
      <w:r w:rsidR="003764B4">
        <w:rPr>
          <w:rFonts w:eastAsiaTheme="minorEastAsia"/>
          <w:sz w:val="28"/>
          <w:szCs w:val="28"/>
        </w:rPr>
        <w:t xml:space="preserve"> </w:t>
      </w:r>
      <w:r w:rsidRPr="00EB11E1">
        <w:rPr>
          <w:rFonts w:eastAsiaTheme="minorEastAsia"/>
          <w:sz w:val="28"/>
          <w:szCs w:val="28"/>
        </w:rPr>
        <w:t>что</w:t>
      </w:r>
      <w:r w:rsidR="003764B4">
        <w:rPr>
          <w:rFonts w:eastAsiaTheme="minorEastAsia"/>
          <w:sz w:val="28"/>
          <w:szCs w:val="28"/>
        </w:rPr>
        <w:t xml:space="preserve"> </w:t>
      </w:r>
      <w:r w:rsidRPr="00EB11E1">
        <w:rPr>
          <w:rFonts w:eastAsiaTheme="minorEastAsia"/>
          <w:sz w:val="28"/>
          <w:szCs w:val="28"/>
        </w:rPr>
        <w:t>более</w:t>
      </w:r>
      <w:r w:rsidR="003764B4">
        <w:rPr>
          <w:rFonts w:eastAsiaTheme="minorEastAsia"/>
          <w:sz w:val="28"/>
          <w:szCs w:val="28"/>
        </w:rPr>
        <w:t xml:space="preserve"> </w:t>
      </w:r>
      <w:r w:rsidRPr="00EB11E1">
        <w:rPr>
          <w:rFonts w:eastAsiaTheme="minorEastAsia"/>
          <w:sz w:val="28"/>
          <w:szCs w:val="28"/>
        </w:rPr>
        <w:t>четверти</w:t>
      </w:r>
      <w:r w:rsidR="003764B4">
        <w:rPr>
          <w:rFonts w:eastAsiaTheme="minorEastAsia"/>
          <w:sz w:val="28"/>
          <w:szCs w:val="28"/>
        </w:rPr>
        <w:t xml:space="preserve"> </w:t>
      </w:r>
      <w:r w:rsidRPr="00EB11E1">
        <w:rPr>
          <w:rFonts w:eastAsiaTheme="minorEastAsia"/>
          <w:sz w:val="28"/>
          <w:szCs w:val="28"/>
        </w:rPr>
        <w:t>национальных</w:t>
      </w:r>
      <w:r w:rsidR="003764B4">
        <w:rPr>
          <w:rFonts w:eastAsiaTheme="minorEastAsia"/>
          <w:sz w:val="28"/>
          <w:szCs w:val="28"/>
        </w:rPr>
        <w:t xml:space="preserve"> </w:t>
      </w:r>
      <w:r w:rsidRPr="00EB11E1">
        <w:rPr>
          <w:rFonts w:eastAsiaTheme="minorEastAsia"/>
          <w:sz w:val="28"/>
          <w:szCs w:val="28"/>
        </w:rPr>
        <w:t>министерств</w:t>
      </w:r>
      <w:r w:rsidR="003764B4">
        <w:rPr>
          <w:rFonts w:eastAsiaTheme="minorEastAsia"/>
          <w:sz w:val="28"/>
          <w:szCs w:val="28"/>
        </w:rPr>
        <w:t xml:space="preserve"> </w:t>
      </w:r>
      <w:r w:rsidRPr="00EB11E1">
        <w:rPr>
          <w:rFonts w:eastAsiaTheme="minorEastAsia"/>
          <w:sz w:val="28"/>
          <w:szCs w:val="28"/>
        </w:rPr>
        <w:t>и</w:t>
      </w:r>
      <w:r w:rsidR="003764B4">
        <w:rPr>
          <w:rFonts w:eastAsiaTheme="minorEastAsia"/>
          <w:sz w:val="28"/>
          <w:szCs w:val="28"/>
        </w:rPr>
        <w:t xml:space="preserve"> </w:t>
      </w:r>
      <w:r w:rsidRPr="00EB11E1">
        <w:rPr>
          <w:rFonts w:eastAsiaTheme="minorEastAsia"/>
          <w:sz w:val="28"/>
          <w:szCs w:val="28"/>
        </w:rPr>
        <w:t>комиссий</w:t>
      </w:r>
      <w:r w:rsidR="003764B4">
        <w:rPr>
          <w:rFonts w:eastAsiaTheme="minorEastAsia"/>
          <w:sz w:val="28"/>
          <w:szCs w:val="28"/>
        </w:rPr>
        <w:t xml:space="preserve"> </w:t>
      </w:r>
      <w:r w:rsidRPr="00EB11E1">
        <w:rPr>
          <w:rFonts w:eastAsiaTheme="minorEastAsia"/>
          <w:sz w:val="28"/>
          <w:szCs w:val="28"/>
        </w:rPr>
        <w:t>достигнут</w:t>
      </w:r>
      <w:r w:rsidR="003764B4">
        <w:rPr>
          <w:rFonts w:eastAsiaTheme="minorEastAsia"/>
          <w:sz w:val="28"/>
          <w:szCs w:val="28"/>
        </w:rPr>
        <w:t xml:space="preserve"> </w:t>
      </w:r>
      <w:r w:rsidRPr="00EB11E1">
        <w:rPr>
          <w:rFonts w:eastAsiaTheme="minorEastAsia"/>
          <w:sz w:val="28"/>
          <w:szCs w:val="28"/>
        </w:rPr>
        <w:t>100%</w:t>
      </w:r>
      <w:r w:rsidR="003764B4">
        <w:rPr>
          <w:rFonts w:eastAsiaTheme="minorEastAsia"/>
          <w:sz w:val="28"/>
          <w:szCs w:val="28"/>
        </w:rPr>
        <w:t xml:space="preserve"> </w:t>
      </w:r>
      <w:r w:rsidRPr="00EB11E1">
        <w:rPr>
          <w:rFonts w:eastAsiaTheme="minorEastAsia"/>
          <w:sz w:val="28"/>
          <w:szCs w:val="28"/>
        </w:rPr>
        <w:t>в</w:t>
      </w:r>
      <w:r w:rsidR="003764B4">
        <w:rPr>
          <w:rFonts w:eastAsiaTheme="minorEastAsia"/>
          <w:sz w:val="28"/>
          <w:szCs w:val="28"/>
        </w:rPr>
        <w:t xml:space="preserve"> </w:t>
      </w:r>
      <w:r w:rsidRPr="00EB11E1">
        <w:rPr>
          <w:rFonts w:eastAsiaTheme="minorEastAsia"/>
          <w:sz w:val="28"/>
          <w:szCs w:val="28"/>
        </w:rPr>
        <w:t>области</w:t>
      </w:r>
      <w:r w:rsidR="003764B4">
        <w:rPr>
          <w:rFonts w:eastAsiaTheme="minorEastAsia"/>
          <w:sz w:val="28"/>
          <w:szCs w:val="28"/>
        </w:rPr>
        <w:t xml:space="preserve"> </w:t>
      </w:r>
      <w:r w:rsidRPr="00EB11E1">
        <w:rPr>
          <w:rFonts w:eastAsiaTheme="minorEastAsia"/>
          <w:sz w:val="28"/>
          <w:szCs w:val="28"/>
        </w:rPr>
        <w:t>цифровизации</w:t>
      </w:r>
      <w:r w:rsidR="003764B4">
        <w:rPr>
          <w:rFonts w:eastAsiaTheme="minorEastAsia"/>
          <w:sz w:val="28"/>
          <w:szCs w:val="28"/>
        </w:rPr>
        <w:t xml:space="preserve"> </w:t>
      </w:r>
      <w:r w:rsidRPr="00EB11E1">
        <w:rPr>
          <w:rFonts w:eastAsiaTheme="minorEastAsia"/>
          <w:sz w:val="28"/>
          <w:szCs w:val="28"/>
        </w:rPr>
        <w:t>процесса</w:t>
      </w:r>
      <w:r w:rsidR="003764B4">
        <w:rPr>
          <w:rFonts w:eastAsiaTheme="minorEastAsia"/>
          <w:sz w:val="28"/>
          <w:szCs w:val="28"/>
        </w:rPr>
        <w:t xml:space="preserve"> </w:t>
      </w:r>
      <w:r w:rsidRPr="00EB11E1">
        <w:rPr>
          <w:rFonts w:eastAsiaTheme="minorEastAsia"/>
          <w:sz w:val="28"/>
          <w:szCs w:val="28"/>
        </w:rPr>
        <w:t>оказания</w:t>
      </w:r>
      <w:r w:rsidR="003764B4">
        <w:rPr>
          <w:rFonts w:eastAsiaTheme="minorEastAsia"/>
          <w:sz w:val="28"/>
          <w:szCs w:val="28"/>
        </w:rPr>
        <w:t xml:space="preserve"> </w:t>
      </w:r>
      <w:r w:rsidRPr="00EB11E1">
        <w:rPr>
          <w:rFonts w:eastAsiaTheme="minorEastAsia"/>
          <w:sz w:val="28"/>
          <w:szCs w:val="28"/>
        </w:rPr>
        <w:t>государственных</w:t>
      </w:r>
      <w:r w:rsidR="003764B4">
        <w:rPr>
          <w:rFonts w:eastAsiaTheme="minorEastAsia"/>
          <w:sz w:val="28"/>
          <w:szCs w:val="28"/>
        </w:rPr>
        <w:t xml:space="preserve"> </w:t>
      </w:r>
      <w:r w:rsidRPr="00EB11E1">
        <w:rPr>
          <w:rFonts w:eastAsiaTheme="minorEastAsia"/>
          <w:sz w:val="28"/>
          <w:szCs w:val="28"/>
        </w:rPr>
        <w:t>услуг.</w:t>
      </w:r>
      <w:r w:rsidR="003764B4">
        <w:rPr>
          <w:rFonts w:eastAsiaTheme="minorEastAsia"/>
          <w:sz w:val="28"/>
          <w:szCs w:val="28"/>
        </w:rPr>
        <w:t xml:space="preserve"> </w:t>
      </w:r>
    </w:p>
    <w:p w14:paraId="097C02A2" w14:textId="0BFAD564" w:rsidR="009E14B6" w:rsidRDefault="009E14B6" w:rsidP="00813BD9">
      <w:pPr>
        <w:autoSpaceDE w:val="0"/>
        <w:autoSpaceDN w:val="0"/>
        <w:adjustRightInd w:val="0"/>
        <w:spacing w:line="360" w:lineRule="auto"/>
        <w:ind w:firstLine="709"/>
        <w:jc w:val="both"/>
        <w:rPr>
          <w:rFonts w:eastAsiaTheme="minorEastAsia"/>
          <w:sz w:val="28"/>
          <w:szCs w:val="28"/>
        </w:rPr>
      </w:pPr>
      <w:r w:rsidRPr="009E14B6">
        <w:rPr>
          <w:rFonts w:eastAsiaTheme="minorEastAsia"/>
          <w:sz w:val="28"/>
          <w:szCs w:val="28"/>
        </w:rPr>
        <w:t>Китайская</w:t>
      </w:r>
      <w:r w:rsidR="003764B4">
        <w:rPr>
          <w:rFonts w:eastAsiaTheme="minorEastAsia"/>
          <w:sz w:val="28"/>
          <w:szCs w:val="28"/>
        </w:rPr>
        <w:t xml:space="preserve"> </w:t>
      </w:r>
      <w:r w:rsidRPr="009E14B6">
        <w:rPr>
          <w:rFonts w:eastAsiaTheme="minorEastAsia"/>
          <w:sz w:val="28"/>
          <w:szCs w:val="28"/>
        </w:rPr>
        <w:t>экономика</w:t>
      </w:r>
      <w:r w:rsidR="003764B4">
        <w:rPr>
          <w:rFonts w:eastAsiaTheme="minorEastAsia"/>
          <w:sz w:val="28"/>
          <w:szCs w:val="28"/>
        </w:rPr>
        <w:t xml:space="preserve"> </w:t>
      </w:r>
      <w:r w:rsidRPr="009E14B6">
        <w:rPr>
          <w:rFonts w:eastAsiaTheme="minorEastAsia"/>
          <w:sz w:val="28"/>
          <w:szCs w:val="28"/>
        </w:rPr>
        <w:t>и</w:t>
      </w:r>
      <w:r w:rsidR="003764B4">
        <w:rPr>
          <w:rFonts w:eastAsiaTheme="minorEastAsia"/>
          <w:sz w:val="28"/>
          <w:szCs w:val="28"/>
        </w:rPr>
        <w:t xml:space="preserve"> </w:t>
      </w:r>
      <w:r w:rsidRPr="009E14B6">
        <w:rPr>
          <w:rFonts w:eastAsiaTheme="minorEastAsia"/>
          <w:sz w:val="28"/>
          <w:szCs w:val="28"/>
        </w:rPr>
        <w:t>бизнес</w:t>
      </w:r>
      <w:r w:rsidR="003764B4">
        <w:rPr>
          <w:rFonts w:eastAsiaTheme="minorEastAsia"/>
          <w:sz w:val="28"/>
          <w:szCs w:val="28"/>
        </w:rPr>
        <w:t xml:space="preserve"> </w:t>
      </w:r>
      <w:r w:rsidRPr="009E14B6">
        <w:rPr>
          <w:rFonts w:eastAsiaTheme="minorEastAsia"/>
          <w:sz w:val="28"/>
          <w:szCs w:val="28"/>
        </w:rPr>
        <w:t>быстро</w:t>
      </w:r>
      <w:r w:rsidR="003764B4">
        <w:rPr>
          <w:rFonts w:eastAsiaTheme="minorEastAsia"/>
          <w:sz w:val="28"/>
          <w:szCs w:val="28"/>
        </w:rPr>
        <w:t xml:space="preserve"> </w:t>
      </w:r>
      <w:r w:rsidRPr="009E14B6">
        <w:rPr>
          <w:rFonts w:eastAsiaTheme="minorEastAsia"/>
          <w:sz w:val="28"/>
          <w:szCs w:val="28"/>
        </w:rPr>
        <w:t>трансформируются</w:t>
      </w:r>
      <w:r w:rsidR="003764B4">
        <w:rPr>
          <w:rFonts w:eastAsiaTheme="minorEastAsia"/>
          <w:sz w:val="28"/>
          <w:szCs w:val="28"/>
        </w:rPr>
        <w:t xml:space="preserve"> </w:t>
      </w:r>
      <w:r w:rsidRPr="009E14B6">
        <w:rPr>
          <w:rFonts w:eastAsiaTheme="minorEastAsia"/>
          <w:sz w:val="28"/>
          <w:szCs w:val="28"/>
        </w:rPr>
        <w:t>благодаря</w:t>
      </w:r>
      <w:r w:rsidR="003764B4">
        <w:rPr>
          <w:rFonts w:eastAsiaTheme="minorEastAsia"/>
          <w:sz w:val="28"/>
          <w:szCs w:val="28"/>
        </w:rPr>
        <w:t xml:space="preserve"> </w:t>
      </w:r>
      <w:r w:rsidRPr="009E14B6">
        <w:rPr>
          <w:rFonts w:eastAsiaTheme="minorEastAsia"/>
          <w:sz w:val="28"/>
          <w:szCs w:val="28"/>
        </w:rPr>
        <w:t>нескольким</w:t>
      </w:r>
      <w:r w:rsidR="003764B4">
        <w:rPr>
          <w:rFonts w:eastAsiaTheme="minorEastAsia"/>
          <w:sz w:val="28"/>
          <w:szCs w:val="28"/>
        </w:rPr>
        <w:t xml:space="preserve"> </w:t>
      </w:r>
      <w:r w:rsidRPr="009E14B6">
        <w:rPr>
          <w:rFonts w:eastAsiaTheme="minorEastAsia"/>
          <w:sz w:val="28"/>
          <w:szCs w:val="28"/>
        </w:rPr>
        <w:t>факторам.</w:t>
      </w:r>
      <w:r w:rsidR="003764B4">
        <w:rPr>
          <w:rFonts w:eastAsiaTheme="minorEastAsia"/>
          <w:sz w:val="28"/>
          <w:szCs w:val="28"/>
        </w:rPr>
        <w:t xml:space="preserve">  </w:t>
      </w:r>
    </w:p>
    <w:p w14:paraId="721450D7" w14:textId="1E17E7F1" w:rsidR="009E14B6" w:rsidRDefault="009E14B6" w:rsidP="009E14B6">
      <w:pPr>
        <w:autoSpaceDE w:val="0"/>
        <w:autoSpaceDN w:val="0"/>
        <w:adjustRightInd w:val="0"/>
        <w:spacing w:line="360" w:lineRule="auto"/>
        <w:ind w:firstLine="709"/>
        <w:jc w:val="both"/>
        <w:rPr>
          <w:rFonts w:eastAsiaTheme="minorEastAsia"/>
          <w:sz w:val="28"/>
          <w:szCs w:val="28"/>
        </w:rPr>
      </w:pPr>
      <w:r w:rsidRPr="009E14B6">
        <w:rPr>
          <w:rFonts w:eastAsiaTheme="minorEastAsia"/>
          <w:sz w:val="28"/>
          <w:szCs w:val="28"/>
        </w:rPr>
        <w:t>Во-первых,</w:t>
      </w:r>
      <w:r w:rsidR="003764B4">
        <w:rPr>
          <w:rFonts w:eastAsiaTheme="minorEastAsia"/>
          <w:sz w:val="28"/>
          <w:szCs w:val="28"/>
        </w:rPr>
        <w:t xml:space="preserve"> </w:t>
      </w:r>
      <w:r w:rsidRPr="009E14B6">
        <w:rPr>
          <w:rFonts w:eastAsiaTheme="minorEastAsia"/>
          <w:sz w:val="28"/>
          <w:szCs w:val="28"/>
        </w:rPr>
        <w:t>в</w:t>
      </w:r>
      <w:r w:rsidR="003764B4">
        <w:rPr>
          <w:rFonts w:eastAsiaTheme="minorEastAsia"/>
          <w:sz w:val="28"/>
          <w:szCs w:val="28"/>
        </w:rPr>
        <w:t xml:space="preserve"> </w:t>
      </w:r>
      <w:r w:rsidRPr="009E14B6">
        <w:rPr>
          <w:rFonts w:eastAsiaTheme="minorEastAsia"/>
          <w:sz w:val="28"/>
          <w:szCs w:val="28"/>
        </w:rPr>
        <w:t>Китае</w:t>
      </w:r>
      <w:r w:rsidR="003764B4">
        <w:rPr>
          <w:rFonts w:eastAsiaTheme="minorEastAsia"/>
          <w:sz w:val="28"/>
          <w:szCs w:val="28"/>
        </w:rPr>
        <w:t xml:space="preserve"> </w:t>
      </w:r>
      <w:r w:rsidRPr="009E14B6">
        <w:rPr>
          <w:rFonts w:eastAsiaTheme="minorEastAsia"/>
          <w:sz w:val="28"/>
          <w:szCs w:val="28"/>
        </w:rPr>
        <w:t>есть</w:t>
      </w:r>
      <w:r w:rsidR="003764B4">
        <w:rPr>
          <w:rFonts w:eastAsiaTheme="minorEastAsia"/>
          <w:sz w:val="28"/>
          <w:szCs w:val="28"/>
        </w:rPr>
        <w:t xml:space="preserve"> </w:t>
      </w:r>
      <w:r w:rsidRPr="009E14B6">
        <w:rPr>
          <w:rFonts w:eastAsiaTheme="minorEastAsia"/>
          <w:sz w:val="28"/>
          <w:szCs w:val="28"/>
        </w:rPr>
        <w:t>большое</w:t>
      </w:r>
      <w:r w:rsidR="003764B4">
        <w:rPr>
          <w:rFonts w:eastAsiaTheme="minorEastAsia"/>
          <w:sz w:val="28"/>
          <w:szCs w:val="28"/>
        </w:rPr>
        <w:t xml:space="preserve"> </w:t>
      </w:r>
      <w:r w:rsidRPr="009E14B6">
        <w:rPr>
          <w:rFonts w:eastAsiaTheme="minorEastAsia"/>
          <w:sz w:val="28"/>
          <w:szCs w:val="28"/>
        </w:rPr>
        <w:t>количество</w:t>
      </w:r>
      <w:r w:rsidR="003764B4">
        <w:rPr>
          <w:rFonts w:eastAsiaTheme="minorEastAsia"/>
          <w:sz w:val="28"/>
          <w:szCs w:val="28"/>
        </w:rPr>
        <w:t xml:space="preserve"> </w:t>
      </w:r>
      <w:r w:rsidRPr="009E14B6">
        <w:rPr>
          <w:rFonts w:eastAsiaTheme="minorEastAsia"/>
          <w:sz w:val="28"/>
          <w:szCs w:val="28"/>
        </w:rPr>
        <w:t>интернет-пользователей</w:t>
      </w:r>
      <w:r w:rsidR="003764B4">
        <w:rPr>
          <w:rFonts w:eastAsiaTheme="minorEastAsia"/>
          <w:sz w:val="28"/>
          <w:szCs w:val="28"/>
        </w:rPr>
        <w:t xml:space="preserve"> </w:t>
      </w:r>
      <w:r w:rsidRPr="009E14B6">
        <w:rPr>
          <w:rFonts w:eastAsiaTheme="minorEastAsia"/>
          <w:sz w:val="28"/>
          <w:szCs w:val="28"/>
        </w:rPr>
        <w:t>-</w:t>
      </w:r>
      <w:r w:rsidR="003764B4">
        <w:rPr>
          <w:rFonts w:eastAsiaTheme="minorEastAsia"/>
          <w:sz w:val="28"/>
          <w:szCs w:val="28"/>
        </w:rPr>
        <w:t xml:space="preserve"> </w:t>
      </w:r>
      <w:r w:rsidRPr="009E14B6">
        <w:rPr>
          <w:rFonts w:eastAsiaTheme="minorEastAsia"/>
          <w:sz w:val="28"/>
          <w:szCs w:val="28"/>
        </w:rPr>
        <w:t>в</w:t>
      </w:r>
      <w:r w:rsidR="003764B4">
        <w:rPr>
          <w:rFonts w:eastAsiaTheme="minorEastAsia"/>
          <w:sz w:val="28"/>
          <w:szCs w:val="28"/>
        </w:rPr>
        <w:t xml:space="preserve"> </w:t>
      </w:r>
      <w:r w:rsidRPr="009E14B6">
        <w:rPr>
          <w:rFonts w:eastAsiaTheme="minorEastAsia"/>
          <w:sz w:val="28"/>
          <w:szCs w:val="28"/>
        </w:rPr>
        <w:t>2022</w:t>
      </w:r>
      <w:r w:rsidR="003764B4">
        <w:rPr>
          <w:rFonts w:eastAsiaTheme="minorEastAsia"/>
          <w:sz w:val="28"/>
          <w:szCs w:val="28"/>
        </w:rPr>
        <w:t xml:space="preserve"> </w:t>
      </w:r>
      <w:r w:rsidRPr="009E14B6">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sidRPr="009E14B6">
        <w:rPr>
          <w:rFonts w:eastAsiaTheme="minorEastAsia"/>
          <w:sz w:val="28"/>
          <w:szCs w:val="28"/>
        </w:rPr>
        <w:t>их</w:t>
      </w:r>
      <w:r w:rsidR="003764B4">
        <w:rPr>
          <w:rFonts w:eastAsiaTheme="minorEastAsia"/>
          <w:sz w:val="28"/>
          <w:szCs w:val="28"/>
        </w:rPr>
        <w:t xml:space="preserve"> </w:t>
      </w:r>
      <w:r w:rsidRPr="009E14B6">
        <w:rPr>
          <w:rFonts w:eastAsiaTheme="minorEastAsia"/>
          <w:sz w:val="28"/>
          <w:szCs w:val="28"/>
        </w:rPr>
        <w:t>число</w:t>
      </w:r>
      <w:r w:rsidR="003764B4">
        <w:rPr>
          <w:rFonts w:eastAsiaTheme="minorEastAsia"/>
          <w:sz w:val="28"/>
          <w:szCs w:val="28"/>
        </w:rPr>
        <w:t xml:space="preserve"> </w:t>
      </w:r>
      <w:r w:rsidRPr="009E14B6">
        <w:rPr>
          <w:rFonts w:eastAsiaTheme="minorEastAsia"/>
          <w:sz w:val="28"/>
          <w:szCs w:val="28"/>
        </w:rPr>
        <w:t>достигло</w:t>
      </w:r>
      <w:r w:rsidR="003764B4">
        <w:rPr>
          <w:rFonts w:eastAsiaTheme="minorEastAsia"/>
          <w:sz w:val="28"/>
          <w:szCs w:val="28"/>
        </w:rPr>
        <w:t xml:space="preserve"> </w:t>
      </w:r>
      <w:r w:rsidRPr="009E14B6">
        <w:rPr>
          <w:rFonts w:eastAsiaTheme="minorEastAsia"/>
          <w:sz w:val="28"/>
          <w:szCs w:val="28"/>
        </w:rPr>
        <w:t>1,05</w:t>
      </w:r>
      <w:r w:rsidR="003764B4">
        <w:rPr>
          <w:rFonts w:eastAsiaTheme="minorEastAsia"/>
          <w:sz w:val="28"/>
          <w:szCs w:val="28"/>
        </w:rPr>
        <w:t xml:space="preserve"> </w:t>
      </w:r>
      <w:r w:rsidRPr="009E14B6">
        <w:rPr>
          <w:rFonts w:eastAsiaTheme="minorEastAsia"/>
          <w:sz w:val="28"/>
          <w:szCs w:val="28"/>
        </w:rPr>
        <w:t>млрд</w:t>
      </w:r>
      <w:r w:rsidR="003764B4">
        <w:rPr>
          <w:rFonts w:eastAsiaTheme="minorEastAsia"/>
          <w:sz w:val="28"/>
          <w:szCs w:val="28"/>
        </w:rPr>
        <w:t xml:space="preserve"> </w:t>
      </w:r>
      <w:r w:rsidRPr="009E14B6">
        <w:rPr>
          <w:rFonts w:eastAsiaTheme="minorEastAsia"/>
          <w:sz w:val="28"/>
          <w:szCs w:val="28"/>
        </w:rPr>
        <w:t>человек,</w:t>
      </w:r>
      <w:r w:rsidR="003764B4">
        <w:rPr>
          <w:rFonts w:eastAsiaTheme="minorEastAsia"/>
          <w:sz w:val="28"/>
          <w:szCs w:val="28"/>
        </w:rPr>
        <w:t xml:space="preserve"> </w:t>
      </w:r>
      <w:r w:rsidRPr="009E14B6">
        <w:rPr>
          <w:rFonts w:eastAsiaTheme="minorEastAsia"/>
          <w:sz w:val="28"/>
          <w:szCs w:val="28"/>
        </w:rPr>
        <w:t>что</w:t>
      </w:r>
      <w:r w:rsidR="003764B4">
        <w:rPr>
          <w:rFonts w:eastAsiaTheme="minorEastAsia"/>
          <w:sz w:val="28"/>
          <w:szCs w:val="28"/>
        </w:rPr>
        <w:t xml:space="preserve"> </w:t>
      </w:r>
      <w:r w:rsidRPr="009E14B6">
        <w:rPr>
          <w:rFonts w:eastAsiaTheme="minorEastAsia"/>
          <w:sz w:val="28"/>
          <w:szCs w:val="28"/>
        </w:rPr>
        <w:t>на</w:t>
      </w:r>
      <w:r w:rsidR="003764B4">
        <w:rPr>
          <w:rFonts w:eastAsiaTheme="minorEastAsia"/>
          <w:sz w:val="28"/>
          <w:szCs w:val="28"/>
        </w:rPr>
        <w:t xml:space="preserve"> </w:t>
      </w:r>
      <w:r w:rsidRPr="009E14B6">
        <w:rPr>
          <w:rFonts w:eastAsiaTheme="minorEastAsia"/>
          <w:sz w:val="28"/>
          <w:szCs w:val="28"/>
        </w:rPr>
        <w:t>19,19</w:t>
      </w:r>
      <w:r w:rsidR="003764B4">
        <w:rPr>
          <w:rFonts w:eastAsiaTheme="minorEastAsia"/>
          <w:sz w:val="28"/>
          <w:szCs w:val="28"/>
        </w:rPr>
        <w:t xml:space="preserve"> </w:t>
      </w:r>
      <w:r w:rsidRPr="009E14B6">
        <w:rPr>
          <w:rFonts w:eastAsiaTheme="minorEastAsia"/>
          <w:sz w:val="28"/>
          <w:szCs w:val="28"/>
        </w:rPr>
        <w:t>млн</w:t>
      </w:r>
      <w:r w:rsidR="003764B4">
        <w:rPr>
          <w:rFonts w:eastAsiaTheme="minorEastAsia"/>
          <w:sz w:val="28"/>
          <w:szCs w:val="28"/>
        </w:rPr>
        <w:t xml:space="preserve"> </w:t>
      </w:r>
      <w:r w:rsidRPr="009E14B6">
        <w:rPr>
          <w:rFonts w:eastAsiaTheme="minorEastAsia"/>
          <w:sz w:val="28"/>
          <w:szCs w:val="28"/>
        </w:rPr>
        <w:t>больше</w:t>
      </w:r>
      <w:r w:rsidR="003764B4">
        <w:rPr>
          <w:rFonts w:eastAsiaTheme="minorEastAsia"/>
          <w:sz w:val="28"/>
          <w:szCs w:val="28"/>
        </w:rPr>
        <w:t xml:space="preserve"> </w:t>
      </w:r>
      <w:r w:rsidRPr="009E14B6">
        <w:rPr>
          <w:rFonts w:eastAsiaTheme="minorEastAsia"/>
          <w:sz w:val="28"/>
          <w:szCs w:val="28"/>
        </w:rPr>
        <w:t>по</w:t>
      </w:r>
      <w:r w:rsidR="003764B4">
        <w:rPr>
          <w:rFonts w:eastAsiaTheme="minorEastAsia"/>
          <w:sz w:val="28"/>
          <w:szCs w:val="28"/>
        </w:rPr>
        <w:t xml:space="preserve"> </w:t>
      </w:r>
      <w:r w:rsidRPr="009E14B6">
        <w:rPr>
          <w:rFonts w:eastAsiaTheme="minorEastAsia"/>
          <w:sz w:val="28"/>
          <w:szCs w:val="28"/>
        </w:rPr>
        <w:t>сравнению</w:t>
      </w:r>
      <w:r w:rsidR="003764B4">
        <w:rPr>
          <w:rFonts w:eastAsiaTheme="minorEastAsia"/>
          <w:sz w:val="28"/>
          <w:szCs w:val="28"/>
        </w:rPr>
        <w:t xml:space="preserve">  </w:t>
      </w:r>
      <w:r w:rsidRPr="009E14B6">
        <w:rPr>
          <w:rFonts w:eastAsiaTheme="minorEastAsia"/>
          <w:sz w:val="28"/>
          <w:szCs w:val="28"/>
        </w:rPr>
        <w:t>c</w:t>
      </w:r>
      <w:r w:rsidR="003764B4">
        <w:rPr>
          <w:rFonts w:eastAsiaTheme="minorEastAsia"/>
          <w:sz w:val="28"/>
          <w:szCs w:val="28"/>
        </w:rPr>
        <w:t xml:space="preserve"> </w:t>
      </w:r>
      <w:r w:rsidRPr="009E14B6">
        <w:rPr>
          <w:rFonts w:eastAsiaTheme="minorEastAsia"/>
          <w:sz w:val="28"/>
          <w:szCs w:val="28"/>
        </w:rPr>
        <w:t>2021</w:t>
      </w:r>
      <w:r w:rsidR="003764B4">
        <w:rPr>
          <w:rFonts w:eastAsiaTheme="minorEastAsia"/>
          <w:sz w:val="28"/>
          <w:szCs w:val="28"/>
        </w:rPr>
        <w:t xml:space="preserve"> </w:t>
      </w:r>
      <w:r w:rsidRPr="009E14B6">
        <w:rPr>
          <w:rFonts w:eastAsiaTheme="minorEastAsia"/>
          <w:sz w:val="28"/>
          <w:szCs w:val="28"/>
        </w:rPr>
        <w:t>г.</w:t>
      </w:r>
      <w:r w:rsidR="003764B4">
        <w:rPr>
          <w:rFonts w:eastAsiaTheme="minorEastAsia"/>
          <w:sz w:val="28"/>
          <w:szCs w:val="28"/>
        </w:rPr>
        <w:t xml:space="preserve"> </w:t>
      </w:r>
      <w:r w:rsidRPr="009E14B6">
        <w:rPr>
          <w:rFonts w:eastAsiaTheme="minorEastAsia"/>
          <w:sz w:val="28"/>
          <w:szCs w:val="28"/>
        </w:rPr>
        <w:t>Коэффициент</w:t>
      </w:r>
      <w:r w:rsidR="003764B4">
        <w:rPr>
          <w:rFonts w:eastAsiaTheme="minorEastAsia"/>
          <w:sz w:val="28"/>
          <w:szCs w:val="28"/>
        </w:rPr>
        <w:t xml:space="preserve"> </w:t>
      </w:r>
      <w:r w:rsidRPr="009E14B6">
        <w:rPr>
          <w:rFonts w:eastAsiaTheme="minorEastAsia"/>
          <w:sz w:val="28"/>
          <w:szCs w:val="28"/>
        </w:rPr>
        <w:t>доступа</w:t>
      </w:r>
      <w:r w:rsidR="003764B4">
        <w:rPr>
          <w:rFonts w:eastAsiaTheme="minorEastAsia"/>
          <w:sz w:val="28"/>
          <w:szCs w:val="28"/>
        </w:rPr>
        <w:t xml:space="preserve"> </w:t>
      </w:r>
      <w:r w:rsidRPr="009E14B6">
        <w:rPr>
          <w:rFonts w:eastAsiaTheme="minorEastAsia"/>
          <w:sz w:val="28"/>
          <w:szCs w:val="28"/>
        </w:rPr>
        <w:t>населения</w:t>
      </w:r>
      <w:r w:rsidR="003764B4">
        <w:rPr>
          <w:rFonts w:eastAsiaTheme="minorEastAsia"/>
          <w:sz w:val="28"/>
          <w:szCs w:val="28"/>
        </w:rPr>
        <w:t xml:space="preserve"> </w:t>
      </w:r>
      <w:r w:rsidRPr="009E14B6">
        <w:rPr>
          <w:rFonts w:eastAsiaTheme="minorEastAsia"/>
          <w:sz w:val="28"/>
          <w:szCs w:val="28"/>
        </w:rPr>
        <w:t>страны</w:t>
      </w:r>
      <w:r w:rsidR="003764B4">
        <w:rPr>
          <w:rFonts w:eastAsiaTheme="minorEastAsia"/>
          <w:sz w:val="28"/>
          <w:szCs w:val="28"/>
        </w:rPr>
        <w:t xml:space="preserve"> </w:t>
      </w:r>
      <w:r w:rsidRPr="009E14B6">
        <w:rPr>
          <w:rFonts w:eastAsiaTheme="minorEastAsia"/>
          <w:sz w:val="28"/>
          <w:szCs w:val="28"/>
        </w:rPr>
        <w:t>к</w:t>
      </w:r>
      <w:r w:rsidR="003764B4">
        <w:rPr>
          <w:rFonts w:eastAsiaTheme="minorEastAsia"/>
          <w:sz w:val="28"/>
          <w:szCs w:val="28"/>
        </w:rPr>
        <w:t xml:space="preserve"> </w:t>
      </w:r>
      <w:r w:rsidRPr="009E14B6">
        <w:rPr>
          <w:rFonts w:eastAsiaTheme="minorEastAsia"/>
          <w:sz w:val="28"/>
          <w:szCs w:val="28"/>
        </w:rPr>
        <w:t>глобальной</w:t>
      </w:r>
      <w:r w:rsidR="003764B4">
        <w:rPr>
          <w:rFonts w:eastAsiaTheme="minorEastAsia"/>
          <w:sz w:val="28"/>
          <w:szCs w:val="28"/>
        </w:rPr>
        <w:t xml:space="preserve"> </w:t>
      </w:r>
      <w:r w:rsidRPr="009E14B6">
        <w:rPr>
          <w:rFonts w:eastAsiaTheme="minorEastAsia"/>
          <w:sz w:val="28"/>
          <w:szCs w:val="28"/>
        </w:rPr>
        <w:t>сети</w:t>
      </w:r>
      <w:r w:rsidR="003764B4">
        <w:rPr>
          <w:rFonts w:eastAsiaTheme="minorEastAsia"/>
          <w:sz w:val="28"/>
          <w:szCs w:val="28"/>
        </w:rPr>
        <w:t xml:space="preserve"> </w:t>
      </w:r>
      <w:r w:rsidRPr="009E14B6">
        <w:rPr>
          <w:rFonts w:eastAsiaTheme="minorEastAsia"/>
          <w:sz w:val="28"/>
          <w:szCs w:val="28"/>
        </w:rPr>
        <w:t>Интернет</w:t>
      </w:r>
      <w:r w:rsidR="003764B4">
        <w:rPr>
          <w:rFonts w:eastAsiaTheme="minorEastAsia"/>
          <w:sz w:val="28"/>
          <w:szCs w:val="28"/>
        </w:rPr>
        <w:t xml:space="preserve"> </w:t>
      </w:r>
      <w:r w:rsidRPr="009E14B6">
        <w:rPr>
          <w:rFonts w:eastAsiaTheme="minorEastAsia"/>
          <w:sz w:val="28"/>
          <w:szCs w:val="28"/>
        </w:rPr>
        <w:t>составил</w:t>
      </w:r>
      <w:r w:rsidR="003764B4">
        <w:rPr>
          <w:rFonts w:eastAsiaTheme="minorEastAsia"/>
          <w:sz w:val="28"/>
          <w:szCs w:val="28"/>
        </w:rPr>
        <w:t xml:space="preserve"> </w:t>
      </w:r>
      <w:r w:rsidRPr="009E14B6">
        <w:rPr>
          <w:rFonts w:eastAsiaTheme="minorEastAsia"/>
          <w:sz w:val="28"/>
          <w:szCs w:val="28"/>
        </w:rPr>
        <w:t>74,4%</w:t>
      </w:r>
      <w:r w:rsidR="003764B4">
        <w:rPr>
          <w:rFonts w:eastAsiaTheme="minorEastAsia"/>
          <w:sz w:val="28"/>
          <w:szCs w:val="28"/>
        </w:rPr>
        <w:t xml:space="preserve"> </w:t>
      </w:r>
      <w:r w:rsidRPr="009E14B6">
        <w:rPr>
          <w:rFonts w:eastAsiaTheme="minorEastAsia"/>
          <w:sz w:val="28"/>
          <w:szCs w:val="28"/>
        </w:rPr>
        <w:t>в</w:t>
      </w:r>
      <w:r w:rsidR="003764B4">
        <w:rPr>
          <w:rFonts w:eastAsiaTheme="minorEastAsia"/>
          <w:sz w:val="28"/>
          <w:szCs w:val="28"/>
        </w:rPr>
        <w:t xml:space="preserve"> </w:t>
      </w:r>
      <w:r w:rsidRPr="009E14B6">
        <w:rPr>
          <w:rFonts w:eastAsiaTheme="minorEastAsia"/>
          <w:sz w:val="28"/>
          <w:szCs w:val="28"/>
        </w:rPr>
        <w:t>2022</w:t>
      </w:r>
      <w:r w:rsidR="003764B4">
        <w:rPr>
          <w:rFonts w:eastAsiaTheme="minorEastAsia"/>
          <w:sz w:val="28"/>
          <w:szCs w:val="28"/>
        </w:rPr>
        <w:t xml:space="preserve"> </w:t>
      </w:r>
      <w:r w:rsidRPr="009E14B6">
        <w:rPr>
          <w:rFonts w:eastAsiaTheme="minorEastAsia"/>
          <w:sz w:val="28"/>
          <w:szCs w:val="28"/>
        </w:rPr>
        <w:t>г.</w:t>
      </w:r>
      <w:r w:rsidR="003764B4">
        <w:rPr>
          <w:rFonts w:eastAsiaTheme="minorEastAsia"/>
          <w:sz w:val="28"/>
          <w:szCs w:val="28"/>
        </w:rPr>
        <w:t xml:space="preserve"> </w:t>
      </w:r>
      <w:r w:rsidRPr="009E14B6">
        <w:rPr>
          <w:rFonts w:eastAsiaTheme="minorEastAsia"/>
          <w:sz w:val="28"/>
          <w:szCs w:val="28"/>
        </w:rPr>
        <w:t>Это</w:t>
      </w:r>
      <w:r w:rsidR="003764B4">
        <w:rPr>
          <w:rFonts w:eastAsiaTheme="minorEastAsia"/>
          <w:sz w:val="28"/>
          <w:szCs w:val="28"/>
        </w:rPr>
        <w:t xml:space="preserve"> </w:t>
      </w:r>
      <w:r w:rsidRPr="009E14B6">
        <w:rPr>
          <w:rFonts w:eastAsiaTheme="minorEastAsia"/>
          <w:sz w:val="28"/>
          <w:szCs w:val="28"/>
        </w:rPr>
        <w:t>позволило</w:t>
      </w:r>
      <w:r w:rsidR="003764B4">
        <w:rPr>
          <w:rFonts w:eastAsiaTheme="minorEastAsia"/>
          <w:sz w:val="28"/>
          <w:szCs w:val="28"/>
        </w:rPr>
        <w:t xml:space="preserve"> </w:t>
      </w:r>
      <w:r w:rsidRPr="009E14B6">
        <w:rPr>
          <w:rFonts w:eastAsiaTheme="minorEastAsia"/>
          <w:sz w:val="28"/>
          <w:szCs w:val="28"/>
        </w:rPr>
        <w:t>населению</w:t>
      </w:r>
      <w:r w:rsidR="003764B4">
        <w:rPr>
          <w:rFonts w:eastAsiaTheme="minorEastAsia"/>
          <w:sz w:val="28"/>
          <w:szCs w:val="28"/>
        </w:rPr>
        <w:t xml:space="preserve"> </w:t>
      </w:r>
      <w:r w:rsidRPr="009E14B6">
        <w:rPr>
          <w:rFonts w:eastAsiaTheme="minorEastAsia"/>
          <w:sz w:val="28"/>
          <w:szCs w:val="28"/>
        </w:rPr>
        <w:t>в</w:t>
      </w:r>
      <w:r w:rsidR="003764B4">
        <w:rPr>
          <w:rFonts w:eastAsiaTheme="minorEastAsia"/>
          <w:sz w:val="28"/>
          <w:szCs w:val="28"/>
        </w:rPr>
        <w:t xml:space="preserve"> </w:t>
      </w:r>
      <w:r w:rsidRPr="009E14B6">
        <w:rPr>
          <w:rFonts w:eastAsiaTheme="minorEastAsia"/>
          <w:sz w:val="28"/>
          <w:szCs w:val="28"/>
        </w:rPr>
        <w:t>большей</w:t>
      </w:r>
      <w:r w:rsidR="003764B4">
        <w:rPr>
          <w:rFonts w:eastAsiaTheme="minorEastAsia"/>
          <w:sz w:val="28"/>
          <w:szCs w:val="28"/>
        </w:rPr>
        <w:t xml:space="preserve"> </w:t>
      </w:r>
      <w:r w:rsidRPr="009E14B6">
        <w:rPr>
          <w:rFonts w:eastAsiaTheme="minorEastAsia"/>
          <w:sz w:val="28"/>
          <w:szCs w:val="28"/>
        </w:rPr>
        <w:t>мере</w:t>
      </w:r>
      <w:r w:rsidR="003764B4">
        <w:rPr>
          <w:rFonts w:eastAsiaTheme="minorEastAsia"/>
          <w:sz w:val="28"/>
          <w:szCs w:val="28"/>
        </w:rPr>
        <w:t xml:space="preserve"> </w:t>
      </w:r>
      <w:r w:rsidRPr="009E14B6">
        <w:rPr>
          <w:rFonts w:eastAsiaTheme="minorEastAsia"/>
          <w:sz w:val="28"/>
          <w:szCs w:val="28"/>
        </w:rPr>
        <w:t>использовать</w:t>
      </w:r>
      <w:r w:rsidR="003764B4">
        <w:rPr>
          <w:rFonts w:eastAsiaTheme="minorEastAsia"/>
          <w:sz w:val="28"/>
          <w:szCs w:val="28"/>
        </w:rPr>
        <w:t xml:space="preserve"> </w:t>
      </w:r>
      <w:r w:rsidRPr="009E14B6">
        <w:rPr>
          <w:rFonts w:eastAsiaTheme="minorEastAsia"/>
          <w:sz w:val="28"/>
          <w:szCs w:val="28"/>
        </w:rPr>
        <w:t>онлайн-платформы</w:t>
      </w:r>
      <w:r w:rsidR="003764B4">
        <w:rPr>
          <w:rFonts w:eastAsiaTheme="minorEastAsia"/>
          <w:sz w:val="28"/>
          <w:szCs w:val="28"/>
        </w:rPr>
        <w:t xml:space="preserve"> </w:t>
      </w:r>
      <w:r w:rsidRPr="009E14B6">
        <w:rPr>
          <w:rFonts w:eastAsiaTheme="minorEastAsia"/>
          <w:sz w:val="28"/>
          <w:szCs w:val="28"/>
        </w:rPr>
        <w:t>для</w:t>
      </w:r>
      <w:r w:rsidR="003764B4">
        <w:rPr>
          <w:rFonts w:eastAsiaTheme="minorEastAsia"/>
          <w:sz w:val="28"/>
          <w:szCs w:val="28"/>
        </w:rPr>
        <w:t xml:space="preserve"> </w:t>
      </w:r>
      <w:r w:rsidRPr="009E14B6">
        <w:rPr>
          <w:rFonts w:eastAsiaTheme="minorEastAsia"/>
          <w:sz w:val="28"/>
          <w:szCs w:val="28"/>
        </w:rPr>
        <w:t>развлечений,</w:t>
      </w:r>
      <w:r w:rsidR="003764B4">
        <w:rPr>
          <w:rFonts w:eastAsiaTheme="minorEastAsia"/>
          <w:sz w:val="28"/>
          <w:szCs w:val="28"/>
        </w:rPr>
        <w:t xml:space="preserve"> </w:t>
      </w:r>
      <w:r w:rsidRPr="009E14B6">
        <w:rPr>
          <w:rFonts w:eastAsiaTheme="minorEastAsia"/>
          <w:sz w:val="28"/>
          <w:szCs w:val="28"/>
        </w:rPr>
        <w:t>покупок,</w:t>
      </w:r>
      <w:r w:rsidR="003764B4">
        <w:rPr>
          <w:rFonts w:eastAsiaTheme="minorEastAsia"/>
          <w:sz w:val="28"/>
          <w:szCs w:val="28"/>
        </w:rPr>
        <w:t xml:space="preserve"> </w:t>
      </w:r>
      <w:r w:rsidRPr="009E14B6">
        <w:rPr>
          <w:rFonts w:eastAsiaTheme="minorEastAsia"/>
          <w:sz w:val="28"/>
          <w:szCs w:val="28"/>
        </w:rPr>
        <w:t>образования</w:t>
      </w:r>
      <w:r w:rsidR="003764B4">
        <w:rPr>
          <w:rFonts w:eastAsiaTheme="minorEastAsia"/>
          <w:sz w:val="28"/>
          <w:szCs w:val="28"/>
        </w:rPr>
        <w:t xml:space="preserve"> </w:t>
      </w:r>
      <w:r w:rsidRPr="009E14B6">
        <w:rPr>
          <w:rFonts w:eastAsiaTheme="minorEastAsia"/>
          <w:sz w:val="28"/>
          <w:szCs w:val="28"/>
        </w:rPr>
        <w:t>и</w:t>
      </w:r>
      <w:r w:rsidR="003764B4">
        <w:rPr>
          <w:rFonts w:eastAsiaTheme="minorEastAsia"/>
          <w:sz w:val="28"/>
          <w:szCs w:val="28"/>
        </w:rPr>
        <w:t xml:space="preserve"> </w:t>
      </w:r>
      <w:r w:rsidRPr="009E14B6">
        <w:rPr>
          <w:rFonts w:eastAsiaTheme="minorEastAsia"/>
          <w:sz w:val="28"/>
          <w:szCs w:val="28"/>
        </w:rPr>
        <w:t>бизнеса.</w:t>
      </w:r>
    </w:p>
    <w:p w14:paraId="4BABC407" w14:textId="46CDC233" w:rsidR="009E14B6" w:rsidRDefault="009E14B6" w:rsidP="009E14B6">
      <w:pPr>
        <w:autoSpaceDE w:val="0"/>
        <w:autoSpaceDN w:val="0"/>
        <w:adjustRightInd w:val="0"/>
        <w:spacing w:line="360" w:lineRule="auto"/>
        <w:ind w:firstLine="709"/>
        <w:jc w:val="both"/>
        <w:rPr>
          <w:rFonts w:eastAsiaTheme="minorEastAsia"/>
          <w:sz w:val="28"/>
          <w:szCs w:val="28"/>
        </w:rPr>
      </w:pPr>
      <w:r w:rsidRPr="009E14B6">
        <w:rPr>
          <w:rFonts w:eastAsiaTheme="minorEastAsia"/>
          <w:sz w:val="28"/>
          <w:szCs w:val="28"/>
        </w:rPr>
        <w:t>В</w:t>
      </w:r>
      <w:r w:rsidR="00813BD9">
        <w:rPr>
          <w:rFonts w:eastAsiaTheme="minorEastAsia"/>
          <w:sz w:val="28"/>
          <w:szCs w:val="28"/>
        </w:rPr>
        <w:t>о-вторых</w:t>
      </w:r>
      <w:r w:rsidRPr="009E14B6">
        <w:rPr>
          <w:rFonts w:eastAsiaTheme="minorEastAsia"/>
          <w:sz w:val="28"/>
          <w:szCs w:val="28"/>
        </w:rPr>
        <w:t>,</w:t>
      </w:r>
      <w:r w:rsidR="003764B4">
        <w:rPr>
          <w:rFonts w:eastAsiaTheme="minorEastAsia"/>
          <w:sz w:val="28"/>
          <w:szCs w:val="28"/>
        </w:rPr>
        <w:t xml:space="preserve"> </w:t>
      </w:r>
      <w:r w:rsidR="003F0032">
        <w:rPr>
          <w:rFonts w:eastAsiaTheme="minorEastAsia"/>
          <w:sz w:val="28"/>
          <w:szCs w:val="28"/>
        </w:rPr>
        <w:t>компании, составляющие основу частного бизнеса в Китае внедряют наиболее передовые цифровые</w:t>
      </w:r>
      <w:r w:rsidR="003764B4">
        <w:rPr>
          <w:rFonts w:eastAsiaTheme="minorEastAsia"/>
          <w:sz w:val="28"/>
          <w:szCs w:val="28"/>
        </w:rPr>
        <w:t xml:space="preserve"> </w:t>
      </w:r>
      <w:r w:rsidRPr="009E14B6">
        <w:rPr>
          <w:rFonts w:eastAsiaTheme="minorEastAsia"/>
          <w:sz w:val="28"/>
          <w:szCs w:val="28"/>
        </w:rPr>
        <w:t>технологии,</w:t>
      </w:r>
      <w:r w:rsidR="003764B4">
        <w:rPr>
          <w:rFonts w:eastAsiaTheme="minorEastAsia"/>
          <w:sz w:val="28"/>
          <w:szCs w:val="28"/>
        </w:rPr>
        <w:t xml:space="preserve"> </w:t>
      </w:r>
      <w:r w:rsidRPr="009E14B6">
        <w:rPr>
          <w:rFonts w:eastAsiaTheme="minorEastAsia"/>
          <w:sz w:val="28"/>
          <w:szCs w:val="28"/>
        </w:rPr>
        <w:t>такие</w:t>
      </w:r>
      <w:r w:rsidR="003764B4">
        <w:rPr>
          <w:rFonts w:eastAsiaTheme="minorEastAsia"/>
          <w:sz w:val="28"/>
          <w:szCs w:val="28"/>
        </w:rPr>
        <w:t xml:space="preserve"> </w:t>
      </w:r>
      <w:r w:rsidRPr="009E14B6">
        <w:rPr>
          <w:rFonts w:eastAsiaTheme="minorEastAsia"/>
          <w:sz w:val="28"/>
          <w:szCs w:val="28"/>
        </w:rPr>
        <w:t>как</w:t>
      </w:r>
      <w:r w:rsidR="003764B4">
        <w:rPr>
          <w:rFonts w:eastAsiaTheme="minorEastAsia"/>
          <w:sz w:val="28"/>
          <w:szCs w:val="28"/>
        </w:rPr>
        <w:t xml:space="preserve"> </w:t>
      </w:r>
      <w:r w:rsidRPr="009E14B6">
        <w:rPr>
          <w:rFonts w:eastAsiaTheme="minorEastAsia"/>
          <w:sz w:val="28"/>
          <w:szCs w:val="28"/>
        </w:rPr>
        <w:t>цифровые</w:t>
      </w:r>
      <w:r w:rsidR="003764B4">
        <w:rPr>
          <w:rFonts w:eastAsiaTheme="minorEastAsia"/>
          <w:sz w:val="28"/>
          <w:szCs w:val="28"/>
        </w:rPr>
        <w:t xml:space="preserve"> </w:t>
      </w:r>
      <w:r w:rsidRPr="009E14B6">
        <w:rPr>
          <w:rFonts w:eastAsiaTheme="minorEastAsia"/>
          <w:sz w:val="28"/>
          <w:szCs w:val="28"/>
        </w:rPr>
        <w:t>платежи,</w:t>
      </w:r>
      <w:r w:rsidR="003764B4">
        <w:rPr>
          <w:rFonts w:eastAsiaTheme="minorEastAsia"/>
          <w:sz w:val="28"/>
          <w:szCs w:val="28"/>
        </w:rPr>
        <w:t xml:space="preserve"> </w:t>
      </w:r>
      <w:r w:rsidRPr="009E14B6">
        <w:rPr>
          <w:rFonts w:eastAsiaTheme="minorEastAsia"/>
          <w:sz w:val="28"/>
          <w:szCs w:val="28"/>
        </w:rPr>
        <w:t>большие</w:t>
      </w:r>
      <w:r w:rsidR="003764B4">
        <w:rPr>
          <w:rFonts w:eastAsiaTheme="minorEastAsia"/>
          <w:sz w:val="28"/>
          <w:szCs w:val="28"/>
        </w:rPr>
        <w:t xml:space="preserve"> </w:t>
      </w:r>
      <w:r w:rsidRPr="009E14B6">
        <w:rPr>
          <w:rFonts w:eastAsiaTheme="minorEastAsia"/>
          <w:sz w:val="28"/>
          <w:szCs w:val="28"/>
        </w:rPr>
        <w:t>данные,</w:t>
      </w:r>
      <w:r w:rsidR="003764B4">
        <w:rPr>
          <w:rFonts w:eastAsiaTheme="minorEastAsia"/>
          <w:sz w:val="28"/>
          <w:szCs w:val="28"/>
        </w:rPr>
        <w:t xml:space="preserve"> </w:t>
      </w:r>
      <w:r w:rsidRPr="009E14B6">
        <w:rPr>
          <w:rFonts w:eastAsiaTheme="minorEastAsia"/>
          <w:sz w:val="28"/>
          <w:szCs w:val="28"/>
        </w:rPr>
        <w:t>облачные</w:t>
      </w:r>
      <w:r w:rsidR="003764B4">
        <w:rPr>
          <w:rFonts w:eastAsiaTheme="minorEastAsia"/>
          <w:sz w:val="28"/>
          <w:szCs w:val="28"/>
        </w:rPr>
        <w:t xml:space="preserve"> </w:t>
      </w:r>
      <w:r w:rsidRPr="009E14B6">
        <w:rPr>
          <w:rFonts w:eastAsiaTheme="minorEastAsia"/>
          <w:sz w:val="28"/>
          <w:szCs w:val="28"/>
        </w:rPr>
        <w:t>технологии</w:t>
      </w:r>
      <w:r w:rsidR="003764B4">
        <w:rPr>
          <w:rFonts w:eastAsiaTheme="minorEastAsia"/>
          <w:sz w:val="28"/>
          <w:szCs w:val="28"/>
        </w:rPr>
        <w:t xml:space="preserve"> </w:t>
      </w:r>
      <w:r w:rsidRPr="009E14B6">
        <w:rPr>
          <w:rFonts w:eastAsiaTheme="minorEastAsia"/>
          <w:sz w:val="28"/>
          <w:szCs w:val="28"/>
        </w:rPr>
        <w:t>и</w:t>
      </w:r>
      <w:r w:rsidR="003764B4">
        <w:rPr>
          <w:rFonts w:eastAsiaTheme="minorEastAsia"/>
          <w:sz w:val="28"/>
          <w:szCs w:val="28"/>
        </w:rPr>
        <w:t xml:space="preserve"> </w:t>
      </w:r>
      <w:r w:rsidRPr="009E14B6">
        <w:rPr>
          <w:rFonts w:eastAsiaTheme="minorEastAsia"/>
          <w:sz w:val="28"/>
          <w:szCs w:val="28"/>
        </w:rPr>
        <w:t>интернет</w:t>
      </w:r>
      <w:r w:rsidR="003764B4">
        <w:rPr>
          <w:rFonts w:eastAsiaTheme="minorEastAsia"/>
          <w:sz w:val="28"/>
          <w:szCs w:val="28"/>
        </w:rPr>
        <w:t xml:space="preserve"> </w:t>
      </w:r>
      <w:r w:rsidRPr="009E14B6">
        <w:rPr>
          <w:rFonts w:eastAsiaTheme="minorEastAsia"/>
          <w:sz w:val="28"/>
          <w:szCs w:val="28"/>
        </w:rPr>
        <w:t>вещей,</w:t>
      </w:r>
      <w:r w:rsidR="003764B4">
        <w:rPr>
          <w:rFonts w:eastAsiaTheme="minorEastAsia"/>
          <w:sz w:val="28"/>
          <w:szCs w:val="28"/>
        </w:rPr>
        <w:t xml:space="preserve"> </w:t>
      </w:r>
      <w:r w:rsidRPr="009E14B6">
        <w:rPr>
          <w:rFonts w:eastAsiaTheme="minorEastAsia"/>
          <w:sz w:val="28"/>
          <w:szCs w:val="28"/>
        </w:rPr>
        <w:t>для</w:t>
      </w:r>
      <w:r w:rsidR="003764B4">
        <w:rPr>
          <w:rFonts w:eastAsiaTheme="minorEastAsia"/>
          <w:sz w:val="28"/>
          <w:szCs w:val="28"/>
        </w:rPr>
        <w:t xml:space="preserve"> </w:t>
      </w:r>
      <w:r w:rsidRPr="009E14B6">
        <w:rPr>
          <w:rFonts w:eastAsiaTheme="minorEastAsia"/>
          <w:sz w:val="28"/>
          <w:szCs w:val="28"/>
        </w:rPr>
        <w:t>повышения</w:t>
      </w:r>
      <w:r w:rsidR="003764B4">
        <w:rPr>
          <w:rFonts w:eastAsiaTheme="minorEastAsia"/>
          <w:sz w:val="28"/>
          <w:szCs w:val="28"/>
        </w:rPr>
        <w:t xml:space="preserve"> </w:t>
      </w:r>
      <w:r w:rsidRPr="009E14B6">
        <w:rPr>
          <w:rFonts w:eastAsiaTheme="minorEastAsia"/>
          <w:sz w:val="28"/>
          <w:szCs w:val="28"/>
        </w:rPr>
        <w:t>эффективности</w:t>
      </w:r>
      <w:r w:rsidR="003764B4">
        <w:rPr>
          <w:rFonts w:eastAsiaTheme="minorEastAsia"/>
          <w:sz w:val="28"/>
          <w:szCs w:val="28"/>
        </w:rPr>
        <w:t xml:space="preserve"> </w:t>
      </w:r>
      <w:r w:rsidRPr="009E14B6">
        <w:rPr>
          <w:rFonts w:eastAsiaTheme="minorEastAsia"/>
          <w:sz w:val="28"/>
          <w:szCs w:val="28"/>
        </w:rPr>
        <w:t>взаимодействия</w:t>
      </w:r>
      <w:r w:rsidR="003764B4">
        <w:rPr>
          <w:rFonts w:eastAsiaTheme="minorEastAsia"/>
          <w:sz w:val="28"/>
          <w:szCs w:val="28"/>
        </w:rPr>
        <w:t xml:space="preserve"> </w:t>
      </w:r>
      <w:r w:rsidRPr="009E14B6">
        <w:rPr>
          <w:rFonts w:eastAsiaTheme="minorEastAsia"/>
          <w:sz w:val="28"/>
          <w:szCs w:val="28"/>
        </w:rPr>
        <w:t>с</w:t>
      </w:r>
      <w:r w:rsidR="003764B4">
        <w:rPr>
          <w:rFonts w:eastAsiaTheme="minorEastAsia"/>
          <w:sz w:val="28"/>
          <w:szCs w:val="28"/>
        </w:rPr>
        <w:t xml:space="preserve"> </w:t>
      </w:r>
      <w:r w:rsidRPr="009E14B6">
        <w:rPr>
          <w:rFonts w:eastAsiaTheme="minorEastAsia"/>
          <w:sz w:val="28"/>
          <w:szCs w:val="28"/>
        </w:rPr>
        <w:t>пользователями.</w:t>
      </w:r>
      <w:r w:rsidR="003764B4">
        <w:rPr>
          <w:rFonts w:eastAsiaTheme="minorEastAsia"/>
          <w:sz w:val="28"/>
          <w:szCs w:val="28"/>
        </w:rPr>
        <w:t xml:space="preserve"> </w:t>
      </w:r>
      <w:r w:rsidR="00813BD9">
        <w:rPr>
          <w:rFonts w:eastAsiaTheme="minorEastAsia"/>
          <w:sz w:val="28"/>
          <w:szCs w:val="28"/>
        </w:rPr>
        <w:t>Высокий</w:t>
      </w:r>
      <w:r w:rsidR="003764B4">
        <w:rPr>
          <w:rFonts w:eastAsiaTheme="minorEastAsia"/>
          <w:sz w:val="28"/>
          <w:szCs w:val="28"/>
        </w:rPr>
        <w:t xml:space="preserve"> </w:t>
      </w:r>
      <w:r w:rsidR="00813BD9">
        <w:rPr>
          <w:rFonts w:eastAsiaTheme="minorEastAsia"/>
          <w:sz w:val="28"/>
          <w:szCs w:val="28"/>
        </w:rPr>
        <w:t>уровень</w:t>
      </w:r>
      <w:r w:rsidR="003764B4">
        <w:rPr>
          <w:rFonts w:eastAsiaTheme="minorEastAsia"/>
          <w:sz w:val="28"/>
          <w:szCs w:val="28"/>
        </w:rPr>
        <w:t xml:space="preserve"> </w:t>
      </w:r>
      <w:r w:rsidR="00813BD9">
        <w:rPr>
          <w:rFonts w:eastAsiaTheme="minorEastAsia"/>
          <w:sz w:val="28"/>
          <w:szCs w:val="28"/>
        </w:rPr>
        <w:t>использования</w:t>
      </w:r>
      <w:r w:rsidR="003764B4">
        <w:rPr>
          <w:rFonts w:eastAsiaTheme="minorEastAsia"/>
          <w:sz w:val="28"/>
          <w:szCs w:val="28"/>
        </w:rPr>
        <w:t xml:space="preserve"> </w:t>
      </w:r>
      <w:r w:rsidR="00813BD9">
        <w:rPr>
          <w:rFonts w:eastAsiaTheme="minorEastAsia"/>
          <w:sz w:val="28"/>
          <w:szCs w:val="28"/>
        </w:rPr>
        <w:t>передовых</w:t>
      </w:r>
      <w:r w:rsidR="003764B4">
        <w:rPr>
          <w:rFonts w:eastAsiaTheme="minorEastAsia"/>
          <w:sz w:val="28"/>
          <w:szCs w:val="28"/>
        </w:rPr>
        <w:t xml:space="preserve"> </w:t>
      </w:r>
      <w:r w:rsidR="00813BD9">
        <w:rPr>
          <w:rFonts w:eastAsiaTheme="minorEastAsia"/>
          <w:sz w:val="28"/>
          <w:szCs w:val="28"/>
        </w:rPr>
        <w:t>технологий</w:t>
      </w:r>
      <w:r w:rsidR="003764B4">
        <w:rPr>
          <w:rFonts w:eastAsiaTheme="minorEastAsia"/>
          <w:sz w:val="28"/>
          <w:szCs w:val="28"/>
        </w:rPr>
        <w:t xml:space="preserve"> </w:t>
      </w:r>
      <w:r w:rsidR="00813BD9">
        <w:rPr>
          <w:rFonts w:eastAsiaTheme="minorEastAsia"/>
          <w:sz w:val="28"/>
          <w:szCs w:val="28"/>
        </w:rPr>
        <w:t>как</w:t>
      </w:r>
      <w:r w:rsidR="003764B4">
        <w:rPr>
          <w:rFonts w:eastAsiaTheme="minorEastAsia"/>
          <w:sz w:val="28"/>
          <w:szCs w:val="28"/>
        </w:rPr>
        <w:t xml:space="preserve"> </w:t>
      </w:r>
      <w:r w:rsidR="00813BD9">
        <w:rPr>
          <w:rFonts w:eastAsiaTheme="minorEastAsia"/>
          <w:sz w:val="28"/>
          <w:szCs w:val="28"/>
        </w:rPr>
        <w:t>бизнесом,</w:t>
      </w:r>
      <w:r w:rsidR="003764B4">
        <w:rPr>
          <w:rFonts w:eastAsiaTheme="minorEastAsia"/>
          <w:sz w:val="28"/>
          <w:szCs w:val="28"/>
        </w:rPr>
        <w:t xml:space="preserve"> </w:t>
      </w:r>
      <w:r w:rsidR="00813BD9">
        <w:rPr>
          <w:rFonts w:eastAsiaTheme="minorEastAsia"/>
          <w:sz w:val="28"/>
          <w:szCs w:val="28"/>
        </w:rPr>
        <w:t>так</w:t>
      </w:r>
      <w:r w:rsidR="003764B4">
        <w:rPr>
          <w:rFonts w:eastAsiaTheme="minorEastAsia"/>
          <w:sz w:val="28"/>
          <w:szCs w:val="28"/>
        </w:rPr>
        <w:t xml:space="preserve"> </w:t>
      </w:r>
      <w:r w:rsidR="00813BD9">
        <w:rPr>
          <w:rFonts w:eastAsiaTheme="minorEastAsia"/>
          <w:sz w:val="28"/>
          <w:szCs w:val="28"/>
        </w:rPr>
        <w:t>и</w:t>
      </w:r>
      <w:r w:rsidR="003764B4">
        <w:rPr>
          <w:rFonts w:eastAsiaTheme="minorEastAsia"/>
          <w:sz w:val="28"/>
          <w:szCs w:val="28"/>
        </w:rPr>
        <w:t xml:space="preserve"> </w:t>
      </w:r>
      <w:r w:rsidR="00813BD9">
        <w:rPr>
          <w:rFonts w:eastAsiaTheme="minorEastAsia"/>
          <w:sz w:val="28"/>
          <w:szCs w:val="28"/>
        </w:rPr>
        <w:t>государством</w:t>
      </w:r>
      <w:r w:rsidR="003764B4">
        <w:rPr>
          <w:rFonts w:eastAsiaTheme="minorEastAsia"/>
          <w:sz w:val="28"/>
          <w:szCs w:val="28"/>
        </w:rPr>
        <w:t xml:space="preserve"> </w:t>
      </w:r>
      <w:r w:rsidR="00813BD9">
        <w:rPr>
          <w:rFonts w:eastAsiaTheme="minorEastAsia"/>
          <w:sz w:val="28"/>
          <w:szCs w:val="28"/>
        </w:rPr>
        <w:t>создает</w:t>
      </w:r>
      <w:r w:rsidR="003764B4">
        <w:rPr>
          <w:rFonts w:eastAsiaTheme="minorEastAsia"/>
          <w:sz w:val="28"/>
          <w:szCs w:val="28"/>
        </w:rPr>
        <w:t xml:space="preserve"> </w:t>
      </w:r>
      <w:r w:rsidR="00813BD9">
        <w:rPr>
          <w:rFonts w:eastAsiaTheme="minorEastAsia"/>
          <w:sz w:val="28"/>
          <w:szCs w:val="28"/>
        </w:rPr>
        <w:t>основу</w:t>
      </w:r>
      <w:r w:rsidR="003764B4">
        <w:rPr>
          <w:rFonts w:eastAsiaTheme="minorEastAsia"/>
          <w:sz w:val="28"/>
          <w:szCs w:val="28"/>
        </w:rPr>
        <w:t xml:space="preserve"> </w:t>
      </w:r>
      <w:r w:rsidR="00813BD9">
        <w:rPr>
          <w:rFonts w:eastAsiaTheme="minorEastAsia"/>
          <w:sz w:val="28"/>
          <w:szCs w:val="28"/>
        </w:rPr>
        <w:t>для</w:t>
      </w:r>
      <w:r w:rsidR="003764B4">
        <w:rPr>
          <w:rFonts w:eastAsiaTheme="minorEastAsia"/>
          <w:sz w:val="28"/>
          <w:szCs w:val="28"/>
        </w:rPr>
        <w:t xml:space="preserve"> </w:t>
      </w:r>
      <w:r w:rsidR="00813BD9">
        <w:rPr>
          <w:rFonts w:eastAsiaTheme="minorEastAsia"/>
          <w:sz w:val="28"/>
          <w:szCs w:val="28"/>
        </w:rPr>
        <w:t>ускоренной</w:t>
      </w:r>
      <w:r w:rsidR="003764B4">
        <w:rPr>
          <w:rFonts w:eastAsiaTheme="minorEastAsia"/>
          <w:sz w:val="28"/>
          <w:szCs w:val="28"/>
        </w:rPr>
        <w:t xml:space="preserve"> </w:t>
      </w:r>
      <w:r w:rsidR="00813BD9">
        <w:rPr>
          <w:rFonts w:eastAsiaTheme="minorEastAsia"/>
          <w:sz w:val="28"/>
          <w:szCs w:val="28"/>
        </w:rPr>
        <w:t>цифровой</w:t>
      </w:r>
      <w:r w:rsidR="003764B4">
        <w:rPr>
          <w:rFonts w:eastAsiaTheme="minorEastAsia"/>
          <w:sz w:val="28"/>
          <w:szCs w:val="28"/>
        </w:rPr>
        <w:t xml:space="preserve"> </w:t>
      </w:r>
      <w:r w:rsidR="00813BD9">
        <w:rPr>
          <w:rFonts w:eastAsiaTheme="minorEastAsia"/>
          <w:sz w:val="28"/>
          <w:szCs w:val="28"/>
        </w:rPr>
        <w:t>трансформации</w:t>
      </w:r>
      <w:r w:rsidR="003764B4">
        <w:rPr>
          <w:rFonts w:eastAsiaTheme="minorEastAsia"/>
          <w:sz w:val="28"/>
          <w:szCs w:val="28"/>
        </w:rPr>
        <w:t xml:space="preserve"> </w:t>
      </w:r>
      <w:r w:rsidR="00813BD9">
        <w:rPr>
          <w:rFonts w:eastAsiaTheme="minorEastAsia"/>
          <w:sz w:val="28"/>
          <w:szCs w:val="28"/>
        </w:rPr>
        <w:t>страны.</w:t>
      </w:r>
      <w:r w:rsidR="003764B4">
        <w:rPr>
          <w:rFonts w:eastAsiaTheme="minorEastAsia"/>
          <w:sz w:val="28"/>
          <w:szCs w:val="28"/>
        </w:rPr>
        <w:t xml:space="preserve"> </w:t>
      </w:r>
    </w:p>
    <w:p w14:paraId="62D67151" w14:textId="0BD9C63E" w:rsidR="00813BD9" w:rsidRDefault="00813BD9" w:rsidP="005D5CEF">
      <w:pPr>
        <w:autoSpaceDE w:val="0"/>
        <w:autoSpaceDN w:val="0"/>
        <w:adjustRightInd w:val="0"/>
        <w:spacing w:line="360" w:lineRule="auto"/>
        <w:ind w:firstLine="709"/>
        <w:jc w:val="both"/>
        <w:rPr>
          <w:rFonts w:eastAsiaTheme="minorEastAsia"/>
          <w:sz w:val="28"/>
          <w:szCs w:val="28"/>
        </w:rPr>
      </w:pPr>
      <w:r>
        <w:rPr>
          <w:rFonts w:eastAsiaTheme="minorEastAsia"/>
          <w:sz w:val="28"/>
          <w:szCs w:val="28"/>
        </w:rPr>
        <w:t>Кроме</w:t>
      </w:r>
      <w:r w:rsidR="003764B4">
        <w:rPr>
          <w:rFonts w:eastAsiaTheme="minorEastAsia"/>
          <w:sz w:val="28"/>
          <w:szCs w:val="28"/>
        </w:rPr>
        <w:t xml:space="preserve"> </w:t>
      </w:r>
      <w:r>
        <w:rPr>
          <w:rFonts w:eastAsiaTheme="minorEastAsia"/>
          <w:sz w:val="28"/>
          <w:szCs w:val="28"/>
        </w:rPr>
        <w:t>того,</w:t>
      </w:r>
      <w:r w:rsidR="003764B4">
        <w:rPr>
          <w:rFonts w:eastAsiaTheme="minorEastAsia"/>
          <w:sz w:val="28"/>
          <w:szCs w:val="28"/>
        </w:rPr>
        <w:t xml:space="preserve"> </w:t>
      </w:r>
      <w:r>
        <w:rPr>
          <w:rFonts w:eastAsiaTheme="minorEastAsia"/>
          <w:sz w:val="28"/>
          <w:szCs w:val="28"/>
        </w:rPr>
        <w:t>неотъемлемой</w:t>
      </w:r>
      <w:r w:rsidR="003764B4">
        <w:rPr>
          <w:rFonts w:eastAsiaTheme="minorEastAsia"/>
          <w:sz w:val="28"/>
          <w:szCs w:val="28"/>
        </w:rPr>
        <w:t xml:space="preserve"> </w:t>
      </w:r>
      <w:r>
        <w:rPr>
          <w:rFonts w:eastAsiaTheme="minorEastAsia"/>
          <w:sz w:val="28"/>
          <w:szCs w:val="28"/>
        </w:rPr>
        <w:t>частью</w:t>
      </w:r>
      <w:r w:rsidR="003764B4">
        <w:rPr>
          <w:rFonts w:eastAsiaTheme="minorEastAsia"/>
          <w:sz w:val="28"/>
          <w:szCs w:val="28"/>
        </w:rPr>
        <w:t xml:space="preserve"> </w:t>
      </w:r>
      <w:r>
        <w:rPr>
          <w:rFonts w:eastAsiaTheme="minorEastAsia"/>
          <w:sz w:val="28"/>
          <w:szCs w:val="28"/>
        </w:rPr>
        <w:t>такого</w:t>
      </w:r>
      <w:r w:rsidR="003764B4">
        <w:rPr>
          <w:rFonts w:eastAsiaTheme="minorEastAsia"/>
          <w:sz w:val="28"/>
          <w:szCs w:val="28"/>
        </w:rPr>
        <w:t xml:space="preserve"> </w:t>
      </w:r>
      <w:r>
        <w:rPr>
          <w:rFonts w:eastAsiaTheme="minorEastAsia"/>
          <w:sz w:val="28"/>
          <w:szCs w:val="28"/>
        </w:rPr>
        <w:t>прогресса</w:t>
      </w:r>
      <w:r w:rsidR="003764B4">
        <w:rPr>
          <w:rFonts w:eastAsiaTheme="minorEastAsia"/>
          <w:sz w:val="28"/>
          <w:szCs w:val="28"/>
        </w:rPr>
        <w:t xml:space="preserve"> </w:t>
      </w:r>
      <w:r>
        <w:rPr>
          <w:rFonts w:eastAsiaTheme="minorEastAsia"/>
          <w:sz w:val="28"/>
          <w:szCs w:val="28"/>
        </w:rPr>
        <w:t>и</w:t>
      </w:r>
      <w:r w:rsidR="003764B4">
        <w:rPr>
          <w:rFonts w:eastAsiaTheme="minorEastAsia"/>
          <w:sz w:val="28"/>
          <w:szCs w:val="28"/>
        </w:rPr>
        <w:t xml:space="preserve"> </w:t>
      </w:r>
      <w:r>
        <w:rPr>
          <w:rFonts w:eastAsiaTheme="minorEastAsia"/>
          <w:sz w:val="28"/>
          <w:szCs w:val="28"/>
        </w:rPr>
        <w:t>высоких</w:t>
      </w:r>
      <w:r w:rsidR="003764B4">
        <w:rPr>
          <w:rFonts w:eastAsiaTheme="minorEastAsia"/>
          <w:sz w:val="28"/>
          <w:szCs w:val="28"/>
        </w:rPr>
        <w:t xml:space="preserve"> </w:t>
      </w:r>
      <w:r>
        <w:rPr>
          <w:rFonts w:eastAsiaTheme="minorEastAsia"/>
          <w:sz w:val="28"/>
          <w:szCs w:val="28"/>
        </w:rPr>
        <w:t>показателей</w:t>
      </w:r>
      <w:r w:rsidR="003764B4">
        <w:rPr>
          <w:rFonts w:eastAsiaTheme="minorEastAsia"/>
          <w:sz w:val="28"/>
          <w:szCs w:val="28"/>
        </w:rPr>
        <w:t xml:space="preserve"> </w:t>
      </w:r>
      <w:r>
        <w:rPr>
          <w:rFonts w:eastAsiaTheme="minorEastAsia"/>
          <w:sz w:val="28"/>
          <w:szCs w:val="28"/>
        </w:rPr>
        <w:t>в</w:t>
      </w:r>
      <w:r w:rsidR="003764B4">
        <w:rPr>
          <w:rFonts w:eastAsiaTheme="minorEastAsia"/>
          <w:sz w:val="28"/>
          <w:szCs w:val="28"/>
        </w:rPr>
        <w:t xml:space="preserve"> </w:t>
      </w:r>
      <w:r>
        <w:rPr>
          <w:rFonts w:eastAsiaTheme="minorEastAsia"/>
          <w:sz w:val="28"/>
          <w:szCs w:val="28"/>
        </w:rPr>
        <w:t>области</w:t>
      </w:r>
      <w:r w:rsidR="003764B4">
        <w:rPr>
          <w:rFonts w:eastAsiaTheme="minorEastAsia"/>
          <w:sz w:val="28"/>
          <w:szCs w:val="28"/>
        </w:rPr>
        <w:t xml:space="preserve"> </w:t>
      </w:r>
      <w:r>
        <w:rPr>
          <w:rFonts w:eastAsiaTheme="minorEastAsia"/>
          <w:sz w:val="28"/>
          <w:szCs w:val="28"/>
        </w:rPr>
        <w:t>модернизации</w:t>
      </w:r>
      <w:r w:rsidR="003764B4">
        <w:rPr>
          <w:rFonts w:eastAsiaTheme="minorEastAsia"/>
          <w:sz w:val="28"/>
          <w:szCs w:val="28"/>
        </w:rPr>
        <w:t xml:space="preserve"> </w:t>
      </w:r>
      <w:r>
        <w:rPr>
          <w:rFonts w:eastAsiaTheme="minorEastAsia"/>
          <w:sz w:val="28"/>
          <w:szCs w:val="28"/>
        </w:rPr>
        <w:t>цифровой</w:t>
      </w:r>
      <w:r w:rsidR="003764B4">
        <w:rPr>
          <w:rFonts w:eastAsiaTheme="minorEastAsia"/>
          <w:sz w:val="28"/>
          <w:szCs w:val="28"/>
        </w:rPr>
        <w:t xml:space="preserve"> </w:t>
      </w:r>
      <w:r>
        <w:rPr>
          <w:rFonts w:eastAsiaTheme="minorEastAsia"/>
          <w:sz w:val="28"/>
          <w:szCs w:val="28"/>
        </w:rPr>
        <w:t>инфраструктуры</w:t>
      </w:r>
      <w:r w:rsidR="003764B4">
        <w:rPr>
          <w:rFonts w:eastAsiaTheme="minorEastAsia"/>
          <w:sz w:val="28"/>
          <w:szCs w:val="28"/>
        </w:rPr>
        <w:t xml:space="preserve"> </w:t>
      </w:r>
      <w:r>
        <w:rPr>
          <w:rFonts w:eastAsiaTheme="minorEastAsia"/>
          <w:sz w:val="28"/>
          <w:szCs w:val="28"/>
        </w:rPr>
        <w:t>играет</w:t>
      </w:r>
      <w:r w:rsidR="003764B4">
        <w:rPr>
          <w:rFonts w:eastAsiaTheme="minorEastAsia"/>
          <w:sz w:val="28"/>
          <w:szCs w:val="28"/>
        </w:rPr>
        <w:t xml:space="preserve"> </w:t>
      </w:r>
      <w:r>
        <w:rPr>
          <w:rFonts w:eastAsiaTheme="minorEastAsia"/>
          <w:sz w:val="28"/>
          <w:szCs w:val="28"/>
        </w:rPr>
        <w:t>политика</w:t>
      </w:r>
      <w:r w:rsidR="003764B4">
        <w:rPr>
          <w:rFonts w:eastAsiaTheme="minorEastAsia"/>
          <w:sz w:val="28"/>
          <w:szCs w:val="28"/>
        </w:rPr>
        <w:t xml:space="preserve"> </w:t>
      </w:r>
      <w:r>
        <w:rPr>
          <w:rFonts w:eastAsiaTheme="minorEastAsia"/>
          <w:sz w:val="28"/>
          <w:szCs w:val="28"/>
        </w:rPr>
        <w:t>государства</w:t>
      </w:r>
      <w:r w:rsidR="003764B4">
        <w:rPr>
          <w:rFonts w:eastAsiaTheme="minorEastAsia"/>
          <w:sz w:val="28"/>
          <w:szCs w:val="28"/>
        </w:rPr>
        <w:t xml:space="preserve"> </w:t>
      </w:r>
      <w:r>
        <w:rPr>
          <w:rFonts w:eastAsiaTheme="minorEastAsia"/>
          <w:sz w:val="28"/>
          <w:szCs w:val="28"/>
        </w:rPr>
        <w:t>и</w:t>
      </w:r>
      <w:r w:rsidR="003764B4">
        <w:rPr>
          <w:rFonts w:eastAsiaTheme="minorEastAsia"/>
          <w:sz w:val="28"/>
          <w:szCs w:val="28"/>
        </w:rPr>
        <w:t xml:space="preserve"> </w:t>
      </w:r>
      <w:r>
        <w:rPr>
          <w:rFonts w:eastAsiaTheme="minorEastAsia"/>
          <w:sz w:val="28"/>
          <w:szCs w:val="28"/>
        </w:rPr>
        <w:t>меры</w:t>
      </w:r>
      <w:r w:rsidR="003764B4">
        <w:rPr>
          <w:rFonts w:eastAsiaTheme="minorEastAsia"/>
          <w:sz w:val="28"/>
          <w:szCs w:val="28"/>
        </w:rPr>
        <w:t xml:space="preserve"> </w:t>
      </w:r>
      <w:r>
        <w:rPr>
          <w:rFonts w:eastAsiaTheme="minorEastAsia"/>
          <w:sz w:val="28"/>
          <w:szCs w:val="28"/>
        </w:rPr>
        <w:t>государственной</w:t>
      </w:r>
      <w:r w:rsidR="003764B4">
        <w:rPr>
          <w:rFonts w:eastAsiaTheme="minorEastAsia"/>
          <w:sz w:val="28"/>
          <w:szCs w:val="28"/>
        </w:rPr>
        <w:t xml:space="preserve"> </w:t>
      </w:r>
      <w:r>
        <w:rPr>
          <w:rFonts w:eastAsiaTheme="minorEastAsia"/>
          <w:sz w:val="28"/>
          <w:szCs w:val="28"/>
        </w:rPr>
        <w:t>поддержки,</w:t>
      </w:r>
      <w:r w:rsidR="003764B4">
        <w:rPr>
          <w:rFonts w:eastAsiaTheme="minorEastAsia"/>
          <w:sz w:val="28"/>
          <w:szCs w:val="28"/>
        </w:rPr>
        <w:t xml:space="preserve"> </w:t>
      </w:r>
      <w:r>
        <w:rPr>
          <w:rFonts w:eastAsiaTheme="minorEastAsia"/>
          <w:sz w:val="28"/>
          <w:szCs w:val="28"/>
        </w:rPr>
        <w:t>а</w:t>
      </w:r>
      <w:r w:rsidR="003764B4">
        <w:rPr>
          <w:rFonts w:eastAsiaTheme="minorEastAsia"/>
          <w:sz w:val="28"/>
          <w:szCs w:val="28"/>
        </w:rPr>
        <w:t xml:space="preserve"> </w:t>
      </w:r>
      <w:r>
        <w:rPr>
          <w:rFonts w:eastAsiaTheme="minorEastAsia"/>
          <w:sz w:val="28"/>
          <w:szCs w:val="28"/>
        </w:rPr>
        <w:t>также</w:t>
      </w:r>
      <w:r w:rsidR="003764B4">
        <w:rPr>
          <w:rFonts w:eastAsiaTheme="minorEastAsia"/>
          <w:sz w:val="28"/>
          <w:szCs w:val="28"/>
        </w:rPr>
        <w:t xml:space="preserve"> </w:t>
      </w:r>
      <w:r>
        <w:rPr>
          <w:rFonts w:eastAsiaTheme="minorEastAsia"/>
          <w:sz w:val="28"/>
          <w:szCs w:val="28"/>
        </w:rPr>
        <w:t>уровень</w:t>
      </w:r>
      <w:r w:rsidR="003764B4">
        <w:rPr>
          <w:rFonts w:eastAsiaTheme="minorEastAsia"/>
          <w:sz w:val="28"/>
          <w:szCs w:val="28"/>
        </w:rPr>
        <w:t xml:space="preserve"> </w:t>
      </w:r>
      <w:r>
        <w:rPr>
          <w:rFonts w:eastAsiaTheme="minorEastAsia"/>
          <w:sz w:val="28"/>
          <w:szCs w:val="28"/>
        </w:rPr>
        <w:t>инвестирования</w:t>
      </w:r>
      <w:r w:rsidR="003764B4">
        <w:rPr>
          <w:rFonts w:eastAsiaTheme="minorEastAsia"/>
          <w:sz w:val="28"/>
          <w:szCs w:val="28"/>
        </w:rPr>
        <w:t xml:space="preserve"> </w:t>
      </w:r>
      <w:r>
        <w:rPr>
          <w:rFonts w:eastAsiaTheme="minorEastAsia"/>
          <w:sz w:val="28"/>
          <w:szCs w:val="28"/>
        </w:rPr>
        <w:t>в</w:t>
      </w:r>
      <w:r w:rsidR="003764B4">
        <w:rPr>
          <w:rFonts w:eastAsiaTheme="minorEastAsia"/>
          <w:sz w:val="28"/>
          <w:szCs w:val="28"/>
        </w:rPr>
        <w:t xml:space="preserve"> </w:t>
      </w:r>
      <w:r>
        <w:rPr>
          <w:rFonts w:eastAsiaTheme="minorEastAsia"/>
          <w:sz w:val="28"/>
          <w:szCs w:val="28"/>
        </w:rPr>
        <w:t>развитие</w:t>
      </w:r>
      <w:r w:rsidR="003764B4">
        <w:rPr>
          <w:rFonts w:eastAsiaTheme="minorEastAsia"/>
          <w:sz w:val="28"/>
          <w:szCs w:val="28"/>
        </w:rPr>
        <w:t xml:space="preserve"> </w:t>
      </w:r>
      <w:r>
        <w:rPr>
          <w:rFonts w:eastAsiaTheme="minorEastAsia"/>
          <w:sz w:val="28"/>
          <w:szCs w:val="28"/>
        </w:rPr>
        <w:t>и</w:t>
      </w:r>
      <w:r w:rsidR="003764B4">
        <w:rPr>
          <w:rFonts w:eastAsiaTheme="minorEastAsia"/>
          <w:sz w:val="28"/>
          <w:szCs w:val="28"/>
        </w:rPr>
        <w:t xml:space="preserve"> </w:t>
      </w:r>
      <w:r>
        <w:rPr>
          <w:rFonts w:eastAsiaTheme="minorEastAsia"/>
          <w:sz w:val="28"/>
          <w:szCs w:val="28"/>
        </w:rPr>
        <w:t>расширение</w:t>
      </w:r>
      <w:r w:rsidR="003764B4">
        <w:rPr>
          <w:rFonts w:eastAsiaTheme="minorEastAsia"/>
          <w:sz w:val="28"/>
          <w:szCs w:val="28"/>
        </w:rPr>
        <w:t xml:space="preserve"> </w:t>
      </w:r>
      <w:r>
        <w:rPr>
          <w:rFonts w:eastAsiaTheme="minorEastAsia"/>
          <w:sz w:val="28"/>
          <w:szCs w:val="28"/>
        </w:rPr>
        <w:t>цифрового</w:t>
      </w:r>
      <w:r w:rsidR="003764B4">
        <w:rPr>
          <w:rFonts w:eastAsiaTheme="minorEastAsia"/>
          <w:sz w:val="28"/>
          <w:szCs w:val="28"/>
        </w:rPr>
        <w:t xml:space="preserve"> </w:t>
      </w:r>
      <w:r>
        <w:rPr>
          <w:rFonts w:eastAsiaTheme="minorEastAsia"/>
          <w:sz w:val="28"/>
          <w:szCs w:val="28"/>
        </w:rPr>
        <w:t>пространства</w:t>
      </w:r>
      <w:r w:rsidR="003764B4">
        <w:rPr>
          <w:rFonts w:eastAsiaTheme="minorEastAsia"/>
          <w:sz w:val="28"/>
          <w:szCs w:val="28"/>
        </w:rPr>
        <w:t xml:space="preserve"> </w:t>
      </w:r>
      <w:r>
        <w:rPr>
          <w:rFonts w:eastAsiaTheme="minorEastAsia"/>
          <w:sz w:val="28"/>
          <w:szCs w:val="28"/>
        </w:rPr>
        <w:t>на</w:t>
      </w:r>
      <w:r w:rsidR="003764B4">
        <w:rPr>
          <w:rFonts w:eastAsiaTheme="minorEastAsia"/>
          <w:sz w:val="28"/>
          <w:szCs w:val="28"/>
        </w:rPr>
        <w:t xml:space="preserve"> </w:t>
      </w:r>
      <w:r>
        <w:rPr>
          <w:rFonts w:eastAsiaTheme="minorEastAsia"/>
          <w:sz w:val="28"/>
          <w:szCs w:val="28"/>
        </w:rPr>
        <w:t>территории</w:t>
      </w:r>
      <w:r w:rsidR="003764B4">
        <w:rPr>
          <w:rFonts w:eastAsiaTheme="minorEastAsia"/>
          <w:sz w:val="28"/>
          <w:szCs w:val="28"/>
        </w:rPr>
        <w:t xml:space="preserve"> </w:t>
      </w:r>
      <w:r>
        <w:rPr>
          <w:rFonts w:eastAsiaTheme="minorEastAsia"/>
          <w:sz w:val="28"/>
          <w:szCs w:val="28"/>
        </w:rPr>
        <w:t>Китая.</w:t>
      </w:r>
      <w:r w:rsidR="003764B4">
        <w:rPr>
          <w:rFonts w:eastAsiaTheme="minorEastAsia"/>
          <w:sz w:val="28"/>
          <w:szCs w:val="28"/>
        </w:rPr>
        <w:t xml:space="preserve"> </w:t>
      </w:r>
      <w:r>
        <w:rPr>
          <w:rFonts w:eastAsiaTheme="minorEastAsia"/>
          <w:sz w:val="28"/>
          <w:szCs w:val="28"/>
        </w:rPr>
        <w:t>Так</w:t>
      </w:r>
      <w:r w:rsidR="003764B4">
        <w:rPr>
          <w:rFonts w:eastAsiaTheme="minorEastAsia"/>
          <w:sz w:val="28"/>
          <w:szCs w:val="28"/>
        </w:rPr>
        <w:t xml:space="preserve"> </w:t>
      </w:r>
      <w:r>
        <w:rPr>
          <w:rFonts w:eastAsiaTheme="minorEastAsia"/>
          <w:sz w:val="28"/>
          <w:szCs w:val="28"/>
        </w:rPr>
        <w:t>во</w:t>
      </w:r>
      <w:r w:rsidR="003764B4">
        <w:rPr>
          <w:rFonts w:eastAsiaTheme="minorEastAsia"/>
          <w:sz w:val="28"/>
          <w:szCs w:val="28"/>
        </w:rPr>
        <w:t xml:space="preserve"> </w:t>
      </w:r>
      <w:r>
        <w:rPr>
          <w:rFonts w:eastAsiaTheme="minorEastAsia"/>
          <w:sz w:val="28"/>
          <w:szCs w:val="28"/>
        </w:rPr>
        <w:t>втором</w:t>
      </w:r>
      <w:r w:rsidR="003764B4">
        <w:rPr>
          <w:rFonts w:eastAsiaTheme="minorEastAsia"/>
          <w:sz w:val="28"/>
          <w:szCs w:val="28"/>
        </w:rPr>
        <w:t xml:space="preserve"> </w:t>
      </w:r>
      <w:r>
        <w:rPr>
          <w:rFonts w:eastAsiaTheme="minorEastAsia"/>
          <w:sz w:val="28"/>
          <w:szCs w:val="28"/>
        </w:rPr>
        <w:t>квартале</w:t>
      </w:r>
      <w:r w:rsidR="003764B4">
        <w:rPr>
          <w:rFonts w:eastAsiaTheme="minorEastAsia"/>
          <w:sz w:val="28"/>
          <w:szCs w:val="28"/>
        </w:rPr>
        <w:t xml:space="preserve"> </w:t>
      </w:r>
      <w:r>
        <w:rPr>
          <w:rFonts w:eastAsiaTheme="minorEastAsia"/>
          <w:sz w:val="28"/>
          <w:szCs w:val="28"/>
        </w:rPr>
        <w:t>2023</w:t>
      </w:r>
      <w:r w:rsidR="003764B4">
        <w:rPr>
          <w:rFonts w:eastAsiaTheme="minorEastAsia"/>
          <w:sz w:val="28"/>
          <w:szCs w:val="28"/>
        </w:rPr>
        <w:t xml:space="preserve"> </w:t>
      </w:r>
      <w:r>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Pr>
          <w:rFonts w:eastAsiaTheme="minorEastAsia"/>
          <w:sz w:val="28"/>
          <w:szCs w:val="28"/>
        </w:rPr>
        <w:t>Госсовет</w:t>
      </w:r>
      <w:r w:rsidR="003764B4">
        <w:rPr>
          <w:rFonts w:eastAsiaTheme="minorEastAsia"/>
          <w:sz w:val="28"/>
          <w:szCs w:val="28"/>
        </w:rPr>
        <w:t xml:space="preserve"> </w:t>
      </w:r>
      <w:r>
        <w:rPr>
          <w:rFonts w:eastAsiaTheme="minorEastAsia"/>
          <w:sz w:val="28"/>
          <w:szCs w:val="28"/>
        </w:rPr>
        <w:t>Китая</w:t>
      </w:r>
      <w:r w:rsidR="003764B4">
        <w:rPr>
          <w:rFonts w:eastAsiaTheme="minorEastAsia"/>
          <w:sz w:val="28"/>
          <w:szCs w:val="28"/>
        </w:rPr>
        <w:t xml:space="preserve"> </w:t>
      </w:r>
      <w:r>
        <w:rPr>
          <w:rFonts w:eastAsiaTheme="minorEastAsia"/>
          <w:sz w:val="28"/>
          <w:szCs w:val="28"/>
        </w:rPr>
        <w:t>заявил</w:t>
      </w:r>
      <w:r w:rsidR="003764B4">
        <w:rPr>
          <w:rFonts w:eastAsiaTheme="minorEastAsia"/>
          <w:sz w:val="28"/>
          <w:szCs w:val="28"/>
        </w:rPr>
        <w:t xml:space="preserve"> </w:t>
      </w:r>
      <w:r>
        <w:rPr>
          <w:rFonts w:eastAsiaTheme="minorEastAsia"/>
          <w:sz w:val="28"/>
          <w:szCs w:val="28"/>
        </w:rPr>
        <w:t>о</w:t>
      </w:r>
      <w:r w:rsidR="003764B4">
        <w:rPr>
          <w:rFonts w:eastAsiaTheme="minorEastAsia"/>
          <w:sz w:val="28"/>
          <w:szCs w:val="28"/>
        </w:rPr>
        <w:t xml:space="preserve"> </w:t>
      </w:r>
      <w:r>
        <w:rPr>
          <w:rFonts w:eastAsiaTheme="minorEastAsia"/>
          <w:sz w:val="28"/>
          <w:szCs w:val="28"/>
        </w:rPr>
        <w:t>том,</w:t>
      </w:r>
      <w:r w:rsidR="003764B4">
        <w:rPr>
          <w:rFonts w:eastAsiaTheme="minorEastAsia"/>
          <w:sz w:val="28"/>
          <w:szCs w:val="28"/>
        </w:rPr>
        <w:t xml:space="preserve"> </w:t>
      </w:r>
      <w:r>
        <w:rPr>
          <w:rFonts w:eastAsiaTheme="minorEastAsia"/>
          <w:sz w:val="28"/>
          <w:szCs w:val="28"/>
        </w:rPr>
        <w:t>что</w:t>
      </w:r>
      <w:r w:rsidR="003764B4">
        <w:rPr>
          <w:rFonts w:eastAsiaTheme="minorEastAsia"/>
          <w:sz w:val="28"/>
          <w:szCs w:val="28"/>
        </w:rPr>
        <w:t xml:space="preserve"> </w:t>
      </w:r>
      <w:r>
        <w:rPr>
          <w:rFonts w:eastAsiaTheme="minorEastAsia"/>
          <w:sz w:val="28"/>
          <w:szCs w:val="28"/>
        </w:rPr>
        <w:t>правительство</w:t>
      </w:r>
      <w:r w:rsidR="003764B4">
        <w:rPr>
          <w:rFonts w:eastAsiaTheme="minorEastAsia"/>
          <w:sz w:val="28"/>
          <w:szCs w:val="28"/>
        </w:rPr>
        <w:t xml:space="preserve"> </w:t>
      </w:r>
      <w:r>
        <w:rPr>
          <w:rFonts w:eastAsiaTheme="minorEastAsia"/>
          <w:sz w:val="28"/>
          <w:szCs w:val="28"/>
        </w:rPr>
        <w:t>ставит</w:t>
      </w:r>
      <w:r w:rsidR="003764B4">
        <w:rPr>
          <w:rFonts w:eastAsiaTheme="minorEastAsia"/>
          <w:sz w:val="28"/>
          <w:szCs w:val="28"/>
        </w:rPr>
        <w:t xml:space="preserve"> </w:t>
      </w:r>
      <w:r>
        <w:rPr>
          <w:rFonts w:eastAsiaTheme="minorEastAsia"/>
          <w:sz w:val="28"/>
          <w:szCs w:val="28"/>
        </w:rPr>
        <w:t>для</w:t>
      </w:r>
      <w:r w:rsidR="003764B4">
        <w:rPr>
          <w:rFonts w:eastAsiaTheme="minorEastAsia"/>
          <w:sz w:val="28"/>
          <w:szCs w:val="28"/>
        </w:rPr>
        <w:t xml:space="preserve"> </w:t>
      </w:r>
      <w:r>
        <w:rPr>
          <w:rFonts w:eastAsiaTheme="minorEastAsia"/>
          <w:sz w:val="28"/>
          <w:szCs w:val="28"/>
        </w:rPr>
        <w:t>себя</w:t>
      </w:r>
      <w:r w:rsidR="003764B4">
        <w:rPr>
          <w:rFonts w:eastAsiaTheme="minorEastAsia"/>
          <w:sz w:val="28"/>
          <w:szCs w:val="28"/>
        </w:rPr>
        <w:t xml:space="preserve"> </w:t>
      </w:r>
      <w:r>
        <w:rPr>
          <w:rFonts w:eastAsiaTheme="minorEastAsia"/>
          <w:sz w:val="28"/>
          <w:szCs w:val="28"/>
        </w:rPr>
        <w:t>целью</w:t>
      </w:r>
      <w:r w:rsidR="003764B4">
        <w:rPr>
          <w:rFonts w:eastAsiaTheme="minorEastAsia"/>
          <w:sz w:val="28"/>
          <w:szCs w:val="28"/>
        </w:rPr>
        <w:t xml:space="preserve"> </w:t>
      </w:r>
      <w:r>
        <w:rPr>
          <w:rFonts w:eastAsiaTheme="minorEastAsia"/>
          <w:sz w:val="28"/>
          <w:szCs w:val="28"/>
        </w:rPr>
        <w:t>поддержание</w:t>
      </w:r>
      <w:r w:rsidR="003764B4">
        <w:rPr>
          <w:rFonts w:eastAsiaTheme="minorEastAsia"/>
          <w:sz w:val="28"/>
          <w:szCs w:val="28"/>
        </w:rPr>
        <w:t xml:space="preserve"> </w:t>
      </w:r>
      <w:r>
        <w:rPr>
          <w:rFonts w:eastAsiaTheme="minorEastAsia"/>
          <w:sz w:val="28"/>
          <w:szCs w:val="28"/>
        </w:rPr>
        <w:t>развития</w:t>
      </w:r>
      <w:r w:rsidR="003764B4">
        <w:rPr>
          <w:rFonts w:eastAsiaTheme="minorEastAsia"/>
          <w:sz w:val="28"/>
          <w:szCs w:val="28"/>
        </w:rPr>
        <w:t xml:space="preserve"> </w:t>
      </w:r>
      <w:r>
        <w:rPr>
          <w:rFonts w:eastAsiaTheme="minorEastAsia"/>
          <w:sz w:val="28"/>
          <w:szCs w:val="28"/>
        </w:rPr>
        <w:lastRenderedPageBreak/>
        <w:t>телекоммуникационных</w:t>
      </w:r>
      <w:r w:rsidR="003764B4">
        <w:rPr>
          <w:rFonts w:eastAsiaTheme="minorEastAsia"/>
          <w:sz w:val="28"/>
          <w:szCs w:val="28"/>
        </w:rPr>
        <w:t xml:space="preserve"> </w:t>
      </w:r>
      <w:r>
        <w:rPr>
          <w:rFonts w:eastAsiaTheme="minorEastAsia"/>
          <w:sz w:val="28"/>
          <w:szCs w:val="28"/>
        </w:rPr>
        <w:t>и</w:t>
      </w:r>
      <w:r w:rsidR="003764B4">
        <w:rPr>
          <w:rFonts w:eastAsiaTheme="minorEastAsia"/>
          <w:sz w:val="28"/>
          <w:szCs w:val="28"/>
        </w:rPr>
        <w:t xml:space="preserve"> </w:t>
      </w:r>
      <w:r>
        <w:rPr>
          <w:rFonts w:eastAsiaTheme="minorEastAsia"/>
          <w:sz w:val="28"/>
          <w:szCs w:val="28"/>
        </w:rPr>
        <w:t>ИТ-инфраструктур,</w:t>
      </w:r>
      <w:r w:rsidR="003764B4">
        <w:rPr>
          <w:rFonts w:eastAsiaTheme="minorEastAsia"/>
          <w:sz w:val="28"/>
          <w:szCs w:val="28"/>
        </w:rPr>
        <w:t xml:space="preserve"> </w:t>
      </w:r>
      <w:r>
        <w:rPr>
          <w:rFonts w:eastAsiaTheme="minorEastAsia"/>
          <w:sz w:val="28"/>
          <w:szCs w:val="28"/>
        </w:rPr>
        <w:t>распространение</w:t>
      </w:r>
      <w:r w:rsidR="003764B4">
        <w:rPr>
          <w:rFonts w:eastAsiaTheme="minorEastAsia"/>
          <w:sz w:val="28"/>
          <w:szCs w:val="28"/>
        </w:rPr>
        <w:t xml:space="preserve"> </w:t>
      </w:r>
      <w:r>
        <w:rPr>
          <w:rFonts w:eastAsiaTheme="minorEastAsia"/>
          <w:sz w:val="28"/>
          <w:szCs w:val="28"/>
        </w:rPr>
        <w:t>использования</w:t>
      </w:r>
      <w:r w:rsidR="003764B4">
        <w:rPr>
          <w:rFonts w:eastAsiaTheme="minorEastAsia"/>
          <w:sz w:val="28"/>
          <w:szCs w:val="28"/>
        </w:rPr>
        <w:t xml:space="preserve"> </w:t>
      </w:r>
      <w:r>
        <w:rPr>
          <w:rFonts w:eastAsiaTheme="minorEastAsia"/>
          <w:sz w:val="28"/>
          <w:szCs w:val="28"/>
        </w:rPr>
        <w:t>связи</w:t>
      </w:r>
      <w:r w:rsidR="003764B4">
        <w:rPr>
          <w:rFonts w:eastAsiaTheme="minorEastAsia"/>
          <w:sz w:val="28"/>
          <w:szCs w:val="28"/>
        </w:rPr>
        <w:t xml:space="preserve"> </w:t>
      </w:r>
      <w:r>
        <w:rPr>
          <w:rFonts w:eastAsiaTheme="minorEastAsia"/>
          <w:sz w:val="28"/>
          <w:szCs w:val="28"/>
        </w:rPr>
        <w:t>5</w:t>
      </w:r>
      <w:r>
        <w:rPr>
          <w:rFonts w:eastAsiaTheme="minorEastAsia"/>
          <w:sz w:val="28"/>
          <w:szCs w:val="28"/>
          <w:lang w:val="en-US"/>
        </w:rPr>
        <w:t>G</w:t>
      </w:r>
      <w:r w:rsidR="005D5CEF">
        <w:rPr>
          <w:rFonts w:eastAsiaTheme="minorEastAsia"/>
          <w:sz w:val="28"/>
          <w:szCs w:val="28"/>
        </w:rPr>
        <w:t>,</w:t>
      </w:r>
      <w:r w:rsidR="003764B4">
        <w:rPr>
          <w:rFonts w:eastAsiaTheme="minorEastAsia"/>
          <w:sz w:val="28"/>
          <w:szCs w:val="28"/>
        </w:rPr>
        <w:t xml:space="preserve"> </w:t>
      </w:r>
      <w:r w:rsidR="005D5CEF">
        <w:rPr>
          <w:rFonts w:eastAsiaTheme="minorEastAsia"/>
          <w:sz w:val="28"/>
          <w:szCs w:val="28"/>
        </w:rPr>
        <w:t>формирование</w:t>
      </w:r>
      <w:r w:rsidR="003764B4">
        <w:rPr>
          <w:rFonts w:eastAsiaTheme="minorEastAsia"/>
          <w:sz w:val="28"/>
          <w:szCs w:val="28"/>
        </w:rPr>
        <w:t xml:space="preserve"> </w:t>
      </w:r>
      <w:r w:rsidR="005D5CEF">
        <w:rPr>
          <w:rFonts w:eastAsiaTheme="minorEastAsia"/>
          <w:sz w:val="28"/>
          <w:szCs w:val="28"/>
        </w:rPr>
        <w:t>цифровых</w:t>
      </w:r>
      <w:r w:rsidR="003764B4">
        <w:rPr>
          <w:rFonts w:eastAsiaTheme="minorEastAsia"/>
          <w:sz w:val="28"/>
          <w:szCs w:val="28"/>
        </w:rPr>
        <w:t xml:space="preserve"> </w:t>
      </w:r>
      <w:r w:rsidR="005D5CEF">
        <w:rPr>
          <w:rFonts w:eastAsiaTheme="minorEastAsia"/>
          <w:sz w:val="28"/>
          <w:szCs w:val="28"/>
        </w:rPr>
        <w:t>промышленных</w:t>
      </w:r>
      <w:r w:rsidR="003764B4">
        <w:rPr>
          <w:rFonts w:eastAsiaTheme="minorEastAsia"/>
          <w:sz w:val="28"/>
          <w:szCs w:val="28"/>
        </w:rPr>
        <w:t xml:space="preserve"> </w:t>
      </w:r>
      <w:r w:rsidR="005D5CEF">
        <w:rPr>
          <w:rFonts w:eastAsiaTheme="minorEastAsia"/>
          <w:sz w:val="28"/>
          <w:szCs w:val="28"/>
        </w:rPr>
        <w:t>кластеров,</w:t>
      </w:r>
      <w:r w:rsidR="003764B4">
        <w:rPr>
          <w:rFonts w:eastAsiaTheme="minorEastAsia"/>
          <w:sz w:val="28"/>
          <w:szCs w:val="28"/>
        </w:rPr>
        <w:t xml:space="preserve"> </w:t>
      </w:r>
      <w:r w:rsidR="005D5CEF">
        <w:rPr>
          <w:rFonts w:eastAsiaTheme="minorEastAsia"/>
          <w:sz w:val="28"/>
          <w:szCs w:val="28"/>
        </w:rPr>
        <w:t>расширение</w:t>
      </w:r>
      <w:r w:rsidR="003764B4">
        <w:rPr>
          <w:rFonts w:eastAsiaTheme="minorEastAsia"/>
          <w:sz w:val="28"/>
          <w:szCs w:val="28"/>
        </w:rPr>
        <w:t xml:space="preserve"> </w:t>
      </w:r>
      <w:r w:rsidR="005D5CEF">
        <w:rPr>
          <w:rFonts w:eastAsiaTheme="minorEastAsia"/>
          <w:sz w:val="28"/>
          <w:szCs w:val="28"/>
        </w:rPr>
        <w:t>сотрудничества</w:t>
      </w:r>
      <w:r w:rsidR="003764B4">
        <w:rPr>
          <w:rFonts w:eastAsiaTheme="minorEastAsia"/>
          <w:sz w:val="28"/>
          <w:szCs w:val="28"/>
        </w:rPr>
        <w:t xml:space="preserve"> </w:t>
      </w:r>
      <w:r w:rsidR="005D5CEF">
        <w:rPr>
          <w:rFonts w:eastAsiaTheme="minorEastAsia"/>
          <w:sz w:val="28"/>
          <w:szCs w:val="28"/>
        </w:rPr>
        <w:t>между</w:t>
      </w:r>
      <w:r w:rsidR="003764B4">
        <w:rPr>
          <w:rFonts w:eastAsiaTheme="minorEastAsia"/>
          <w:sz w:val="28"/>
          <w:szCs w:val="28"/>
        </w:rPr>
        <w:t xml:space="preserve"> </w:t>
      </w:r>
      <w:r w:rsidR="005D5CEF">
        <w:rPr>
          <w:rFonts w:eastAsiaTheme="minorEastAsia"/>
          <w:sz w:val="28"/>
          <w:szCs w:val="28"/>
        </w:rPr>
        <w:t>странами</w:t>
      </w:r>
      <w:r w:rsidR="003764B4">
        <w:rPr>
          <w:rFonts w:eastAsiaTheme="minorEastAsia"/>
          <w:sz w:val="28"/>
          <w:szCs w:val="28"/>
        </w:rPr>
        <w:t xml:space="preserve"> </w:t>
      </w:r>
      <w:r w:rsidR="005D5CEF">
        <w:rPr>
          <w:rFonts w:eastAsiaTheme="minorEastAsia"/>
          <w:sz w:val="28"/>
          <w:szCs w:val="28"/>
        </w:rPr>
        <w:t>по</w:t>
      </w:r>
      <w:r w:rsidR="003764B4">
        <w:rPr>
          <w:rFonts w:eastAsiaTheme="minorEastAsia"/>
          <w:sz w:val="28"/>
          <w:szCs w:val="28"/>
        </w:rPr>
        <w:t xml:space="preserve"> </w:t>
      </w:r>
      <w:r w:rsidR="005D5CEF">
        <w:rPr>
          <w:rFonts w:eastAsiaTheme="minorEastAsia"/>
          <w:sz w:val="28"/>
          <w:szCs w:val="28"/>
        </w:rPr>
        <w:t>данному</w:t>
      </w:r>
      <w:r w:rsidR="003764B4">
        <w:rPr>
          <w:rFonts w:eastAsiaTheme="minorEastAsia"/>
          <w:sz w:val="28"/>
          <w:szCs w:val="28"/>
        </w:rPr>
        <w:t xml:space="preserve"> </w:t>
      </w:r>
      <w:r w:rsidR="005D5CEF">
        <w:rPr>
          <w:rFonts w:eastAsiaTheme="minorEastAsia"/>
          <w:sz w:val="28"/>
          <w:szCs w:val="28"/>
        </w:rPr>
        <w:t>вопросу,</w:t>
      </w:r>
      <w:r w:rsidR="003764B4">
        <w:rPr>
          <w:rFonts w:eastAsiaTheme="minorEastAsia"/>
          <w:sz w:val="28"/>
          <w:szCs w:val="28"/>
        </w:rPr>
        <w:t xml:space="preserve"> </w:t>
      </w:r>
      <w:r w:rsidR="005D5CEF">
        <w:rPr>
          <w:rFonts w:eastAsiaTheme="minorEastAsia"/>
          <w:sz w:val="28"/>
          <w:szCs w:val="28"/>
        </w:rPr>
        <w:t>а</w:t>
      </w:r>
      <w:r w:rsidR="003764B4">
        <w:rPr>
          <w:rFonts w:eastAsiaTheme="minorEastAsia"/>
          <w:sz w:val="28"/>
          <w:szCs w:val="28"/>
        </w:rPr>
        <w:t xml:space="preserve"> </w:t>
      </w:r>
      <w:r w:rsidR="005D5CEF">
        <w:rPr>
          <w:rFonts w:eastAsiaTheme="minorEastAsia"/>
          <w:sz w:val="28"/>
          <w:szCs w:val="28"/>
        </w:rPr>
        <w:t>также</w:t>
      </w:r>
      <w:r w:rsidR="003764B4">
        <w:rPr>
          <w:rFonts w:eastAsiaTheme="minorEastAsia"/>
          <w:sz w:val="28"/>
          <w:szCs w:val="28"/>
        </w:rPr>
        <w:t xml:space="preserve"> </w:t>
      </w:r>
      <w:r w:rsidR="005D5CEF">
        <w:rPr>
          <w:rFonts w:eastAsiaTheme="minorEastAsia"/>
          <w:sz w:val="28"/>
          <w:szCs w:val="28"/>
        </w:rPr>
        <w:t>создание</w:t>
      </w:r>
      <w:r w:rsidR="003764B4">
        <w:rPr>
          <w:rFonts w:eastAsiaTheme="minorEastAsia"/>
          <w:sz w:val="28"/>
          <w:szCs w:val="28"/>
        </w:rPr>
        <w:t xml:space="preserve"> </w:t>
      </w:r>
      <w:r w:rsidR="005D5CEF">
        <w:rPr>
          <w:rFonts w:eastAsiaTheme="minorEastAsia"/>
          <w:sz w:val="28"/>
          <w:szCs w:val="28"/>
        </w:rPr>
        <w:t>условий</w:t>
      </w:r>
      <w:r w:rsidR="003764B4">
        <w:rPr>
          <w:rFonts w:eastAsiaTheme="minorEastAsia"/>
          <w:sz w:val="28"/>
          <w:szCs w:val="28"/>
        </w:rPr>
        <w:t xml:space="preserve"> </w:t>
      </w:r>
      <w:r w:rsidR="005D5CEF">
        <w:rPr>
          <w:rFonts w:eastAsiaTheme="minorEastAsia"/>
          <w:sz w:val="28"/>
          <w:szCs w:val="28"/>
        </w:rPr>
        <w:t>для</w:t>
      </w:r>
      <w:r w:rsidR="003764B4">
        <w:rPr>
          <w:rFonts w:eastAsiaTheme="minorEastAsia"/>
          <w:sz w:val="28"/>
          <w:szCs w:val="28"/>
        </w:rPr>
        <w:t xml:space="preserve"> </w:t>
      </w:r>
      <w:r w:rsidR="005D5CEF">
        <w:rPr>
          <w:rFonts w:eastAsiaTheme="minorEastAsia"/>
          <w:sz w:val="28"/>
          <w:szCs w:val="28"/>
        </w:rPr>
        <w:t>проведения</w:t>
      </w:r>
      <w:r w:rsidR="003764B4">
        <w:rPr>
          <w:rFonts w:eastAsiaTheme="minorEastAsia"/>
          <w:sz w:val="28"/>
          <w:szCs w:val="28"/>
        </w:rPr>
        <w:t xml:space="preserve"> </w:t>
      </w:r>
      <w:r w:rsidR="005D5CEF">
        <w:rPr>
          <w:rFonts w:eastAsiaTheme="minorEastAsia"/>
          <w:sz w:val="28"/>
          <w:szCs w:val="28"/>
        </w:rPr>
        <w:t>исследований</w:t>
      </w:r>
      <w:r w:rsidR="003764B4">
        <w:rPr>
          <w:rFonts w:eastAsiaTheme="minorEastAsia"/>
          <w:sz w:val="28"/>
          <w:szCs w:val="28"/>
        </w:rPr>
        <w:t xml:space="preserve"> </w:t>
      </w:r>
      <w:r w:rsidR="005D5CEF">
        <w:rPr>
          <w:rFonts w:eastAsiaTheme="minorEastAsia"/>
          <w:sz w:val="28"/>
          <w:szCs w:val="28"/>
        </w:rPr>
        <w:t>в</w:t>
      </w:r>
      <w:r w:rsidR="003764B4">
        <w:rPr>
          <w:rFonts w:eastAsiaTheme="minorEastAsia"/>
          <w:sz w:val="28"/>
          <w:szCs w:val="28"/>
        </w:rPr>
        <w:t xml:space="preserve"> </w:t>
      </w:r>
      <w:r w:rsidR="005D5CEF">
        <w:rPr>
          <w:rFonts w:eastAsiaTheme="minorEastAsia"/>
          <w:sz w:val="28"/>
          <w:szCs w:val="28"/>
        </w:rPr>
        <w:t>области</w:t>
      </w:r>
      <w:r w:rsidR="003764B4">
        <w:rPr>
          <w:rFonts w:eastAsiaTheme="minorEastAsia"/>
          <w:sz w:val="28"/>
          <w:szCs w:val="28"/>
        </w:rPr>
        <w:t xml:space="preserve"> </w:t>
      </w:r>
      <w:r w:rsidR="005D5CEF">
        <w:rPr>
          <w:rFonts w:eastAsiaTheme="minorEastAsia"/>
          <w:sz w:val="28"/>
          <w:szCs w:val="28"/>
        </w:rPr>
        <w:t>6</w:t>
      </w:r>
      <w:r w:rsidR="005D5CEF">
        <w:rPr>
          <w:rFonts w:eastAsiaTheme="minorEastAsia"/>
          <w:sz w:val="28"/>
          <w:szCs w:val="28"/>
          <w:lang w:val="en-US"/>
        </w:rPr>
        <w:t>G</w:t>
      </w:r>
      <w:r w:rsidR="003764B4">
        <w:rPr>
          <w:rFonts w:eastAsiaTheme="minorEastAsia"/>
          <w:sz w:val="28"/>
          <w:szCs w:val="28"/>
        </w:rPr>
        <w:t xml:space="preserve"> </w:t>
      </w:r>
      <w:r w:rsidR="005D5CEF">
        <w:rPr>
          <w:rFonts w:eastAsiaTheme="minorEastAsia"/>
          <w:sz w:val="28"/>
          <w:szCs w:val="28"/>
        </w:rPr>
        <w:t>связи.</w:t>
      </w:r>
      <w:r w:rsidR="003764B4">
        <w:rPr>
          <w:rFonts w:eastAsiaTheme="minorEastAsia"/>
          <w:sz w:val="28"/>
          <w:szCs w:val="28"/>
        </w:rPr>
        <w:t xml:space="preserve"> </w:t>
      </w:r>
      <w:r w:rsidR="005D5CEF">
        <w:rPr>
          <w:rFonts w:eastAsiaTheme="minorEastAsia"/>
          <w:sz w:val="28"/>
          <w:szCs w:val="28"/>
        </w:rPr>
        <w:t>Также</w:t>
      </w:r>
      <w:r w:rsidR="003764B4">
        <w:rPr>
          <w:rFonts w:eastAsiaTheme="minorEastAsia"/>
          <w:sz w:val="28"/>
          <w:szCs w:val="28"/>
        </w:rPr>
        <w:t xml:space="preserve"> </w:t>
      </w:r>
      <w:r w:rsidR="005D5CEF">
        <w:rPr>
          <w:rFonts w:eastAsiaTheme="minorEastAsia"/>
          <w:sz w:val="28"/>
          <w:szCs w:val="28"/>
        </w:rPr>
        <w:t>власти</w:t>
      </w:r>
      <w:r w:rsidR="003764B4">
        <w:rPr>
          <w:rFonts w:eastAsiaTheme="minorEastAsia"/>
          <w:sz w:val="28"/>
          <w:szCs w:val="28"/>
        </w:rPr>
        <w:t xml:space="preserve"> </w:t>
      </w:r>
      <w:r w:rsidR="005D5CEF">
        <w:rPr>
          <w:rFonts w:eastAsiaTheme="minorEastAsia"/>
          <w:sz w:val="28"/>
          <w:szCs w:val="28"/>
        </w:rPr>
        <w:t>КНР</w:t>
      </w:r>
      <w:r w:rsidR="003764B4">
        <w:rPr>
          <w:rFonts w:eastAsiaTheme="minorEastAsia"/>
          <w:sz w:val="28"/>
          <w:szCs w:val="28"/>
        </w:rPr>
        <w:t xml:space="preserve"> </w:t>
      </w:r>
      <w:r w:rsidR="005D5CEF">
        <w:rPr>
          <w:rFonts w:eastAsiaTheme="minorEastAsia"/>
          <w:sz w:val="28"/>
          <w:szCs w:val="28"/>
        </w:rPr>
        <w:t>сообщили</w:t>
      </w:r>
      <w:r w:rsidR="003764B4">
        <w:rPr>
          <w:rFonts w:eastAsiaTheme="minorEastAsia"/>
          <w:sz w:val="28"/>
          <w:szCs w:val="28"/>
        </w:rPr>
        <w:t xml:space="preserve"> </w:t>
      </w:r>
      <w:r w:rsidR="005D5CEF">
        <w:rPr>
          <w:rFonts w:eastAsiaTheme="minorEastAsia"/>
          <w:sz w:val="28"/>
          <w:szCs w:val="28"/>
        </w:rPr>
        <w:t>что</w:t>
      </w:r>
      <w:r w:rsidR="003764B4">
        <w:rPr>
          <w:rFonts w:eastAsiaTheme="minorEastAsia"/>
          <w:sz w:val="28"/>
          <w:szCs w:val="28"/>
        </w:rPr>
        <w:t xml:space="preserve"> </w:t>
      </w:r>
      <w:r w:rsidR="005D5CEF">
        <w:rPr>
          <w:rFonts w:eastAsiaTheme="minorEastAsia"/>
          <w:sz w:val="28"/>
          <w:szCs w:val="28"/>
        </w:rPr>
        <w:t>с</w:t>
      </w:r>
      <w:r w:rsidR="003764B4">
        <w:rPr>
          <w:rFonts w:eastAsiaTheme="minorEastAsia"/>
          <w:sz w:val="28"/>
          <w:szCs w:val="28"/>
        </w:rPr>
        <w:t xml:space="preserve"> </w:t>
      </w:r>
      <w:r w:rsidR="005D5CEF">
        <w:rPr>
          <w:rFonts w:eastAsiaTheme="minorEastAsia"/>
          <w:sz w:val="28"/>
          <w:szCs w:val="28"/>
        </w:rPr>
        <w:t>целью</w:t>
      </w:r>
      <w:r w:rsidR="003764B4">
        <w:rPr>
          <w:rFonts w:eastAsiaTheme="minorEastAsia"/>
          <w:sz w:val="28"/>
          <w:szCs w:val="28"/>
        </w:rPr>
        <w:t xml:space="preserve"> </w:t>
      </w:r>
      <w:r w:rsidR="005D5CEF">
        <w:rPr>
          <w:rFonts w:eastAsiaTheme="minorEastAsia"/>
          <w:sz w:val="28"/>
          <w:szCs w:val="28"/>
        </w:rPr>
        <w:t>координации</w:t>
      </w:r>
      <w:r w:rsidR="003764B4">
        <w:rPr>
          <w:rFonts w:eastAsiaTheme="minorEastAsia"/>
          <w:sz w:val="28"/>
          <w:szCs w:val="28"/>
        </w:rPr>
        <w:t xml:space="preserve"> </w:t>
      </w:r>
      <w:r w:rsidR="005D5CEF">
        <w:rPr>
          <w:rFonts w:eastAsiaTheme="minorEastAsia"/>
          <w:sz w:val="28"/>
          <w:szCs w:val="28"/>
        </w:rPr>
        <w:t>и</w:t>
      </w:r>
      <w:r w:rsidR="003764B4">
        <w:rPr>
          <w:rFonts w:eastAsiaTheme="minorEastAsia"/>
          <w:sz w:val="28"/>
          <w:szCs w:val="28"/>
        </w:rPr>
        <w:t xml:space="preserve"> </w:t>
      </w:r>
      <w:r w:rsidR="005D5CEF">
        <w:rPr>
          <w:rFonts w:eastAsiaTheme="minorEastAsia"/>
          <w:sz w:val="28"/>
          <w:szCs w:val="28"/>
        </w:rPr>
        <w:t>организации</w:t>
      </w:r>
      <w:r w:rsidR="003764B4">
        <w:rPr>
          <w:rFonts w:eastAsiaTheme="minorEastAsia"/>
          <w:sz w:val="28"/>
          <w:szCs w:val="28"/>
        </w:rPr>
        <w:t xml:space="preserve"> </w:t>
      </w:r>
      <w:r w:rsidR="005D5CEF">
        <w:rPr>
          <w:rFonts w:eastAsiaTheme="minorEastAsia"/>
          <w:sz w:val="28"/>
          <w:szCs w:val="28"/>
        </w:rPr>
        <w:t>информационных</w:t>
      </w:r>
      <w:r w:rsidR="003764B4">
        <w:rPr>
          <w:rFonts w:eastAsiaTheme="minorEastAsia"/>
          <w:sz w:val="28"/>
          <w:szCs w:val="28"/>
        </w:rPr>
        <w:t xml:space="preserve"> </w:t>
      </w:r>
      <w:r w:rsidR="005D5CEF">
        <w:rPr>
          <w:rFonts w:eastAsiaTheme="minorEastAsia"/>
          <w:sz w:val="28"/>
          <w:szCs w:val="28"/>
        </w:rPr>
        <w:t>данных</w:t>
      </w:r>
      <w:r w:rsidR="003764B4">
        <w:rPr>
          <w:rFonts w:eastAsiaTheme="minorEastAsia"/>
          <w:sz w:val="28"/>
          <w:szCs w:val="28"/>
        </w:rPr>
        <w:t xml:space="preserve"> </w:t>
      </w:r>
      <w:r w:rsidR="005D5CEF">
        <w:rPr>
          <w:rFonts w:eastAsiaTheme="minorEastAsia"/>
          <w:sz w:val="28"/>
          <w:szCs w:val="28"/>
        </w:rPr>
        <w:t>в</w:t>
      </w:r>
      <w:r w:rsidR="003764B4">
        <w:rPr>
          <w:rFonts w:eastAsiaTheme="minorEastAsia"/>
          <w:sz w:val="28"/>
          <w:szCs w:val="28"/>
        </w:rPr>
        <w:t xml:space="preserve"> </w:t>
      </w:r>
      <w:r w:rsidR="005D5CEF">
        <w:rPr>
          <w:rFonts w:eastAsiaTheme="minorEastAsia"/>
          <w:sz w:val="28"/>
          <w:szCs w:val="28"/>
        </w:rPr>
        <w:t>стране</w:t>
      </w:r>
      <w:r w:rsidR="003764B4">
        <w:rPr>
          <w:rFonts w:eastAsiaTheme="minorEastAsia"/>
          <w:sz w:val="28"/>
          <w:szCs w:val="28"/>
        </w:rPr>
        <w:t xml:space="preserve"> </w:t>
      </w:r>
      <w:r w:rsidR="005D5CEF">
        <w:rPr>
          <w:rFonts w:eastAsiaTheme="minorEastAsia"/>
          <w:sz w:val="28"/>
          <w:szCs w:val="28"/>
        </w:rPr>
        <w:t>будет</w:t>
      </w:r>
      <w:r w:rsidR="003764B4">
        <w:rPr>
          <w:rFonts w:eastAsiaTheme="minorEastAsia"/>
          <w:sz w:val="28"/>
          <w:szCs w:val="28"/>
        </w:rPr>
        <w:t xml:space="preserve"> </w:t>
      </w:r>
      <w:r w:rsidR="005D5CEF">
        <w:rPr>
          <w:rFonts w:eastAsiaTheme="minorEastAsia"/>
          <w:sz w:val="28"/>
          <w:szCs w:val="28"/>
        </w:rPr>
        <w:t>создано</w:t>
      </w:r>
      <w:r w:rsidR="003764B4">
        <w:rPr>
          <w:rFonts w:eastAsiaTheme="minorEastAsia"/>
          <w:sz w:val="28"/>
          <w:szCs w:val="28"/>
        </w:rPr>
        <w:t xml:space="preserve"> </w:t>
      </w:r>
      <w:r w:rsidR="005D5CEF">
        <w:rPr>
          <w:rFonts w:eastAsiaTheme="minorEastAsia"/>
          <w:sz w:val="28"/>
          <w:szCs w:val="28"/>
        </w:rPr>
        <w:t>бюро</w:t>
      </w:r>
      <w:r w:rsidR="003764B4">
        <w:rPr>
          <w:rFonts w:eastAsiaTheme="minorEastAsia"/>
          <w:sz w:val="28"/>
          <w:szCs w:val="28"/>
        </w:rPr>
        <w:t xml:space="preserve"> </w:t>
      </w:r>
      <w:r w:rsidR="005D5CEF">
        <w:rPr>
          <w:rFonts w:eastAsiaTheme="minorEastAsia"/>
          <w:sz w:val="28"/>
          <w:szCs w:val="28"/>
        </w:rPr>
        <w:t>национальных</w:t>
      </w:r>
      <w:r w:rsidR="003764B4">
        <w:rPr>
          <w:rFonts w:eastAsiaTheme="minorEastAsia"/>
          <w:sz w:val="28"/>
          <w:szCs w:val="28"/>
        </w:rPr>
        <w:t xml:space="preserve"> </w:t>
      </w:r>
      <w:r w:rsidR="005D5CEF">
        <w:rPr>
          <w:rFonts w:eastAsiaTheme="minorEastAsia"/>
          <w:sz w:val="28"/>
          <w:szCs w:val="28"/>
        </w:rPr>
        <w:t>данных.</w:t>
      </w:r>
      <w:r w:rsidR="003764B4">
        <w:rPr>
          <w:rFonts w:eastAsiaTheme="minorEastAsia"/>
          <w:sz w:val="28"/>
          <w:szCs w:val="28"/>
        </w:rPr>
        <w:t xml:space="preserve"> </w:t>
      </w:r>
    </w:p>
    <w:p w14:paraId="10C17D6C" w14:textId="114D70CD" w:rsidR="002F55EB" w:rsidRDefault="009E14B6" w:rsidP="009E14B6">
      <w:pPr>
        <w:autoSpaceDE w:val="0"/>
        <w:autoSpaceDN w:val="0"/>
        <w:adjustRightInd w:val="0"/>
        <w:spacing w:line="360" w:lineRule="auto"/>
        <w:ind w:firstLine="709"/>
        <w:jc w:val="both"/>
        <w:rPr>
          <w:rFonts w:eastAsiaTheme="minorEastAsia"/>
          <w:sz w:val="28"/>
          <w:szCs w:val="28"/>
        </w:rPr>
      </w:pPr>
      <w:r w:rsidRPr="009E14B6">
        <w:rPr>
          <w:rFonts w:eastAsiaTheme="minorEastAsia"/>
          <w:sz w:val="28"/>
          <w:szCs w:val="28"/>
        </w:rPr>
        <w:t>Китай</w:t>
      </w:r>
      <w:r w:rsidR="003764B4">
        <w:rPr>
          <w:rFonts w:eastAsiaTheme="minorEastAsia"/>
          <w:sz w:val="28"/>
          <w:szCs w:val="28"/>
        </w:rPr>
        <w:t xml:space="preserve"> </w:t>
      </w:r>
      <w:r w:rsidRPr="009E14B6">
        <w:rPr>
          <w:rFonts w:eastAsiaTheme="minorEastAsia"/>
          <w:sz w:val="28"/>
          <w:szCs w:val="28"/>
        </w:rPr>
        <w:t>становится</w:t>
      </w:r>
      <w:r w:rsidR="003764B4">
        <w:rPr>
          <w:rFonts w:eastAsiaTheme="minorEastAsia"/>
          <w:sz w:val="28"/>
          <w:szCs w:val="28"/>
        </w:rPr>
        <w:t xml:space="preserve"> </w:t>
      </w:r>
      <w:r w:rsidRPr="009E14B6">
        <w:rPr>
          <w:rFonts w:eastAsiaTheme="minorEastAsia"/>
          <w:sz w:val="28"/>
          <w:szCs w:val="28"/>
        </w:rPr>
        <w:t>лидером</w:t>
      </w:r>
      <w:r w:rsidR="003764B4">
        <w:rPr>
          <w:rFonts w:eastAsiaTheme="minorEastAsia"/>
          <w:sz w:val="28"/>
          <w:szCs w:val="28"/>
        </w:rPr>
        <w:t xml:space="preserve"> </w:t>
      </w:r>
      <w:r w:rsidRPr="009E14B6">
        <w:rPr>
          <w:rFonts w:eastAsiaTheme="minorEastAsia"/>
          <w:sz w:val="28"/>
          <w:szCs w:val="28"/>
        </w:rPr>
        <w:t>в</w:t>
      </w:r>
      <w:r w:rsidR="003764B4">
        <w:rPr>
          <w:rFonts w:eastAsiaTheme="minorEastAsia"/>
          <w:sz w:val="28"/>
          <w:szCs w:val="28"/>
        </w:rPr>
        <w:t xml:space="preserve"> </w:t>
      </w:r>
      <w:r w:rsidRPr="009E14B6">
        <w:rPr>
          <w:rFonts w:eastAsiaTheme="minorEastAsia"/>
          <w:sz w:val="28"/>
          <w:szCs w:val="28"/>
        </w:rPr>
        <w:t>цифровой</w:t>
      </w:r>
      <w:r w:rsidR="003764B4">
        <w:rPr>
          <w:rFonts w:eastAsiaTheme="minorEastAsia"/>
          <w:sz w:val="28"/>
          <w:szCs w:val="28"/>
        </w:rPr>
        <w:t xml:space="preserve"> </w:t>
      </w:r>
      <w:r w:rsidRPr="009E14B6">
        <w:rPr>
          <w:rFonts w:eastAsiaTheme="minorEastAsia"/>
          <w:sz w:val="28"/>
          <w:szCs w:val="28"/>
        </w:rPr>
        <w:t>экономике,</w:t>
      </w:r>
      <w:r w:rsidR="003764B4">
        <w:rPr>
          <w:rFonts w:eastAsiaTheme="minorEastAsia"/>
          <w:sz w:val="28"/>
          <w:szCs w:val="28"/>
        </w:rPr>
        <w:t xml:space="preserve"> </w:t>
      </w:r>
      <w:r w:rsidRPr="009E14B6">
        <w:rPr>
          <w:rFonts w:eastAsiaTheme="minorEastAsia"/>
          <w:sz w:val="28"/>
          <w:szCs w:val="28"/>
        </w:rPr>
        <w:t>и</w:t>
      </w:r>
      <w:r w:rsidR="003764B4">
        <w:rPr>
          <w:rFonts w:eastAsiaTheme="minorEastAsia"/>
          <w:sz w:val="28"/>
          <w:szCs w:val="28"/>
        </w:rPr>
        <w:t xml:space="preserve"> </w:t>
      </w:r>
      <w:r w:rsidRPr="009E14B6">
        <w:rPr>
          <w:rFonts w:eastAsiaTheme="minorEastAsia"/>
          <w:sz w:val="28"/>
          <w:szCs w:val="28"/>
        </w:rPr>
        <w:t>это</w:t>
      </w:r>
      <w:r w:rsidR="003764B4">
        <w:rPr>
          <w:rFonts w:eastAsiaTheme="minorEastAsia"/>
          <w:sz w:val="28"/>
          <w:szCs w:val="28"/>
        </w:rPr>
        <w:t xml:space="preserve"> </w:t>
      </w:r>
      <w:r w:rsidRPr="009E14B6">
        <w:rPr>
          <w:rFonts w:eastAsiaTheme="minorEastAsia"/>
          <w:sz w:val="28"/>
          <w:szCs w:val="28"/>
        </w:rPr>
        <w:t>открывает</w:t>
      </w:r>
      <w:r w:rsidR="003764B4">
        <w:rPr>
          <w:rFonts w:eastAsiaTheme="minorEastAsia"/>
          <w:sz w:val="28"/>
          <w:szCs w:val="28"/>
        </w:rPr>
        <w:t xml:space="preserve"> </w:t>
      </w:r>
      <w:r w:rsidRPr="009E14B6">
        <w:rPr>
          <w:rFonts w:eastAsiaTheme="minorEastAsia"/>
          <w:sz w:val="28"/>
          <w:szCs w:val="28"/>
        </w:rPr>
        <w:t>новые</w:t>
      </w:r>
      <w:r w:rsidR="003764B4">
        <w:rPr>
          <w:rFonts w:eastAsiaTheme="minorEastAsia"/>
          <w:sz w:val="28"/>
          <w:szCs w:val="28"/>
        </w:rPr>
        <w:t xml:space="preserve"> </w:t>
      </w:r>
      <w:r w:rsidRPr="009E14B6">
        <w:rPr>
          <w:rFonts w:eastAsiaTheme="minorEastAsia"/>
          <w:sz w:val="28"/>
          <w:szCs w:val="28"/>
        </w:rPr>
        <w:t>возможности</w:t>
      </w:r>
      <w:r w:rsidR="003764B4">
        <w:rPr>
          <w:rFonts w:eastAsiaTheme="minorEastAsia"/>
          <w:sz w:val="28"/>
          <w:szCs w:val="28"/>
        </w:rPr>
        <w:t xml:space="preserve"> </w:t>
      </w:r>
      <w:r w:rsidRPr="009E14B6">
        <w:rPr>
          <w:rFonts w:eastAsiaTheme="minorEastAsia"/>
          <w:sz w:val="28"/>
          <w:szCs w:val="28"/>
        </w:rPr>
        <w:t>для</w:t>
      </w:r>
      <w:r w:rsidR="003764B4">
        <w:rPr>
          <w:rFonts w:eastAsiaTheme="minorEastAsia"/>
          <w:sz w:val="28"/>
          <w:szCs w:val="28"/>
        </w:rPr>
        <w:t xml:space="preserve"> </w:t>
      </w:r>
      <w:r w:rsidRPr="009E14B6">
        <w:rPr>
          <w:rFonts w:eastAsiaTheme="minorEastAsia"/>
          <w:sz w:val="28"/>
          <w:szCs w:val="28"/>
        </w:rPr>
        <w:t>бизнеса</w:t>
      </w:r>
      <w:r w:rsidR="003764B4">
        <w:rPr>
          <w:rFonts w:eastAsiaTheme="minorEastAsia"/>
          <w:sz w:val="28"/>
          <w:szCs w:val="28"/>
        </w:rPr>
        <w:t xml:space="preserve"> </w:t>
      </w:r>
      <w:r w:rsidRPr="009E14B6">
        <w:rPr>
          <w:rFonts w:eastAsiaTheme="minorEastAsia"/>
          <w:sz w:val="28"/>
          <w:szCs w:val="28"/>
        </w:rPr>
        <w:t>и</w:t>
      </w:r>
      <w:r w:rsidR="003764B4">
        <w:rPr>
          <w:rFonts w:eastAsiaTheme="minorEastAsia"/>
          <w:sz w:val="28"/>
          <w:szCs w:val="28"/>
        </w:rPr>
        <w:t xml:space="preserve"> </w:t>
      </w:r>
      <w:r w:rsidRPr="009E14B6">
        <w:rPr>
          <w:rFonts w:eastAsiaTheme="minorEastAsia"/>
          <w:sz w:val="28"/>
          <w:szCs w:val="28"/>
        </w:rPr>
        <w:t>инвесторов.</w:t>
      </w:r>
      <w:r w:rsidR="003764B4">
        <w:rPr>
          <w:rFonts w:eastAsiaTheme="minorEastAsia"/>
          <w:sz w:val="28"/>
          <w:szCs w:val="28"/>
        </w:rPr>
        <w:t xml:space="preserve"> </w:t>
      </w:r>
      <w:r w:rsidRPr="009E14B6">
        <w:rPr>
          <w:rFonts w:eastAsiaTheme="minorEastAsia"/>
          <w:sz w:val="28"/>
          <w:szCs w:val="28"/>
        </w:rPr>
        <w:t>Однако,</w:t>
      </w:r>
      <w:r w:rsidR="003764B4">
        <w:rPr>
          <w:rFonts w:eastAsiaTheme="minorEastAsia"/>
          <w:sz w:val="28"/>
          <w:szCs w:val="28"/>
        </w:rPr>
        <w:t xml:space="preserve"> </w:t>
      </w:r>
      <w:r w:rsidRPr="009E14B6">
        <w:rPr>
          <w:rFonts w:eastAsiaTheme="minorEastAsia"/>
          <w:sz w:val="28"/>
          <w:szCs w:val="28"/>
        </w:rPr>
        <w:t>существуют</w:t>
      </w:r>
      <w:r w:rsidR="003764B4">
        <w:rPr>
          <w:rFonts w:eastAsiaTheme="minorEastAsia"/>
          <w:sz w:val="28"/>
          <w:szCs w:val="28"/>
        </w:rPr>
        <w:t xml:space="preserve"> </w:t>
      </w:r>
      <w:r w:rsidRPr="009E14B6">
        <w:rPr>
          <w:rFonts w:eastAsiaTheme="minorEastAsia"/>
          <w:sz w:val="28"/>
          <w:szCs w:val="28"/>
        </w:rPr>
        <w:t>определенные</w:t>
      </w:r>
      <w:r w:rsidR="003764B4">
        <w:rPr>
          <w:rFonts w:eastAsiaTheme="minorEastAsia"/>
          <w:sz w:val="28"/>
          <w:szCs w:val="28"/>
        </w:rPr>
        <w:t xml:space="preserve"> </w:t>
      </w:r>
      <w:r w:rsidRPr="009E14B6">
        <w:rPr>
          <w:rFonts w:eastAsiaTheme="minorEastAsia"/>
          <w:sz w:val="28"/>
          <w:szCs w:val="28"/>
        </w:rPr>
        <w:t>риски,</w:t>
      </w:r>
      <w:r w:rsidR="003764B4">
        <w:rPr>
          <w:rFonts w:eastAsiaTheme="minorEastAsia"/>
          <w:sz w:val="28"/>
          <w:szCs w:val="28"/>
        </w:rPr>
        <w:t xml:space="preserve"> </w:t>
      </w:r>
      <w:r w:rsidRPr="009E14B6">
        <w:rPr>
          <w:rFonts w:eastAsiaTheme="minorEastAsia"/>
          <w:sz w:val="28"/>
          <w:szCs w:val="28"/>
        </w:rPr>
        <w:t>такие</w:t>
      </w:r>
      <w:r w:rsidR="003764B4">
        <w:rPr>
          <w:rFonts w:eastAsiaTheme="minorEastAsia"/>
          <w:sz w:val="28"/>
          <w:szCs w:val="28"/>
        </w:rPr>
        <w:t xml:space="preserve"> </w:t>
      </w:r>
      <w:r w:rsidRPr="009E14B6">
        <w:rPr>
          <w:rFonts w:eastAsiaTheme="minorEastAsia"/>
          <w:sz w:val="28"/>
          <w:szCs w:val="28"/>
        </w:rPr>
        <w:t>как</w:t>
      </w:r>
      <w:r w:rsidR="003764B4">
        <w:rPr>
          <w:rFonts w:eastAsiaTheme="minorEastAsia"/>
          <w:sz w:val="28"/>
          <w:szCs w:val="28"/>
        </w:rPr>
        <w:t xml:space="preserve"> </w:t>
      </w:r>
      <w:r w:rsidRPr="009E14B6">
        <w:rPr>
          <w:rFonts w:eastAsiaTheme="minorEastAsia"/>
          <w:sz w:val="28"/>
          <w:szCs w:val="28"/>
        </w:rPr>
        <w:t>нарушение</w:t>
      </w:r>
      <w:r w:rsidR="003764B4">
        <w:rPr>
          <w:rFonts w:eastAsiaTheme="minorEastAsia"/>
          <w:sz w:val="28"/>
          <w:szCs w:val="28"/>
        </w:rPr>
        <w:t xml:space="preserve"> </w:t>
      </w:r>
      <w:r w:rsidRPr="009E14B6">
        <w:rPr>
          <w:rFonts w:eastAsiaTheme="minorEastAsia"/>
          <w:sz w:val="28"/>
          <w:szCs w:val="28"/>
        </w:rPr>
        <w:t>конфиденциальности</w:t>
      </w:r>
      <w:r w:rsidR="003764B4">
        <w:rPr>
          <w:rFonts w:eastAsiaTheme="minorEastAsia"/>
          <w:sz w:val="28"/>
          <w:szCs w:val="28"/>
        </w:rPr>
        <w:t xml:space="preserve"> </w:t>
      </w:r>
      <w:r w:rsidRPr="009E14B6">
        <w:rPr>
          <w:rFonts w:eastAsiaTheme="minorEastAsia"/>
          <w:sz w:val="28"/>
          <w:szCs w:val="28"/>
        </w:rPr>
        <w:t>данных</w:t>
      </w:r>
      <w:r w:rsidR="003764B4">
        <w:rPr>
          <w:rFonts w:eastAsiaTheme="minorEastAsia"/>
          <w:sz w:val="28"/>
          <w:szCs w:val="28"/>
        </w:rPr>
        <w:t xml:space="preserve"> </w:t>
      </w:r>
      <w:r w:rsidRPr="009E14B6">
        <w:rPr>
          <w:rFonts w:eastAsiaTheme="minorEastAsia"/>
          <w:sz w:val="28"/>
          <w:szCs w:val="28"/>
        </w:rPr>
        <w:t>и</w:t>
      </w:r>
      <w:r w:rsidR="003764B4">
        <w:rPr>
          <w:rFonts w:eastAsiaTheme="minorEastAsia"/>
          <w:sz w:val="28"/>
          <w:szCs w:val="28"/>
        </w:rPr>
        <w:t xml:space="preserve"> </w:t>
      </w:r>
      <w:r w:rsidRPr="009E14B6">
        <w:rPr>
          <w:rFonts w:eastAsiaTheme="minorEastAsia"/>
          <w:sz w:val="28"/>
          <w:szCs w:val="28"/>
        </w:rPr>
        <w:t>цензура</w:t>
      </w:r>
      <w:r w:rsidR="003764B4">
        <w:rPr>
          <w:rFonts w:eastAsiaTheme="minorEastAsia"/>
          <w:sz w:val="28"/>
          <w:szCs w:val="28"/>
        </w:rPr>
        <w:t xml:space="preserve"> </w:t>
      </w:r>
      <w:r w:rsidRPr="009E14B6">
        <w:rPr>
          <w:rFonts w:eastAsiaTheme="minorEastAsia"/>
          <w:sz w:val="28"/>
          <w:szCs w:val="28"/>
        </w:rPr>
        <w:t>в</w:t>
      </w:r>
      <w:r w:rsidR="003764B4">
        <w:rPr>
          <w:rFonts w:eastAsiaTheme="minorEastAsia"/>
          <w:sz w:val="28"/>
          <w:szCs w:val="28"/>
        </w:rPr>
        <w:t xml:space="preserve"> </w:t>
      </w:r>
      <w:r w:rsidRPr="009E14B6">
        <w:rPr>
          <w:rFonts w:eastAsiaTheme="minorEastAsia"/>
          <w:sz w:val="28"/>
          <w:szCs w:val="28"/>
        </w:rPr>
        <w:t>интернете,</w:t>
      </w:r>
      <w:r w:rsidR="003764B4">
        <w:rPr>
          <w:rFonts w:eastAsiaTheme="minorEastAsia"/>
          <w:sz w:val="28"/>
          <w:szCs w:val="28"/>
        </w:rPr>
        <w:t xml:space="preserve"> </w:t>
      </w:r>
      <w:r w:rsidRPr="009E14B6">
        <w:rPr>
          <w:rFonts w:eastAsiaTheme="minorEastAsia"/>
          <w:sz w:val="28"/>
          <w:szCs w:val="28"/>
        </w:rPr>
        <w:t>которые</w:t>
      </w:r>
      <w:r w:rsidR="003764B4">
        <w:rPr>
          <w:rFonts w:eastAsiaTheme="minorEastAsia"/>
          <w:sz w:val="28"/>
          <w:szCs w:val="28"/>
        </w:rPr>
        <w:t xml:space="preserve"> </w:t>
      </w:r>
      <w:r w:rsidRPr="009E14B6">
        <w:rPr>
          <w:rFonts w:eastAsiaTheme="minorEastAsia"/>
          <w:sz w:val="28"/>
          <w:szCs w:val="28"/>
        </w:rPr>
        <w:t>необходимо</w:t>
      </w:r>
      <w:r w:rsidR="003764B4">
        <w:rPr>
          <w:rFonts w:eastAsiaTheme="minorEastAsia"/>
          <w:sz w:val="28"/>
          <w:szCs w:val="28"/>
        </w:rPr>
        <w:t xml:space="preserve"> </w:t>
      </w:r>
      <w:r w:rsidRPr="009E14B6">
        <w:rPr>
          <w:rFonts w:eastAsiaTheme="minorEastAsia"/>
          <w:sz w:val="28"/>
          <w:szCs w:val="28"/>
        </w:rPr>
        <w:t>учитывать</w:t>
      </w:r>
      <w:r w:rsidR="003764B4">
        <w:rPr>
          <w:rFonts w:eastAsiaTheme="minorEastAsia"/>
          <w:sz w:val="28"/>
          <w:szCs w:val="28"/>
        </w:rPr>
        <w:t xml:space="preserve"> </w:t>
      </w:r>
      <w:r w:rsidRPr="009E14B6">
        <w:rPr>
          <w:rFonts w:eastAsiaTheme="minorEastAsia"/>
          <w:sz w:val="28"/>
          <w:szCs w:val="28"/>
        </w:rPr>
        <w:t>при</w:t>
      </w:r>
      <w:r w:rsidR="003764B4">
        <w:rPr>
          <w:rFonts w:eastAsiaTheme="minorEastAsia"/>
          <w:sz w:val="28"/>
          <w:szCs w:val="28"/>
        </w:rPr>
        <w:t xml:space="preserve"> </w:t>
      </w:r>
      <w:r w:rsidRPr="009E14B6">
        <w:rPr>
          <w:rFonts w:eastAsiaTheme="minorEastAsia"/>
          <w:sz w:val="28"/>
          <w:szCs w:val="28"/>
        </w:rPr>
        <w:t>работе</w:t>
      </w:r>
      <w:r w:rsidR="003764B4">
        <w:rPr>
          <w:rFonts w:eastAsiaTheme="minorEastAsia"/>
          <w:sz w:val="28"/>
          <w:szCs w:val="28"/>
        </w:rPr>
        <w:t xml:space="preserve"> </w:t>
      </w:r>
      <w:r w:rsidRPr="009E14B6">
        <w:rPr>
          <w:rFonts w:eastAsiaTheme="minorEastAsia"/>
          <w:sz w:val="28"/>
          <w:szCs w:val="28"/>
        </w:rPr>
        <w:t>в</w:t>
      </w:r>
      <w:r w:rsidR="003764B4">
        <w:rPr>
          <w:rFonts w:eastAsiaTheme="minorEastAsia"/>
          <w:sz w:val="28"/>
          <w:szCs w:val="28"/>
        </w:rPr>
        <w:t xml:space="preserve"> </w:t>
      </w:r>
      <w:r w:rsidRPr="009E14B6">
        <w:rPr>
          <w:rFonts w:eastAsiaTheme="minorEastAsia"/>
          <w:sz w:val="28"/>
          <w:szCs w:val="28"/>
        </w:rPr>
        <w:t>Китае.</w:t>
      </w:r>
    </w:p>
    <w:p w14:paraId="01D016BD" w14:textId="2240D5F6" w:rsidR="00AF545D" w:rsidRPr="00BB3E84" w:rsidRDefault="00385BE5" w:rsidP="00BB3E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AF545D">
        <w:rPr>
          <w:rFonts w:eastAsiaTheme="minorEastAsia"/>
          <w:sz w:val="28"/>
          <w:szCs w:val="28"/>
        </w:rPr>
        <w:t>Анализируя</w:t>
      </w:r>
      <w:r w:rsidR="003764B4">
        <w:rPr>
          <w:rFonts w:eastAsiaTheme="minorEastAsia"/>
          <w:sz w:val="28"/>
          <w:szCs w:val="28"/>
        </w:rPr>
        <w:t xml:space="preserve"> </w:t>
      </w:r>
      <w:r w:rsidRPr="00AF545D">
        <w:rPr>
          <w:rFonts w:eastAsiaTheme="minorEastAsia"/>
          <w:sz w:val="28"/>
          <w:szCs w:val="28"/>
        </w:rPr>
        <w:t>процесс</w:t>
      </w:r>
      <w:r w:rsidR="003764B4">
        <w:rPr>
          <w:rFonts w:eastAsiaTheme="minorEastAsia"/>
          <w:sz w:val="28"/>
          <w:szCs w:val="28"/>
        </w:rPr>
        <w:t xml:space="preserve"> </w:t>
      </w:r>
      <w:r w:rsidRPr="00AF545D">
        <w:rPr>
          <w:rFonts w:eastAsiaTheme="minorEastAsia"/>
          <w:sz w:val="28"/>
          <w:szCs w:val="28"/>
        </w:rPr>
        <w:t>цифровой</w:t>
      </w:r>
      <w:r w:rsidR="003764B4">
        <w:rPr>
          <w:rFonts w:eastAsiaTheme="minorEastAsia"/>
          <w:sz w:val="28"/>
          <w:szCs w:val="28"/>
        </w:rPr>
        <w:t xml:space="preserve"> </w:t>
      </w:r>
      <w:r w:rsidRPr="00AF545D">
        <w:rPr>
          <w:rFonts w:eastAsiaTheme="minorEastAsia"/>
          <w:sz w:val="28"/>
          <w:szCs w:val="28"/>
        </w:rPr>
        <w:t>трансформации</w:t>
      </w:r>
      <w:r w:rsidR="003764B4">
        <w:rPr>
          <w:rFonts w:eastAsiaTheme="minorEastAsia"/>
          <w:sz w:val="28"/>
          <w:szCs w:val="28"/>
        </w:rPr>
        <w:t xml:space="preserve"> </w:t>
      </w:r>
      <w:r w:rsidRPr="00AF545D">
        <w:rPr>
          <w:rFonts w:eastAsiaTheme="minorEastAsia"/>
          <w:sz w:val="28"/>
          <w:szCs w:val="28"/>
        </w:rPr>
        <w:t>Восточной</w:t>
      </w:r>
      <w:r w:rsidR="003764B4">
        <w:rPr>
          <w:rFonts w:eastAsiaTheme="minorEastAsia"/>
          <w:sz w:val="28"/>
          <w:szCs w:val="28"/>
        </w:rPr>
        <w:t xml:space="preserve"> </w:t>
      </w:r>
      <w:r w:rsidRPr="00AF545D">
        <w:rPr>
          <w:rFonts w:eastAsiaTheme="minorEastAsia"/>
          <w:sz w:val="28"/>
          <w:szCs w:val="28"/>
        </w:rPr>
        <w:t>Азии,</w:t>
      </w:r>
      <w:r w:rsidR="003764B4">
        <w:rPr>
          <w:rFonts w:eastAsiaTheme="minorEastAsia"/>
          <w:sz w:val="28"/>
          <w:szCs w:val="28"/>
        </w:rPr>
        <w:t xml:space="preserve"> </w:t>
      </w:r>
      <w:r w:rsidRPr="00AF545D">
        <w:rPr>
          <w:rFonts w:eastAsiaTheme="minorEastAsia"/>
          <w:sz w:val="28"/>
          <w:szCs w:val="28"/>
        </w:rPr>
        <w:t>нельзя</w:t>
      </w:r>
      <w:r w:rsidR="003764B4">
        <w:rPr>
          <w:rFonts w:eastAsiaTheme="minorEastAsia"/>
          <w:sz w:val="28"/>
          <w:szCs w:val="28"/>
        </w:rPr>
        <w:t xml:space="preserve"> </w:t>
      </w:r>
      <w:r w:rsidRPr="00AF545D">
        <w:rPr>
          <w:rFonts w:eastAsiaTheme="minorEastAsia"/>
          <w:sz w:val="28"/>
          <w:szCs w:val="28"/>
        </w:rPr>
        <w:t>не</w:t>
      </w:r>
      <w:r w:rsidR="003764B4">
        <w:rPr>
          <w:rFonts w:eastAsiaTheme="minorEastAsia"/>
          <w:sz w:val="28"/>
          <w:szCs w:val="28"/>
        </w:rPr>
        <w:t xml:space="preserve"> </w:t>
      </w:r>
      <w:r w:rsidRPr="00AF545D">
        <w:rPr>
          <w:rFonts w:eastAsiaTheme="minorEastAsia"/>
          <w:sz w:val="28"/>
          <w:szCs w:val="28"/>
        </w:rPr>
        <w:t>упомянуть</w:t>
      </w:r>
      <w:r w:rsidR="003764B4">
        <w:rPr>
          <w:rFonts w:eastAsiaTheme="minorEastAsia"/>
          <w:sz w:val="28"/>
          <w:szCs w:val="28"/>
        </w:rPr>
        <w:t xml:space="preserve"> </w:t>
      </w:r>
      <w:r w:rsidRPr="00AF545D">
        <w:rPr>
          <w:rFonts w:eastAsiaTheme="minorEastAsia"/>
          <w:sz w:val="28"/>
          <w:szCs w:val="28"/>
        </w:rPr>
        <w:t>Японию,</w:t>
      </w:r>
      <w:r w:rsidR="003764B4">
        <w:rPr>
          <w:rFonts w:eastAsiaTheme="minorEastAsia"/>
          <w:sz w:val="28"/>
          <w:szCs w:val="28"/>
        </w:rPr>
        <w:t xml:space="preserve"> </w:t>
      </w:r>
      <w:r w:rsidRPr="00AF545D">
        <w:rPr>
          <w:rFonts w:eastAsiaTheme="minorEastAsia"/>
          <w:sz w:val="28"/>
          <w:szCs w:val="28"/>
        </w:rPr>
        <w:t>которая</w:t>
      </w:r>
      <w:r w:rsidR="003764B4">
        <w:rPr>
          <w:rFonts w:eastAsiaTheme="minorEastAsia"/>
          <w:sz w:val="28"/>
          <w:szCs w:val="28"/>
        </w:rPr>
        <w:t xml:space="preserve"> </w:t>
      </w:r>
      <w:r w:rsidRPr="00AF545D">
        <w:rPr>
          <w:rFonts w:eastAsiaTheme="minorEastAsia"/>
          <w:sz w:val="28"/>
          <w:szCs w:val="28"/>
        </w:rPr>
        <w:t>является</w:t>
      </w:r>
      <w:r w:rsidR="003764B4">
        <w:rPr>
          <w:rFonts w:eastAsiaTheme="minorEastAsia"/>
          <w:sz w:val="28"/>
          <w:szCs w:val="28"/>
        </w:rPr>
        <w:t xml:space="preserve"> </w:t>
      </w:r>
      <w:r w:rsidRPr="00AF545D">
        <w:rPr>
          <w:rFonts w:eastAsiaTheme="minorEastAsia"/>
          <w:sz w:val="28"/>
          <w:szCs w:val="28"/>
        </w:rPr>
        <w:t>мировым</w:t>
      </w:r>
      <w:r w:rsidR="003764B4">
        <w:rPr>
          <w:rFonts w:eastAsiaTheme="minorEastAsia"/>
          <w:sz w:val="28"/>
          <w:szCs w:val="28"/>
        </w:rPr>
        <w:t xml:space="preserve"> </w:t>
      </w:r>
      <w:r w:rsidRPr="00AF545D">
        <w:rPr>
          <w:rFonts w:eastAsiaTheme="minorEastAsia"/>
          <w:sz w:val="28"/>
          <w:szCs w:val="28"/>
        </w:rPr>
        <w:t>лидером</w:t>
      </w:r>
      <w:r w:rsidR="003764B4">
        <w:rPr>
          <w:rFonts w:eastAsiaTheme="minorEastAsia"/>
          <w:sz w:val="28"/>
          <w:szCs w:val="28"/>
        </w:rPr>
        <w:t xml:space="preserve"> </w:t>
      </w:r>
      <w:r w:rsidRPr="00AF545D">
        <w:rPr>
          <w:rFonts w:eastAsiaTheme="minorEastAsia"/>
          <w:sz w:val="28"/>
          <w:szCs w:val="28"/>
        </w:rPr>
        <w:t>в</w:t>
      </w:r>
      <w:r w:rsidR="003764B4">
        <w:rPr>
          <w:rFonts w:eastAsiaTheme="minorEastAsia"/>
          <w:sz w:val="28"/>
          <w:szCs w:val="28"/>
        </w:rPr>
        <w:t xml:space="preserve"> </w:t>
      </w:r>
      <w:r w:rsidRPr="00AF545D">
        <w:rPr>
          <w:rFonts w:eastAsiaTheme="minorEastAsia"/>
          <w:sz w:val="28"/>
          <w:szCs w:val="28"/>
        </w:rPr>
        <w:t>данной</w:t>
      </w:r>
      <w:r w:rsidR="003764B4">
        <w:rPr>
          <w:rFonts w:eastAsiaTheme="minorEastAsia"/>
          <w:sz w:val="28"/>
          <w:szCs w:val="28"/>
        </w:rPr>
        <w:t xml:space="preserve"> </w:t>
      </w:r>
      <w:r w:rsidRPr="00AF545D">
        <w:rPr>
          <w:rFonts w:eastAsiaTheme="minorEastAsia"/>
          <w:sz w:val="28"/>
          <w:szCs w:val="28"/>
        </w:rPr>
        <w:t>области.</w:t>
      </w:r>
      <w:r w:rsidR="003764B4">
        <w:rPr>
          <w:rFonts w:eastAsiaTheme="minorEastAsia"/>
          <w:sz w:val="28"/>
          <w:szCs w:val="28"/>
        </w:rPr>
        <w:t xml:space="preserve"> </w:t>
      </w:r>
      <w:r w:rsidRPr="00AF545D">
        <w:rPr>
          <w:rFonts w:eastAsiaTheme="minorEastAsia"/>
          <w:sz w:val="28"/>
          <w:szCs w:val="28"/>
        </w:rPr>
        <w:t>Модель</w:t>
      </w:r>
      <w:r w:rsidR="003764B4">
        <w:rPr>
          <w:rFonts w:eastAsiaTheme="minorEastAsia"/>
          <w:sz w:val="28"/>
          <w:szCs w:val="28"/>
        </w:rPr>
        <w:t xml:space="preserve"> </w:t>
      </w:r>
      <w:r w:rsidRPr="00AF545D">
        <w:rPr>
          <w:rFonts w:eastAsiaTheme="minorEastAsia"/>
          <w:sz w:val="28"/>
          <w:szCs w:val="28"/>
        </w:rPr>
        <w:t>цифровой</w:t>
      </w:r>
      <w:r w:rsidR="003764B4">
        <w:rPr>
          <w:rFonts w:eastAsiaTheme="minorEastAsia"/>
          <w:sz w:val="28"/>
          <w:szCs w:val="28"/>
        </w:rPr>
        <w:t xml:space="preserve"> </w:t>
      </w:r>
      <w:r w:rsidRPr="00AF545D">
        <w:rPr>
          <w:rFonts w:eastAsiaTheme="minorEastAsia"/>
          <w:sz w:val="28"/>
          <w:szCs w:val="28"/>
        </w:rPr>
        <w:t>трансформации</w:t>
      </w:r>
      <w:r w:rsidR="003764B4">
        <w:rPr>
          <w:rFonts w:eastAsiaTheme="minorEastAsia"/>
          <w:sz w:val="28"/>
          <w:szCs w:val="28"/>
        </w:rPr>
        <w:t xml:space="preserve"> </w:t>
      </w:r>
      <w:r w:rsidRPr="00AF545D">
        <w:rPr>
          <w:rFonts w:eastAsiaTheme="minorEastAsia"/>
          <w:sz w:val="28"/>
          <w:szCs w:val="28"/>
        </w:rPr>
        <w:t>была</w:t>
      </w:r>
      <w:r w:rsidR="003764B4">
        <w:rPr>
          <w:rFonts w:eastAsiaTheme="minorEastAsia"/>
          <w:sz w:val="28"/>
          <w:szCs w:val="28"/>
        </w:rPr>
        <w:t xml:space="preserve"> </w:t>
      </w:r>
      <w:r w:rsidRPr="00AF545D">
        <w:rPr>
          <w:rFonts w:eastAsiaTheme="minorEastAsia"/>
          <w:sz w:val="28"/>
          <w:szCs w:val="28"/>
        </w:rPr>
        <w:t>разработана</w:t>
      </w:r>
      <w:r w:rsidR="003764B4">
        <w:rPr>
          <w:rFonts w:eastAsiaTheme="minorEastAsia"/>
          <w:sz w:val="28"/>
          <w:szCs w:val="28"/>
        </w:rPr>
        <w:t xml:space="preserve"> </w:t>
      </w:r>
      <w:r w:rsidRPr="00AF545D">
        <w:rPr>
          <w:rFonts w:eastAsiaTheme="minorEastAsia"/>
          <w:sz w:val="28"/>
          <w:szCs w:val="28"/>
        </w:rPr>
        <w:t>на</w:t>
      </w:r>
      <w:r w:rsidR="003764B4">
        <w:rPr>
          <w:rFonts w:eastAsiaTheme="minorEastAsia"/>
          <w:sz w:val="28"/>
          <w:szCs w:val="28"/>
        </w:rPr>
        <w:t xml:space="preserve"> </w:t>
      </w:r>
      <w:r w:rsidRPr="00AF545D">
        <w:rPr>
          <w:rFonts w:eastAsiaTheme="minorEastAsia"/>
          <w:sz w:val="28"/>
          <w:szCs w:val="28"/>
        </w:rPr>
        <w:t>основе</w:t>
      </w:r>
      <w:r w:rsidR="003764B4">
        <w:rPr>
          <w:rFonts w:eastAsiaTheme="minorEastAsia"/>
          <w:sz w:val="28"/>
          <w:szCs w:val="28"/>
        </w:rPr>
        <w:t xml:space="preserve"> </w:t>
      </w:r>
      <w:r w:rsidRPr="00AF545D">
        <w:rPr>
          <w:rFonts w:eastAsiaTheme="minorEastAsia"/>
          <w:sz w:val="28"/>
          <w:szCs w:val="28"/>
        </w:rPr>
        <w:t>национальной</w:t>
      </w:r>
      <w:r w:rsidR="003764B4">
        <w:rPr>
          <w:rFonts w:eastAsiaTheme="minorEastAsia"/>
          <w:sz w:val="28"/>
          <w:szCs w:val="28"/>
        </w:rPr>
        <w:t xml:space="preserve"> </w:t>
      </w:r>
      <w:r w:rsidRPr="00AF545D">
        <w:rPr>
          <w:rFonts w:eastAsiaTheme="minorEastAsia"/>
          <w:sz w:val="28"/>
          <w:szCs w:val="28"/>
        </w:rPr>
        <w:t>стратегии</w:t>
      </w:r>
      <w:r w:rsidR="003764B4">
        <w:rPr>
          <w:rFonts w:eastAsiaTheme="minorEastAsia"/>
          <w:sz w:val="28"/>
          <w:szCs w:val="28"/>
        </w:rPr>
        <w:t xml:space="preserve"> </w:t>
      </w:r>
      <w:r w:rsidRPr="00AF545D">
        <w:rPr>
          <w:rFonts w:eastAsiaTheme="minorEastAsia"/>
          <w:sz w:val="28"/>
          <w:szCs w:val="28"/>
        </w:rPr>
        <w:t>развития</w:t>
      </w:r>
      <w:r w:rsidR="003764B4">
        <w:rPr>
          <w:rFonts w:eastAsiaTheme="minorEastAsia"/>
          <w:sz w:val="28"/>
          <w:szCs w:val="28"/>
        </w:rPr>
        <w:t xml:space="preserve"> </w:t>
      </w:r>
      <w:r w:rsidRPr="00AF545D">
        <w:rPr>
          <w:rFonts w:eastAsiaTheme="minorEastAsia"/>
          <w:sz w:val="28"/>
          <w:szCs w:val="28"/>
        </w:rPr>
        <w:t>государства</w:t>
      </w:r>
      <w:r w:rsidR="003764B4">
        <w:rPr>
          <w:rFonts w:eastAsiaTheme="minorEastAsia"/>
          <w:sz w:val="28"/>
          <w:szCs w:val="28"/>
        </w:rPr>
        <w:t xml:space="preserve"> </w:t>
      </w:r>
      <w:r w:rsidRPr="00AF545D">
        <w:rPr>
          <w:rFonts w:eastAsiaTheme="minorEastAsia"/>
          <w:sz w:val="28"/>
          <w:szCs w:val="28"/>
        </w:rPr>
        <w:t>в</w:t>
      </w:r>
      <w:r w:rsidR="003764B4">
        <w:rPr>
          <w:rFonts w:eastAsiaTheme="minorEastAsia"/>
          <w:sz w:val="28"/>
          <w:szCs w:val="28"/>
        </w:rPr>
        <w:t xml:space="preserve"> </w:t>
      </w:r>
      <w:r w:rsidRPr="00AF545D">
        <w:rPr>
          <w:rFonts w:eastAsiaTheme="minorEastAsia"/>
          <w:sz w:val="28"/>
          <w:szCs w:val="28"/>
        </w:rPr>
        <w:t>2016</w:t>
      </w:r>
      <w:r w:rsidR="003764B4">
        <w:rPr>
          <w:rFonts w:eastAsiaTheme="minorEastAsia"/>
          <w:sz w:val="28"/>
          <w:szCs w:val="28"/>
        </w:rPr>
        <w:t xml:space="preserve"> </w:t>
      </w:r>
      <w:r w:rsidRPr="00AF545D">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sidRPr="00AF545D">
        <w:rPr>
          <w:rFonts w:eastAsiaTheme="minorEastAsia"/>
          <w:sz w:val="28"/>
          <w:szCs w:val="28"/>
        </w:rPr>
        <w:t>(«Общество</w:t>
      </w:r>
      <w:r w:rsidR="003764B4">
        <w:rPr>
          <w:rFonts w:eastAsiaTheme="minorEastAsia"/>
          <w:sz w:val="28"/>
          <w:szCs w:val="28"/>
        </w:rPr>
        <w:t xml:space="preserve"> </w:t>
      </w:r>
      <w:r w:rsidRPr="00AF545D">
        <w:rPr>
          <w:rFonts w:eastAsiaTheme="minorEastAsia"/>
          <w:sz w:val="28"/>
          <w:szCs w:val="28"/>
        </w:rPr>
        <w:t>5.0»).</w:t>
      </w:r>
      <w:r w:rsidR="003764B4">
        <w:rPr>
          <w:rFonts w:eastAsiaTheme="minorEastAsia"/>
          <w:sz w:val="28"/>
          <w:szCs w:val="28"/>
        </w:rPr>
        <w:t xml:space="preserve"> </w:t>
      </w:r>
      <w:r w:rsidRPr="00AF545D">
        <w:rPr>
          <w:rFonts w:eastAsiaTheme="minorEastAsia"/>
          <w:sz w:val="28"/>
          <w:szCs w:val="28"/>
        </w:rPr>
        <w:t>Эта</w:t>
      </w:r>
      <w:r w:rsidR="003764B4">
        <w:rPr>
          <w:rFonts w:eastAsiaTheme="minorEastAsia"/>
          <w:sz w:val="28"/>
          <w:szCs w:val="28"/>
        </w:rPr>
        <w:t xml:space="preserve"> </w:t>
      </w:r>
      <w:r w:rsidRPr="00AF545D">
        <w:rPr>
          <w:rFonts w:eastAsiaTheme="minorEastAsia"/>
          <w:sz w:val="28"/>
          <w:szCs w:val="28"/>
        </w:rPr>
        <w:t>модель</w:t>
      </w:r>
      <w:r w:rsidR="003764B4">
        <w:rPr>
          <w:rFonts w:eastAsiaTheme="minorEastAsia"/>
          <w:sz w:val="28"/>
          <w:szCs w:val="28"/>
        </w:rPr>
        <w:t xml:space="preserve"> </w:t>
      </w:r>
      <w:r w:rsidRPr="00AF545D">
        <w:rPr>
          <w:rFonts w:eastAsiaTheme="minorEastAsia"/>
          <w:sz w:val="28"/>
          <w:szCs w:val="28"/>
        </w:rPr>
        <w:t>предполагает</w:t>
      </w:r>
      <w:r w:rsidR="003764B4">
        <w:rPr>
          <w:rFonts w:eastAsiaTheme="minorEastAsia"/>
          <w:sz w:val="28"/>
          <w:szCs w:val="28"/>
        </w:rPr>
        <w:t xml:space="preserve"> </w:t>
      </w:r>
      <w:r w:rsidRPr="00AF545D">
        <w:rPr>
          <w:rFonts w:eastAsiaTheme="minorEastAsia"/>
          <w:sz w:val="28"/>
          <w:szCs w:val="28"/>
        </w:rPr>
        <w:t>интеграцию</w:t>
      </w:r>
      <w:r w:rsidR="003764B4">
        <w:rPr>
          <w:rFonts w:eastAsiaTheme="minorEastAsia"/>
          <w:sz w:val="28"/>
          <w:szCs w:val="28"/>
        </w:rPr>
        <w:t xml:space="preserve"> </w:t>
      </w:r>
      <w:r w:rsidRPr="00AF545D">
        <w:rPr>
          <w:rFonts w:eastAsiaTheme="minorEastAsia"/>
          <w:sz w:val="28"/>
          <w:szCs w:val="28"/>
        </w:rPr>
        <w:t>более</w:t>
      </w:r>
      <w:r w:rsidR="003764B4">
        <w:rPr>
          <w:rFonts w:eastAsiaTheme="minorEastAsia"/>
          <w:sz w:val="28"/>
          <w:szCs w:val="28"/>
        </w:rPr>
        <w:t xml:space="preserve"> </w:t>
      </w:r>
      <w:r w:rsidRPr="00AF545D">
        <w:rPr>
          <w:rFonts w:eastAsiaTheme="minorEastAsia"/>
          <w:sz w:val="28"/>
          <w:szCs w:val="28"/>
        </w:rPr>
        <w:t>чем</w:t>
      </w:r>
      <w:r w:rsidR="003764B4">
        <w:rPr>
          <w:rFonts w:eastAsiaTheme="minorEastAsia"/>
          <w:sz w:val="28"/>
          <w:szCs w:val="28"/>
        </w:rPr>
        <w:t xml:space="preserve"> </w:t>
      </w:r>
      <w:r w:rsidRPr="00AF545D">
        <w:rPr>
          <w:rFonts w:eastAsiaTheme="minorEastAsia"/>
          <w:sz w:val="28"/>
          <w:szCs w:val="28"/>
        </w:rPr>
        <w:t>137</w:t>
      </w:r>
      <w:r w:rsidR="003764B4">
        <w:rPr>
          <w:rFonts w:eastAsiaTheme="minorEastAsia"/>
          <w:sz w:val="28"/>
          <w:szCs w:val="28"/>
        </w:rPr>
        <w:t xml:space="preserve"> </w:t>
      </w:r>
      <w:r w:rsidRPr="00AF545D">
        <w:rPr>
          <w:rFonts w:eastAsiaTheme="minorEastAsia"/>
          <w:sz w:val="28"/>
          <w:szCs w:val="28"/>
        </w:rPr>
        <w:t>цифровых</w:t>
      </w:r>
      <w:r w:rsidR="003764B4">
        <w:rPr>
          <w:rFonts w:eastAsiaTheme="minorEastAsia"/>
          <w:sz w:val="28"/>
          <w:szCs w:val="28"/>
        </w:rPr>
        <w:t xml:space="preserve"> </w:t>
      </w:r>
      <w:r w:rsidRPr="00AF545D">
        <w:rPr>
          <w:rFonts w:eastAsiaTheme="minorEastAsia"/>
          <w:sz w:val="28"/>
          <w:szCs w:val="28"/>
        </w:rPr>
        <w:t>технологий</w:t>
      </w:r>
      <w:r w:rsidR="003764B4">
        <w:rPr>
          <w:rFonts w:eastAsiaTheme="minorEastAsia"/>
          <w:sz w:val="28"/>
          <w:szCs w:val="28"/>
        </w:rPr>
        <w:t xml:space="preserve"> </w:t>
      </w:r>
      <w:r w:rsidRPr="00AF545D">
        <w:rPr>
          <w:rFonts w:eastAsiaTheme="minorEastAsia"/>
          <w:sz w:val="28"/>
          <w:szCs w:val="28"/>
        </w:rPr>
        <w:t>во</w:t>
      </w:r>
      <w:r w:rsidR="003764B4">
        <w:rPr>
          <w:rFonts w:eastAsiaTheme="minorEastAsia"/>
          <w:sz w:val="28"/>
          <w:szCs w:val="28"/>
        </w:rPr>
        <w:t xml:space="preserve"> </w:t>
      </w:r>
      <w:r w:rsidRPr="00AF545D">
        <w:rPr>
          <w:rFonts w:eastAsiaTheme="minorEastAsia"/>
          <w:sz w:val="28"/>
          <w:szCs w:val="28"/>
        </w:rPr>
        <w:t>сферы</w:t>
      </w:r>
      <w:r w:rsidR="003764B4">
        <w:rPr>
          <w:rFonts w:eastAsiaTheme="minorEastAsia"/>
          <w:sz w:val="28"/>
          <w:szCs w:val="28"/>
        </w:rPr>
        <w:t xml:space="preserve"> </w:t>
      </w:r>
      <w:r w:rsidRPr="00AF545D">
        <w:rPr>
          <w:rFonts w:eastAsiaTheme="minorEastAsia"/>
          <w:sz w:val="28"/>
          <w:szCs w:val="28"/>
        </w:rPr>
        <w:t>экономики</w:t>
      </w:r>
      <w:r w:rsidR="003764B4">
        <w:rPr>
          <w:rFonts w:eastAsiaTheme="minorEastAsia"/>
          <w:sz w:val="28"/>
          <w:szCs w:val="28"/>
        </w:rPr>
        <w:t xml:space="preserve"> </w:t>
      </w:r>
      <w:r w:rsidRPr="00AF545D">
        <w:rPr>
          <w:rFonts w:eastAsiaTheme="minorEastAsia"/>
          <w:sz w:val="28"/>
          <w:szCs w:val="28"/>
        </w:rPr>
        <w:t>и</w:t>
      </w:r>
      <w:r w:rsidR="003764B4">
        <w:rPr>
          <w:rFonts w:eastAsiaTheme="minorEastAsia"/>
          <w:sz w:val="28"/>
          <w:szCs w:val="28"/>
        </w:rPr>
        <w:t xml:space="preserve"> </w:t>
      </w:r>
      <w:r w:rsidRPr="00AF545D">
        <w:rPr>
          <w:rFonts w:eastAsiaTheme="minorEastAsia"/>
          <w:sz w:val="28"/>
          <w:szCs w:val="28"/>
        </w:rPr>
        <w:t>жизни</w:t>
      </w:r>
      <w:r w:rsidR="003764B4">
        <w:rPr>
          <w:rFonts w:eastAsiaTheme="minorEastAsia"/>
          <w:sz w:val="28"/>
          <w:szCs w:val="28"/>
        </w:rPr>
        <w:t xml:space="preserve"> </w:t>
      </w:r>
      <w:r w:rsidRPr="00AF545D">
        <w:rPr>
          <w:rFonts w:eastAsiaTheme="minorEastAsia"/>
          <w:sz w:val="28"/>
          <w:szCs w:val="28"/>
        </w:rPr>
        <w:t>общества,</w:t>
      </w:r>
      <w:r w:rsidR="003764B4">
        <w:rPr>
          <w:rFonts w:eastAsiaTheme="minorEastAsia"/>
          <w:sz w:val="28"/>
          <w:szCs w:val="28"/>
        </w:rPr>
        <w:t xml:space="preserve"> </w:t>
      </w:r>
      <w:r w:rsidRPr="00AF545D">
        <w:rPr>
          <w:rFonts w:eastAsiaTheme="minorEastAsia"/>
          <w:sz w:val="28"/>
          <w:szCs w:val="28"/>
        </w:rPr>
        <w:t>в</w:t>
      </w:r>
      <w:r w:rsidR="003764B4">
        <w:rPr>
          <w:rFonts w:eastAsiaTheme="minorEastAsia"/>
          <w:sz w:val="28"/>
          <w:szCs w:val="28"/>
        </w:rPr>
        <w:t xml:space="preserve"> </w:t>
      </w:r>
      <w:r w:rsidRPr="00AF545D">
        <w:rPr>
          <w:rFonts w:eastAsiaTheme="minorEastAsia"/>
          <w:sz w:val="28"/>
          <w:szCs w:val="28"/>
        </w:rPr>
        <w:t>том</w:t>
      </w:r>
      <w:r w:rsidR="003764B4">
        <w:rPr>
          <w:rFonts w:eastAsiaTheme="minorEastAsia"/>
          <w:sz w:val="28"/>
          <w:szCs w:val="28"/>
        </w:rPr>
        <w:t xml:space="preserve"> </w:t>
      </w:r>
      <w:r w:rsidRPr="00AF545D">
        <w:rPr>
          <w:rFonts w:eastAsiaTheme="minorEastAsia"/>
          <w:sz w:val="28"/>
          <w:szCs w:val="28"/>
        </w:rPr>
        <w:t>числе</w:t>
      </w:r>
      <w:r w:rsidR="003764B4">
        <w:rPr>
          <w:rFonts w:eastAsiaTheme="minorEastAsia"/>
          <w:sz w:val="28"/>
          <w:szCs w:val="28"/>
        </w:rPr>
        <w:t xml:space="preserve"> </w:t>
      </w:r>
      <w:r w:rsidRPr="00AF545D">
        <w:rPr>
          <w:rFonts w:eastAsiaTheme="minorEastAsia"/>
          <w:sz w:val="28"/>
          <w:szCs w:val="28"/>
        </w:rPr>
        <w:t>логистика,</w:t>
      </w:r>
      <w:r w:rsidR="003764B4">
        <w:rPr>
          <w:rFonts w:eastAsiaTheme="minorEastAsia"/>
          <w:sz w:val="28"/>
          <w:szCs w:val="28"/>
        </w:rPr>
        <w:t xml:space="preserve"> </w:t>
      </w:r>
      <w:r w:rsidRPr="00AF545D">
        <w:rPr>
          <w:rFonts w:eastAsiaTheme="minorEastAsia"/>
          <w:sz w:val="28"/>
          <w:szCs w:val="28"/>
        </w:rPr>
        <w:t>промышленное</w:t>
      </w:r>
      <w:r w:rsidR="003764B4">
        <w:rPr>
          <w:rFonts w:eastAsiaTheme="minorEastAsia"/>
          <w:sz w:val="28"/>
          <w:szCs w:val="28"/>
        </w:rPr>
        <w:t xml:space="preserve"> </w:t>
      </w:r>
      <w:r w:rsidRPr="00AF545D">
        <w:rPr>
          <w:rFonts w:eastAsiaTheme="minorEastAsia"/>
          <w:sz w:val="28"/>
          <w:szCs w:val="28"/>
        </w:rPr>
        <w:t>производство,</w:t>
      </w:r>
      <w:r w:rsidR="003764B4">
        <w:rPr>
          <w:rFonts w:eastAsiaTheme="minorEastAsia"/>
          <w:sz w:val="28"/>
          <w:szCs w:val="28"/>
        </w:rPr>
        <w:t xml:space="preserve"> </w:t>
      </w:r>
      <w:r w:rsidRPr="00AF545D">
        <w:rPr>
          <w:rFonts w:eastAsiaTheme="minorEastAsia"/>
          <w:sz w:val="28"/>
          <w:szCs w:val="28"/>
        </w:rPr>
        <w:t>финансовое</w:t>
      </w:r>
      <w:r w:rsidR="003764B4">
        <w:rPr>
          <w:rFonts w:eastAsiaTheme="minorEastAsia"/>
          <w:sz w:val="28"/>
          <w:szCs w:val="28"/>
        </w:rPr>
        <w:t xml:space="preserve"> </w:t>
      </w:r>
      <w:r w:rsidRPr="00AF545D">
        <w:rPr>
          <w:rFonts w:eastAsiaTheme="minorEastAsia"/>
          <w:sz w:val="28"/>
          <w:szCs w:val="28"/>
        </w:rPr>
        <w:t>обеспечение,</w:t>
      </w:r>
      <w:r w:rsidR="003764B4">
        <w:rPr>
          <w:rFonts w:eastAsiaTheme="minorEastAsia"/>
          <w:sz w:val="28"/>
          <w:szCs w:val="28"/>
        </w:rPr>
        <w:t xml:space="preserve"> </w:t>
      </w:r>
      <w:r w:rsidRPr="00AF545D">
        <w:rPr>
          <w:rFonts w:eastAsiaTheme="minorEastAsia"/>
          <w:sz w:val="28"/>
          <w:szCs w:val="28"/>
        </w:rPr>
        <w:t>управленческий</w:t>
      </w:r>
      <w:r w:rsidR="003764B4">
        <w:rPr>
          <w:rFonts w:eastAsiaTheme="minorEastAsia"/>
          <w:sz w:val="28"/>
          <w:szCs w:val="28"/>
        </w:rPr>
        <w:t xml:space="preserve"> </w:t>
      </w:r>
      <w:r w:rsidRPr="00AF545D">
        <w:rPr>
          <w:rFonts w:eastAsiaTheme="minorEastAsia"/>
          <w:sz w:val="28"/>
          <w:szCs w:val="28"/>
        </w:rPr>
        <w:t>и</w:t>
      </w:r>
      <w:r w:rsidR="003764B4">
        <w:rPr>
          <w:rFonts w:eastAsiaTheme="minorEastAsia"/>
          <w:sz w:val="28"/>
          <w:szCs w:val="28"/>
        </w:rPr>
        <w:t xml:space="preserve"> </w:t>
      </w:r>
      <w:r w:rsidRPr="00AF545D">
        <w:rPr>
          <w:rFonts w:eastAsiaTheme="minorEastAsia"/>
          <w:sz w:val="28"/>
          <w:szCs w:val="28"/>
        </w:rPr>
        <w:t>административный</w:t>
      </w:r>
      <w:r w:rsidR="003764B4">
        <w:rPr>
          <w:rFonts w:eastAsiaTheme="minorEastAsia"/>
          <w:sz w:val="28"/>
          <w:szCs w:val="28"/>
        </w:rPr>
        <w:t xml:space="preserve"> </w:t>
      </w:r>
      <w:r w:rsidRPr="00AF545D">
        <w:rPr>
          <w:rFonts w:eastAsiaTheme="minorEastAsia"/>
          <w:sz w:val="28"/>
          <w:szCs w:val="28"/>
        </w:rPr>
        <w:t>сектор</w:t>
      </w:r>
      <w:r w:rsidR="003764B4">
        <w:rPr>
          <w:rFonts w:eastAsiaTheme="minorEastAsia"/>
          <w:sz w:val="28"/>
          <w:szCs w:val="28"/>
        </w:rPr>
        <w:t xml:space="preserve"> </w:t>
      </w:r>
      <w:r w:rsidRPr="00AF545D">
        <w:rPr>
          <w:rFonts w:eastAsiaTheme="minorEastAsia"/>
          <w:sz w:val="28"/>
          <w:szCs w:val="28"/>
        </w:rPr>
        <w:t>и</w:t>
      </w:r>
      <w:r w:rsidR="003764B4">
        <w:rPr>
          <w:rFonts w:eastAsiaTheme="minorEastAsia"/>
          <w:sz w:val="28"/>
          <w:szCs w:val="28"/>
        </w:rPr>
        <w:t xml:space="preserve"> </w:t>
      </w:r>
      <w:r w:rsidRPr="00AF545D">
        <w:rPr>
          <w:rFonts w:eastAsiaTheme="minorEastAsia"/>
          <w:sz w:val="28"/>
          <w:szCs w:val="28"/>
        </w:rPr>
        <w:t>другие.</w:t>
      </w:r>
      <w:r w:rsidR="003764B4">
        <w:rPr>
          <w:rFonts w:eastAsiaTheme="minorEastAsia"/>
          <w:sz w:val="28"/>
          <w:szCs w:val="28"/>
        </w:rPr>
        <w:t xml:space="preserve"> </w:t>
      </w:r>
      <w:r w:rsidR="00804C87" w:rsidRPr="00AF545D">
        <w:rPr>
          <w:rFonts w:eastAsiaTheme="minorEastAsia"/>
          <w:sz w:val="28"/>
          <w:szCs w:val="28"/>
        </w:rPr>
        <w:t>Целью</w:t>
      </w:r>
      <w:r w:rsidR="003764B4">
        <w:rPr>
          <w:rFonts w:eastAsiaTheme="minorEastAsia"/>
          <w:sz w:val="28"/>
          <w:szCs w:val="28"/>
        </w:rPr>
        <w:t xml:space="preserve"> </w:t>
      </w:r>
      <w:r w:rsidR="00804C87" w:rsidRPr="00AF545D">
        <w:rPr>
          <w:rFonts w:eastAsiaTheme="minorEastAsia"/>
          <w:sz w:val="28"/>
          <w:szCs w:val="28"/>
        </w:rPr>
        <w:t>реализации</w:t>
      </w:r>
      <w:r w:rsidR="003764B4">
        <w:rPr>
          <w:rFonts w:eastAsiaTheme="minorEastAsia"/>
          <w:sz w:val="28"/>
          <w:szCs w:val="28"/>
        </w:rPr>
        <w:t xml:space="preserve"> </w:t>
      </w:r>
      <w:r w:rsidR="00804C87" w:rsidRPr="00AF545D">
        <w:rPr>
          <w:rFonts w:eastAsiaTheme="minorEastAsia"/>
          <w:sz w:val="28"/>
          <w:szCs w:val="28"/>
        </w:rPr>
        <w:t>данной</w:t>
      </w:r>
      <w:r w:rsidR="003764B4">
        <w:rPr>
          <w:rFonts w:eastAsiaTheme="minorEastAsia"/>
          <w:sz w:val="28"/>
          <w:szCs w:val="28"/>
        </w:rPr>
        <w:t xml:space="preserve"> </w:t>
      </w:r>
      <w:r w:rsidR="00804C87" w:rsidRPr="00AF545D">
        <w:rPr>
          <w:rFonts w:eastAsiaTheme="minorEastAsia"/>
          <w:sz w:val="28"/>
          <w:szCs w:val="28"/>
        </w:rPr>
        <w:t>модели</w:t>
      </w:r>
      <w:r w:rsidR="003764B4">
        <w:rPr>
          <w:rFonts w:eastAsiaTheme="minorEastAsia"/>
          <w:sz w:val="28"/>
          <w:szCs w:val="28"/>
        </w:rPr>
        <w:t xml:space="preserve"> </w:t>
      </w:r>
      <w:r w:rsidR="00804C87" w:rsidRPr="00AF545D">
        <w:rPr>
          <w:rFonts w:eastAsiaTheme="minorEastAsia"/>
          <w:sz w:val="28"/>
          <w:szCs w:val="28"/>
        </w:rPr>
        <w:t>является</w:t>
      </w:r>
      <w:r w:rsidR="003764B4">
        <w:rPr>
          <w:rFonts w:eastAsiaTheme="minorEastAsia"/>
          <w:sz w:val="28"/>
          <w:szCs w:val="28"/>
        </w:rPr>
        <w:t xml:space="preserve"> </w:t>
      </w:r>
      <w:r w:rsidR="00804C87" w:rsidRPr="00AF545D">
        <w:rPr>
          <w:rFonts w:eastAsiaTheme="minorEastAsia"/>
          <w:sz w:val="28"/>
          <w:szCs w:val="28"/>
        </w:rPr>
        <w:t>достижение</w:t>
      </w:r>
      <w:r w:rsidR="003764B4">
        <w:rPr>
          <w:rFonts w:eastAsiaTheme="minorEastAsia"/>
          <w:sz w:val="28"/>
          <w:szCs w:val="28"/>
        </w:rPr>
        <w:t xml:space="preserve"> </w:t>
      </w:r>
      <w:r w:rsidR="00804C87" w:rsidRPr="00AF545D">
        <w:rPr>
          <w:rFonts w:eastAsiaTheme="minorEastAsia"/>
          <w:sz w:val="28"/>
          <w:szCs w:val="28"/>
        </w:rPr>
        <w:t>долгосрочных</w:t>
      </w:r>
      <w:r w:rsidR="003764B4">
        <w:rPr>
          <w:rFonts w:eastAsiaTheme="minorEastAsia"/>
          <w:sz w:val="28"/>
          <w:szCs w:val="28"/>
        </w:rPr>
        <w:t xml:space="preserve"> </w:t>
      </w:r>
      <w:r w:rsidR="00804C87" w:rsidRPr="00AF545D">
        <w:rPr>
          <w:rFonts w:eastAsiaTheme="minorEastAsia"/>
          <w:sz w:val="28"/>
          <w:szCs w:val="28"/>
        </w:rPr>
        <w:t>устойчивых</w:t>
      </w:r>
      <w:r w:rsidR="003764B4">
        <w:rPr>
          <w:rFonts w:eastAsiaTheme="minorEastAsia"/>
          <w:sz w:val="28"/>
          <w:szCs w:val="28"/>
        </w:rPr>
        <w:t xml:space="preserve"> </w:t>
      </w:r>
      <w:r w:rsidR="00804C87" w:rsidRPr="00AF545D">
        <w:rPr>
          <w:rFonts w:eastAsiaTheme="minorEastAsia"/>
          <w:sz w:val="28"/>
          <w:szCs w:val="28"/>
        </w:rPr>
        <w:t>результатов</w:t>
      </w:r>
      <w:r w:rsidR="003764B4">
        <w:rPr>
          <w:rFonts w:eastAsiaTheme="minorEastAsia"/>
          <w:sz w:val="28"/>
          <w:szCs w:val="28"/>
        </w:rPr>
        <w:t xml:space="preserve"> </w:t>
      </w:r>
      <w:r w:rsidR="00804C87" w:rsidRPr="00AF545D">
        <w:rPr>
          <w:rFonts w:eastAsiaTheme="minorEastAsia"/>
          <w:sz w:val="28"/>
          <w:szCs w:val="28"/>
        </w:rPr>
        <w:t>как</w:t>
      </w:r>
      <w:r w:rsidR="003764B4">
        <w:rPr>
          <w:rFonts w:eastAsiaTheme="minorEastAsia"/>
          <w:sz w:val="28"/>
          <w:szCs w:val="28"/>
        </w:rPr>
        <w:t xml:space="preserve"> </w:t>
      </w:r>
      <w:r w:rsidR="00804C87" w:rsidRPr="00AF545D">
        <w:rPr>
          <w:rFonts w:eastAsiaTheme="minorEastAsia"/>
          <w:sz w:val="28"/>
          <w:szCs w:val="28"/>
        </w:rPr>
        <w:t>экономического,</w:t>
      </w:r>
      <w:r w:rsidR="003764B4">
        <w:rPr>
          <w:rFonts w:eastAsiaTheme="minorEastAsia"/>
          <w:sz w:val="28"/>
          <w:szCs w:val="28"/>
        </w:rPr>
        <w:t xml:space="preserve"> </w:t>
      </w:r>
      <w:r w:rsidR="00804C87" w:rsidRPr="00AF545D">
        <w:rPr>
          <w:rFonts w:eastAsiaTheme="minorEastAsia"/>
          <w:sz w:val="28"/>
          <w:szCs w:val="28"/>
        </w:rPr>
        <w:t>так</w:t>
      </w:r>
      <w:r w:rsidR="003764B4">
        <w:rPr>
          <w:rFonts w:eastAsiaTheme="minorEastAsia"/>
          <w:sz w:val="28"/>
          <w:szCs w:val="28"/>
        </w:rPr>
        <w:t xml:space="preserve"> </w:t>
      </w:r>
      <w:r w:rsidR="00804C87" w:rsidRPr="00AF545D">
        <w:rPr>
          <w:rFonts w:eastAsiaTheme="minorEastAsia"/>
          <w:sz w:val="28"/>
          <w:szCs w:val="28"/>
        </w:rPr>
        <w:t>и</w:t>
      </w:r>
      <w:r w:rsidR="003764B4">
        <w:rPr>
          <w:rFonts w:eastAsiaTheme="minorEastAsia"/>
          <w:sz w:val="28"/>
          <w:szCs w:val="28"/>
        </w:rPr>
        <w:t xml:space="preserve"> </w:t>
      </w:r>
      <w:r w:rsidR="00804C87" w:rsidRPr="00AF545D">
        <w:rPr>
          <w:rFonts w:eastAsiaTheme="minorEastAsia"/>
          <w:sz w:val="28"/>
          <w:szCs w:val="28"/>
        </w:rPr>
        <w:t>социального</w:t>
      </w:r>
      <w:r w:rsidR="003764B4">
        <w:rPr>
          <w:rFonts w:eastAsiaTheme="minorEastAsia"/>
          <w:sz w:val="28"/>
          <w:szCs w:val="28"/>
        </w:rPr>
        <w:t xml:space="preserve"> </w:t>
      </w:r>
      <w:r w:rsidR="00804C87" w:rsidRPr="00AF545D">
        <w:rPr>
          <w:rFonts w:eastAsiaTheme="minorEastAsia"/>
          <w:sz w:val="28"/>
          <w:szCs w:val="28"/>
        </w:rPr>
        <w:t>роста</w:t>
      </w:r>
      <w:r w:rsidRPr="00AF545D">
        <w:rPr>
          <w:rFonts w:eastAsiaTheme="minorEastAsia"/>
          <w:sz w:val="28"/>
          <w:szCs w:val="28"/>
        </w:rPr>
        <w:t>,</w:t>
      </w:r>
      <w:r w:rsidR="003764B4">
        <w:rPr>
          <w:rFonts w:eastAsiaTheme="minorEastAsia"/>
          <w:sz w:val="28"/>
          <w:szCs w:val="28"/>
        </w:rPr>
        <w:t xml:space="preserve"> </w:t>
      </w:r>
      <w:r w:rsidR="00804C87" w:rsidRPr="00AF545D">
        <w:rPr>
          <w:rFonts w:eastAsiaTheme="minorEastAsia"/>
          <w:sz w:val="28"/>
          <w:szCs w:val="28"/>
        </w:rPr>
        <w:t>создание</w:t>
      </w:r>
      <w:r w:rsidR="003764B4">
        <w:rPr>
          <w:rFonts w:eastAsiaTheme="minorEastAsia"/>
          <w:sz w:val="28"/>
          <w:szCs w:val="28"/>
        </w:rPr>
        <w:t xml:space="preserve"> </w:t>
      </w:r>
      <w:r w:rsidR="00804C87" w:rsidRPr="00AF545D">
        <w:rPr>
          <w:rFonts w:eastAsiaTheme="minorEastAsia"/>
          <w:sz w:val="28"/>
          <w:szCs w:val="28"/>
        </w:rPr>
        <w:t>высокоинтеллектуального</w:t>
      </w:r>
      <w:r w:rsidR="003764B4">
        <w:rPr>
          <w:rFonts w:eastAsiaTheme="minorEastAsia"/>
          <w:sz w:val="28"/>
          <w:szCs w:val="28"/>
        </w:rPr>
        <w:t xml:space="preserve"> </w:t>
      </w:r>
      <w:r w:rsidR="00804C87" w:rsidRPr="00AF545D">
        <w:rPr>
          <w:rFonts w:eastAsiaTheme="minorEastAsia"/>
          <w:sz w:val="28"/>
          <w:szCs w:val="28"/>
        </w:rPr>
        <w:t>пространства</w:t>
      </w:r>
      <w:r w:rsidR="003764B4">
        <w:rPr>
          <w:rFonts w:eastAsiaTheme="minorEastAsia"/>
          <w:sz w:val="28"/>
          <w:szCs w:val="28"/>
        </w:rPr>
        <w:t xml:space="preserve"> </w:t>
      </w:r>
      <w:r w:rsidR="00804C87" w:rsidRPr="00AF545D">
        <w:rPr>
          <w:rFonts w:eastAsiaTheme="minorEastAsia"/>
          <w:sz w:val="28"/>
          <w:szCs w:val="28"/>
        </w:rPr>
        <w:t>для</w:t>
      </w:r>
      <w:r w:rsidR="003764B4">
        <w:rPr>
          <w:rFonts w:eastAsiaTheme="minorEastAsia"/>
          <w:sz w:val="28"/>
          <w:szCs w:val="28"/>
        </w:rPr>
        <w:t xml:space="preserve"> </w:t>
      </w:r>
      <w:r w:rsidR="00804C87" w:rsidRPr="00AF545D">
        <w:rPr>
          <w:rFonts w:eastAsiaTheme="minorEastAsia"/>
          <w:sz w:val="28"/>
          <w:szCs w:val="28"/>
        </w:rPr>
        <w:t>общества,</w:t>
      </w:r>
      <w:r w:rsidR="003764B4">
        <w:rPr>
          <w:rFonts w:eastAsiaTheme="minorEastAsia"/>
          <w:sz w:val="28"/>
          <w:szCs w:val="28"/>
        </w:rPr>
        <w:t xml:space="preserve"> </w:t>
      </w:r>
      <w:r w:rsidR="00804C87" w:rsidRPr="00AF545D">
        <w:rPr>
          <w:rFonts w:eastAsiaTheme="minorEastAsia"/>
          <w:sz w:val="28"/>
          <w:szCs w:val="28"/>
        </w:rPr>
        <w:t>где</w:t>
      </w:r>
      <w:r w:rsidR="003764B4">
        <w:rPr>
          <w:rFonts w:eastAsiaTheme="minorEastAsia"/>
          <w:sz w:val="28"/>
          <w:szCs w:val="28"/>
        </w:rPr>
        <w:t xml:space="preserve"> </w:t>
      </w:r>
      <w:r w:rsidR="00804C87" w:rsidRPr="00AF545D">
        <w:rPr>
          <w:rFonts w:eastAsiaTheme="minorEastAsia"/>
          <w:sz w:val="28"/>
          <w:szCs w:val="28"/>
        </w:rPr>
        <w:t>каждый</w:t>
      </w:r>
      <w:r w:rsidR="003764B4">
        <w:rPr>
          <w:rFonts w:eastAsiaTheme="minorEastAsia"/>
          <w:sz w:val="28"/>
          <w:szCs w:val="28"/>
        </w:rPr>
        <w:t xml:space="preserve"> </w:t>
      </w:r>
      <w:r w:rsidR="00804C87" w:rsidRPr="00AF545D">
        <w:rPr>
          <w:rFonts w:eastAsiaTheme="minorEastAsia"/>
          <w:sz w:val="28"/>
          <w:szCs w:val="28"/>
        </w:rPr>
        <w:t>будет</w:t>
      </w:r>
      <w:r w:rsidR="003764B4">
        <w:rPr>
          <w:rFonts w:eastAsiaTheme="minorEastAsia"/>
          <w:sz w:val="28"/>
          <w:szCs w:val="28"/>
        </w:rPr>
        <w:t xml:space="preserve"> </w:t>
      </w:r>
      <w:r w:rsidR="00804C87" w:rsidRPr="00AF545D">
        <w:rPr>
          <w:rFonts w:eastAsiaTheme="minorEastAsia"/>
          <w:sz w:val="28"/>
          <w:szCs w:val="28"/>
        </w:rPr>
        <w:t>иметь</w:t>
      </w:r>
      <w:r w:rsidR="003764B4">
        <w:rPr>
          <w:rFonts w:eastAsiaTheme="minorEastAsia"/>
          <w:sz w:val="28"/>
          <w:szCs w:val="28"/>
        </w:rPr>
        <w:t xml:space="preserve"> </w:t>
      </w:r>
      <w:r w:rsidR="00804C87" w:rsidRPr="00AF545D">
        <w:rPr>
          <w:rFonts w:eastAsiaTheme="minorEastAsia"/>
          <w:sz w:val="28"/>
          <w:szCs w:val="28"/>
        </w:rPr>
        <w:t>доступ</w:t>
      </w:r>
      <w:r w:rsidR="003764B4">
        <w:rPr>
          <w:rFonts w:eastAsiaTheme="minorEastAsia"/>
          <w:sz w:val="28"/>
          <w:szCs w:val="28"/>
        </w:rPr>
        <w:t xml:space="preserve"> </w:t>
      </w:r>
      <w:r w:rsidR="00804C87" w:rsidRPr="00AF545D">
        <w:rPr>
          <w:rFonts w:eastAsiaTheme="minorEastAsia"/>
          <w:sz w:val="28"/>
          <w:szCs w:val="28"/>
        </w:rPr>
        <w:t>к</w:t>
      </w:r>
      <w:r w:rsidR="003764B4">
        <w:rPr>
          <w:rFonts w:eastAsiaTheme="minorEastAsia"/>
          <w:sz w:val="28"/>
          <w:szCs w:val="28"/>
        </w:rPr>
        <w:t xml:space="preserve"> </w:t>
      </w:r>
      <w:r w:rsidR="00804C87" w:rsidRPr="00AF545D">
        <w:rPr>
          <w:rFonts w:eastAsiaTheme="minorEastAsia"/>
          <w:sz w:val="28"/>
          <w:szCs w:val="28"/>
        </w:rPr>
        <w:t>цифровым</w:t>
      </w:r>
      <w:r w:rsidR="003764B4">
        <w:rPr>
          <w:rFonts w:eastAsiaTheme="minorEastAsia"/>
          <w:sz w:val="28"/>
          <w:szCs w:val="28"/>
        </w:rPr>
        <w:t xml:space="preserve"> </w:t>
      </w:r>
      <w:r w:rsidR="00804C87" w:rsidRPr="00AF545D">
        <w:rPr>
          <w:rFonts w:eastAsiaTheme="minorEastAsia"/>
          <w:sz w:val="28"/>
          <w:szCs w:val="28"/>
        </w:rPr>
        <w:t>технологиям</w:t>
      </w:r>
      <w:r w:rsidR="003764B4">
        <w:rPr>
          <w:rFonts w:eastAsiaTheme="minorEastAsia"/>
          <w:sz w:val="28"/>
          <w:szCs w:val="28"/>
        </w:rPr>
        <w:t xml:space="preserve"> </w:t>
      </w:r>
      <w:r w:rsidR="00804C87" w:rsidRPr="00AF545D">
        <w:rPr>
          <w:rFonts w:eastAsiaTheme="minorEastAsia"/>
          <w:sz w:val="28"/>
          <w:szCs w:val="28"/>
        </w:rPr>
        <w:t>и</w:t>
      </w:r>
      <w:r w:rsidR="003764B4">
        <w:rPr>
          <w:rFonts w:eastAsiaTheme="minorEastAsia"/>
          <w:sz w:val="28"/>
          <w:szCs w:val="28"/>
        </w:rPr>
        <w:t xml:space="preserve"> </w:t>
      </w:r>
      <w:r w:rsidR="00804C87" w:rsidRPr="00AF545D">
        <w:rPr>
          <w:rFonts w:eastAsiaTheme="minorEastAsia"/>
          <w:sz w:val="28"/>
          <w:szCs w:val="28"/>
        </w:rPr>
        <w:t>активно</w:t>
      </w:r>
      <w:r w:rsidR="003764B4">
        <w:rPr>
          <w:rFonts w:eastAsiaTheme="minorEastAsia"/>
          <w:sz w:val="28"/>
          <w:szCs w:val="28"/>
        </w:rPr>
        <w:t xml:space="preserve"> </w:t>
      </w:r>
      <w:r w:rsidR="00804C87" w:rsidRPr="00AF545D">
        <w:rPr>
          <w:rFonts w:eastAsiaTheme="minorEastAsia"/>
          <w:sz w:val="28"/>
          <w:szCs w:val="28"/>
        </w:rPr>
        <w:t>применять</w:t>
      </w:r>
      <w:r w:rsidR="003764B4">
        <w:rPr>
          <w:rFonts w:eastAsiaTheme="minorEastAsia"/>
          <w:sz w:val="28"/>
          <w:szCs w:val="28"/>
        </w:rPr>
        <w:t xml:space="preserve"> </w:t>
      </w:r>
      <w:r w:rsidR="00804C87" w:rsidRPr="00AF545D">
        <w:rPr>
          <w:rFonts w:eastAsiaTheme="minorEastAsia"/>
          <w:sz w:val="28"/>
          <w:szCs w:val="28"/>
        </w:rPr>
        <w:t>их</w:t>
      </w:r>
      <w:r w:rsidR="003764B4">
        <w:rPr>
          <w:rFonts w:eastAsiaTheme="minorEastAsia"/>
          <w:sz w:val="28"/>
          <w:szCs w:val="28"/>
        </w:rPr>
        <w:t xml:space="preserve"> </w:t>
      </w:r>
      <w:r w:rsidR="00804C87" w:rsidRPr="00AF545D">
        <w:rPr>
          <w:rFonts w:eastAsiaTheme="minorEastAsia"/>
          <w:sz w:val="28"/>
          <w:szCs w:val="28"/>
        </w:rPr>
        <w:t>в</w:t>
      </w:r>
      <w:r w:rsidR="003764B4">
        <w:rPr>
          <w:rFonts w:eastAsiaTheme="minorEastAsia"/>
          <w:sz w:val="28"/>
          <w:szCs w:val="28"/>
        </w:rPr>
        <w:t xml:space="preserve"> </w:t>
      </w:r>
      <w:r w:rsidR="00804C87" w:rsidRPr="00AF545D">
        <w:rPr>
          <w:rFonts w:eastAsiaTheme="minorEastAsia"/>
          <w:sz w:val="28"/>
          <w:szCs w:val="28"/>
        </w:rPr>
        <w:t>своей</w:t>
      </w:r>
      <w:r w:rsidR="003764B4">
        <w:rPr>
          <w:rFonts w:eastAsiaTheme="minorEastAsia"/>
          <w:sz w:val="28"/>
          <w:szCs w:val="28"/>
        </w:rPr>
        <w:t xml:space="preserve"> </w:t>
      </w:r>
      <w:r w:rsidR="00804C87" w:rsidRPr="00AF545D">
        <w:rPr>
          <w:rFonts w:eastAsiaTheme="minorEastAsia"/>
          <w:sz w:val="28"/>
          <w:szCs w:val="28"/>
        </w:rPr>
        <w:t>повседневной</w:t>
      </w:r>
      <w:r w:rsidR="003764B4">
        <w:rPr>
          <w:rFonts w:eastAsiaTheme="minorEastAsia"/>
          <w:sz w:val="28"/>
          <w:szCs w:val="28"/>
        </w:rPr>
        <w:t xml:space="preserve"> </w:t>
      </w:r>
      <w:r w:rsidR="00804C87" w:rsidRPr="00AF545D">
        <w:rPr>
          <w:rFonts w:eastAsiaTheme="minorEastAsia"/>
          <w:sz w:val="28"/>
          <w:szCs w:val="28"/>
        </w:rPr>
        <w:t>жизни.</w:t>
      </w:r>
      <w:r w:rsidR="003764B4">
        <w:rPr>
          <w:rFonts w:eastAsiaTheme="minorEastAsia"/>
          <w:sz w:val="28"/>
          <w:szCs w:val="28"/>
        </w:rPr>
        <w:t xml:space="preserve"> </w:t>
      </w:r>
      <w:r w:rsidR="00804C87" w:rsidRPr="00AF545D">
        <w:rPr>
          <w:rFonts w:eastAsiaTheme="minorEastAsia"/>
          <w:sz w:val="28"/>
          <w:szCs w:val="28"/>
        </w:rPr>
        <w:t>Государство</w:t>
      </w:r>
      <w:r w:rsidR="003764B4">
        <w:rPr>
          <w:rFonts w:eastAsiaTheme="minorEastAsia"/>
          <w:sz w:val="28"/>
          <w:szCs w:val="28"/>
        </w:rPr>
        <w:t xml:space="preserve"> </w:t>
      </w:r>
      <w:r w:rsidR="00804C87" w:rsidRPr="00AF545D">
        <w:rPr>
          <w:rFonts w:eastAsiaTheme="minorEastAsia"/>
          <w:sz w:val="28"/>
          <w:szCs w:val="28"/>
        </w:rPr>
        <w:t>реализует</w:t>
      </w:r>
      <w:r w:rsidR="003764B4">
        <w:rPr>
          <w:rFonts w:eastAsiaTheme="minorEastAsia"/>
          <w:sz w:val="28"/>
          <w:szCs w:val="28"/>
        </w:rPr>
        <w:t xml:space="preserve"> </w:t>
      </w:r>
      <w:r w:rsidR="00804C87" w:rsidRPr="00AF545D">
        <w:rPr>
          <w:rFonts w:eastAsiaTheme="minorEastAsia"/>
          <w:sz w:val="28"/>
          <w:szCs w:val="28"/>
        </w:rPr>
        <w:t>данную</w:t>
      </w:r>
      <w:r w:rsidR="003764B4">
        <w:rPr>
          <w:rFonts w:eastAsiaTheme="minorEastAsia"/>
          <w:sz w:val="28"/>
          <w:szCs w:val="28"/>
        </w:rPr>
        <w:t xml:space="preserve"> </w:t>
      </w:r>
      <w:r w:rsidR="00804C87" w:rsidRPr="00AF545D">
        <w:rPr>
          <w:rFonts w:eastAsiaTheme="minorEastAsia"/>
          <w:sz w:val="28"/>
          <w:szCs w:val="28"/>
        </w:rPr>
        <w:t>программу</w:t>
      </w:r>
      <w:r w:rsidR="003764B4">
        <w:rPr>
          <w:rFonts w:eastAsiaTheme="minorEastAsia"/>
          <w:sz w:val="28"/>
          <w:szCs w:val="28"/>
        </w:rPr>
        <w:t xml:space="preserve"> </w:t>
      </w:r>
      <w:r w:rsidR="00804C87" w:rsidRPr="00AF545D">
        <w:rPr>
          <w:rFonts w:eastAsiaTheme="minorEastAsia"/>
          <w:sz w:val="28"/>
          <w:szCs w:val="28"/>
        </w:rPr>
        <w:t>для</w:t>
      </w:r>
      <w:r w:rsidR="003764B4">
        <w:rPr>
          <w:rFonts w:eastAsiaTheme="minorEastAsia"/>
          <w:sz w:val="28"/>
          <w:szCs w:val="28"/>
        </w:rPr>
        <w:t xml:space="preserve"> </w:t>
      </w:r>
      <w:r w:rsidR="00804C87" w:rsidRPr="00AF545D">
        <w:rPr>
          <w:rFonts w:eastAsiaTheme="minorEastAsia"/>
          <w:sz w:val="28"/>
          <w:szCs w:val="28"/>
        </w:rPr>
        <w:t>того</w:t>
      </w:r>
      <w:r w:rsidR="003764B4">
        <w:rPr>
          <w:rFonts w:eastAsiaTheme="minorEastAsia"/>
          <w:sz w:val="28"/>
          <w:szCs w:val="28"/>
        </w:rPr>
        <w:t xml:space="preserve"> </w:t>
      </w:r>
      <w:r w:rsidR="00804C87" w:rsidRPr="00AF545D">
        <w:rPr>
          <w:rFonts w:eastAsiaTheme="minorEastAsia"/>
          <w:sz w:val="28"/>
          <w:szCs w:val="28"/>
        </w:rPr>
        <w:t>чтобы</w:t>
      </w:r>
      <w:r w:rsidR="003764B4">
        <w:rPr>
          <w:rFonts w:eastAsiaTheme="minorEastAsia"/>
          <w:sz w:val="28"/>
          <w:szCs w:val="28"/>
        </w:rPr>
        <w:t xml:space="preserve"> </w:t>
      </w:r>
      <w:r w:rsidR="00804C87" w:rsidRPr="00AF545D">
        <w:rPr>
          <w:rFonts w:eastAsiaTheme="minorEastAsia"/>
          <w:sz w:val="28"/>
          <w:szCs w:val="28"/>
        </w:rPr>
        <w:t>простимулировать</w:t>
      </w:r>
      <w:r w:rsidR="003764B4">
        <w:rPr>
          <w:rFonts w:eastAsiaTheme="minorEastAsia"/>
          <w:sz w:val="28"/>
          <w:szCs w:val="28"/>
        </w:rPr>
        <w:t xml:space="preserve"> </w:t>
      </w:r>
      <w:r w:rsidR="00804C87" w:rsidRPr="00AF545D">
        <w:rPr>
          <w:rFonts w:eastAsiaTheme="minorEastAsia"/>
          <w:sz w:val="28"/>
          <w:szCs w:val="28"/>
        </w:rPr>
        <w:t>частный</w:t>
      </w:r>
      <w:r w:rsidR="003764B4">
        <w:rPr>
          <w:rFonts w:eastAsiaTheme="minorEastAsia"/>
          <w:sz w:val="28"/>
          <w:szCs w:val="28"/>
        </w:rPr>
        <w:t xml:space="preserve"> </w:t>
      </w:r>
      <w:r w:rsidR="00804C87" w:rsidRPr="00AF545D">
        <w:rPr>
          <w:rFonts w:eastAsiaTheme="minorEastAsia"/>
          <w:sz w:val="28"/>
          <w:szCs w:val="28"/>
        </w:rPr>
        <w:t>бизнес</w:t>
      </w:r>
      <w:r w:rsidR="003764B4">
        <w:rPr>
          <w:rFonts w:eastAsiaTheme="minorEastAsia"/>
          <w:sz w:val="28"/>
          <w:szCs w:val="28"/>
        </w:rPr>
        <w:t xml:space="preserve"> </w:t>
      </w:r>
      <w:r w:rsidR="00804C87" w:rsidRPr="00AF545D">
        <w:rPr>
          <w:rFonts w:eastAsiaTheme="minorEastAsia"/>
          <w:sz w:val="28"/>
          <w:szCs w:val="28"/>
        </w:rPr>
        <w:t>инвестировать</w:t>
      </w:r>
      <w:r w:rsidR="003764B4">
        <w:rPr>
          <w:rFonts w:eastAsiaTheme="minorEastAsia"/>
          <w:sz w:val="28"/>
          <w:szCs w:val="28"/>
        </w:rPr>
        <w:t xml:space="preserve"> </w:t>
      </w:r>
      <w:r w:rsidR="00804C87" w:rsidRPr="00AF545D">
        <w:rPr>
          <w:rFonts w:eastAsiaTheme="minorEastAsia"/>
          <w:sz w:val="28"/>
          <w:szCs w:val="28"/>
        </w:rPr>
        <w:t>в</w:t>
      </w:r>
      <w:r w:rsidR="003764B4">
        <w:rPr>
          <w:rFonts w:eastAsiaTheme="minorEastAsia"/>
          <w:sz w:val="28"/>
          <w:szCs w:val="28"/>
        </w:rPr>
        <w:t xml:space="preserve"> </w:t>
      </w:r>
      <w:r w:rsidR="00804C87" w:rsidRPr="00AF545D">
        <w:rPr>
          <w:rFonts w:eastAsiaTheme="minorEastAsia"/>
          <w:sz w:val="28"/>
          <w:szCs w:val="28"/>
        </w:rPr>
        <w:t>создание</w:t>
      </w:r>
      <w:r w:rsidR="003764B4">
        <w:rPr>
          <w:rFonts w:eastAsiaTheme="minorEastAsia"/>
          <w:sz w:val="28"/>
          <w:szCs w:val="28"/>
        </w:rPr>
        <w:t xml:space="preserve"> </w:t>
      </w:r>
      <w:r w:rsidR="00804C87" w:rsidRPr="00AF545D">
        <w:rPr>
          <w:rFonts w:eastAsiaTheme="minorEastAsia"/>
          <w:sz w:val="28"/>
          <w:szCs w:val="28"/>
        </w:rPr>
        <w:t>технологий</w:t>
      </w:r>
      <w:r w:rsidR="003764B4">
        <w:rPr>
          <w:rFonts w:eastAsiaTheme="minorEastAsia"/>
          <w:sz w:val="28"/>
          <w:szCs w:val="28"/>
        </w:rPr>
        <w:t xml:space="preserve"> </w:t>
      </w:r>
      <w:r w:rsidR="00804C87" w:rsidRPr="00AF545D">
        <w:rPr>
          <w:rFonts w:eastAsiaTheme="minorEastAsia"/>
          <w:sz w:val="28"/>
          <w:szCs w:val="28"/>
        </w:rPr>
        <w:t>для</w:t>
      </w:r>
      <w:r w:rsidR="003764B4">
        <w:rPr>
          <w:rFonts w:eastAsiaTheme="minorEastAsia"/>
          <w:sz w:val="28"/>
          <w:szCs w:val="28"/>
        </w:rPr>
        <w:t xml:space="preserve"> </w:t>
      </w:r>
      <w:r w:rsidR="00804C87" w:rsidRPr="00AF545D">
        <w:rPr>
          <w:rFonts w:eastAsiaTheme="minorEastAsia"/>
          <w:sz w:val="28"/>
          <w:szCs w:val="28"/>
        </w:rPr>
        <w:t>функционирования</w:t>
      </w:r>
      <w:r w:rsidR="003764B4">
        <w:rPr>
          <w:rFonts w:eastAsiaTheme="minorEastAsia"/>
          <w:sz w:val="28"/>
          <w:szCs w:val="28"/>
        </w:rPr>
        <w:t xml:space="preserve"> </w:t>
      </w:r>
      <w:r w:rsidR="00804C87" w:rsidRPr="00AF545D">
        <w:rPr>
          <w:rFonts w:eastAsiaTheme="minorEastAsia"/>
          <w:sz w:val="28"/>
          <w:szCs w:val="28"/>
        </w:rPr>
        <w:t>производства,</w:t>
      </w:r>
      <w:r w:rsidR="003764B4">
        <w:rPr>
          <w:rFonts w:eastAsiaTheme="minorEastAsia"/>
          <w:sz w:val="28"/>
          <w:szCs w:val="28"/>
        </w:rPr>
        <w:t xml:space="preserve"> </w:t>
      </w:r>
      <w:r w:rsidR="00804C87" w:rsidRPr="00AF545D">
        <w:rPr>
          <w:rFonts w:eastAsiaTheme="minorEastAsia"/>
          <w:sz w:val="28"/>
          <w:szCs w:val="28"/>
        </w:rPr>
        <w:t>рынка</w:t>
      </w:r>
      <w:r w:rsidR="003764B4">
        <w:rPr>
          <w:rFonts w:eastAsiaTheme="minorEastAsia"/>
          <w:sz w:val="28"/>
          <w:szCs w:val="28"/>
        </w:rPr>
        <w:t xml:space="preserve"> </w:t>
      </w:r>
      <w:r w:rsidR="00804C87" w:rsidRPr="00AF545D">
        <w:rPr>
          <w:rFonts w:eastAsiaTheme="minorEastAsia"/>
          <w:sz w:val="28"/>
          <w:szCs w:val="28"/>
        </w:rPr>
        <w:t>и</w:t>
      </w:r>
      <w:r w:rsidR="003764B4">
        <w:rPr>
          <w:rFonts w:eastAsiaTheme="minorEastAsia"/>
          <w:sz w:val="28"/>
          <w:szCs w:val="28"/>
        </w:rPr>
        <w:t xml:space="preserve"> </w:t>
      </w:r>
      <w:r w:rsidR="00804C87" w:rsidRPr="00AF545D">
        <w:rPr>
          <w:rFonts w:eastAsiaTheme="minorEastAsia"/>
          <w:sz w:val="28"/>
          <w:szCs w:val="28"/>
        </w:rPr>
        <w:t>всего</w:t>
      </w:r>
      <w:r w:rsidR="003764B4">
        <w:rPr>
          <w:rFonts w:eastAsiaTheme="minorEastAsia"/>
          <w:sz w:val="28"/>
          <w:szCs w:val="28"/>
        </w:rPr>
        <w:t xml:space="preserve"> </w:t>
      </w:r>
      <w:r w:rsidR="00804C87" w:rsidRPr="00AF545D">
        <w:rPr>
          <w:rFonts w:eastAsiaTheme="minorEastAsia"/>
          <w:sz w:val="28"/>
          <w:szCs w:val="28"/>
        </w:rPr>
        <w:t>общества</w:t>
      </w:r>
      <w:r w:rsidR="003764B4">
        <w:rPr>
          <w:rFonts w:eastAsiaTheme="minorEastAsia"/>
          <w:sz w:val="28"/>
          <w:szCs w:val="28"/>
        </w:rPr>
        <w:t xml:space="preserve"> </w:t>
      </w:r>
      <w:r w:rsidR="00804C87" w:rsidRPr="00AF545D">
        <w:rPr>
          <w:rFonts w:eastAsiaTheme="minorEastAsia"/>
          <w:sz w:val="28"/>
          <w:szCs w:val="28"/>
        </w:rPr>
        <w:t>в</w:t>
      </w:r>
      <w:r w:rsidR="003764B4">
        <w:rPr>
          <w:rFonts w:eastAsiaTheme="minorEastAsia"/>
          <w:sz w:val="28"/>
          <w:szCs w:val="28"/>
        </w:rPr>
        <w:t xml:space="preserve"> </w:t>
      </w:r>
      <w:r w:rsidR="00804C87" w:rsidRPr="00AF545D">
        <w:rPr>
          <w:rFonts w:eastAsiaTheme="minorEastAsia"/>
          <w:sz w:val="28"/>
          <w:szCs w:val="28"/>
        </w:rPr>
        <w:t>целом,</w:t>
      </w:r>
      <w:r w:rsidR="003764B4">
        <w:rPr>
          <w:rFonts w:eastAsiaTheme="minorEastAsia"/>
          <w:sz w:val="28"/>
          <w:szCs w:val="28"/>
        </w:rPr>
        <w:t xml:space="preserve"> </w:t>
      </w:r>
      <w:r w:rsidR="00804C87" w:rsidRPr="00AF545D">
        <w:rPr>
          <w:rFonts w:eastAsiaTheme="minorEastAsia"/>
          <w:sz w:val="28"/>
          <w:szCs w:val="28"/>
        </w:rPr>
        <w:t>тем</w:t>
      </w:r>
      <w:r w:rsidR="003764B4">
        <w:rPr>
          <w:rFonts w:eastAsiaTheme="minorEastAsia"/>
          <w:sz w:val="28"/>
          <w:szCs w:val="28"/>
        </w:rPr>
        <w:t xml:space="preserve"> </w:t>
      </w:r>
      <w:r w:rsidR="00804C87" w:rsidRPr="00AF545D">
        <w:rPr>
          <w:rFonts w:eastAsiaTheme="minorEastAsia"/>
          <w:sz w:val="28"/>
          <w:szCs w:val="28"/>
        </w:rPr>
        <w:t>самым</w:t>
      </w:r>
      <w:r w:rsidR="003764B4">
        <w:rPr>
          <w:rFonts w:eastAsiaTheme="minorEastAsia"/>
          <w:sz w:val="28"/>
          <w:szCs w:val="28"/>
        </w:rPr>
        <w:t xml:space="preserve"> </w:t>
      </w:r>
      <w:r w:rsidR="00804C87" w:rsidRPr="00AF545D">
        <w:rPr>
          <w:rFonts w:eastAsiaTheme="minorEastAsia"/>
          <w:sz w:val="28"/>
          <w:szCs w:val="28"/>
        </w:rPr>
        <w:t>задавая</w:t>
      </w:r>
      <w:r w:rsidR="003764B4">
        <w:rPr>
          <w:rFonts w:eastAsiaTheme="minorEastAsia"/>
          <w:sz w:val="28"/>
          <w:szCs w:val="28"/>
        </w:rPr>
        <w:t xml:space="preserve"> </w:t>
      </w:r>
      <w:r w:rsidR="00804C87" w:rsidRPr="00AF545D">
        <w:rPr>
          <w:rFonts w:eastAsiaTheme="minorEastAsia"/>
          <w:sz w:val="28"/>
          <w:szCs w:val="28"/>
        </w:rPr>
        <w:t>направление</w:t>
      </w:r>
      <w:r w:rsidR="003764B4">
        <w:rPr>
          <w:rFonts w:eastAsiaTheme="minorEastAsia"/>
          <w:sz w:val="28"/>
          <w:szCs w:val="28"/>
        </w:rPr>
        <w:t xml:space="preserve"> </w:t>
      </w:r>
      <w:r w:rsidR="00804C87" w:rsidRPr="00AF545D">
        <w:rPr>
          <w:rFonts w:eastAsiaTheme="minorEastAsia"/>
          <w:sz w:val="28"/>
          <w:szCs w:val="28"/>
        </w:rPr>
        <w:t>развития</w:t>
      </w:r>
      <w:r w:rsidR="003764B4">
        <w:rPr>
          <w:rFonts w:eastAsiaTheme="minorEastAsia"/>
          <w:sz w:val="28"/>
          <w:szCs w:val="28"/>
        </w:rPr>
        <w:t xml:space="preserve"> </w:t>
      </w:r>
      <w:r w:rsidR="00804C87" w:rsidRPr="00AF545D">
        <w:rPr>
          <w:rFonts w:eastAsiaTheme="minorEastAsia"/>
          <w:sz w:val="28"/>
          <w:szCs w:val="28"/>
        </w:rPr>
        <w:t>цифровой</w:t>
      </w:r>
      <w:r w:rsidR="003764B4">
        <w:rPr>
          <w:rFonts w:eastAsiaTheme="minorEastAsia"/>
          <w:sz w:val="28"/>
          <w:szCs w:val="28"/>
        </w:rPr>
        <w:t xml:space="preserve"> </w:t>
      </w:r>
      <w:r w:rsidR="00804C87" w:rsidRPr="00AF545D">
        <w:rPr>
          <w:rFonts w:eastAsiaTheme="minorEastAsia"/>
          <w:sz w:val="28"/>
          <w:szCs w:val="28"/>
        </w:rPr>
        <w:t>экономики</w:t>
      </w:r>
      <w:r w:rsidR="003764B4">
        <w:rPr>
          <w:rFonts w:eastAsiaTheme="minorEastAsia"/>
          <w:sz w:val="28"/>
          <w:szCs w:val="28"/>
        </w:rPr>
        <w:t xml:space="preserve"> </w:t>
      </w:r>
      <w:r w:rsidR="00804C87" w:rsidRPr="00AF545D">
        <w:rPr>
          <w:rFonts w:eastAsiaTheme="minorEastAsia"/>
          <w:sz w:val="28"/>
          <w:szCs w:val="28"/>
        </w:rPr>
        <w:t>в</w:t>
      </w:r>
      <w:r w:rsidR="003764B4">
        <w:rPr>
          <w:rFonts w:eastAsiaTheme="minorEastAsia"/>
          <w:sz w:val="28"/>
          <w:szCs w:val="28"/>
        </w:rPr>
        <w:t xml:space="preserve"> </w:t>
      </w:r>
      <w:r w:rsidR="00804C87" w:rsidRPr="00AF545D">
        <w:rPr>
          <w:rFonts w:eastAsiaTheme="minorEastAsia"/>
          <w:sz w:val="28"/>
          <w:szCs w:val="28"/>
        </w:rPr>
        <w:t>стране</w:t>
      </w:r>
      <w:r w:rsidR="003764B4">
        <w:rPr>
          <w:rFonts w:eastAsiaTheme="minorEastAsia"/>
          <w:sz w:val="28"/>
          <w:szCs w:val="28"/>
        </w:rPr>
        <w:t xml:space="preserve"> </w:t>
      </w:r>
      <w:r w:rsidR="00804C87" w:rsidRPr="00AF545D">
        <w:rPr>
          <w:rFonts w:eastAsiaTheme="minorEastAsia"/>
          <w:sz w:val="28"/>
          <w:szCs w:val="28"/>
        </w:rPr>
        <w:t>и</w:t>
      </w:r>
      <w:r w:rsidR="003764B4">
        <w:rPr>
          <w:rFonts w:eastAsiaTheme="minorEastAsia"/>
          <w:sz w:val="28"/>
          <w:szCs w:val="28"/>
        </w:rPr>
        <w:t xml:space="preserve"> </w:t>
      </w:r>
      <w:r w:rsidR="00804C87" w:rsidRPr="00AF545D">
        <w:rPr>
          <w:rFonts w:eastAsiaTheme="minorEastAsia"/>
          <w:sz w:val="28"/>
          <w:szCs w:val="28"/>
        </w:rPr>
        <w:t>ускоряя</w:t>
      </w:r>
      <w:r w:rsidR="003764B4">
        <w:rPr>
          <w:rFonts w:eastAsiaTheme="minorEastAsia"/>
          <w:sz w:val="28"/>
          <w:szCs w:val="28"/>
        </w:rPr>
        <w:t xml:space="preserve"> </w:t>
      </w:r>
      <w:r w:rsidR="00804C87" w:rsidRPr="00AF545D">
        <w:rPr>
          <w:rFonts w:eastAsiaTheme="minorEastAsia"/>
          <w:sz w:val="28"/>
          <w:szCs w:val="28"/>
        </w:rPr>
        <w:t>процессы</w:t>
      </w:r>
      <w:r w:rsidR="003764B4">
        <w:rPr>
          <w:rFonts w:eastAsiaTheme="minorEastAsia"/>
          <w:sz w:val="28"/>
          <w:szCs w:val="28"/>
        </w:rPr>
        <w:t xml:space="preserve"> </w:t>
      </w:r>
      <w:r w:rsidR="00804C87" w:rsidRPr="00AF545D">
        <w:rPr>
          <w:rFonts w:eastAsiaTheme="minorEastAsia"/>
          <w:sz w:val="28"/>
          <w:szCs w:val="28"/>
        </w:rPr>
        <w:t>трансформации.</w:t>
      </w:r>
      <w:r w:rsidR="003764B4">
        <w:rPr>
          <w:rFonts w:eastAsiaTheme="minorEastAsia"/>
          <w:sz w:val="28"/>
          <w:szCs w:val="28"/>
        </w:rPr>
        <w:t xml:space="preserve"> </w:t>
      </w:r>
      <w:r w:rsidR="00AF545D" w:rsidRPr="00AF545D">
        <w:rPr>
          <w:rFonts w:eastAsiaTheme="minorEastAsia"/>
          <w:sz w:val="28"/>
          <w:szCs w:val="28"/>
        </w:rPr>
        <w:t>Стратегия</w:t>
      </w:r>
      <w:r w:rsidR="003764B4">
        <w:rPr>
          <w:rFonts w:eastAsiaTheme="minorEastAsia"/>
          <w:sz w:val="28"/>
          <w:szCs w:val="28"/>
        </w:rPr>
        <w:t xml:space="preserve">  </w:t>
      </w:r>
      <w:r w:rsidR="00AF545D" w:rsidRPr="00AF545D">
        <w:rPr>
          <w:rFonts w:eastAsiaTheme="minorEastAsia"/>
          <w:sz w:val="28"/>
          <w:szCs w:val="28"/>
        </w:rPr>
        <w:t>«Общество</w:t>
      </w:r>
      <w:r w:rsidR="003764B4">
        <w:rPr>
          <w:rFonts w:eastAsiaTheme="minorEastAsia"/>
          <w:sz w:val="28"/>
          <w:szCs w:val="28"/>
        </w:rPr>
        <w:t xml:space="preserve"> </w:t>
      </w:r>
      <w:r w:rsidR="00AF545D" w:rsidRPr="00AF545D">
        <w:rPr>
          <w:rFonts w:eastAsiaTheme="minorEastAsia"/>
          <w:sz w:val="28"/>
          <w:szCs w:val="28"/>
        </w:rPr>
        <w:t>5.0»</w:t>
      </w:r>
      <w:r w:rsidR="003764B4">
        <w:rPr>
          <w:rFonts w:eastAsiaTheme="minorEastAsia"/>
          <w:sz w:val="28"/>
          <w:szCs w:val="28"/>
        </w:rPr>
        <w:t xml:space="preserve"> </w:t>
      </w:r>
      <w:r w:rsidR="00AF545D" w:rsidRPr="00AF545D">
        <w:rPr>
          <w:rFonts w:eastAsiaTheme="minorEastAsia"/>
          <w:sz w:val="28"/>
          <w:szCs w:val="28"/>
        </w:rPr>
        <w:t>ставит</w:t>
      </w:r>
      <w:r w:rsidR="003764B4">
        <w:rPr>
          <w:rFonts w:eastAsiaTheme="minorEastAsia"/>
          <w:sz w:val="28"/>
          <w:szCs w:val="28"/>
        </w:rPr>
        <w:t xml:space="preserve"> </w:t>
      </w:r>
      <w:r w:rsidR="00AF545D" w:rsidRPr="00AF545D">
        <w:rPr>
          <w:rFonts w:eastAsiaTheme="minorEastAsia"/>
          <w:sz w:val="28"/>
          <w:szCs w:val="28"/>
        </w:rPr>
        <w:t>цифровизацию</w:t>
      </w:r>
      <w:r w:rsidR="003764B4">
        <w:rPr>
          <w:rFonts w:eastAsiaTheme="minorEastAsia"/>
          <w:sz w:val="28"/>
          <w:szCs w:val="28"/>
        </w:rPr>
        <w:t xml:space="preserve"> </w:t>
      </w:r>
      <w:r w:rsidR="00AF545D" w:rsidRPr="00AF545D">
        <w:rPr>
          <w:rFonts w:eastAsiaTheme="minorEastAsia"/>
          <w:sz w:val="28"/>
          <w:szCs w:val="28"/>
        </w:rPr>
        <w:t>в</w:t>
      </w:r>
      <w:r w:rsidR="003764B4">
        <w:rPr>
          <w:rFonts w:eastAsiaTheme="minorEastAsia"/>
          <w:sz w:val="28"/>
          <w:szCs w:val="28"/>
        </w:rPr>
        <w:t xml:space="preserve"> </w:t>
      </w:r>
      <w:r w:rsidR="00AF545D" w:rsidRPr="00AF545D">
        <w:rPr>
          <w:rFonts w:eastAsiaTheme="minorEastAsia"/>
          <w:sz w:val="28"/>
          <w:szCs w:val="28"/>
        </w:rPr>
        <w:t>центр</w:t>
      </w:r>
      <w:r w:rsidR="003764B4">
        <w:rPr>
          <w:rFonts w:eastAsiaTheme="minorEastAsia"/>
          <w:sz w:val="28"/>
          <w:szCs w:val="28"/>
        </w:rPr>
        <w:t xml:space="preserve"> </w:t>
      </w:r>
      <w:r w:rsidR="00AF545D" w:rsidRPr="00AF545D">
        <w:rPr>
          <w:rFonts w:eastAsiaTheme="minorEastAsia"/>
          <w:sz w:val="28"/>
          <w:szCs w:val="28"/>
        </w:rPr>
        <w:t>развития</w:t>
      </w:r>
      <w:r w:rsidR="003764B4">
        <w:rPr>
          <w:rFonts w:eastAsiaTheme="minorEastAsia"/>
          <w:sz w:val="28"/>
          <w:szCs w:val="28"/>
        </w:rPr>
        <w:t xml:space="preserve"> </w:t>
      </w:r>
      <w:r w:rsidR="00AF545D" w:rsidRPr="00AF545D">
        <w:rPr>
          <w:rFonts w:eastAsiaTheme="minorEastAsia"/>
          <w:sz w:val="28"/>
          <w:szCs w:val="28"/>
        </w:rPr>
        <w:t>экономики</w:t>
      </w:r>
      <w:r w:rsidR="003764B4">
        <w:rPr>
          <w:rFonts w:eastAsiaTheme="minorEastAsia"/>
          <w:sz w:val="28"/>
          <w:szCs w:val="28"/>
        </w:rPr>
        <w:t xml:space="preserve"> </w:t>
      </w:r>
      <w:r w:rsidR="00AF545D" w:rsidRPr="00AF545D">
        <w:rPr>
          <w:rFonts w:eastAsiaTheme="minorEastAsia"/>
          <w:sz w:val="28"/>
          <w:szCs w:val="28"/>
        </w:rPr>
        <w:t>и</w:t>
      </w:r>
      <w:r w:rsidR="003764B4">
        <w:rPr>
          <w:rFonts w:eastAsiaTheme="minorEastAsia"/>
          <w:sz w:val="28"/>
          <w:szCs w:val="28"/>
        </w:rPr>
        <w:t xml:space="preserve"> </w:t>
      </w:r>
      <w:r w:rsidR="00AF545D" w:rsidRPr="00AF545D">
        <w:rPr>
          <w:rFonts w:eastAsiaTheme="minorEastAsia"/>
          <w:sz w:val="28"/>
          <w:szCs w:val="28"/>
        </w:rPr>
        <w:t>общества</w:t>
      </w:r>
      <w:r w:rsidR="003764B4">
        <w:rPr>
          <w:rFonts w:eastAsiaTheme="minorEastAsia"/>
          <w:sz w:val="28"/>
          <w:szCs w:val="28"/>
        </w:rPr>
        <w:t xml:space="preserve"> </w:t>
      </w:r>
      <w:r w:rsidR="00AF545D" w:rsidRPr="00AF545D">
        <w:rPr>
          <w:rFonts w:eastAsiaTheme="minorEastAsia"/>
          <w:sz w:val="28"/>
          <w:szCs w:val="28"/>
        </w:rPr>
        <w:t>и</w:t>
      </w:r>
      <w:r w:rsidR="003764B4">
        <w:rPr>
          <w:rFonts w:eastAsiaTheme="minorEastAsia"/>
          <w:sz w:val="28"/>
          <w:szCs w:val="28"/>
        </w:rPr>
        <w:t xml:space="preserve"> </w:t>
      </w:r>
      <w:r w:rsidR="00AF545D" w:rsidRPr="00AF545D">
        <w:rPr>
          <w:rFonts w:eastAsiaTheme="minorEastAsia"/>
          <w:sz w:val="28"/>
          <w:szCs w:val="28"/>
        </w:rPr>
        <w:t>предполагает</w:t>
      </w:r>
      <w:r w:rsidR="003764B4">
        <w:rPr>
          <w:rFonts w:eastAsiaTheme="minorEastAsia"/>
          <w:sz w:val="28"/>
          <w:szCs w:val="28"/>
        </w:rPr>
        <w:t xml:space="preserve"> </w:t>
      </w:r>
      <w:r w:rsidR="00AF545D" w:rsidRPr="00AF545D">
        <w:rPr>
          <w:rFonts w:eastAsiaTheme="minorEastAsia"/>
          <w:sz w:val="28"/>
          <w:szCs w:val="28"/>
        </w:rPr>
        <w:t>использование</w:t>
      </w:r>
      <w:r w:rsidR="003764B4">
        <w:rPr>
          <w:rFonts w:eastAsiaTheme="minorEastAsia"/>
          <w:sz w:val="28"/>
          <w:szCs w:val="28"/>
        </w:rPr>
        <w:t xml:space="preserve"> </w:t>
      </w:r>
      <w:r w:rsidR="00AF545D" w:rsidRPr="00AF545D">
        <w:rPr>
          <w:rFonts w:eastAsiaTheme="minorEastAsia"/>
          <w:sz w:val="28"/>
          <w:szCs w:val="28"/>
        </w:rPr>
        <w:t>передовых</w:t>
      </w:r>
      <w:r w:rsidR="003764B4">
        <w:rPr>
          <w:rFonts w:eastAsiaTheme="minorEastAsia"/>
          <w:sz w:val="28"/>
          <w:szCs w:val="28"/>
        </w:rPr>
        <w:t xml:space="preserve"> </w:t>
      </w:r>
      <w:r w:rsidR="00AF545D" w:rsidRPr="00AF545D">
        <w:rPr>
          <w:rFonts w:eastAsiaTheme="minorEastAsia"/>
          <w:sz w:val="28"/>
          <w:szCs w:val="28"/>
        </w:rPr>
        <w:t>технологий,</w:t>
      </w:r>
      <w:r w:rsidR="003764B4">
        <w:rPr>
          <w:rFonts w:eastAsiaTheme="minorEastAsia"/>
          <w:sz w:val="28"/>
          <w:szCs w:val="28"/>
        </w:rPr>
        <w:t xml:space="preserve"> </w:t>
      </w:r>
      <w:r w:rsidR="00AF545D" w:rsidRPr="00AF545D">
        <w:rPr>
          <w:rFonts w:eastAsiaTheme="minorEastAsia"/>
          <w:sz w:val="28"/>
          <w:szCs w:val="28"/>
        </w:rPr>
        <w:t>таких</w:t>
      </w:r>
      <w:r w:rsidR="003764B4">
        <w:rPr>
          <w:rFonts w:eastAsiaTheme="minorEastAsia"/>
          <w:sz w:val="28"/>
          <w:szCs w:val="28"/>
        </w:rPr>
        <w:t xml:space="preserve"> </w:t>
      </w:r>
      <w:r w:rsidR="00AF545D" w:rsidRPr="00AF545D">
        <w:rPr>
          <w:rFonts w:eastAsiaTheme="minorEastAsia"/>
          <w:sz w:val="28"/>
          <w:szCs w:val="28"/>
        </w:rPr>
        <w:t>как</w:t>
      </w:r>
      <w:r w:rsidR="003764B4">
        <w:rPr>
          <w:rFonts w:eastAsiaTheme="minorEastAsia"/>
          <w:sz w:val="28"/>
          <w:szCs w:val="28"/>
        </w:rPr>
        <w:t xml:space="preserve"> </w:t>
      </w:r>
      <w:r w:rsidR="00AF545D" w:rsidRPr="00AF545D">
        <w:rPr>
          <w:rFonts w:eastAsiaTheme="minorEastAsia"/>
          <w:sz w:val="28"/>
          <w:szCs w:val="28"/>
        </w:rPr>
        <w:t>искусственный</w:t>
      </w:r>
      <w:r w:rsidR="003764B4">
        <w:rPr>
          <w:rFonts w:eastAsiaTheme="minorEastAsia"/>
          <w:sz w:val="28"/>
          <w:szCs w:val="28"/>
        </w:rPr>
        <w:t xml:space="preserve"> </w:t>
      </w:r>
      <w:r w:rsidR="00AF545D" w:rsidRPr="00AF545D">
        <w:rPr>
          <w:rFonts w:eastAsiaTheme="minorEastAsia"/>
          <w:sz w:val="28"/>
          <w:szCs w:val="28"/>
        </w:rPr>
        <w:t>интеллект,</w:t>
      </w:r>
      <w:r w:rsidR="003764B4">
        <w:rPr>
          <w:rFonts w:eastAsiaTheme="minorEastAsia"/>
          <w:sz w:val="28"/>
          <w:szCs w:val="28"/>
        </w:rPr>
        <w:t xml:space="preserve"> </w:t>
      </w:r>
      <w:r w:rsidR="00AF545D" w:rsidRPr="00AF545D">
        <w:rPr>
          <w:rFonts w:eastAsiaTheme="minorEastAsia"/>
          <w:sz w:val="28"/>
          <w:szCs w:val="28"/>
        </w:rPr>
        <w:t>интернет</w:t>
      </w:r>
      <w:r w:rsidR="003764B4">
        <w:rPr>
          <w:rFonts w:eastAsiaTheme="minorEastAsia"/>
          <w:sz w:val="28"/>
          <w:szCs w:val="28"/>
        </w:rPr>
        <w:t xml:space="preserve"> </w:t>
      </w:r>
      <w:r w:rsidR="00AF545D" w:rsidRPr="00AF545D">
        <w:rPr>
          <w:rFonts w:eastAsiaTheme="minorEastAsia"/>
          <w:sz w:val="28"/>
          <w:szCs w:val="28"/>
        </w:rPr>
        <w:t>вещей,</w:t>
      </w:r>
      <w:r w:rsidR="003764B4">
        <w:rPr>
          <w:rFonts w:eastAsiaTheme="minorEastAsia"/>
          <w:sz w:val="28"/>
          <w:szCs w:val="28"/>
        </w:rPr>
        <w:t xml:space="preserve"> </w:t>
      </w:r>
      <w:r w:rsidR="00AF545D" w:rsidRPr="00AF545D">
        <w:rPr>
          <w:rFonts w:eastAsiaTheme="minorEastAsia"/>
          <w:sz w:val="28"/>
          <w:szCs w:val="28"/>
        </w:rPr>
        <w:t>блокчейн</w:t>
      </w:r>
      <w:r w:rsidR="003764B4">
        <w:rPr>
          <w:rFonts w:eastAsiaTheme="minorEastAsia"/>
          <w:sz w:val="28"/>
          <w:szCs w:val="28"/>
        </w:rPr>
        <w:t xml:space="preserve"> </w:t>
      </w:r>
      <w:r w:rsidR="00AF545D" w:rsidRPr="00AF545D">
        <w:rPr>
          <w:rFonts w:eastAsiaTheme="minorEastAsia"/>
          <w:sz w:val="28"/>
          <w:szCs w:val="28"/>
        </w:rPr>
        <w:t>и</w:t>
      </w:r>
      <w:r w:rsidR="003764B4">
        <w:rPr>
          <w:rFonts w:eastAsiaTheme="minorEastAsia"/>
          <w:sz w:val="28"/>
          <w:szCs w:val="28"/>
        </w:rPr>
        <w:t xml:space="preserve"> </w:t>
      </w:r>
      <w:r w:rsidR="00AF545D" w:rsidRPr="00AF545D">
        <w:rPr>
          <w:rFonts w:eastAsiaTheme="minorEastAsia"/>
          <w:sz w:val="28"/>
          <w:szCs w:val="28"/>
        </w:rPr>
        <w:t>робототехника,</w:t>
      </w:r>
      <w:r w:rsidR="003764B4">
        <w:rPr>
          <w:rFonts w:eastAsiaTheme="minorEastAsia"/>
          <w:sz w:val="28"/>
          <w:szCs w:val="28"/>
        </w:rPr>
        <w:t xml:space="preserve"> </w:t>
      </w:r>
      <w:r w:rsidR="00AF545D" w:rsidRPr="00AF545D">
        <w:rPr>
          <w:rFonts w:eastAsiaTheme="minorEastAsia"/>
          <w:sz w:val="28"/>
          <w:szCs w:val="28"/>
        </w:rPr>
        <w:t>для</w:t>
      </w:r>
      <w:r w:rsidR="003764B4">
        <w:rPr>
          <w:rFonts w:eastAsiaTheme="minorEastAsia"/>
          <w:sz w:val="28"/>
          <w:szCs w:val="28"/>
        </w:rPr>
        <w:t xml:space="preserve"> </w:t>
      </w:r>
      <w:r w:rsidR="00AF545D" w:rsidRPr="00AF545D">
        <w:rPr>
          <w:rFonts w:eastAsiaTheme="minorEastAsia"/>
          <w:sz w:val="28"/>
          <w:szCs w:val="28"/>
        </w:rPr>
        <w:t>создания</w:t>
      </w:r>
      <w:r w:rsidR="003764B4">
        <w:rPr>
          <w:rFonts w:eastAsiaTheme="minorEastAsia"/>
          <w:sz w:val="28"/>
          <w:szCs w:val="28"/>
        </w:rPr>
        <w:t xml:space="preserve"> </w:t>
      </w:r>
      <w:r w:rsidR="00AF545D" w:rsidRPr="00AF545D">
        <w:rPr>
          <w:rFonts w:eastAsiaTheme="minorEastAsia"/>
          <w:sz w:val="28"/>
          <w:szCs w:val="28"/>
        </w:rPr>
        <w:t>более</w:t>
      </w:r>
      <w:r w:rsidR="003764B4">
        <w:rPr>
          <w:rFonts w:eastAsiaTheme="minorEastAsia"/>
          <w:sz w:val="28"/>
          <w:szCs w:val="28"/>
        </w:rPr>
        <w:t xml:space="preserve"> </w:t>
      </w:r>
      <w:r w:rsidR="00AF545D" w:rsidRPr="00AF545D">
        <w:rPr>
          <w:rFonts w:eastAsiaTheme="minorEastAsia"/>
          <w:sz w:val="28"/>
          <w:szCs w:val="28"/>
        </w:rPr>
        <w:t>эффективной,</w:t>
      </w:r>
      <w:r w:rsidR="003764B4">
        <w:rPr>
          <w:rFonts w:eastAsiaTheme="minorEastAsia"/>
          <w:sz w:val="28"/>
          <w:szCs w:val="28"/>
        </w:rPr>
        <w:t xml:space="preserve"> </w:t>
      </w:r>
      <w:r w:rsidR="00AF545D" w:rsidRPr="00AF545D">
        <w:rPr>
          <w:rFonts w:eastAsiaTheme="minorEastAsia"/>
          <w:sz w:val="28"/>
          <w:szCs w:val="28"/>
        </w:rPr>
        <w:t>удобной</w:t>
      </w:r>
      <w:r w:rsidR="003764B4">
        <w:rPr>
          <w:rFonts w:eastAsiaTheme="minorEastAsia"/>
          <w:sz w:val="28"/>
          <w:szCs w:val="28"/>
        </w:rPr>
        <w:t xml:space="preserve"> </w:t>
      </w:r>
      <w:r w:rsidR="00AF545D" w:rsidRPr="00AF545D">
        <w:rPr>
          <w:rFonts w:eastAsiaTheme="minorEastAsia"/>
          <w:sz w:val="28"/>
          <w:szCs w:val="28"/>
        </w:rPr>
        <w:t>и</w:t>
      </w:r>
      <w:r w:rsidR="003764B4">
        <w:rPr>
          <w:rFonts w:eastAsiaTheme="minorEastAsia"/>
          <w:sz w:val="28"/>
          <w:szCs w:val="28"/>
        </w:rPr>
        <w:t xml:space="preserve"> </w:t>
      </w:r>
      <w:r w:rsidR="00AF545D" w:rsidRPr="00AF545D">
        <w:rPr>
          <w:rFonts w:eastAsiaTheme="minorEastAsia"/>
          <w:sz w:val="28"/>
          <w:szCs w:val="28"/>
        </w:rPr>
        <w:t>безопасной</w:t>
      </w:r>
      <w:r w:rsidR="003764B4">
        <w:rPr>
          <w:rFonts w:eastAsiaTheme="minorEastAsia"/>
          <w:sz w:val="28"/>
          <w:szCs w:val="28"/>
        </w:rPr>
        <w:t xml:space="preserve"> </w:t>
      </w:r>
      <w:r w:rsidR="00AF545D" w:rsidRPr="00AF545D">
        <w:rPr>
          <w:rFonts w:eastAsiaTheme="minorEastAsia"/>
          <w:sz w:val="28"/>
          <w:szCs w:val="28"/>
        </w:rPr>
        <w:t>жизни</w:t>
      </w:r>
      <w:r w:rsidR="003764B4">
        <w:rPr>
          <w:rFonts w:eastAsiaTheme="minorEastAsia"/>
          <w:sz w:val="28"/>
          <w:szCs w:val="28"/>
        </w:rPr>
        <w:t xml:space="preserve"> </w:t>
      </w:r>
      <w:r w:rsidR="00AF545D" w:rsidRPr="00AF545D">
        <w:rPr>
          <w:rFonts w:eastAsiaTheme="minorEastAsia"/>
          <w:sz w:val="28"/>
          <w:szCs w:val="28"/>
        </w:rPr>
        <w:t>для</w:t>
      </w:r>
      <w:r w:rsidR="003764B4">
        <w:rPr>
          <w:rFonts w:eastAsiaTheme="minorEastAsia"/>
          <w:sz w:val="28"/>
          <w:szCs w:val="28"/>
        </w:rPr>
        <w:t xml:space="preserve"> </w:t>
      </w:r>
      <w:r w:rsidR="00AF545D" w:rsidRPr="00AF545D">
        <w:rPr>
          <w:rFonts w:eastAsiaTheme="minorEastAsia"/>
          <w:sz w:val="28"/>
          <w:szCs w:val="28"/>
        </w:rPr>
        <w:t>всех</w:t>
      </w:r>
      <w:r w:rsidR="003764B4">
        <w:rPr>
          <w:rFonts w:eastAsiaTheme="minorEastAsia"/>
          <w:sz w:val="28"/>
          <w:szCs w:val="28"/>
        </w:rPr>
        <w:t xml:space="preserve"> </w:t>
      </w:r>
      <w:r w:rsidR="00AF545D" w:rsidRPr="00AF545D">
        <w:rPr>
          <w:rFonts w:eastAsiaTheme="minorEastAsia"/>
          <w:sz w:val="28"/>
          <w:szCs w:val="28"/>
        </w:rPr>
        <w:t>граждан.</w:t>
      </w:r>
      <w:r w:rsidR="003764B4">
        <w:rPr>
          <w:rFonts w:eastAsiaTheme="minorEastAsia"/>
          <w:sz w:val="28"/>
          <w:szCs w:val="28"/>
        </w:rPr>
        <w:t xml:space="preserve"> </w:t>
      </w:r>
      <w:r w:rsidR="00AF545D" w:rsidRPr="00AF545D">
        <w:rPr>
          <w:rFonts w:eastAsiaTheme="minorEastAsia"/>
          <w:sz w:val="28"/>
          <w:szCs w:val="28"/>
        </w:rPr>
        <w:t>Основная</w:t>
      </w:r>
      <w:r w:rsidR="003764B4">
        <w:rPr>
          <w:rFonts w:eastAsiaTheme="minorEastAsia"/>
          <w:sz w:val="28"/>
          <w:szCs w:val="28"/>
        </w:rPr>
        <w:t xml:space="preserve"> </w:t>
      </w:r>
      <w:r w:rsidR="00AF545D" w:rsidRPr="00AF545D">
        <w:rPr>
          <w:rFonts w:eastAsiaTheme="minorEastAsia"/>
          <w:sz w:val="28"/>
          <w:szCs w:val="28"/>
        </w:rPr>
        <w:t>идея</w:t>
      </w:r>
      <w:r w:rsidR="003764B4">
        <w:rPr>
          <w:rFonts w:eastAsiaTheme="minorEastAsia"/>
          <w:sz w:val="28"/>
          <w:szCs w:val="28"/>
        </w:rPr>
        <w:t xml:space="preserve"> </w:t>
      </w:r>
      <w:r w:rsidR="00AF545D" w:rsidRPr="00AF545D">
        <w:rPr>
          <w:rFonts w:eastAsiaTheme="minorEastAsia"/>
          <w:sz w:val="28"/>
          <w:szCs w:val="28"/>
        </w:rPr>
        <w:t>«Общества</w:t>
      </w:r>
      <w:r w:rsidR="003764B4">
        <w:rPr>
          <w:rFonts w:eastAsiaTheme="minorEastAsia"/>
          <w:sz w:val="28"/>
          <w:szCs w:val="28"/>
        </w:rPr>
        <w:t xml:space="preserve"> </w:t>
      </w:r>
      <w:r w:rsidR="00AF545D" w:rsidRPr="00AF545D">
        <w:rPr>
          <w:rFonts w:eastAsiaTheme="minorEastAsia"/>
          <w:sz w:val="28"/>
          <w:szCs w:val="28"/>
        </w:rPr>
        <w:t>5.0»</w:t>
      </w:r>
      <w:r w:rsidR="003764B4">
        <w:rPr>
          <w:rFonts w:eastAsiaTheme="minorEastAsia"/>
          <w:sz w:val="28"/>
          <w:szCs w:val="28"/>
        </w:rPr>
        <w:t xml:space="preserve"> </w:t>
      </w:r>
      <w:r w:rsidR="00AF545D" w:rsidRPr="00AF545D">
        <w:rPr>
          <w:rFonts w:eastAsiaTheme="minorEastAsia"/>
          <w:sz w:val="28"/>
          <w:szCs w:val="28"/>
        </w:rPr>
        <w:lastRenderedPageBreak/>
        <w:t>заключается</w:t>
      </w:r>
      <w:r w:rsidR="003764B4">
        <w:rPr>
          <w:rFonts w:eastAsiaTheme="minorEastAsia"/>
          <w:sz w:val="28"/>
          <w:szCs w:val="28"/>
        </w:rPr>
        <w:t xml:space="preserve"> </w:t>
      </w:r>
      <w:r w:rsidR="00AF545D" w:rsidRPr="00AF545D">
        <w:rPr>
          <w:rFonts w:eastAsiaTheme="minorEastAsia"/>
          <w:sz w:val="28"/>
          <w:szCs w:val="28"/>
        </w:rPr>
        <w:t>в</w:t>
      </w:r>
      <w:r w:rsidR="003764B4">
        <w:rPr>
          <w:rFonts w:eastAsiaTheme="minorEastAsia"/>
          <w:sz w:val="28"/>
          <w:szCs w:val="28"/>
        </w:rPr>
        <w:t xml:space="preserve"> </w:t>
      </w:r>
      <w:r w:rsidR="00AF545D" w:rsidRPr="00AF545D">
        <w:rPr>
          <w:rFonts w:eastAsiaTheme="minorEastAsia"/>
          <w:sz w:val="28"/>
          <w:szCs w:val="28"/>
        </w:rPr>
        <w:t>том,</w:t>
      </w:r>
      <w:r w:rsidR="003764B4">
        <w:rPr>
          <w:rFonts w:eastAsiaTheme="minorEastAsia"/>
          <w:sz w:val="28"/>
          <w:szCs w:val="28"/>
        </w:rPr>
        <w:t xml:space="preserve"> </w:t>
      </w:r>
      <w:r w:rsidR="00AF545D" w:rsidRPr="00AF545D">
        <w:rPr>
          <w:rFonts w:eastAsiaTheme="minorEastAsia"/>
          <w:sz w:val="28"/>
          <w:szCs w:val="28"/>
        </w:rPr>
        <w:t>что</w:t>
      </w:r>
      <w:r w:rsidR="003764B4">
        <w:rPr>
          <w:rFonts w:eastAsiaTheme="minorEastAsia"/>
          <w:sz w:val="28"/>
          <w:szCs w:val="28"/>
        </w:rPr>
        <w:t xml:space="preserve"> </w:t>
      </w:r>
      <w:r w:rsidR="00AF545D" w:rsidRPr="00AF545D">
        <w:rPr>
          <w:rFonts w:eastAsiaTheme="minorEastAsia"/>
          <w:sz w:val="28"/>
          <w:szCs w:val="28"/>
        </w:rPr>
        <w:t>технологии</w:t>
      </w:r>
      <w:r w:rsidR="003764B4">
        <w:rPr>
          <w:rFonts w:eastAsiaTheme="minorEastAsia"/>
          <w:sz w:val="28"/>
          <w:szCs w:val="28"/>
        </w:rPr>
        <w:t xml:space="preserve"> </w:t>
      </w:r>
      <w:r w:rsidR="00AF545D" w:rsidRPr="00AF545D">
        <w:rPr>
          <w:rFonts w:eastAsiaTheme="minorEastAsia"/>
          <w:sz w:val="28"/>
          <w:szCs w:val="28"/>
        </w:rPr>
        <w:t>должны</w:t>
      </w:r>
      <w:r w:rsidR="003764B4">
        <w:rPr>
          <w:rFonts w:eastAsiaTheme="minorEastAsia"/>
          <w:sz w:val="28"/>
          <w:szCs w:val="28"/>
        </w:rPr>
        <w:t xml:space="preserve"> </w:t>
      </w:r>
      <w:r w:rsidR="00AF545D" w:rsidRPr="00AF545D">
        <w:rPr>
          <w:rFonts w:eastAsiaTheme="minorEastAsia"/>
          <w:sz w:val="28"/>
          <w:szCs w:val="28"/>
        </w:rPr>
        <w:t>быть</w:t>
      </w:r>
      <w:r w:rsidR="003764B4">
        <w:rPr>
          <w:rFonts w:eastAsiaTheme="minorEastAsia"/>
          <w:sz w:val="28"/>
          <w:szCs w:val="28"/>
        </w:rPr>
        <w:t xml:space="preserve"> </w:t>
      </w:r>
      <w:r w:rsidR="00AF545D" w:rsidRPr="00AF545D">
        <w:rPr>
          <w:rFonts w:eastAsiaTheme="minorEastAsia"/>
          <w:sz w:val="28"/>
          <w:szCs w:val="28"/>
        </w:rPr>
        <w:t>использованы</w:t>
      </w:r>
      <w:r w:rsidR="003764B4">
        <w:rPr>
          <w:rFonts w:eastAsiaTheme="minorEastAsia"/>
          <w:sz w:val="28"/>
          <w:szCs w:val="28"/>
        </w:rPr>
        <w:t xml:space="preserve"> </w:t>
      </w:r>
      <w:r w:rsidR="00AF545D" w:rsidRPr="00AF545D">
        <w:rPr>
          <w:rFonts w:eastAsiaTheme="minorEastAsia"/>
          <w:sz w:val="28"/>
          <w:szCs w:val="28"/>
        </w:rPr>
        <w:t>для</w:t>
      </w:r>
      <w:r w:rsidR="003764B4">
        <w:rPr>
          <w:rFonts w:eastAsiaTheme="minorEastAsia"/>
          <w:sz w:val="28"/>
          <w:szCs w:val="28"/>
        </w:rPr>
        <w:t xml:space="preserve"> </w:t>
      </w:r>
      <w:r w:rsidR="00AF545D" w:rsidRPr="00AF545D">
        <w:rPr>
          <w:rFonts w:eastAsiaTheme="minorEastAsia"/>
          <w:sz w:val="28"/>
          <w:szCs w:val="28"/>
        </w:rPr>
        <w:t>решения</w:t>
      </w:r>
      <w:r w:rsidR="003764B4">
        <w:rPr>
          <w:rFonts w:eastAsiaTheme="minorEastAsia"/>
          <w:sz w:val="28"/>
          <w:szCs w:val="28"/>
        </w:rPr>
        <w:t xml:space="preserve"> </w:t>
      </w:r>
      <w:r w:rsidR="00AF545D" w:rsidRPr="00AF545D">
        <w:rPr>
          <w:rFonts w:eastAsiaTheme="minorEastAsia"/>
          <w:sz w:val="28"/>
          <w:szCs w:val="28"/>
        </w:rPr>
        <w:t>социальных</w:t>
      </w:r>
      <w:r w:rsidR="003764B4">
        <w:rPr>
          <w:rFonts w:eastAsiaTheme="minorEastAsia"/>
          <w:sz w:val="28"/>
          <w:szCs w:val="28"/>
        </w:rPr>
        <w:t xml:space="preserve"> </w:t>
      </w:r>
      <w:r w:rsidR="00AF545D" w:rsidRPr="00AF545D">
        <w:rPr>
          <w:rFonts w:eastAsiaTheme="minorEastAsia"/>
          <w:sz w:val="28"/>
          <w:szCs w:val="28"/>
        </w:rPr>
        <w:t>проблем,</w:t>
      </w:r>
      <w:r w:rsidR="003764B4">
        <w:rPr>
          <w:rFonts w:eastAsiaTheme="minorEastAsia"/>
          <w:sz w:val="28"/>
          <w:szCs w:val="28"/>
        </w:rPr>
        <w:t xml:space="preserve"> </w:t>
      </w:r>
      <w:r w:rsidR="00AF545D" w:rsidRPr="00AF545D">
        <w:rPr>
          <w:rFonts w:eastAsiaTheme="minorEastAsia"/>
          <w:sz w:val="28"/>
          <w:szCs w:val="28"/>
        </w:rPr>
        <w:t>таких</w:t>
      </w:r>
      <w:r w:rsidR="003764B4">
        <w:rPr>
          <w:rFonts w:eastAsiaTheme="minorEastAsia"/>
          <w:sz w:val="28"/>
          <w:szCs w:val="28"/>
        </w:rPr>
        <w:t xml:space="preserve"> </w:t>
      </w:r>
      <w:r w:rsidR="00AF545D" w:rsidRPr="00AF545D">
        <w:rPr>
          <w:rFonts w:eastAsiaTheme="minorEastAsia"/>
          <w:sz w:val="28"/>
          <w:szCs w:val="28"/>
        </w:rPr>
        <w:t>как</w:t>
      </w:r>
      <w:r w:rsidR="003764B4">
        <w:rPr>
          <w:rFonts w:eastAsiaTheme="minorEastAsia"/>
          <w:sz w:val="28"/>
          <w:szCs w:val="28"/>
        </w:rPr>
        <w:t xml:space="preserve"> </w:t>
      </w:r>
      <w:r w:rsidR="00AF545D" w:rsidRPr="00AF545D">
        <w:rPr>
          <w:rFonts w:eastAsiaTheme="minorEastAsia"/>
          <w:sz w:val="28"/>
          <w:szCs w:val="28"/>
        </w:rPr>
        <w:t>устойчивость</w:t>
      </w:r>
      <w:r w:rsidR="003764B4">
        <w:rPr>
          <w:rFonts w:eastAsiaTheme="minorEastAsia"/>
          <w:sz w:val="28"/>
          <w:szCs w:val="28"/>
        </w:rPr>
        <w:t xml:space="preserve"> </w:t>
      </w:r>
      <w:r w:rsidR="00AF545D" w:rsidRPr="00AF545D">
        <w:rPr>
          <w:rFonts w:eastAsiaTheme="minorEastAsia"/>
          <w:sz w:val="28"/>
          <w:szCs w:val="28"/>
        </w:rPr>
        <w:t>окружающей</w:t>
      </w:r>
      <w:r w:rsidR="003764B4">
        <w:rPr>
          <w:rFonts w:eastAsiaTheme="minorEastAsia"/>
          <w:sz w:val="28"/>
          <w:szCs w:val="28"/>
        </w:rPr>
        <w:t xml:space="preserve"> </w:t>
      </w:r>
      <w:r w:rsidR="00AF545D" w:rsidRPr="00AF545D">
        <w:rPr>
          <w:rFonts w:eastAsiaTheme="minorEastAsia"/>
          <w:sz w:val="28"/>
          <w:szCs w:val="28"/>
        </w:rPr>
        <w:t>среды,</w:t>
      </w:r>
      <w:r w:rsidR="003764B4">
        <w:rPr>
          <w:rFonts w:eastAsiaTheme="minorEastAsia"/>
          <w:sz w:val="28"/>
          <w:szCs w:val="28"/>
        </w:rPr>
        <w:t xml:space="preserve"> </w:t>
      </w:r>
      <w:r w:rsidR="00AF545D" w:rsidRPr="00AF545D">
        <w:rPr>
          <w:rFonts w:eastAsiaTheme="minorEastAsia"/>
          <w:sz w:val="28"/>
          <w:szCs w:val="28"/>
        </w:rPr>
        <w:t>улучшение</w:t>
      </w:r>
      <w:r w:rsidR="003764B4">
        <w:rPr>
          <w:rFonts w:eastAsiaTheme="minorEastAsia"/>
          <w:sz w:val="28"/>
          <w:szCs w:val="28"/>
        </w:rPr>
        <w:t xml:space="preserve"> </w:t>
      </w:r>
      <w:r w:rsidR="00AF545D" w:rsidRPr="00AF545D">
        <w:rPr>
          <w:rFonts w:eastAsiaTheme="minorEastAsia"/>
          <w:sz w:val="28"/>
          <w:szCs w:val="28"/>
        </w:rPr>
        <w:t>здравоохранения</w:t>
      </w:r>
      <w:r w:rsidR="003764B4">
        <w:rPr>
          <w:rFonts w:eastAsiaTheme="minorEastAsia"/>
          <w:sz w:val="28"/>
          <w:szCs w:val="28"/>
        </w:rPr>
        <w:t xml:space="preserve"> </w:t>
      </w:r>
      <w:r w:rsidR="00AF545D" w:rsidRPr="00AF545D">
        <w:rPr>
          <w:rFonts w:eastAsiaTheme="minorEastAsia"/>
          <w:sz w:val="28"/>
          <w:szCs w:val="28"/>
        </w:rPr>
        <w:t>и</w:t>
      </w:r>
      <w:r w:rsidR="003764B4">
        <w:rPr>
          <w:rFonts w:eastAsiaTheme="minorEastAsia"/>
          <w:sz w:val="28"/>
          <w:szCs w:val="28"/>
        </w:rPr>
        <w:t xml:space="preserve"> </w:t>
      </w:r>
      <w:r w:rsidR="00AF545D" w:rsidRPr="00AF545D">
        <w:rPr>
          <w:rFonts w:eastAsiaTheme="minorEastAsia"/>
          <w:sz w:val="28"/>
          <w:szCs w:val="28"/>
        </w:rPr>
        <w:t>образования,</w:t>
      </w:r>
      <w:r w:rsidR="003764B4">
        <w:rPr>
          <w:rFonts w:eastAsiaTheme="minorEastAsia"/>
          <w:sz w:val="28"/>
          <w:szCs w:val="28"/>
        </w:rPr>
        <w:t xml:space="preserve"> </w:t>
      </w:r>
      <w:r w:rsidR="00AF545D" w:rsidRPr="00AF545D">
        <w:rPr>
          <w:rFonts w:eastAsiaTheme="minorEastAsia"/>
          <w:sz w:val="28"/>
          <w:szCs w:val="28"/>
        </w:rPr>
        <w:t>а</w:t>
      </w:r>
      <w:r w:rsidR="003764B4">
        <w:rPr>
          <w:rFonts w:eastAsiaTheme="minorEastAsia"/>
          <w:sz w:val="28"/>
          <w:szCs w:val="28"/>
        </w:rPr>
        <w:t xml:space="preserve"> </w:t>
      </w:r>
      <w:r w:rsidR="00AF545D" w:rsidRPr="00AF545D">
        <w:rPr>
          <w:rFonts w:eastAsiaTheme="minorEastAsia"/>
          <w:sz w:val="28"/>
          <w:szCs w:val="28"/>
        </w:rPr>
        <w:t>также</w:t>
      </w:r>
      <w:r w:rsidR="003764B4">
        <w:rPr>
          <w:rFonts w:eastAsiaTheme="minorEastAsia"/>
          <w:sz w:val="28"/>
          <w:szCs w:val="28"/>
        </w:rPr>
        <w:t xml:space="preserve"> </w:t>
      </w:r>
      <w:r w:rsidR="00AF545D" w:rsidRPr="00AF545D">
        <w:rPr>
          <w:rFonts w:eastAsiaTheme="minorEastAsia"/>
          <w:sz w:val="28"/>
          <w:szCs w:val="28"/>
        </w:rPr>
        <w:t>повышения</w:t>
      </w:r>
      <w:r w:rsidR="003764B4">
        <w:rPr>
          <w:rFonts w:eastAsiaTheme="minorEastAsia"/>
          <w:sz w:val="28"/>
          <w:szCs w:val="28"/>
        </w:rPr>
        <w:t xml:space="preserve"> </w:t>
      </w:r>
      <w:r w:rsidR="00AF545D" w:rsidRPr="00AF545D">
        <w:rPr>
          <w:rFonts w:eastAsiaTheme="minorEastAsia"/>
          <w:sz w:val="28"/>
          <w:szCs w:val="28"/>
        </w:rPr>
        <w:t>качества</w:t>
      </w:r>
      <w:r w:rsidR="003764B4">
        <w:rPr>
          <w:rFonts w:eastAsiaTheme="minorEastAsia"/>
          <w:sz w:val="28"/>
          <w:szCs w:val="28"/>
        </w:rPr>
        <w:t xml:space="preserve"> </w:t>
      </w:r>
      <w:r w:rsidR="00AF545D" w:rsidRPr="00AF545D">
        <w:rPr>
          <w:rFonts w:eastAsiaTheme="minorEastAsia"/>
          <w:sz w:val="28"/>
          <w:szCs w:val="28"/>
        </w:rPr>
        <w:t>жизни</w:t>
      </w:r>
      <w:r w:rsidR="003764B4">
        <w:rPr>
          <w:rFonts w:eastAsiaTheme="minorEastAsia"/>
          <w:sz w:val="28"/>
          <w:szCs w:val="28"/>
        </w:rPr>
        <w:t xml:space="preserve"> </w:t>
      </w:r>
      <w:r w:rsidR="00AF545D" w:rsidRPr="00AF545D">
        <w:rPr>
          <w:rFonts w:eastAsiaTheme="minorEastAsia"/>
          <w:sz w:val="28"/>
          <w:szCs w:val="28"/>
        </w:rPr>
        <w:t>граждан.</w:t>
      </w:r>
      <w:r w:rsidR="003764B4">
        <w:rPr>
          <w:rFonts w:eastAsiaTheme="minorEastAsia"/>
          <w:sz w:val="28"/>
          <w:szCs w:val="28"/>
        </w:rPr>
        <w:t xml:space="preserve"> </w:t>
      </w:r>
      <w:r w:rsidR="00AF545D" w:rsidRPr="00AF545D">
        <w:rPr>
          <w:rFonts w:eastAsiaTheme="minorEastAsia"/>
          <w:sz w:val="28"/>
          <w:szCs w:val="28"/>
        </w:rPr>
        <w:t>Япония</w:t>
      </w:r>
      <w:r w:rsidR="003764B4">
        <w:rPr>
          <w:rFonts w:eastAsiaTheme="minorEastAsia"/>
          <w:sz w:val="28"/>
          <w:szCs w:val="28"/>
        </w:rPr>
        <w:t xml:space="preserve"> </w:t>
      </w:r>
      <w:r w:rsidR="00AF545D" w:rsidRPr="00AF545D">
        <w:rPr>
          <w:rFonts w:eastAsiaTheme="minorEastAsia"/>
          <w:sz w:val="28"/>
          <w:szCs w:val="28"/>
        </w:rPr>
        <w:t>стремится</w:t>
      </w:r>
      <w:r w:rsidR="003764B4">
        <w:rPr>
          <w:rFonts w:eastAsiaTheme="minorEastAsia"/>
          <w:sz w:val="28"/>
          <w:szCs w:val="28"/>
        </w:rPr>
        <w:t xml:space="preserve"> </w:t>
      </w:r>
      <w:r w:rsidR="00AF545D" w:rsidRPr="00AF545D">
        <w:rPr>
          <w:rFonts w:eastAsiaTheme="minorEastAsia"/>
          <w:sz w:val="28"/>
          <w:szCs w:val="28"/>
        </w:rPr>
        <w:t>стать</w:t>
      </w:r>
      <w:r w:rsidR="003764B4">
        <w:rPr>
          <w:rFonts w:eastAsiaTheme="minorEastAsia"/>
          <w:sz w:val="28"/>
          <w:szCs w:val="28"/>
        </w:rPr>
        <w:t xml:space="preserve"> </w:t>
      </w:r>
      <w:r w:rsidR="00AF545D" w:rsidRPr="00AF545D">
        <w:rPr>
          <w:rFonts w:eastAsiaTheme="minorEastAsia"/>
          <w:sz w:val="28"/>
          <w:szCs w:val="28"/>
        </w:rPr>
        <w:t>лидером</w:t>
      </w:r>
      <w:r w:rsidR="003764B4">
        <w:rPr>
          <w:rFonts w:eastAsiaTheme="minorEastAsia"/>
          <w:sz w:val="28"/>
          <w:szCs w:val="28"/>
        </w:rPr>
        <w:t xml:space="preserve"> </w:t>
      </w:r>
      <w:r w:rsidR="00AF545D" w:rsidRPr="00AF545D">
        <w:rPr>
          <w:rFonts w:eastAsiaTheme="minorEastAsia"/>
          <w:sz w:val="28"/>
          <w:szCs w:val="28"/>
        </w:rPr>
        <w:t>в</w:t>
      </w:r>
      <w:r w:rsidR="003764B4">
        <w:rPr>
          <w:rFonts w:eastAsiaTheme="minorEastAsia"/>
          <w:sz w:val="28"/>
          <w:szCs w:val="28"/>
        </w:rPr>
        <w:t xml:space="preserve"> </w:t>
      </w:r>
      <w:r w:rsidR="00AF545D" w:rsidRPr="00AF545D">
        <w:rPr>
          <w:rFonts w:eastAsiaTheme="minorEastAsia"/>
          <w:sz w:val="28"/>
          <w:szCs w:val="28"/>
        </w:rPr>
        <w:t>области</w:t>
      </w:r>
      <w:r w:rsidR="003764B4">
        <w:rPr>
          <w:rFonts w:eastAsiaTheme="minorEastAsia"/>
          <w:sz w:val="28"/>
          <w:szCs w:val="28"/>
        </w:rPr>
        <w:t xml:space="preserve"> </w:t>
      </w:r>
      <w:r w:rsidR="00AF545D" w:rsidRPr="00AF545D">
        <w:rPr>
          <w:rFonts w:eastAsiaTheme="minorEastAsia"/>
          <w:sz w:val="28"/>
          <w:szCs w:val="28"/>
        </w:rPr>
        <w:t>цифровизации</w:t>
      </w:r>
      <w:r w:rsidR="003764B4">
        <w:rPr>
          <w:rFonts w:eastAsiaTheme="minorEastAsia"/>
          <w:sz w:val="28"/>
          <w:szCs w:val="28"/>
        </w:rPr>
        <w:t xml:space="preserve"> </w:t>
      </w:r>
      <w:r w:rsidR="00AF545D" w:rsidRPr="00AF545D">
        <w:rPr>
          <w:rFonts w:eastAsiaTheme="minorEastAsia"/>
          <w:sz w:val="28"/>
          <w:szCs w:val="28"/>
        </w:rPr>
        <w:t>и</w:t>
      </w:r>
      <w:r w:rsidR="003764B4">
        <w:rPr>
          <w:rFonts w:eastAsiaTheme="minorEastAsia"/>
          <w:sz w:val="28"/>
          <w:szCs w:val="28"/>
        </w:rPr>
        <w:t xml:space="preserve"> </w:t>
      </w:r>
      <w:r w:rsidR="00AF545D" w:rsidRPr="00AF545D">
        <w:rPr>
          <w:rFonts w:eastAsiaTheme="minorEastAsia"/>
          <w:sz w:val="28"/>
          <w:szCs w:val="28"/>
        </w:rPr>
        <w:t>создать</w:t>
      </w:r>
      <w:r w:rsidR="003764B4">
        <w:rPr>
          <w:rFonts w:eastAsiaTheme="minorEastAsia"/>
          <w:sz w:val="28"/>
          <w:szCs w:val="28"/>
        </w:rPr>
        <w:t xml:space="preserve"> </w:t>
      </w:r>
      <w:r w:rsidR="00AF545D" w:rsidRPr="00AF545D">
        <w:rPr>
          <w:rFonts w:eastAsiaTheme="minorEastAsia"/>
          <w:sz w:val="28"/>
          <w:szCs w:val="28"/>
        </w:rPr>
        <w:t>экономику,</w:t>
      </w:r>
      <w:r w:rsidR="003764B4">
        <w:rPr>
          <w:rFonts w:eastAsiaTheme="minorEastAsia"/>
          <w:sz w:val="28"/>
          <w:szCs w:val="28"/>
        </w:rPr>
        <w:t xml:space="preserve"> </w:t>
      </w:r>
      <w:r w:rsidR="00AF545D" w:rsidRPr="00AF545D">
        <w:rPr>
          <w:rFonts w:eastAsiaTheme="minorEastAsia"/>
          <w:sz w:val="28"/>
          <w:szCs w:val="28"/>
        </w:rPr>
        <w:t>основанную</w:t>
      </w:r>
      <w:r w:rsidR="003764B4">
        <w:rPr>
          <w:rFonts w:eastAsiaTheme="minorEastAsia"/>
          <w:sz w:val="28"/>
          <w:szCs w:val="28"/>
        </w:rPr>
        <w:t xml:space="preserve"> </w:t>
      </w:r>
      <w:r w:rsidR="00AF545D" w:rsidRPr="00AF545D">
        <w:rPr>
          <w:rFonts w:eastAsiaTheme="minorEastAsia"/>
          <w:sz w:val="28"/>
          <w:szCs w:val="28"/>
        </w:rPr>
        <w:t>на</w:t>
      </w:r>
      <w:r w:rsidR="003764B4">
        <w:rPr>
          <w:rFonts w:eastAsiaTheme="minorEastAsia"/>
          <w:sz w:val="28"/>
          <w:szCs w:val="28"/>
        </w:rPr>
        <w:t xml:space="preserve"> </w:t>
      </w:r>
      <w:r w:rsidR="00AF545D" w:rsidRPr="00AF545D">
        <w:rPr>
          <w:rFonts w:eastAsiaTheme="minorEastAsia"/>
          <w:sz w:val="28"/>
          <w:szCs w:val="28"/>
        </w:rPr>
        <w:t>знаниях</w:t>
      </w:r>
      <w:r w:rsidR="003764B4">
        <w:rPr>
          <w:rFonts w:eastAsiaTheme="minorEastAsia"/>
          <w:sz w:val="28"/>
          <w:szCs w:val="28"/>
        </w:rPr>
        <w:t xml:space="preserve"> </w:t>
      </w:r>
      <w:r w:rsidR="00AF545D" w:rsidRPr="00AF545D">
        <w:rPr>
          <w:rFonts w:eastAsiaTheme="minorEastAsia"/>
          <w:sz w:val="28"/>
          <w:szCs w:val="28"/>
        </w:rPr>
        <w:t>и</w:t>
      </w:r>
      <w:r w:rsidR="003764B4">
        <w:rPr>
          <w:rFonts w:eastAsiaTheme="minorEastAsia"/>
          <w:sz w:val="28"/>
          <w:szCs w:val="28"/>
        </w:rPr>
        <w:t xml:space="preserve"> </w:t>
      </w:r>
      <w:r w:rsidR="00AF545D" w:rsidRPr="00AF545D">
        <w:rPr>
          <w:rFonts w:eastAsiaTheme="minorEastAsia"/>
          <w:sz w:val="28"/>
          <w:szCs w:val="28"/>
        </w:rPr>
        <w:t>инновациях.</w:t>
      </w:r>
      <w:r w:rsidR="003764B4">
        <w:rPr>
          <w:rFonts w:eastAsiaTheme="minorEastAsia"/>
          <w:sz w:val="28"/>
          <w:szCs w:val="28"/>
        </w:rPr>
        <w:t xml:space="preserve"> </w:t>
      </w:r>
      <w:r w:rsidR="00AF545D" w:rsidRPr="00AF545D">
        <w:rPr>
          <w:rFonts w:eastAsiaTheme="minorEastAsia"/>
          <w:sz w:val="28"/>
          <w:szCs w:val="28"/>
        </w:rPr>
        <w:t>Одним</w:t>
      </w:r>
      <w:r w:rsidR="003764B4">
        <w:rPr>
          <w:rFonts w:eastAsiaTheme="minorEastAsia"/>
          <w:sz w:val="28"/>
          <w:szCs w:val="28"/>
        </w:rPr>
        <w:t xml:space="preserve"> </w:t>
      </w:r>
      <w:r w:rsidR="00AF545D" w:rsidRPr="00AF545D">
        <w:rPr>
          <w:rFonts w:eastAsiaTheme="minorEastAsia"/>
          <w:sz w:val="28"/>
          <w:szCs w:val="28"/>
        </w:rPr>
        <w:t>из</w:t>
      </w:r>
      <w:r w:rsidR="003764B4">
        <w:rPr>
          <w:rFonts w:eastAsiaTheme="minorEastAsia"/>
          <w:sz w:val="28"/>
          <w:szCs w:val="28"/>
        </w:rPr>
        <w:t xml:space="preserve"> </w:t>
      </w:r>
      <w:r w:rsidR="00AF545D" w:rsidRPr="00AF545D">
        <w:rPr>
          <w:rFonts w:eastAsiaTheme="minorEastAsia"/>
          <w:sz w:val="28"/>
          <w:szCs w:val="28"/>
        </w:rPr>
        <w:t>ключевых</w:t>
      </w:r>
      <w:r w:rsidR="003764B4">
        <w:rPr>
          <w:rFonts w:eastAsiaTheme="minorEastAsia"/>
          <w:sz w:val="28"/>
          <w:szCs w:val="28"/>
        </w:rPr>
        <w:t xml:space="preserve"> </w:t>
      </w:r>
      <w:r w:rsidR="00AF545D" w:rsidRPr="00AF545D">
        <w:rPr>
          <w:rFonts w:eastAsiaTheme="minorEastAsia"/>
          <w:sz w:val="28"/>
          <w:szCs w:val="28"/>
        </w:rPr>
        <w:t>элементов</w:t>
      </w:r>
      <w:r w:rsidR="003764B4">
        <w:rPr>
          <w:rFonts w:eastAsiaTheme="minorEastAsia"/>
          <w:sz w:val="28"/>
          <w:szCs w:val="28"/>
        </w:rPr>
        <w:t xml:space="preserve"> </w:t>
      </w:r>
      <w:r w:rsidR="00AF545D" w:rsidRPr="00AF545D">
        <w:rPr>
          <w:rFonts w:eastAsiaTheme="minorEastAsia"/>
          <w:sz w:val="28"/>
          <w:szCs w:val="28"/>
        </w:rPr>
        <w:t>стратегии</w:t>
      </w:r>
      <w:r w:rsidR="003764B4">
        <w:rPr>
          <w:rFonts w:eastAsiaTheme="minorEastAsia"/>
          <w:sz w:val="28"/>
          <w:szCs w:val="28"/>
        </w:rPr>
        <w:t xml:space="preserve"> </w:t>
      </w:r>
      <w:r w:rsidR="00AF545D" w:rsidRPr="00AF545D">
        <w:rPr>
          <w:rFonts w:eastAsiaTheme="minorEastAsia"/>
          <w:sz w:val="28"/>
          <w:szCs w:val="28"/>
        </w:rPr>
        <w:t>является</w:t>
      </w:r>
      <w:r w:rsidR="003764B4">
        <w:rPr>
          <w:rFonts w:eastAsiaTheme="minorEastAsia"/>
          <w:sz w:val="28"/>
          <w:szCs w:val="28"/>
        </w:rPr>
        <w:t xml:space="preserve"> </w:t>
      </w:r>
      <w:r w:rsidR="00AF545D" w:rsidRPr="00AF545D">
        <w:rPr>
          <w:rFonts w:eastAsiaTheme="minorEastAsia"/>
          <w:sz w:val="28"/>
          <w:szCs w:val="28"/>
        </w:rPr>
        <w:t>создание</w:t>
      </w:r>
      <w:r w:rsidR="003764B4">
        <w:rPr>
          <w:rFonts w:eastAsiaTheme="minorEastAsia"/>
          <w:sz w:val="28"/>
          <w:szCs w:val="28"/>
        </w:rPr>
        <w:t xml:space="preserve"> </w:t>
      </w:r>
      <w:r w:rsidR="00AF545D" w:rsidRPr="00AF545D">
        <w:rPr>
          <w:rFonts w:eastAsiaTheme="minorEastAsia"/>
          <w:sz w:val="28"/>
          <w:szCs w:val="28"/>
        </w:rPr>
        <w:t>«умных</w:t>
      </w:r>
      <w:r w:rsidR="003764B4">
        <w:rPr>
          <w:rFonts w:eastAsiaTheme="minorEastAsia"/>
          <w:sz w:val="28"/>
          <w:szCs w:val="28"/>
        </w:rPr>
        <w:t xml:space="preserve"> </w:t>
      </w:r>
      <w:r w:rsidR="00AF545D" w:rsidRPr="00AF545D">
        <w:rPr>
          <w:rFonts w:eastAsiaTheme="minorEastAsia"/>
          <w:sz w:val="28"/>
          <w:szCs w:val="28"/>
        </w:rPr>
        <w:t>городов»,</w:t>
      </w:r>
      <w:r w:rsidR="003764B4">
        <w:rPr>
          <w:rFonts w:eastAsiaTheme="minorEastAsia"/>
          <w:sz w:val="28"/>
          <w:szCs w:val="28"/>
        </w:rPr>
        <w:t xml:space="preserve"> </w:t>
      </w:r>
      <w:r w:rsidR="00AF545D" w:rsidRPr="00AF545D">
        <w:rPr>
          <w:rFonts w:eastAsiaTheme="minorEastAsia"/>
          <w:sz w:val="28"/>
          <w:szCs w:val="28"/>
        </w:rPr>
        <w:t>которые</w:t>
      </w:r>
      <w:r w:rsidR="003764B4">
        <w:rPr>
          <w:rFonts w:eastAsiaTheme="minorEastAsia"/>
          <w:sz w:val="28"/>
          <w:szCs w:val="28"/>
        </w:rPr>
        <w:t xml:space="preserve"> </w:t>
      </w:r>
      <w:r w:rsidR="00AF545D" w:rsidRPr="00AF545D">
        <w:rPr>
          <w:rFonts w:eastAsiaTheme="minorEastAsia"/>
          <w:sz w:val="28"/>
          <w:szCs w:val="28"/>
        </w:rPr>
        <w:t>будут</w:t>
      </w:r>
      <w:r w:rsidR="003764B4">
        <w:rPr>
          <w:rFonts w:eastAsiaTheme="minorEastAsia"/>
          <w:sz w:val="28"/>
          <w:szCs w:val="28"/>
        </w:rPr>
        <w:t xml:space="preserve"> </w:t>
      </w:r>
      <w:r w:rsidR="00AF545D" w:rsidRPr="00AF545D">
        <w:rPr>
          <w:rFonts w:eastAsiaTheme="minorEastAsia"/>
          <w:sz w:val="28"/>
          <w:szCs w:val="28"/>
        </w:rPr>
        <w:t>оснащены</w:t>
      </w:r>
      <w:r w:rsidR="003764B4">
        <w:rPr>
          <w:rFonts w:eastAsiaTheme="minorEastAsia"/>
          <w:sz w:val="28"/>
          <w:szCs w:val="28"/>
        </w:rPr>
        <w:t xml:space="preserve"> </w:t>
      </w:r>
      <w:r w:rsidR="00AF545D" w:rsidRPr="00AF545D">
        <w:rPr>
          <w:rFonts w:eastAsiaTheme="minorEastAsia"/>
          <w:sz w:val="28"/>
          <w:szCs w:val="28"/>
        </w:rPr>
        <w:t>передовыми</w:t>
      </w:r>
      <w:r w:rsidR="003764B4">
        <w:rPr>
          <w:rFonts w:eastAsiaTheme="minorEastAsia"/>
          <w:sz w:val="28"/>
          <w:szCs w:val="28"/>
        </w:rPr>
        <w:t xml:space="preserve"> </w:t>
      </w:r>
      <w:r w:rsidR="00AF545D" w:rsidRPr="00AF545D">
        <w:rPr>
          <w:rFonts w:eastAsiaTheme="minorEastAsia"/>
          <w:sz w:val="28"/>
          <w:szCs w:val="28"/>
        </w:rPr>
        <w:t>технологиями</w:t>
      </w:r>
      <w:r w:rsidR="003764B4">
        <w:rPr>
          <w:rFonts w:eastAsiaTheme="minorEastAsia"/>
          <w:sz w:val="28"/>
          <w:szCs w:val="28"/>
        </w:rPr>
        <w:t xml:space="preserve"> </w:t>
      </w:r>
      <w:r w:rsidR="00AF545D" w:rsidRPr="00AF545D">
        <w:rPr>
          <w:rFonts w:eastAsiaTheme="minorEastAsia"/>
          <w:sz w:val="28"/>
          <w:szCs w:val="28"/>
        </w:rPr>
        <w:t>и</w:t>
      </w:r>
      <w:r w:rsidR="003764B4">
        <w:rPr>
          <w:rFonts w:eastAsiaTheme="minorEastAsia"/>
          <w:sz w:val="28"/>
          <w:szCs w:val="28"/>
        </w:rPr>
        <w:t xml:space="preserve"> </w:t>
      </w:r>
      <w:r w:rsidR="00AF545D" w:rsidRPr="00AF545D">
        <w:rPr>
          <w:rFonts w:eastAsiaTheme="minorEastAsia"/>
          <w:sz w:val="28"/>
          <w:szCs w:val="28"/>
        </w:rPr>
        <w:t>инфраструктурой,</w:t>
      </w:r>
      <w:r w:rsidR="003764B4">
        <w:rPr>
          <w:rFonts w:eastAsiaTheme="minorEastAsia"/>
          <w:sz w:val="28"/>
          <w:szCs w:val="28"/>
        </w:rPr>
        <w:t xml:space="preserve"> </w:t>
      </w:r>
      <w:r w:rsidR="00AF545D" w:rsidRPr="00AF545D">
        <w:rPr>
          <w:rFonts w:eastAsiaTheme="minorEastAsia"/>
          <w:sz w:val="28"/>
          <w:szCs w:val="28"/>
        </w:rPr>
        <w:t>чтобы</w:t>
      </w:r>
      <w:r w:rsidR="003764B4">
        <w:rPr>
          <w:rFonts w:eastAsiaTheme="minorEastAsia"/>
          <w:sz w:val="28"/>
          <w:szCs w:val="28"/>
        </w:rPr>
        <w:t xml:space="preserve"> </w:t>
      </w:r>
      <w:r w:rsidR="00AF545D" w:rsidRPr="00AF545D">
        <w:rPr>
          <w:rFonts w:eastAsiaTheme="minorEastAsia"/>
          <w:sz w:val="28"/>
          <w:szCs w:val="28"/>
        </w:rPr>
        <w:t>обеспечить</w:t>
      </w:r>
      <w:r w:rsidR="003764B4">
        <w:rPr>
          <w:rFonts w:eastAsiaTheme="minorEastAsia"/>
          <w:sz w:val="28"/>
          <w:szCs w:val="28"/>
        </w:rPr>
        <w:t xml:space="preserve"> </w:t>
      </w:r>
      <w:r w:rsidR="00AF545D" w:rsidRPr="00AF545D">
        <w:rPr>
          <w:rFonts w:eastAsiaTheme="minorEastAsia"/>
          <w:sz w:val="28"/>
          <w:szCs w:val="28"/>
        </w:rPr>
        <w:t>более</w:t>
      </w:r>
      <w:r w:rsidR="003764B4">
        <w:rPr>
          <w:rFonts w:eastAsiaTheme="minorEastAsia"/>
          <w:sz w:val="28"/>
          <w:szCs w:val="28"/>
        </w:rPr>
        <w:t xml:space="preserve"> </w:t>
      </w:r>
      <w:r w:rsidR="00AF545D" w:rsidRPr="00AF545D">
        <w:rPr>
          <w:rFonts w:eastAsiaTheme="minorEastAsia"/>
          <w:sz w:val="28"/>
          <w:szCs w:val="28"/>
        </w:rPr>
        <w:t>эффективное</w:t>
      </w:r>
      <w:r w:rsidR="003764B4">
        <w:rPr>
          <w:rFonts w:eastAsiaTheme="minorEastAsia"/>
          <w:sz w:val="28"/>
          <w:szCs w:val="28"/>
        </w:rPr>
        <w:t xml:space="preserve"> </w:t>
      </w:r>
      <w:r w:rsidR="00AF545D" w:rsidRPr="00AF545D">
        <w:rPr>
          <w:rFonts w:eastAsiaTheme="minorEastAsia"/>
          <w:sz w:val="28"/>
          <w:szCs w:val="28"/>
        </w:rPr>
        <w:t>использование</w:t>
      </w:r>
      <w:r w:rsidR="003764B4">
        <w:rPr>
          <w:rFonts w:eastAsiaTheme="minorEastAsia"/>
          <w:sz w:val="28"/>
          <w:szCs w:val="28"/>
        </w:rPr>
        <w:t xml:space="preserve"> </w:t>
      </w:r>
      <w:r w:rsidR="00AF545D" w:rsidRPr="00AF545D">
        <w:rPr>
          <w:rFonts w:eastAsiaTheme="minorEastAsia"/>
          <w:sz w:val="28"/>
          <w:szCs w:val="28"/>
        </w:rPr>
        <w:t>ресурсов</w:t>
      </w:r>
      <w:r w:rsidR="003764B4">
        <w:rPr>
          <w:rFonts w:eastAsiaTheme="minorEastAsia"/>
          <w:sz w:val="28"/>
          <w:szCs w:val="28"/>
        </w:rPr>
        <w:t xml:space="preserve"> </w:t>
      </w:r>
      <w:r w:rsidR="00AF545D" w:rsidRPr="00AF545D">
        <w:rPr>
          <w:rFonts w:eastAsiaTheme="minorEastAsia"/>
          <w:sz w:val="28"/>
          <w:szCs w:val="28"/>
        </w:rPr>
        <w:t>и</w:t>
      </w:r>
      <w:r w:rsidR="003764B4">
        <w:rPr>
          <w:rFonts w:eastAsiaTheme="minorEastAsia"/>
          <w:sz w:val="28"/>
          <w:szCs w:val="28"/>
        </w:rPr>
        <w:t xml:space="preserve"> </w:t>
      </w:r>
      <w:r w:rsidR="00AF545D" w:rsidRPr="00AF545D">
        <w:rPr>
          <w:rFonts w:eastAsiaTheme="minorEastAsia"/>
          <w:sz w:val="28"/>
          <w:szCs w:val="28"/>
        </w:rPr>
        <w:t>улучшить</w:t>
      </w:r>
      <w:r w:rsidR="003764B4">
        <w:rPr>
          <w:rFonts w:eastAsiaTheme="minorEastAsia"/>
          <w:sz w:val="28"/>
          <w:szCs w:val="28"/>
        </w:rPr>
        <w:t xml:space="preserve"> </w:t>
      </w:r>
      <w:r w:rsidR="00AF545D" w:rsidRPr="00AF545D">
        <w:rPr>
          <w:rFonts w:eastAsiaTheme="minorEastAsia"/>
          <w:sz w:val="28"/>
          <w:szCs w:val="28"/>
        </w:rPr>
        <w:t>качество</w:t>
      </w:r>
      <w:r w:rsidR="003764B4">
        <w:rPr>
          <w:rFonts w:eastAsiaTheme="minorEastAsia"/>
          <w:sz w:val="28"/>
          <w:szCs w:val="28"/>
        </w:rPr>
        <w:t xml:space="preserve"> </w:t>
      </w:r>
      <w:r w:rsidR="00AF545D" w:rsidRPr="00AF545D">
        <w:rPr>
          <w:rFonts w:eastAsiaTheme="minorEastAsia"/>
          <w:sz w:val="28"/>
          <w:szCs w:val="28"/>
        </w:rPr>
        <w:t>жизни</w:t>
      </w:r>
      <w:r w:rsidR="003764B4">
        <w:rPr>
          <w:rFonts w:eastAsiaTheme="minorEastAsia"/>
          <w:sz w:val="28"/>
          <w:szCs w:val="28"/>
        </w:rPr>
        <w:t xml:space="preserve"> </w:t>
      </w:r>
      <w:r w:rsidR="00AF545D" w:rsidRPr="00AF545D">
        <w:rPr>
          <w:rFonts w:eastAsiaTheme="minorEastAsia"/>
          <w:sz w:val="28"/>
          <w:szCs w:val="28"/>
        </w:rPr>
        <w:t>граждан.</w:t>
      </w:r>
      <w:r w:rsidR="003764B4">
        <w:rPr>
          <w:rFonts w:eastAsiaTheme="minorEastAsia"/>
          <w:sz w:val="28"/>
          <w:szCs w:val="28"/>
        </w:rPr>
        <w:t xml:space="preserve"> </w:t>
      </w:r>
      <w:r w:rsidR="00AF545D" w:rsidRPr="00AF545D">
        <w:rPr>
          <w:rFonts w:eastAsiaTheme="minorEastAsia"/>
          <w:sz w:val="28"/>
          <w:szCs w:val="28"/>
        </w:rPr>
        <w:t>Кроме</w:t>
      </w:r>
      <w:r w:rsidR="003764B4">
        <w:rPr>
          <w:rFonts w:eastAsiaTheme="minorEastAsia"/>
          <w:sz w:val="28"/>
          <w:szCs w:val="28"/>
        </w:rPr>
        <w:t xml:space="preserve"> </w:t>
      </w:r>
      <w:r w:rsidR="00AF545D" w:rsidRPr="00AF545D">
        <w:rPr>
          <w:rFonts w:eastAsiaTheme="minorEastAsia"/>
          <w:sz w:val="28"/>
          <w:szCs w:val="28"/>
        </w:rPr>
        <w:t>того,</w:t>
      </w:r>
      <w:r w:rsidR="003764B4">
        <w:rPr>
          <w:rFonts w:eastAsiaTheme="minorEastAsia"/>
          <w:sz w:val="28"/>
          <w:szCs w:val="28"/>
        </w:rPr>
        <w:t xml:space="preserve"> </w:t>
      </w:r>
      <w:r w:rsidR="00AF545D" w:rsidRPr="00AF545D">
        <w:rPr>
          <w:rFonts w:eastAsiaTheme="minorEastAsia"/>
          <w:sz w:val="28"/>
          <w:szCs w:val="28"/>
        </w:rPr>
        <w:t>Япония</w:t>
      </w:r>
      <w:r w:rsidR="003764B4">
        <w:rPr>
          <w:rFonts w:eastAsiaTheme="minorEastAsia"/>
          <w:sz w:val="28"/>
          <w:szCs w:val="28"/>
        </w:rPr>
        <w:t xml:space="preserve"> </w:t>
      </w:r>
      <w:r w:rsidR="00AF545D" w:rsidRPr="00AF545D">
        <w:rPr>
          <w:rFonts w:eastAsiaTheme="minorEastAsia"/>
          <w:sz w:val="28"/>
          <w:szCs w:val="28"/>
        </w:rPr>
        <w:t>также</w:t>
      </w:r>
      <w:r w:rsidR="003764B4">
        <w:rPr>
          <w:rFonts w:eastAsiaTheme="minorEastAsia"/>
          <w:sz w:val="28"/>
          <w:szCs w:val="28"/>
        </w:rPr>
        <w:t xml:space="preserve"> </w:t>
      </w:r>
      <w:r w:rsidR="00AF545D" w:rsidRPr="00AF545D">
        <w:rPr>
          <w:rFonts w:eastAsiaTheme="minorEastAsia"/>
          <w:sz w:val="28"/>
          <w:szCs w:val="28"/>
        </w:rPr>
        <w:t>сосредоточена</w:t>
      </w:r>
      <w:r w:rsidR="003764B4">
        <w:rPr>
          <w:rFonts w:eastAsiaTheme="minorEastAsia"/>
          <w:sz w:val="28"/>
          <w:szCs w:val="28"/>
        </w:rPr>
        <w:t xml:space="preserve"> </w:t>
      </w:r>
      <w:r w:rsidR="00AF545D" w:rsidRPr="00AF545D">
        <w:rPr>
          <w:rFonts w:eastAsiaTheme="minorEastAsia"/>
          <w:sz w:val="28"/>
          <w:szCs w:val="28"/>
        </w:rPr>
        <w:t>на</w:t>
      </w:r>
      <w:r w:rsidR="003764B4">
        <w:rPr>
          <w:rFonts w:eastAsiaTheme="minorEastAsia"/>
          <w:sz w:val="28"/>
          <w:szCs w:val="28"/>
        </w:rPr>
        <w:t xml:space="preserve"> </w:t>
      </w:r>
      <w:r w:rsidR="00AF545D" w:rsidRPr="00AF545D">
        <w:rPr>
          <w:rFonts w:eastAsiaTheme="minorEastAsia"/>
          <w:sz w:val="28"/>
          <w:szCs w:val="28"/>
        </w:rPr>
        <w:t>развитии</w:t>
      </w:r>
      <w:r w:rsidR="003764B4">
        <w:rPr>
          <w:rFonts w:eastAsiaTheme="minorEastAsia"/>
          <w:sz w:val="28"/>
          <w:szCs w:val="28"/>
        </w:rPr>
        <w:t xml:space="preserve"> </w:t>
      </w:r>
      <w:r w:rsidR="00AF545D" w:rsidRPr="00AF545D">
        <w:rPr>
          <w:rFonts w:eastAsiaTheme="minorEastAsia"/>
          <w:sz w:val="28"/>
          <w:szCs w:val="28"/>
        </w:rPr>
        <w:t>робототехники</w:t>
      </w:r>
      <w:r w:rsidR="003764B4">
        <w:rPr>
          <w:rFonts w:eastAsiaTheme="minorEastAsia"/>
          <w:sz w:val="28"/>
          <w:szCs w:val="28"/>
        </w:rPr>
        <w:t xml:space="preserve"> </w:t>
      </w:r>
      <w:r w:rsidR="00AF545D" w:rsidRPr="00AF545D">
        <w:rPr>
          <w:rFonts w:eastAsiaTheme="minorEastAsia"/>
          <w:sz w:val="28"/>
          <w:szCs w:val="28"/>
        </w:rPr>
        <w:t>и</w:t>
      </w:r>
      <w:r w:rsidR="003764B4">
        <w:rPr>
          <w:rFonts w:eastAsiaTheme="minorEastAsia"/>
          <w:sz w:val="28"/>
          <w:szCs w:val="28"/>
        </w:rPr>
        <w:t xml:space="preserve"> </w:t>
      </w:r>
      <w:r w:rsidR="00AF545D" w:rsidRPr="00AF545D">
        <w:rPr>
          <w:rFonts w:eastAsiaTheme="minorEastAsia"/>
          <w:sz w:val="28"/>
          <w:szCs w:val="28"/>
        </w:rPr>
        <w:t>автономных</w:t>
      </w:r>
      <w:r w:rsidR="003764B4">
        <w:rPr>
          <w:rFonts w:eastAsiaTheme="minorEastAsia"/>
          <w:sz w:val="28"/>
          <w:szCs w:val="28"/>
        </w:rPr>
        <w:t xml:space="preserve"> </w:t>
      </w:r>
      <w:r w:rsidR="00AF545D" w:rsidRPr="00AF545D">
        <w:rPr>
          <w:rFonts w:eastAsiaTheme="minorEastAsia"/>
          <w:sz w:val="28"/>
          <w:szCs w:val="28"/>
        </w:rPr>
        <w:t>транспортных</w:t>
      </w:r>
      <w:r w:rsidR="003764B4">
        <w:rPr>
          <w:rFonts w:eastAsiaTheme="minorEastAsia"/>
          <w:sz w:val="28"/>
          <w:szCs w:val="28"/>
        </w:rPr>
        <w:t xml:space="preserve"> </w:t>
      </w:r>
      <w:r w:rsidR="00AF545D" w:rsidRPr="00AF545D">
        <w:rPr>
          <w:rFonts w:eastAsiaTheme="minorEastAsia"/>
          <w:sz w:val="28"/>
          <w:szCs w:val="28"/>
        </w:rPr>
        <w:t>средств,</w:t>
      </w:r>
      <w:r w:rsidR="003764B4">
        <w:rPr>
          <w:rFonts w:eastAsiaTheme="minorEastAsia"/>
          <w:sz w:val="28"/>
          <w:szCs w:val="28"/>
        </w:rPr>
        <w:t xml:space="preserve"> </w:t>
      </w:r>
      <w:r w:rsidR="00AF545D" w:rsidRPr="00AF545D">
        <w:rPr>
          <w:rFonts w:eastAsiaTheme="minorEastAsia"/>
          <w:sz w:val="28"/>
          <w:szCs w:val="28"/>
        </w:rPr>
        <w:t>которые</w:t>
      </w:r>
      <w:r w:rsidR="003764B4">
        <w:rPr>
          <w:rFonts w:eastAsiaTheme="minorEastAsia"/>
          <w:sz w:val="28"/>
          <w:szCs w:val="28"/>
        </w:rPr>
        <w:t xml:space="preserve"> </w:t>
      </w:r>
      <w:r w:rsidR="00AF545D" w:rsidRPr="00AF545D">
        <w:rPr>
          <w:rFonts w:eastAsiaTheme="minorEastAsia"/>
          <w:sz w:val="28"/>
          <w:szCs w:val="28"/>
        </w:rPr>
        <w:t>могут</w:t>
      </w:r>
      <w:r w:rsidR="003764B4">
        <w:rPr>
          <w:rFonts w:eastAsiaTheme="minorEastAsia"/>
          <w:sz w:val="28"/>
          <w:szCs w:val="28"/>
        </w:rPr>
        <w:t xml:space="preserve"> </w:t>
      </w:r>
      <w:r w:rsidR="00AF545D" w:rsidRPr="00AF545D">
        <w:rPr>
          <w:rFonts w:eastAsiaTheme="minorEastAsia"/>
          <w:sz w:val="28"/>
          <w:szCs w:val="28"/>
        </w:rPr>
        <w:t>помочь</w:t>
      </w:r>
      <w:r w:rsidR="003764B4">
        <w:rPr>
          <w:rFonts w:eastAsiaTheme="minorEastAsia"/>
          <w:sz w:val="28"/>
          <w:szCs w:val="28"/>
        </w:rPr>
        <w:t xml:space="preserve"> </w:t>
      </w:r>
      <w:r w:rsidR="00AF545D" w:rsidRPr="00AF545D">
        <w:rPr>
          <w:rFonts w:eastAsiaTheme="minorEastAsia"/>
          <w:sz w:val="28"/>
          <w:szCs w:val="28"/>
        </w:rPr>
        <w:t>решить</w:t>
      </w:r>
      <w:r w:rsidR="003764B4">
        <w:rPr>
          <w:rFonts w:eastAsiaTheme="minorEastAsia"/>
          <w:sz w:val="28"/>
          <w:szCs w:val="28"/>
        </w:rPr>
        <w:t xml:space="preserve"> </w:t>
      </w:r>
      <w:r w:rsidR="00AF545D" w:rsidRPr="00AF545D">
        <w:rPr>
          <w:rFonts w:eastAsiaTheme="minorEastAsia"/>
          <w:sz w:val="28"/>
          <w:szCs w:val="28"/>
        </w:rPr>
        <w:t>проблемы,</w:t>
      </w:r>
      <w:r w:rsidR="003764B4">
        <w:rPr>
          <w:rFonts w:eastAsiaTheme="minorEastAsia"/>
          <w:sz w:val="28"/>
          <w:szCs w:val="28"/>
        </w:rPr>
        <w:t xml:space="preserve"> </w:t>
      </w:r>
      <w:r w:rsidR="00AF545D" w:rsidRPr="00AF545D">
        <w:rPr>
          <w:rFonts w:eastAsiaTheme="minorEastAsia"/>
          <w:sz w:val="28"/>
          <w:szCs w:val="28"/>
        </w:rPr>
        <w:t>связанные</w:t>
      </w:r>
      <w:r w:rsidR="003764B4">
        <w:rPr>
          <w:rFonts w:eastAsiaTheme="minorEastAsia"/>
          <w:sz w:val="28"/>
          <w:szCs w:val="28"/>
        </w:rPr>
        <w:t xml:space="preserve"> </w:t>
      </w:r>
      <w:r w:rsidR="00AF545D" w:rsidRPr="00AF545D">
        <w:rPr>
          <w:rFonts w:eastAsiaTheme="minorEastAsia"/>
          <w:sz w:val="28"/>
          <w:szCs w:val="28"/>
        </w:rPr>
        <w:t>с</w:t>
      </w:r>
      <w:r w:rsidR="003764B4">
        <w:rPr>
          <w:rFonts w:eastAsiaTheme="minorEastAsia"/>
          <w:sz w:val="28"/>
          <w:szCs w:val="28"/>
        </w:rPr>
        <w:t xml:space="preserve"> </w:t>
      </w:r>
      <w:r w:rsidR="00AF545D" w:rsidRPr="00AF545D">
        <w:rPr>
          <w:rFonts w:eastAsiaTheme="minorEastAsia"/>
          <w:sz w:val="28"/>
          <w:szCs w:val="28"/>
        </w:rPr>
        <w:t>устойчивостью</w:t>
      </w:r>
      <w:r w:rsidR="003764B4">
        <w:rPr>
          <w:rFonts w:eastAsiaTheme="minorEastAsia"/>
          <w:sz w:val="28"/>
          <w:szCs w:val="28"/>
        </w:rPr>
        <w:t xml:space="preserve"> </w:t>
      </w:r>
      <w:r w:rsidR="00AF545D" w:rsidRPr="00AF545D">
        <w:rPr>
          <w:rFonts w:eastAsiaTheme="minorEastAsia"/>
          <w:sz w:val="28"/>
          <w:szCs w:val="28"/>
        </w:rPr>
        <w:t>окружающей</w:t>
      </w:r>
      <w:r w:rsidR="003764B4">
        <w:rPr>
          <w:rFonts w:eastAsiaTheme="minorEastAsia"/>
          <w:sz w:val="28"/>
          <w:szCs w:val="28"/>
        </w:rPr>
        <w:t xml:space="preserve"> </w:t>
      </w:r>
      <w:r w:rsidR="00AF545D" w:rsidRPr="00AF545D">
        <w:rPr>
          <w:rFonts w:eastAsiaTheme="minorEastAsia"/>
          <w:sz w:val="28"/>
          <w:szCs w:val="28"/>
        </w:rPr>
        <w:t>среды</w:t>
      </w:r>
      <w:r w:rsidR="003764B4">
        <w:rPr>
          <w:rFonts w:eastAsiaTheme="minorEastAsia"/>
          <w:sz w:val="28"/>
          <w:szCs w:val="28"/>
        </w:rPr>
        <w:t xml:space="preserve"> </w:t>
      </w:r>
      <w:r w:rsidR="00AF545D" w:rsidRPr="00AF545D">
        <w:rPr>
          <w:rFonts w:eastAsiaTheme="minorEastAsia"/>
          <w:sz w:val="28"/>
          <w:szCs w:val="28"/>
        </w:rPr>
        <w:t>и</w:t>
      </w:r>
      <w:r w:rsidR="003764B4">
        <w:rPr>
          <w:rFonts w:eastAsiaTheme="minorEastAsia"/>
          <w:sz w:val="28"/>
          <w:szCs w:val="28"/>
        </w:rPr>
        <w:t xml:space="preserve"> </w:t>
      </w:r>
      <w:r w:rsidR="00AF545D" w:rsidRPr="00AF545D">
        <w:rPr>
          <w:rFonts w:eastAsiaTheme="minorEastAsia"/>
          <w:sz w:val="28"/>
          <w:szCs w:val="28"/>
        </w:rPr>
        <w:t>сократить</w:t>
      </w:r>
      <w:r w:rsidR="003764B4">
        <w:rPr>
          <w:rFonts w:eastAsiaTheme="minorEastAsia"/>
          <w:sz w:val="28"/>
          <w:szCs w:val="28"/>
        </w:rPr>
        <w:t xml:space="preserve"> </w:t>
      </w:r>
      <w:r w:rsidR="00AF545D" w:rsidRPr="00AF545D">
        <w:rPr>
          <w:rFonts w:eastAsiaTheme="minorEastAsia"/>
          <w:sz w:val="28"/>
          <w:szCs w:val="28"/>
        </w:rPr>
        <w:t>количество</w:t>
      </w:r>
      <w:r w:rsidR="003764B4">
        <w:rPr>
          <w:rFonts w:eastAsiaTheme="minorEastAsia"/>
          <w:sz w:val="28"/>
          <w:szCs w:val="28"/>
        </w:rPr>
        <w:t xml:space="preserve"> </w:t>
      </w:r>
      <w:r w:rsidR="00AF545D" w:rsidRPr="00AF545D">
        <w:rPr>
          <w:rFonts w:eastAsiaTheme="minorEastAsia"/>
          <w:sz w:val="28"/>
          <w:szCs w:val="28"/>
        </w:rPr>
        <w:t>дорожно-транспортных</w:t>
      </w:r>
      <w:r w:rsidR="003764B4">
        <w:rPr>
          <w:rFonts w:eastAsiaTheme="minorEastAsia"/>
          <w:sz w:val="28"/>
          <w:szCs w:val="28"/>
        </w:rPr>
        <w:t xml:space="preserve"> </w:t>
      </w:r>
      <w:r w:rsidR="00AF545D" w:rsidRPr="00AF545D">
        <w:rPr>
          <w:rFonts w:eastAsiaTheme="minorEastAsia"/>
          <w:sz w:val="28"/>
          <w:szCs w:val="28"/>
        </w:rPr>
        <w:t>происшествий</w:t>
      </w:r>
      <w:r w:rsidR="00BB3E84" w:rsidRPr="00BB3E84">
        <w:rPr>
          <w:rFonts w:eastAsiaTheme="minorEastAsia"/>
          <w:sz w:val="28"/>
          <w:szCs w:val="28"/>
        </w:rPr>
        <w:t xml:space="preserve"> [</w:t>
      </w:r>
      <w:r w:rsidR="00CA1F29" w:rsidRPr="00CA1F29">
        <w:rPr>
          <w:rFonts w:eastAsiaTheme="minorEastAsia"/>
          <w:sz w:val="28"/>
          <w:szCs w:val="28"/>
        </w:rPr>
        <w:t>9</w:t>
      </w:r>
      <w:r w:rsidR="00BB3E84" w:rsidRPr="00BB3E84">
        <w:rPr>
          <w:rFonts w:eastAsiaTheme="minorEastAsia"/>
          <w:sz w:val="28"/>
          <w:szCs w:val="28"/>
        </w:rPr>
        <w:t xml:space="preserve">, </w:t>
      </w:r>
      <w:r w:rsidR="00BB3E84">
        <w:rPr>
          <w:rFonts w:eastAsiaTheme="minorEastAsia"/>
          <w:sz w:val="28"/>
          <w:szCs w:val="28"/>
          <w:lang w:val="en-US"/>
        </w:rPr>
        <w:t>c</w:t>
      </w:r>
      <w:r w:rsidR="00BB3E84" w:rsidRPr="00BB3E84">
        <w:rPr>
          <w:rFonts w:eastAsiaTheme="minorEastAsia"/>
          <w:sz w:val="28"/>
          <w:szCs w:val="28"/>
        </w:rPr>
        <w:t>. 137]</w:t>
      </w:r>
    </w:p>
    <w:p w14:paraId="34F30CB4" w14:textId="20133995" w:rsidR="00AF545D" w:rsidRDefault="00AF545D" w:rsidP="00AF54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AF545D">
        <w:rPr>
          <w:rFonts w:eastAsiaTheme="minorEastAsia"/>
          <w:sz w:val="28"/>
          <w:szCs w:val="28"/>
        </w:rPr>
        <w:t>В</w:t>
      </w:r>
      <w:r w:rsidR="003764B4">
        <w:rPr>
          <w:rFonts w:eastAsiaTheme="minorEastAsia"/>
          <w:sz w:val="28"/>
          <w:szCs w:val="28"/>
        </w:rPr>
        <w:t xml:space="preserve"> </w:t>
      </w:r>
      <w:r w:rsidRPr="00AF545D">
        <w:rPr>
          <w:rFonts w:eastAsiaTheme="minorEastAsia"/>
          <w:sz w:val="28"/>
          <w:szCs w:val="28"/>
        </w:rPr>
        <w:t>целом,</w:t>
      </w:r>
      <w:r w:rsidR="003764B4">
        <w:rPr>
          <w:rFonts w:eastAsiaTheme="minorEastAsia"/>
          <w:sz w:val="28"/>
          <w:szCs w:val="28"/>
        </w:rPr>
        <w:t xml:space="preserve"> </w:t>
      </w:r>
      <w:r w:rsidRPr="00AF545D">
        <w:rPr>
          <w:rFonts w:eastAsiaTheme="minorEastAsia"/>
          <w:sz w:val="28"/>
          <w:szCs w:val="28"/>
        </w:rPr>
        <w:t>стратегия</w:t>
      </w:r>
      <w:r w:rsidR="003764B4">
        <w:rPr>
          <w:rFonts w:eastAsiaTheme="minorEastAsia"/>
          <w:sz w:val="28"/>
          <w:szCs w:val="28"/>
        </w:rPr>
        <w:t xml:space="preserve"> </w:t>
      </w:r>
      <w:r w:rsidRPr="00AF545D">
        <w:rPr>
          <w:rFonts w:eastAsiaTheme="minorEastAsia"/>
          <w:sz w:val="28"/>
          <w:szCs w:val="28"/>
        </w:rPr>
        <w:t>«Общество</w:t>
      </w:r>
      <w:r w:rsidR="003764B4">
        <w:rPr>
          <w:rFonts w:eastAsiaTheme="minorEastAsia"/>
          <w:sz w:val="28"/>
          <w:szCs w:val="28"/>
        </w:rPr>
        <w:t xml:space="preserve"> </w:t>
      </w:r>
      <w:r w:rsidRPr="00AF545D">
        <w:rPr>
          <w:rFonts w:eastAsiaTheme="minorEastAsia"/>
          <w:sz w:val="28"/>
          <w:szCs w:val="28"/>
        </w:rPr>
        <w:t>5.0»</w:t>
      </w:r>
      <w:r w:rsidR="003764B4">
        <w:rPr>
          <w:rFonts w:eastAsiaTheme="minorEastAsia"/>
          <w:sz w:val="28"/>
          <w:szCs w:val="28"/>
        </w:rPr>
        <w:t xml:space="preserve"> </w:t>
      </w:r>
      <w:r w:rsidRPr="00AF545D">
        <w:rPr>
          <w:rFonts w:eastAsiaTheme="minorEastAsia"/>
          <w:sz w:val="28"/>
          <w:szCs w:val="28"/>
        </w:rPr>
        <w:t>представляет</w:t>
      </w:r>
      <w:r w:rsidR="003764B4">
        <w:rPr>
          <w:rFonts w:eastAsiaTheme="minorEastAsia"/>
          <w:sz w:val="28"/>
          <w:szCs w:val="28"/>
        </w:rPr>
        <w:t xml:space="preserve"> </w:t>
      </w:r>
      <w:r w:rsidRPr="00AF545D">
        <w:rPr>
          <w:rFonts w:eastAsiaTheme="minorEastAsia"/>
          <w:sz w:val="28"/>
          <w:szCs w:val="28"/>
        </w:rPr>
        <w:t>собой</w:t>
      </w:r>
      <w:r w:rsidR="003764B4">
        <w:rPr>
          <w:rFonts w:eastAsiaTheme="minorEastAsia"/>
          <w:sz w:val="28"/>
          <w:szCs w:val="28"/>
        </w:rPr>
        <w:t xml:space="preserve"> </w:t>
      </w:r>
      <w:r w:rsidRPr="00AF545D">
        <w:rPr>
          <w:rFonts w:eastAsiaTheme="minorEastAsia"/>
          <w:sz w:val="28"/>
          <w:szCs w:val="28"/>
        </w:rPr>
        <w:t>амбициозный</w:t>
      </w:r>
      <w:r w:rsidR="003764B4">
        <w:rPr>
          <w:rFonts w:eastAsiaTheme="minorEastAsia"/>
          <w:sz w:val="28"/>
          <w:szCs w:val="28"/>
        </w:rPr>
        <w:t xml:space="preserve"> </w:t>
      </w:r>
      <w:r w:rsidRPr="00AF545D">
        <w:rPr>
          <w:rFonts w:eastAsiaTheme="minorEastAsia"/>
          <w:sz w:val="28"/>
          <w:szCs w:val="28"/>
        </w:rPr>
        <w:t>план,</w:t>
      </w:r>
      <w:r w:rsidR="003764B4">
        <w:rPr>
          <w:rFonts w:eastAsiaTheme="minorEastAsia"/>
          <w:sz w:val="28"/>
          <w:szCs w:val="28"/>
        </w:rPr>
        <w:t xml:space="preserve"> </w:t>
      </w:r>
      <w:r w:rsidRPr="00AF545D">
        <w:rPr>
          <w:rFonts w:eastAsiaTheme="minorEastAsia"/>
          <w:sz w:val="28"/>
          <w:szCs w:val="28"/>
        </w:rPr>
        <w:t>который</w:t>
      </w:r>
      <w:r w:rsidR="003764B4">
        <w:rPr>
          <w:rFonts w:eastAsiaTheme="minorEastAsia"/>
          <w:sz w:val="28"/>
          <w:szCs w:val="28"/>
        </w:rPr>
        <w:t xml:space="preserve"> </w:t>
      </w:r>
      <w:r w:rsidRPr="00AF545D">
        <w:rPr>
          <w:rFonts w:eastAsiaTheme="minorEastAsia"/>
          <w:sz w:val="28"/>
          <w:szCs w:val="28"/>
        </w:rPr>
        <w:t>ставит</w:t>
      </w:r>
      <w:r w:rsidR="003764B4">
        <w:rPr>
          <w:rFonts w:eastAsiaTheme="minorEastAsia"/>
          <w:sz w:val="28"/>
          <w:szCs w:val="28"/>
        </w:rPr>
        <w:t xml:space="preserve"> </w:t>
      </w:r>
      <w:r w:rsidRPr="00AF545D">
        <w:rPr>
          <w:rFonts w:eastAsiaTheme="minorEastAsia"/>
          <w:sz w:val="28"/>
          <w:szCs w:val="28"/>
        </w:rPr>
        <w:t>перед</w:t>
      </w:r>
      <w:r w:rsidR="003764B4">
        <w:rPr>
          <w:rFonts w:eastAsiaTheme="minorEastAsia"/>
          <w:sz w:val="28"/>
          <w:szCs w:val="28"/>
        </w:rPr>
        <w:t xml:space="preserve"> </w:t>
      </w:r>
      <w:r w:rsidRPr="00AF545D">
        <w:rPr>
          <w:rFonts w:eastAsiaTheme="minorEastAsia"/>
          <w:sz w:val="28"/>
          <w:szCs w:val="28"/>
        </w:rPr>
        <w:t>Японией</w:t>
      </w:r>
      <w:r w:rsidR="003764B4">
        <w:rPr>
          <w:rFonts w:eastAsiaTheme="minorEastAsia"/>
          <w:sz w:val="28"/>
          <w:szCs w:val="28"/>
        </w:rPr>
        <w:t xml:space="preserve"> </w:t>
      </w:r>
      <w:r w:rsidRPr="00AF545D">
        <w:rPr>
          <w:rFonts w:eastAsiaTheme="minorEastAsia"/>
          <w:sz w:val="28"/>
          <w:szCs w:val="28"/>
        </w:rPr>
        <w:t>высокие</w:t>
      </w:r>
      <w:r w:rsidR="003764B4">
        <w:rPr>
          <w:rFonts w:eastAsiaTheme="minorEastAsia"/>
          <w:sz w:val="28"/>
          <w:szCs w:val="28"/>
        </w:rPr>
        <w:t xml:space="preserve"> </w:t>
      </w:r>
      <w:r w:rsidRPr="00AF545D">
        <w:rPr>
          <w:rFonts w:eastAsiaTheme="minorEastAsia"/>
          <w:sz w:val="28"/>
          <w:szCs w:val="28"/>
        </w:rPr>
        <w:t>цели</w:t>
      </w:r>
      <w:r w:rsidR="003764B4">
        <w:rPr>
          <w:rFonts w:eastAsiaTheme="minorEastAsia"/>
          <w:sz w:val="28"/>
          <w:szCs w:val="28"/>
        </w:rPr>
        <w:t xml:space="preserve"> </w:t>
      </w:r>
      <w:r w:rsidRPr="00AF545D">
        <w:rPr>
          <w:rFonts w:eastAsiaTheme="minorEastAsia"/>
          <w:sz w:val="28"/>
          <w:szCs w:val="28"/>
        </w:rPr>
        <w:t>в</w:t>
      </w:r>
      <w:r w:rsidR="003764B4">
        <w:rPr>
          <w:rFonts w:eastAsiaTheme="minorEastAsia"/>
          <w:sz w:val="28"/>
          <w:szCs w:val="28"/>
        </w:rPr>
        <w:t xml:space="preserve"> </w:t>
      </w:r>
      <w:r w:rsidRPr="00AF545D">
        <w:rPr>
          <w:rFonts w:eastAsiaTheme="minorEastAsia"/>
          <w:sz w:val="28"/>
          <w:szCs w:val="28"/>
        </w:rPr>
        <w:t>области</w:t>
      </w:r>
      <w:r w:rsidR="003764B4">
        <w:rPr>
          <w:rFonts w:eastAsiaTheme="minorEastAsia"/>
          <w:sz w:val="28"/>
          <w:szCs w:val="28"/>
        </w:rPr>
        <w:t xml:space="preserve"> </w:t>
      </w:r>
      <w:r w:rsidRPr="00AF545D">
        <w:rPr>
          <w:rFonts w:eastAsiaTheme="minorEastAsia"/>
          <w:sz w:val="28"/>
          <w:szCs w:val="28"/>
        </w:rPr>
        <w:t>цифровизации.</w:t>
      </w:r>
      <w:r w:rsidR="003764B4">
        <w:rPr>
          <w:rFonts w:eastAsiaTheme="minorEastAsia"/>
          <w:sz w:val="28"/>
          <w:szCs w:val="28"/>
        </w:rPr>
        <w:t xml:space="preserve"> </w:t>
      </w:r>
      <w:r w:rsidRPr="00AF545D">
        <w:rPr>
          <w:rFonts w:eastAsiaTheme="minorEastAsia"/>
          <w:sz w:val="28"/>
          <w:szCs w:val="28"/>
        </w:rPr>
        <w:t>Если</w:t>
      </w:r>
      <w:r w:rsidR="003764B4">
        <w:rPr>
          <w:rFonts w:eastAsiaTheme="minorEastAsia"/>
          <w:sz w:val="28"/>
          <w:szCs w:val="28"/>
        </w:rPr>
        <w:t xml:space="preserve"> </w:t>
      </w:r>
      <w:r w:rsidRPr="00AF545D">
        <w:rPr>
          <w:rFonts w:eastAsiaTheme="minorEastAsia"/>
          <w:sz w:val="28"/>
          <w:szCs w:val="28"/>
        </w:rPr>
        <w:t>эта</w:t>
      </w:r>
      <w:r w:rsidR="003764B4">
        <w:rPr>
          <w:rFonts w:eastAsiaTheme="minorEastAsia"/>
          <w:sz w:val="28"/>
          <w:szCs w:val="28"/>
        </w:rPr>
        <w:t xml:space="preserve"> </w:t>
      </w:r>
      <w:r w:rsidRPr="00AF545D">
        <w:rPr>
          <w:rFonts w:eastAsiaTheme="minorEastAsia"/>
          <w:sz w:val="28"/>
          <w:szCs w:val="28"/>
        </w:rPr>
        <w:t>стратегия</w:t>
      </w:r>
      <w:r w:rsidR="003764B4">
        <w:rPr>
          <w:rFonts w:eastAsiaTheme="minorEastAsia"/>
          <w:sz w:val="28"/>
          <w:szCs w:val="28"/>
        </w:rPr>
        <w:t xml:space="preserve"> </w:t>
      </w:r>
      <w:r w:rsidRPr="00AF545D">
        <w:rPr>
          <w:rFonts w:eastAsiaTheme="minorEastAsia"/>
          <w:sz w:val="28"/>
          <w:szCs w:val="28"/>
        </w:rPr>
        <w:t>будет</w:t>
      </w:r>
      <w:r w:rsidR="003764B4">
        <w:rPr>
          <w:rFonts w:eastAsiaTheme="minorEastAsia"/>
          <w:sz w:val="28"/>
          <w:szCs w:val="28"/>
        </w:rPr>
        <w:t xml:space="preserve"> </w:t>
      </w:r>
      <w:r w:rsidRPr="00AF545D">
        <w:rPr>
          <w:rFonts w:eastAsiaTheme="minorEastAsia"/>
          <w:sz w:val="28"/>
          <w:szCs w:val="28"/>
        </w:rPr>
        <w:t>успешно</w:t>
      </w:r>
      <w:r w:rsidR="003764B4">
        <w:rPr>
          <w:rFonts w:eastAsiaTheme="minorEastAsia"/>
          <w:sz w:val="28"/>
          <w:szCs w:val="28"/>
        </w:rPr>
        <w:t xml:space="preserve"> </w:t>
      </w:r>
      <w:r w:rsidRPr="00AF545D">
        <w:rPr>
          <w:rFonts w:eastAsiaTheme="minorEastAsia"/>
          <w:sz w:val="28"/>
          <w:szCs w:val="28"/>
        </w:rPr>
        <w:t>реализована,</w:t>
      </w:r>
      <w:r w:rsidR="003764B4">
        <w:rPr>
          <w:rFonts w:eastAsiaTheme="minorEastAsia"/>
          <w:sz w:val="28"/>
          <w:szCs w:val="28"/>
        </w:rPr>
        <w:t xml:space="preserve"> </w:t>
      </w:r>
      <w:r w:rsidRPr="00AF545D">
        <w:rPr>
          <w:rFonts w:eastAsiaTheme="minorEastAsia"/>
          <w:sz w:val="28"/>
          <w:szCs w:val="28"/>
        </w:rPr>
        <w:t>она</w:t>
      </w:r>
      <w:r w:rsidR="003764B4">
        <w:rPr>
          <w:rFonts w:eastAsiaTheme="minorEastAsia"/>
          <w:sz w:val="28"/>
          <w:szCs w:val="28"/>
        </w:rPr>
        <w:t xml:space="preserve"> </w:t>
      </w:r>
      <w:r w:rsidRPr="00AF545D">
        <w:rPr>
          <w:rFonts w:eastAsiaTheme="minorEastAsia"/>
          <w:sz w:val="28"/>
          <w:szCs w:val="28"/>
        </w:rPr>
        <w:t>может</w:t>
      </w:r>
      <w:r w:rsidR="003764B4">
        <w:rPr>
          <w:rFonts w:eastAsiaTheme="minorEastAsia"/>
          <w:sz w:val="28"/>
          <w:szCs w:val="28"/>
        </w:rPr>
        <w:t xml:space="preserve"> </w:t>
      </w:r>
      <w:r w:rsidRPr="00AF545D">
        <w:rPr>
          <w:rFonts w:eastAsiaTheme="minorEastAsia"/>
          <w:sz w:val="28"/>
          <w:szCs w:val="28"/>
        </w:rPr>
        <w:t>привести</w:t>
      </w:r>
      <w:r w:rsidR="003764B4">
        <w:rPr>
          <w:rFonts w:eastAsiaTheme="minorEastAsia"/>
          <w:sz w:val="28"/>
          <w:szCs w:val="28"/>
        </w:rPr>
        <w:t xml:space="preserve"> </w:t>
      </w:r>
      <w:r w:rsidRPr="00AF545D">
        <w:rPr>
          <w:rFonts w:eastAsiaTheme="minorEastAsia"/>
          <w:sz w:val="28"/>
          <w:szCs w:val="28"/>
        </w:rPr>
        <w:t>к</w:t>
      </w:r>
      <w:r w:rsidR="003764B4">
        <w:rPr>
          <w:rFonts w:eastAsiaTheme="minorEastAsia"/>
          <w:sz w:val="28"/>
          <w:szCs w:val="28"/>
        </w:rPr>
        <w:t xml:space="preserve"> </w:t>
      </w:r>
      <w:r w:rsidRPr="00AF545D">
        <w:rPr>
          <w:rFonts w:eastAsiaTheme="minorEastAsia"/>
          <w:sz w:val="28"/>
          <w:szCs w:val="28"/>
        </w:rPr>
        <w:t>существенным</w:t>
      </w:r>
      <w:r w:rsidR="003764B4">
        <w:rPr>
          <w:rFonts w:eastAsiaTheme="minorEastAsia"/>
          <w:sz w:val="28"/>
          <w:szCs w:val="28"/>
        </w:rPr>
        <w:t xml:space="preserve"> </w:t>
      </w:r>
      <w:r w:rsidRPr="00AF545D">
        <w:rPr>
          <w:rFonts w:eastAsiaTheme="minorEastAsia"/>
          <w:sz w:val="28"/>
          <w:szCs w:val="28"/>
        </w:rPr>
        <w:t>улучшениям</w:t>
      </w:r>
      <w:r w:rsidR="003764B4">
        <w:rPr>
          <w:rFonts w:eastAsiaTheme="minorEastAsia"/>
          <w:sz w:val="28"/>
          <w:szCs w:val="28"/>
        </w:rPr>
        <w:t xml:space="preserve"> </w:t>
      </w:r>
      <w:r w:rsidRPr="00AF545D">
        <w:rPr>
          <w:rFonts w:eastAsiaTheme="minorEastAsia"/>
          <w:sz w:val="28"/>
          <w:szCs w:val="28"/>
        </w:rPr>
        <w:t>в</w:t>
      </w:r>
      <w:r w:rsidR="003764B4">
        <w:rPr>
          <w:rFonts w:eastAsiaTheme="minorEastAsia"/>
          <w:sz w:val="28"/>
          <w:szCs w:val="28"/>
        </w:rPr>
        <w:t xml:space="preserve"> </w:t>
      </w:r>
      <w:r w:rsidRPr="00AF545D">
        <w:rPr>
          <w:rFonts w:eastAsiaTheme="minorEastAsia"/>
          <w:sz w:val="28"/>
          <w:szCs w:val="28"/>
        </w:rPr>
        <w:t>жизни</w:t>
      </w:r>
      <w:r w:rsidR="003764B4">
        <w:rPr>
          <w:rFonts w:eastAsiaTheme="minorEastAsia"/>
          <w:sz w:val="28"/>
          <w:szCs w:val="28"/>
        </w:rPr>
        <w:t xml:space="preserve"> </w:t>
      </w:r>
      <w:r w:rsidRPr="00AF545D">
        <w:rPr>
          <w:rFonts w:eastAsiaTheme="minorEastAsia"/>
          <w:sz w:val="28"/>
          <w:szCs w:val="28"/>
        </w:rPr>
        <w:t>граждан</w:t>
      </w:r>
      <w:r w:rsidR="003764B4">
        <w:rPr>
          <w:rFonts w:eastAsiaTheme="minorEastAsia"/>
          <w:sz w:val="28"/>
          <w:szCs w:val="28"/>
        </w:rPr>
        <w:t xml:space="preserve"> </w:t>
      </w:r>
      <w:r w:rsidRPr="00AF545D">
        <w:rPr>
          <w:rFonts w:eastAsiaTheme="minorEastAsia"/>
          <w:sz w:val="28"/>
          <w:szCs w:val="28"/>
        </w:rPr>
        <w:t>и</w:t>
      </w:r>
      <w:r w:rsidR="003764B4">
        <w:rPr>
          <w:rFonts w:eastAsiaTheme="minorEastAsia"/>
          <w:sz w:val="28"/>
          <w:szCs w:val="28"/>
        </w:rPr>
        <w:t xml:space="preserve"> </w:t>
      </w:r>
      <w:r w:rsidRPr="00AF545D">
        <w:rPr>
          <w:rFonts w:eastAsiaTheme="minorEastAsia"/>
          <w:sz w:val="28"/>
          <w:szCs w:val="28"/>
        </w:rPr>
        <w:t>дать</w:t>
      </w:r>
      <w:r w:rsidR="003764B4">
        <w:rPr>
          <w:rFonts w:eastAsiaTheme="minorEastAsia"/>
          <w:sz w:val="28"/>
          <w:szCs w:val="28"/>
        </w:rPr>
        <w:t xml:space="preserve"> </w:t>
      </w:r>
      <w:r w:rsidRPr="00AF545D">
        <w:rPr>
          <w:rFonts w:eastAsiaTheme="minorEastAsia"/>
          <w:sz w:val="28"/>
          <w:szCs w:val="28"/>
        </w:rPr>
        <w:t>новый</w:t>
      </w:r>
      <w:r w:rsidR="003764B4">
        <w:rPr>
          <w:rFonts w:eastAsiaTheme="minorEastAsia"/>
          <w:sz w:val="28"/>
          <w:szCs w:val="28"/>
        </w:rPr>
        <w:t xml:space="preserve"> </w:t>
      </w:r>
      <w:r w:rsidRPr="00AF545D">
        <w:rPr>
          <w:rFonts w:eastAsiaTheme="minorEastAsia"/>
          <w:sz w:val="28"/>
          <w:szCs w:val="28"/>
        </w:rPr>
        <w:t>импульс</w:t>
      </w:r>
      <w:r w:rsidR="003764B4">
        <w:rPr>
          <w:rFonts w:eastAsiaTheme="minorEastAsia"/>
          <w:sz w:val="28"/>
          <w:szCs w:val="28"/>
        </w:rPr>
        <w:t xml:space="preserve"> </w:t>
      </w:r>
      <w:r w:rsidRPr="00AF545D">
        <w:rPr>
          <w:rFonts w:eastAsiaTheme="minorEastAsia"/>
          <w:sz w:val="28"/>
          <w:szCs w:val="28"/>
        </w:rPr>
        <w:t>развитию</w:t>
      </w:r>
      <w:r w:rsidR="003764B4">
        <w:rPr>
          <w:rFonts w:eastAsiaTheme="minorEastAsia"/>
          <w:sz w:val="28"/>
          <w:szCs w:val="28"/>
        </w:rPr>
        <w:t xml:space="preserve"> </w:t>
      </w:r>
      <w:r w:rsidRPr="00AF545D">
        <w:rPr>
          <w:rFonts w:eastAsiaTheme="minorEastAsia"/>
          <w:sz w:val="28"/>
          <w:szCs w:val="28"/>
        </w:rPr>
        <w:t>японской</w:t>
      </w:r>
      <w:r w:rsidR="003764B4">
        <w:rPr>
          <w:rFonts w:eastAsiaTheme="minorEastAsia"/>
          <w:sz w:val="28"/>
          <w:szCs w:val="28"/>
        </w:rPr>
        <w:t xml:space="preserve"> </w:t>
      </w:r>
      <w:r w:rsidRPr="00AF545D">
        <w:rPr>
          <w:rFonts w:eastAsiaTheme="minorEastAsia"/>
          <w:sz w:val="28"/>
          <w:szCs w:val="28"/>
        </w:rPr>
        <w:t>экономики.</w:t>
      </w:r>
    </w:p>
    <w:p w14:paraId="15BC0D62" w14:textId="42C5A441" w:rsidR="00C90427" w:rsidRDefault="00F14B70" w:rsidP="00F14B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F14B70">
        <w:rPr>
          <w:rFonts w:eastAsiaTheme="minorEastAsia"/>
          <w:sz w:val="28"/>
          <w:szCs w:val="28"/>
        </w:rPr>
        <w:t>Сюда входят большие данные и цифровые платформы, а также передовые технологии, которые можно использовать для разработки новых бизнес-моделей, процедур, а также интеллектуальных товаров и услуг. В соответствии с долгосрочными тенденциями к либерализации рынка и снижению торговых барьеров цифровая экономика дает региональным предприятиям возможность выйти с локального на глобальный уровень. Однако не все азиатские страны могут в полной мере воспользоваться возможностями, предоставляемыми цифровой экономикой.</w:t>
      </w:r>
      <w:r>
        <w:rPr>
          <w:rFonts w:eastAsiaTheme="minorEastAsia"/>
          <w:sz w:val="28"/>
          <w:szCs w:val="28"/>
        </w:rPr>
        <w:t xml:space="preserve"> </w:t>
      </w:r>
      <w:r w:rsidR="00C90427">
        <w:rPr>
          <w:rFonts w:eastAsiaTheme="minorEastAsia"/>
          <w:sz w:val="28"/>
          <w:szCs w:val="28"/>
        </w:rPr>
        <w:t>Р</w:t>
      </w:r>
      <w:r w:rsidR="00C90427" w:rsidRPr="00C90427">
        <w:rPr>
          <w:rFonts w:eastAsiaTheme="minorEastAsia"/>
          <w:sz w:val="28"/>
          <w:szCs w:val="28"/>
        </w:rPr>
        <w:t xml:space="preserve">азрыв </w:t>
      </w:r>
      <w:r w:rsidR="00C90427">
        <w:rPr>
          <w:rFonts w:eastAsiaTheme="minorEastAsia"/>
          <w:sz w:val="28"/>
          <w:szCs w:val="28"/>
        </w:rPr>
        <w:t xml:space="preserve">в уровне развития </w:t>
      </w:r>
      <w:r w:rsidR="00C90427" w:rsidRPr="00C90427">
        <w:rPr>
          <w:rFonts w:eastAsiaTheme="minorEastAsia"/>
          <w:sz w:val="28"/>
          <w:szCs w:val="28"/>
        </w:rPr>
        <w:t>цифровых навыках</w:t>
      </w:r>
      <w:r w:rsidR="00C90427">
        <w:rPr>
          <w:rFonts w:eastAsiaTheme="minorEastAsia"/>
          <w:sz w:val="28"/>
          <w:szCs w:val="28"/>
        </w:rPr>
        <w:t xml:space="preserve"> населения</w:t>
      </w:r>
      <w:r w:rsidR="00C90427" w:rsidRPr="00C90427">
        <w:rPr>
          <w:rFonts w:eastAsiaTheme="minorEastAsia"/>
          <w:sz w:val="28"/>
          <w:szCs w:val="28"/>
        </w:rPr>
        <w:t xml:space="preserve"> </w:t>
      </w:r>
      <w:r w:rsidR="00C90427">
        <w:rPr>
          <w:rFonts w:eastAsiaTheme="minorEastAsia"/>
          <w:sz w:val="28"/>
          <w:szCs w:val="28"/>
        </w:rPr>
        <w:t xml:space="preserve">и информационной </w:t>
      </w:r>
      <w:r w:rsidR="00C90427" w:rsidRPr="00C90427">
        <w:rPr>
          <w:rFonts w:eastAsiaTheme="minorEastAsia"/>
          <w:sz w:val="28"/>
          <w:szCs w:val="28"/>
        </w:rPr>
        <w:t>инфраструктур</w:t>
      </w:r>
      <w:r w:rsidR="00C90427">
        <w:rPr>
          <w:rFonts w:eastAsiaTheme="minorEastAsia"/>
          <w:sz w:val="28"/>
          <w:szCs w:val="28"/>
        </w:rPr>
        <w:t>е</w:t>
      </w:r>
      <w:r w:rsidR="00C90427" w:rsidRPr="00C90427">
        <w:rPr>
          <w:rFonts w:eastAsiaTheme="minorEastAsia"/>
          <w:sz w:val="28"/>
          <w:szCs w:val="28"/>
        </w:rPr>
        <w:t xml:space="preserve"> в Азии </w:t>
      </w:r>
      <w:r w:rsidR="00C90427">
        <w:rPr>
          <w:rFonts w:eastAsiaTheme="minorEastAsia"/>
          <w:sz w:val="28"/>
          <w:szCs w:val="28"/>
        </w:rPr>
        <w:t>препятству</w:t>
      </w:r>
      <w:r w:rsidR="00C90427" w:rsidRPr="00C90427">
        <w:rPr>
          <w:rFonts w:eastAsiaTheme="minorEastAsia"/>
          <w:sz w:val="28"/>
          <w:szCs w:val="28"/>
        </w:rPr>
        <w:t>е</w:t>
      </w:r>
      <w:r w:rsidR="00C90427">
        <w:rPr>
          <w:rFonts w:eastAsiaTheme="minorEastAsia"/>
          <w:sz w:val="28"/>
          <w:szCs w:val="28"/>
        </w:rPr>
        <w:t>т</w:t>
      </w:r>
      <w:r w:rsidR="00C90427" w:rsidRPr="00C90427">
        <w:rPr>
          <w:rFonts w:eastAsiaTheme="minorEastAsia"/>
          <w:sz w:val="28"/>
          <w:szCs w:val="28"/>
        </w:rPr>
        <w:t xml:space="preserve"> </w:t>
      </w:r>
      <w:r w:rsidR="00C90427">
        <w:rPr>
          <w:rFonts w:eastAsiaTheme="minorEastAsia"/>
          <w:sz w:val="28"/>
          <w:szCs w:val="28"/>
        </w:rPr>
        <w:t xml:space="preserve">некоторым странам в полной мере интегрировать цифровые технологии в экономическую и социальную сферу. </w:t>
      </w:r>
    </w:p>
    <w:p w14:paraId="7734ACAE" w14:textId="206FEBD3" w:rsidR="00B71D61" w:rsidRDefault="00C90427" w:rsidP="00C31E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Pr>
          <w:rFonts w:eastAsiaTheme="minorEastAsia"/>
          <w:sz w:val="28"/>
          <w:szCs w:val="28"/>
        </w:rPr>
        <w:t>Цифровая экономика встраивается и структурно изменяет хозяйственную деятельность как развитых, так и развивающихся стран Азии</w:t>
      </w:r>
      <w:r w:rsidR="00B71D61">
        <w:rPr>
          <w:rFonts w:eastAsiaTheme="minorEastAsia"/>
          <w:sz w:val="28"/>
          <w:szCs w:val="28"/>
        </w:rPr>
        <w:t xml:space="preserve">, </w:t>
      </w:r>
      <w:r w:rsidR="00B71D61">
        <w:rPr>
          <w:rFonts w:eastAsiaTheme="minorEastAsia"/>
          <w:sz w:val="28"/>
          <w:szCs w:val="28"/>
        </w:rPr>
        <w:lastRenderedPageBreak/>
        <w:t>что способствует быстрым темпам экономического роста, развитию инноваций и их активному использованию во всех секторах экономики. Несмотря на положительные эффекты цифровизации и достижение немалых результатов, проблемы развития цифровой экономики все еще остаются актуальными в Азии, в первую очередь это связано с низким уровнем цифровой грамотности населения и неразвитой инфраструктурой в отдельных регионах. Пристальное внимание к данным вопросам и активные меры по преодолению проблем, связанных с цифровой трансформацией</w:t>
      </w:r>
      <w:r w:rsidR="000A4166">
        <w:rPr>
          <w:rFonts w:eastAsiaTheme="minorEastAsia"/>
          <w:sz w:val="28"/>
          <w:szCs w:val="28"/>
        </w:rPr>
        <w:t xml:space="preserve">, позволят </w:t>
      </w:r>
      <w:r w:rsidR="0084368A">
        <w:rPr>
          <w:rFonts w:eastAsiaTheme="minorEastAsia"/>
          <w:sz w:val="28"/>
          <w:szCs w:val="28"/>
        </w:rPr>
        <w:t xml:space="preserve">населению быстрее адаптироваться в новой реальности и участвовать в становлении цифровой экономики. </w:t>
      </w:r>
    </w:p>
    <w:p w14:paraId="7039AD2D" w14:textId="77777777" w:rsidR="00F14B70" w:rsidRPr="00C90427" w:rsidRDefault="00F14B70" w:rsidP="00B71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p>
    <w:p w14:paraId="5E3BF757" w14:textId="3A6CC02B" w:rsidR="00A93EF0" w:rsidRPr="00C31E06" w:rsidRDefault="00A93EF0" w:rsidP="00C31E06">
      <w:pPr>
        <w:pStyle w:val="a3"/>
        <w:numPr>
          <w:ilvl w:val="1"/>
          <w:numId w:val="44"/>
        </w:numPr>
        <w:rPr>
          <w:rFonts w:ascii="Times New Roman" w:eastAsiaTheme="minorEastAsia" w:hAnsi="Times New Roman" w:cs="Times New Roman"/>
          <w:b/>
          <w:bCs/>
          <w:sz w:val="28"/>
          <w:szCs w:val="28"/>
        </w:rPr>
      </w:pPr>
      <w:bookmarkStart w:id="6" w:name="_Toc135592863"/>
      <w:r w:rsidRPr="00C31E06">
        <w:rPr>
          <w:rFonts w:ascii="Times New Roman" w:eastAsiaTheme="minorEastAsia" w:hAnsi="Times New Roman" w:cs="Times New Roman"/>
          <w:b/>
          <w:bCs/>
          <w:sz w:val="28"/>
          <w:szCs w:val="28"/>
        </w:rPr>
        <w:t>Анализ</w:t>
      </w:r>
      <w:r w:rsidR="003764B4" w:rsidRPr="00C31E06">
        <w:rPr>
          <w:rFonts w:ascii="Times New Roman" w:eastAsiaTheme="minorEastAsia" w:hAnsi="Times New Roman" w:cs="Times New Roman"/>
          <w:b/>
          <w:bCs/>
          <w:sz w:val="28"/>
          <w:szCs w:val="28"/>
        </w:rPr>
        <w:t xml:space="preserve"> </w:t>
      </w:r>
      <w:r w:rsidRPr="00C31E06">
        <w:rPr>
          <w:rFonts w:ascii="Times New Roman" w:eastAsiaTheme="minorEastAsia" w:hAnsi="Times New Roman" w:cs="Times New Roman"/>
          <w:b/>
          <w:bCs/>
          <w:sz w:val="28"/>
          <w:szCs w:val="28"/>
        </w:rPr>
        <w:t>национальной</w:t>
      </w:r>
      <w:r w:rsidR="003764B4" w:rsidRPr="00C31E06">
        <w:rPr>
          <w:rFonts w:ascii="Times New Roman" w:eastAsiaTheme="minorEastAsia" w:hAnsi="Times New Roman" w:cs="Times New Roman"/>
          <w:b/>
          <w:bCs/>
          <w:sz w:val="28"/>
          <w:szCs w:val="28"/>
        </w:rPr>
        <w:t xml:space="preserve"> </w:t>
      </w:r>
      <w:r w:rsidRPr="00C31E06">
        <w:rPr>
          <w:rFonts w:ascii="Times New Roman" w:eastAsiaTheme="minorEastAsia" w:hAnsi="Times New Roman" w:cs="Times New Roman"/>
          <w:b/>
          <w:bCs/>
          <w:sz w:val="28"/>
          <w:szCs w:val="28"/>
        </w:rPr>
        <w:t>программы</w:t>
      </w:r>
      <w:r w:rsidR="003764B4" w:rsidRPr="00C31E06">
        <w:rPr>
          <w:rFonts w:ascii="Times New Roman" w:eastAsiaTheme="minorEastAsia" w:hAnsi="Times New Roman" w:cs="Times New Roman"/>
          <w:b/>
          <w:bCs/>
          <w:sz w:val="28"/>
          <w:szCs w:val="28"/>
        </w:rPr>
        <w:t xml:space="preserve"> </w:t>
      </w:r>
      <w:r w:rsidRPr="00C31E06">
        <w:rPr>
          <w:rFonts w:ascii="Times New Roman" w:eastAsiaTheme="minorEastAsia" w:hAnsi="Times New Roman" w:cs="Times New Roman"/>
          <w:b/>
          <w:bCs/>
          <w:sz w:val="28"/>
          <w:szCs w:val="28"/>
        </w:rPr>
        <w:t>«Цифровая</w:t>
      </w:r>
      <w:r w:rsidR="003764B4" w:rsidRPr="00C31E06">
        <w:rPr>
          <w:rFonts w:ascii="Times New Roman" w:eastAsiaTheme="minorEastAsia" w:hAnsi="Times New Roman" w:cs="Times New Roman"/>
          <w:b/>
          <w:bCs/>
          <w:sz w:val="28"/>
          <w:szCs w:val="28"/>
        </w:rPr>
        <w:t xml:space="preserve"> </w:t>
      </w:r>
      <w:r w:rsidRPr="00C31E06">
        <w:rPr>
          <w:rFonts w:ascii="Times New Roman" w:eastAsiaTheme="minorEastAsia" w:hAnsi="Times New Roman" w:cs="Times New Roman"/>
          <w:b/>
          <w:bCs/>
          <w:sz w:val="28"/>
          <w:szCs w:val="28"/>
        </w:rPr>
        <w:t>экономика</w:t>
      </w:r>
      <w:r w:rsidR="003764B4" w:rsidRPr="00C31E06">
        <w:rPr>
          <w:rFonts w:ascii="Times New Roman" w:eastAsiaTheme="minorEastAsia" w:hAnsi="Times New Roman" w:cs="Times New Roman"/>
          <w:b/>
          <w:bCs/>
          <w:sz w:val="28"/>
          <w:szCs w:val="28"/>
        </w:rPr>
        <w:t xml:space="preserve"> </w:t>
      </w:r>
      <w:r w:rsidRPr="00C31E06">
        <w:rPr>
          <w:rFonts w:ascii="Times New Roman" w:eastAsiaTheme="minorEastAsia" w:hAnsi="Times New Roman" w:cs="Times New Roman"/>
          <w:b/>
          <w:bCs/>
          <w:sz w:val="28"/>
          <w:szCs w:val="28"/>
        </w:rPr>
        <w:t>России»</w:t>
      </w:r>
      <w:bookmarkEnd w:id="6"/>
    </w:p>
    <w:p w14:paraId="7DCCF1FF" w14:textId="77777777" w:rsidR="00C31E06" w:rsidRPr="00C31E06" w:rsidRDefault="00C31E06" w:rsidP="00C31E06">
      <w:pPr>
        <w:pStyle w:val="a3"/>
        <w:ind w:left="1129"/>
        <w:rPr>
          <w:rFonts w:eastAsiaTheme="minorEastAsia"/>
          <w:b/>
          <w:bCs/>
          <w:sz w:val="28"/>
          <w:szCs w:val="28"/>
        </w:rPr>
      </w:pPr>
    </w:p>
    <w:p w14:paraId="5DEDBDFF" w14:textId="294770DA" w:rsidR="00A93EF0" w:rsidRDefault="00A93EF0" w:rsidP="00C31E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Pr>
          <w:rFonts w:eastAsiaTheme="minorEastAsia"/>
          <w:sz w:val="28"/>
          <w:szCs w:val="28"/>
        </w:rPr>
        <w:t>Цифровая</w:t>
      </w:r>
      <w:r w:rsidR="003764B4">
        <w:rPr>
          <w:rFonts w:eastAsiaTheme="minorEastAsia"/>
          <w:sz w:val="28"/>
          <w:szCs w:val="28"/>
        </w:rPr>
        <w:t xml:space="preserve"> </w:t>
      </w:r>
      <w:r>
        <w:rPr>
          <w:rFonts w:eastAsiaTheme="minorEastAsia"/>
          <w:sz w:val="28"/>
          <w:szCs w:val="28"/>
        </w:rPr>
        <w:t>экономика</w:t>
      </w:r>
      <w:r w:rsidR="0084368A">
        <w:rPr>
          <w:rFonts w:eastAsiaTheme="minorEastAsia"/>
          <w:sz w:val="28"/>
          <w:szCs w:val="28"/>
        </w:rPr>
        <w:t xml:space="preserve"> –</w:t>
      </w:r>
      <w:r w:rsidR="00F14B70">
        <w:rPr>
          <w:rFonts w:eastAsiaTheme="minorEastAsia"/>
          <w:sz w:val="28"/>
          <w:szCs w:val="28"/>
        </w:rPr>
        <w:t xml:space="preserve"> </w:t>
      </w:r>
      <w:r w:rsidR="0084368A">
        <w:rPr>
          <w:rFonts w:eastAsiaTheme="minorEastAsia"/>
          <w:sz w:val="28"/>
          <w:szCs w:val="28"/>
        </w:rPr>
        <w:t xml:space="preserve">это экономическая деятельность, </w:t>
      </w:r>
      <w:r>
        <w:rPr>
          <w:rFonts w:eastAsiaTheme="minorEastAsia"/>
          <w:sz w:val="28"/>
          <w:szCs w:val="28"/>
        </w:rPr>
        <w:t>главным</w:t>
      </w:r>
      <w:r w:rsidR="003764B4">
        <w:rPr>
          <w:rFonts w:eastAsiaTheme="minorEastAsia"/>
          <w:sz w:val="28"/>
          <w:szCs w:val="28"/>
        </w:rPr>
        <w:t xml:space="preserve"> </w:t>
      </w:r>
      <w:r>
        <w:rPr>
          <w:rFonts w:eastAsiaTheme="minorEastAsia"/>
          <w:sz w:val="28"/>
          <w:szCs w:val="28"/>
        </w:rPr>
        <w:t>фактором</w:t>
      </w:r>
      <w:r w:rsidR="003764B4">
        <w:rPr>
          <w:rFonts w:eastAsiaTheme="minorEastAsia"/>
          <w:sz w:val="28"/>
          <w:szCs w:val="28"/>
        </w:rPr>
        <w:t xml:space="preserve"> </w:t>
      </w:r>
      <w:r>
        <w:rPr>
          <w:rFonts w:eastAsiaTheme="minorEastAsia"/>
          <w:sz w:val="28"/>
          <w:szCs w:val="28"/>
        </w:rPr>
        <w:t>производства</w:t>
      </w:r>
      <w:r w:rsidR="003764B4">
        <w:rPr>
          <w:rFonts w:eastAsiaTheme="minorEastAsia"/>
          <w:sz w:val="28"/>
          <w:szCs w:val="28"/>
        </w:rPr>
        <w:t xml:space="preserve"> </w:t>
      </w:r>
      <w:r>
        <w:rPr>
          <w:rFonts w:eastAsiaTheme="minorEastAsia"/>
          <w:sz w:val="28"/>
          <w:szCs w:val="28"/>
        </w:rPr>
        <w:t>которой</w:t>
      </w:r>
      <w:r w:rsidR="003764B4">
        <w:rPr>
          <w:rFonts w:eastAsiaTheme="minorEastAsia"/>
          <w:sz w:val="28"/>
          <w:szCs w:val="28"/>
        </w:rPr>
        <w:t xml:space="preserve"> </w:t>
      </w:r>
      <w:r>
        <w:rPr>
          <w:rFonts w:eastAsiaTheme="minorEastAsia"/>
          <w:sz w:val="28"/>
          <w:szCs w:val="28"/>
        </w:rPr>
        <w:t>является</w:t>
      </w:r>
      <w:r w:rsidR="003764B4">
        <w:rPr>
          <w:rFonts w:eastAsiaTheme="minorEastAsia"/>
          <w:sz w:val="28"/>
          <w:szCs w:val="28"/>
        </w:rPr>
        <w:t xml:space="preserve"> </w:t>
      </w:r>
      <w:r>
        <w:rPr>
          <w:rFonts w:eastAsiaTheme="minorEastAsia"/>
          <w:sz w:val="28"/>
          <w:szCs w:val="28"/>
        </w:rPr>
        <w:t>информация,</w:t>
      </w:r>
      <w:r w:rsidR="003764B4">
        <w:rPr>
          <w:rFonts w:eastAsiaTheme="minorEastAsia"/>
          <w:sz w:val="28"/>
          <w:szCs w:val="28"/>
        </w:rPr>
        <w:t xml:space="preserve"> </w:t>
      </w:r>
      <w:r w:rsidR="0084368A">
        <w:rPr>
          <w:rFonts w:eastAsiaTheme="minorEastAsia"/>
          <w:sz w:val="28"/>
          <w:szCs w:val="28"/>
        </w:rPr>
        <w:t xml:space="preserve">она </w:t>
      </w:r>
      <w:r w:rsidR="00AA0A99">
        <w:rPr>
          <w:rFonts w:eastAsiaTheme="minorEastAsia"/>
          <w:sz w:val="28"/>
          <w:szCs w:val="28"/>
        </w:rPr>
        <w:t>способствует</w:t>
      </w:r>
      <w:r w:rsidR="003764B4">
        <w:rPr>
          <w:rFonts w:eastAsiaTheme="minorEastAsia"/>
          <w:sz w:val="28"/>
          <w:szCs w:val="28"/>
        </w:rPr>
        <w:t xml:space="preserve"> </w:t>
      </w:r>
      <w:r w:rsidR="0084368A">
        <w:rPr>
          <w:rFonts w:eastAsiaTheme="minorEastAsia"/>
          <w:sz w:val="28"/>
          <w:szCs w:val="28"/>
        </w:rPr>
        <w:t xml:space="preserve">созданию и </w:t>
      </w:r>
      <w:r w:rsidR="00AA0A99">
        <w:rPr>
          <w:rFonts w:eastAsiaTheme="minorEastAsia"/>
          <w:sz w:val="28"/>
          <w:szCs w:val="28"/>
        </w:rPr>
        <w:t>формированию</w:t>
      </w:r>
      <w:r w:rsidR="003764B4">
        <w:rPr>
          <w:rFonts w:eastAsiaTheme="minorEastAsia"/>
          <w:sz w:val="28"/>
          <w:szCs w:val="28"/>
        </w:rPr>
        <w:t xml:space="preserve"> </w:t>
      </w:r>
      <w:r w:rsidR="00AA0A99">
        <w:rPr>
          <w:rFonts w:eastAsiaTheme="minorEastAsia"/>
          <w:sz w:val="28"/>
          <w:szCs w:val="28"/>
        </w:rPr>
        <w:t>информационной</w:t>
      </w:r>
      <w:r w:rsidR="003764B4">
        <w:rPr>
          <w:rFonts w:eastAsiaTheme="minorEastAsia"/>
          <w:sz w:val="28"/>
          <w:szCs w:val="28"/>
        </w:rPr>
        <w:t xml:space="preserve"> </w:t>
      </w:r>
      <w:r w:rsidR="0084368A">
        <w:rPr>
          <w:rFonts w:eastAsiaTheme="minorEastAsia"/>
          <w:sz w:val="28"/>
          <w:szCs w:val="28"/>
        </w:rPr>
        <w:t xml:space="preserve">базы, которая позволит более полно удовлетворять </w:t>
      </w:r>
      <w:r w:rsidR="00AA0A99">
        <w:rPr>
          <w:rFonts w:eastAsiaTheme="minorEastAsia"/>
          <w:sz w:val="28"/>
          <w:szCs w:val="28"/>
        </w:rPr>
        <w:t>потребност</w:t>
      </w:r>
      <w:r w:rsidR="0084368A">
        <w:rPr>
          <w:rFonts w:eastAsiaTheme="minorEastAsia"/>
          <w:sz w:val="28"/>
          <w:szCs w:val="28"/>
        </w:rPr>
        <w:t>и</w:t>
      </w:r>
      <w:r w:rsidR="003764B4">
        <w:rPr>
          <w:rFonts w:eastAsiaTheme="minorEastAsia"/>
          <w:sz w:val="28"/>
          <w:szCs w:val="28"/>
        </w:rPr>
        <w:t xml:space="preserve"> </w:t>
      </w:r>
      <w:r w:rsidR="00AA0A99">
        <w:rPr>
          <w:rFonts w:eastAsiaTheme="minorEastAsia"/>
          <w:sz w:val="28"/>
          <w:szCs w:val="28"/>
        </w:rPr>
        <w:t>населения</w:t>
      </w:r>
      <w:r w:rsidR="003764B4">
        <w:rPr>
          <w:rFonts w:eastAsiaTheme="minorEastAsia"/>
          <w:sz w:val="28"/>
          <w:szCs w:val="28"/>
        </w:rPr>
        <w:t xml:space="preserve"> </w:t>
      </w:r>
      <w:r w:rsidR="00AA0A99">
        <w:rPr>
          <w:rFonts w:eastAsiaTheme="minorEastAsia"/>
          <w:sz w:val="28"/>
          <w:szCs w:val="28"/>
        </w:rPr>
        <w:t>в</w:t>
      </w:r>
      <w:r w:rsidR="003764B4">
        <w:rPr>
          <w:rFonts w:eastAsiaTheme="minorEastAsia"/>
          <w:sz w:val="28"/>
          <w:szCs w:val="28"/>
        </w:rPr>
        <w:t xml:space="preserve"> </w:t>
      </w:r>
      <w:r w:rsidR="00AA0A99">
        <w:rPr>
          <w:rFonts w:eastAsiaTheme="minorEastAsia"/>
          <w:sz w:val="28"/>
          <w:szCs w:val="28"/>
        </w:rPr>
        <w:t>высокоскоростной</w:t>
      </w:r>
      <w:r w:rsidR="003764B4">
        <w:rPr>
          <w:rFonts w:eastAsiaTheme="minorEastAsia"/>
          <w:sz w:val="28"/>
          <w:szCs w:val="28"/>
        </w:rPr>
        <w:t xml:space="preserve"> </w:t>
      </w:r>
      <w:r w:rsidR="00AA0A99">
        <w:rPr>
          <w:rFonts w:eastAsiaTheme="minorEastAsia"/>
          <w:sz w:val="28"/>
          <w:szCs w:val="28"/>
        </w:rPr>
        <w:t>передаче,</w:t>
      </w:r>
      <w:r w:rsidR="003764B4">
        <w:rPr>
          <w:rFonts w:eastAsiaTheme="minorEastAsia"/>
          <w:sz w:val="28"/>
          <w:szCs w:val="28"/>
        </w:rPr>
        <w:t xml:space="preserve"> </w:t>
      </w:r>
      <w:r w:rsidR="00AA0A99">
        <w:rPr>
          <w:rFonts w:eastAsiaTheme="minorEastAsia"/>
          <w:sz w:val="28"/>
          <w:szCs w:val="28"/>
        </w:rPr>
        <w:t>обработке</w:t>
      </w:r>
      <w:r w:rsidR="003764B4">
        <w:rPr>
          <w:rFonts w:eastAsiaTheme="minorEastAsia"/>
          <w:sz w:val="28"/>
          <w:szCs w:val="28"/>
        </w:rPr>
        <w:t xml:space="preserve"> </w:t>
      </w:r>
      <w:r w:rsidR="00AA0A99">
        <w:rPr>
          <w:rFonts w:eastAsiaTheme="minorEastAsia"/>
          <w:sz w:val="28"/>
          <w:szCs w:val="28"/>
        </w:rPr>
        <w:t>и</w:t>
      </w:r>
      <w:r w:rsidR="003764B4">
        <w:rPr>
          <w:rFonts w:eastAsiaTheme="minorEastAsia"/>
          <w:sz w:val="28"/>
          <w:szCs w:val="28"/>
        </w:rPr>
        <w:t xml:space="preserve"> </w:t>
      </w:r>
      <w:r w:rsidR="00AA0A99">
        <w:rPr>
          <w:rFonts w:eastAsiaTheme="minorEastAsia"/>
          <w:sz w:val="28"/>
          <w:szCs w:val="28"/>
        </w:rPr>
        <w:t>хранения</w:t>
      </w:r>
      <w:r w:rsidR="003764B4">
        <w:rPr>
          <w:rFonts w:eastAsiaTheme="minorEastAsia"/>
          <w:sz w:val="28"/>
          <w:szCs w:val="28"/>
        </w:rPr>
        <w:t xml:space="preserve"> </w:t>
      </w:r>
      <w:r w:rsidR="00AA0A99">
        <w:rPr>
          <w:rFonts w:eastAsiaTheme="minorEastAsia"/>
          <w:sz w:val="28"/>
          <w:szCs w:val="28"/>
        </w:rPr>
        <w:t>достоверных</w:t>
      </w:r>
      <w:r w:rsidR="003764B4">
        <w:rPr>
          <w:rFonts w:eastAsiaTheme="minorEastAsia"/>
          <w:sz w:val="28"/>
          <w:szCs w:val="28"/>
        </w:rPr>
        <w:t xml:space="preserve"> </w:t>
      </w:r>
      <w:r w:rsidR="00AA0A99">
        <w:rPr>
          <w:rFonts w:eastAsiaTheme="minorEastAsia"/>
          <w:sz w:val="28"/>
          <w:szCs w:val="28"/>
        </w:rPr>
        <w:t>данных,</w:t>
      </w:r>
      <w:r w:rsidR="003764B4">
        <w:rPr>
          <w:rFonts w:eastAsiaTheme="minorEastAsia"/>
          <w:sz w:val="28"/>
          <w:szCs w:val="28"/>
        </w:rPr>
        <w:t xml:space="preserve"> </w:t>
      </w:r>
      <w:r w:rsidR="00AA0A99">
        <w:rPr>
          <w:rFonts w:eastAsiaTheme="minorEastAsia"/>
          <w:sz w:val="28"/>
          <w:szCs w:val="28"/>
        </w:rPr>
        <w:t>а</w:t>
      </w:r>
      <w:r w:rsidR="003764B4">
        <w:rPr>
          <w:rFonts w:eastAsiaTheme="minorEastAsia"/>
          <w:sz w:val="28"/>
          <w:szCs w:val="28"/>
        </w:rPr>
        <w:t xml:space="preserve"> </w:t>
      </w:r>
      <w:r w:rsidR="00AA0A99">
        <w:rPr>
          <w:rFonts w:eastAsiaTheme="minorEastAsia"/>
          <w:sz w:val="28"/>
          <w:szCs w:val="28"/>
        </w:rPr>
        <w:t>также</w:t>
      </w:r>
      <w:r w:rsidR="0084368A">
        <w:rPr>
          <w:rFonts w:eastAsiaTheme="minorEastAsia"/>
          <w:sz w:val="28"/>
          <w:szCs w:val="28"/>
        </w:rPr>
        <w:t xml:space="preserve"> цифровая экономика способствует </w:t>
      </w:r>
      <w:r w:rsidR="00AA0A99">
        <w:rPr>
          <w:rFonts w:eastAsiaTheme="minorEastAsia"/>
          <w:sz w:val="28"/>
          <w:szCs w:val="28"/>
        </w:rPr>
        <w:t>создани</w:t>
      </w:r>
      <w:r w:rsidR="0084368A">
        <w:rPr>
          <w:rFonts w:eastAsiaTheme="minorEastAsia"/>
          <w:sz w:val="28"/>
          <w:szCs w:val="28"/>
        </w:rPr>
        <w:t xml:space="preserve">ю, развитию </w:t>
      </w:r>
      <w:r w:rsidR="00AA0A99">
        <w:rPr>
          <w:rFonts w:eastAsiaTheme="minorEastAsia"/>
          <w:sz w:val="28"/>
          <w:szCs w:val="28"/>
        </w:rPr>
        <w:t>и</w:t>
      </w:r>
      <w:r w:rsidR="003764B4">
        <w:rPr>
          <w:rFonts w:eastAsiaTheme="minorEastAsia"/>
          <w:sz w:val="28"/>
          <w:szCs w:val="28"/>
        </w:rPr>
        <w:t xml:space="preserve"> </w:t>
      </w:r>
      <w:r w:rsidR="0084368A">
        <w:rPr>
          <w:rFonts w:eastAsiaTheme="minorEastAsia"/>
          <w:sz w:val="28"/>
          <w:szCs w:val="28"/>
        </w:rPr>
        <w:t>внедрению</w:t>
      </w:r>
      <w:r w:rsidR="003764B4">
        <w:rPr>
          <w:rFonts w:eastAsiaTheme="minorEastAsia"/>
          <w:sz w:val="28"/>
          <w:szCs w:val="28"/>
        </w:rPr>
        <w:t xml:space="preserve"> </w:t>
      </w:r>
      <w:r w:rsidR="00AA0A99">
        <w:rPr>
          <w:rFonts w:eastAsiaTheme="minorEastAsia"/>
          <w:sz w:val="28"/>
          <w:szCs w:val="28"/>
        </w:rPr>
        <w:t>отечественных</w:t>
      </w:r>
      <w:r w:rsidR="003764B4">
        <w:rPr>
          <w:rFonts w:eastAsiaTheme="minorEastAsia"/>
          <w:sz w:val="28"/>
          <w:szCs w:val="28"/>
        </w:rPr>
        <w:t xml:space="preserve"> </w:t>
      </w:r>
      <w:r w:rsidR="0084368A">
        <w:rPr>
          <w:rFonts w:eastAsiaTheme="minorEastAsia"/>
          <w:sz w:val="28"/>
          <w:szCs w:val="28"/>
        </w:rPr>
        <w:t xml:space="preserve">информационно-коммуникационных технологий. </w:t>
      </w:r>
    </w:p>
    <w:p w14:paraId="40885351" w14:textId="58888B3D" w:rsidR="002D4CDD" w:rsidRDefault="00BE3A65" w:rsidP="002D4C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BE3A65">
        <w:rPr>
          <w:rFonts w:eastAsiaTheme="minorEastAsia"/>
          <w:sz w:val="28"/>
          <w:szCs w:val="28"/>
        </w:rPr>
        <w:t>В</w:t>
      </w:r>
      <w:r w:rsidR="003764B4">
        <w:rPr>
          <w:rFonts w:eastAsiaTheme="minorEastAsia"/>
          <w:sz w:val="28"/>
          <w:szCs w:val="28"/>
        </w:rPr>
        <w:t xml:space="preserve"> </w:t>
      </w:r>
      <w:r w:rsidRPr="00BE3A65">
        <w:rPr>
          <w:rFonts w:eastAsiaTheme="minorEastAsia"/>
          <w:sz w:val="28"/>
          <w:szCs w:val="28"/>
        </w:rPr>
        <w:t>рамках</w:t>
      </w:r>
      <w:r w:rsidR="003764B4">
        <w:rPr>
          <w:rFonts w:eastAsiaTheme="minorEastAsia"/>
          <w:sz w:val="28"/>
          <w:szCs w:val="28"/>
        </w:rPr>
        <w:t xml:space="preserve"> </w:t>
      </w:r>
      <w:r w:rsidRPr="00BE3A65">
        <w:rPr>
          <w:rFonts w:eastAsiaTheme="minorEastAsia"/>
          <w:sz w:val="28"/>
          <w:szCs w:val="28"/>
        </w:rPr>
        <w:t>реализации</w:t>
      </w:r>
      <w:r w:rsidR="003764B4">
        <w:rPr>
          <w:rFonts w:eastAsiaTheme="minorEastAsia"/>
          <w:sz w:val="28"/>
          <w:szCs w:val="28"/>
        </w:rPr>
        <w:t xml:space="preserve"> </w:t>
      </w:r>
      <w:r w:rsidRPr="00BE3A65">
        <w:rPr>
          <w:rFonts w:eastAsiaTheme="minorEastAsia"/>
          <w:sz w:val="28"/>
          <w:szCs w:val="28"/>
        </w:rPr>
        <w:t>Указов</w:t>
      </w:r>
      <w:r w:rsidR="003764B4">
        <w:rPr>
          <w:rFonts w:eastAsiaTheme="minorEastAsia"/>
          <w:sz w:val="28"/>
          <w:szCs w:val="28"/>
        </w:rPr>
        <w:t xml:space="preserve"> </w:t>
      </w:r>
      <w:r w:rsidRPr="00BE3A65">
        <w:rPr>
          <w:rFonts w:eastAsiaTheme="minorEastAsia"/>
          <w:sz w:val="28"/>
          <w:szCs w:val="28"/>
        </w:rPr>
        <w:t>Президента</w:t>
      </w:r>
      <w:r w:rsidR="003764B4">
        <w:rPr>
          <w:rFonts w:eastAsiaTheme="minorEastAsia"/>
          <w:sz w:val="28"/>
          <w:szCs w:val="28"/>
        </w:rPr>
        <w:t xml:space="preserve"> </w:t>
      </w:r>
      <w:r w:rsidRPr="00BE3A65">
        <w:rPr>
          <w:rFonts w:eastAsiaTheme="minorEastAsia"/>
          <w:sz w:val="28"/>
          <w:szCs w:val="28"/>
        </w:rPr>
        <w:t>Российской</w:t>
      </w:r>
      <w:r w:rsidR="003764B4">
        <w:rPr>
          <w:rFonts w:eastAsiaTheme="minorEastAsia"/>
          <w:sz w:val="28"/>
          <w:szCs w:val="28"/>
        </w:rPr>
        <w:t xml:space="preserve"> </w:t>
      </w:r>
      <w:r w:rsidRPr="00BE3A65">
        <w:rPr>
          <w:rFonts w:eastAsiaTheme="minorEastAsia"/>
          <w:sz w:val="28"/>
          <w:szCs w:val="28"/>
        </w:rPr>
        <w:t>Федерации</w:t>
      </w:r>
      <w:r w:rsidR="003764B4">
        <w:rPr>
          <w:rFonts w:eastAsiaTheme="minorEastAsia"/>
          <w:sz w:val="28"/>
          <w:szCs w:val="28"/>
        </w:rPr>
        <w:t xml:space="preserve"> </w:t>
      </w:r>
      <w:r w:rsidRPr="00BE3A65">
        <w:rPr>
          <w:rFonts w:eastAsiaTheme="minorEastAsia"/>
          <w:sz w:val="28"/>
          <w:szCs w:val="28"/>
        </w:rPr>
        <w:t>от</w:t>
      </w:r>
      <w:r w:rsidR="003764B4">
        <w:rPr>
          <w:rFonts w:eastAsiaTheme="minorEastAsia"/>
          <w:sz w:val="28"/>
          <w:szCs w:val="28"/>
        </w:rPr>
        <w:t xml:space="preserve"> </w:t>
      </w:r>
      <w:r w:rsidRPr="00BE3A65">
        <w:rPr>
          <w:rFonts w:eastAsiaTheme="minorEastAsia"/>
          <w:sz w:val="28"/>
          <w:szCs w:val="28"/>
        </w:rPr>
        <w:t>7</w:t>
      </w:r>
      <w:r w:rsidR="003764B4">
        <w:rPr>
          <w:rFonts w:eastAsiaTheme="minorEastAsia"/>
          <w:sz w:val="28"/>
          <w:szCs w:val="28"/>
        </w:rPr>
        <w:t xml:space="preserve"> </w:t>
      </w:r>
      <w:r w:rsidRPr="00BE3A65">
        <w:rPr>
          <w:rFonts w:eastAsiaTheme="minorEastAsia"/>
          <w:sz w:val="28"/>
          <w:szCs w:val="28"/>
        </w:rPr>
        <w:t>мая</w:t>
      </w:r>
      <w:r w:rsidR="003764B4">
        <w:rPr>
          <w:rFonts w:eastAsiaTheme="minorEastAsia"/>
          <w:sz w:val="28"/>
          <w:szCs w:val="28"/>
        </w:rPr>
        <w:t xml:space="preserve"> </w:t>
      </w:r>
      <w:r w:rsidRPr="00BE3A65">
        <w:rPr>
          <w:rFonts w:eastAsiaTheme="minorEastAsia"/>
          <w:sz w:val="28"/>
          <w:szCs w:val="28"/>
        </w:rPr>
        <w:t>2018</w:t>
      </w:r>
      <w:r w:rsidR="003764B4">
        <w:rPr>
          <w:rFonts w:eastAsiaTheme="minorEastAsia"/>
          <w:sz w:val="28"/>
          <w:szCs w:val="28"/>
        </w:rPr>
        <w:t xml:space="preserve"> </w:t>
      </w:r>
      <w:r w:rsidRPr="00BE3A65">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Pr>
          <w:rFonts w:eastAsiaTheme="minorEastAsia"/>
          <w:sz w:val="28"/>
          <w:szCs w:val="28"/>
        </w:rPr>
        <w:t>№</w:t>
      </w:r>
      <w:r w:rsidR="003764B4">
        <w:rPr>
          <w:rFonts w:eastAsiaTheme="minorEastAsia"/>
          <w:sz w:val="28"/>
          <w:szCs w:val="28"/>
        </w:rPr>
        <w:t xml:space="preserve"> </w:t>
      </w:r>
      <w:r w:rsidRPr="00BE3A65">
        <w:rPr>
          <w:rFonts w:eastAsiaTheme="minorEastAsia"/>
          <w:sz w:val="28"/>
          <w:szCs w:val="28"/>
        </w:rPr>
        <w:t>204</w:t>
      </w:r>
      <w:r w:rsidR="003764B4">
        <w:rPr>
          <w:rFonts w:eastAsiaTheme="minorEastAsia"/>
          <w:sz w:val="28"/>
          <w:szCs w:val="28"/>
        </w:rPr>
        <w:t xml:space="preserve"> </w:t>
      </w:r>
      <w:r w:rsidRPr="00BE3A65">
        <w:rPr>
          <w:rFonts w:eastAsiaTheme="minorEastAsia"/>
          <w:sz w:val="28"/>
          <w:szCs w:val="28"/>
        </w:rPr>
        <w:t>«О</w:t>
      </w:r>
      <w:r w:rsidR="003764B4">
        <w:rPr>
          <w:rFonts w:eastAsiaTheme="minorEastAsia"/>
          <w:sz w:val="28"/>
          <w:szCs w:val="28"/>
        </w:rPr>
        <w:t xml:space="preserve"> </w:t>
      </w:r>
      <w:r w:rsidRPr="00BE3A65">
        <w:rPr>
          <w:rFonts w:eastAsiaTheme="minorEastAsia"/>
          <w:sz w:val="28"/>
          <w:szCs w:val="28"/>
        </w:rPr>
        <w:t>национальных</w:t>
      </w:r>
      <w:r w:rsidR="003764B4">
        <w:rPr>
          <w:rFonts w:eastAsiaTheme="minorEastAsia"/>
          <w:sz w:val="28"/>
          <w:szCs w:val="28"/>
        </w:rPr>
        <w:t xml:space="preserve"> </w:t>
      </w:r>
      <w:r w:rsidRPr="00BE3A65">
        <w:rPr>
          <w:rFonts w:eastAsiaTheme="minorEastAsia"/>
          <w:sz w:val="28"/>
          <w:szCs w:val="28"/>
        </w:rPr>
        <w:t>целях</w:t>
      </w:r>
      <w:r w:rsidR="003764B4">
        <w:rPr>
          <w:rFonts w:eastAsiaTheme="minorEastAsia"/>
          <w:sz w:val="28"/>
          <w:szCs w:val="28"/>
        </w:rPr>
        <w:t xml:space="preserve"> </w:t>
      </w:r>
      <w:r w:rsidRPr="00BE3A65">
        <w:rPr>
          <w:rFonts w:eastAsiaTheme="minorEastAsia"/>
          <w:sz w:val="28"/>
          <w:szCs w:val="28"/>
        </w:rPr>
        <w:t>и</w:t>
      </w:r>
      <w:r w:rsidR="003764B4">
        <w:rPr>
          <w:rFonts w:eastAsiaTheme="minorEastAsia"/>
          <w:sz w:val="28"/>
          <w:szCs w:val="28"/>
        </w:rPr>
        <w:t xml:space="preserve"> </w:t>
      </w:r>
      <w:r w:rsidRPr="00BE3A65">
        <w:rPr>
          <w:rFonts w:eastAsiaTheme="minorEastAsia"/>
          <w:sz w:val="28"/>
          <w:szCs w:val="28"/>
        </w:rPr>
        <w:t>стратегических</w:t>
      </w:r>
      <w:r w:rsidR="003764B4">
        <w:rPr>
          <w:rFonts w:eastAsiaTheme="minorEastAsia"/>
          <w:sz w:val="28"/>
          <w:szCs w:val="28"/>
        </w:rPr>
        <w:t xml:space="preserve"> </w:t>
      </w:r>
      <w:r w:rsidRPr="00BE3A65">
        <w:rPr>
          <w:rFonts w:eastAsiaTheme="minorEastAsia"/>
          <w:sz w:val="28"/>
          <w:szCs w:val="28"/>
        </w:rPr>
        <w:t>задачах</w:t>
      </w:r>
      <w:r w:rsidR="003764B4">
        <w:rPr>
          <w:rFonts w:eastAsiaTheme="minorEastAsia"/>
          <w:sz w:val="28"/>
          <w:szCs w:val="28"/>
        </w:rPr>
        <w:t xml:space="preserve"> </w:t>
      </w:r>
      <w:r w:rsidRPr="00BE3A65">
        <w:rPr>
          <w:rFonts w:eastAsiaTheme="minorEastAsia"/>
          <w:sz w:val="28"/>
          <w:szCs w:val="28"/>
        </w:rPr>
        <w:t>развития</w:t>
      </w:r>
      <w:r w:rsidR="003764B4">
        <w:rPr>
          <w:rFonts w:eastAsiaTheme="minorEastAsia"/>
          <w:sz w:val="28"/>
          <w:szCs w:val="28"/>
        </w:rPr>
        <w:t xml:space="preserve"> </w:t>
      </w:r>
      <w:r w:rsidRPr="00BE3A65">
        <w:rPr>
          <w:rFonts w:eastAsiaTheme="minorEastAsia"/>
          <w:sz w:val="28"/>
          <w:szCs w:val="28"/>
        </w:rPr>
        <w:t>Российской</w:t>
      </w:r>
      <w:r w:rsidR="003764B4">
        <w:rPr>
          <w:rFonts w:eastAsiaTheme="minorEastAsia"/>
          <w:sz w:val="28"/>
          <w:szCs w:val="28"/>
        </w:rPr>
        <w:t xml:space="preserve"> </w:t>
      </w:r>
      <w:r w:rsidRPr="00BE3A65">
        <w:rPr>
          <w:rFonts w:eastAsiaTheme="minorEastAsia"/>
          <w:sz w:val="28"/>
          <w:szCs w:val="28"/>
        </w:rPr>
        <w:t>Федерации</w:t>
      </w:r>
      <w:r w:rsidR="003764B4">
        <w:rPr>
          <w:rFonts w:eastAsiaTheme="minorEastAsia"/>
          <w:sz w:val="28"/>
          <w:szCs w:val="28"/>
        </w:rPr>
        <w:t xml:space="preserve"> </w:t>
      </w:r>
      <w:r w:rsidRPr="00BE3A65">
        <w:rPr>
          <w:rFonts w:eastAsiaTheme="minorEastAsia"/>
          <w:sz w:val="28"/>
          <w:szCs w:val="28"/>
        </w:rPr>
        <w:t>на</w:t>
      </w:r>
      <w:r w:rsidR="003764B4">
        <w:rPr>
          <w:rFonts w:eastAsiaTheme="minorEastAsia"/>
          <w:sz w:val="28"/>
          <w:szCs w:val="28"/>
        </w:rPr>
        <w:t xml:space="preserve"> </w:t>
      </w:r>
      <w:r w:rsidRPr="00BE3A65">
        <w:rPr>
          <w:rFonts w:eastAsiaTheme="minorEastAsia"/>
          <w:sz w:val="28"/>
          <w:szCs w:val="28"/>
        </w:rPr>
        <w:t>период</w:t>
      </w:r>
      <w:r w:rsidR="003764B4">
        <w:rPr>
          <w:rFonts w:eastAsiaTheme="minorEastAsia"/>
          <w:sz w:val="28"/>
          <w:szCs w:val="28"/>
        </w:rPr>
        <w:t xml:space="preserve"> </w:t>
      </w:r>
      <w:r w:rsidRPr="00BE3A65">
        <w:rPr>
          <w:rFonts w:eastAsiaTheme="minorEastAsia"/>
          <w:sz w:val="28"/>
          <w:szCs w:val="28"/>
        </w:rPr>
        <w:t>до</w:t>
      </w:r>
      <w:r w:rsidR="003764B4">
        <w:rPr>
          <w:rFonts w:eastAsiaTheme="minorEastAsia"/>
          <w:sz w:val="28"/>
          <w:szCs w:val="28"/>
        </w:rPr>
        <w:t xml:space="preserve"> </w:t>
      </w:r>
      <w:r w:rsidRPr="00BE3A65">
        <w:rPr>
          <w:rFonts w:eastAsiaTheme="minorEastAsia"/>
          <w:sz w:val="28"/>
          <w:szCs w:val="28"/>
        </w:rPr>
        <w:t>2024</w:t>
      </w:r>
      <w:r w:rsidR="003764B4">
        <w:rPr>
          <w:rFonts w:eastAsiaTheme="minorEastAsia"/>
          <w:sz w:val="28"/>
          <w:szCs w:val="28"/>
        </w:rPr>
        <w:t xml:space="preserve"> </w:t>
      </w:r>
      <w:r w:rsidRPr="00467655">
        <w:rPr>
          <w:rFonts w:eastAsiaTheme="minorEastAsia"/>
          <w:sz w:val="28"/>
          <w:szCs w:val="28"/>
        </w:rPr>
        <w:t>года»</w:t>
      </w:r>
      <w:r w:rsidR="003764B4">
        <w:rPr>
          <w:rFonts w:eastAsiaTheme="minorEastAsia"/>
          <w:sz w:val="28"/>
          <w:szCs w:val="28"/>
        </w:rPr>
        <w:t xml:space="preserve"> </w:t>
      </w:r>
      <w:r w:rsidRPr="00BE3A65">
        <w:rPr>
          <w:rFonts w:eastAsiaTheme="minorEastAsia"/>
          <w:sz w:val="28"/>
          <w:szCs w:val="28"/>
        </w:rPr>
        <w:t>и</w:t>
      </w:r>
      <w:r w:rsidR="003764B4">
        <w:rPr>
          <w:rFonts w:eastAsiaTheme="minorEastAsia"/>
          <w:sz w:val="28"/>
          <w:szCs w:val="28"/>
        </w:rPr>
        <w:t xml:space="preserve"> </w:t>
      </w:r>
      <w:r w:rsidRPr="00BE3A65">
        <w:rPr>
          <w:rFonts w:eastAsiaTheme="minorEastAsia"/>
          <w:sz w:val="28"/>
          <w:szCs w:val="28"/>
        </w:rPr>
        <w:t>от</w:t>
      </w:r>
      <w:r w:rsidR="003764B4">
        <w:rPr>
          <w:rFonts w:eastAsiaTheme="minorEastAsia"/>
          <w:sz w:val="28"/>
          <w:szCs w:val="28"/>
        </w:rPr>
        <w:t xml:space="preserve"> </w:t>
      </w:r>
      <w:r w:rsidRPr="00BE3A65">
        <w:rPr>
          <w:rFonts w:eastAsiaTheme="minorEastAsia"/>
          <w:sz w:val="28"/>
          <w:szCs w:val="28"/>
        </w:rPr>
        <w:t>21.07.2020</w:t>
      </w:r>
      <w:r w:rsidR="003764B4">
        <w:rPr>
          <w:rFonts w:eastAsiaTheme="minorEastAsia"/>
          <w:sz w:val="28"/>
          <w:szCs w:val="28"/>
        </w:rPr>
        <w:t xml:space="preserve"> </w:t>
      </w:r>
      <w:r w:rsidR="00151A8C">
        <w:rPr>
          <w:rFonts w:eastAsiaTheme="minorEastAsia"/>
          <w:sz w:val="28"/>
          <w:szCs w:val="28"/>
        </w:rPr>
        <w:t>г.</w:t>
      </w:r>
      <w:r w:rsidR="003764B4">
        <w:rPr>
          <w:rFonts w:eastAsiaTheme="minorEastAsia"/>
          <w:sz w:val="28"/>
          <w:szCs w:val="28"/>
        </w:rPr>
        <w:t xml:space="preserve"> </w:t>
      </w:r>
      <w:r>
        <w:rPr>
          <w:rFonts w:eastAsiaTheme="minorEastAsia"/>
          <w:sz w:val="28"/>
          <w:szCs w:val="28"/>
        </w:rPr>
        <w:t>№</w:t>
      </w:r>
      <w:r w:rsidR="003764B4">
        <w:rPr>
          <w:rFonts w:eastAsiaTheme="minorEastAsia"/>
          <w:sz w:val="28"/>
          <w:szCs w:val="28"/>
        </w:rPr>
        <w:t xml:space="preserve"> </w:t>
      </w:r>
      <w:r w:rsidRPr="00BE3A65">
        <w:rPr>
          <w:rFonts w:eastAsiaTheme="minorEastAsia"/>
          <w:sz w:val="28"/>
          <w:szCs w:val="28"/>
        </w:rPr>
        <w:t>474</w:t>
      </w:r>
      <w:r w:rsidR="003764B4">
        <w:rPr>
          <w:rFonts w:eastAsiaTheme="minorEastAsia"/>
          <w:sz w:val="28"/>
          <w:szCs w:val="28"/>
        </w:rPr>
        <w:t xml:space="preserve"> </w:t>
      </w:r>
      <w:r w:rsidRPr="00BE3A65">
        <w:rPr>
          <w:rFonts w:eastAsiaTheme="minorEastAsia"/>
          <w:sz w:val="28"/>
          <w:szCs w:val="28"/>
        </w:rPr>
        <w:t>«О</w:t>
      </w:r>
      <w:r w:rsidR="003764B4">
        <w:rPr>
          <w:rFonts w:eastAsiaTheme="minorEastAsia"/>
          <w:sz w:val="28"/>
          <w:szCs w:val="28"/>
        </w:rPr>
        <w:t xml:space="preserve"> </w:t>
      </w:r>
      <w:r w:rsidRPr="00BE3A65">
        <w:rPr>
          <w:rFonts w:eastAsiaTheme="minorEastAsia"/>
          <w:sz w:val="28"/>
          <w:szCs w:val="28"/>
        </w:rPr>
        <w:t>национальных</w:t>
      </w:r>
      <w:r w:rsidR="003764B4">
        <w:rPr>
          <w:rFonts w:eastAsiaTheme="minorEastAsia"/>
          <w:sz w:val="28"/>
          <w:szCs w:val="28"/>
        </w:rPr>
        <w:t xml:space="preserve"> </w:t>
      </w:r>
      <w:r w:rsidRPr="00BE3A65">
        <w:rPr>
          <w:rFonts w:eastAsiaTheme="minorEastAsia"/>
          <w:sz w:val="28"/>
          <w:szCs w:val="28"/>
        </w:rPr>
        <w:t>целях</w:t>
      </w:r>
      <w:r w:rsidR="003764B4">
        <w:rPr>
          <w:rFonts w:eastAsiaTheme="minorEastAsia"/>
          <w:sz w:val="28"/>
          <w:szCs w:val="28"/>
        </w:rPr>
        <w:t xml:space="preserve"> </w:t>
      </w:r>
      <w:r w:rsidRPr="00BE3A65">
        <w:rPr>
          <w:rFonts w:eastAsiaTheme="minorEastAsia"/>
          <w:sz w:val="28"/>
          <w:szCs w:val="28"/>
        </w:rPr>
        <w:t>развития</w:t>
      </w:r>
      <w:r w:rsidR="003764B4">
        <w:rPr>
          <w:rFonts w:eastAsiaTheme="minorEastAsia"/>
          <w:sz w:val="28"/>
          <w:szCs w:val="28"/>
        </w:rPr>
        <w:t xml:space="preserve"> </w:t>
      </w:r>
      <w:r w:rsidRPr="00BE3A65">
        <w:rPr>
          <w:rFonts w:eastAsiaTheme="minorEastAsia"/>
          <w:sz w:val="28"/>
          <w:szCs w:val="28"/>
        </w:rPr>
        <w:t>Российской</w:t>
      </w:r>
      <w:r w:rsidR="003764B4">
        <w:rPr>
          <w:rFonts w:eastAsiaTheme="minorEastAsia"/>
          <w:sz w:val="28"/>
          <w:szCs w:val="28"/>
        </w:rPr>
        <w:t xml:space="preserve"> </w:t>
      </w:r>
      <w:r w:rsidRPr="00BE3A65">
        <w:rPr>
          <w:rFonts w:eastAsiaTheme="minorEastAsia"/>
          <w:sz w:val="28"/>
          <w:szCs w:val="28"/>
        </w:rPr>
        <w:t>Федерации</w:t>
      </w:r>
      <w:r w:rsidR="003764B4">
        <w:rPr>
          <w:rFonts w:eastAsiaTheme="minorEastAsia"/>
          <w:sz w:val="28"/>
          <w:szCs w:val="28"/>
        </w:rPr>
        <w:t xml:space="preserve"> </w:t>
      </w:r>
      <w:r w:rsidRPr="00BE3A65">
        <w:rPr>
          <w:rFonts w:eastAsiaTheme="minorEastAsia"/>
          <w:sz w:val="28"/>
          <w:szCs w:val="28"/>
        </w:rPr>
        <w:t>на</w:t>
      </w:r>
      <w:r w:rsidR="003764B4">
        <w:rPr>
          <w:rFonts w:eastAsiaTheme="minorEastAsia"/>
          <w:sz w:val="28"/>
          <w:szCs w:val="28"/>
        </w:rPr>
        <w:t xml:space="preserve"> </w:t>
      </w:r>
      <w:r w:rsidRPr="00BE3A65">
        <w:rPr>
          <w:rFonts w:eastAsiaTheme="minorEastAsia"/>
          <w:sz w:val="28"/>
          <w:szCs w:val="28"/>
        </w:rPr>
        <w:t>период</w:t>
      </w:r>
      <w:r w:rsidR="003764B4">
        <w:rPr>
          <w:rFonts w:eastAsiaTheme="minorEastAsia"/>
          <w:sz w:val="28"/>
          <w:szCs w:val="28"/>
        </w:rPr>
        <w:t xml:space="preserve"> </w:t>
      </w:r>
      <w:r w:rsidRPr="00BE3A65">
        <w:rPr>
          <w:rFonts w:eastAsiaTheme="minorEastAsia"/>
          <w:sz w:val="28"/>
          <w:szCs w:val="28"/>
        </w:rPr>
        <w:t>до</w:t>
      </w:r>
      <w:r w:rsidR="003764B4">
        <w:rPr>
          <w:rFonts w:eastAsiaTheme="minorEastAsia"/>
          <w:sz w:val="28"/>
          <w:szCs w:val="28"/>
        </w:rPr>
        <w:t xml:space="preserve"> </w:t>
      </w:r>
      <w:r w:rsidRPr="00467655">
        <w:rPr>
          <w:rFonts w:eastAsiaTheme="minorEastAsia"/>
          <w:sz w:val="28"/>
          <w:szCs w:val="28"/>
        </w:rPr>
        <w:t>2030</w:t>
      </w:r>
      <w:r w:rsidR="003764B4" w:rsidRPr="00467655">
        <w:rPr>
          <w:rFonts w:eastAsiaTheme="minorEastAsia"/>
          <w:sz w:val="28"/>
          <w:szCs w:val="28"/>
        </w:rPr>
        <w:t xml:space="preserve"> </w:t>
      </w:r>
      <w:r w:rsidRPr="00467655">
        <w:rPr>
          <w:rFonts w:eastAsiaTheme="minorEastAsia"/>
          <w:sz w:val="28"/>
          <w:szCs w:val="28"/>
        </w:rPr>
        <w:t>года»,</w:t>
      </w:r>
      <w:r w:rsidR="003764B4">
        <w:rPr>
          <w:rFonts w:eastAsiaTheme="minorEastAsia"/>
          <w:sz w:val="28"/>
          <w:szCs w:val="28"/>
        </w:rPr>
        <w:t xml:space="preserve"> </w:t>
      </w:r>
      <w:r w:rsidRPr="00BE3A65">
        <w:rPr>
          <w:rFonts w:eastAsiaTheme="minorEastAsia"/>
          <w:sz w:val="28"/>
          <w:szCs w:val="28"/>
        </w:rPr>
        <w:t>в</w:t>
      </w:r>
      <w:r w:rsidR="003764B4">
        <w:rPr>
          <w:rFonts w:eastAsiaTheme="minorEastAsia"/>
          <w:sz w:val="28"/>
          <w:szCs w:val="28"/>
        </w:rPr>
        <w:t xml:space="preserve"> </w:t>
      </w:r>
      <w:r w:rsidRPr="00BE3A65">
        <w:rPr>
          <w:rFonts w:eastAsiaTheme="minorEastAsia"/>
          <w:sz w:val="28"/>
          <w:szCs w:val="28"/>
        </w:rPr>
        <w:t>том</w:t>
      </w:r>
      <w:r w:rsidR="003764B4">
        <w:rPr>
          <w:rFonts w:eastAsiaTheme="minorEastAsia"/>
          <w:sz w:val="28"/>
          <w:szCs w:val="28"/>
        </w:rPr>
        <w:t xml:space="preserve"> </w:t>
      </w:r>
      <w:r w:rsidRPr="00BE3A65">
        <w:rPr>
          <w:rFonts w:eastAsiaTheme="minorEastAsia"/>
          <w:sz w:val="28"/>
          <w:szCs w:val="28"/>
        </w:rPr>
        <w:t>числе</w:t>
      </w:r>
      <w:r w:rsidR="003764B4">
        <w:rPr>
          <w:rFonts w:eastAsiaTheme="minorEastAsia"/>
          <w:sz w:val="28"/>
          <w:szCs w:val="28"/>
        </w:rPr>
        <w:t xml:space="preserve"> </w:t>
      </w:r>
      <w:r w:rsidRPr="00BE3A65">
        <w:rPr>
          <w:rFonts w:eastAsiaTheme="minorEastAsia"/>
          <w:sz w:val="28"/>
          <w:szCs w:val="28"/>
        </w:rPr>
        <w:t>с</w:t>
      </w:r>
      <w:r w:rsidR="003764B4">
        <w:rPr>
          <w:rFonts w:eastAsiaTheme="minorEastAsia"/>
          <w:sz w:val="28"/>
          <w:szCs w:val="28"/>
        </w:rPr>
        <w:t xml:space="preserve"> </w:t>
      </w:r>
      <w:r w:rsidRPr="00BE3A65">
        <w:rPr>
          <w:rFonts w:eastAsiaTheme="minorEastAsia"/>
          <w:sz w:val="28"/>
          <w:szCs w:val="28"/>
        </w:rPr>
        <w:t>целью</w:t>
      </w:r>
      <w:r w:rsidR="003764B4">
        <w:rPr>
          <w:rFonts w:eastAsiaTheme="minorEastAsia"/>
          <w:sz w:val="28"/>
          <w:szCs w:val="28"/>
        </w:rPr>
        <w:t xml:space="preserve"> </w:t>
      </w:r>
      <w:r w:rsidRPr="00BE3A65">
        <w:rPr>
          <w:rFonts w:eastAsiaTheme="minorEastAsia"/>
          <w:sz w:val="28"/>
          <w:szCs w:val="28"/>
        </w:rPr>
        <w:t>решения</w:t>
      </w:r>
      <w:r w:rsidR="003764B4">
        <w:rPr>
          <w:rFonts w:eastAsiaTheme="minorEastAsia"/>
          <w:sz w:val="28"/>
          <w:szCs w:val="28"/>
        </w:rPr>
        <w:t xml:space="preserve"> </w:t>
      </w:r>
      <w:r w:rsidRPr="00BE3A65">
        <w:rPr>
          <w:rFonts w:eastAsiaTheme="minorEastAsia"/>
          <w:sz w:val="28"/>
          <w:szCs w:val="28"/>
        </w:rPr>
        <w:t>задачи</w:t>
      </w:r>
      <w:r w:rsidR="003764B4">
        <w:rPr>
          <w:rFonts w:eastAsiaTheme="minorEastAsia"/>
          <w:sz w:val="28"/>
          <w:szCs w:val="28"/>
        </w:rPr>
        <w:t xml:space="preserve"> </w:t>
      </w:r>
      <w:r w:rsidRPr="00BE3A65">
        <w:rPr>
          <w:rFonts w:eastAsiaTheme="minorEastAsia"/>
          <w:sz w:val="28"/>
          <w:szCs w:val="28"/>
        </w:rPr>
        <w:t>по</w:t>
      </w:r>
      <w:r w:rsidR="003764B4">
        <w:rPr>
          <w:rFonts w:eastAsiaTheme="minorEastAsia"/>
          <w:sz w:val="28"/>
          <w:szCs w:val="28"/>
        </w:rPr>
        <w:t xml:space="preserve"> </w:t>
      </w:r>
      <w:r w:rsidRPr="00BE3A65">
        <w:rPr>
          <w:rFonts w:eastAsiaTheme="minorEastAsia"/>
          <w:sz w:val="28"/>
          <w:szCs w:val="28"/>
        </w:rPr>
        <w:t>обеспечению</w:t>
      </w:r>
      <w:r w:rsidR="003764B4">
        <w:rPr>
          <w:rFonts w:eastAsiaTheme="minorEastAsia"/>
          <w:sz w:val="28"/>
          <w:szCs w:val="28"/>
        </w:rPr>
        <w:t xml:space="preserve"> </w:t>
      </w:r>
      <w:r w:rsidRPr="00BE3A65">
        <w:rPr>
          <w:rFonts w:eastAsiaTheme="minorEastAsia"/>
          <w:sz w:val="28"/>
          <w:szCs w:val="28"/>
        </w:rPr>
        <w:t>ускоренного</w:t>
      </w:r>
      <w:r w:rsidR="003764B4">
        <w:rPr>
          <w:rFonts w:eastAsiaTheme="minorEastAsia"/>
          <w:sz w:val="28"/>
          <w:szCs w:val="28"/>
        </w:rPr>
        <w:t xml:space="preserve"> </w:t>
      </w:r>
      <w:r w:rsidRPr="00BE3A65">
        <w:rPr>
          <w:rFonts w:eastAsiaTheme="minorEastAsia"/>
          <w:sz w:val="28"/>
          <w:szCs w:val="28"/>
        </w:rPr>
        <w:t>внедрения</w:t>
      </w:r>
      <w:r w:rsidR="003764B4">
        <w:rPr>
          <w:rFonts w:eastAsiaTheme="minorEastAsia"/>
          <w:sz w:val="28"/>
          <w:szCs w:val="28"/>
        </w:rPr>
        <w:t xml:space="preserve"> </w:t>
      </w:r>
      <w:r w:rsidRPr="00BE3A65">
        <w:rPr>
          <w:rFonts w:eastAsiaTheme="minorEastAsia"/>
          <w:sz w:val="28"/>
          <w:szCs w:val="28"/>
        </w:rPr>
        <w:t>цифровых</w:t>
      </w:r>
      <w:r w:rsidR="003764B4">
        <w:rPr>
          <w:rFonts w:eastAsiaTheme="minorEastAsia"/>
          <w:sz w:val="28"/>
          <w:szCs w:val="28"/>
        </w:rPr>
        <w:t xml:space="preserve"> </w:t>
      </w:r>
      <w:r w:rsidRPr="00BE3A65">
        <w:rPr>
          <w:rFonts w:eastAsiaTheme="minorEastAsia"/>
          <w:sz w:val="28"/>
          <w:szCs w:val="28"/>
        </w:rPr>
        <w:t>технологий</w:t>
      </w:r>
      <w:r w:rsidR="003764B4">
        <w:rPr>
          <w:rFonts w:eastAsiaTheme="minorEastAsia"/>
          <w:sz w:val="28"/>
          <w:szCs w:val="28"/>
        </w:rPr>
        <w:t xml:space="preserve"> </w:t>
      </w:r>
      <w:r w:rsidRPr="00BE3A65">
        <w:rPr>
          <w:rFonts w:eastAsiaTheme="minorEastAsia"/>
          <w:sz w:val="28"/>
          <w:szCs w:val="28"/>
        </w:rPr>
        <w:t>в</w:t>
      </w:r>
      <w:r w:rsidR="003764B4">
        <w:rPr>
          <w:rFonts w:eastAsiaTheme="minorEastAsia"/>
          <w:sz w:val="28"/>
          <w:szCs w:val="28"/>
        </w:rPr>
        <w:t xml:space="preserve"> </w:t>
      </w:r>
      <w:r w:rsidRPr="00BE3A65">
        <w:rPr>
          <w:rFonts w:eastAsiaTheme="minorEastAsia"/>
          <w:sz w:val="28"/>
          <w:szCs w:val="28"/>
        </w:rPr>
        <w:t>экономике</w:t>
      </w:r>
      <w:r w:rsidR="003764B4">
        <w:rPr>
          <w:rFonts w:eastAsiaTheme="minorEastAsia"/>
          <w:sz w:val="28"/>
          <w:szCs w:val="28"/>
        </w:rPr>
        <w:t xml:space="preserve"> </w:t>
      </w:r>
      <w:r w:rsidRPr="00BE3A65">
        <w:rPr>
          <w:rFonts w:eastAsiaTheme="minorEastAsia"/>
          <w:sz w:val="28"/>
          <w:szCs w:val="28"/>
        </w:rPr>
        <w:t>и</w:t>
      </w:r>
      <w:r w:rsidR="003764B4">
        <w:rPr>
          <w:rFonts w:eastAsiaTheme="minorEastAsia"/>
          <w:sz w:val="28"/>
          <w:szCs w:val="28"/>
        </w:rPr>
        <w:t xml:space="preserve"> </w:t>
      </w:r>
      <w:r w:rsidRPr="00BE3A65">
        <w:rPr>
          <w:rFonts w:eastAsiaTheme="minorEastAsia"/>
          <w:sz w:val="28"/>
          <w:szCs w:val="28"/>
        </w:rPr>
        <w:t>социальной</w:t>
      </w:r>
      <w:r w:rsidR="003764B4">
        <w:rPr>
          <w:rFonts w:eastAsiaTheme="minorEastAsia"/>
          <w:sz w:val="28"/>
          <w:szCs w:val="28"/>
        </w:rPr>
        <w:t xml:space="preserve"> </w:t>
      </w:r>
      <w:r w:rsidRPr="00BE3A65">
        <w:rPr>
          <w:rFonts w:eastAsiaTheme="minorEastAsia"/>
          <w:sz w:val="28"/>
          <w:szCs w:val="28"/>
        </w:rPr>
        <w:t>сфере,</w:t>
      </w:r>
      <w:r w:rsidR="003764B4">
        <w:rPr>
          <w:rFonts w:eastAsiaTheme="minorEastAsia"/>
          <w:sz w:val="28"/>
          <w:szCs w:val="28"/>
        </w:rPr>
        <w:t xml:space="preserve"> </w:t>
      </w:r>
      <w:r w:rsidRPr="00BE3A65">
        <w:rPr>
          <w:rFonts w:eastAsiaTheme="minorEastAsia"/>
          <w:sz w:val="28"/>
          <w:szCs w:val="28"/>
        </w:rPr>
        <w:t>Правительством</w:t>
      </w:r>
      <w:r w:rsidR="003764B4">
        <w:rPr>
          <w:rFonts w:eastAsiaTheme="minorEastAsia"/>
          <w:sz w:val="28"/>
          <w:szCs w:val="28"/>
        </w:rPr>
        <w:t xml:space="preserve"> </w:t>
      </w:r>
      <w:r w:rsidRPr="00BE3A65">
        <w:rPr>
          <w:rFonts w:eastAsiaTheme="minorEastAsia"/>
          <w:sz w:val="28"/>
          <w:szCs w:val="28"/>
        </w:rPr>
        <w:t>Российской</w:t>
      </w:r>
      <w:r w:rsidR="003764B4">
        <w:rPr>
          <w:rFonts w:eastAsiaTheme="minorEastAsia"/>
          <w:sz w:val="28"/>
          <w:szCs w:val="28"/>
        </w:rPr>
        <w:t xml:space="preserve"> </w:t>
      </w:r>
      <w:r w:rsidRPr="00BE3A65">
        <w:rPr>
          <w:rFonts w:eastAsiaTheme="minorEastAsia"/>
          <w:sz w:val="28"/>
          <w:szCs w:val="28"/>
        </w:rPr>
        <w:t>Федерации</w:t>
      </w:r>
      <w:r w:rsidR="003764B4">
        <w:rPr>
          <w:rFonts w:eastAsiaTheme="minorEastAsia"/>
          <w:sz w:val="28"/>
          <w:szCs w:val="28"/>
        </w:rPr>
        <w:t xml:space="preserve"> </w:t>
      </w:r>
      <w:r w:rsidRPr="00BE3A65">
        <w:rPr>
          <w:rFonts w:eastAsiaTheme="minorEastAsia"/>
          <w:sz w:val="28"/>
          <w:szCs w:val="28"/>
        </w:rPr>
        <w:t>сформирована</w:t>
      </w:r>
      <w:r w:rsidR="003764B4">
        <w:rPr>
          <w:rFonts w:eastAsiaTheme="minorEastAsia"/>
          <w:sz w:val="28"/>
          <w:szCs w:val="28"/>
        </w:rPr>
        <w:t xml:space="preserve"> </w:t>
      </w:r>
      <w:r w:rsidRPr="00BE3A65">
        <w:rPr>
          <w:rFonts w:eastAsiaTheme="minorEastAsia"/>
          <w:sz w:val="28"/>
          <w:szCs w:val="28"/>
        </w:rPr>
        <w:t>национальная</w:t>
      </w:r>
      <w:r w:rsidR="003764B4">
        <w:rPr>
          <w:rFonts w:eastAsiaTheme="minorEastAsia"/>
          <w:sz w:val="28"/>
          <w:szCs w:val="28"/>
        </w:rPr>
        <w:t xml:space="preserve"> </w:t>
      </w:r>
      <w:r w:rsidRPr="00BE3A65">
        <w:rPr>
          <w:rFonts w:eastAsiaTheme="minorEastAsia"/>
          <w:sz w:val="28"/>
          <w:szCs w:val="28"/>
        </w:rPr>
        <w:t>программа</w:t>
      </w:r>
      <w:r w:rsidR="003764B4">
        <w:rPr>
          <w:rFonts w:eastAsiaTheme="minorEastAsia"/>
          <w:sz w:val="28"/>
          <w:szCs w:val="28"/>
        </w:rPr>
        <w:t xml:space="preserve"> </w:t>
      </w:r>
      <w:r w:rsidRPr="00BE3A65">
        <w:rPr>
          <w:rFonts w:eastAsiaTheme="minorEastAsia"/>
          <w:sz w:val="28"/>
          <w:szCs w:val="28"/>
        </w:rPr>
        <w:t>«Цифровая</w:t>
      </w:r>
      <w:r w:rsidR="003764B4">
        <w:rPr>
          <w:rFonts w:eastAsiaTheme="minorEastAsia"/>
          <w:sz w:val="28"/>
          <w:szCs w:val="28"/>
        </w:rPr>
        <w:t xml:space="preserve"> </w:t>
      </w:r>
      <w:r w:rsidRPr="00BE3A65">
        <w:rPr>
          <w:rFonts w:eastAsiaTheme="minorEastAsia"/>
          <w:sz w:val="28"/>
          <w:szCs w:val="28"/>
        </w:rPr>
        <w:t>экономика</w:t>
      </w:r>
      <w:r w:rsidR="003764B4">
        <w:rPr>
          <w:rFonts w:eastAsiaTheme="minorEastAsia"/>
          <w:sz w:val="28"/>
          <w:szCs w:val="28"/>
        </w:rPr>
        <w:t xml:space="preserve"> </w:t>
      </w:r>
      <w:r w:rsidRPr="00BE3A65">
        <w:rPr>
          <w:rFonts w:eastAsiaTheme="minorEastAsia"/>
          <w:sz w:val="28"/>
          <w:szCs w:val="28"/>
        </w:rPr>
        <w:t>Российской</w:t>
      </w:r>
      <w:r w:rsidR="003764B4">
        <w:rPr>
          <w:rFonts w:eastAsiaTheme="minorEastAsia"/>
          <w:sz w:val="28"/>
          <w:szCs w:val="28"/>
        </w:rPr>
        <w:t xml:space="preserve"> </w:t>
      </w:r>
      <w:r w:rsidRPr="00BE3A65">
        <w:rPr>
          <w:rFonts w:eastAsiaTheme="minorEastAsia"/>
          <w:sz w:val="28"/>
          <w:szCs w:val="28"/>
        </w:rPr>
        <w:t>Федерации»</w:t>
      </w:r>
      <w:r w:rsidR="003764B4">
        <w:rPr>
          <w:rFonts w:eastAsiaTheme="minorEastAsia"/>
          <w:sz w:val="28"/>
          <w:szCs w:val="28"/>
        </w:rPr>
        <w:t xml:space="preserve"> </w:t>
      </w:r>
      <w:r w:rsidRPr="00BE3A65">
        <w:rPr>
          <w:rFonts w:eastAsiaTheme="minorEastAsia"/>
          <w:sz w:val="28"/>
          <w:szCs w:val="28"/>
        </w:rPr>
        <w:t>утвержденная</w:t>
      </w:r>
      <w:r w:rsidR="003764B4">
        <w:rPr>
          <w:rFonts w:eastAsiaTheme="minorEastAsia"/>
          <w:sz w:val="28"/>
          <w:szCs w:val="28"/>
        </w:rPr>
        <w:t xml:space="preserve"> </w:t>
      </w:r>
      <w:r w:rsidRPr="00BE3A65">
        <w:rPr>
          <w:rFonts w:eastAsiaTheme="minorEastAsia"/>
          <w:sz w:val="28"/>
          <w:szCs w:val="28"/>
        </w:rPr>
        <w:t>протоколом</w:t>
      </w:r>
      <w:r w:rsidR="003764B4">
        <w:rPr>
          <w:rFonts w:eastAsiaTheme="minorEastAsia"/>
          <w:sz w:val="28"/>
          <w:szCs w:val="28"/>
        </w:rPr>
        <w:t xml:space="preserve"> </w:t>
      </w:r>
      <w:r w:rsidRPr="00BE3A65">
        <w:rPr>
          <w:rFonts w:eastAsiaTheme="minorEastAsia"/>
          <w:sz w:val="28"/>
          <w:szCs w:val="28"/>
        </w:rPr>
        <w:t>заседания</w:t>
      </w:r>
      <w:r w:rsidR="003764B4">
        <w:rPr>
          <w:rFonts w:eastAsiaTheme="minorEastAsia"/>
          <w:sz w:val="28"/>
          <w:szCs w:val="28"/>
        </w:rPr>
        <w:t xml:space="preserve"> </w:t>
      </w:r>
      <w:r w:rsidRPr="00BE3A65">
        <w:rPr>
          <w:rFonts w:eastAsiaTheme="minorEastAsia"/>
          <w:sz w:val="28"/>
          <w:szCs w:val="28"/>
        </w:rPr>
        <w:t>президиума</w:t>
      </w:r>
      <w:r w:rsidR="003764B4">
        <w:rPr>
          <w:rFonts w:eastAsiaTheme="minorEastAsia"/>
          <w:sz w:val="28"/>
          <w:szCs w:val="28"/>
        </w:rPr>
        <w:t xml:space="preserve"> </w:t>
      </w:r>
      <w:r w:rsidRPr="00BE3A65">
        <w:rPr>
          <w:rFonts w:eastAsiaTheme="minorEastAsia"/>
          <w:sz w:val="28"/>
          <w:szCs w:val="28"/>
        </w:rPr>
        <w:t>Совета</w:t>
      </w:r>
      <w:r w:rsidR="003764B4">
        <w:rPr>
          <w:rFonts w:eastAsiaTheme="minorEastAsia"/>
          <w:sz w:val="28"/>
          <w:szCs w:val="28"/>
        </w:rPr>
        <w:t xml:space="preserve"> </w:t>
      </w:r>
      <w:r w:rsidRPr="00BE3A65">
        <w:rPr>
          <w:rFonts w:eastAsiaTheme="minorEastAsia"/>
          <w:sz w:val="28"/>
          <w:szCs w:val="28"/>
        </w:rPr>
        <w:t>при</w:t>
      </w:r>
      <w:r w:rsidR="003764B4">
        <w:rPr>
          <w:rFonts w:eastAsiaTheme="minorEastAsia"/>
          <w:sz w:val="28"/>
          <w:szCs w:val="28"/>
        </w:rPr>
        <w:t xml:space="preserve"> </w:t>
      </w:r>
      <w:r w:rsidRPr="00BE3A65">
        <w:rPr>
          <w:rFonts w:eastAsiaTheme="minorEastAsia"/>
          <w:sz w:val="28"/>
          <w:szCs w:val="28"/>
        </w:rPr>
        <w:t>Президенте</w:t>
      </w:r>
      <w:r w:rsidR="003764B4">
        <w:rPr>
          <w:rFonts w:eastAsiaTheme="minorEastAsia"/>
          <w:sz w:val="28"/>
          <w:szCs w:val="28"/>
        </w:rPr>
        <w:t xml:space="preserve"> </w:t>
      </w:r>
      <w:r w:rsidRPr="00BE3A65">
        <w:rPr>
          <w:rFonts w:eastAsiaTheme="minorEastAsia"/>
          <w:sz w:val="28"/>
          <w:szCs w:val="28"/>
        </w:rPr>
        <w:t>Российской</w:t>
      </w:r>
      <w:r w:rsidR="003764B4">
        <w:rPr>
          <w:rFonts w:eastAsiaTheme="minorEastAsia"/>
          <w:sz w:val="28"/>
          <w:szCs w:val="28"/>
        </w:rPr>
        <w:t xml:space="preserve"> </w:t>
      </w:r>
      <w:r w:rsidRPr="00BE3A65">
        <w:rPr>
          <w:rFonts w:eastAsiaTheme="minorEastAsia"/>
          <w:sz w:val="28"/>
          <w:szCs w:val="28"/>
        </w:rPr>
        <w:t>Федерации</w:t>
      </w:r>
      <w:r w:rsidR="003764B4">
        <w:rPr>
          <w:rFonts w:eastAsiaTheme="minorEastAsia"/>
          <w:sz w:val="28"/>
          <w:szCs w:val="28"/>
        </w:rPr>
        <w:t xml:space="preserve"> </w:t>
      </w:r>
      <w:r w:rsidRPr="00BE3A65">
        <w:rPr>
          <w:rFonts w:eastAsiaTheme="minorEastAsia"/>
          <w:sz w:val="28"/>
          <w:szCs w:val="28"/>
        </w:rPr>
        <w:t>по</w:t>
      </w:r>
      <w:r w:rsidR="003764B4">
        <w:rPr>
          <w:rFonts w:eastAsiaTheme="minorEastAsia"/>
          <w:sz w:val="28"/>
          <w:szCs w:val="28"/>
        </w:rPr>
        <w:t xml:space="preserve"> </w:t>
      </w:r>
      <w:r w:rsidRPr="00BE3A65">
        <w:rPr>
          <w:rFonts w:eastAsiaTheme="minorEastAsia"/>
          <w:sz w:val="28"/>
          <w:szCs w:val="28"/>
        </w:rPr>
        <w:lastRenderedPageBreak/>
        <w:t>стратегическому</w:t>
      </w:r>
      <w:r w:rsidR="003764B4">
        <w:rPr>
          <w:rFonts w:eastAsiaTheme="minorEastAsia"/>
          <w:sz w:val="28"/>
          <w:szCs w:val="28"/>
        </w:rPr>
        <w:t xml:space="preserve"> </w:t>
      </w:r>
      <w:r w:rsidRPr="00BE3A65">
        <w:rPr>
          <w:rFonts w:eastAsiaTheme="minorEastAsia"/>
          <w:sz w:val="28"/>
          <w:szCs w:val="28"/>
        </w:rPr>
        <w:t>развитию</w:t>
      </w:r>
      <w:r w:rsidR="003764B4">
        <w:rPr>
          <w:rFonts w:eastAsiaTheme="minorEastAsia"/>
          <w:sz w:val="28"/>
          <w:szCs w:val="28"/>
        </w:rPr>
        <w:t xml:space="preserve"> </w:t>
      </w:r>
      <w:r w:rsidRPr="00BE3A65">
        <w:rPr>
          <w:rFonts w:eastAsiaTheme="minorEastAsia"/>
          <w:sz w:val="28"/>
          <w:szCs w:val="28"/>
        </w:rPr>
        <w:t>и</w:t>
      </w:r>
      <w:r w:rsidR="003764B4">
        <w:rPr>
          <w:rFonts w:eastAsiaTheme="minorEastAsia"/>
          <w:sz w:val="28"/>
          <w:szCs w:val="28"/>
        </w:rPr>
        <w:t xml:space="preserve"> </w:t>
      </w:r>
      <w:r w:rsidRPr="00BE3A65">
        <w:rPr>
          <w:rFonts w:eastAsiaTheme="minorEastAsia"/>
          <w:sz w:val="28"/>
          <w:szCs w:val="28"/>
        </w:rPr>
        <w:t>национальным</w:t>
      </w:r>
      <w:r w:rsidR="003764B4">
        <w:rPr>
          <w:rFonts w:eastAsiaTheme="minorEastAsia"/>
          <w:sz w:val="28"/>
          <w:szCs w:val="28"/>
        </w:rPr>
        <w:t xml:space="preserve"> </w:t>
      </w:r>
      <w:r w:rsidRPr="00BE3A65">
        <w:rPr>
          <w:rFonts w:eastAsiaTheme="minorEastAsia"/>
          <w:sz w:val="28"/>
          <w:szCs w:val="28"/>
        </w:rPr>
        <w:t>проектам</w:t>
      </w:r>
      <w:r w:rsidR="003764B4">
        <w:rPr>
          <w:rFonts w:eastAsiaTheme="minorEastAsia"/>
          <w:sz w:val="28"/>
          <w:szCs w:val="28"/>
        </w:rPr>
        <w:t xml:space="preserve"> </w:t>
      </w:r>
      <w:r w:rsidRPr="00BE3A65">
        <w:rPr>
          <w:rFonts w:eastAsiaTheme="minorEastAsia"/>
          <w:sz w:val="28"/>
          <w:szCs w:val="28"/>
        </w:rPr>
        <w:t>от</w:t>
      </w:r>
      <w:r w:rsidR="003764B4">
        <w:rPr>
          <w:rFonts w:eastAsiaTheme="minorEastAsia"/>
          <w:sz w:val="28"/>
          <w:szCs w:val="28"/>
        </w:rPr>
        <w:t xml:space="preserve"> </w:t>
      </w:r>
      <w:r w:rsidRPr="00BE3A65">
        <w:rPr>
          <w:rFonts w:eastAsiaTheme="minorEastAsia"/>
          <w:sz w:val="28"/>
          <w:szCs w:val="28"/>
        </w:rPr>
        <w:t>4</w:t>
      </w:r>
      <w:r w:rsidR="003764B4">
        <w:rPr>
          <w:rFonts w:eastAsiaTheme="minorEastAsia"/>
          <w:sz w:val="28"/>
          <w:szCs w:val="28"/>
        </w:rPr>
        <w:t xml:space="preserve"> </w:t>
      </w:r>
      <w:r w:rsidRPr="00BE3A65">
        <w:rPr>
          <w:rFonts w:eastAsiaTheme="minorEastAsia"/>
          <w:sz w:val="28"/>
          <w:szCs w:val="28"/>
        </w:rPr>
        <w:t>июня</w:t>
      </w:r>
      <w:r w:rsidR="003764B4">
        <w:rPr>
          <w:rFonts w:eastAsiaTheme="minorEastAsia"/>
          <w:sz w:val="28"/>
          <w:szCs w:val="28"/>
        </w:rPr>
        <w:t xml:space="preserve"> </w:t>
      </w:r>
      <w:r w:rsidRPr="00BE3A65">
        <w:rPr>
          <w:rFonts w:eastAsiaTheme="minorEastAsia"/>
          <w:sz w:val="28"/>
          <w:szCs w:val="28"/>
        </w:rPr>
        <w:t>2019</w:t>
      </w:r>
      <w:r w:rsidR="003764B4">
        <w:rPr>
          <w:rFonts w:eastAsiaTheme="minorEastAsia"/>
          <w:sz w:val="28"/>
          <w:szCs w:val="28"/>
        </w:rPr>
        <w:t xml:space="preserve"> </w:t>
      </w:r>
      <w:r>
        <w:rPr>
          <w:rFonts w:eastAsiaTheme="minorEastAsia"/>
          <w:sz w:val="28"/>
          <w:szCs w:val="28"/>
        </w:rPr>
        <w:t>г</w:t>
      </w:r>
      <w:r w:rsidR="00DF5C27" w:rsidRPr="00DF5C27">
        <w:rPr>
          <w:rFonts w:eastAsiaTheme="minorEastAsia"/>
          <w:sz w:val="28"/>
          <w:szCs w:val="28"/>
        </w:rPr>
        <w:t>.</w:t>
      </w:r>
      <w:r w:rsidR="003764B4">
        <w:rPr>
          <w:rFonts w:eastAsiaTheme="minorEastAsia"/>
          <w:sz w:val="28"/>
          <w:szCs w:val="28"/>
        </w:rPr>
        <w:t xml:space="preserve"> </w:t>
      </w:r>
      <w:r>
        <w:rPr>
          <w:rFonts w:eastAsiaTheme="minorEastAsia"/>
          <w:sz w:val="28"/>
          <w:szCs w:val="28"/>
        </w:rPr>
        <w:t>В</w:t>
      </w:r>
      <w:r w:rsidR="003764B4">
        <w:rPr>
          <w:rFonts w:eastAsiaTheme="minorEastAsia"/>
          <w:sz w:val="28"/>
          <w:szCs w:val="28"/>
        </w:rPr>
        <w:t xml:space="preserve"> </w:t>
      </w:r>
      <w:r>
        <w:rPr>
          <w:rFonts w:eastAsiaTheme="minorEastAsia"/>
          <w:sz w:val="28"/>
          <w:szCs w:val="28"/>
        </w:rPr>
        <w:t>данном</w:t>
      </w:r>
      <w:r w:rsidR="003764B4">
        <w:rPr>
          <w:rFonts w:eastAsiaTheme="minorEastAsia"/>
          <w:sz w:val="28"/>
          <w:szCs w:val="28"/>
        </w:rPr>
        <w:t xml:space="preserve"> </w:t>
      </w:r>
      <w:r>
        <w:rPr>
          <w:rFonts w:eastAsiaTheme="minorEastAsia"/>
          <w:sz w:val="28"/>
          <w:szCs w:val="28"/>
        </w:rPr>
        <w:t>национальном</w:t>
      </w:r>
      <w:r w:rsidR="003764B4">
        <w:rPr>
          <w:rFonts w:eastAsiaTheme="minorEastAsia"/>
          <w:sz w:val="28"/>
          <w:szCs w:val="28"/>
        </w:rPr>
        <w:t xml:space="preserve"> </w:t>
      </w:r>
      <w:r>
        <w:rPr>
          <w:rFonts w:eastAsiaTheme="minorEastAsia"/>
          <w:sz w:val="28"/>
          <w:szCs w:val="28"/>
        </w:rPr>
        <w:t>проекте</w:t>
      </w:r>
      <w:r w:rsidR="003764B4">
        <w:rPr>
          <w:rFonts w:eastAsiaTheme="minorEastAsia"/>
          <w:sz w:val="28"/>
          <w:szCs w:val="28"/>
        </w:rPr>
        <w:t xml:space="preserve"> </w:t>
      </w:r>
      <w:r>
        <w:rPr>
          <w:rFonts w:eastAsiaTheme="minorEastAsia"/>
          <w:sz w:val="28"/>
          <w:szCs w:val="28"/>
        </w:rPr>
        <w:t>отражены</w:t>
      </w:r>
      <w:r w:rsidR="003764B4">
        <w:rPr>
          <w:rFonts w:eastAsiaTheme="minorEastAsia"/>
          <w:sz w:val="28"/>
          <w:szCs w:val="28"/>
        </w:rPr>
        <w:t xml:space="preserve"> </w:t>
      </w:r>
      <w:r>
        <w:rPr>
          <w:rFonts w:eastAsiaTheme="minorEastAsia"/>
          <w:sz w:val="28"/>
          <w:szCs w:val="28"/>
        </w:rPr>
        <w:t>стратегические</w:t>
      </w:r>
      <w:r w:rsidR="003764B4">
        <w:rPr>
          <w:rFonts w:eastAsiaTheme="minorEastAsia"/>
          <w:sz w:val="28"/>
          <w:szCs w:val="28"/>
        </w:rPr>
        <w:t xml:space="preserve"> </w:t>
      </w:r>
      <w:r>
        <w:rPr>
          <w:rFonts w:eastAsiaTheme="minorEastAsia"/>
          <w:sz w:val="28"/>
          <w:szCs w:val="28"/>
        </w:rPr>
        <w:t>цели</w:t>
      </w:r>
      <w:r w:rsidR="003764B4">
        <w:rPr>
          <w:rFonts w:eastAsiaTheme="minorEastAsia"/>
          <w:sz w:val="28"/>
          <w:szCs w:val="28"/>
        </w:rPr>
        <w:t xml:space="preserve"> </w:t>
      </w:r>
      <w:r>
        <w:rPr>
          <w:rFonts w:eastAsiaTheme="minorEastAsia"/>
          <w:sz w:val="28"/>
          <w:szCs w:val="28"/>
        </w:rPr>
        <w:t>и</w:t>
      </w:r>
      <w:r w:rsidR="003764B4">
        <w:rPr>
          <w:rFonts w:eastAsiaTheme="minorEastAsia"/>
          <w:sz w:val="28"/>
          <w:szCs w:val="28"/>
        </w:rPr>
        <w:t xml:space="preserve"> </w:t>
      </w:r>
      <w:r>
        <w:rPr>
          <w:rFonts w:eastAsiaTheme="minorEastAsia"/>
          <w:sz w:val="28"/>
          <w:szCs w:val="28"/>
        </w:rPr>
        <w:t>задачи</w:t>
      </w:r>
      <w:r w:rsidR="003764B4">
        <w:rPr>
          <w:rFonts w:eastAsiaTheme="minorEastAsia"/>
          <w:sz w:val="28"/>
          <w:szCs w:val="28"/>
        </w:rPr>
        <w:t xml:space="preserve"> </w:t>
      </w:r>
      <w:r>
        <w:rPr>
          <w:rFonts w:eastAsiaTheme="minorEastAsia"/>
          <w:sz w:val="28"/>
          <w:szCs w:val="28"/>
        </w:rPr>
        <w:t>развития</w:t>
      </w:r>
      <w:r w:rsidR="003764B4">
        <w:rPr>
          <w:rFonts w:eastAsiaTheme="minorEastAsia"/>
          <w:sz w:val="28"/>
          <w:szCs w:val="28"/>
        </w:rPr>
        <w:t xml:space="preserve"> </w:t>
      </w:r>
      <w:r>
        <w:rPr>
          <w:rFonts w:eastAsiaTheme="minorEastAsia"/>
          <w:sz w:val="28"/>
          <w:szCs w:val="28"/>
        </w:rPr>
        <w:t>цифровой</w:t>
      </w:r>
      <w:r w:rsidR="003764B4">
        <w:rPr>
          <w:rFonts w:eastAsiaTheme="minorEastAsia"/>
          <w:sz w:val="28"/>
          <w:szCs w:val="28"/>
        </w:rPr>
        <w:t xml:space="preserve"> </w:t>
      </w:r>
      <w:r>
        <w:rPr>
          <w:rFonts w:eastAsiaTheme="minorEastAsia"/>
          <w:sz w:val="28"/>
          <w:szCs w:val="28"/>
        </w:rPr>
        <w:t>экономики</w:t>
      </w:r>
      <w:r w:rsidR="003764B4">
        <w:rPr>
          <w:rFonts w:eastAsiaTheme="minorEastAsia"/>
          <w:sz w:val="28"/>
          <w:szCs w:val="28"/>
        </w:rPr>
        <w:t xml:space="preserve"> </w:t>
      </w:r>
      <w:r>
        <w:rPr>
          <w:rFonts w:eastAsiaTheme="minorEastAsia"/>
          <w:sz w:val="28"/>
          <w:szCs w:val="28"/>
        </w:rPr>
        <w:t>в</w:t>
      </w:r>
      <w:r w:rsidR="003764B4">
        <w:rPr>
          <w:rFonts w:eastAsiaTheme="minorEastAsia"/>
          <w:sz w:val="28"/>
          <w:szCs w:val="28"/>
        </w:rPr>
        <w:t xml:space="preserve"> </w:t>
      </w:r>
      <w:r>
        <w:rPr>
          <w:rFonts w:eastAsiaTheme="minorEastAsia"/>
          <w:sz w:val="28"/>
          <w:szCs w:val="28"/>
        </w:rPr>
        <w:t>России,</w:t>
      </w:r>
      <w:r w:rsidR="003764B4">
        <w:rPr>
          <w:rFonts w:eastAsiaTheme="minorEastAsia"/>
          <w:sz w:val="28"/>
          <w:szCs w:val="28"/>
        </w:rPr>
        <w:t xml:space="preserve"> </w:t>
      </w:r>
      <w:r>
        <w:rPr>
          <w:rFonts w:eastAsiaTheme="minorEastAsia"/>
          <w:sz w:val="28"/>
          <w:szCs w:val="28"/>
        </w:rPr>
        <w:t>в</w:t>
      </w:r>
      <w:r w:rsidR="003764B4">
        <w:rPr>
          <w:rFonts w:eastAsiaTheme="minorEastAsia"/>
          <w:sz w:val="28"/>
          <w:szCs w:val="28"/>
        </w:rPr>
        <w:t xml:space="preserve"> </w:t>
      </w:r>
      <w:r>
        <w:rPr>
          <w:rFonts w:eastAsiaTheme="minorEastAsia"/>
          <w:sz w:val="28"/>
          <w:szCs w:val="28"/>
        </w:rPr>
        <w:t>первую</w:t>
      </w:r>
      <w:r w:rsidR="003764B4">
        <w:rPr>
          <w:rFonts w:eastAsiaTheme="minorEastAsia"/>
          <w:sz w:val="28"/>
          <w:szCs w:val="28"/>
        </w:rPr>
        <w:t xml:space="preserve"> </w:t>
      </w:r>
      <w:r>
        <w:rPr>
          <w:rFonts w:eastAsiaTheme="minorEastAsia"/>
          <w:sz w:val="28"/>
          <w:szCs w:val="28"/>
        </w:rPr>
        <w:t>очередь,</w:t>
      </w:r>
      <w:r w:rsidR="003764B4">
        <w:rPr>
          <w:rFonts w:eastAsiaTheme="minorEastAsia"/>
          <w:sz w:val="28"/>
          <w:szCs w:val="28"/>
        </w:rPr>
        <w:t xml:space="preserve"> </w:t>
      </w:r>
      <w:r>
        <w:rPr>
          <w:rFonts w:eastAsiaTheme="minorEastAsia"/>
          <w:sz w:val="28"/>
          <w:szCs w:val="28"/>
        </w:rPr>
        <w:t>создание</w:t>
      </w:r>
      <w:r w:rsidR="003764B4">
        <w:rPr>
          <w:rFonts w:eastAsiaTheme="minorEastAsia"/>
          <w:sz w:val="28"/>
          <w:szCs w:val="28"/>
        </w:rPr>
        <w:t xml:space="preserve"> </w:t>
      </w:r>
      <w:r>
        <w:rPr>
          <w:rFonts w:eastAsiaTheme="minorEastAsia"/>
          <w:sz w:val="28"/>
          <w:szCs w:val="28"/>
        </w:rPr>
        <w:t>глобальной</w:t>
      </w:r>
      <w:r w:rsidR="003764B4">
        <w:rPr>
          <w:rFonts w:eastAsiaTheme="minorEastAsia"/>
          <w:sz w:val="28"/>
          <w:szCs w:val="28"/>
        </w:rPr>
        <w:t xml:space="preserve"> </w:t>
      </w:r>
      <w:r>
        <w:rPr>
          <w:rFonts w:eastAsiaTheme="minorEastAsia"/>
          <w:sz w:val="28"/>
          <w:szCs w:val="28"/>
        </w:rPr>
        <w:t>цифровой</w:t>
      </w:r>
      <w:r w:rsidR="003764B4">
        <w:rPr>
          <w:rFonts w:eastAsiaTheme="minorEastAsia"/>
          <w:sz w:val="28"/>
          <w:szCs w:val="28"/>
        </w:rPr>
        <w:t xml:space="preserve"> </w:t>
      </w:r>
      <w:r>
        <w:rPr>
          <w:rFonts w:eastAsiaTheme="minorEastAsia"/>
          <w:sz w:val="28"/>
          <w:szCs w:val="28"/>
        </w:rPr>
        <w:t>экосистемы</w:t>
      </w:r>
      <w:r w:rsidR="003764B4">
        <w:rPr>
          <w:rFonts w:eastAsiaTheme="minorEastAsia"/>
          <w:sz w:val="28"/>
          <w:szCs w:val="28"/>
        </w:rPr>
        <w:t xml:space="preserve"> </w:t>
      </w:r>
      <w:r>
        <w:rPr>
          <w:rFonts w:eastAsiaTheme="minorEastAsia"/>
          <w:sz w:val="28"/>
          <w:szCs w:val="28"/>
        </w:rPr>
        <w:t>и</w:t>
      </w:r>
      <w:r w:rsidR="003764B4">
        <w:rPr>
          <w:rFonts w:eastAsiaTheme="minorEastAsia"/>
          <w:sz w:val="28"/>
          <w:szCs w:val="28"/>
        </w:rPr>
        <w:t xml:space="preserve"> </w:t>
      </w:r>
      <w:r>
        <w:rPr>
          <w:rFonts w:eastAsiaTheme="minorEastAsia"/>
          <w:sz w:val="28"/>
          <w:szCs w:val="28"/>
        </w:rPr>
        <w:t>конкурентоспособной</w:t>
      </w:r>
      <w:r w:rsidR="003764B4">
        <w:rPr>
          <w:rFonts w:eastAsiaTheme="minorEastAsia"/>
          <w:sz w:val="28"/>
          <w:szCs w:val="28"/>
        </w:rPr>
        <w:t xml:space="preserve"> </w:t>
      </w:r>
      <w:r>
        <w:rPr>
          <w:rFonts w:eastAsiaTheme="minorEastAsia"/>
          <w:sz w:val="28"/>
          <w:szCs w:val="28"/>
        </w:rPr>
        <w:t>инфраструктуры</w:t>
      </w:r>
      <w:r w:rsidR="003764B4">
        <w:rPr>
          <w:rFonts w:eastAsiaTheme="minorEastAsia"/>
          <w:sz w:val="28"/>
          <w:szCs w:val="28"/>
        </w:rPr>
        <w:t xml:space="preserve"> </w:t>
      </w:r>
      <w:r>
        <w:rPr>
          <w:rFonts w:eastAsiaTheme="minorEastAsia"/>
          <w:sz w:val="28"/>
          <w:szCs w:val="28"/>
        </w:rPr>
        <w:t>передачи</w:t>
      </w:r>
      <w:r w:rsidR="003764B4">
        <w:rPr>
          <w:rFonts w:eastAsiaTheme="minorEastAsia"/>
          <w:sz w:val="28"/>
          <w:szCs w:val="28"/>
        </w:rPr>
        <w:t xml:space="preserve"> </w:t>
      </w:r>
      <w:r>
        <w:rPr>
          <w:rFonts w:eastAsiaTheme="minorEastAsia"/>
          <w:sz w:val="28"/>
          <w:szCs w:val="28"/>
        </w:rPr>
        <w:t>данных,</w:t>
      </w:r>
      <w:r w:rsidR="003764B4">
        <w:rPr>
          <w:rFonts w:eastAsiaTheme="minorEastAsia"/>
          <w:sz w:val="28"/>
          <w:szCs w:val="28"/>
        </w:rPr>
        <w:t xml:space="preserve"> </w:t>
      </w:r>
      <w:r>
        <w:rPr>
          <w:rFonts w:eastAsiaTheme="minorEastAsia"/>
          <w:sz w:val="28"/>
          <w:szCs w:val="28"/>
        </w:rPr>
        <w:t>функционирования</w:t>
      </w:r>
      <w:r w:rsidR="003764B4">
        <w:rPr>
          <w:rFonts w:eastAsiaTheme="minorEastAsia"/>
          <w:sz w:val="28"/>
          <w:szCs w:val="28"/>
        </w:rPr>
        <w:t xml:space="preserve"> </w:t>
      </w:r>
      <w:r>
        <w:rPr>
          <w:rFonts w:eastAsiaTheme="minorEastAsia"/>
          <w:sz w:val="28"/>
          <w:szCs w:val="28"/>
        </w:rPr>
        <w:t>цифровых</w:t>
      </w:r>
      <w:r w:rsidR="003764B4">
        <w:rPr>
          <w:rFonts w:eastAsiaTheme="minorEastAsia"/>
          <w:sz w:val="28"/>
          <w:szCs w:val="28"/>
        </w:rPr>
        <w:t xml:space="preserve"> </w:t>
      </w:r>
      <w:r>
        <w:rPr>
          <w:rFonts w:eastAsiaTheme="minorEastAsia"/>
          <w:sz w:val="28"/>
          <w:szCs w:val="28"/>
        </w:rPr>
        <w:t>платформ</w:t>
      </w:r>
      <w:r w:rsidR="003764B4">
        <w:rPr>
          <w:rFonts w:eastAsiaTheme="minorEastAsia"/>
          <w:sz w:val="28"/>
          <w:szCs w:val="28"/>
        </w:rPr>
        <w:t xml:space="preserve"> </w:t>
      </w:r>
      <w:r>
        <w:rPr>
          <w:rFonts w:eastAsiaTheme="minorEastAsia"/>
          <w:sz w:val="28"/>
          <w:szCs w:val="28"/>
        </w:rPr>
        <w:t>для</w:t>
      </w:r>
      <w:r w:rsidR="003764B4">
        <w:rPr>
          <w:rFonts w:eastAsiaTheme="minorEastAsia"/>
          <w:sz w:val="28"/>
          <w:szCs w:val="28"/>
        </w:rPr>
        <w:t xml:space="preserve"> </w:t>
      </w:r>
      <w:r>
        <w:rPr>
          <w:rFonts w:eastAsiaTheme="minorEastAsia"/>
          <w:sz w:val="28"/>
          <w:szCs w:val="28"/>
        </w:rPr>
        <w:t>обеспечения</w:t>
      </w:r>
      <w:r w:rsidR="003764B4">
        <w:rPr>
          <w:rFonts w:eastAsiaTheme="minorEastAsia"/>
          <w:sz w:val="28"/>
          <w:szCs w:val="28"/>
        </w:rPr>
        <w:t xml:space="preserve"> </w:t>
      </w:r>
      <w:r>
        <w:rPr>
          <w:rFonts w:eastAsiaTheme="minorEastAsia"/>
          <w:sz w:val="28"/>
          <w:szCs w:val="28"/>
        </w:rPr>
        <w:t>потребностей</w:t>
      </w:r>
      <w:r w:rsidR="003764B4">
        <w:rPr>
          <w:rFonts w:eastAsiaTheme="minorEastAsia"/>
          <w:sz w:val="28"/>
          <w:szCs w:val="28"/>
        </w:rPr>
        <w:t xml:space="preserve"> </w:t>
      </w:r>
      <w:r>
        <w:rPr>
          <w:rFonts w:eastAsiaTheme="minorEastAsia"/>
          <w:sz w:val="28"/>
          <w:szCs w:val="28"/>
        </w:rPr>
        <w:t>граждан,</w:t>
      </w:r>
      <w:r w:rsidR="003764B4">
        <w:rPr>
          <w:rFonts w:eastAsiaTheme="minorEastAsia"/>
          <w:sz w:val="28"/>
          <w:szCs w:val="28"/>
        </w:rPr>
        <w:t xml:space="preserve"> </w:t>
      </w:r>
      <w:r>
        <w:rPr>
          <w:rFonts w:eastAsiaTheme="minorEastAsia"/>
          <w:sz w:val="28"/>
          <w:szCs w:val="28"/>
        </w:rPr>
        <w:t>бизнеса</w:t>
      </w:r>
      <w:r w:rsidR="003764B4">
        <w:rPr>
          <w:rFonts w:eastAsiaTheme="minorEastAsia"/>
          <w:sz w:val="28"/>
          <w:szCs w:val="28"/>
        </w:rPr>
        <w:t xml:space="preserve"> </w:t>
      </w:r>
      <w:r>
        <w:rPr>
          <w:rFonts w:eastAsiaTheme="minorEastAsia"/>
          <w:sz w:val="28"/>
          <w:szCs w:val="28"/>
        </w:rPr>
        <w:t>и</w:t>
      </w:r>
      <w:r w:rsidR="003764B4">
        <w:rPr>
          <w:rFonts w:eastAsiaTheme="minorEastAsia"/>
          <w:sz w:val="28"/>
          <w:szCs w:val="28"/>
        </w:rPr>
        <w:t xml:space="preserve"> </w:t>
      </w:r>
      <w:r>
        <w:rPr>
          <w:rFonts w:eastAsiaTheme="minorEastAsia"/>
          <w:sz w:val="28"/>
          <w:szCs w:val="28"/>
        </w:rPr>
        <w:t>власти</w:t>
      </w:r>
      <w:r w:rsidR="003764B4">
        <w:rPr>
          <w:rFonts w:eastAsiaTheme="minorEastAsia"/>
          <w:sz w:val="28"/>
          <w:szCs w:val="28"/>
        </w:rPr>
        <w:t xml:space="preserve"> </w:t>
      </w:r>
      <w:r>
        <w:rPr>
          <w:rFonts w:eastAsiaTheme="minorEastAsia"/>
          <w:sz w:val="28"/>
          <w:szCs w:val="28"/>
        </w:rPr>
        <w:t>на</w:t>
      </w:r>
      <w:r w:rsidR="003764B4">
        <w:rPr>
          <w:rFonts w:eastAsiaTheme="minorEastAsia"/>
          <w:sz w:val="28"/>
          <w:szCs w:val="28"/>
        </w:rPr>
        <w:t xml:space="preserve"> </w:t>
      </w:r>
      <w:r>
        <w:rPr>
          <w:rFonts w:eastAsiaTheme="minorEastAsia"/>
          <w:sz w:val="28"/>
          <w:szCs w:val="28"/>
        </w:rPr>
        <w:t>основе</w:t>
      </w:r>
      <w:r w:rsidR="003764B4">
        <w:rPr>
          <w:rFonts w:eastAsiaTheme="minorEastAsia"/>
          <w:sz w:val="28"/>
          <w:szCs w:val="28"/>
        </w:rPr>
        <w:t xml:space="preserve"> </w:t>
      </w:r>
      <w:r>
        <w:rPr>
          <w:rFonts w:eastAsiaTheme="minorEastAsia"/>
          <w:sz w:val="28"/>
          <w:szCs w:val="28"/>
        </w:rPr>
        <w:t>отечественных</w:t>
      </w:r>
      <w:r w:rsidR="003764B4">
        <w:rPr>
          <w:rFonts w:eastAsiaTheme="minorEastAsia"/>
          <w:sz w:val="28"/>
          <w:szCs w:val="28"/>
        </w:rPr>
        <w:t xml:space="preserve"> </w:t>
      </w:r>
      <w:r>
        <w:rPr>
          <w:rFonts w:eastAsiaTheme="minorEastAsia"/>
          <w:sz w:val="28"/>
          <w:szCs w:val="28"/>
        </w:rPr>
        <w:t>разработок</w:t>
      </w:r>
      <w:r w:rsidR="004A59F4" w:rsidRPr="004A59F4">
        <w:rPr>
          <w:rFonts w:eastAsiaTheme="minorEastAsia"/>
          <w:sz w:val="28"/>
          <w:szCs w:val="28"/>
        </w:rPr>
        <w:t xml:space="preserve"> </w:t>
      </w:r>
      <w:r w:rsidR="00DF5C27" w:rsidRPr="00DF5C27">
        <w:rPr>
          <w:rFonts w:eastAsiaTheme="minorEastAsia"/>
          <w:sz w:val="28"/>
          <w:szCs w:val="28"/>
        </w:rPr>
        <w:t>[</w:t>
      </w:r>
      <w:r w:rsidR="004A59F4" w:rsidRPr="004A59F4">
        <w:rPr>
          <w:rFonts w:eastAsiaTheme="minorEastAsia"/>
          <w:sz w:val="28"/>
          <w:szCs w:val="28"/>
        </w:rPr>
        <w:t>18</w:t>
      </w:r>
      <w:r w:rsidR="00DF5C27" w:rsidRPr="00DF5C27">
        <w:rPr>
          <w:rFonts w:eastAsiaTheme="minorEastAsia"/>
          <w:sz w:val="28"/>
          <w:szCs w:val="28"/>
        </w:rPr>
        <w:t>]</w:t>
      </w:r>
      <w:r>
        <w:rPr>
          <w:rFonts w:eastAsiaTheme="minorEastAsia"/>
          <w:sz w:val="28"/>
          <w:szCs w:val="28"/>
        </w:rPr>
        <w:t>.</w:t>
      </w:r>
      <w:r w:rsidR="003764B4">
        <w:rPr>
          <w:rFonts w:eastAsiaTheme="minorEastAsia"/>
          <w:sz w:val="28"/>
          <w:szCs w:val="28"/>
        </w:rPr>
        <w:t xml:space="preserve"> </w:t>
      </w:r>
    </w:p>
    <w:p w14:paraId="763A1591" w14:textId="4101A797" w:rsidR="00BE3A65" w:rsidRDefault="00BE3A65" w:rsidP="002D4C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BE3A65">
        <w:rPr>
          <w:rFonts w:eastAsiaTheme="minorEastAsia"/>
          <w:sz w:val="28"/>
          <w:szCs w:val="28"/>
        </w:rPr>
        <w:t>Основными</w:t>
      </w:r>
      <w:r w:rsidR="003764B4">
        <w:rPr>
          <w:rFonts w:eastAsiaTheme="minorEastAsia"/>
          <w:sz w:val="28"/>
          <w:szCs w:val="28"/>
        </w:rPr>
        <w:t xml:space="preserve"> </w:t>
      </w:r>
      <w:r w:rsidRPr="00BE3A65">
        <w:rPr>
          <w:rFonts w:eastAsiaTheme="minorEastAsia"/>
          <w:sz w:val="28"/>
          <w:szCs w:val="28"/>
        </w:rPr>
        <w:t>задачами</w:t>
      </w:r>
      <w:r w:rsidR="003764B4">
        <w:rPr>
          <w:rFonts w:eastAsiaTheme="minorEastAsia"/>
          <w:sz w:val="28"/>
          <w:szCs w:val="28"/>
        </w:rPr>
        <w:t xml:space="preserve"> </w:t>
      </w:r>
      <w:r w:rsidRPr="00BE3A65">
        <w:rPr>
          <w:rFonts w:eastAsiaTheme="minorEastAsia"/>
          <w:sz w:val="28"/>
          <w:szCs w:val="28"/>
        </w:rPr>
        <w:t>данного</w:t>
      </w:r>
      <w:r w:rsidR="003764B4">
        <w:rPr>
          <w:rFonts w:eastAsiaTheme="minorEastAsia"/>
          <w:sz w:val="28"/>
          <w:szCs w:val="28"/>
        </w:rPr>
        <w:t xml:space="preserve"> </w:t>
      </w:r>
      <w:r w:rsidRPr="00BE3A65">
        <w:rPr>
          <w:rFonts w:eastAsiaTheme="minorEastAsia"/>
          <w:sz w:val="28"/>
          <w:szCs w:val="28"/>
        </w:rPr>
        <w:t>проекта</w:t>
      </w:r>
      <w:r w:rsidR="003764B4">
        <w:rPr>
          <w:rFonts w:eastAsiaTheme="minorEastAsia"/>
          <w:sz w:val="28"/>
          <w:szCs w:val="28"/>
        </w:rPr>
        <w:t xml:space="preserve"> </w:t>
      </w:r>
      <w:r w:rsidRPr="00BE3A65">
        <w:rPr>
          <w:rFonts w:eastAsiaTheme="minorEastAsia"/>
          <w:sz w:val="28"/>
          <w:szCs w:val="28"/>
        </w:rPr>
        <w:t>являются:</w:t>
      </w:r>
      <w:r w:rsidR="003764B4">
        <w:rPr>
          <w:rFonts w:eastAsiaTheme="minorEastAsia"/>
          <w:sz w:val="28"/>
          <w:szCs w:val="28"/>
        </w:rPr>
        <w:t xml:space="preserve"> </w:t>
      </w:r>
      <w:r w:rsidRPr="00BE3A65">
        <w:rPr>
          <w:rFonts w:eastAsiaTheme="minorEastAsia"/>
          <w:sz w:val="28"/>
          <w:szCs w:val="28"/>
        </w:rPr>
        <w:t>создание</w:t>
      </w:r>
      <w:r w:rsidR="003764B4">
        <w:rPr>
          <w:rFonts w:eastAsiaTheme="minorEastAsia"/>
          <w:sz w:val="28"/>
          <w:szCs w:val="28"/>
        </w:rPr>
        <w:t xml:space="preserve"> </w:t>
      </w:r>
      <w:r w:rsidRPr="00BE3A65">
        <w:rPr>
          <w:rFonts w:eastAsiaTheme="minorEastAsia"/>
          <w:sz w:val="28"/>
          <w:szCs w:val="28"/>
        </w:rPr>
        <w:t>системы</w:t>
      </w:r>
      <w:r w:rsidR="003764B4">
        <w:rPr>
          <w:rFonts w:eastAsiaTheme="minorEastAsia"/>
          <w:sz w:val="28"/>
          <w:szCs w:val="28"/>
        </w:rPr>
        <w:t xml:space="preserve"> </w:t>
      </w:r>
      <w:r w:rsidRPr="00BE3A65">
        <w:rPr>
          <w:rFonts w:eastAsiaTheme="minorEastAsia"/>
          <w:sz w:val="28"/>
          <w:szCs w:val="28"/>
        </w:rPr>
        <w:t>правового</w:t>
      </w:r>
      <w:r w:rsidR="003764B4">
        <w:rPr>
          <w:rFonts w:eastAsiaTheme="minorEastAsia"/>
          <w:sz w:val="28"/>
          <w:szCs w:val="28"/>
        </w:rPr>
        <w:t xml:space="preserve"> </w:t>
      </w:r>
      <w:r w:rsidRPr="00BE3A65">
        <w:rPr>
          <w:rFonts w:eastAsiaTheme="minorEastAsia"/>
          <w:sz w:val="28"/>
          <w:szCs w:val="28"/>
        </w:rPr>
        <w:t>регулирования</w:t>
      </w:r>
      <w:r w:rsidR="003764B4">
        <w:rPr>
          <w:rFonts w:eastAsiaTheme="minorEastAsia"/>
          <w:sz w:val="28"/>
          <w:szCs w:val="28"/>
        </w:rPr>
        <w:t xml:space="preserve"> </w:t>
      </w:r>
      <w:r w:rsidRPr="00BE3A65">
        <w:rPr>
          <w:rFonts w:eastAsiaTheme="minorEastAsia"/>
          <w:sz w:val="28"/>
          <w:szCs w:val="28"/>
        </w:rPr>
        <w:t>цифрово</w:t>
      </w:r>
      <w:r>
        <w:rPr>
          <w:rFonts w:eastAsiaTheme="minorEastAsia"/>
          <w:sz w:val="28"/>
          <w:szCs w:val="28"/>
        </w:rPr>
        <w:t>й</w:t>
      </w:r>
      <w:r w:rsidR="003764B4">
        <w:rPr>
          <w:rFonts w:eastAsiaTheme="minorEastAsia"/>
          <w:sz w:val="28"/>
          <w:szCs w:val="28"/>
        </w:rPr>
        <w:t xml:space="preserve"> </w:t>
      </w:r>
      <w:r w:rsidRPr="00BE3A65">
        <w:rPr>
          <w:rFonts w:eastAsiaTheme="minorEastAsia"/>
          <w:sz w:val="28"/>
          <w:szCs w:val="28"/>
        </w:rPr>
        <w:t>экономики,</w:t>
      </w:r>
      <w:r w:rsidR="003764B4">
        <w:rPr>
          <w:rFonts w:eastAsiaTheme="minorEastAsia"/>
          <w:sz w:val="28"/>
          <w:szCs w:val="28"/>
        </w:rPr>
        <w:t xml:space="preserve"> </w:t>
      </w:r>
      <w:r w:rsidRPr="00BE3A65">
        <w:rPr>
          <w:rFonts w:eastAsiaTheme="minorEastAsia"/>
          <w:sz w:val="28"/>
          <w:szCs w:val="28"/>
        </w:rPr>
        <w:t>основанн</w:t>
      </w:r>
      <w:r>
        <w:rPr>
          <w:rFonts w:eastAsiaTheme="minorEastAsia"/>
          <w:sz w:val="28"/>
          <w:szCs w:val="28"/>
        </w:rPr>
        <w:t>ой</w:t>
      </w:r>
      <w:r w:rsidR="003764B4">
        <w:rPr>
          <w:rFonts w:eastAsiaTheme="minorEastAsia"/>
          <w:sz w:val="28"/>
          <w:szCs w:val="28"/>
        </w:rPr>
        <w:t xml:space="preserve"> </w:t>
      </w:r>
      <w:r w:rsidRPr="00BE3A65">
        <w:rPr>
          <w:rFonts w:eastAsiaTheme="minorEastAsia"/>
          <w:sz w:val="28"/>
          <w:szCs w:val="28"/>
        </w:rPr>
        <w:t>на</w:t>
      </w:r>
      <w:r w:rsidR="003764B4">
        <w:rPr>
          <w:rFonts w:eastAsiaTheme="minorEastAsia"/>
          <w:sz w:val="28"/>
          <w:szCs w:val="28"/>
        </w:rPr>
        <w:t xml:space="preserve"> </w:t>
      </w:r>
      <w:r w:rsidRPr="00BE3A65">
        <w:rPr>
          <w:rFonts w:eastAsiaTheme="minorEastAsia"/>
          <w:sz w:val="28"/>
          <w:szCs w:val="28"/>
        </w:rPr>
        <w:t>гибком</w:t>
      </w:r>
      <w:r w:rsidR="003764B4">
        <w:rPr>
          <w:rFonts w:eastAsiaTheme="minorEastAsia"/>
          <w:sz w:val="28"/>
          <w:szCs w:val="28"/>
        </w:rPr>
        <w:t xml:space="preserve"> </w:t>
      </w:r>
      <w:r w:rsidRPr="00BE3A65">
        <w:rPr>
          <w:rFonts w:eastAsiaTheme="minorEastAsia"/>
          <w:sz w:val="28"/>
          <w:szCs w:val="28"/>
        </w:rPr>
        <w:t>подходе</w:t>
      </w:r>
      <w:r w:rsidR="003764B4">
        <w:rPr>
          <w:rFonts w:eastAsiaTheme="minorEastAsia"/>
          <w:sz w:val="28"/>
          <w:szCs w:val="28"/>
        </w:rPr>
        <w:t xml:space="preserve"> </w:t>
      </w:r>
      <w:r w:rsidRPr="00BE3A65">
        <w:rPr>
          <w:rFonts w:eastAsiaTheme="minorEastAsia"/>
          <w:sz w:val="28"/>
          <w:szCs w:val="28"/>
        </w:rPr>
        <w:t>к</w:t>
      </w:r>
      <w:r w:rsidR="003764B4">
        <w:rPr>
          <w:rFonts w:eastAsiaTheme="minorEastAsia"/>
          <w:sz w:val="28"/>
          <w:szCs w:val="28"/>
        </w:rPr>
        <w:t xml:space="preserve"> </w:t>
      </w:r>
      <w:r w:rsidRPr="00BE3A65">
        <w:rPr>
          <w:rFonts w:eastAsiaTheme="minorEastAsia"/>
          <w:sz w:val="28"/>
          <w:szCs w:val="28"/>
        </w:rPr>
        <w:t>каждо</w:t>
      </w:r>
      <w:r>
        <w:rPr>
          <w:rFonts w:eastAsiaTheme="minorEastAsia"/>
          <w:sz w:val="28"/>
          <w:szCs w:val="28"/>
        </w:rPr>
        <w:t>й</w:t>
      </w:r>
      <w:r w:rsidR="003764B4">
        <w:rPr>
          <w:rFonts w:eastAsiaTheme="minorEastAsia"/>
          <w:sz w:val="28"/>
          <w:szCs w:val="28"/>
        </w:rPr>
        <w:t xml:space="preserve"> </w:t>
      </w:r>
      <w:r w:rsidRPr="00BE3A65">
        <w:rPr>
          <w:rFonts w:eastAsiaTheme="minorEastAsia"/>
          <w:sz w:val="28"/>
          <w:szCs w:val="28"/>
        </w:rPr>
        <w:t>сфере,</w:t>
      </w:r>
      <w:r w:rsidR="003764B4">
        <w:rPr>
          <w:rFonts w:eastAsiaTheme="minorEastAsia"/>
          <w:sz w:val="28"/>
          <w:szCs w:val="28"/>
        </w:rPr>
        <w:t xml:space="preserve"> </w:t>
      </w:r>
      <w:r w:rsidRPr="00BE3A65">
        <w:rPr>
          <w:rFonts w:eastAsiaTheme="minorEastAsia"/>
          <w:sz w:val="28"/>
          <w:szCs w:val="28"/>
        </w:rPr>
        <w:t>а</w:t>
      </w:r>
      <w:r w:rsidR="003764B4">
        <w:rPr>
          <w:rFonts w:eastAsiaTheme="minorEastAsia"/>
          <w:sz w:val="28"/>
          <w:szCs w:val="28"/>
        </w:rPr>
        <w:t xml:space="preserve"> </w:t>
      </w:r>
      <w:r w:rsidRPr="00BE3A65">
        <w:rPr>
          <w:rFonts w:eastAsiaTheme="minorEastAsia"/>
          <w:sz w:val="28"/>
          <w:szCs w:val="28"/>
        </w:rPr>
        <w:t>также</w:t>
      </w:r>
      <w:r w:rsidR="003764B4">
        <w:rPr>
          <w:rFonts w:eastAsiaTheme="minorEastAsia"/>
          <w:sz w:val="28"/>
          <w:szCs w:val="28"/>
        </w:rPr>
        <w:t xml:space="preserve"> </w:t>
      </w:r>
      <w:r w:rsidRPr="00BE3A65">
        <w:rPr>
          <w:rFonts w:eastAsiaTheme="minorEastAsia"/>
          <w:sz w:val="28"/>
          <w:szCs w:val="28"/>
        </w:rPr>
        <w:t>внедрение</w:t>
      </w:r>
      <w:r w:rsidR="003764B4">
        <w:rPr>
          <w:rFonts w:eastAsiaTheme="minorEastAsia"/>
          <w:sz w:val="28"/>
          <w:szCs w:val="28"/>
        </w:rPr>
        <w:t xml:space="preserve"> </w:t>
      </w:r>
      <w:r w:rsidRPr="00BE3A65">
        <w:rPr>
          <w:rFonts w:eastAsiaTheme="minorEastAsia"/>
          <w:sz w:val="28"/>
          <w:szCs w:val="28"/>
        </w:rPr>
        <w:t>гражданского</w:t>
      </w:r>
      <w:r w:rsidR="003764B4">
        <w:rPr>
          <w:rFonts w:eastAsiaTheme="minorEastAsia"/>
          <w:sz w:val="28"/>
          <w:szCs w:val="28"/>
        </w:rPr>
        <w:t xml:space="preserve"> </w:t>
      </w:r>
      <w:r w:rsidRPr="00BE3A65">
        <w:rPr>
          <w:rFonts w:eastAsiaTheme="minorEastAsia"/>
          <w:sz w:val="28"/>
          <w:szCs w:val="28"/>
        </w:rPr>
        <w:t>оборота</w:t>
      </w:r>
      <w:r w:rsidR="003764B4">
        <w:rPr>
          <w:rFonts w:eastAsiaTheme="minorEastAsia"/>
          <w:sz w:val="28"/>
          <w:szCs w:val="28"/>
        </w:rPr>
        <w:t xml:space="preserve"> </w:t>
      </w:r>
      <w:r w:rsidRPr="00BE3A65">
        <w:rPr>
          <w:rFonts w:eastAsiaTheme="minorEastAsia"/>
          <w:sz w:val="28"/>
          <w:szCs w:val="28"/>
        </w:rPr>
        <w:t>на</w:t>
      </w:r>
      <w:r w:rsidR="003764B4">
        <w:rPr>
          <w:rFonts w:eastAsiaTheme="minorEastAsia"/>
          <w:sz w:val="28"/>
          <w:szCs w:val="28"/>
        </w:rPr>
        <w:t xml:space="preserve"> </w:t>
      </w:r>
      <w:r w:rsidRPr="00BE3A65">
        <w:rPr>
          <w:rFonts w:eastAsiaTheme="minorEastAsia"/>
          <w:sz w:val="28"/>
          <w:szCs w:val="28"/>
        </w:rPr>
        <w:t>базе</w:t>
      </w:r>
      <w:r w:rsidR="003764B4">
        <w:rPr>
          <w:rFonts w:eastAsiaTheme="minorEastAsia"/>
          <w:sz w:val="28"/>
          <w:szCs w:val="28"/>
        </w:rPr>
        <w:t xml:space="preserve"> </w:t>
      </w:r>
      <w:r w:rsidRPr="00BE3A65">
        <w:rPr>
          <w:rFonts w:eastAsiaTheme="minorEastAsia"/>
          <w:sz w:val="28"/>
          <w:szCs w:val="28"/>
        </w:rPr>
        <w:t>цифровых</w:t>
      </w:r>
      <w:r w:rsidR="003764B4">
        <w:rPr>
          <w:rFonts w:eastAsiaTheme="minorEastAsia"/>
          <w:sz w:val="28"/>
          <w:szCs w:val="28"/>
        </w:rPr>
        <w:t xml:space="preserve"> </w:t>
      </w:r>
      <w:r w:rsidRPr="00BE3A65">
        <w:rPr>
          <w:rFonts w:eastAsiaTheme="minorEastAsia"/>
          <w:sz w:val="28"/>
          <w:szCs w:val="28"/>
        </w:rPr>
        <w:t>технологий;</w:t>
      </w:r>
      <w:r w:rsidR="003764B4">
        <w:rPr>
          <w:rFonts w:eastAsiaTheme="minorEastAsia"/>
          <w:sz w:val="28"/>
          <w:szCs w:val="28"/>
        </w:rPr>
        <w:t xml:space="preserve"> </w:t>
      </w:r>
      <w:r w:rsidRPr="00BE3A65">
        <w:rPr>
          <w:rFonts w:eastAsiaTheme="minorEastAsia"/>
          <w:sz w:val="28"/>
          <w:szCs w:val="28"/>
        </w:rPr>
        <w:t>обеспечение</w:t>
      </w:r>
      <w:r w:rsidR="003764B4">
        <w:rPr>
          <w:rFonts w:eastAsiaTheme="minorEastAsia"/>
          <w:sz w:val="28"/>
          <w:szCs w:val="28"/>
        </w:rPr>
        <w:t xml:space="preserve"> </w:t>
      </w:r>
      <w:r w:rsidRPr="00BE3A65">
        <w:rPr>
          <w:rFonts w:eastAsiaTheme="minorEastAsia"/>
          <w:sz w:val="28"/>
          <w:szCs w:val="28"/>
        </w:rPr>
        <w:t>информационно</w:t>
      </w:r>
      <w:r>
        <w:rPr>
          <w:rFonts w:eastAsiaTheme="minorEastAsia"/>
          <w:sz w:val="28"/>
          <w:szCs w:val="28"/>
        </w:rPr>
        <w:t>й</w:t>
      </w:r>
      <w:r w:rsidR="003764B4">
        <w:rPr>
          <w:rFonts w:eastAsiaTheme="minorEastAsia"/>
          <w:sz w:val="28"/>
          <w:szCs w:val="28"/>
        </w:rPr>
        <w:t xml:space="preserve"> </w:t>
      </w:r>
      <w:r w:rsidRPr="00BE3A65">
        <w:rPr>
          <w:rFonts w:eastAsiaTheme="minorEastAsia"/>
          <w:sz w:val="28"/>
          <w:szCs w:val="28"/>
        </w:rPr>
        <w:t>безопасности</w:t>
      </w:r>
      <w:r w:rsidR="003764B4">
        <w:rPr>
          <w:rFonts w:eastAsiaTheme="minorEastAsia"/>
          <w:sz w:val="28"/>
          <w:szCs w:val="28"/>
        </w:rPr>
        <w:t xml:space="preserve"> </w:t>
      </w:r>
      <w:r w:rsidRPr="00BE3A65">
        <w:rPr>
          <w:rFonts w:eastAsiaTheme="minorEastAsia"/>
          <w:sz w:val="28"/>
          <w:szCs w:val="28"/>
        </w:rPr>
        <w:t>на</w:t>
      </w:r>
      <w:r w:rsidR="003764B4">
        <w:rPr>
          <w:rFonts w:eastAsiaTheme="minorEastAsia"/>
          <w:sz w:val="28"/>
          <w:szCs w:val="28"/>
        </w:rPr>
        <w:t xml:space="preserve"> </w:t>
      </w:r>
      <w:r w:rsidRPr="00BE3A65">
        <w:rPr>
          <w:rFonts w:eastAsiaTheme="minorEastAsia"/>
          <w:sz w:val="28"/>
          <w:szCs w:val="28"/>
        </w:rPr>
        <w:t>основе</w:t>
      </w:r>
      <w:r w:rsidR="003764B4">
        <w:rPr>
          <w:rFonts w:eastAsiaTheme="minorEastAsia"/>
          <w:sz w:val="28"/>
          <w:szCs w:val="28"/>
        </w:rPr>
        <w:t xml:space="preserve"> </w:t>
      </w:r>
      <w:r w:rsidRPr="00BE3A65">
        <w:rPr>
          <w:rFonts w:eastAsiaTheme="minorEastAsia"/>
          <w:sz w:val="28"/>
          <w:szCs w:val="28"/>
        </w:rPr>
        <w:t>отечественных</w:t>
      </w:r>
      <w:r w:rsidR="003764B4">
        <w:rPr>
          <w:rFonts w:eastAsiaTheme="minorEastAsia"/>
          <w:sz w:val="28"/>
          <w:szCs w:val="28"/>
        </w:rPr>
        <w:t xml:space="preserve"> </w:t>
      </w:r>
      <w:r w:rsidRPr="00BE3A65">
        <w:rPr>
          <w:rFonts w:eastAsiaTheme="minorEastAsia"/>
          <w:sz w:val="28"/>
          <w:szCs w:val="28"/>
        </w:rPr>
        <w:t>разработок</w:t>
      </w:r>
      <w:r w:rsidR="003764B4">
        <w:rPr>
          <w:rFonts w:eastAsiaTheme="minorEastAsia"/>
          <w:sz w:val="28"/>
          <w:szCs w:val="28"/>
        </w:rPr>
        <w:t xml:space="preserve"> </w:t>
      </w:r>
      <w:r w:rsidRPr="00BE3A65">
        <w:rPr>
          <w:rFonts w:eastAsiaTheme="minorEastAsia"/>
          <w:sz w:val="28"/>
          <w:szCs w:val="28"/>
        </w:rPr>
        <w:t>при</w:t>
      </w:r>
      <w:r w:rsidR="003764B4">
        <w:rPr>
          <w:rFonts w:eastAsiaTheme="minorEastAsia"/>
          <w:sz w:val="28"/>
          <w:szCs w:val="28"/>
        </w:rPr>
        <w:t xml:space="preserve"> </w:t>
      </w:r>
      <w:r w:rsidRPr="00BE3A65">
        <w:rPr>
          <w:rFonts w:eastAsiaTheme="minorEastAsia"/>
          <w:sz w:val="28"/>
          <w:szCs w:val="28"/>
        </w:rPr>
        <w:t>передаче,</w:t>
      </w:r>
      <w:r w:rsidR="003764B4">
        <w:rPr>
          <w:rFonts w:eastAsiaTheme="minorEastAsia"/>
          <w:sz w:val="28"/>
          <w:szCs w:val="28"/>
        </w:rPr>
        <w:t xml:space="preserve"> </w:t>
      </w:r>
      <w:r w:rsidRPr="00BE3A65">
        <w:rPr>
          <w:rFonts w:eastAsiaTheme="minorEastAsia"/>
          <w:sz w:val="28"/>
          <w:szCs w:val="28"/>
        </w:rPr>
        <w:t>обработке</w:t>
      </w:r>
      <w:r w:rsidR="003764B4">
        <w:rPr>
          <w:rFonts w:eastAsiaTheme="minorEastAsia"/>
          <w:sz w:val="28"/>
          <w:szCs w:val="28"/>
        </w:rPr>
        <w:t xml:space="preserve"> </w:t>
      </w:r>
      <w:r w:rsidRPr="00BE3A65">
        <w:rPr>
          <w:rFonts w:eastAsiaTheme="minorEastAsia"/>
          <w:sz w:val="28"/>
          <w:szCs w:val="28"/>
        </w:rPr>
        <w:t>и</w:t>
      </w:r>
      <w:r w:rsidR="003764B4">
        <w:rPr>
          <w:rFonts w:eastAsiaTheme="minorEastAsia"/>
          <w:sz w:val="28"/>
          <w:szCs w:val="28"/>
        </w:rPr>
        <w:t xml:space="preserve"> </w:t>
      </w:r>
      <w:r w:rsidRPr="00BE3A65">
        <w:rPr>
          <w:rFonts w:eastAsiaTheme="minorEastAsia"/>
          <w:sz w:val="28"/>
          <w:szCs w:val="28"/>
        </w:rPr>
        <w:t>хранении</w:t>
      </w:r>
      <w:r w:rsidR="003764B4">
        <w:rPr>
          <w:rFonts w:eastAsiaTheme="minorEastAsia"/>
          <w:sz w:val="28"/>
          <w:szCs w:val="28"/>
        </w:rPr>
        <w:t xml:space="preserve"> </w:t>
      </w:r>
      <w:r w:rsidRPr="00BE3A65">
        <w:rPr>
          <w:rFonts w:eastAsiaTheme="minorEastAsia"/>
          <w:sz w:val="28"/>
          <w:szCs w:val="28"/>
        </w:rPr>
        <w:t>данных,</w:t>
      </w:r>
      <w:r w:rsidR="003764B4">
        <w:rPr>
          <w:rFonts w:eastAsiaTheme="minorEastAsia"/>
          <w:sz w:val="28"/>
          <w:szCs w:val="28"/>
        </w:rPr>
        <w:t xml:space="preserve"> </w:t>
      </w:r>
      <w:r w:rsidRPr="00BE3A65">
        <w:rPr>
          <w:rFonts w:eastAsiaTheme="minorEastAsia"/>
          <w:sz w:val="28"/>
          <w:szCs w:val="28"/>
        </w:rPr>
        <w:t>гарантирующе</w:t>
      </w:r>
      <w:r>
        <w:rPr>
          <w:rFonts w:eastAsiaTheme="minorEastAsia"/>
          <w:sz w:val="28"/>
          <w:szCs w:val="28"/>
        </w:rPr>
        <w:t>й</w:t>
      </w:r>
      <w:r w:rsidR="003764B4">
        <w:rPr>
          <w:rFonts w:eastAsiaTheme="minorEastAsia"/>
          <w:sz w:val="28"/>
          <w:szCs w:val="28"/>
        </w:rPr>
        <w:t xml:space="preserve"> </w:t>
      </w:r>
      <w:r w:rsidRPr="00BE3A65">
        <w:rPr>
          <w:rFonts w:eastAsiaTheme="minorEastAsia"/>
          <w:sz w:val="28"/>
          <w:szCs w:val="28"/>
        </w:rPr>
        <w:t>защиту</w:t>
      </w:r>
      <w:r w:rsidR="003764B4">
        <w:rPr>
          <w:rFonts w:eastAsiaTheme="minorEastAsia"/>
          <w:sz w:val="28"/>
          <w:szCs w:val="28"/>
        </w:rPr>
        <w:t xml:space="preserve"> </w:t>
      </w:r>
      <w:r w:rsidRPr="00BE3A65">
        <w:rPr>
          <w:rFonts w:eastAsiaTheme="minorEastAsia"/>
          <w:sz w:val="28"/>
          <w:szCs w:val="28"/>
        </w:rPr>
        <w:t>интересов</w:t>
      </w:r>
      <w:r w:rsidR="003764B4">
        <w:rPr>
          <w:rFonts w:eastAsiaTheme="minorEastAsia"/>
          <w:sz w:val="28"/>
          <w:szCs w:val="28"/>
        </w:rPr>
        <w:t xml:space="preserve"> </w:t>
      </w:r>
      <w:r w:rsidRPr="00BE3A65">
        <w:rPr>
          <w:rFonts w:eastAsiaTheme="minorEastAsia"/>
          <w:sz w:val="28"/>
          <w:szCs w:val="28"/>
        </w:rPr>
        <w:t>личности,</w:t>
      </w:r>
      <w:r w:rsidR="003764B4">
        <w:rPr>
          <w:rFonts w:eastAsiaTheme="minorEastAsia"/>
          <w:sz w:val="28"/>
          <w:szCs w:val="28"/>
        </w:rPr>
        <w:t xml:space="preserve"> </w:t>
      </w:r>
      <w:r w:rsidRPr="00BE3A65">
        <w:rPr>
          <w:rFonts w:eastAsiaTheme="minorEastAsia"/>
          <w:sz w:val="28"/>
          <w:szCs w:val="28"/>
        </w:rPr>
        <w:t>бизнеса</w:t>
      </w:r>
      <w:r w:rsidR="003764B4">
        <w:rPr>
          <w:rFonts w:eastAsiaTheme="minorEastAsia"/>
          <w:sz w:val="28"/>
          <w:szCs w:val="28"/>
        </w:rPr>
        <w:t xml:space="preserve"> </w:t>
      </w:r>
      <w:r w:rsidRPr="00BE3A65">
        <w:rPr>
          <w:rFonts w:eastAsiaTheme="minorEastAsia"/>
          <w:sz w:val="28"/>
          <w:szCs w:val="28"/>
        </w:rPr>
        <w:t>и</w:t>
      </w:r>
      <w:r w:rsidR="003764B4">
        <w:rPr>
          <w:rFonts w:eastAsiaTheme="minorEastAsia"/>
          <w:sz w:val="28"/>
          <w:szCs w:val="28"/>
        </w:rPr>
        <w:t xml:space="preserve"> </w:t>
      </w:r>
      <w:r w:rsidRPr="00BE3A65">
        <w:rPr>
          <w:rFonts w:eastAsiaTheme="minorEastAsia"/>
          <w:sz w:val="28"/>
          <w:szCs w:val="28"/>
        </w:rPr>
        <w:t>государства;</w:t>
      </w:r>
      <w:r w:rsidR="003764B4">
        <w:rPr>
          <w:rFonts w:eastAsiaTheme="minorEastAsia"/>
          <w:sz w:val="28"/>
          <w:szCs w:val="28"/>
        </w:rPr>
        <w:t xml:space="preserve"> </w:t>
      </w:r>
      <w:r w:rsidRPr="00BE3A65">
        <w:rPr>
          <w:rFonts w:eastAsiaTheme="minorEastAsia"/>
          <w:sz w:val="28"/>
          <w:szCs w:val="28"/>
        </w:rPr>
        <w:t>создание</w:t>
      </w:r>
      <w:r w:rsidR="003764B4">
        <w:rPr>
          <w:rFonts w:eastAsiaTheme="minorEastAsia"/>
          <w:sz w:val="28"/>
          <w:szCs w:val="28"/>
        </w:rPr>
        <w:t xml:space="preserve"> </w:t>
      </w:r>
      <w:r w:rsidRPr="00BE3A65">
        <w:rPr>
          <w:rFonts w:eastAsiaTheme="minorEastAsia"/>
          <w:sz w:val="28"/>
          <w:szCs w:val="28"/>
        </w:rPr>
        <w:t>комплексно</w:t>
      </w:r>
      <w:r>
        <w:rPr>
          <w:rFonts w:eastAsiaTheme="minorEastAsia"/>
          <w:sz w:val="28"/>
          <w:szCs w:val="28"/>
        </w:rPr>
        <w:t>й</w:t>
      </w:r>
      <w:r w:rsidR="003764B4">
        <w:rPr>
          <w:rFonts w:eastAsiaTheme="minorEastAsia"/>
          <w:sz w:val="28"/>
          <w:szCs w:val="28"/>
        </w:rPr>
        <w:t xml:space="preserve"> </w:t>
      </w:r>
      <w:r w:rsidRPr="00BE3A65">
        <w:rPr>
          <w:rFonts w:eastAsiaTheme="minorEastAsia"/>
          <w:sz w:val="28"/>
          <w:szCs w:val="28"/>
        </w:rPr>
        <w:t>си</w:t>
      </w:r>
      <w:r>
        <w:rPr>
          <w:rFonts w:eastAsiaTheme="minorEastAsia"/>
          <w:sz w:val="28"/>
          <w:szCs w:val="28"/>
        </w:rPr>
        <w:t>с</w:t>
      </w:r>
      <w:r w:rsidRPr="00BE3A65">
        <w:rPr>
          <w:rFonts w:eastAsiaTheme="minorEastAsia"/>
          <w:sz w:val="28"/>
          <w:szCs w:val="28"/>
        </w:rPr>
        <w:t>темы</w:t>
      </w:r>
      <w:r w:rsidR="003764B4">
        <w:rPr>
          <w:rFonts w:eastAsiaTheme="minorEastAsia"/>
          <w:sz w:val="28"/>
          <w:szCs w:val="28"/>
        </w:rPr>
        <w:t xml:space="preserve"> </w:t>
      </w:r>
      <w:r w:rsidRPr="00BE3A65">
        <w:rPr>
          <w:rFonts w:eastAsiaTheme="minorEastAsia"/>
          <w:sz w:val="28"/>
          <w:szCs w:val="28"/>
        </w:rPr>
        <w:t>финансирования</w:t>
      </w:r>
      <w:r w:rsidR="003764B4">
        <w:rPr>
          <w:rFonts w:eastAsiaTheme="minorEastAsia"/>
          <w:sz w:val="28"/>
          <w:szCs w:val="28"/>
        </w:rPr>
        <w:t xml:space="preserve"> </w:t>
      </w:r>
      <w:r w:rsidRPr="00BE3A65">
        <w:rPr>
          <w:rFonts w:eastAsiaTheme="minorEastAsia"/>
          <w:sz w:val="28"/>
          <w:szCs w:val="28"/>
        </w:rPr>
        <w:t>проектов</w:t>
      </w:r>
      <w:r w:rsidR="003764B4">
        <w:rPr>
          <w:rFonts w:eastAsiaTheme="minorEastAsia"/>
          <w:sz w:val="28"/>
          <w:szCs w:val="28"/>
        </w:rPr>
        <w:t xml:space="preserve"> </w:t>
      </w:r>
      <w:r w:rsidRPr="00BE3A65">
        <w:rPr>
          <w:rFonts w:eastAsiaTheme="minorEastAsia"/>
          <w:sz w:val="28"/>
          <w:szCs w:val="28"/>
        </w:rPr>
        <w:t>по</w:t>
      </w:r>
      <w:r w:rsidR="003764B4">
        <w:rPr>
          <w:rFonts w:eastAsiaTheme="minorEastAsia"/>
          <w:sz w:val="28"/>
          <w:szCs w:val="28"/>
        </w:rPr>
        <w:t xml:space="preserve"> </w:t>
      </w:r>
      <w:r w:rsidRPr="00BE3A65">
        <w:rPr>
          <w:rFonts w:eastAsiaTheme="minorEastAsia"/>
          <w:sz w:val="28"/>
          <w:szCs w:val="28"/>
        </w:rPr>
        <w:t>разработке</w:t>
      </w:r>
      <w:r w:rsidR="003764B4">
        <w:rPr>
          <w:rFonts w:eastAsiaTheme="minorEastAsia"/>
          <w:sz w:val="28"/>
          <w:szCs w:val="28"/>
        </w:rPr>
        <w:t xml:space="preserve"> </w:t>
      </w:r>
      <w:r w:rsidRPr="00BE3A65">
        <w:rPr>
          <w:rFonts w:eastAsiaTheme="minorEastAsia"/>
          <w:sz w:val="28"/>
          <w:szCs w:val="28"/>
        </w:rPr>
        <w:t>и</w:t>
      </w:r>
      <w:r w:rsidR="003764B4">
        <w:rPr>
          <w:rFonts w:eastAsiaTheme="minorEastAsia"/>
          <w:sz w:val="28"/>
          <w:szCs w:val="28"/>
        </w:rPr>
        <w:t xml:space="preserve"> </w:t>
      </w:r>
      <w:r w:rsidRPr="00BE3A65">
        <w:rPr>
          <w:rFonts w:eastAsiaTheme="minorEastAsia"/>
          <w:sz w:val="28"/>
          <w:szCs w:val="28"/>
        </w:rPr>
        <w:t>(или)</w:t>
      </w:r>
      <w:r w:rsidR="003764B4">
        <w:rPr>
          <w:rFonts w:eastAsiaTheme="minorEastAsia"/>
          <w:sz w:val="28"/>
          <w:szCs w:val="28"/>
        </w:rPr>
        <w:t xml:space="preserve"> </w:t>
      </w:r>
      <w:r w:rsidRPr="00BE3A65">
        <w:rPr>
          <w:rFonts w:eastAsiaTheme="minorEastAsia"/>
          <w:sz w:val="28"/>
          <w:szCs w:val="28"/>
        </w:rPr>
        <w:t>внедрению</w:t>
      </w:r>
      <w:r w:rsidR="003764B4">
        <w:rPr>
          <w:rFonts w:eastAsiaTheme="minorEastAsia"/>
          <w:sz w:val="28"/>
          <w:szCs w:val="28"/>
        </w:rPr>
        <w:t xml:space="preserve"> </w:t>
      </w:r>
      <w:r w:rsidRPr="00BE3A65">
        <w:rPr>
          <w:rFonts w:eastAsiaTheme="minorEastAsia"/>
          <w:sz w:val="28"/>
          <w:szCs w:val="28"/>
        </w:rPr>
        <w:t>цифровых</w:t>
      </w:r>
      <w:r w:rsidR="003764B4">
        <w:rPr>
          <w:rFonts w:eastAsiaTheme="minorEastAsia"/>
          <w:sz w:val="28"/>
          <w:szCs w:val="28"/>
        </w:rPr>
        <w:t xml:space="preserve"> </w:t>
      </w:r>
      <w:r w:rsidRPr="00BE3A65">
        <w:rPr>
          <w:rFonts w:eastAsiaTheme="minorEastAsia"/>
          <w:sz w:val="28"/>
          <w:szCs w:val="28"/>
        </w:rPr>
        <w:t>технологий</w:t>
      </w:r>
      <w:r w:rsidR="003764B4">
        <w:rPr>
          <w:rFonts w:eastAsiaTheme="minorEastAsia"/>
          <w:sz w:val="28"/>
          <w:szCs w:val="28"/>
        </w:rPr>
        <w:t xml:space="preserve"> </w:t>
      </w:r>
      <w:r w:rsidRPr="00BE3A65">
        <w:rPr>
          <w:rFonts w:eastAsiaTheme="minorEastAsia"/>
          <w:sz w:val="28"/>
          <w:szCs w:val="28"/>
        </w:rPr>
        <w:t>и</w:t>
      </w:r>
      <w:r w:rsidR="003764B4">
        <w:rPr>
          <w:rFonts w:eastAsiaTheme="minorEastAsia"/>
          <w:sz w:val="28"/>
          <w:szCs w:val="28"/>
        </w:rPr>
        <w:t xml:space="preserve"> </w:t>
      </w:r>
      <w:r w:rsidRPr="00BE3A65">
        <w:rPr>
          <w:rFonts w:eastAsiaTheme="minorEastAsia"/>
          <w:sz w:val="28"/>
          <w:szCs w:val="28"/>
        </w:rPr>
        <w:t>платформенных</w:t>
      </w:r>
      <w:r w:rsidR="003764B4">
        <w:rPr>
          <w:rFonts w:eastAsiaTheme="minorEastAsia"/>
          <w:sz w:val="28"/>
          <w:szCs w:val="28"/>
        </w:rPr>
        <w:t xml:space="preserve"> </w:t>
      </w:r>
      <w:r w:rsidRPr="00BE3A65">
        <w:rPr>
          <w:rFonts w:eastAsiaTheme="minorEastAsia"/>
          <w:sz w:val="28"/>
          <w:szCs w:val="28"/>
        </w:rPr>
        <w:t>решений,</w:t>
      </w:r>
      <w:r w:rsidR="003764B4">
        <w:rPr>
          <w:rFonts w:eastAsiaTheme="minorEastAsia"/>
          <w:sz w:val="28"/>
          <w:szCs w:val="28"/>
        </w:rPr>
        <w:t xml:space="preserve"> </w:t>
      </w:r>
      <w:r w:rsidRPr="00BE3A65">
        <w:rPr>
          <w:rFonts w:eastAsiaTheme="minorEastAsia"/>
          <w:sz w:val="28"/>
          <w:szCs w:val="28"/>
        </w:rPr>
        <w:t>включающе</w:t>
      </w:r>
      <w:r>
        <w:rPr>
          <w:rFonts w:eastAsiaTheme="minorEastAsia"/>
          <w:sz w:val="28"/>
          <w:szCs w:val="28"/>
        </w:rPr>
        <w:t>й</w:t>
      </w:r>
      <w:r w:rsidR="003764B4">
        <w:rPr>
          <w:rFonts w:eastAsiaTheme="minorEastAsia"/>
          <w:sz w:val="28"/>
          <w:szCs w:val="28"/>
        </w:rPr>
        <w:t xml:space="preserve"> </w:t>
      </w:r>
      <w:r w:rsidRPr="00BE3A65">
        <w:rPr>
          <w:rFonts w:eastAsiaTheme="minorEastAsia"/>
          <w:sz w:val="28"/>
          <w:szCs w:val="28"/>
        </w:rPr>
        <w:t>в</w:t>
      </w:r>
      <w:r w:rsidR="003764B4">
        <w:rPr>
          <w:rFonts w:eastAsiaTheme="minorEastAsia"/>
          <w:sz w:val="28"/>
          <w:szCs w:val="28"/>
        </w:rPr>
        <w:t xml:space="preserve"> </w:t>
      </w:r>
      <w:r w:rsidRPr="00BE3A65">
        <w:rPr>
          <w:rFonts w:eastAsiaTheme="minorEastAsia"/>
          <w:sz w:val="28"/>
          <w:szCs w:val="28"/>
        </w:rPr>
        <w:t>себя</w:t>
      </w:r>
      <w:r w:rsidR="003764B4">
        <w:rPr>
          <w:rFonts w:eastAsiaTheme="minorEastAsia"/>
          <w:sz w:val="28"/>
          <w:szCs w:val="28"/>
        </w:rPr>
        <w:t xml:space="preserve"> </w:t>
      </w:r>
      <w:r w:rsidRPr="00BE3A65">
        <w:rPr>
          <w:rFonts w:eastAsiaTheme="minorEastAsia"/>
          <w:sz w:val="28"/>
          <w:szCs w:val="28"/>
        </w:rPr>
        <w:t>венчурное</w:t>
      </w:r>
      <w:r w:rsidR="003764B4">
        <w:rPr>
          <w:rFonts w:eastAsiaTheme="minorEastAsia"/>
          <w:sz w:val="28"/>
          <w:szCs w:val="28"/>
        </w:rPr>
        <w:t xml:space="preserve"> </w:t>
      </w:r>
      <w:r w:rsidRPr="00BE3A65">
        <w:rPr>
          <w:rFonts w:eastAsiaTheme="minorEastAsia"/>
          <w:sz w:val="28"/>
          <w:szCs w:val="28"/>
        </w:rPr>
        <w:t>финансирование</w:t>
      </w:r>
      <w:r w:rsidR="003764B4">
        <w:rPr>
          <w:rFonts w:eastAsiaTheme="minorEastAsia"/>
          <w:sz w:val="28"/>
          <w:szCs w:val="28"/>
        </w:rPr>
        <w:t xml:space="preserve"> </w:t>
      </w:r>
      <w:r w:rsidRPr="00BE3A65">
        <w:rPr>
          <w:rFonts w:eastAsiaTheme="minorEastAsia"/>
          <w:sz w:val="28"/>
          <w:szCs w:val="28"/>
        </w:rPr>
        <w:t>и</w:t>
      </w:r>
      <w:r w:rsidR="003764B4">
        <w:rPr>
          <w:rFonts w:eastAsiaTheme="minorEastAsia"/>
          <w:sz w:val="28"/>
          <w:szCs w:val="28"/>
        </w:rPr>
        <w:t xml:space="preserve"> </w:t>
      </w:r>
      <w:r w:rsidRPr="00BE3A65">
        <w:rPr>
          <w:rFonts w:eastAsiaTheme="minorEastAsia"/>
          <w:sz w:val="28"/>
          <w:szCs w:val="28"/>
        </w:rPr>
        <w:t>иные</w:t>
      </w:r>
      <w:r w:rsidR="003764B4">
        <w:rPr>
          <w:rFonts w:eastAsiaTheme="minorEastAsia"/>
          <w:sz w:val="28"/>
          <w:szCs w:val="28"/>
        </w:rPr>
        <w:t xml:space="preserve"> </w:t>
      </w:r>
      <w:r w:rsidRPr="00BE3A65">
        <w:rPr>
          <w:rFonts w:eastAsiaTheme="minorEastAsia"/>
          <w:sz w:val="28"/>
          <w:szCs w:val="28"/>
        </w:rPr>
        <w:t>институты</w:t>
      </w:r>
      <w:r w:rsidR="003764B4">
        <w:rPr>
          <w:rFonts w:eastAsiaTheme="minorEastAsia"/>
          <w:sz w:val="28"/>
          <w:szCs w:val="28"/>
        </w:rPr>
        <w:t xml:space="preserve"> </w:t>
      </w:r>
      <w:r w:rsidRPr="00BE3A65">
        <w:rPr>
          <w:rFonts w:eastAsiaTheme="minorEastAsia"/>
          <w:sz w:val="28"/>
          <w:szCs w:val="28"/>
        </w:rPr>
        <w:t>развития;</w:t>
      </w:r>
      <w:r w:rsidR="003764B4">
        <w:rPr>
          <w:rFonts w:eastAsiaTheme="minorEastAsia"/>
          <w:sz w:val="28"/>
          <w:szCs w:val="28"/>
        </w:rPr>
        <w:t xml:space="preserve"> </w:t>
      </w:r>
      <w:r w:rsidRPr="00BE3A65">
        <w:rPr>
          <w:rFonts w:eastAsiaTheme="minorEastAsia"/>
          <w:sz w:val="28"/>
          <w:szCs w:val="28"/>
        </w:rPr>
        <w:t>внедрение</w:t>
      </w:r>
      <w:r w:rsidR="003764B4">
        <w:rPr>
          <w:rFonts w:eastAsiaTheme="minorEastAsia"/>
          <w:sz w:val="28"/>
          <w:szCs w:val="28"/>
        </w:rPr>
        <w:t xml:space="preserve"> </w:t>
      </w:r>
      <w:r w:rsidRPr="00BE3A65">
        <w:rPr>
          <w:rFonts w:eastAsiaTheme="minorEastAsia"/>
          <w:sz w:val="28"/>
          <w:szCs w:val="28"/>
        </w:rPr>
        <w:t>цифровых</w:t>
      </w:r>
      <w:r w:rsidR="003764B4">
        <w:rPr>
          <w:rFonts w:eastAsiaTheme="minorEastAsia"/>
          <w:sz w:val="28"/>
          <w:szCs w:val="28"/>
        </w:rPr>
        <w:t xml:space="preserve"> </w:t>
      </w:r>
      <w:r w:rsidRPr="00BE3A65">
        <w:rPr>
          <w:rFonts w:eastAsiaTheme="minorEastAsia"/>
          <w:sz w:val="28"/>
          <w:szCs w:val="28"/>
        </w:rPr>
        <w:t>технологий</w:t>
      </w:r>
      <w:r w:rsidR="003764B4">
        <w:rPr>
          <w:rFonts w:eastAsiaTheme="minorEastAsia"/>
          <w:sz w:val="28"/>
          <w:szCs w:val="28"/>
        </w:rPr>
        <w:t xml:space="preserve"> </w:t>
      </w:r>
      <w:r w:rsidRPr="00BE3A65">
        <w:rPr>
          <w:rFonts w:eastAsiaTheme="minorEastAsia"/>
          <w:sz w:val="28"/>
          <w:szCs w:val="28"/>
        </w:rPr>
        <w:t>и</w:t>
      </w:r>
      <w:r w:rsidR="003764B4">
        <w:rPr>
          <w:rFonts w:eastAsiaTheme="minorEastAsia"/>
          <w:sz w:val="28"/>
          <w:szCs w:val="28"/>
        </w:rPr>
        <w:t xml:space="preserve"> </w:t>
      </w:r>
      <w:r w:rsidRPr="00BE3A65">
        <w:rPr>
          <w:rFonts w:eastAsiaTheme="minorEastAsia"/>
          <w:sz w:val="28"/>
          <w:szCs w:val="28"/>
        </w:rPr>
        <w:t>платформенных</w:t>
      </w:r>
      <w:r w:rsidR="003764B4">
        <w:rPr>
          <w:rFonts w:eastAsiaTheme="minorEastAsia"/>
          <w:sz w:val="28"/>
          <w:szCs w:val="28"/>
        </w:rPr>
        <w:t xml:space="preserve"> </w:t>
      </w:r>
      <w:r w:rsidRPr="00BE3A65">
        <w:rPr>
          <w:rFonts w:eastAsiaTheme="minorEastAsia"/>
          <w:sz w:val="28"/>
          <w:szCs w:val="28"/>
        </w:rPr>
        <w:t>решений</w:t>
      </w:r>
      <w:r w:rsidR="003764B4">
        <w:rPr>
          <w:rFonts w:eastAsiaTheme="minorEastAsia"/>
          <w:sz w:val="28"/>
          <w:szCs w:val="28"/>
        </w:rPr>
        <w:t xml:space="preserve"> </w:t>
      </w:r>
      <w:r w:rsidRPr="00BE3A65">
        <w:rPr>
          <w:rFonts w:eastAsiaTheme="minorEastAsia"/>
          <w:sz w:val="28"/>
          <w:szCs w:val="28"/>
        </w:rPr>
        <w:t>в</w:t>
      </w:r>
      <w:r w:rsidR="003764B4">
        <w:rPr>
          <w:rFonts w:eastAsiaTheme="minorEastAsia"/>
          <w:sz w:val="28"/>
          <w:szCs w:val="28"/>
        </w:rPr>
        <w:t xml:space="preserve"> </w:t>
      </w:r>
      <w:r w:rsidRPr="00BE3A65">
        <w:rPr>
          <w:rFonts w:eastAsiaTheme="minorEastAsia"/>
          <w:sz w:val="28"/>
          <w:szCs w:val="28"/>
        </w:rPr>
        <w:t>сферах</w:t>
      </w:r>
      <w:r w:rsidR="003764B4">
        <w:rPr>
          <w:rFonts w:eastAsiaTheme="minorEastAsia"/>
          <w:sz w:val="28"/>
          <w:szCs w:val="28"/>
        </w:rPr>
        <w:t xml:space="preserve"> </w:t>
      </w:r>
      <w:r w:rsidRPr="00BE3A65">
        <w:rPr>
          <w:rFonts w:eastAsiaTheme="minorEastAsia"/>
          <w:sz w:val="28"/>
          <w:szCs w:val="28"/>
        </w:rPr>
        <w:t>государственного</w:t>
      </w:r>
      <w:r w:rsidR="003764B4">
        <w:rPr>
          <w:rFonts w:eastAsiaTheme="minorEastAsia"/>
          <w:sz w:val="28"/>
          <w:szCs w:val="28"/>
        </w:rPr>
        <w:t xml:space="preserve"> </w:t>
      </w:r>
      <w:r w:rsidRPr="00BE3A65">
        <w:rPr>
          <w:rFonts w:eastAsiaTheme="minorEastAsia"/>
          <w:sz w:val="28"/>
          <w:szCs w:val="28"/>
        </w:rPr>
        <w:t>управления</w:t>
      </w:r>
      <w:r w:rsidR="003764B4">
        <w:rPr>
          <w:rFonts w:eastAsiaTheme="minorEastAsia"/>
          <w:sz w:val="28"/>
          <w:szCs w:val="28"/>
        </w:rPr>
        <w:t xml:space="preserve"> </w:t>
      </w:r>
      <w:r w:rsidRPr="00BE3A65">
        <w:rPr>
          <w:rFonts w:eastAsiaTheme="minorEastAsia"/>
          <w:sz w:val="28"/>
          <w:szCs w:val="28"/>
        </w:rPr>
        <w:t>и</w:t>
      </w:r>
      <w:r w:rsidR="003764B4">
        <w:rPr>
          <w:rFonts w:eastAsiaTheme="minorEastAsia"/>
          <w:sz w:val="28"/>
          <w:szCs w:val="28"/>
        </w:rPr>
        <w:t xml:space="preserve"> </w:t>
      </w:r>
      <w:r w:rsidRPr="00BE3A65">
        <w:rPr>
          <w:rFonts w:eastAsiaTheme="minorEastAsia"/>
          <w:sz w:val="28"/>
          <w:szCs w:val="28"/>
        </w:rPr>
        <w:t>оказания</w:t>
      </w:r>
      <w:r w:rsidR="003764B4">
        <w:rPr>
          <w:rFonts w:eastAsiaTheme="minorEastAsia"/>
          <w:sz w:val="28"/>
          <w:szCs w:val="28"/>
        </w:rPr>
        <w:t xml:space="preserve"> </w:t>
      </w:r>
      <w:r w:rsidRPr="00BE3A65">
        <w:rPr>
          <w:rFonts w:eastAsiaTheme="minorEastAsia"/>
          <w:sz w:val="28"/>
          <w:szCs w:val="28"/>
        </w:rPr>
        <w:t>государственных</w:t>
      </w:r>
      <w:r w:rsidR="003764B4">
        <w:rPr>
          <w:rFonts w:eastAsiaTheme="minorEastAsia"/>
          <w:sz w:val="28"/>
          <w:szCs w:val="28"/>
        </w:rPr>
        <w:t xml:space="preserve"> </w:t>
      </w:r>
      <w:r w:rsidRPr="00BE3A65">
        <w:rPr>
          <w:rFonts w:eastAsiaTheme="minorEastAsia"/>
          <w:sz w:val="28"/>
          <w:szCs w:val="28"/>
        </w:rPr>
        <w:t>услуг,</w:t>
      </w:r>
      <w:r w:rsidR="003764B4">
        <w:rPr>
          <w:rFonts w:eastAsiaTheme="minorEastAsia"/>
          <w:sz w:val="28"/>
          <w:szCs w:val="28"/>
        </w:rPr>
        <w:t xml:space="preserve"> </w:t>
      </w:r>
      <w:r w:rsidRPr="00BE3A65">
        <w:rPr>
          <w:rFonts w:eastAsiaTheme="minorEastAsia"/>
          <w:sz w:val="28"/>
          <w:szCs w:val="28"/>
        </w:rPr>
        <w:t>в</w:t>
      </w:r>
      <w:r w:rsidR="003764B4">
        <w:rPr>
          <w:rFonts w:eastAsiaTheme="minorEastAsia"/>
          <w:sz w:val="28"/>
          <w:szCs w:val="28"/>
        </w:rPr>
        <w:t xml:space="preserve"> </w:t>
      </w:r>
      <w:r w:rsidRPr="00BE3A65">
        <w:rPr>
          <w:rFonts w:eastAsiaTheme="minorEastAsia"/>
          <w:sz w:val="28"/>
          <w:szCs w:val="28"/>
        </w:rPr>
        <w:t>том</w:t>
      </w:r>
      <w:r w:rsidR="003764B4">
        <w:rPr>
          <w:rFonts w:eastAsiaTheme="minorEastAsia"/>
          <w:sz w:val="28"/>
          <w:szCs w:val="28"/>
        </w:rPr>
        <w:t xml:space="preserve"> </w:t>
      </w:r>
      <w:r w:rsidRPr="00BE3A65">
        <w:rPr>
          <w:rFonts w:eastAsiaTheme="minorEastAsia"/>
          <w:sz w:val="28"/>
          <w:szCs w:val="28"/>
        </w:rPr>
        <w:t>числе</w:t>
      </w:r>
      <w:r w:rsidR="003764B4">
        <w:rPr>
          <w:rFonts w:eastAsiaTheme="minorEastAsia"/>
          <w:sz w:val="28"/>
          <w:szCs w:val="28"/>
        </w:rPr>
        <w:t xml:space="preserve"> </w:t>
      </w:r>
      <w:r w:rsidRPr="00BE3A65">
        <w:rPr>
          <w:rFonts w:eastAsiaTheme="minorEastAsia"/>
          <w:sz w:val="28"/>
          <w:szCs w:val="28"/>
        </w:rPr>
        <w:t>в</w:t>
      </w:r>
      <w:r w:rsidR="003764B4">
        <w:rPr>
          <w:rFonts w:eastAsiaTheme="minorEastAsia"/>
          <w:sz w:val="28"/>
          <w:szCs w:val="28"/>
        </w:rPr>
        <w:t xml:space="preserve"> </w:t>
      </w:r>
      <w:r w:rsidRPr="00BE3A65">
        <w:rPr>
          <w:rFonts w:eastAsiaTheme="minorEastAsia"/>
          <w:sz w:val="28"/>
          <w:szCs w:val="28"/>
        </w:rPr>
        <w:t>интересах</w:t>
      </w:r>
      <w:r w:rsidR="003764B4">
        <w:rPr>
          <w:rFonts w:eastAsiaTheme="minorEastAsia"/>
          <w:sz w:val="28"/>
          <w:szCs w:val="28"/>
        </w:rPr>
        <w:t xml:space="preserve"> </w:t>
      </w:r>
      <w:r w:rsidRPr="00BE3A65">
        <w:rPr>
          <w:rFonts w:eastAsiaTheme="minorEastAsia"/>
          <w:sz w:val="28"/>
          <w:szCs w:val="28"/>
        </w:rPr>
        <w:t>населения</w:t>
      </w:r>
      <w:r w:rsidR="003764B4">
        <w:rPr>
          <w:rFonts w:eastAsiaTheme="minorEastAsia"/>
          <w:sz w:val="28"/>
          <w:szCs w:val="28"/>
        </w:rPr>
        <w:t xml:space="preserve"> </w:t>
      </w:r>
      <w:r w:rsidRPr="00BE3A65">
        <w:rPr>
          <w:rFonts w:eastAsiaTheme="minorEastAsia"/>
          <w:sz w:val="28"/>
          <w:szCs w:val="28"/>
        </w:rPr>
        <w:t>и</w:t>
      </w:r>
      <w:r w:rsidR="003764B4">
        <w:rPr>
          <w:rFonts w:eastAsiaTheme="minorEastAsia"/>
          <w:sz w:val="28"/>
          <w:szCs w:val="28"/>
        </w:rPr>
        <w:t xml:space="preserve"> </w:t>
      </w:r>
      <w:r w:rsidRPr="00BE3A65">
        <w:rPr>
          <w:rFonts w:eastAsiaTheme="minorEastAsia"/>
          <w:sz w:val="28"/>
          <w:szCs w:val="28"/>
        </w:rPr>
        <w:t>субъектов</w:t>
      </w:r>
      <w:r w:rsidR="003764B4">
        <w:rPr>
          <w:rFonts w:eastAsiaTheme="minorEastAsia"/>
          <w:sz w:val="28"/>
          <w:szCs w:val="28"/>
        </w:rPr>
        <w:t xml:space="preserve"> </w:t>
      </w:r>
      <w:r w:rsidRPr="00BE3A65">
        <w:rPr>
          <w:rFonts w:eastAsiaTheme="minorEastAsia"/>
          <w:sz w:val="28"/>
          <w:szCs w:val="28"/>
        </w:rPr>
        <w:t>малого</w:t>
      </w:r>
      <w:r w:rsidR="003764B4">
        <w:rPr>
          <w:rFonts w:eastAsiaTheme="minorEastAsia"/>
          <w:sz w:val="28"/>
          <w:szCs w:val="28"/>
        </w:rPr>
        <w:t xml:space="preserve"> </w:t>
      </w:r>
      <w:r w:rsidRPr="00BE3A65">
        <w:rPr>
          <w:rFonts w:eastAsiaTheme="minorEastAsia"/>
          <w:sz w:val="28"/>
          <w:szCs w:val="28"/>
        </w:rPr>
        <w:t>и</w:t>
      </w:r>
      <w:r w:rsidR="003764B4">
        <w:rPr>
          <w:rFonts w:eastAsiaTheme="minorEastAsia"/>
          <w:sz w:val="28"/>
          <w:szCs w:val="28"/>
        </w:rPr>
        <w:t xml:space="preserve"> </w:t>
      </w:r>
      <w:r w:rsidRPr="00BE3A65">
        <w:rPr>
          <w:rFonts w:eastAsiaTheme="minorEastAsia"/>
          <w:sz w:val="28"/>
          <w:szCs w:val="28"/>
        </w:rPr>
        <w:t>среднего</w:t>
      </w:r>
      <w:r w:rsidR="003764B4">
        <w:rPr>
          <w:rFonts w:eastAsiaTheme="minorEastAsia"/>
          <w:sz w:val="28"/>
          <w:szCs w:val="28"/>
        </w:rPr>
        <w:t xml:space="preserve"> </w:t>
      </w:r>
      <w:r w:rsidRPr="00BE3A65">
        <w:rPr>
          <w:rFonts w:eastAsiaTheme="minorEastAsia"/>
          <w:sz w:val="28"/>
          <w:szCs w:val="28"/>
        </w:rPr>
        <w:t>предпринимательства,</w:t>
      </w:r>
      <w:r w:rsidR="003764B4">
        <w:rPr>
          <w:rFonts w:eastAsiaTheme="minorEastAsia"/>
          <w:sz w:val="28"/>
          <w:szCs w:val="28"/>
        </w:rPr>
        <w:t xml:space="preserve"> </w:t>
      </w:r>
      <w:r w:rsidRPr="00BE3A65">
        <w:rPr>
          <w:rFonts w:eastAsiaTheme="minorEastAsia"/>
          <w:sz w:val="28"/>
          <w:szCs w:val="28"/>
        </w:rPr>
        <w:t>включая</w:t>
      </w:r>
      <w:r w:rsidR="003764B4">
        <w:rPr>
          <w:rFonts w:eastAsiaTheme="minorEastAsia"/>
          <w:sz w:val="28"/>
          <w:szCs w:val="28"/>
        </w:rPr>
        <w:t xml:space="preserve"> </w:t>
      </w:r>
      <w:r w:rsidRPr="00BE3A65">
        <w:rPr>
          <w:rFonts w:eastAsiaTheme="minorEastAsia"/>
          <w:sz w:val="28"/>
          <w:szCs w:val="28"/>
        </w:rPr>
        <w:t>индивидуальных</w:t>
      </w:r>
      <w:r w:rsidR="003764B4">
        <w:rPr>
          <w:rFonts w:eastAsiaTheme="minorEastAsia"/>
          <w:sz w:val="28"/>
          <w:szCs w:val="28"/>
        </w:rPr>
        <w:t xml:space="preserve"> </w:t>
      </w:r>
      <w:r w:rsidRPr="00BE3A65">
        <w:rPr>
          <w:rFonts w:eastAsiaTheme="minorEastAsia"/>
          <w:sz w:val="28"/>
          <w:szCs w:val="28"/>
        </w:rPr>
        <w:t>предпринимателе</w:t>
      </w:r>
      <w:r>
        <w:rPr>
          <w:rFonts w:eastAsiaTheme="minorEastAsia"/>
          <w:sz w:val="28"/>
          <w:szCs w:val="28"/>
        </w:rPr>
        <w:t>й</w:t>
      </w:r>
      <w:r w:rsidR="006C439E" w:rsidRPr="006C439E">
        <w:rPr>
          <w:rFonts w:eastAsiaTheme="minorEastAsia"/>
          <w:sz w:val="28"/>
          <w:szCs w:val="28"/>
        </w:rPr>
        <w:t xml:space="preserve"> [</w:t>
      </w:r>
      <w:r w:rsidR="004A59F4" w:rsidRPr="004A59F4">
        <w:rPr>
          <w:rFonts w:eastAsiaTheme="minorEastAsia"/>
          <w:sz w:val="28"/>
          <w:szCs w:val="28"/>
        </w:rPr>
        <w:t>18</w:t>
      </w:r>
      <w:r w:rsidR="006C439E" w:rsidRPr="006C439E">
        <w:rPr>
          <w:rFonts w:eastAsiaTheme="minorEastAsia"/>
          <w:sz w:val="28"/>
          <w:szCs w:val="28"/>
        </w:rPr>
        <w:t>]</w:t>
      </w:r>
      <w:r w:rsidRPr="00BE3A65">
        <w:rPr>
          <w:rFonts w:eastAsiaTheme="minorEastAsia"/>
          <w:sz w:val="28"/>
          <w:szCs w:val="28"/>
        </w:rPr>
        <w:t>.</w:t>
      </w:r>
    </w:p>
    <w:p w14:paraId="67F78021" w14:textId="634CF023" w:rsidR="002D4CDD" w:rsidRDefault="002D4CDD" w:rsidP="002D4C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Pr>
          <w:rFonts w:eastAsiaTheme="minorEastAsia"/>
          <w:sz w:val="28"/>
          <w:szCs w:val="28"/>
        </w:rPr>
        <w:t>В</w:t>
      </w:r>
      <w:r w:rsidR="003764B4">
        <w:rPr>
          <w:rFonts w:eastAsiaTheme="minorEastAsia"/>
          <w:sz w:val="28"/>
          <w:szCs w:val="28"/>
        </w:rPr>
        <w:t xml:space="preserve"> </w:t>
      </w:r>
      <w:r>
        <w:rPr>
          <w:rFonts w:eastAsiaTheme="minorEastAsia"/>
          <w:sz w:val="28"/>
          <w:szCs w:val="28"/>
        </w:rPr>
        <w:t>Указе</w:t>
      </w:r>
      <w:r w:rsidR="003764B4">
        <w:rPr>
          <w:rFonts w:eastAsiaTheme="minorEastAsia"/>
          <w:sz w:val="28"/>
          <w:szCs w:val="28"/>
        </w:rPr>
        <w:t xml:space="preserve"> </w:t>
      </w:r>
      <w:r w:rsidRPr="00BE3A65">
        <w:rPr>
          <w:rFonts w:eastAsiaTheme="minorEastAsia"/>
          <w:sz w:val="28"/>
          <w:szCs w:val="28"/>
        </w:rPr>
        <w:t>Президента</w:t>
      </w:r>
      <w:r w:rsidR="003764B4">
        <w:rPr>
          <w:rFonts w:eastAsiaTheme="minorEastAsia"/>
          <w:sz w:val="28"/>
          <w:szCs w:val="28"/>
        </w:rPr>
        <w:t xml:space="preserve"> </w:t>
      </w:r>
      <w:r w:rsidRPr="00BE3A65">
        <w:rPr>
          <w:rFonts w:eastAsiaTheme="minorEastAsia"/>
          <w:sz w:val="28"/>
          <w:szCs w:val="28"/>
        </w:rPr>
        <w:t>Российской</w:t>
      </w:r>
      <w:r w:rsidR="003764B4">
        <w:rPr>
          <w:rFonts w:eastAsiaTheme="minorEastAsia"/>
          <w:sz w:val="28"/>
          <w:szCs w:val="28"/>
        </w:rPr>
        <w:t xml:space="preserve"> </w:t>
      </w:r>
      <w:r w:rsidRPr="00BE3A65">
        <w:rPr>
          <w:rFonts w:eastAsiaTheme="minorEastAsia"/>
          <w:sz w:val="28"/>
          <w:szCs w:val="28"/>
        </w:rPr>
        <w:t>Федерации</w:t>
      </w:r>
      <w:r w:rsidR="003764B4">
        <w:rPr>
          <w:rFonts w:eastAsiaTheme="minorEastAsia"/>
          <w:sz w:val="28"/>
          <w:szCs w:val="28"/>
        </w:rPr>
        <w:t xml:space="preserve"> </w:t>
      </w:r>
      <w:r w:rsidRPr="00BE3A65">
        <w:rPr>
          <w:rFonts w:eastAsiaTheme="minorEastAsia"/>
          <w:sz w:val="28"/>
          <w:szCs w:val="28"/>
        </w:rPr>
        <w:t>от</w:t>
      </w:r>
      <w:r w:rsidR="003764B4">
        <w:rPr>
          <w:rFonts w:eastAsiaTheme="minorEastAsia"/>
          <w:sz w:val="28"/>
          <w:szCs w:val="28"/>
        </w:rPr>
        <w:t xml:space="preserve"> </w:t>
      </w:r>
      <w:r w:rsidRPr="00BE3A65">
        <w:rPr>
          <w:rFonts w:eastAsiaTheme="minorEastAsia"/>
          <w:sz w:val="28"/>
          <w:szCs w:val="28"/>
        </w:rPr>
        <w:t>21.07.2020</w:t>
      </w:r>
      <w:r w:rsidR="003764B4">
        <w:rPr>
          <w:rFonts w:eastAsiaTheme="minorEastAsia"/>
          <w:sz w:val="28"/>
          <w:szCs w:val="28"/>
        </w:rPr>
        <w:t xml:space="preserve"> </w:t>
      </w:r>
      <w:r w:rsidRPr="00BE3A65">
        <w:rPr>
          <w:rFonts w:eastAsiaTheme="minorEastAsia"/>
          <w:sz w:val="28"/>
          <w:szCs w:val="28"/>
        </w:rPr>
        <w:t>г</w:t>
      </w:r>
      <w:r w:rsidR="00151A8C">
        <w:rPr>
          <w:rFonts w:eastAsiaTheme="minorEastAsia"/>
          <w:sz w:val="28"/>
          <w:szCs w:val="28"/>
        </w:rPr>
        <w:t>.</w:t>
      </w:r>
      <w:r w:rsidR="003764B4">
        <w:rPr>
          <w:rFonts w:eastAsiaTheme="minorEastAsia"/>
          <w:sz w:val="28"/>
          <w:szCs w:val="28"/>
        </w:rPr>
        <w:t xml:space="preserve"> </w:t>
      </w:r>
      <w:r>
        <w:rPr>
          <w:rFonts w:eastAsiaTheme="minorEastAsia"/>
          <w:sz w:val="28"/>
          <w:szCs w:val="28"/>
        </w:rPr>
        <w:t>№</w:t>
      </w:r>
      <w:r w:rsidR="003764B4">
        <w:rPr>
          <w:rFonts w:eastAsiaTheme="minorEastAsia"/>
          <w:sz w:val="28"/>
          <w:szCs w:val="28"/>
        </w:rPr>
        <w:t xml:space="preserve"> </w:t>
      </w:r>
      <w:r w:rsidRPr="00BE3A65">
        <w:rPr>
          <w:rFonts w:eastAsiaTheme="minorEastAsia"/>
          <w:sz w:val="28"/>
          <w:szCs w:val="28"/>
        </w:rPr>
        <w:t>474</w:t>
      </w:r>
      <w:r w:rsidR="003764B4">
        <w:rPr>
          <w:rFonts w:eastAsiaTheme="minorEastAsia"/>
          <w:sz w:val="28"/>
          <w:szCs w:val="28"/>
        </w:rPr>
        <w:t xml:space="preserve"> </w:t>
      </w:r>
      <w:r w:rsidRPr="00BE3A65">
        <w:rPr>
          <w:rFonts w:eastAsiaTheme="minorEastAsia"/>
          <w:sz w:val="28"/>
          <w:szCs w:val="28"/>
        </w:rPr>
        <w:t>«О</w:t>
      </w:r>
      <w:r w:rsidR="003764B4">
        <w:rPr>
          <w:rFonts w:eastAsiaTheme="minorEastAsia"/>
          <w:sz w:val="28"/>
          <w:szCs w:val="28"/>
        </w:rPr>
        <w:t xml:space="preserve"> </w:t>
      </w:r>
      <w:r w:rsidRPr="00BE3A65">
        <w:rPr>
          <w:rFonts w:eastAsiaTheme="minorEastAsia"/>
          <w:sz w:val="28"/>
          <w:szCs w:val="28"/>
        </w:rPr>
        <w:t>национальных</w:t>
      </w:r>
      <w:r w:rsidR="003764B4">
        <w:rPr>
          <w:rFonts w:eastAsiaTheme="minorEastAsia"/>
          <w:sz w:val="28"/>
          <w:szCs w:val="28"/>
        </w:rPr>
        <w:t xml:space="preserve"> </w:t>
      </w:r>
      <w:r w:rsidRPr="00BE3A65">
        <w:rPr>
          <w:rFonts w:eastAsiaTheme="minorEastAsia"/>
          <w:sz w:val="28"/>
          <w:szCs w:val="28"/>
        </w:rPr>
        <w:t>целях</w:t>
      </w:r>
      <w:r w:rsidR="003764B4">
        <w:rPr>
          <w:rFonts w:eastAsiaTheme="minorEastAsia"/>
          <w:sz w:val="28"/>
          <w:szCs w:val="28"/>
        </w:rPr>
        <w:t xml:space="preserve"> </w:t>
      </w:r>
      <w:r w:rsidRPr="00BE3A65">
        <w:rPr>
          <w:rFonts w:eastAsiaTheme="minorEastAsia"/>
          <w:sz w:val="28"/>
          <w:szCs w:val="28"/>
        </w:rPr>
        <w:t>развития</w:t>
      </w:r>
      <w:r w:rsidR="003764B4">
        <w:rPr>
          <w:rFonts w:eastAsiaTheme="minorEastAsia"/>
          <w:sz w:val="28"/>
          <w:szCs w:val="28"/>
        </w:rPr>
        <w:t xml:space="preserve"> </w:t>
      </w:r>
      <w:r w:rsidRPr="00BE3A65">
        <w:rPr>
          <w:rFonts w:eastAsiaTheme="minorEastAsia"/>
          <w:sz w:val="28"/>
          <w:szCs w:val="28"/>
        </w:rPr>
        <w:t>Российской</w:t>
      </w:r>
      <w:r w:rsidR="003764B4">
        <w:rPr>
          <w:rFonts w:eastAsiaTheme="minorEastAsia"/>
          <w:sz w:val="28"/>
          <w:szCs w:val="28"/>
        </w:rPr>
        <w:t xml:space="preserve"> </w:t>
      </w:r>
      <w:r w:rsidRPr="00BE3A65">
        <w:rPr>
          <w:rFonts w:eastAsiaTheme="minorEastAsia"/>
          <w:sz w:val="28"/>
          <w:szCs w:val="28"/>
        </w:rPr>
        <w:t>Федерации</w:t>
      </w:r>
      <w:r w:rsidR="003764B4">
        <w:rPr>
          <w:rFonts w:eastAsiaTheme="minorEastAsia"/>
          <w:sz w:val="28"/>
          <w:szCs w:val="28"/>
        </w:rPr>
        <w:t xml:space="preserve"> </w:t>
      </w:r>
      <w:r w:rsidRPr="00BE3A65">
        <w:rPr>
          <w:rFonts w:eastAsiaTheme="minorEastAsia"/>
          <w:sz w:val="28"/>
          <w:szCs w:val="28"/>
        </w:rPr>
        <w:t>на</w:t>
      </w:r>
      <w:r w:rsidR="003764B4">
        <w:rPr>
          <w:rFonts w:eastAsiaTheme="minorEastAsia"/>
          <w:sz w:val="28"/>
          <w:szCs w:val="28"/>
        </w:rPr>
        <w:t xml:space="preserve"> </w:t>
      </w:r>
      <w:r w:rsidRPr="00BE3A65">
        <w:rPr>
          <w:rFonts w:eastAsiaTheme="minorEastAsia"/>
          <w:sz w:val="28"/>
          <w:szCs w:val="28"/>
        </w:rPr>
        <w:t>период</w:t>
      </w:r>
      <w:r w:rsidR="003764B4">
        <w:rPr>
          <w:rFonts w:eastAsiaTheme="minorEastAsia"/>
          <w:sz w:val="28"/>
          <w:szCs w:val="28"/>
        </w:rPr>
        <w:t xml:space="preserve"> </w:t>
      </w:r>
      <w:r w:rsidRPr="00BE3A65">
        <w:rPr>
          <w:rFonts w:eastAsiaTheme="minorEastAsia"/>
          <w:sz w:val="28"/>
          <w:szCs w:val="28"/>
        </w:rPr>
        <w:t>до</w:t>
      </w:r>
      <w:r w:rsidR="003764B4">
        <w:rPr>
          <w:rFonts w:eastAsiaTheme="minorEastAsia"/>
          <w:sz w:val="28"/>
          <w:szCs w:val="28"/>
        </w:rPr>
        <w:t xml:space="preserve"> </w:t>
      </w:r>
      <w:r w:rsidRPr="00467655">
        <w:rPr>
          <w:rFonts w:eastAsiaTheme="minorEastAsia"/>
          <w:sz w:val="28"/>
          <w:szCs w:val="28"/>
        </w:rPr>
        <w:t>2030</w:t>
      </w:r>
      <w:r w:rsidR="003764B4" w:rsidRPr="00467655">
        <w:rPr>
          <w:rFonts w:eastAsiaTheme="minorEastAsia"/>
          <w:sz w:val="28"/>
          <w:szCs w:val="28"/>
        </w:rPr>
        <w:t xml:space="preserve"> </w:t>
      </w:r>
      <w:r w:rsidRPr="00467655">
        <w:rPr>
          <w:rFonts w:eastAsiaTheme="minorEastAsia"/>
          <w:sz w:val="28"/>
          <w:szCs w:val="28"/>
        </w:rPr>
        <w:t>года»</w:t>
      </w:r>
      <w:r w:rsidR="003764B4">
        <w:rPr>
          <w:rFonts w:eastAsiaTheme="minorEastAsia"/>
          <w:sz w:val="28"/>
          <w:szCs w:val="28"/>
        </w:rPr>
        <w:t xml:space="preserve"> </w:t>
      </w:r>
      <w:r>
        <w:rPr>
          <w:rFonts w:eastAsiaTheme="minorEastAsia"/>
          <w:sz w:val="28"/>
          <w:szCs w:val="28"/>
        </w:rPr>
        <w:t>цифровая</w:t>
      </w:r>
      <w:r w:rsidR="003764B4">
        <w:rPr>
          <w:rFonts w:eastAsiaTheme="minorEastAsia"/>
          <w:sz w:val="28"/>
          <w:szCs w:val="28"/>
        </w:rPr>
        <w:t xml:space="preserve"> </w:t>
      </w:r>
      <w:r>
        <w:rPr>
          <w:rFonts w:eastAsiaTheme="minorEastAsia"/>
          <w:sz w:val="28"/>
          <w:szCs w:val="28"/>
        </w:rPr>
        <w:t>трансформация,</w:t>
      </w:r>
      <w:r w:rsidR="003764B4">
        <w:rPr>
          <w:rFonts w:eastAsiaTheme="minorEastAsia"/>
          <w:sz w:val="28"/>
          <w:szCs w:val="28"/>
        </w:rPr>
        <w:t xml:space="preserve"> </w:t>
      </w:r>
      <w:r w:rsidR="0084368A">
        <w:rPr>
          <w:rFonts w:eastAsiaTheme="minorEastAsia"/>
          <w:sz w:val="28"/>
          <w:szCs w:val="28"/>
        </w:rPr>
        <w:t>которая подразумевает под собой процесс интеграции цифровых технологий во все отрасли экономики для оптимизации и реструктуризации бизнес-процессов с целью улучшения экономических показателей, определена одной из важ</w:t>
      </w:r>
      <w:r w:rsidR="00401174">
        <w:rPr>
          <w:rFonts w:eastAsiaTheme="minorEastAsia"/>
          <w:sz w:val="28"/>
          <w:szCs w:val="28"/>
        </w:rPr>
        <w:t>нейших стратегических целей развития экономики России.</w:t>
      </w:r>
      <w:r w:rsidR="0084368A">
        <w:rPr>
          <w:rFonts w:eastAsiaTheme="minorEastAsia"/>
          <w:sz w:val="28"/>
          <w:szCs w:val="28"/>
        </w:rPr>
        <w:t xml:space="preserve"> </w:t>
      </w:r>
      <w:r>
        <w:rPr>
          <w:rFonts w:eastAsiaTheme="minorEastAsia"/>
          <w:sz w:val="28"/>
          <w:szCs w:val="28"/>
        </w:rPr>
        <w:t>В</w:t>
      </w:r>
      <w:r w:rsidR="003764B4">
        <w:rPr>
          <w:rFonts w:eastAsiaTheme="minorEastAsia"/>
          <w:sz w:val="28"/>
          <w:szCs w:val="28"/>
        </w:rPr>
        <w:t xml:space="preserve"> </w:t>
      </w:r>
      <w:r>
        <w:rPr>
          <w:rFonts w:eastAsiaTheme="minorEastAsia"/>
          <w:sz w:val="28"/>
          <w:szCs w:val="28"/>
        </w:rPr>
        <w:t>качестве</w:t>
      </w:r>
      <w:r w:rsidR="003764B4">
        <w:rPr>
          <w:rFonts w:eastAsiaTheme="minorEastAsia"/>
          <w:sz w:val="28"/>
          <w:szCs w:val="28"/>
        </w:rPr>
        <w:t xml:space="preserve"> </w:t>
      </w:r>
      <w:r>
        <w:rPr>
          <w:rFonts w:eastAsiaTheme="minorEastAsia"/>
          <w:sz w:val="28"/>
          <w:szCs w:val="28"/>
        </w:rPr>
        <w:t>целевых</w:t>
      </w:r>
      <w:r w:rsidR="003764B4">
        <w:rPr>
          <w:rFonts w:eastAsiaTheme="minorEastAsia"/>
          <w:sz w:val="28"/>
          <w:szCs w:val="28"/>
        </w:rPr>
        <w:t xml:space="preserve"> </w:t>
      </w:r>
      <w:r>
        <w:rPr>
          <w:rFonts w:eastAsiaTheme="minorEastAsia"/>
          <w:sz w:val="28"/>
          <w:szCs w:val="28"/>
        </w:rPr>
        <w:t>показателей</w:t>
      </w:r>
      <w:r w:rsidR="003764B4">
        <w:rPr>
          <w:rFonts w:eastAsiaTheme="minorEastAsia"/>
          <w:sz w:val="28"/>
          <w:szCs w:val="28"/>
        </w:rPr>
        <w:t xml:space="preserve"> </w:t>
      </w:r>
      <w:r>
        <w:rPr>
          <w:rFonts w:eastAsiaTheme="minorEastAsia"/>
          <w:sz w:val="28"/>
          <w:szCs w:val="28"/>
        </w:rPr>
        <w:t>обозначены:</w:t>
      </w:r>
      <w:r w:rsidR="003764B4">
        <w:rPr>
          <w:rFonts w:eastAsiaTheme="minorEastAsia"/>
          <w:sz w:val="28"/>
          <w:szCs w:val="28"/>
        </w:rPr>
        <w:t xml:space="preserve"> </w:t>
      </w:r>
    </w:p>
    <w:p w14:paraId="4D5191ED" w14:textId="0F0E9A2E" w:rsidR="002D4CDD" w:rsidRPr="002D4CDD" w:rsidRDefault="002D4CDD" w:rsidP="002D4CDD">
      <w:pPr>
        <w:pStyle w:val="a3"/>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rPr>
          <w:rFonts w:ascii="Times New Roman" w:eastAsiaTheme="minorEastAsia" w:hAnsi="Times New Roman" w:cs="Times New Roman"/>
          <w:sz w:val="28"/>
          <w:szCs w:val="28"/>
        </w:rPr>
      </w:pPr>
      <w:r w:rsidRPr="002D4CDD">
        <w:rPr>
          <w:rFonts w:ascii="Times New Roman" w:eastAsiaTheme="minorEastAsia" w:hAnsi="Times New Roman" w:cs="Times New Roman"/>
          <w:sz w:val="28"/>
          <w:szCs w:val="28"/>
        </w:rPr>
        <w:t>увеличение</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доли</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массовых</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социально</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значимых</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услуг,</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доступных</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электронном</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виде,</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до</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95%</w:t>
      </w:r>
      <w:r>
        <w:rPr>
          <w:rFonts w:ascii="Times New Roman" w:eastAsiaTheme="minorEastAsia" w:hAnsi="Times New Roman" w:cs="Times New Roman"/>
          <w:sz w:val="28"/>
          <w:szCs w:val="28"/>
        </w:rPr>
        <w:t>,</w:t>
      </w:r>
    </w:p>
    <w:p w14:paraId="1C6A8A3A" w14:textId="036E1F83" w:rsidR="002D4CDD" w:rsidRPr="002D4CDD" w:rsidRDefault="003764B4" w:rsidP="002D4CDD">
      <w:pPr>
        <w:pStyle w:val="a3"/>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w:t>
      </w:r>
      <w:r w:rsidR="002D4CDD" w:rsidRPr="002D4CDD">
        <w:rPr>
          <w:rFonts w:ascii="Times New Roman" w:eastAsiaTheme="minorEastAsia" w:hAnsi="Times New Roman" w:cs="Times New Roman"/>
          <w:sz w:val="28"/>
          <w:szCs w:val="28"/>
        </w:rPr>
        <w:t>рост</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доли</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домохозяйств,</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которым</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обеспечена</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возможность</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широкополосного</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доступа</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к</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интернету,</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до</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97%</w:t>
      </w:r>
      <w:r w:rsidR="002D4CDD">
        <w:rPr>
          <w:rFonts w:ascii="Times New Roman" w:eastAsiaTheme="minorEastAsia" w:hAnsi="Times New Roman" w:cs="Times New Roman"/>
          <w:sz w:val="28"/>
          <w:szCs w:val="28"/>
        </w:rPr>
        <w:t>,</w:t>
      </w:r>
    </w:p>
    <w:p w14:paraId="0A0263E6" w14:textId="14316CB2" w:rsidR="002D4CDD" w:rsidRPr="002D4CDD" w:rsidRDefault="003764B4" w:rsidP="002D4CDD">
      <w:pPr>
        <w:pStyle w:val="a3"/>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увеличение</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в</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четыре</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раза</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вложений</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в</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отечественные</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решения</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в</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сфере</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информационных</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технологий</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по</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сравнению</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с</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показателем</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2019</w:t>
      </w:r>
      <w:r>
        <w:rPr>
          <w:rFonts w:ascii="Times New Roman" w:eastAsiaTheme="minorEastAsia" w:hAnsi="Times New Roman" w:cs="Times New Roman"/>
          <w:sz w:val="28"/>
          <w:szCs w:val="28"/>
        </w:rPr>
        <w:t xml:space="preserve"> </w:t>
      </w:r>
      <w:r w:rsidR="002D4CDD" w:rsidRPr="002D4CDD">
        <w:rPr>
          <w:rFonts w:ascii="Times New Roman" w:eastAsiaTheme="minorEastAsia" w:hAnsi="Times New Roman" w:cs="Times New Roman"/>
          <w:sz w:val="28"/>
          <w:szCs w:val="28"/>
        </w:rPr>
        <w:t>г.</w:t>
      </w:r>
      <w:r w:rsidR="00DF5C27" w:rsidRPr="00DF5C27">
        <w:rPr>
          <w:rFonts w:ascii="Times New Roman" w:eastAsiaTheme="minorEastAsia" w:hAnsi="Times New Roman" w:cs="Times New Roman"/>
          <w:sz w:val="28"/>
          <w:szCs w:val="28"/>
        </w:rPr>
        <w:t xml:space="preserve"> [</w:t>
      </w:r>
      <w:r w:rsidR="004A59F4" w:rsidRPr="004A59F4">
        <w:rPr>
          <w:rFonts w:ascii="Times New Roman" w:eastAsiaTheme="minorEastAsia" w:hAnsi="Times New Roman" w:cs="Times New Roman"/>
          <w:sz w:val="28"/>
          <w:szCs w:val="28"/>
        </w:rPr>
        <w:t>35</w:t>
      </w:r>
      <w:r w:rsidR="00DF5C27" w:rsidRPr="00DF5C27">
        <w:rPr>
          <w:rFonts w:ascii="Times New Roman" w:eastAsiaTheme="minorEastAsia" w:hAnsi="Times New Roman" w:cs="Times New Roman"/>
          <w:sz w:val="28"/>
          <w:szCs w:val="28"/>
        </w:rPr>
        <w:t>]</w:t>
      </w:r>
    </w:p>
    <w:p w14:paraId="47260FA7" w14:textId="53EFE624" w:rsidR="002D4CDD" w:rsidRDefault="002D4CDD" w:rsidP="002D4CDD">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2D4CDD">
        <w:rPr>
          <w:rFonts w:ascii="Times New Roman" w:eastAsiaTheme="minorEastAsia" w:hAnsi="Times New Roman" w:cs="Times New Roman"/>
          <w:sz w:val="28"/>
          <w:szCs w:val="28"/>
        </w:rPr>
        <w:t>Достижение</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этих</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показателей</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будет</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контролироваться</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с</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помощью</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методики</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расчета</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целевых</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показателей</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их</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прогнозных</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значений,</w:t>
      </w:r>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утвержденных</w:t>
      </w:r>
      <w:r w:rsidR="003764B4">
        <w:rPr>
          <w:rFonts w:ascii="Times New Roman" w:eastAsiaTheme="minorEastAsia" w:hAnsi="Times New Roman" w:cs="Times New Roman"/>
          <w:sz w:val="28"/>
          <w:szCs w:val="28"/>
        </w:rPr>
        <w:t xml:space="preserve"> </w:t>
      </w:r>
      <w:proofErr w:type="spellStart"/>
      <w:r w:rsidRPr="002D4CDD">
        <w:rPr>
          <w:rFonts w:ascii="Times New Roman" w:eastAsiaTheme="minorEastAsia" w:hAnsi="Times New Roman" w:cs="Times New Roman"/>
          <w:sz w:val="28"/>
          <w:szCs w:val="28"/>
        </w:rPr>
        <w:t>Минцифры</w:t>
      </w:r>
      <w:proofErr w:type="spellEnd"/>
      <w:r w:rsidR="003764B4">
        <w:rPr>
          <w:rFonts w:ascii="Times New Roman" w:eastAsiaTheme="minorEastAsia" w:hAnsi="Times New Roman" w:cs="Times New Roman"/>
          <w:sz w:val="28"/>
          <w:szCs w:val="28"/>
        </w:rPr>
        <w:t xml:space="preserve"> </w:t>
      </w:r>
      <w:r w:rsidRPr="002D4CDD">
        <w:rPr>
          <w:rFonts w:ascii="Times New Roman" w:eastAsiaTheme="minorEastAsia" w:hAnsi="Times New Roman" w:cs="Times New Roman"/>
          <w:sz w:val="28"/>
          <w:szCs w:val="28"/>
        </w:rPr>
        <w:t>России.</w:t>
      </w:r>
    </w:p>
    <w:p w14:paraId="2967505F" w14:textId="4039C5AF" w:rsidR="00C31E06" w:rsidRDefault="003E351D" w:rsidP="00C31E0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Национальная</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программа</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«Цифровая</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экономика</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РФ»</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включает</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себя</w:t>
      </w:r>
      <w:r w:rsidR="003764B4">
        <w:rPr>
          <w:rFonts w:ascii="Times New Roman" w:eastAsiaTheme="minorEastAsia" w:hAnsi="Times New Roman" w:cs="Times New Roman"/>
          <w:sz w:val="28"/>
          <w:szCs w:val="28"/>
        </w:rPr>
        <w:t xml:space="preserve"> </w:t>
      </w:r>
      <w:r w:rsidR="001F77F1">
        <w:rPr>
          <w:rFonts w:ascii="Times New Roman" w:eastAsiaTheme="minorEastAsia" w:hAnsi="Times New Roman" w:cs="Times New Roman"/>
          <w:sz w:val="28"/>
          <w:szCs w:val="28"/>
        </w:rPr>
        <w:t>федеральные</w:t>
      </w:r>
      <w:r w:rsidR="003764B4">
        <w:rPr>
          <w:rFonts w:ascii="Times New Roman" w:eastAsiaTheme="minorEastAsia" w:hAnsi="Times New Roman" w:cs="Times New Roman"/>
          <w:sz w:val="28"/>
          <w:szCs w:val="28"/>
        </w:rPr>
        <w:t xml:space="preserve"> </w:t>
      </w:r>
      <w:r w:rsidR="001F77F1">
        <w:rPr>
          <w:rFonts w:ascii="Times New Roman" w:eastAsiaTheme="minorEastAsia" w:hAnsi="Times New Roman" w:cs="Times New Roman"/>
          <w:sz w:val="28"/>
          <w:szCs w:val="28"/>
        </w:rPr>
        <w:t>проекты,</w:t>
      </w:r>
      <w:r w:rsidR="003764B4">
        <w:rPr>
          <w:rFonts w:ascii="Times New Roman" w:eastAsiaTheme="minorEastAsia" w:hAnsi="Times New Roman" w:cs="Times New Roman"/>
          <w:sz w:val="28"/>
          <w:szCs w:val="28"/>
        </w:rPr>
        <w:t xml:space="preserve"> </w:t>
      </w:r>
      <w:r w:rsidR="001F77F1">
        <w:rPr>
          <w:rFonts w:ascii="Times New Roman" w:eastAsiaTheme="minorEastAsia" w:hAnsi="Times New Roman" w:cs="Times New Roman"/>
          <w:sz w:val="28"/>
          <w:szCs w:val="28"/>
        </w:rPr>
        <w:t>представленные</w:t>
      </w:r>
      <w:r w:rsidR="003764B4">
        <w:rPr>
          <w:rFonts w:ascii="Times New Roman" w:eastAsiaTheme="minorEastAsia" w:hAnsi="Times New Roman" w:cs="Times New Roman"/>
          <w:sz w:val="28"/>
          <w:szCs w:val="28"/>
        </w:rPr>
        <w:t xml:space="preserve"> </w:t>
      </w:r>
      <w:r w:rsidR="001F77F1">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001F77F1">
        <w:rPr>
          <w:rFonts w:ascii="Times New Roman" w:eastAsiaTheme="minorEastAsia" w:hAnsi="Times New Roman" w:cs="Times New Roman"/>
          <w:sz w:val="28"/>
          <w:szCs w:val="28"/>
        </w:rPr>
        <w:t>рисунке</w:t>
      </w:r>
      <w:r w:rsidR="003764B4">
        <w:rPr>
          <w:rFonts w:ascii="Times New Roman" w:eastAsiaTheme="minorEastAsia" w:hAnsi="Times New Roman" w:cs="Times New Roman"/>
          <w:sz w:val="28"/>
          <w:szCs w:val="28"/>
        </w:rPr>
        <w:t xml:space="preserve"> </w:t>
      </w:r>
      <w:r w:rsidR="003A49E9">
        <w:rPr>
          <w:rFonts w:ascii="Times New Roman" w:eastAsiaTheme="minorEastAsia" w:hAnsi="Times New Roman" w:cs="Times New Roman"/>
          <w:sz w:val="28"/>
          <w:szCs w:val="28"/>
        </w:rPr>
        <w:t>11</w:t>
      </w:r>
      <w:r w:rsidR="00580DDE">
        <w:rPr>
          <w:rFonts w:ascii="Times New Roman" w:eastAsiaTheme="minorEastAsia" w:hAnsi="Times New Roman" w:cs="Times New Roman"/>
          <w:sz w:val="28"/>
          <w:szCs w:val="28"/>
        </w:rPr>
        <w:t>.</w:t>
      </w:r>
      <w:r w:rsidR="00C31E06" w:rsidRPr="00C31E06">
        <w:rPr>
          <w:rFonts w:ascii="Times New Roman" w:eastAsiaTheme="minorEastAsia" w:hAnsi="Times New Roman" w:cs="Times New Roman"/>
          <w:sz w:val="28"/>
          <w:szCs w:val="28"/>
        </w:rPr>
        <w:t xml:space="preserve"> </w:t>
      </w:r>
    </w:p>
    <w:p w14:paraId="651ECF14" w14:textId="77777777" w:rsidR="00C31E06" w:rsidRPr="00C31E06" w:rsidRDefault="00C31E06" w:rsidP="00C31E0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Theme="minorEastAsia" w:hAnsi="Times New Roman" w:cs="Times New Roman"/>
          <w:sz w:val="28"/>
          <w:szCs w:val="28"/>
        </w:rPr>
      </w:pPr>
    </w:p>
    <w:p w14:paraId="432D98F9" w14:textId="3E51C9EB" w:rsidR="00580DDE" w:rsidRDefault="00EB1FE6" w:rsidP="00C31E0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709"/>
        <w:jc w:val="center"/>
        <w:rPr>
          <w:rFonts w:ascii="Times New Roman" w:eastAsia="Calibri" w:hAnsi="Times New Roman" w:cs="Times New Roman"/>
          <w:noProof/>
          <w:sz w:val="28"/>
          <w:szCs w:val="28"/>
        </w:rPr>
      </w:pPr>
      <w:r>
        <w:rPr>
          <w:rFonts w:ascii="Times New Roman" w:eastAsiaTheme="minorEastAsia" w:hAnsi="Times New Roman" w:cs="Times New Roman"/>
          <w:noProof/>
          <w:sz w:val="28"/>
          <w:szCs w:val="28"/>
        </w:rPr>
        <w:drawing>
          <wp:inline distT="0" distB="0" distL="0" distR="0" wp14:anchorId="3969FA12" wp14:editId="60DD9A02">
            <wp:extent cx="5335270" cy="2303929"/>
            <wp:effectExtent l="25400" t="25400" r="11430" b="0"/>
            <wp:docPr id="68613681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000F2166" w:rsidRPr="00BF4E3B">
        <w:rPr>
          <w:rFonts w:ascii="Times New Roman" w:eastAsiaTheme="minorEastAsia" w:hAnsi="Times New Roman" w:cs="Times New Roman"/>
          <w:sz w:val="28"/>
          <w:szCs w:val="28"/>
        </w:rPr>
        <w:t>Рисунок</w:t>
      </w:r>
      <w:r w:rsidR="003764B4">
        <w:rPr>
          <w:rFonts w:ascii="Times New Roman" w:eastAsiaTheme="minorEastAsia" w:hAnsi="Times New Roman" w:cs="Times New Roman"/>
          <w:sz w:val="28"/>
          <w:szCs w:val="28"/>
        </w:rPr>
        <w:t xml:space="preserve"> </w:t>
      </w:r>
      <w:r w:rsidR="003A49E9">
        <w:rPr>
          <w:rFonts w:ascii="Times New Roman" w:eastAsiaTheme="minorEastAsia" w:hAnsi="Times New Roman" w:cs="Times New Roman"/>
          <w:sz w:val="28"/>
          <w:szCs w:val="28"/>
        </w:rPr>
        <w:t>11</w:t>
      </w:r>
      <w:r w:rsidR="003764B4">
        <w:rPr>
          <w:rFonts w:ascii="Times New Roman" w:eastAsiaTheme="minorEastAsia" w:hAnsi="Times New Roman" w:cs="Times New Roman"/>
          <w:sz w:val="28"/>
          <w:szCs w:val="28"/>
        </w:rPr>
        <w:t xml:space="preserve"> </w:t>
      </w:r>
      <w:r w:rsidR="000F2166" w:rsidRPr="00BF4E3B">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000F2166" w:rsidRPr="00BF4E3B">
        <w:rPr>
          <w:rFonts w:ascii="Times New Roman" w:eastAsiaTheme="minorEastAsia" w:hAnsi="Times New Roman" w:cs="Times New Roman"/>
          <w:sz w:val="28"/>
          <w:szCs w:val="28"/>
        </w:rPr>
        <w:t>Направления</w:t>
      </w:r>
      <w:r w:rsidR="003764B4">
        <w:rPr>
          <w:rFonts w:ascii="Times New Roman" w:eastAsiaTheme="minorEastAsia" w:hAnsi="Times New Roman" w:cs="Times New Roman"/>
          <w:sz w:val="28"/>
          <w:szCs w:val="28"/>
        </w:rPr>
        <w:t xml:space="preserve"> </w:t>
      </w:r>
      <w:r w:rsidR="000F2166" w:rsidRPr="00BF4E3B">
        <w:rPr>
          <w:rFonts w:ascii="Times New Roman" w:eastAsiaTheme="minorEastAsia" w:hAnsi="Times New Roman" w:cs="Times New Roman"/>
          <w:sz w:val="28"/>
          <w:szCs w:val="28"/>
        </w:rPr>
        <w:t>национальной</w:t>
      </w:r>
      <w:r w:rsidR="003764B4">
        <w:rPr>
          <w:rFonts w:ascii="Times New Roman" w:eastAsiaTheme="minorEastAsia" w:hAnsi="Times New Roman" w:cs="Times New Roman"/>
          <w:sz w:val="28"/>
          <w:szCs w:val="28"/>
        </w:rPr>
        <w:t xml:space="preserve"> </w:t>
      </w:r>
      <w:r w:rsidR="000F2166" w:rsidRPr="00BF4E3B">
        <w:rPr>
          <w:rFonts w:ascii="Times New Roman" w:eastAsiaTheme="minorEastAsia" w:hAnsi="Times New Roman" w:cs="Times New Roman"/>
          <w:sz w:val="28"/>
          <w:szCs w:val="28"/>
        </w:rPr>
        <w:t>программы</w:t>
      </w:r>
      <w:r w:rsidR="003764B4">
        <w:rPr>
          <w:rFonts w:ascii="Times New Roman" w:eastAsiaTheme="minorEastAsia" w:hAnsi="Times New Roman" w:cs="Times New Roman"/>
          <w:sz w:val="28"/>
          <w:szCs w:val="28"/>
        </w:rPr>
        <w:t xml:space="preserve"> </w:t>
      </w:r>
      <w:r w:rsidR="000F2166" w:rsidRPr="00BF4E3B">
        <w:rPr>
          <w:rFonts w:ascii="Times New Roman" w:eastAsiaTheme="minorEastAsia" w:hAnsi="Times New Roman" w:cs="Times New Roman"/>
          <w:sz w:val="28"/>
          <w:szCs w:val="28"/>
        </w:rPr>
        <w:t>«Цифровая</w:t>
      </w:r>
      <w:r w:rsidR="003764B4">
        <w:rPr>
          <w:rFonts w:ascii="Times New Roman" w:eastAsiaTheme="minorEastAsia" w:hAnsi="Times New Roman" w:cs="Times New Roman"/>
          <w:sz w:val="28"/>
          <w:szCs w:val="28"/>
        </w:rPr>
        <w:t xml:space="preserve"> </w:t>
      </w:r>
      <w:r w:rsidR="000F2166" w:rsidRPr="00BF4E3B">
        <w:rPr>
          <w:rFonts w:ascii="Times New Roman" w:eastAsiaTheme="minorEastAsia" w:hAnsi="Times New Roman" w:cs="Times New Roman"/>
          <w:sz w:val="28"/>
          <w:szCs w:val="28"/>
        </w:rPr>
        <w:t>экономика</w:t>
      </w:r>
      <w:r w:rsidR="003764B4">
        <w:rPr>
          <w:rFonts w:ascii="Times New Roman" w:eastAsiaTheme="minorEastAsia" w:hAnsi="Times New Roman" w:cs="Times New Roman"/>
          <w:sz w:val="28"/>
          <w:szCs w:val="28"/>
        </w:rPr>
        <w:t xml:space="preserve"> </w:t>
      </w:r>
      <w:r w:rsidR="000F2166" w:rsidRPr="00BF4E3B">
        <w:rPr>
          <w:rFonts w:ascii="Times New Roman" w:eastAsiaTheme="minorEastAsia" w:hAnsi="Times New Roman" w:cs="Times New Roman"/>
          <w:sz w:val="28"/>
          <w:szCs w:val="28"/>
        </w:rPr>
        <w:t>РФ»</w:t>
      </w:r>
      <w:r w:rsidR="003764B4">
        <w:rPr>
          <w:rFonts w:ascii="Times New Roman" w:eastAsiaTheme="minorEastAsia" w:hAnsi="Times New Roman" w:cs="Times New Roman"/>
          <w:sz w:val="28"/>
          <w:szCs w:val="28"/>
        </w:rPr>
        <w:t xml:space="preserve"> </w:t>
      </w:r>
      <w:r w:rsidR="00612356" w:rsidRPr="00BF4E3B">
        <w:rPr>
          <w:rFonts w:ascii="Times New Roman" w:eastAsia="Calibri" w:hAnsi="Times New Roman" w:cs="Times New Roman"/>
          <w:noProof/>
          <w:sz w:val="28"/>
          <w:szCs w:val="28"/>
        </w:rPr>
        <w:t>(составлено</w:t>
      </w:r>
      <w:r w:rsidR="003764B4">
        <w:rPr>
          <w:rFonts w:ascii="Times New Roman" w:eastAsia="Calibri" w:hAnsi="Times New Roman" w:cs="Times New Roman"/>
          <w:noProof/>
          <w:sz w:val="28"/>
          <w:szCs w:val="28"/>
        </w:rPr>
        <w:t xml:space="preserve"> </w:t>
      </w:r>
      <w:r w:rsidR="00612356" w:rsidRPr="00BF4E3B">
        <w:rPr>
          <w:rFonts w:ascii="Times New Roman" w:eastAsia="Calibri" w:hAnsi="Times New Roman" w:cs="Times New Roman"/>
          <w:noProof/>
          <w:sz w:val="28"/>
          <w:szCs w:val="28"/>
        </w:rPr>
        <w:t>автором</w:t>
      </w:r>
      <w:r w:rsidR="003764B4">
        <w:rPr>
          <w:rFonts w:ascii="Times New Roman" w:eastAsia="Calibri" w:hAnsi="Times New Roman" w:cs="Times New Roman"/>
          <w:noProof/>
          <w:sz w:val="28"/>
          <w:szCs w:val="28"/>
        </w:rPr>
        <w:t xml:space="preserve"> </w:t>
      </w:r>
      <w:r w:rsidR="00612356" w:rsidRPr="00BF4E3B">
        <w:rPr>
          <w:rFonts w:ascii="Times New Roman" w:eastAsia="Calibri" w:hAnsi="Times New Roman" w:cs="Times New Roman"/>
          <w:noProof/>
          <w:sz w:val="28"/>
          <w:szCs w:val="28"/>
        </w:rPr>
        <w:t>по</w:t>
      </w:r>
      <w:r w:rsidR="003764B4">
        <w:rPr>
          <w:rFonts w:ascii="Times New Roman" w:eastAsia="Calibri" w:hAnsi="Times New Roman" w:cs="Times New Roman"/>
          <w:noProof/>
          <w:sz w:val="28"/>
          <w:szCs w:val="28"/>
        </w:rPr>
        <w:t xml:space="preserve"> </w:t>
      </w:r>
      <w:r w:rsidR="00612356" w:rsidRPr="00BF4E3B">
        <w:rPr>
          <w:rFonts w:ascii="Times New Roman" w:eastAsia="Calibri" w:hAnsi="Times New Roman" w:cs="Times New Roman"/>
          <w:noProof/>
          <w:sz w:val="28"/>
          <w:szCs w:val="28"/>
        </w:rPr>
        <w:t>материалам</w:t>
      </w:r>
      <w:r w:rsidR="003764B4">
        <w:rPr>
          <w:rFonts w:ascii="Times New Roman" w:eastAsia="Calibri" w:hAnsi="Times New Roman" w:cs="Times New Roman"/>
          <w:noProof/>
          <w:sz w:val="28"/>
          <w:szCs w:val="28"/>
        </w:rPr>
        <w:t xml:space="preserve"> </w:t>
      </w:r>
      <w:r w:rsidR="00612356" w:rsidRPr="00BF4E3B">
        <w:rPr>
          <w:rFonts w:ascii="Times New Roman" w:eastAsia="Calibri" w:hAnsi="Times New Roman" w:cs="Times New Roman"/>
          <w:noProof/>
          <w:sz w:val="28"/>
          <w:szCs w:val="28"/>
        </w:rPr>
        <w:t>[</w:t>
      </w:r>
      <w:r w:rsidR="004A59F4" w:rsidRPr="004A59F4">
        <w:rPr>
          <w:rFonts w:ascii="Times New Roman" w:eastAsia="Calibri" w:hAnsi="Times New Roman" w:cs="Times New Roman"/>
          <w:noProof/>
          <w:sz w:val="28"/>
          <w:szCs w:val="28"/>
        </w:rPr>
        <w:t>20</w:t>
      </w:r>
      <w:r w:rsidR="00612356" w:rsidRPr="00BF4E3B">
        <w:rPr>
          <w:rFonts w:ascii="Times New Roman" w:eastAsia="Calibri" w:hAnsi="Times New Roman" w:cs="Times New Roman"/>
          <w:noProof/>
          <w:sz w:val="28"/>
          <w:szCs w:val="28"/>
        </w:rPr>
        <w:t>])</w:t>
      </w:r>
    </w:p>
    <w:p w14:paraId="437F7FEA" w14:textId="77777777" w:rsidR="00C31E06" w:rsidRPr="00BF4E3B" w:rsidRDefault="00C31E06" w:rsidP="00C31E0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709"/>
        <w:jc w:val="center"/>
        <w:rPr>
          <w:rFonts w:ascii="Times New Roman" w:eastAsiaTheme="minorEastAsia" w:hAnsi="Times New Roman" w:cs="Times New Roman"/>
          <w:sz w:val="28"/>
          <w:szCs w:val="28"/>
        </w:rPr>
      </w:pPr>
    </w:p>
    <w:p w14:paraId="1E99BCA7" w14:textId="56AA966F" w:rsid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Федеральный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«Нормативное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регулирование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среды»</w:t>
      </w:r>
      <w:r w:rsidR="000440A7">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представляет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собой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процесс</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создания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правовой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базы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для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устойчивого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развития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реализации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целей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национальной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программы,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также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разработки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стратегий,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которые</w:t>
      </w:r>
      <w:r w:rsidR="003764B4">
        <w:rPr>
          <w:rFonts w:ascii="Times New Roman" w:eastAsiaTheme="minorEastAsia" w:hAnsi="Times New Roman" w:cs="Times New Roman"/>
          <w:sz w:val="28"/>
          <w:szCs w:val="28"/>
        </w:rPr>
        <w:t xml:space="preserve"> </w:t>
      </w:r>
      <w:r w:rsidR="000440A7" w:rsidRPr="00A335A8">
        <w:rPr>
          <w:rFonts w:ascii="Times New Roman" w:eastAsiaTheme="minorEastAsia" w:hAnsi="Times New Roman" w:cs="Times New Roman"/>
          <w:sz w:val="28"/>
          <w:szCs w:val="28"/>
        </w:rPr>
        <w:t>направлены</w:t>
      </w:r>
      <w:r w:rsidR="000440A7">
        <w:rPr>
          <w:rFonts w:ascii="Times New Roman" w:eastAsiaTheme="minorEastAsia" w:hAnsi="Times New Roman" w:cs="Times New Roman"/>
          <w:sz w:val="28"/>
          <w:szCs w:val="28"/>
        </w:rPr>
        <w:t xml:space="preserve"> на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преодоление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барьеров,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препятствующих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развитию</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экономики.</w:t>
      </w:r>
      <w:r w:rsidR="003764B4">
        <w:rPr>
          <w:rFonts w:ascii="Times New Roman" w:eastAsiaTheme="minorEastAsia" w:hAnsi="Times New Roman" w:cs="Times New Roman"/>
          <w:sz w:val="28"/>
          <w:szCs w:val="28"/>
        </w:rPr>
        <w:t xml:space="preserve">  </w:t>
      </w:r>
    </w:p>
    <w:p w14:paraId="26ACE1E0" w14:textId="77777777" w:rsidR="00D710A3" w:rsidRDefault="00D710A3"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D710A3">
        <w:rPr>
          <w:rFonts w:ascii="Times New Roman" w:eastAsiaTheme="minorEastAsia" w:hAnsi="Times New Roman" w:cs="Times New Roman"/>
          <w:sz w:val="28"/>
          <w:szCs w:val="28"/>
        </w:rPr>
        <w:t xml:space="preserve">Гибкая основа правового регулирования цифровой экономики — важнейший первый шаг к широкому использованию современных технологий. Это позволяет использовать новые технологии в стандартизации, нотариате, финансовых технологиях, интеллектуальной собственности, телекоммуникациях и судебных процессах. Федеральная инициатива также </w:t>
      </w:r>
      <w:r w:rsidRPr="00D710A3">
        <w:rPr>
          <w:rFonts w:ascii="Times New Roman" w:eastAsiaTheme="minorEastAsia" w:hAnsi="Times New Roman" w:cs="Times New Roman"/>
          <w:sz w:val="28"/>
          <w:szCs w:val="28"/>
        </w:rPr>
        <w:lastRenderedPageBreak/>
        <w:t>предусматривает точный способ идентификации и проверки для использования в публично-правовых взаимодействиях, а также правила администрирования, сбора, хранения и обработки электронных документов.</w:t>
      </w:r>
    </w:p>
    <w:p w14:paraId="531045DD" w14:textId="0E1DC21F"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Министерство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развития,</w:t>
      </w:r>
      <w:r w:rsidR="003764B4">
        <w:rPr>
          <w:rFonts w:ascii="Times New Roman" w:eastAsiaTheme="minorEastAsia" w:hAnsi="Times New Roman" w:cs="Times New Roman"/>
          <w:sz w:val="28"/>
          <w:szCs w:val="28"/>
        </w:rPr>
        <w:t xml:space="preserve"> </w:t>
      </w:r>
      <w:r w:rsidR="00CF2A27">
        <w:rPr>
          <w:rFonts w:ascii="Times New Roman" w:eastAsiaTheme="minorEastAsia" w:hAnsi="Times New Roman" w:cs="Times New Roman"/>
          <w:sz w:val="28"/>
          <w:szCs w:val="28"/>
        </w:rPr>
        <w:t>связи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массовых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коммуникаций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РФ</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совместно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Министерством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науки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высшего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образования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РФ</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активно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ведёт</w:t>
      </w:r>
      <w:r w:rsidR="003764B4">
        <w:rPr>
          <w:rFonts w:ascii="Times New Roman" w:eastAsiaTheme="minorEastAsia" w:hAnsi="Times New Roman" w:cs="Times New Roman"/>
          <w:sz w:val="28"/>
          <w:szCs w:val="28"/>
        </w:rPr>
        <w:t xml:space="preserve"> </w:t>
      </w:r>
      <w:r w:rsidR="000F2166" w:rsidRPr="00A335A8">
        <w:rPr>
          <w:rFonts w:ascii="Times New Roman" w:eastAsiaTheme="minorEastAsia" w:hAnsi="Times New Roman" w:cs="Times New Roman"/>
          <w:sz w:val="28"/>
          <w:szCs w:val="28"/>
        </w:rPr>
        <w:t>подготовку</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ИТ-специалистов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высших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учебных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заведениях.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Благодаря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активной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реализации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федерального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«Кадры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для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экономики»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были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достигнуты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следующие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результаты:</w:t>
      </w:r>
      <w:r w:rsidR="003764B4">
        <w:rPr>
          <w:rFonts w:ascii="Times New Roman" w:eastAsiaTheme="minorEastAsia" w:hAnsi="Times New Roman" w:cs="Times New Roman"/>
          <w:sz w:val="28"/>
          <w:szCs w:val="28"/>
        </w:rPr>
        <w:t xml:space="preserve"> </w:t>
      </w:r>
    </w:p>
    <w:p w14:paraId="0B70CE59" w14:textId="7504CB7A" w:rsidR="00151A8C" w:rsidRDefault="00A335A8" w:rsidP="00151A8C">
      <w:pPr>
        <w:pStyle w:val="a3"/>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151A8C">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2022</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г</w:t>
      </w:r>
      <w:r w:rsidR="00151A8C">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более</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117</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тыс.</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абитуриентов</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приняты</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обучение</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по</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ИТ-специальностям</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бюджетной</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основе,</w:t>
      </w:r>
      <w:r w:rsidR="003764B4">
        <w:rPr>
          <w:rFonts w:ascii="Times New Roman" w:eastAsiaTheme="minorEastAsia" w:hAnsi="Times New Roman" w:cs="Times New Roman"/>
          <w:sz w:val="28"/>
          <w:szCs w:val="28"/>
        </w:rPr>
        <w:t xml:space="preserve"> </w:t>
      </w:r>
    </w:p>
    <w:p w14:paraId="1B1522A4" w14:textId="173263A0" w:rsidR="00A335A8" w:rsidRPr="00151A8C" w:rsidRDefault="00A335A8" w:rsidP="00151A8C">
      <w:pPr>
        <w:pStyle w:val="a3"/>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151A8C">
        <w:rPr>
          <w:rFonts w:ascii="Times New Roman" w:eastAsiaTheme="minorEastAsia" w:hAnsi="Times New Roman" w:cs="Times New Roman"/>
          <w:sz w:val="28"/>
          <w:szCs w:val="28"/>
        </w:rPr>
        <w:t>более</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60%</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(от</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всех</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университетов</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страны,</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включая</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филиалы),</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a</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именно</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более</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800</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вузов</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сегодняшний</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день</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осуществляют</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программы</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по</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подготовке</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высококвалифицированных</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специалистов</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ИТ</w:t>
      </w:r>
      <w:r w:rsidR="003764B4">
        <w:rPr>
          <w:rFonts w:ascii="Times New Roman" w:eastAsiaTheme="minorEastAsia" w:hAnsi="Times New Roman" w:cs="Times New Roman"/>
          <w:sz w:val="28"/>
          <w:szCs w:val="28"/>
        </w:rPr>
        <w:t xml:space="preserve"> </w:t>
      </w:r>
      <w:r w:rsidRPr="00151A8C">
        <w:rPr>
          <w:rFonts w:ascii="Times New Roman" w:eastAsiaTheme="minorEastAsia" w:hAnsi="Times New Roman" w:cs="Times New Roman"/>
          <w:sz w:val="28"/>
          <w:szCs w:val="28"/>
        </w:rPr>
        <w:t>сфере.</w:t>
      </w:r>
      <w:r w:rsidR="003764B4">
        <w:rPr>
          <w:rFonts w:ascii="Times New Roman" w:eastAsiaTheme="minorEastAsia" w:hAnsi="Times New Roman" w:cs="Times New Roman"/>
          <w:sz w:val="28"/>
          <w:szCs w:val="28"/>
        </w:rPr>
        <w:t xml:space="preserve"> </w:t>
      </w:r>
    </w:p>
    <w:p w14:paraId="14DEB630" w14:textId="1E799AF1"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Кроме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немалый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вклад</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развитие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кадров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для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экономики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вносят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инициативы,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реализуемые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за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пределами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вузов,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например</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профессии»,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включающий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себя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24</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образовательных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направления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востребованных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A365BB">
        <w:rPr>
          <w:rFonts w:ascii="Times New Roman" w:eastAsiaTheme="minorEastAsia" w:hAnsi="Times New Roman" w:cs="Times New Roman"/>
          <w:sz w:val="28"/>
          <w:szCs w:val="28"/>
        </w:rPr>
        <w:t>Т</w:t>
      </w:r>
      <w:r w:rsidRPr="00A335A8">
        <w:rPr>
          <w:rFonts w:ascii="Times New Roman" w:eastAsiaTheme="minorEastAsia" w:hAnsi="Times New Roman" w:cs="Times New Roman"/>
          <w:sz w:val="28"/>
          <w:szCs w:val="28"/>
        </w:rPr>
        <w:t>-компаний.</w:t>
      </w:r>
      <w:r w:rsidR="003764B4">
        <w:rPr>
          <w:rFonts w:ascii="Times New Roman" w:eastAsiaTheme="minorEastAsia" w:hAnsi="Times New Roman" w:cs="Times New Roman"/>
          <w:sz w:val="28"/>
          <w:szCs w:val="28"/>
        </w:rPr>
        <w:t xml:space="preserve"> </w:t>
      </w:r>
    </w:p>
    <w:p w14:paraId="3F001A4B" w14:textId="51DDD311"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Проект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профессии»</w:t>
      </w:r>
      <w:r w:rsidR="00401174">
        <w:rPr>
          <w:rFonts w:ascii="Times New Roman" w:eastAsiaTheme="minorEastAsia" w:hAnsi="Times New Roman" w:cs="Times New Roman"/>
          <w:sz w:val="28"/>
          <w:szCs w:val="28"/>
        </w:rPr>
        <w:t xml:space="preserve"> на базе которого можно освоить около 24 направлений по сниженной стоимости благодаря </w:t>
      </w:r>
      <w:r w:rsidR="001243BB">
        <w:rPr>
          <w:rFonts w:ascii="Times New Roman" w:eastAsiaTheme="minorEastAsia" w:hAnsi="Times New Roman" w:cs="Times New Roman"/>
          <w:sz w:val="28"/>
          <w:szCs w:val="28"/>
        </w:rPr>
        <w:t>совместным образовательным программа  с крупными ИТ-компаниями и вузами.</w:t>
      </w:r>
      <w:r w:rsidR="0040117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«Готов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цифре»</w:t>
      </w:r>
      <w:r w:rsidR="003764B4">
        <w:rPr>
          <w:rFonts w:ascii="Times New Roman" w:eastAsiaTheme="minorEastAsia" w:hAnsi="Times New Roman" w:cs="Times New Roman"/>
          <w:sz w:val="28"/>
          <w:szCs w:val="28"/>
        </w:rPr>
        <w:t xml:space="preserve"> </w:t>
      </w:r>
      <w:r w:rsidR="00A365BB">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сервис,</w:t>
      </w:r>
      <w:r w:rsidR="003764B4">
        <w:rPr>
          <w:rFonts w:ascii="Times New Roman" w:eastAsiaTheme="minorEastAsia" w:hAnsi="Times New Roman" w:cs="Times New Roman"/>
          <w:sz w:val="28"/>
          <w:szCs w:val="28"/>
        </w:rPr>
        <w:t xml:space="preserve"> </w:t>
      </w:r>
      <w:r w:rsidR="000440A7" w:rsidRPr="00A335A8">
        <w:rPr>
          <w:rFonts w:ascii="Times New Roman" w:eastAsiaTheme="minorEastAsia" w:hAnsi="Times New Roman" w:cs="Times New Roman"/>
          <w:sz w:val="28"/>
          <w:szCs w:val="28"/>
        </w:rPr>
        <w:t>предназначенный</w:t>
      </w:r>
      <w:r w:rsidR="000440A7">
        <w:rPr>
          <w:rFonts w:ascii="Times New Roman" w:eastAsiaTheme="minorEastAsia" w:hAnsi="Times New Roman" w:cs="Times New Roman"/>
          <w:sz w:val="28"/>
          <w:szCs w:val="28"/>
        </w:rPr>
        <w:t xml:space="preserve"> для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определения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уровня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грамотности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населения,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обучения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безопасной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эффективной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работе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цифровыми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технологиями.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Сайт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предоставляет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возможность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посетителям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узнать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событиях,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происходящих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онлайн-среде,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протестировать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уровень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своей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грамотности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получить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необходимые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навыки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области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w:t>
      </w:r>
      <w:r w:rsidR="003764B4">
        <w:rPr>
          <w:rFonts w:ascii="Times New Roman" w:eastAsiaTheme="minorEastAsia" w:hAnsi="Times New Roman" w:cs="Times New Roman"/>
          <w:sz w:val="28"/>
          <w:szCs w:val="28"/>
        </w:rPr>
        <w:t xml:space="preserve"> </w:t>
      </w:r>
    </w:p>
    <w:p w14:paraId="01FD7456" w14:textId="6F66B5F4"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Проект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«CDO»</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образовательная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программа,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предназначенная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для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федеральных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региональных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органов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власти,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которые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несут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ответственность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за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результаты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федерального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«Цифровая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экономика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России»,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также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программа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позволяет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получить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новые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компетенции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руководителям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lastRenderedPageBreak/>
        <w:t>организаций,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действующих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территории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России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представителям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высших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учебных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заведений.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позволяющая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получить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новые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компетенции.</w:t>
      </w:r>
    </w:p>
    <w:p w14:paraId="7753D96F" w14:textId="4BCE1643"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Ключевая</w:t>
      </w:r>
      <w:r w:rsidR="003764B4">
        <w:rPr>
          <w:rFonts w:ascii="Times New Roman" w:eastAsiaTheme="minorEastAsia" w:hAnsi="Times New Roman" w:cs="Times New Roman"/>
          <w:sz w:val="28"/>
          <w:szCs w:val="28"/>
        </w:rPr>
        <w:t xml:space="preserve"> </w:t>
      </w:r>
      <w:r w:rsidR="000440A7" w:rsidRPr="00A335A8">
        <w:rPr>
          <w:rFonts w:ascii="Times New Roman" w:eastAsiaTheme="minorEastAsia" w:hAnsi="Times New Roman" w:cs="Times New Roman"/>
          <w:sz w:val="28"/>
          <w:szCs w:val="28"/>
        </w:rPr>
        <w:t>задача</w:t>
      </w:r>
      <w:r w:rsidR="000440A7">
        <w:rPr>
          <w:rFonts w:ascii="Times New Roman" w:eastAsiaTheme="minorEastAsia" w:hAnsi="Times New Roman" w:cs="Times New Roman"/>
          <w:sz w:val="28"/>
          <w:szCs w:val="28"/>
        </w:rPr>
        <w:t xml:space="preserve"> </w:t>
      </w:r>
      <w:r w:rsidR="001243BB">
        <w:rPr>
          <w:rFonts w:ascii="Times New Roman" w:eastAsiaTheme="minorEastAsia" w:hAnsi="Times New Roman" w:cs="Times New Roman"/>
          <w:sz w:val="28"/>
          <w:szCs w:val="28"/>
        </w:rPr>
        <w:t>национального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«Информационная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инфраструктура»</w:t>
      </w:r>
      <w:r w:rsidR="003764B4">
        <w:rPr>
          <w:rFonts w:ascii="Times New Roman" w:eastAsiaTheme="minorEastAsia" w:hAnsi="Times New Roman" w:cs="Times New Roman"/>
          <w:sz w:val="28"/>
          <w:szCs w:val="28"/>
        </w:rPr>
        <w:t xml:space="preserve"> </w:t>
      </w:r>
      <w:r w:rsidR="00A365BB">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001243BB">
        <w:rPr>
          <w:rFonts w:ascii="Times New Roman" w:eastAsiaTheme="minorEastAsia" w:hAnsi="Times New Roman" w:cs="Times New Roman"/>
          <w:sz w:val="28"/>
          <w:szCs w:val="28"/>
        </w:rPr>
        <w:t>формирование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инфраструктур</w:t>
      </w:r>
      <w:r w:rsidR="001243BB">
        <w:rPr>
          <w:rFonts w:ascii="Times New Roman" w:eastAsiaTheme="minorEastAsia" w:hAnsi="Times New Roman" w:cs="Times New Roman"/>
          <w:sz w:val="28"/>
          <w:szCs w:val="28"/>
        </w:rPr>
        <w:t xml:space="preserve">ы, которая даст возможность использовать Интернет повсеместно и при этом будет обладать возможностью </w:t>
      </w:r>
      <w:r w:rsidRPr="00A335A8">
        <w:rPr>
          <w:rFonts w:ascii="Times New Roman" w:eastAsiaTheme="minorEastAsia" w:hAnsi="Times New Roman" w:cs="Times New Roman"/>
          <w:sz w:val="28"/>
          <w:szCs w:val="28"/>
        </w:rPr>
        <w:t>высокоскоростной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передачи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данных,</w:t>
      </w:r>
      <w:r w:rsidR="003764B4">
        <w:rPr>
          <w:rFonts w:ascii="Times New Roman" w:eastAsiaTheme="minorEastAsia" w:hAnsi="Times New Roman" w:cs="Times New Roman"/>
          <w:sz w:val="28"/>
          <w:szCs w:val="28"/>
        </w:rPr>
        <w:t xml:space="preserve"> </w:t>
      </w:r>
      <w:r w:rsidR="001243BB">
        <w:rPr>
          <w:rFonts w:ascii="Times New Roman" w:eastAsiaTheme="minorEastAsia" w:hAnsi="Times New Roman" w:cs="Times New Roman"/>
          <w:sz w:val="28"/>
          <w:szCs w:val="28"/>
        </w:rPr>
        <w:t>а также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будет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отвечать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современным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технологическим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требованиям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станет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доступной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для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всех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граждан,</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бизнеса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органов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власти.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Меры,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принимаемые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рамках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данного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будут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способствовать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обеспечению</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подключения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сети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«Интернет»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социально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значимых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объектов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инфраструктуры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всех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регионах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России.</w:t>
      </w:r>
    </w:p>
    <w:p w14:paraId="66C967F0" w14:textId="79E3C4D8"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Также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для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обеспечения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безопасного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пространства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защиты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данных,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хранящихся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государственных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информационных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системах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проводится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активная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работа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подключению</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муниципальных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образовательных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организаций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центральных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избирательных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комиссий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Единой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сети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передачи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данных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(ЕСПД).</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Вместе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c</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тем,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федеральный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является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гарантией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обеспечения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безопасного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доступа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сети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Интернет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образовательных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организациях,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посредством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создания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них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собственной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ИТ-инфраструктуры.</w:t>
      </w:r>
      <w:r w:rsidR="003764B4">
        <w:rPr>
          <w:rFonts w:ascii="Times New Roman" w:eastAsiaTheme="minorEastAsia" w:hAnsi="Times New Roman" w:cs="Times New Roman"/>
          <w:sz w:val="28"/>
          <w:szCs w:val="28"/>
        </w:rPr>
        <w:t xml:space="preserve"> </w:t>
      </w:r>
    </w:p>
    <w:p w14:paraId="75F62472" w14:textId="77777777" w:rsidR="0023484E" w:rsidRPr="0023484E" w:rsidRDefault="0023484E" w:rsidP="0023484E">
      <w:pPr>
        <w:pStyle w:val="a3"/>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23484E">
        <w:rPr>
          <w:rFonts w:ascii="Times New Roman" w:eastAsiaTheme="minorEastAsia" w:hAnsi="Times New Roman" w:cs="Times New Roman"/>
          <w:sz w:val="28"/>
          <w:szCs w:val="28"/>
        </w:rPr>
        <w:t>Предоставление универсальных услуг связи (УПС) в малонаселенных районах также является ключевым направлением проекта. В населенных пунктах численностью от 100 до 500 человек предусматривают установку точек беспроводного доступа в Интернет (WiFi) и согласование сотовой связи.</w:t>
      </w:r>
    </w:p>
    <w:p w14:paraId="7EE11049" w14:textId="77777777" w:rsidR="0023484E" w:rsidRPr="0023484E" w:rsidRDefault="0023484E" w:rsidP="0023484E">
      <w:pPr>
        <w:pStyle w:val="a3"/>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23484E">
        <w:rPr>
          <w:rFonts w:ascii="Times New Roman" w:eastAsiaTheme="minorEastAsia" w:hAnsi="Times New Roman" w:cs="Times New Roman"/>
          <w:sz w:val="28"/>
          <w:szCs w:val="28"/>
        </w:rPr>
        <w:t>Инициатива, которая будет работать на отечественном оборудовании, также включает в себя шаги, призванные заложить основу для возможного внедрения современных технологий связи 5G.</w:t>
      </w:r>
    </w:p>
    <w:p w14:paraId="5C818C32" w14:textId="77777777" w:rsidR="0023484E" w:rsidRDefault="0023484E" w:rsidP="0023484E">
      <w:pPr>
        <w:pStyle w:val="a3"/>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23484E">
        <w:rPr>
          <w:rFonts w:ascii="Times New Roman" w:eastAsiaTheme="minorEastAsia" w:hAnsi="Times New Roman" w:cs="Times New Roman"/>
          <w:sz w:val="28"/>
          <w:szCs w:val="28"/>
        </w:rPr>
        <w:t xml:space="preserve">Кроме того, федеральная инициатива предусматривает разработку космических аппаратов для системы «Экспресс-РВ» в период с 2022 по 2024 год. Четыре спутника будут задействованы в системе спутниковой связи и вещания для обеспечения качественного покрытия услугами связи </w:t>
      </w:r>
      <w:r w:rsidRPr="0023484E">
        <w:rPr>
          <w:rFonts w:ascii="Times New Roman" w:eastAsiaTheme="minorEastAsia" w:hAnsi="Times New Roman" w:cs="Times New Roman"/>
          <w:sz w:val="28"/>
          <w:szCs w:val="28"/>
        </w:rPr>
        <w:lastRenderedPageBreak/>
        <w:t>стационарных и движущихся объектов. по всей стране, включая Арктическую зону, Дальний Восток и весь Северный морской путь.</w:t>
      </w:r>
    </w:p>
    <w:p w14:paraId="70116720" w14:textId="2B6FD77C" w:rsidR="0023484E" w:rsidRPr="0023484E" w:rsidRDefault="0023484E" w:rsidP="0023484E">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23484E">
        <w:rPr>
          <w:rFonts w:ascii="Times New Roman" w:eastAsiaTheme="minorEastAsia" w:hAnsi="Times New Roman" w:cs="Times New Roman"/>
          <w:sz w:val="28"/>
          <w:szCs w:val="28"/>
        </w:rPr>
        <w:t>Угрозы и препятствия для внедрения цифровой экономики</w:t>
      </w:r>
      <w:r>
        <w:rPr>
          <w:rFonts w:ascii="Times New Roman" w:eastAsiaTheme="minorEastAsia" w:hAnsi="Times New Roman" w:cs="Times New Roman"/>
          <w:sz w:val="28"/>
          <w:szCs w:val="28"/>
        </w:rPr>
        <w:t>: р</w:t>
      </w:r>
      <w:r w:rsidRPr="0023484E">
        <w:rPr>
          <w:rFonts w:ascii="Times New Roman" w:eastAsiaTheme="minorEastAsia" w:hAnsi="Times New Roman" w:cs="Times New Roman"/>
          <w:sz w:val="28"/>
          <w:szCs w:val="28"/>
        </w:rPr>
        <w:t>аспространение компьютерной преступности как внутри страны, так и за ее пределами, отсутствие адекватных кадровых ресурсов в области информационной безопасности и относительное отставание Российской Федерации в этих областях являются целями развития отрасли.</w:t>
      </w:r>
    </w:p>
    <w:p w14:paraId="393C7D49" w14:textId="77777777" w:rsidR="005462DB" w:rsidRDefault="005462DB" w:rsidP="0023484E">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5462DB">
        <w:rPr>
          <w:rFonts w:ascii="Times New Roman" w:eastAsiaTheme="minorEastAsia" w:hAnsi="Times New Roman" w:cs="Times New Roman"/>
          <w:sz w:val="28"/>
          <w:szCs w:val="28"/>
        </w:rPr>
        <w:t>Реализация направления «Информационная безопасность» позволит гарантировать долгосрочную сохранность и жизнеспособность информационной инфраструктуры, конкурентоспособность отечественных разработок и технологий в области информационной безопасности, создание надежной системы защиты прав и законных интересов отдельных лиц, групп и государства от угроз информационной безопасности.</w:t>
      </w:r>
    </w:p>
    <w:p w14:paraId="7CBDA6AB" w14:textId="2DB94FF0" w:rsidR="00A335A8" w:rsidRPr="00A335A8" w:rsidRDefault="00A335A8" w:rsidP="0023484E">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Ключевая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цель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технологии»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обеспечение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технологической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независимости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государства,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возможности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коммерциализации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отечественных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исследований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разработок,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также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ускорение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технологического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развития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российских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компаний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обеспечение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конкурентоспособности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разрабатываемых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ими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продуктов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решений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рынке.</w:t>
      </w:r>
    </w:p>
    <w:p w14:paraId="12AFDF6A" w14:textId="4BD6ACB1" w:rsid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Задачи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федерального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заключаются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создании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благоприятных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условий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для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развития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стартапов,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разрабатывающих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решения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сфере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информационных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технологий,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поддержке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отечественных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компаний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лидеров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рынка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стимулировании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спроса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решения,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также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развитии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перспективных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высокотехнологичных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направлений,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таких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как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квантовые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коммуникации,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квантовые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вычисления,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мобильные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сети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связи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пятого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поколения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(5G).</w:t>
      </w:r>
    </w:p>
    <w:p w14:paraId="6373F860" w14:textId="77777777" w:rsidR="00641DDE" w:rsidRDefault="00641DDE" w:rsidP="0023484E">
      <w:pPr>
        <w:pStyle w:val="a3"/>
        <w:tabs>
          <w:tab w:val="left" w:pos="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641DDE">
        <w:rPr>
          <w:rFonts w:ascii="Times New Roman" w:eastAsiaTheme="minorEastAsia" w:hAnsi="Times New Roman" w:cs="Times New Roman"/>
          <w:sz w:val="28"/>
          <w:szCs w:val="28"/>
        </w:rPr>
        <w:t xml:space="preserve">В число этих задач входит реализация комплекса политик грантовой поддержки малых и крупных компаний, разрабатывающих российские ИТ-решения, грантовая поддержка внедрения отечественных ИТ-решений на предприятиях, финансирование венчурных проектов, льготный лизинг для </w:t>
      </w:r>
      <w:r w:rsidRPr="00641DDE">
        <w:rPr>
          <w:rFonts w:ascii="Times New Roman" w:eastAsiaTheme="minorEastAsia" w:hAnsi="Times New Roman" w:cs="Times New Roman"/>
          <w:sz w:val="28"/>
          <w:szCs w:val="28"/>
        </w:rPr>
        <w:lastRenderedPageBreak/>
        <w:t>поддержки внедрения цифровых технологий и платформенных решений на их основе. на отечественное ПО и льготное кредитование компаний для стимулирования процесса цифровой трансформации бизнеса.</w:t>
      </w:r>
    </w:p>
    <w:p w14:paraId="59A10C28" w14:textId="4969306F" w:rsidR="0023484E" w:rsidRPr="00A335A8" w:rsidRDefault="0023484E" w:rsidP="0023484E">
      <w:pPr>
        <w:pStyle w:val="a3"/>
        <w:tabs>
          <w:tab w:val="left" w:pos="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23484E">
        <w:rPr>
          <w:rFonts w:ascii="Times New Roman" w:eastAsiaTheme="minorEastAsia" w:hAnsi="Times New Roman" w:cs="Times New Roman"/>
          <w:sz w:val="28"/>
          <w:szCs w:val="28"/>
        </w:rPr>
        <w:t>С помощью этой системы мероприятий могут получить поддержку проекты любого уровня технологической готовности, от начальной концепции до полномасштабной реализации новых достижений и тиражирования наиболее эффективных отечественных решений.</w:t>
      </w:r>
    </w:p>
    <w:p w14:paraId="624E9D51" w14:textId="77777777" w:rsidR="00641DDE" w:rsidRDefault="00641DDE"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641DDE">
        <w:rPr>
          <w:rFonts w:ascii="Times New Roman" w:eastAsiaTheme="minorEastAsia" w:hAnsi="Times New Roman" w:cs="Times New Roman"/>
          <w:sz w:val="28"/>
          <w:szCs w:val="28"/>
        </w:rPr>
        <w:t>Крупнейшие государственные российские технологические компании, имеющие соглашения с правительством Российской Федерации, вкладывают свои ресурсы и опыт в развитие высокотехнологичных направлений, требующих централизованных прикладных исследований, разработок и производства отечественного оборудования.</w:t>
      </w:r>
    </w:p>
    <w:p w14:paraId="275470A2" w14:textId="1A0F9187" w:rsidR="00A335A8" w:rsidRPr="00CF2A27"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CF2A27">
        <w:rPr>
          <w:rFonts w:ascii="Times New Roman" w:eastAsiaTheme="minorEastAsia" w:hAnsi="Times New Roman" w:cs="Times New Roman"/>
          <w:sz w:val="28"/>
          <w:szCs w:val="28"/>
        </w:rPr>
        <w:t>Федеральный</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проект</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«Цифровое</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государственное</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управление»</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национальной</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программы</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«Цифровая</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экономика</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Российской</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Федерации»</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реализуется</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рамках</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государственной</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программы</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«Информационное</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общество».</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Федеральный</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проект</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направлен</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достижение</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национальной</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цели</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«Цифровая</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трансформация»,</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которая</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определена</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указом</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Президента</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Российской</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Федерации</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от</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21</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июля</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2021</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г.</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474</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«О</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национальных</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целях</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развития</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Российской</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Федерации</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период</w:t>
      </w:r>
      <w:r w:rsidR="003764B4">
        <w:rPr>
          <w:rFonts w:ascii="Times New Roman" w:eastAsiaTheme="minorEastAsia" w:hAnsi="Times New Roman" w:cs="Times New Roman"/>
          <w:sz w:val="28"/>
          <w:szCs w:val="28"/>
        </w:rPr>
        <w:t xml:space="preserve"> </w:t>
      </w:r>
      <w:r w:rsidRPr="00CF2A27">
        <w:rPr>
          <w:rFonts w:ascii="Times New Roman" w:eastAsiaTheme="minorEastAsia" w:hAnsi="Times New Roman" w:cs="Times New Roman"/>
          <w:sz w:val="28"/>
          <w:szCs w:val="28"/>
        </w:rPr>
        <w:t>до</w:t>
      </w:r>
      <w:r w:rsidR="003764B4">
        <w:rPr>
          <w:rFonts w:ascii="Times New Roman" w:eastAsiaTheme="minorEastAsia" w:hAnsi="Times New Roman" w:cs="Times New Roman"/>
          <w:sz w:val="28"/>
          <w:szCs w:val="28"/>
        </w:rPr>
        <w:t xml:space="preserve"> </w:t>
      </w:r>
      <w:r w:rsidRPr="00222194">
        <w:rPr>
          <w:rFonts w:ascii="Times New Roman" w:eastAsiaTheme="minorEastAsia" w:hAnsi="Times New Roman" w:cs="Times New Roman"/>
          <w:sz w:val="28"/>
          <w:szCs w:val="28"/>
        </w:rPr>
        <w:t>2030</w:t>
      </w:r>
      <w:r w:rsidR="003764B4" w:rsidRPr="00222194">
        <w:rPr>
          <w:rFonts w:ascii="Times New Roman" w:eastAsiaTheme="minorEastAsia" w:hAnsi="Times New Roman" w:cs="Times New Roman"/>
          <w:sz w:val="28"/>
          <w:szCs w:val="28"/>
        </w:rPr>
        <w:t xml:space="preserve"> </w:t>
      </w:r>
      <w:r w:rsidRPr="00222194">
        <w:rPr>
          <w:rFonts w:ascii="Times New Roman" w:eastAsiaTheme="minorEastAsia" w:hAnsi="Times New Roman" w:cs="Times New Roman"/>
          <w:sz w:val="28"/>
          <w:szCs w:val="28"/>
        </w:rPr>
        <w:t>года».</w:t>
      </w:r>
    </w:p>
    <w:p w14:paraId="6D71CA9E" w14:textId="5ECF5F11" w:rsid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Ключевой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целевой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показатель,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характеризующий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достижение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национальной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цели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увеличение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доли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массовых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социально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значимых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услуг,</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доступных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электронном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виде,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95%</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2030</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w:t>
      </w:r>
    </w:p>
    <w:p w14:paraId="5DB18626" w14:textId="50800AD0" w:rsidR="0023484E" w:rsidRPr="00A335A8" w:rsidRDefault="0023484E"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23484E">
        <w:rPr>
          <w:rFonts w:ascii="Times New Roman" w:eastAsiaTheme="minorEastAsia" w:hAnsi="Times New Roman" w:cs="Times New Roman"/>
          <w:sz w:val="28"/>
          <w:szCs w:val="28"/>
        </w:rPr>
        <w:t>Новый уровень услуг обеспечивает федеральный проект «Цифровая трансформация системы государственного управления», повышающий как экономическое развитие, так и качество жизни граждан.</w:t>
      </w:r>
    </w:p>
    <w:p w14:paraId="100B93C8" w14:textId="63305F83"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Мероприятия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федерального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направлены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реализацию</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трех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ключевых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направлений:</w:t>
      </w:r>
    </w:p>
    <w:p w14:paraId="2B9B820B" w14:textId="43238D43" w:rsidR="00A365BB" w:rsidRDefault="00A365BB" w:rsidP="00A365BB">
      <w:pPr>
        <w:pStyle w:val="a3"/>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w:t>
      </w:r>
      <w:r w:rsidR="00A335A8" w:rsidRPr="00A335A8">
        <w:rPr>
          <w:rFonts w:ascii="Times New Roman" w:eastAsiaTheme="minorEastAsia" w:hAnsi="Times New Roman" w:cs="Times New Roman"/>
          <w:sz w:val="28"/>
          <w:szCs w:val="28"/>
        </w:rPr>
        <w:t>беспечение</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удовлетворенности</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граждан</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качеством</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предоставления</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массовых</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социально</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значимых</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государственных</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муниципальных</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услуг</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lastRenderedPageBreak/>
        <w:t>электронном</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виде</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с</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использованием</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Единого</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портала</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государственных</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муниципальных</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услуг;</w:t>
      </w:r>
    </w:p>
    <w:p w14:paraId="3EC3A54B" w14:textId="3B201D38" w:rsidR="00A365BB" w:rsidRDefault="00A365BB" w:rsidP="00A365BB">
      <w:pPr>
        <w:pStyle w:val="a3"/>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ц</w:t>
      </w:r>
      <w:r w:rsidR="00A335A8" w:rsidRPr="00A365BB">
        <w:rPr>
          <w:rFonts w:ascii="Times New Roman" w:eastAsiaTheme="minorEastAsia" w:hAnsi="Times New Roman" w:cs="Times New Roman"/>
          <w:sz w:val="28"/>
          <w:szCs w:val="28"/>
        </w:rPr>
        <w:t>ифровизация</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процессов</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предоставления</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государственных</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услуг</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исполнения</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государственных</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функций</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государственными</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органами</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власти;</w:t>
      </w:r>
    </w:p>
    <w:p w14:paraId="4026F423" w14:textId="1FCD313F" w:rsidR="00A365BB" w:rsidRDefault="00A365BB" w:rsidP="00A365BB">
      <w:pPr>
        <w:pStyle w:val="a3"/>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w:t>
      </w:r>
      <w:r w:rsidR="00A335A8" w:rsidRPr="00A365BB">
        <w:rPr>
          <w:rFonts w:ascii="Times New Roman" w:eastAsiaTheme="minorEastAsia" w:hAnsi="Times New Roman" w:cs="Times New Roman"/>
          <w:sz w:val="28"/>
          <w:szCs w:val="28"/>
        </w:rPr>
        <w:t>тимулирование</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граждан</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к</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получению</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государственных</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муниципальных</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услуг</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электронном</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виде</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с</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использованием</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ЕПГУ;</w:t>
      </w:r>
    </w:p>
    <w:p w14:paraId="3C0A47F0" w14:textId="0C09098E" w:rsidR="00A365BB" w:rsidRDefault="00A365BB" w:rsidP="00A365BB">
      <w:pPr>
        <w:pStyle w:val="a3"/>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00A335A8" w:rsidRPr="00A365BB">
        <w:rPr>
          <w:rFonts w:ascii="Times New Roman" w:eastAsiaTheme="minorEastAsia" w:hAnsi="Times New Roman" w:cs="Times New Roman"/>
          <w:sz w:val="28"/>
          <w:szCs w:val="28"/>
        </w:rPr>
        <w:t>овышение</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качества</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удобства</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предоставляемых</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органами</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государственной</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власти</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госуслуг,</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а</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также</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расширение</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количества</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госуслуг,</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которые</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граждане</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организации</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смогут</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получить</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электронном</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виде;</w:t>
      </w:r>
    </w:p>
    <w:p w14:paraId="2968714F" w14:textId="30001ED1" w:rsidR="00A365BB" w:rsidRDefault="00A365BB" w:rsidP="00A365BB">
      <w:pPr>
        <w:pStyle w:val="a3"/>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00A335A8" w:rsidRPr="00A365BB">
        <w:rPr>
          <w:rFonts w:ascii="Times New Roman" w:eastAsiaTheme="minorEastAsia" w:hAnsi="Times New Roman" w:cs="Times New Roman"/>
          <w:sz w:val="28"/>
          <w:szCs w:val="28"/>
        </w:rPr>
        <w:t>овышение</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скорости</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обслуживания</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граждан</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создание</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комфортных</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условий,</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том</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числе</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для</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бизнеса,</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при</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оказании</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государственных,</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муниципальных</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иных</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услуг,</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а</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также</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цифровая</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трансформация</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услуг</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взаимоотношений</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обществе;</w:t>
      </w:r>
    </w:p>
    <w:p w14:paraId="343E1B1A" w14:textId="4D37A731" w:rsidR="002F6E4E" w:rsidRPr="00A365BB" w:rsidRDefault="00A365BB" w:rsidP="00A365BB">
      <w:pPr>
        <w:pStyle w:val="a3"/>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w:t>
      </w:r>
      <w:r w:rsidR="00A335A8" w:rsidRPr="00A365BB">
        <w:rPr>
          <w:rFonts w:ascii="Times New Roman" w:eastAsiaTheme="minorEastAsia" w:hAnsi="Times New Roman" w:cs="Times New Roman"/>
          <w:sz w:val="28"/>
          <w:szCs w:val="28"/>
        </w:rPr>
        <w:t>оздание</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возможностей</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для</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перехода</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цифровое</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взаимодействие</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граждан,</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бизнеса</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государства.</w:t>
      </w:r>
    </w:p>
    <w:p w14:paraId="6A9FA2BB" w14:textId="1467F05A" w:rsidR="00A335A8" w:rsidRPr="002F6E4E"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2F6E4E">
        <w:rPr>
          <w:rFonts w:ascii="Times New Roman" w:eastAsiaTheme="minorEastAsia" w:hAnsi="Times New Roman" w:cs="Times New Roman"/>
          <w:sz w:val="28"/>
          <w:szCs w:val="28"/>
        </w:rPr>
        <w:t>Задача</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федерального</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проекта</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«Искусственный</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интеллект»</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создать</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условия</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для</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того,</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чтобы</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предприятия</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граждане</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использовали</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продукты</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услуги,</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основанные</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преимущественно</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отечественных</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технологиях</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искусственного</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интеллекта,</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обеспечивающих</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качественно</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новый</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уровень</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эффективности</w:t>
      </w:r>
      <w:r w:rsidR="003764B4">
        <w:rPr>
          <w:rFonts w:ascii="Times New Roman" w:eastAsiaTheme="minorEastAsia" w:hAnsi="Times New Roman" w:cs="Times New Roman"/>
          <w:sz w:val="28"/>
          <w:szCs w:val="28"/>
        </w:rPr>
        <w:t xml:space="preserve"> </w:t>
      </w:r>
      <w:r w:rsidRPr="002F6E4E">
        <w:rPr>
          <w:rFonts w:ascii="Times New Roman" w:eastAsiaTheme="minorEastAsia" w:hAnsi="Times New Roman" w:cs="Times New Roman"/>
          <w:sz w:val="28"/>
          <w:szCs w:val="28"/>
        </w:rPr>
        <w:t>деятельности.</w:t>
      </w:r>
    </w:p>
    <w:p w14:paraId="0932E1B7" w14:textId="13DAE4F0"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Реализация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федерального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осуществляется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следующим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направлениям:</w:t>
      </w:r>
    </w:p>
    <w:p w14:paraId="4B825934" w14:textId="46457637" w:rsidR="00A365BB" w:rsidRDefault="00A335A8" w:rsidP="00A365BB">
      <w:pPr>
        <w:pStyle w:val="a3"/>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поддержка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научных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исследований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разработок;</w:t>
      </w:r>
    </w:p>
    <w:p w14:paraId="2A41DDAB" w14:textId="3C345F3F" w:rsidR="00A365BB" w:rsidRDefault="00A335A8" w:rsidP="00A365BB">
      <w:pPr>
        <w:pStyle w:val="a3"/>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65BB">
        <w:rPr>
          <w:rFonts w:ascii="Times New Roman" w:eastAsiaTheme="minorEastAsia" w:hAnsi="Times New Roman" w:cs="Times New Roman"/>
          <w:sz w:val="28"/>
          <w:szCs w:val="28"/>
        </w:rPr>
        <w:t>разработка</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развитие</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программного</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обеспечения,</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том</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числе</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за</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счет</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поддержки</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стартапов</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пилотных</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внедрений</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технологий</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ИИ;</w:t>
      </w:r>
    </w:p>
    <w:p w14:paraId="66DEEBA7" w14:textId="2B05E6F3" w:rsidR="00A365BB" w:rsidRDefault="00A335A8" w:rsidP="00A365BB">
      <w:pPr>
        <w:pStyle w:val="a3"/>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65BB">
        <w:rPr>
          <w:rFonts w:ascii="Times New Roman" w:eastAsiaTheme="minorEastAsia" w:hAnsi="Times New Roman" w:cs="Times New Roman"/>
          <w:sz w:val="28"/>
          <w:szCs w:val="28"/>
        </w:rPr>
        <w:t>создание</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комплексной</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системы</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правового</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регулирования</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сфере</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искусственного</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интеллекта;</w:t>
      </w:r>
    </w:p>
    <w:p w14:paraId="5BAB5CC4" w14:textId="42ED13FD" w:rsidR="00A365BB" w:rsidRDefault="00A335A8" w:rsidP="00A365BB">
      <w:pPr>
        <w:pStyle w:val="a3"/>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65BB">
        <w:rPr>
          <w:rFonts w:ascii="Times New Roman" w:eastAsiaTheme="minorEastAsia" w:hAnsi="Times New Roman" w:cs="Times New Roman"/>
          <w:sz w:val="28"/>
          <w:szCs w:val="28"/>
        </w:rPr>
        <w:t>повышение</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доступности</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качества</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данных;</w:t>
      </w:r>
    </w:p>
    <w:p w14:paraId="063B4E9F" w14:textId="501E4339" w:rsidR="00A365BB" w:rsidRPr="00A365BB" w:rsidRDefault="00A335A8" w:rsidP="00A365BB">
      <w:pPr>
        <w:pStyle w:val="a3"/>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65BB">
        <w:rPr>
          <w:rFonts w:ascii="Times New Roman" w:eastAsiaTheme="minorEastAsia" w:hAnsi="Times New Roman" w:cs="Times New Roman"/>
          <w:sz w:val="28"/>
          <w:szCs w:val="28"/>
        </w:rPr>
        <w:t>повышение</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доступности</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аппаратного</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обеспечения;</w:t>
      </w:r>
    </w:p>
    <w:p w14:paraId="586A4983" w14:textId="68983CAD" w:rsidR="00A335A8" w:rsidRPr="00A365BB" w:rsidRDefault="00A335A8" w:rsidP="00A365BB">
      <w:pPr>
        <w:pStyle w:val="a3"/>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65BB">
        <w:rPr>
          <w:rFonts w:ascii="Times New Roman" w:eastAsiaTheme="minorEastAsia" w:hAnsi="Times New Roman" w:cs="Times New Roman"/>
          <w:sz w:val="28"/>
          <w:szCs w:val="28"/>
        </w:rPr>
        <w:lastRenderedPageBreak/>
        <w:t>повышение</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уровня</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обеспечения</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российского</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рынка</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технологий</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ИИ</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квалифицированными</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кадрами</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уровня</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информированности</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населения</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о</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возможных</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сферах</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использования</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ИИ.</w:t>
      </w:r>
    </w:p>
    <w:p w14:paraId="4FD014BC" w14:textId="77777777" w:rsidR="0023484E" w:rsidRDefault="00A335A8" w:rsidP="0023484E">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Федеральный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«Развитие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кадрового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потенциала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ИТ-отрасли»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национальной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программы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«Цифровая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экономика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Российской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Федерации»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реализуется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рамках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перечня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инициатив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социально-экономического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развития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Российской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Федерации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2030</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w:t>
      </w:r>
      <w:r w:rsidR="00A365BB">
        <w:rPr>
          <w:rFonts w:ascii="Times New Roman" w:eastAsiaTheme="minorEastAsia" w:hAnsi="Times New Roman" w:cs="Times New Roman"/>
          <w:sz w:val="28"/>
          <w:szCs w:val="28"/>
        </w:rPr>
        <w:t>.</w:t>
      </w:r>
      <w:r w:rsidRPr="00A335A8">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утвержденных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распоряжением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Правительства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Российской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Федерации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6</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октября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2021</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w:t>
      </w:r>
      <w:r w:rsidR="00A365BB">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2816-р,</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направлен</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создание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возможностей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для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формирования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востребованных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рынком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труда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компетенций.</w:t>
      </w:r>
    </w:p>
    <w:p w14:paraId="3D40D19A" w14:textId="7CB84736" w:rsidR="0023484E" w:rsidRPr="0023484E" w:rsidRDefault="0023484E" w:rsidP="0023484E">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23484E">
        <w:rPr>
          <w:rFonts w:ascii="Times New Roman" w:eastAsiaTheme="minorEastAsia" w:hAnsi="Times New Roman" w:cs="Times New Roman"/>
          <w:sz w:val="28"/>
          <w:szCs w:val="28"/>
        </w:rPr>
        <w:t>Цель проекта — предоставить возможности для развития цифровых возможностей, необходимых для рынка труда.</w:t>
      </w:r>
    </w:p>
    <w:p w14:paraId="71B5A859" w14:textId="26815CAB" w:rsidR="0023484E" w:rsidRPr="00A335A8" w:rsidRDefault="0023484E" w:rsidP="0023484E">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Федеральны</w:t>
      </w:r>
      <w:r w:rsidRPr="0023484E">
        <w:rPr>
          <w:rFonts w:ascii="Times New Roman" w:eastAsiaTheme="minorEastAsia" w:hAnsi="Times New Roman" w:cs="Times New Roman"/>
          <w:sz w:val="28"/>
          <w:szCs w:val="28"/>
        </w:rPr>
        <w:t>й проект помогает молодым людям развивать цифровые способности, начиная со средней школы, и со временем сократит разрыв между уровнем соискателей вакансий в сфере ИТ и требованиями бизнеса.</w:t>
      </w:r>
    </w:p>
    <w:p w14:paraId="0E764BC1" w14:textId="4A78D4BB"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2024</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w:t>
      </w:r>
      <w:r w:rsidR="00A365BB">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будет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обеспечено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достижение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следующих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результатов:</w:t>
      </w:r>
    </w:p>
    <w:p w14:paraId="201FA9EF" w14:textId="7F9A671F" w:rsidR="00A365BB" w:rsidRDefault="00A365BB" w:rsidP="00A365BB">
      <w:pPr>
        <w:pStyle w:val="a3"/>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w:t>
      </w:r>
      <w:r w:rsidR="00A335A8" w:rsidRPr="00A335A8">
        <w:rPr>
          <w:rFonts w:ascii="Times New Roman" w:eastAsiaTheme="minorEastAsia" w:hAnsi="Times New Roman" w:cs="Times New Roman"/>
          <w:sz w:val="28"/>
          <w:szCs w:val="28"/>
        </w:rPr>
        <w:t>олее</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210</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тысяч</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студентов</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получат</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дополнительную</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квалификацию</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по</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ИТ-профилю</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«цифровых</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кафедрах»</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участниках</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программы</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стратегического</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академического</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лидерства</w:t>
      </w:r>
      <w:r w:rsidR="003764B4">
        <w:rPr>
          <w:rFonts w:ascii="Times New Roman" w:eastAsiaTheme="minorEastAsia" w:hAnsi="Times New Roman" w:cs="Times New Roman"/>
          <w:sz w:val="28"/>
          <w:szCs w:val="28"/>
        </w:rPr>
        <w:t xml:space="preserve"> </w:t>
      </w:r>
      <w:r w:rsidR="00A335A8" w:rsidRPr="00A335A8">
        <w:rPr>
          <w:rFonts w:ascii="Times New Roman" w:eastAsiaTheme="minorEastAsia" w:hAnsi="Times New Roman" w:cs="Times New Roman"/>
          <w:sz w:val="28"/>
          <w:szCs w:val="28"/>
        </w:rPr>
        <w:t>«Приоритет-2030»</w:t>
      </w:r>
      <w:r>
        <w:rPr>
          <w:rFonts w:ascii="Times New Roman" w:eastAsiaTheme="minorEastAsia" w:hAnsi="Times New Roman" w:cs="Times New Roman"/>
          <w:sz w:val="28"/>
          <w:szCs w:val="28"/>
        </w:rPr>
        <w:t>;</w:t>
      </w:r>
    </w:p>
    <w:p w14:paraId="4A786B69" w14:textId="78042FEF" w:rsidR="00A335A8" w:rsidRPr="00A365BB" w:rsidRDefault="00A365BB" w:rsidP="00A365BB">
      <w:pPr>
        <w:pStyle w:val="a3"/>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65BB">
        <w:rPr>
          <w:rFonts w:ascii="Times New Roman" w:eastAsiaTheme="minorEastAsia" w:hAnsi="Times New Roman" w:cs="Times New Roman"/>
          <w:sz w:val="28"/>
          <w:szCs w:val="28"/>
        </w:rPr>
        <w:t>н</w:t>
      </w:r>
      <w:r w:rsidR="00A335A8" w:rsidRPr="00A365BB">
        <w:rPr>
          <w:rFonts w:ascii="Times New Roman" w:eastAsiaTheme="minorEastAsia" w:hAnsi="Times New Roman" w:cs="Times New Roman"/>
          <w:sz w:val="28"/>
          <w:szCs w:val="28"/>
        </w:rPr>
        <w:t>е</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менее</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240</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тысяч</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талантливых</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школьников</w:t>
      </w:r>
      <w:r w:rsidR="003764B4">
        <w:rPr>
          <w:rFonts w:ascii="Times New Roman" w:eastAsiaTheme="minorEastAsia" w:hAnsi="Times New Roman" w:cs="Times New Roman"/>
          <w:sz w:val="28"/>
          <w:szCs w:val="28"/>
        </w:rPr>
        <w:t xml:space="preserve"> </w:t>
      </w:r>
      <w:r w:rsidRPr="00A365BB">
        <w:rPr>
          <w:rFonts w:ascii="Times New Roman" w:eastAsiaTheme="minorEastAsia" w:hAnsi="Times New Roman" w:cs="Times New Roman"/>
          <w:sz w:val="28"/>
          <w:szCs w:val="28"/>
        </w:rPr>
        <w:t>8</w:t>
      </w:r>
      <w:r w:rsidR="00BF4E3B">
        <w:rPr>
          <w:rFonts w:ascii="Times New Roman" w:eastAsiaTheme="minorEastAsia" w:hAnsi="Times New Roman" w:cs="Times New Roman"/>
          <w:sz w:val="28"/>
          <w:szCs w:val="28"/>
        </w:rPr>
        <w:t>-</w:t>
      </w:r>
      <w:r w:rsidR="003F5440" w:rsidRPr="00A365BB">
        <w:rPr>
          <w:rFonts w:ascii="Times New Roman" w:eastAsiaTheme="minorEastAsia" w:hAnsi="Times New Roman" w:cs="Times New Roman"/>
          <w:sz w:val="28"/>
          <w:szCs w:val="28"/>
        </w:rPr>
        <w:t>11</w:t>
      </w:r>
      <w:r w:rsidR="003764B4">
        <w:rPr>
          <w:rFonts w:ascii="Times New Roman" w:eastAsiaTheme="minorEastAsia" w:hAnsi="Times New Roman" w:cs="Times New Roman"/>
          <w:sz w:val="28"/>
          <w:szCs w:val="28"/>
        </w:rPr>
        <w:t xml:space="preserve"> </w:t>
      </w:r>
      <w:r w:rsidR="003F5440" w:rsidRPr="00A365BB">
        <w:rPr>
          <w:rFonts w:ascii="Times New Roman" w:eastAsiaTheme="minorEastAsia" w:hAnsi="Times New Roman" w:cs="Times New Roman"/>
          <w:sz w:val="28"/>
          <w:szCs w:val="28"/>
        </w:rPr>
        <w:t>классов</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пройдут</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бесплатный</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дополнительный</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двухлетний</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курс</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обучения</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современным</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языкам</w:t>
      </w:r>
      <w:r w:rsidR="003764B4">
        <w:rPr>
          <w:rFonts w:ascii="Times New Roman" w:eastAsiaTheme="minorEastAsia" w:hAnsi="Times New Roman" w:cs="Times New Roman"/>
          <w:sz w:val="28"/>
          <w:szCs w:val="28"/>
        </w:rPr>
        <w:t xml:space="preserve"> </w:t>
      </w:r>
      <w:r w:rsidR="00A335A8" w:rsidRPr="00A365BB">
        <w:rPr>
          <w:rFonts w:ascii="Times New Roman" w:eastAsiaTheme="minorEastAsia" w:hAnsi="Times New Roman" w:cs="Times New Roman"/>
          <w:sz w:val="28"/>
          <w:szCs w:val="28"/>
        </w:rPr>
        <w:t>программирования</w:t>
      </w:r>
      <w:r>
        <w:rPr>
          <w:rFonts w:ascii="Times New Roman" w:eastAsiaTheme="minorEastAsia" w:hAnsi="Times New Roman" w:cs="Times New Roman"/>
          <w:sz w:val="28"/>
          <w:szCs w:val="28"/>
        </w:rPr>
        <w:t>;</w:t>
      </w:r>
    </w:p>
    <w:p w14:paraId="08BD6866" w14:textId="0A21DD5E"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Федеральный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направлен</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достижение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зрелости»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ключевых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отраслей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экономики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социальной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сферы,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w:t>
      </w:r>
      <w:r w:rsidR="00A365BB">
        <w:rPr>
          <w:rFonts w:ascii="Times New Roman" w:eastAsiaTheme="minorEastAsia" w:hAnsi="Times New Roman" w:cs="Times New Roman"/>
          <w:sz w:val="28"/>
          <w:szCs w:val="28"/>
        </w:rPr>
        <w:t>ом</w:t>
      </w:r>
      <w:r w:rsidR="003764B4">
        <w:rPr>
          <w:rFonts w:ascii="Times New Roman" w:eastAsiaTheme="minorEastAsia" w:hAnsi="Times New Roman" w:cs="Times New Roman"/>
          <w:sz w:val="28"/>
          <w:szCs w:val="28"/>
        </w:rPr>
        <w:t xml:space="preserve"> </w:t>
      </w:r>
      <w:r w:rsidR="006050E2">
        <w:rPr>
          <w:rFonts w:ascii="Times New Roman" w:eastAsiaTheme="minorEastAsia" w:hAnsi="Times New Roman" w:cs="Times New Roman"/>
          <w:sz w:val="28"/>
          <w:szCs w:val="28"/>
        </w:rPr>
        <w:t>числе здравоохранения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образования,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также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государственного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управления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рамках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национальной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цели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«Цифровая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трансформация»,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путем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увеличения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количества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квалифицированных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ИТ-кадров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поддержание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баланса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спроса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предложения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рынке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труда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ИТ-отрасли.</w:t>
      </w:r>
    </w:p>
    <w:p w14:paraId="67C1F51A" w14:textId="7F21A236" w:rsidR="00A335A8" w:rsidRPr="00A335A8" w:rsidRDefault="00A335A8" w:rsidP="00A365BB">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2024</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w:t>
      </w:r>
      <w:r w:rsidR="00A365BB">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кадровая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потребность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специалистах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сфере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составит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от</w:t>
      </w:r>
      <w:r w:rsidR="003764B4">
        <w:rPr>
          <w:rFonts w:ascii="Times New Roman" w:eastAsiaTheme="minorEastAsia" w:hAnsi="Times New Roman" w:cs="Times New Roman"/>
          <w:sz w:val="28"/>
          <w:szCs w:val="28"/>
        </w:rPr>
        <w:t xml:space="preserve"> </w:t>
      </w:r>
      <w:r w:rsidR="00467655">
        <w:rPr>
          <w:rFonts w:ascii="Times New Roman" w:eastAsiaTheme="minorEastAsia" w:hAnsi="Times New Roman" w:cs="Times New Roman"/>
          <w:sz w:val="28"/>
          <w:szCs w:val="28"/>
        </w:rPr>
        <w:t xml:space="preserve">1 млн до 2 млн </w:t>
      </w:r>
      <w:r w:rsidRPr="00A335A8">
        <w:rPr>
          <w:rFonts w:ascii="Times New Roman" w:eastAsiaTheme="minorEastAsia" w:hAnsi="Times New Roman" w:cs="Times New Roman"/>
          <w:sz w:val="28"/>
          <w:szCs w:val="28"/>
        </w:rPr>
        <w:t>человек.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Реализация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федерального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«Развитие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кадрового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lastRenderedPageBreak/>
        <w:t>потенциала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ИТ-отрасли»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позволит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достичь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60%</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100%</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обозначенной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общей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потребности.</w:t>
      </w:r>
    </w:p>
    <w:p w14:paraId="16E4C276" w14:textId="7401218B"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Проект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кафедры»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запущен</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2022</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w:t>
      </w:r>
      <w:r w:rsidR="00A365BB">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реализуется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рамках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федерального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«Развитие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кадрового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потенциала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ИТ-отрасли»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национальной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программы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«Цифровая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экономика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Российской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Федерации».</w:t>
      </w:r>
    </w:p>
    <w:p w14:paraId="6104DE70" w14:textId="65ECDD15"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Благодаря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проекту</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студенты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вузов-участников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программы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«Приоритет-2030»</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как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так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ИТ-специальностей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смогут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получить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вторую</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«цифровую»</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квалификацию</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ИТ-профиля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соответствии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текущими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потребностями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приоритетных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отраслей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экономики.</w:t>
      </w:r>
    </w:p>
    <w:p w14:paraId="12D66A06" w14:textId="4E181AF1"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Для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его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запуска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были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разработаны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требования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Матрица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(модель)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компетенций,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которым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вузы-участники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программы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«Приоритет-2030»</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разрабатывали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свои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дополнительные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профессиональные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программы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ИТ-профиля.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Длительность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программ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составляет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9</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22</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месяцев,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трудоёмкость</w:t>
      </w:r>
      <w:r w:rsidR="003764B4">
        <w:rPr>
          <w:rFonts w:ascii="Times New Roman" w:eastAsiaTheme="minorEastAsia" w:hAnsi="Times New Roman" w:cs="Times New Roman"/>
          <w:sz w:val="28"/>
          <w:szCs w:val="28"/>
        </w:rPr>
        <w:t xml:space="preserve"> </w:t>
      </w:r>
      <w:r w:rsidR="00BF4E3B">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менее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250</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часов.</w:t>
      </w:r>
    </w:p>
    <w:p w14:paraId="46AE1AE8" w14:textId="0A83F817"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соответствии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Матрицей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(моделью)</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оценивается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уровень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сформированности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компетенций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студентов,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составляется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компетентностный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профиль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рекомендациями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развитию</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ИТ-навыков.</w:t>
      </w:r>
      <w:r w:rsidR="003764B4">
        <w:rPr>
          <w:rFonts w:ascii="Times New Roman" w:eastAsiaTheme="minorEastAsia" w:hAnsi="Times New Roman" w:cs="Times New Roman"/>
          <w:sz w:val="28"/>
          <w:szCs w:val="28"/>
        </w:rPr>
        <w:t xml:space="preserve"> </w:t>
      </w:r>
    </w:p>
    <w:p w14:paraId="204B0F00" w14:textId="40E99AA6"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Для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оценки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соответствия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разработанных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программ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запросам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ведущих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компаний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приоритетных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отраслей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экономики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дополнительные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программы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ИТ-профиля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вузов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проходят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экспертизу.</w:t>
      </w:r>
    </w:p>
    <w:p w14:paraId="47ABE3DB" w14:textId="79DC84BB"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Федеральный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«Обеспечение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доступа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Интернет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за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счет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развития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спутниковой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связи»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национальной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программы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«Цифровая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экономика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Российской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Федерации»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реализуется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рамках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перечня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инициатив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социально-экономического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развития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Российской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Федерации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2030</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w:t>
      </w:r>
      <w:r w:rsidR="00A365BB">
        <w:rPr>
          <w:rFonts w:ascii="Times New Roman" w:eastAsiaTheme="minorEastAsia" w:hAnsi="Times New Roman" w:cs="Times New Roman"/>
          <w:sz w:val="28"/>
          <w:szCs w:val="28"/>
        </w:rPr>
        <w:t>.</w:t>
      </w:r>
      <w:r w:rsidRPr="00A335A8">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утверждённых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распоряжением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Правительства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Российской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Федерации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6</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октября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2021</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w:t>
      </w:r>
      <w:r w:rsidR="00A365BB">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2816-р.</w:t>
      </w:r>
    </w:p>
    <w:p w14:paraId="28511151" w14:textId="45C355B3" w:rsid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Цель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федерального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создать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равные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возможности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доступа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современным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телекоммуникационным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сервисам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всем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жителям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компаниям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нашей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стране.</w:t>
      </w:r>
    </w:p>
    <w:p w14:paraId="15DD9C60" w14:textId="57156EDA" w:rsidR="0023484E" w:rsidRPr="00A335A8" w:rsidRDefault="0023484E"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23484E">
        <w:rPr>
          <w:rFonts w:ascii="Times New Roman" w:eastAsiaTheme="minorEastAsia" w:hAnsi="Times New Roman" w:cs="Times New Roman"/>
          <w:sz w:val="28"/>
          <w:szCs w:val="28"/>
        </w:rPr>
        <w:lastRenderedPageBreak/>
        <w:t>Реализация инициативы «Доступ в Интернет» позволит россиянам получить доступ к современным телекоммуникационным услугам даже в сельской и труднодоступной местности, где прокладка волоконно-оптических линий связи является дорогостоящей операцией. Для этого в рамках государственной инициативы разрабатываются системы спутниковой связи «Экспресс» на геостационарной орбите и «Экспресс-РВ» на высокоэллиптических орбитах.</w:t>
      </w:r>
    </w:p>
    <w:p w14:paraId="55518DE3" w14:textId="538989A4"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2030</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w:t>
      </w:r>
      <w:r w:rsidR="00A365BB">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вся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территория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Российской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Федерации,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том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числе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Арктическая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зона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Дальний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Восток,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будет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обеспечена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современными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услугами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связи.</w:t>
      </w:r>
    </w:p>
    <w:p w14:paraId="34BD295D" w14:textId="6FFC38C1" w:rsidR="00A335A8" w:rsidRPr="00A335A8"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Федеральный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проект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«Обеспечение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доступа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Интернет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за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счет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развития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спутниковой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связи»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направлен</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достижение</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показателя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«Рост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доли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домохозяйств,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которым</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обеспечена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возможность</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широкополосного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доступа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информационно-телекоммуникационной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сети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«Интернет»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97%»</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национальной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цели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развития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Российской</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Федерации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«Цифровая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трансформация».</w:t>
      </w:r>
    </w:p>
    <w:p w14:paraId="22A95B1A" w14:textId="4310E88F" w:rsidR="000F2166" w:rsidRDefault="00A335A8" w:rsidP="00151A8C">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eastAsiaTheme="minorEastAsia" w:hAnsi="Times New Roman" w:cs="Times New Roman"/>
          <w:sz w:val="28"/>
          <w:szCs w:val="28"/>
        </w:rPr>
      </w:pPr>
      <w:r w:rsidRPr="00A335A8">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рамках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показателя</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97%</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домашних</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хозяйств</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концу</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2030</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г</w:t>
      </w:r>
      <w:r w:rsidR="00A365BB">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будут</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обеспечены</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возможностью</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широкополосного</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доступа</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к</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сети</w:t>
      </w:r>
      <w:r w:rsidR="003764B4">
        <w:rPr>
          <w:rFonts w:ascii="Times New Roman" w:eastAsiaTheme="minorEastAsia" w:hAnsi="Times New Roman" w:cs="Times New Roman"/>
          <w:sz w:val="28"/>
          <w:szCs w:val="28"/>
        </w:rPr>
        <w:t xml:space="preserve"> </w:t>
      </w:r>
      <w:r w:rsidRPr="00A335A8">
        <w:rPr>
          <w:rFonts w:ascii="Times New Roman" w:eastAsiaTheme="minorEastAsia" w:hAnsi="Times New Roman" w:cs="Times New Roman"/>
          <w:sz w:val="28"/>
          <w:szCs w:val="28"/>
        </w:rPr>
        <w:t>«Интернет».</w:t>
      </w:r>
    </w:p>
    <w:p w14:paraId="3751AFE2" w14:textId="6196559D" w:rsidR="00BF4E3B" w:rsidRPr="00C31E06" w:rsidRDefault="003A0B65" w:rsidP="00BF4E3B">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36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Финансирование</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национальной</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программы</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осуществляется</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протяжении</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всего</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периода</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реализации,</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причем</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данный</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момент</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идет</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тенденция</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снижения</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бюджетных</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ассигнований.</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2023</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г</w:t>
      </w:r>
      <w:r w:rsidR="00A365BB">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реализацию</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проекта</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«Цифровая</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экономика»</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заложено</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129,3</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млрд</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рублей,</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что</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35,6%</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меньше,</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чем</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2022</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г.</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А</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2024</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г</w:t>
      </w:r>
      <w:r w:rsidR="00A365BB">
        <w:rPr>
          <w:rFonts w:ascii="Times New Roman" w:eastAsiaTheme="minorEastAsia" w:hAnsi="Times New Roman" w:cs="Times New Roman"/>
          <w:sz w:val="28"/>
          <w:szCs w:val="28"/>
        </w:rPr>
        <w:t>.</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этот</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показатель</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уменьшится</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на</w:t>
      </w:r>
      <w:r w:rsidR="003764B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1,89%</w:t>
      </w:r>
      <w:r w:rsidR="003764B4">
        <w:rPr>
          <w:rFonts w:ascii="Times New Roman" w:eastAsiaTheme="minorEastAsia" w:hAnsi="Times New Roman" w:cs="Times New Roman"/>
          <w:sz w:val="28"/>
          <w:szCs w:val="28"/>
        </w:rPr>
        <w:t xml:space="preserve"> </w:t>
      </w:r>
      <w:r w:rsidR="00612356" w:rsidRPr="00A365BB">
        <w:rPr>
          <w:rFonts w:ascii="Times New Roman" w:eastAsiaTheme="minorEastAsia" w:hAnsi="Times New Roman" w:cs="Times New Roman"/>
          <w:sz w:val="28"/>
          <w:szCs w:val="28"/>
        </w:rPr>
        <w:t>(</w:t>
      </w:r>
      <w:r w:rsidR="00612356">
        <w:rPr>
          <w:rFonts w:ascii="Times New Roman" w:eastAsiaTheme="minorEastAsia" w:hAnsi="Times New Roman" w:cs="Times New Roman"/>
          <w:sz w:val="28"/>
          <w:szCs w:val="28"/>
        </w:rPr>
        <w:t>рисунок</w:t>
      </w:r>
      <w:r w:rsidR="003764B4">
        <w:rPr>
          <w:rFonts w:ascii="Times New Roman" w:eastAsiaTheme="minorEastAsia" w:hAnsi="Times New Roman" w:cs="Times New Roman"/>
          <w:sz w:val="28"/>
          <w:szCs w:val="28"/>
        </w:rPr>
        <w:t xml:space="preserve"> </w:t>
      </w:r>
      <w:r w:rsidR="003A49E9">
        <w:rPr>
          <w:rFonts w:ascii="Times New Roman" w:eastAsiaTheme="minorEastAsia" w:hAnsi="Times New Roman" w:cs="Times New Roman"/>
          <w:sz w:val="28"/>
          <w:szCs w:val="28"/>
        </w:rPr>
        <w:t>12</w:t>
      </w:r>
      <w:r w:rsidR="00612356">
        <w:rPr>
          <w:rFonts w:ascii="Times New Roman" w:eastAsiaTheme="minorEastAsia" w:hAnsi="Times New Roman" w:cs="Times New Roman"/>
          <w:sz w:val="28"/>
          <w:szCs w:val="28"/>
        </w:rPr>
        <w:t>).</w:t>
      </w:r>
      <w:r w:rsidR="00C31E06" w:rsidRPr="00C31E06">
        <w:rPr>
          <w:rFonts w:ascii="Times New Roman" w:eastAsiaTheme="minorEastAsia" w:hAnsi="Times New Roman" w:cs="Times New Roman"/>
          <w:sz w:val="28"/>
          <w:szCs w:val="28"/>
        </w:rPr>
        <w:t xml:space="preserve"> </w:t>
      </w:r>
    </w:p>
    <w:p w14:paraId="2AD7BF56" w14:textId="0D03269B" w:rsidR="000F2166" w:rsidRDefault="000F2166" w:rsidP="003F5440">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line="360" w:lineRule="auto"/>
        <w:ind w:left="0"/>
        <w:jc w:val="center"/>
        <w:rPr>
          <w:rFonts w:ascii="Times New Roman" w:eastAsiaTheme="minorEastAsia" w:hAnsi="Times New Roman" w:cs="Times New Roman"/>
          <w:noProof/>
          <w:sz w:val="28"/>
          <w:szCs w:val="28"/>
        </w:rPr>
      </w:pPr>
      <w:r>
        <w:rPr>
          <w:rFonts w:ascii="Times New Roman" w:eastAsiaTheme="minorEastAsia" w:hAnsi="Times New Roman" w:cs="Times New Roman"/>
          <w:noProof/>
          <w:sz w:val="28"/>
          <w:szCs w:val="28"/>
        </w:rPr>
        <w:lastRenderedPageBreak/>
        <w:drawing>
          <wp:inline distT="0" distB="0" distL="0" distR="0" wp14:anchorId="4CECBE2E" wp14:editId="3C5F85EE">
            <wp:extent cx="5486400" cy="3039036"/>
            <wp:effectExtent l="0" t="0" r="12700" b="9525"/>
            <wp:docPr id="47505446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C9412C4" w14:textId="6DEBF231" w:rsidR="000F2166" w:rsidRDefault="000F2166" w:rsidP="00C31E0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709"/>
        <w:jc w:val="center"/>
        <w:rPr>
          <w:rFonts w:ascii="Times New Roman" w:eastAsiaTheme="minorEastAsia" w:hAnsi="Times New Roman" w:cs="Times New Roman"/>
          <w:noProof/>
          <w:sz w:val="28"/>
          <w:szCs w:val="28"/>
        </w:rPr>
      </w:pPr>
      <w:r>
        <w:rPr>
          <w:rFonts w:ascii="Times New Roman" w:eastAsiaTheme="minorEastAsia" w:hAnsi="Times New Roman" w:cs="Times New Roman"/>
          <w:noProof/>
          <w:sz w:val="28"/>
          <w:szCs w:val="28"/>
        </w:rPr>
        <w:t>Рисунок</w:t>
      </w:r>
      <w:r w:rsidR="003764B4">
        <w:rPr>
          <w:rFonts w:ascii="Times New Roman" w:eastAsiaTheme="minorEastAsia" w:hAnsi="Times New Roman" w:cs="Times New Roman"/>
          <w:noProof/>
          <w:sz w:val="28"/>
          <w:szCs w:val="28"/>
        </w:rPr>
        <w:t xml:space="preserve"> </w:t>
      </w:r>
      <w:r w:rsidR="003A49E9">
        <w:rPr>
          <w:rFonts w:ascii="Times New Roman" w:eastAsiaTheme="minorEastAsia" w:hAnsi="Times New Roman" w:cs="Times New Roman"/>
          <w:noProof/>
          <w:sz w:val="28"/>
          <w:szCs w:val="28"/>
        </w:rPr>
        <w:t>12</w:t>
      </w:r>
      <w:r w:rsidR="003764B4">
        <w:rPr>
          <w:rFonts w:ascii="Times New Roman" w:eastAsiaTheme="minorEastAsia" w:hAnsi="Times New Roman" w:cs="Times New Roman"/>
          <w:noProof/>
          <w:sz w:val="28"/>
          <w:szCs w:val="28"/>
        </w:rPr>
        <w:t xml:space="preserve"> </w:t>
      </w:r>
      <w:r>
        <w:rPr>
          <w:rFonts w:ascii="Times New Roman" w:eastAsiaTheme="minorEastAsia" w:hAnsi="Times New Roman" w:cs="Times New Roman"/>
          <w:noProof/>
          <w:sz w:val="28"/>
          <w:szCs w:val="28"/>
        </w:rPr>
        <w:t>–</w:t>
      </w:r>
      <w:r w:rsidR="003764B4">
        <w:rPr>
          <w:rFonts w:ascii="Times New Roman" w:eastAsiaTheme="minorEastAsia" w:hAnsi="Times New Roman" w:cs="Times New Roman"/>
          <w:noProof/>
          <w:sz w:val="28"/>
          <w:szCs w:val="28"/>
        </w:rPr>
        <w:t xml:space="preserve"> </w:t>
      </w:r>
      <w:r>
        <w:rPr>
          <w:rFonts w:ascii="Times New Roman" w:eastAsiaTheme="minorEastAsia" w:hAnsi="Times New Roman" w:cs="Times New Roman"/>
          <w:noProof/>
          <w:sz w:val="28"/>
          <w:szCs w:val="28"/>
        </w:rPr>
        <w:t>Бюджет</w:t>
      </w:r>
      <w:r w:rsidR="003764B4">
        <w:rPr>
          <w:rFonts w:ascii="Times New Roman" w:eastAsiaTheme="minorEastAsia" w:hAnsi="Times New Roman" w:cs="Times New Roman"/>
          <w:noProof/>
          <w:sz w:val="28"/>
          <w:szCs w:val="28"/>
        </w:rPr>
        <w:t xml:space="preserve"> </w:t>
      </w:r>
      <w:r>
        <w:rPr>
          <w:rFonts w:ascii="Times New Roman" w:eastAsiaTheme="minorEastAsia" w:hAnsi="Times New Roman" w:cs="Times New Roman"/>
          <w:noProof/>
          <w:sz w:val="28"/>
          <w:szCs w:val="28"/>
        </w:rPr>
        <w:t>нацпрограммы</w:t>
      </w:r>
      <w:r w:rsidR="003764B4">
        <w:rPr>
          <w:rFonts w:ascii="Times New Roman" w:eastAsiaTheme="minorEastAsia" w:hAnsi="Times New Roman" w:cs="Times New Roman"/>
          <w:noProof/>
          <w:sz w:val="28"/>
          <w:szCs w:val="28"/>
        </w:rPr>
        <w:t xml:space="preserve"> </w:t>
      </w:r>
      <w:r>
        <w:rPr>
          <w:rFonts w:ascii="Times New Roman" w:eastAsiaTheme="minorEastAsia" w:hAnsi="Times New Roman" w:cs="Times New Roman"/>
          <w:noProof/>
          <w:sz w:val="28"/>
          <w:szCs w:val="28"/>
        </w:rPr>
        <w:t>«Цифровая</w:t>
      </w:r>
      <w:r w:rsidR="003764B4">
        <w:rPr>
          <w:rFonts w:ascii="Times New Roman" w:eastAsiaTheme="minorEastAsia" w:hAnsi="Times New Roman" w:cs="Times New Roman"/>
          <w:noProof/>
          <w:sz w:val="28"/>
          <w:szCs w:val="28"/>
        </w:rPr>
        <w:t xml:space="preserve"> </w:t>
      </w:r>
      <w:r>
        <w:rPr>
          <w:rFonts w:ascii="Times New Roman" w:eastAsiaTheme="minorEastAsia" w:hAnsi="Times New Roman" w:cs="Times New Roman"/>
          <w:noProof/>
          <w:sz w:val="28"/>
          <w:szCs w:val="28"/>
        </w:rPr>
        <w:t>экономика»</w:t>
      </w:r>
      <w:r w:rsidR="003764B4">
        <w:rPr>
          <w:rFonts w:ascii="Times New Roman" w:eastAsiaTheme="minorEastAsia" w:hAnsi="Times New Roman" w:cs="Times New Roman"/>
          <w:noProof/>
          <w:sz w:val="28"/>
          <w:szCs w:val="28"/>
        </w:rPr>
        <w:t xml:space="preserve"> </w:t>
      </w:r>
      <w:r>
        <w:rPr>
          <w:rFonts w:ascii="Times New Roman" w:eastAsiaTheme="minorEastAsia" w:hAnsi="Times New Roman" w:cs="Times New Roman"/>
          <w:noProof/>
          <w:sz w:val="28"/>
          <w:szCs w:val="28"/>
        </w:rPr>
        <w:t>2022-2023</w:t>
      </w:r>
      <w:r w:rsidR="003764B4">
        <w:rPr>
          <w:rFonts w:ascii="Times New Roman" w:eastAsiaTheme="minorEastAsia" w:hAnsi="Times New Roman" w:cs="Times New Roman"/>
          <w:noProof/>
          <w:sz w:val="28"/>
          <w:szCs w:val="28"/>
        </w:rPr>
        <w:t xml:space="preserve"> </w:t>
      </w:r>
      <w:r>
        <w:rPr>
          <w:rFonts w:ascii="Times New Roman" w:eastAsiaTheme="minorEastAsia" w:hAnsi="Times New Roman" w:cs="Times New Roman"/>
          <w:noProof/>
          <w:sz w:val="28"/>
          <w:szCs w:val="28"/>
        </w:rPr>
        <w:t>гг.</w:t>
      </w:r>
      <w:r w:rsidR="003764B4">
        <w:rPr>
          <w:rFonts w:ascii="Times New Roman" w:eastAsiaTheme="minorEastAsia" w:hAnsi="Times New Roman" w:cs="Times New Roman"/>
          <w:noProof/>
          <w:sz w:val="28"/>
          <w:szCs w:val="28"/>
        </w:rPr>
        <w:t xml:space="preserve"> </w:t>
      </w:r>
      <w:r>
        <w:rPr>
          <w:rFonts w:ascii="Times New Roman" w:eastAsiaTheme="minorEastAsia" w:hAnsi="Times New Roman" w:cs="Times New Roman"/>
          <w:noProof/>
          <w:sz w:val="28"/>
          <w:szCs w:val="28"/>
        </w:rPr>
        <w:t>в</w:t>
      </w:r>
      <w:r w:rsidR="003764B4">
        <w:rPr>
          <w:rFonts w:ascii="Times New Roman" w:eastAsiaTheme="minorEastAsia" w:hAnsi="Times New Roman" w:cs="Times New Roman"/>
          <w:noProof/>
          <w:sz w:val="28"/>
          <w:szCs w:val="28"/>
        </w:rPr>
        <w:t xml:space="preserve"> </w:t>
      </w:r>
      <w:r>
        <w:rPr>
          <w:rFonts w:ascii="Times New Roman" w:eastAsiaTheme="minorEastAsia" w:hAnsi="Times New Roman" w:cs="Times New Roman"/>
          <w:noProof/>
          <w:sz w:val="28"/>
          <w:szCs w:val="28"/>
        </w:rPr>
        <w:t>млрд</w:t>
      </w:r>
      <w:r w:rsidR="003764B4">
        <w:rPr>
          <w:rFonts w:ascii="Times New Roman" w:eastAsiaTheme="minorEastAsia" w:hAnsi="Times New Roman" w:cs="Times New Roman"/>
          <w:noProof/>
          <w:sz w:val="28"/>
          <w:szCs w:val="28"/>
        </w:rPr>
        <w:t xml:space="preserve"> </w:t>
      </w:r>
      <w:r>
        <w:rPr>
          <w:rFonts w:ascii="Times New Roman" w:eastAsiaTheme="minorEastAsia" w:hAnsi="Times New Roman" w:cs="Times New Roman"/>
          <w:noProof/>
          <w:sz w:val="28"/>
          <w:szCs w:val="28"/>
        </w:rPr>
        <w:t>рублей</w:t>
      </w:r>
      <w:r w:rsidR="003764B4">
        <w:rPr>
          <w:rFonts w:ascii="Times New Roman" w:eastAsiaTheme="minorEastAsia" w:hAnsi="Times New Roman" w:cs="Times New Roman"/>
          <w:noProof/>
          <w:sz w:val="28"/>
          <w:szCs w:val="28"/>
        </w:rPr>
        <w:t xml:space="preserve"> </w:t>
      </w:r>
      <w:r w:rsidR="00612356">
        <w:rPr>
          <w:rFonts w:ascii="Times New Roman" w:eastAsiaTheme="minorEastAsia" w:hAnsi="Times New Roman" w:cs="Times New Roman"/>
          <w:noProof/>
          <w:sz w:val="28"/>
          <w:szCs w:val="28"/>
        </w:rPr>
        <w:t>(составлено</w:t>
      </w:r>
      <w:r w:rsidR="003764B4">
        <w:rPr>
          <w:rFonts w:ascii="Times New Roman" w:eastAsiaTheme="minorEastAsia" w:hAnsi="Times New Roman" w:cs="Times New Roman"/>
          <w:noProof/>
          <w:sz w:val="28"/>
          <w:szCs w:val="28"/>
        </w:rPr>
        <w:t xml:space="preserve"> </w:t>
      </w:r>
      <w:r w:rsidR="00612356">
        <w:rPr>
          <w:rFonts w:ascii="Times New Roman" w:eastAsiaTheme="minorEastAsia" w:hAnsi="Times New Roman" w:cs="Times New Roman"/>
          <w:noProof/>
          <w:sz w:val="28"/>
          <w:szCs w:val="28"/>
        </w:rPr>
        <w:t>автором)</w:t>
      </w:r>
    </w:p>
    <w:p w14:paraId="4B0125F0" w14:textId="77777777" w:rsidR="00C31E06" w:rsidRDefault="00C31E06" w:rsidP="00C31E06">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709"/>
        <w:jc w:val="center"/>
        <w:rPr>
          <w:rFonts w:ascii="Times New Roman" w:eastAsiaTheme="minorEastAsia" w:hAnsi="Times New Roman" w:cs="Times New Roman"/>
          <w:noProof/>
          <w:sz w:val="28"/>
          <w:szCs w:val="28"/>
        </w:rPr>
      </w:pPr>
    </w:p>
    <w:p w14:paraId="55447504" w14:textId="74D6D8E7" w:rsidR="0013515F" w:rsidRPr="00641395" w:rsidRDefault="0013515F" w:rsidP="00151A8C">
      <w:pPr>
        <w:pStyle w:val="p1"/>
        <w:spacing w:line="360" w:lineRule="auto"/>
        <w:ind w:firstLine="709"/>
        <w:jc w:val="both"/>
        <w:divId w:val="860628919"/>
        <w:rPr>
          <w:rFonts w:ascii="Times New Roman" w:hAnsi="Times New Roman"/>
          <w:sz w:val="28"/>
          <w:szCs w:val="28"/>
        </w:rPr>
      </w:pPr>
      <w:r w:rsidRPr="00641395">
        <w:rPr>
          <w:rStyle w:val="s1"/>
          <w:rFonts w:ascii="Times New Roman" w:hAnsi="Times New Roman"/>
          <w:sz w:val="28"/>
          <w:szCs w:val="28"/>
        </w:rPr>
        <w:t>Претерпели</w:t>
      </w:r>
      <w:r w:rsidR="003764B4">
        <w:rPr>
          <w:rStyle w:val="s1"/>
          <w:rFonts w:ascii="Times New Roman" w:hAnsi="Times New Roman"/>
          <w:sz w:val="28"/>
          <w:szCs w:val="28"/>
        </w:rPr>
        <w:t xml:space="preserve"> </w:t>
      </w:r>
      <w:r w:rsidRPr="00641395">
        <w:rPr>
          <w:rStyle w:val="s1"/>
          <w:rFonts w:ascii="Times New Roman" w:hAnsi="Times New Roman"/>
          <w:sz w:val="28"/>
          <w:szCs w:val="28"/>
        </w:rPr>
        <w:t>сокращение</w:t>
      </w:r>
      <w:r w:rsidR="003764B4">
        <w:rPr>
          <w:rStyle w:val="s1"/>
          <w:rFonts w:ascii="Times New Roman" w:hAnsi="Times New Roman"/>
          <w:sz w:val="28"/>
          <w:szCs w:val="28"/>
        </w:rPr>
        <w:t xml:space="preserve"> </w:t>
      </w:r>
      <w:r w:rsidRPr="00641395">
        <w:rPr>
          <w:rStyle w:val="s1"/>
          <w:rFonts w:ascii="Times New Roman" w:hAnsi="Times New Roman"/>
          <w:sz w:val="28"/>
          <w:szCs w:val="28"/>
        </w:rPr>
        <w:t>финансирования</w:t>
      </w:r>
      <w:r w:rsidR="003764B4">
        <w:rPr>
          <w:rStyle w:val="s1"/>
          <w:rFonts w:ascii="Times New Roman" w:hAnsi="Times New Roman"/>
          <w:sz w:val="28"/>
          <w:szCs w:val="28"/>
        </w:rPr>
        <w:t xml:space="preserve"> </w:t>
      </w:r>
      <w:r w:rsidRPr="00641395">
        <w:rPr>
          <w:rStyle w:val="s1"/>
          <w:rFonts w:ascii="Times New Roman" w:hAnsi="Times New Roman"/>
          <w:sz w:val="28"/>
          <w:szCs w:val="28"/>
        </w:rPr>
        <w:t>и</w:t>
      </w:r>
      <w:r w:rsidR="003764B4">
        <w:rPr>
          <w:rStyle w:val="s1"/>
          <w:rFonts w:ascii="Times New Roman" w:hAnsi="Times New Roman"/>
          <w:sz w:val="28"/>
          <w:szCs w:val="28"/>
        </w:rPr>
        <w:t xml:space="preserve"> </w:t>
      </w:r>
      <w:r w:rsidRPr="00641395">
        <w:rPr>
          <w:rStyle w:val="s1"/>
          <w:rFonts w:ascii="Times New Roman" w:hAnsi="Times New Roman"/>
          <w:sz w:val="28"/>
          <w:szCs w:val="28"/>
        </w:rPr>
        <w:t>федеральные</w:t>
      </w:r>
      <w:r w:rsidR="003764B4">
        <w:rPr>
          <w:rStyle w:val="s1"/>
          <w:rFonts w:ascii="Times New Roman" w:hAnsi="Times New Roman"/>
          <w:sz w:val="28"/>
          <w:szCs w:val="28"/>
        </w:rPr>
        <w:t xml:space="preserve"> </w:t>
      </w:r>
      <w:r w:rsidRPr="00641395">
        <w:rPr>
          <w:rStyle w:val="s1"/>
          <w:rFonts w:ascii="Times New Roman" w:hAnsi="Times New Roman"/>
          <w:sz w:val="28"/>
          <w:szCs w:val="28"/>
        </w:rPr>
        <w:t>проекты,</w:t>
      </w:r>
      <w:r w:rsidR="003764B4">
        <w:rPr>
          <w:rStyle w:val="s1"/>
          <w:rFonts w:ascii="Times New Roman" w:hAnsi="Times New Roman"/>
          <w:sz w:val="28"/>
          <w:szCs w:val="28"/>
        </w:rPr>
        <w:t xml:space="preserve"> </w:t>
      </w:r>
      <w:r w:rsidRPr="00641395">
        <w:rPr>
          <w:rStyle w:val="s1"/>
          <w:rFonts w:ascii="Times New Roman" w:hAnsi="Times New Roman"/>
          <w:sz w:val="28"/>
          <w:szCs w:val="28"/>
        </w:rPr>
        <w:t>входящие</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000F2166">
        <w:rPr>
          <w:rStyle w:val="s1"/>
          <w:rFonts w:ascii="Times New Roman" w:hAnsi="Times New Roman"/>
          <w:sz w:val="28"/>
          <w:szCs w:val="28"/>
        </w:rPr>
        <w:t>программу</w:t>
      </w:r>
      <w:r w:rsidR="003764B4">
        <w:rPr>
          <w:rStyle w:val="s1"/>
          <w:rFonts w:ascii="Times New Roman" w:hAnsi="Times New Roman"/>
          <w:sz w:val="28"/>
          <w:szCs w:val="28"/>
        </w:rPr>
        <w:t xml:space="preserve"> </w:t>
      </w:r>
      <w:r w:rsidR="000F2166">
        <w:rPr>
          <w:rStyle w:val="s1"/>
          <w:rFonts w:ascii="Times New Roman" w:hAnsi="Times New Roman"/>
          <w:sz w:val="28"/>
          <w:szCs w:val="28"/>
        </w:rPr>
        <w:t>«Цифровая</w:t>
      </w:r>
      <w:r w:rsidR="003764B4">
        <w:rPr>
          <w:rStyle w:val="s1"/>
          <w:rFonts w:ascii="Times New Roman" w:hAnsi="Times New Roman"/>
          <w:sz w:val="28"/>
          <w:szCs w:val="28"/>
        </w:rPr>
        <w:t xml:space="preserve"> </w:t>
      </w:r>
      <w:r w:rsidR="000F2166">
        <w:rPr>
          <w:rStyle w:val="s1"/>
          <w:rFonts w:ascii="Times New Roman" w:hAnsi="Times New Roman"/>
          <w:sz w:val="28"/>
          <w:szCs w:val="28"/>
        </w:rPr>
        <w:t>экономика</w:t>
      </w:r>
      <w:r w:rsidR="003764B4">
        <w:rPr>
          <w:rStyle w:val="s1"/>
          <w:rFonts w:ascii="Times New Roman" w:hAnsi="Times New Roman"/>
          <w:sz w:val="28"/>
          <w:szCs w:val="28"/>
        </w:rPr>
        <w:t xml:space="preserve"> </w:t>
      </w:r>
      <w:r w:rsidR="000F2166">
        <w:rPr>
          <w:rStyle w:val="s1"/>
          <w:rFonts w:ascii="Times New Roman" w:hAnsi="Times New Roman"/>
          <w:sz w:val="28"/>
          <w:szCs w:val="28"/>
        </w:rPr>
        <w:t>России»</w:t>
      </w:r>
      <w:r w:rsidRPr="00641395">
        <w:rPr>
          <w:rStyle w:val="s1"/>
          <w:rFonts w:ascii="Times New Roman" w:hAnsi="Times New Roman"/>
          <w:sz w:val="28"/>
          <w:szCs w:val="28"/>
        </w:rPr>
        <w:t>.</w:t>
      </w:r>
    </w:p>
    <w:p w14:paraId="3E49EDD9" w14:textId="69635333" w:rsidR="0013515F" w:rsidRPr="00641395" w:rsidRDefault="0013515F" w:rsidP="00151A8C">
      <w:pPr>
        <w:pStyle w:val="p1"/>
        <w:spacing w:line="360" w:lineRule="auto"/>
        <w:ind w:firstLine="709"/>
        <w:jc w:val="both"/>
        <w:divId w:val="860628919"/>
        <w:rPr>
          <w:rFonts w:ascii="Times New Roman" w:hAnsi="Times New Roman"/>
          <w:sz w:val="28"/>
          <w:szCs w:val="28"/>
        </w:rPr>
      </w:pPr>
      <w:r w:rsidRPr="00641395">
        <w:rPr>
          <w:rStyle w:val="s1"/>
          <w:rFonts w:ascii="Times New Roman" w:hAnsi="Times New Roman"/>
          <w:sz w:val="28"/>
          <w:szCs w:val="28"/>
        </w:rPr>
        <w:t>Бюджет</w:t>
      </w:r>
      <w:r w:rsidR="003764B4">
        <w:rPr>
          <w:rStyle w:val="s1"/>
          <w:rFonts w:ascii="Times New Roman" w:hAnsi="Times New Roman"/>
          <w:sz w:val="28"/>
          <w:szCs w:val="28"/>
        </w:rPr>
        <w:t xml:space="preserve"> </w:t>
      </w:r>
      <w:r w:rsidRPr="00641395">
        <w:rPr>
          <w:rStyle w:val="s1"/>
          <w:rFonts w:ascii="Times New Roman" w:hAnsi="Times New Roman"/>
          <w:sz w:val="28"/>
          <w:szCs w:val="28"/>
        </w:rPr>
        <w:t>одного</w:t>
      </w:r>
      <w:r w:rsidR="003764B4">
        <w:rPr>
          <w:rStyle w:val="s1"/>
          <w:rFonts w:ascii="Times New Roman" w:hAnsi="Times New Roman"/>
          <w:sz w:val="28"/>
          <w:szCs w:val="28"/>
        </w:rPr>
        <w:t xml:space="preserve"> </w:t>
      </w:r>
      <w:r w:rsidRPr="00641395">
        <w:rPr>
          <w:rStyle w:val="s1"/>
          <w:rFonts w:ascii="Times New Roman" w:hAnsi="Times New Roman"/>
          <w:sz w:val="28"/>
          <w:szCs w:val="28"/>
        </w:rPr>
        <w:t>из</w:t>
      </w:r>
      <w:r w:rsidR="003764B4">
        <w:rPr>
          <w:rStyle w:val="s1"/>
          <w:rFonts w:ascii="Times New Roman" w:hAnsi="Times New Roman"/>
          <w:sz w:val="28"/>
          <w:szCs w:val="28"/>
        </w:rPr>
        <w:t xml:space="preserve"> </w:t>
      </w:r>
      <w:r w:rsidRPr="00641395">
        <w:rPr>
          <w:rStyle w:val="s1"/>
          <w:rFonts w:ascii="Times New Roman" w:hAnsi="Times New Roman"/>
          <w:sz w:val="28"/>
          <w:szCs w:val="28"/>
        </w:rPr>
        <w:t>проектов</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рамках</w:t>
      </w:r>
      <w:r w:rsidR="003764B4">
        <w:rPr>
          <w:rStyle w:val="s1"/>
          <w:rFonts w:ascii="Times New Roman" w:hAnsi="Times New Roman"/>
          <w:sz w:val="28"/>
          <w:szCs w:val="28"/>
        </w:rPr>
        <w:t xml:space="preserve"> </w:t>
      </w:r>
      <w:r w:rsidRPr="00641395">
        <w:rPr>
          <w:rStyle w:val="s1"/>
          <w:rFonts w:ascii="Times New Roman" w:hAnsi="Times New Roman"/>
          <w:sz w:val="28"/>
          <w:szCs w:val="28"/>
        </w:rPr>
        <w:t>национальной</w:t>
      </w:r>
      <w:r w:rsidR="003764B4">
        <w:rPr>
          <w:rStyle w:val="s1"/>
          <w:rFonts w:ascii="Times New Roman" w:hAnsi="Times New Roman"/>
          <w:sz w:val="28"/>
          <w:szCs w:val="28"/>
        </w:rPr>
        <w:t xml:space="preserve"> </w:t>
      </w:r>
      <w:r w:rsidRPr="00641395">
        <w:rPr>
          <w:rStyle w:val="s1"/>
          <w:rFonts w:ascii="Times New Roman" w:hAnsi="Times New Roman"/>
          <w:sz w:val="28"/>
          <w:szCs w:val="28"/>
        </w:rPr>
        <w:t>программы</w:t>
      </w:r>
      <w:r w:rsidR="003764B4">
        <w:rPr>
          <w:rStyle w:val="s1"/>
          <w:rFonts w:ascii="Times New Roman" w:hAnsi="Times New Roman"/>
          <w:sz w:val="28"/>
          <w:szCs w:val="28"/>
        </w:rPr>
        <w:t xml:space="preserve"> </w:t>
      </w:r>
      <w:r w:rsidRPr="00641395">
        <w:rPr>
          <w:rStyle w:val="s1"/>
          <w:rFonts w:ascii="Times New Roman" w:hAnsi="Times New Roman"/>
          <w:sz w:val="28"/>
          <w:szCs w:val="28"/>
        </w:rPr>
        <w:t>"Информационная</w:t>
      </w:r>
      <w:r w:rsidR="003764B4">
        <w:rPr>
          <w:rStyle w:val="s1"/>
          <w:rFonts w:ascii="Times New Roman" w:hAnsi="Times New Roman"/>
          <w:sz w:val="28"/>
          <w:szCs w:val="28"/>
        </w:rPr>
        <w:t xml:space="preserve"> </w:t>
      </w:r>
      <w:r w:rsidRPr="00641395">
        <w:rPr>
          <w:rStyle w:val="s1"/>
          <w:rFonts w:ascii="Times New Roman" w:hAnsi="Times New Roman"/>
          <w:sz w:val="28"/>
          <w:szCs w:val="28"/>
        </w:rPr>
        <w:t>инфраструктура"</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2023</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запланирован</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размере</w:t>
      </w:r>
      <w:r w:rsidR="003764B4">
        <w:rPr>
          <w:rStyle w:val="s1"/>
          <w:rFonts w:ascii="Times New Roman" w:hAnsi="Times New Roman"/>
          <w:sz w:val="28"/>
          <w:szCs w:val="28"/>
        </w:rPr>
        <w:t xml:space="preserve"> </w:t>
      </w:r>
      <w:r w:rsidRPr="00641395">
        <w:rPr>
          <w:rStyle w:val="s1"/>
          <w:rFonts w:ascii="Times New Roman" w:hAnsi="Times New Roman"/>
          <w:sz w:val="28"/>
          <w:szCs w:val="28"/>
        </w:rPr>
        <w:t>11,98</w:t>
      </w:r>
      <w:r w:rsidR="003764B4">
        <w:rPr>
          <w:rStyle w:val="s1"/>
          <w:rFonts w:ascii="Times New Roman" w:hAnsi="Times New Roman"/>
          <w:sz w:val="28"/>
          <w:szCs w:val="28"/>
        </w:rPr>
        <w:t xml:space="preserve"> </w:t>
      </w:r>
      <w:r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рублей,</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то</w:t>
      </w:r>
      <w:r w:rsidR="003764B4">
        <w:rPr>
          <w:rStyle w:val="s1"/>
          <w:rFonts w:ascii="Times New Roman" w:hAnsi="Times New Roman"/>
          <w:sz w:val="28"/>
          <w:szCs w:val="28"/>
        </w:rPr>
        <w:t xml:space="preserve"> </w:t>
      </w:r>
      <w:r w:rsidRPr="00641395">
        <w:rPr>
          <w:rStyle w:val="s1"/>
          <w:rFonts w:ascii="Times New Roman" w:hAnsi="Times New Roman"/>
          <w:sz w:val="28"/>
          <w:szCs w:val="28"/>
        </w:rPr>
        <w:t>время</w:t>
      </w:r>
      <w:r w:rsidR="003764B4">
        <w:rPr>
          <w:rStyle w:val="s1"/>
          <w:rFonts w:ascii="Times New Roman" w:hAnsi="Times New Roman"/>
          <w:sz w:val="28"/>
          <w:szCs w:val="28"/>
        </w:rPr>
        <w:t xml:space="preserve"> </w:t>
      </w:r>
      <w:r w:rsidRPr="00641395">
        <w:rPr>
          <w:rStyle w:val="s1"/>
          <w:rFonts w:ascii="Times New Roman" w:hAnsi="Times New Roman"/>
          <w:sz w:val="28"/>
          <w:szCs w:val="28"/>
        </w:rPr>
        <w:t>как</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2022</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бюджет</w:t>
      </w:r>
      <w:r w:rsidR="003764B4">
        <w:rPr>
          <w:rStyle w:val="s1"/>
          <w:rFonts w:ascii="Times New Roman" w:hAnsi="Times New Roman"/>
          <w:sz w:val="28"/>
          <w:szCs w:val="28"/>
        </w:rPr>
        <w:t xml:space="preserve"> </w:t>
      </w:r>
      <w:r w:rsidRPr="00641395">
        <w:rPr>
          <w:rStyle w:val="s1"/>
          <w:rFonts w:ascii="Times New Roman" w:hAnsi="Times New Roman"/>
          <w:sz w:val="28"/>
          <w:szCs w:val="28"/>
        </w:rPr>
        <w:t>оценивался</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24,2</w:t>
      </w:r>
      <w:r w:rsidR="003764B4">
        <w:rPr>
          <w:rStyle w:val="s1"/>
          <w:rFonts w:ascii="Times New Roman" w:hAnsi="Times New Roman"/>
          <w:sz w:val="28"/>
          <w:szCs w:val="28"/>
        </w:rPr>
        <w:t xml:space="preserve"> </w:t>
      </w:r>
      <w:r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рублей,</w:t>
      </w:r>
      <w:r w:rsidR="003764B4">
        <w:rPr>
          <w:rStyle w:val="s1"/>
          <w:rFonts w:ascii="Times New Roman" w:hAnsi="Times New Roman"/>
          <w:sz w:val="28"/>
          <w:szCs w:val="28"/>
        </w:rPr>
        <w:t xml:space="preserve"> </w:t>
      </w:r>
      <w:r w:rsidRPr="00641395">
        <w:rPr>
          <w:rStyle w:val="s1"/>
          <w:rFonts w:ascii="Times New Roman" w:hAnsi="Times New Roman"/>
          <w:sz w:val="28"/>
          <w:szCs w:val="28"/>
        </w:rPr>
        <w:t>соответственно</w:t>
      </w:r>
      <w:r w:rsidR="003764B4">
        <w:rPr>
          <w:rStyle w:val="s1"/>
          <w:rFonts w:ascii="Times New Roman" w:hAnsi="Times New Roman"/>
          <w:sz w:val="28"/>
          <w:szCs w:val="28"/>
        </w:rPr>
        <w:t xml:space="preserve"> </w:t>
      </w:r>
      <w:r w:rsidRPr="00641395">
        <w:rPr>
          <w:rStyle w:val="s1"/>
          <w:rFonts w:ascii="Times New Roman" w:hAnsi="Times New Roman"/>
          <w:sz w:val="28"/>
          <w:szCs w:val="28"/>
        </w:rPr>
        <w:t>его</w:t>
      </w:r>
      <w:r w:rsidR="003764B4">
        <w:rPr>
          <w:rStyle w:val="s1"/>
          <w:rFonts w:ascii="Times New Roman" w:hAnsi="Times New Roman"/>
          <w:sz w:val="28"/>
          <w:szCs w:val="28"/>
        </w:rPr>
        <w:t xml:space="preserve"> </w:t>
      </w:r>
      <w:r w:rsidRPr="00641395">
        <w:rPr>
          <w:rStyle w:val="s1"/>
          <w:rFonts w:ascii="Times New Roman" w:hAnsi="Times New Roman"/>
          <w:sz w:val="28"/>
          <w:szCs w:val="28"/>
        </w:rPr>
        <w:t>урезали</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w:t>
      </w:r>
      <w:r w:rsidR="003764B4">
        <w:rPr>
          <w:rStyle w:val="s1"/>
          <w:rFonts w:ascii="Times New Roman" w:hAnsi="Times New Roman"/>
          <w:sz w:val="28"/>
          <w:szCs w:val="28"/>
        </w:rPr>
        <w:t xml:space="preserve"> </w:t>
      </w:r>
      <w:r w:rsidRPr="00641395">
        <w:rPr>
          <w:rStyle w:val="s1"/>
          <w:rFonts w:ascii="Times New Roman" w:hAnsi="Times New Roman"/>
          <w:sz w:val="28"/>
          <w:szCs w:val="28"/>
        </w:rPr>
        <w:t>раза.</w:t>
      </w:r>
      <w:r w:rsidR="003764B4">
        <w:rPr>
          <w:rStyle w:val="apple-converted-space"/>
          <w:rFonts w:ascii="Times New Roman" w:hAnsi="Times New Roman"/>
          <w:sz w:val="28"/>
          <w:szCs w:val="28"/>
        </w:rPr>
        <w:t xml:space="preserve"> </w:t>
      </w:r>
    </w:p>
    <w:p w14:paraId="35367E0A" w14:textId="46A4A27C" w:rsidR="0013515F" w:rsidRPr="00641395" w:rsidRDefault="0013515F" w:rsidP="00151A8C">
      <w:pPr>
        <w:pStyle w:val="p1"/>
        <w:spacing w:line="360" w:lineRule="auto"/>
        <w:ind w:firstLine="709"/>
        <w:jc w:val="both"/>
        <w:divId w:val="860628919"/>
        <w:rPr>
          <w:rFonts w:ascii="Times New Roman" w:hAnsi="Times New Roman"/>
          <w:sz w:val="28"/>
          <w:szCs w:val="28"/>
        </w:rPr>
      </w:pP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частности,</w:t>
      </w:r>
      <w:r w:rsidR="003764B4">
        <w:rPr>
          <w:rStyle w:val="s1"/>
          <w:rFonts w:ascii="Times New Roman" w:hAnsi="Times New Roman"/>
          <w:sz w:val="28"/>
          <w:szCs w:val="28"/>
        </w:rPr>
        <w:t xml:space="preserve"> </w:t>
      </w:r>
      <w:r w:rsidRPr="00641395">
        <w:rPr>
          <w:rStyle w:val="s1"/>
          <w:rFonts w:ascii="Times New Roman" w:hAnsi="Times New Roman"/>
          <w:sz w:val="28"/>
          <w:szCs w:val="28"/>
        </w:rPr>
        <w:t>планируется</w:t>
      </w:r>
      <w:r w:rsidR="003764B4">
        <w:rPr>
          <w:rStyle w:val="s1"/>
          <w:rFonts w:ascii="Times New Roman" w:hAnsi="Times New Roman"/>
          <w:sz w:val="28"/>
          <w:szCs w:val="28"/>
        </w:rPr>
        <w:t xml:space="preserve"> </w:t>
      </w:r>
      <w:r w:rsidRPr="00641395">
        <w:rPr>
          <w:rStyle w:val="s1"/>
          <w:rFonts w:ascii="Times New Roman" w:hAnsi="Times New Roman"/>
          <w:sz w:val="28"/>
          <w:szCs w:val="28"/>
        </w:rPr>
        <w:t>сокращение</w:t>
      </w:r>
      <w:r w:rsidR="003764B4">
        <w:rPr>
          <w:rStyle w:val="s1"/>
          <w:rFonts w:ascii="Times New Roman" w:hAnsi="Times New Roman"/>
          <w:sz w:val="28"/>
          <w:szCs w:val="28"/>
        </w:rPr>
        <w:t xml:space="preserve"> </w:t>
      </w:r>
      <w:r w:rsidRPr="00641395">
        <w:rPr>
          <w:rStyle w:val="s1"/>
          <w:rFonts w:ascii="Times New Roman" w:hAnsi="Times New Roman"/>
          <w:sz w:val="28"/>
          <w:szCs w:val="28"/>
        </w:rPr>
        <w:t>бюджетных</w:t>
      </w:r>
      <w:r w:rsidR="003764B4">
        <w:rPr>
          <w:rStyle w:val="s1"/>
          <w:rFonts w:ascii="Times New Roman" w:hAnsi="Times New Roman"/>
          <w:sz w:val="28"/>
          <w:szCs w:val="28"/>
        </w:rPr>
        <w:t xml:space="preserve"> </w:t>
      </w:r>
      <w:r w:rsidRPr="00641395">
        <w:rPr>
          <w:rStyle w:val="s1"/>
          <w:rFonts w:ascii="Times New Roman" w:hAnsi="Times New Roman"/>
          <w:sz w:val="28"/>
          <w:szCs w:val="28"/>
        </w:rPr>
        <w:t>ассигнований</w:t>
      </w:r>
      <w:r w:rsidR="003764B4">
        <w:rPr>
          <w:rStyle w:val="s1"/>
          <w:rFonts w:ascii="Times New Roman" w:hAnsi="Times New Roman"/>
          <w:sz w:val="28"/>
          <w:szCs w:val="28"/>
        </w:rPr>
        <w:t xml:space="preserve"> </w:t>
      </w:r>
      <w:r w:rsidRPr="00641395">
        <w:rPr>
          <w:rStyle w:val="s1"/>
          <w:rFonts w:ascii="Times New Roman" w:hAnsi="Times New Roman"/>
          <w:sz w:val="28"/>
          <w:szCs w:val="28"/>
        </w:rPr>
        <w:t>на</w:t>
      </w:r>
      <w:r w:rsidR="003764B4">
        <w:rPr>
          <w:rStyle w:val="s1"/>
          <w:rFonts w:ascii="Times New Roman" w:hAnsi="Times New Roman"/>
          <w:sz w:val="28"/>
          <w:szCs w:val="28"/>
        </w:rPr>
        <w:t xml:space="preserve"> </w:t>
      </w:r>
      <w:r w:rsidRPr="00641395">
        <w:rPr>
          <w:rStyle w:val="s1"/>
          <w:rFonts w:ascii="Times New Roman" w:hAnsi="Times New Roman"/>
          <w:sz w:val="28"/>
          <w:szCs w:val="28"/>
        </w:rPr>
        <w:t>конверсию</w:t>
      </w:r>
      <w:r w:rsidR="003764B4">
        <w:rPr>
          <w:rStyle w:val="s1"/>
          <w:rFonts w:ascii="Times New Roman" w:hAnsi="Times New Roman"/>
          <w:sz w:val="28"/>
          <w:szCs w:val="28"/>
        </w:rPr>
        <w:t xml:space="preserve"> </w:t>
      </w:r>
      <w:r w:rsidRPr="00641395">
        <w:rPr>
          <w:rStyle w:val="s1"/>
          <w:rFonts w:ascii="Times New Roman" w:hAnsi="Times New Roman"/>
          <w:sz w:val="28"/>
          <w:szCs w:val="28"/>
        </w:rPr>
        <w:t>радиочастот</w:t>
      </w:r>
      <w:r w:rsidR="003764B4">
        <w:rPr>
          <w:rStyle w:val="s1"/>
          <w:rFonts w:ascii="Times New Roman" w:hAnsi="Times New Roman"/>
          <w:sz w:val="28"/>
          <w:szCs w:val="28"/>
        </w:rPr>
        <w:t xml:space="preserve"> </w:t>
      </w:r>
      <w:r w:rsidRPr="00641395">
        <w:rPr>
          <w:rStyle w:val="s1"/>
          <w:rFonts w:ascii="Times New Roman" w:hAnsi="Times New Roman"/>
          <w:sz w:val="28"/>
          <w:szCs w:val="28"/>
        </w:rPr>
        <w:t>для</w:t>
      </w:r>
      <w:r w:rsidR="003764B4">
        <w:rPr>
          <w:rStyle w:val="s1"/>
          <w:rFonts w:ascii="Times New Roman" w:hAnsi="Times New Roman"/>
          <w:sz w:val="28"/>
          <w:szCs w:val="28"/>
        </w:rPr>
        <w:t xml:space="preserve"> </w:t>
      </w:r>
      <w:r w:rsidRPr="00641395">
        <w:rPr>
          <w:rStyle w:val="s1"/>
          <w:rFonts w:ascii="Times New Roman" w:hAnsi="Times New Roman"/>
          <w:sz w:val="28"/>
          <w:szCs w:val="28"/>
        </w:rPr>
        <w:t>5G</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2023</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на</w:t>
      </w:r>
      <w:r w:rsidR="003764B4">
        <w:rPr>
          <w:rStyle w:val="s1"/>
          <w:rFonts w:ascii="Times New Roman" w:hAnsi="Times New Roman"/>
          <w:sz w:val="28"/>
          <w:szCs w:val="28"/>
        </w:rPr>
        <w:t xml:space="preserve"> </w:t>
      </w:r>
      <w:r w:rsidRPr="00641395">
        <w:rPr>
          <w:rStyle w:val="s1"/>
          <w:rFonts w:ascii="Times New Roman" w:hAnsi="Times New Roman"/>
          <w:sz w:val="28"/>
          <w:szCs w:val="28"/>
        </w:rPr>
        <w:t>1,7</w:t>
      </w:r>
      <w:r w:rsidR="003764B4">
        <w:rPr>
          <w:rStyle w:val="s1"/>
          <w:rFonts w:ascii="Times New Roman" w:hAnsi="Times New Roman"/>
          <w:sz w:val="28"/>
          <w:szCs w:val="28"/>
        </w:rPr>
        <w:t xml:space="preserve"> </w:t>
      </w:r>
      <w:r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рублей,</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2024</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на</w:t>
      </w:r>
      <w:r w:rsidR="003764B4">
        <w:rPr>
          <w:rStyle w:val="s1"/>
          <w:rFonts w:ascii="Times New Roman" w:hAnsi="Times New Roman"/>
          <w:sz w:val="28"/>
          <w:szCs w:val="28"/>
        </w:rPr>
        <w:t xml:space="preserve"> </w:t>
      </w:r>
      <w:r w:rsidRPr="00641395">
        <w:rPr>
          <w:rStyle w:val="s1"/>
          <w:rFonts w:ascii="Times New Roman" w:hAnsi="Times New Roman"/>
          <w:sz w:val="28"/>
          <w:szCs w:val="28"/>
        </w:rPr>
        <w:t>1,1</w:t>
      </w:r>
      <w:r w:rsidR="003764B4">
        <w:rPr>
          <w:rStyle w:val="s1"/>
          <w:rFonts w:ascii="Times New Roman" w:hAnsi="Times New Roman"/>
          <w:sz w:val="28"/>
          <w:szCs w:val="28"/>
        </w:rPr>
        <w:t xml:space="preserve"> </w:t>
      </w:r>
      <w:r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рублей</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связи</w:t>
      </w:r>
      <w:r w:rsidR="003764B4">
        <w:rPr>
          <w:rStyle w:val="s1"/>
          <w:rFonts w:ascii="Times New Roman" w:hAnsi="Times New Roman"/>
          <w:sz w:val="28"/>
          <w:szCs w:val="28"/>
        </w:rPr>
        <w:t xml:space="preserve"> </w:t>
      </w:r>
      <w:r w:rsidRPr="00641395">
        <w:rPr>
          <w:rStyle w:val="s1"/>
          <w:rFonts w:ascii="Times New Roman" w:hAnsi="Times New Roman"/>
          <w:sz w:val="28"/>
          <w:szCs w:val="28"/>
        </w:rPr>
        <w:t>с</w:t>
      </w:r>
      <w:r w:rsidR="003764B4">
        <w:rPr>
          <w:rStyle w:val="s1"/>
          <w:rFonts w:ascii="Times New Roman" w:hAnsi="Times New Roman"/>
          <w:sz w:val="28"/>
          <w:szCs w:val="28"/>
        </w:rPr>
        <w:t xml:space="preserve"> </w:t>
      </w:r>
      <w:r w:rsidRPr="00641395">
        <w:rPr>
          <w:rStyle w:val="s1"/>
          <w:rFonts w:ascii="Times New Roman" w:hAnsi="Times New Roman"/>
          <w:sz w:val="28"/>
          <w:szCs w:val="28"/>
        </w:rPr>
        <w:t>перераспределением</w:t>
      </w:r>
      <w:r w:rsidR="003764B4">
        <w:rPr>
          <w:rStyle w:val="s1"/>
          <w:rFonts w:ascii="Times New Roman" w:hAnsi="Times New Roman"/>
          <w:sz w:val="28"/>
          <w:szCs w:val="28"/>
        </w:rPr>
        <w:t xml:space="preserve"> </w:t>
      </w:r>
      <w:r w:rsidRPr="00641395">
        <w:rPr>
          <w:rStyle w:val="s1"/>
          <w:rFonts w:ascii="Times New Roman" w:hAnsi="Times New Roman"/>
          <w:sz w:val="28"/>
          <w:szCs w:val="28"/>
        </w:rPr>
        <w:t>средств</w:t>
      </w:r>
      <w:r w:rsidR="003764B4">
        <w:rPr>
          <w:rStyle w:val="s1"/>
          <w:rFonts w:ascii="Times New Roman" w:hAnsi="Times New Roman"/>
          <w:sz w:val="28"/>
          <w:szCs w:val="28"/>
        </w:rPr>
        <w:t xml:space="preserve"> </w:t>
      </w:r>
      <w:r w:rsidRPr="00641395">
        <w:rPr>
          <w:rStyle w:val="s1"/>
          <w:rFonts w:ascii="Times New Roman" w:hAnsi="Times New Roman"/>
          <w:sz w:val="28"/>
          <w:szCs w:val="28"/>
        </w:rPr>
        <w:t>на</w:t>
      </w:r>
      <w:r w:rsidR="003764B4">
        <w:rPr>
          <w:rStyle w:val="s1"/>
          <w:rFonts w:ascii="Times New Roman" w:hAnsi="Times New Roman"/>
          <w:sz w:val="28"/>
          <w:szCs w:val="28"/>
        </w:rPr>
        <w:t xml:space="preserve"> </w:t>
      </w:r>
      <w:r w:rsidRPr="00641395">
        <w:rPr>
          <w:rStyle w:val="s1"/>
          <w:rFonts w:ascii="Times New Roman" w:hAnsi="Times New Roman"/>
          <w:sz w:val="28"/>
          <w:szCs w:val="28"/>
        </w:rPr>
        <w:t>иные</w:t>
      </w:r>
      <w:r w:rsidR="003764B4">
        <w:rPr>
          <w:rStyle w:val="s1"/>
          <w:rFonts w:ascii="Times New Roman" w:hAnsi="Times New Roman"/>
          <w:sz w:val="28"/>
          <w:szCs w:val="28"/>
        </w:rPr>
        <w:t xml:space="preserve"> </w:t>
      </w:r>
      <w:r w:rsidRPr="00641395">
        <w:rPr>
          <w:rStyle w:val="s1"/>
          <w:rFonts w:ascii="Times New Roman" w:hAnsi="Times New Roman"/>
          <w:sz w:val="28"/>
          <w:szCs w:val="28"/>
        </w:rPr>
        <w:t>мероприятия.</w:t>
      </w:r>
      <w:r w:rsidR="003764B4">
        <w:rPr>
          <w:rStyle w:val="s1"/>
          <w:rFonts w:ascii="Times New Roman" w:hAnsi="Times New Roman"/>
          <w:sz w:val="28"/>
          <w:szCs w:val="28"/>
        </w:rPr>
        <w:t xml:space="preserve"> </w:t>
      </w:r>
      <w:r w:rsidRPr="00641395">
        <w:rPr>
          <w:rStyle w:val="s1"/>
          <w:rFonts w:ascii="Times New Roman" w:hAnsi="Times New Roman"/>
          <w:sz w:val="28"/>
          <w:szCs w:val="28"/>
        </w:rPr>
        <w:t>Также</w:t>
      </w:r>
      <w:r w:rsidR="003764B4">
        <w:rPr>
          <w:rStyle w:val="s1"/>
          <w:rFonts w:ascii="Times New Roman" w:hAnsi="Times New Roman"/>
          <w:sz w:val="28"/>
          <w:szCs w:val="28"/>
        </w:rPr>
        <w:t xml:space="preserve"> </w:t>
      </w:r>
      <w:r w:rsidRPr="00641395">
        <w:rPr>
          <w:rStyle w:val="s1"/>
          <w:rFonts w:ascii="Times New Roman" w:hAnsi="Times New Roman"/>
          <w:sz w:val="28"/>
          <w:szCs w:val="28"/>
        </w:rPr>
        <w:t>предполагается</w:t>
      </w:r>
      <w:r w:rsidR="003764B4">
        <w:rPr>
          <w:rStyle w:val="s1"/>
          <w:rFonts w:ascii="Times New Roman" w:hAnsi="Times New Roman"/>
          <w:sz w:val="28"/>
          <w:szCs w:val="28"/>
        </w:rPr>
        <w:t xml:space="preserve"> </w:t>
      </w:r>
      <w:r w:rsidRPr="00641395">
        <w:rPr>
          <w:rStyle w:val="s1"/>
          <w:rFonts w:ascii="Times New Roman" w:hAnsi="Times New Roman"/>
          <w:sz w:val="28"/>
          <w:szCs w:val="28"/>
        </w:rPr>
        <w:t>уменьшение</w:t>
      </w:r>
      <w:r w:rsidR="003764B4">
        <w:rPr>
          <w:rStyle w:val="s1"/>
          <w:rFonts w:ascii="Times New Roman" w:hAnsi="Times New Roman"/>
          <w:sz w:val="28"/>
          <w:szCs w:val="28"/>
        </w:rPr>
        <w:t xml:space="preserve"> </w:t>
      </w:r>
      <w:r w:rsidRPr="00641395">
        <w:rPr>
          <w:rStyle w:val="s1"/>
          <w:rFonts w:ascii="Times New Roman" w:hAnsi="Times New Roman"/>
          <w:sz w:val="28"/>
          <w:szCs w:val="28"/>
        </w:rPr>
        <w:t>ассигнований</w:t>
      </w:r>
      <w:r w:rsidR="003764B4">
        <w:rPr>
          <w:rStyle w:val="s1"/>
          <w:rFonts w:ascii="Times New Roman" w:hAnsi="Times New Roman"/>
          <w:sz w:val="28"/>
          <w:szCs w:val="28"/>
        </w:rPr>
        <w:t xml:space="preserve"> </w:t>
      </w:r>
      <w:r w:rsidRPr="00641395">
        <w:rPr>
          <w:rStyle w:val="s1"/>
          <w:rFonts w:ascii="Times New Roman" w:hAnsi="Times New Roman"/>
          <w:sz w:val="28"/>
          <w:szCs w:val="28"/>
        </w:rPr>
        <w:t>на</w:t>
      </w:r>
      <w:r w:rsidR="003764B4">
        <w:rPr>
          <w:rStyle w:val="s1"/>
          <w:rFonts w:ascii="Times New Roman" w:hAnsi="Times New Roman"/>
          <w:sz w:val="28"/>
          <w:szCs w:val="28"/>
        </w:rPr>
        <w:t xml:space="preserve"> </w:t>
      </w:r>
      <w:r w:rsidRPr="00641395">
        <w:rPr>
          <w:rStyle w:val="s1"/>
          <w:rFonts w:ascii="Times New Roman" w:hAnsi="Times New Roman"/>
          <w:sz w:val="28"/>
          <w:szCs w:val="28"/>
        </w:rPr>
        <w:t>формирование</w:t>
      </w:r>
      <w:r w:rsidR="003764B4">
        <w:rPr>
          <w:rStyle w:val="s1"/>
          <w:rFonts w:ascii="Times New Roman" w:hAnsi="Times New Roman"/>
          <w:sz w:val="28"/>
          <w:szCs w:val="28"/>
        </w:rPr>
        <w:t xml:space="preserve"> </w:t>
      </w:r>
      <w:r w:rsidRPr="00641395">
        <w:rPr>
          <w:rStyle w:val="s1"/>
          <w:rFonts w:ascii="Times New Roman" w:hAnsi="Times New Roman"/>
          <w:sz w:val="28"/>
          <w:szCs w:val="28"/>
        </w:rPr>
        <w:t>ИТ-инфраструктуры</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государственных</w:t>
      </w:r>
      <w:r w:rsidR="003764B4">
        <w:rPr>
          <w:rStyle w:val="s1"/>
          <w:rFonts w:ascii="Times New Roman" w:hAnsi="Times New Roman"/>
          <w:sz w:val="28"/>
          <w:szCs w:val="28"/>
        </w:rPr>
        <w:t xml:space="preserve"> </w:t>
      </w:r>
      <w:r w:rsidRPr="00641395">
        <w:rPr>
          <w:rStyle w:val="s1"/>
          <w:rFonts w:ascii="Times New Roman" w:hAnsi="Times New Roman"/>
          <w:sz w:val="28"/>
          <w:szCs w:val="28"/>
        </w:rPr>
        <w:t>(муниципальных)</w:t>
      </w:r>
      <w:r w:rsidR="003764B4">
        <w:rPr>
          <w:rStyle w:val="s1"/>
          <w:rFonts w:ascii="Times New Roman" w:hAnsi="Times New Roman"/>
          <w:sz w:val="28"/>
          <w:szCs w:val="28"/>
        </w:rPr>
        <w:t xml:space="preserve"> </w:t>
      </w:r>
      <w:r w:rsidRPr="00641395">
        <w:rPr>
          <w:rStyle w:val="s1"/>
          <w:rFonts w:ascii="Times New Roman" w:hAnsi="Times New Roman"/>
          <w:sz w:val="28"/>
          <w:szCs w:val="28"/>
        </w:rPr>
        <w:t>общеобразовательных</w:t>
      </w:r>
      <w:r w:rsidR="003764B4">
        <w:rPr>
          <w:rStyle w:val="s1"/>
          <w:rFonts w:ascii="Times New Roman" w:hAnsi="Times New Roman"/>
          <w:sz w:val="28"/>
          <w:szCs w:val="28"/>
        </w:rPr>
        <w:t xml:space="preserve"> </w:t>
      </w:r>
      <w:r w:rsidRPr="00641395">
        <w:rPr>
          <w:rStyle w:val="s1"/>
          <w:rFonts w:ascii="Times New Roman" w:hAnsi="Times New Roman"/>
          <w:sz w:val="28"/>
          <w:szCs w:val="28"/>
        </w:rPr>
        <w:t>учреждениях</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2023</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на</w:t>
      </w:r>
      <w:r w:rsidR="003764B4">
        <w:rPr>
          <w:rStyle w:val="s1"/>
          <w:rFonts w:ascii="Times New Roman" w:hAnsi="Times New Roman"/>
          <w:sz w:val="28"/>
          <w:szCs w:val="28"/>
        </w:rPr>
        <w:t xml:space="preserve"> </w:t>
      </w:r>
      <w:r w:rsidRPr="00641395">
        <w:rPr>
          <w:rStyle w:val="s1"/>
          <w:rFonts w:ascii="Times New Roman" w:hAnsi="Times New Roman"/>
          <w:sz w:val="28"/>
          <w:szCs w:val="28"/>
        </w:rPr>
        <w:t>11,7</w:t>
      </w:r>
      <w:r w:rsidR="003764B4">
        <w:rPr>
          <w:rStyle w:val="s1"/>
          <w:rFonts w:ascii="Times New Roman" w:hAnsi="Times New Roman"/>
          <w:sz w:val="28"/>
          <w:szCs w:val="28"/>
        </w:rPr>
        <w:t xml:space="preserve"> </w:t>
      </w:r>
      <w:r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рублей,</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2024</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на</w:t>
      </w:r>
      <w:r w:rsidR="003764B4">
        <w:rPr>
          <w:rStyle w:val="s1"/>
          <w:rFonts w:ascii="Times New Roman" w:hAnsi="Times New Roman"/>
          <w:sz w:val="28"/>
          <w:szCs w:val="28"/>
        </w:rPr>
        <w:t xml:space="preserve"> </w:t>
      </w:r>
      <w:r w:rsidRPr="00641395">
        <w:rPr>
          <w:rStyle w:val="s1"/>
          <w:rFonts w:ascii="Times New Roman" w:hAnsi="Times New Roman"/>
          <w:sz w:val="28"/>
          <w:szCs w:val="28"/>
        </w:rPr>
        <w:t>19,3</w:t>
      </w:r>
      <w:r w:rsidR="003764B4">
        <w:rPr>
          <w:rStyle w:val="s1"/>
          <w:rFonts w:ascii="Times New Roman" w:hAnsi="Times New Roman"/>
          <w:sz w:val="28"/>
          <w:szCs w:val="28"/>
        </w:rPr>
        <w:t xml:space="preserve"> </w:t>
      </w:r>
      <w:r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рублей.</w:t>
      </w:r>
    </w:p>
    <w:p w14:paraId="068E282B" w14:textId="64FCB223" w:rsidR="0013515F" w:rsidRPr="00641395" w:rsidRDefault="0013515F" w:rsidP="00151A8C">
      <w:pPr>
        <w:pStyle w:val="p1"/>
        <w:spacing w:line="360" w:lineRule="auto"/>
        <w:ind w:firstLine="709"/>
        <w:jc w:val="both"/>
        <w:divId w:val="860628919"/>
        <w:rPr>
          <w:rFonts w:ascii="Times New Roman" w:hAnsi="Times New Roman"/>
          <w:sz w:val="28"/>
          <w:szCs w:val="28"/>
        </w:rPr>
      </w:pPr>
      <w:r w:rsidRPr="00641395">
        <w:rPr>
          <w:rStyle w:val="s1"/>
          <w:rFonts w:ascii="Times New Roman" w:hAnsi="Times New Roman"/>
          <w:sz w:val="28"/>
          <w:szCs w:val="28"/>
        </w:rPr>
        <w:t>Однако</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apple-converted-space"/>
          <w:rFonts w:ascii="Times New Roman" w:hAnsi="Times New Roman"/>
          <w:sz w:val="28"/>
          <w:szCs w:val="28"/>
        </w:rPr>
        <w:t xml:space="preserve"> </w:t>
      </w:r>
      <w:r w:rsidRPr="00641395">
        <w:rPr>
          <w:rStyle w:val="s1"/>
          <w:rFonts w:ascii="Times New Roman" w:hAnsi="Times New Roman"/>
          <w:sz w:val="28"/>
          <w:szCs w:val="28"/>
        </w:rPr>
        <w:t>2024</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планируется</w:t>
      </w:r>
      <w:r w:rsidR="003764B4">
        <w:rPr>
          <w:rStyle w:val="s1"/>
          <w:rFonts w:ascii="Times New Roman" w:hAnsi="Times New Roman"/>
          <w:sz w:val="28"/>
          <w:szCs w:val="28"/>
        </w:rPr>
        <w:t xml:space="preserve"> </w:t>
      </w:r>
      <w:r w:rsidRPr="00641395">
        <w:rPr>
          <w:rStyle w:val="s1"/>
          <w:rFonts w:ascii="Times New Roman" w:hAnsi="Times New Roman"/>
          <w:sz w:val="28"/>
          <w:szCs w:val="28"/>
        </w:rPr>
        <w:t>несколько</w:t>
      </w:r>
      <w:r w:rsidR="003764B4">
        <w:rPr>
          <w:rStyle w:val="s1"/>
          <w:rFonts w:ascii="Times New Roman" w:hAnsi="Times New Roman"/>
          <w:sz w:val="28"/>
          <w:szCs w:val="28"/>
        </w:rPr>
        <w:t xml:space="preserve"> </w:t>
      </w:r>
      <w:r w:rsidRPr="00641395">
        <w:rPr>
          <w:rStyle w:val="s1"/>
          <w:rFonts w:ascii="Times New Roman" w:hAnsi="Times New Roman"/>
          <w:sz w:val="28"/>
          <w:szCs w:val="28"/>
        </w:rPr>
        <w:t>увеличить</w:t>
      </w:r>
      <w:r w:rsidR="003764B4">
        <w:rPr>
          <w:rStyle w:val="s1"/>
          <w:rFonts w:ascii="Times New Roman" w:hAnsi="Times New Roman"/>
          <w:sz w:val="28"/>
          <w:szCs w:val="28"/>
        </w:rPr>
        <w:t xml:space="preserve"> </w:t>
      </w:r>
      <w:r w:rsidRPr="00641395">
        <w:rPr>
          <w:rStyle w:val="s1"/>
          <w:rFonts w:ascii="Times New Roman" w:hAnsi="Times New Roman"/>
          <w:sz w:val="28"/>
          <w:szCs w:val="28"/>
        </w:rPr>
        <w:t>общие</w:t>
      </w:r>
      <w:r w:rsidR="003764B4">
        <w:rPr>
          <w:rStyle w:val="s1"/>
          <w:rFonts w:ascii="Times New Roman" w:hAnsi="Times New Roman"/>
          <w:sz w:val="28"/>
          <w:szCs w:val="28"/>
        </w:rPr>
        <w:t xml:space="preserve"> </w:t>
      </w:r>
      <w:r w:rsidRPr="00641395">
        <w:rPr>
          <w:rStyle w:val="s1"/>
          <w:rFonts w:ascii="Times New Roman" w:hAnsi="Times New Roman"/>
          <w:sz w:val="28"/>
          <w:szCs w:val="28"/>
        </w:rPr>
        <w:t>бюджетные</w:t>
      </w:r>
      <w:r w:rsidR="003764B4">
        <w:rPr>
          <w:rStyle w:val="s1"/>
          <w:rFonts w:ascii="Times New Roman" w:hAnsi="Times New Roman"/>
          <w:sz w:val="28"/>
          <w:szCs w:val="28"/>
        </w:rPr>
        <w:t xml:space="preserve"> </w:t>
      </w:r>
      <w:r w:rsidRPr="00641395">
        <w:rPr>
          <w:rStyle w:val="s1"/>
          <w:rFonts w:ascii="Times New Roman" w:hAnsi="Times New Roman"/>
          <w:sz w:val="28"/>
          <w:szCs w:val="28"/>
        </w:rPr>
        <w:t>отчисления,</w:t>
      </w:r>
      <w:r w:rsidR="003764B4">
        <w:rPr>
          <w:rStyle w:val="apple-converted-space"/>
          <w:rFonts w:ascii="Times New Roman" w:hAnsi="Times New Roman"/>
          <w:sz w:val="28"/>
          <w:szCs w:val="28"/>
        </w:rPr>
        <w:t xml:space="preserve"> </w:t>
      </w:r>
      <w:r w:rsidRPr="00641395">
        <w:rPr>
          <w:rStyle w:val="s1"/>
          <w:rFonts w:ascii="Times New Roman" w:hAnsi="Times New Roman"/>
          <w:sz w:val="28"/>
          <w:szCs w:val="28"/>
        </w:rPr>
        <w:t>показатель</w:t>
      </w:r>
      <w:r w:rsidR="003764B4">
        <w:rPr>
          <w:rStyle w:val="s1"/>
          <w:rFonts w:ascii="Times New Roman" w:hAnsi="Times New Roman"/>
          <w:sz w:val="28"/>
          <w:szCs w:val="28"/>
        </w:rPr>
        <w:t xml:space="preserve"> </w:t>
      </w:r>
      <w:r w:rsidRPr="00641395">
        <w:rPr>
          <w:rStyle w:val="s1"/>
          <w:rFonts w:ascii="Times New Roman" w:hAnsi="Times New Roman"/>
          <w:sz w:val="28"/>
          <w:szCs w:val="28"/>
        </w:rPr>
        <w:t>составит</w:t>
      </w:r>
      <w:r w:rsidR="003764B4">
        <w:rPr>
          <w:rStyle w:val="apple-converted-space"/>
          <w:rFonts w:ascii="Times New Roman" w:hAnsi="Times New Roman"/>
          <w:sz w:val="28"/>
          <w:szCs w:val="28"/>
        </w:rPr>
        <w:t xml:space="preserve"> </w:t>
      </w:r>
      <w:r w:rsidRPr="00641395">
        <w:rPr>
          <w:rStyle w:val="s1"/>
          <w:rFonts w:ascii="Times New Roman" w:hAnsi="Times New Roman"/>
          <w:sz w:val="28"/>
          <w:szCs w:val="28"/>
        </w:rPr>
        <w:t>12,7</w:t>
      </w:r>
      <w:r w:rsidR="003764B4">
        <w:rPr>
          <w:rStyle w:val="s1"/>
          <w:rFonts w:ascii="Times New Roman" w:hAnsi="Times New Roman"/>
          <w:sz w:val="28"/>
          <w:szCs w:val="28"/>
        </w:rPr>
        <w:t xml:space="preserve"> </w:t>
      </w:r>
      <w:r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рублей.</w:t>
      </w:r>
    </w:p>
    <w:p w14:paraId="38D69332" w14:textId="5AFC971B" w:rsidR="0013515F" w:rsidRPr="00641395" w:rsidRDefault="0013515F" w:rsidP="00A365BB">
      <w:pPr>
        <w:pStyle w:val="p1"/>
        <w:spacing w:line="360" w:lineRule="auto"/>
        <w:ind w:firstLine="709"/>
        <w:jc w:val="both"/>
        <w:divId w:val="860628919"/>
        <w:rPr>
          <w:rFonts w:ascii="Times New Roman" w:hAnsi="Times New Roman"/>
          <w:sz w:val="28"/>
          <w:szCs w:val="28"/>
        </w:rPr>
      </w:pPr>
      <w:r w:rsidRPr="00641395">
        <w:rPr>
          <w:rStyle w:val="s1"/>
          <w:rFonts w:ascii="Times New Roman" w:hAnsi="Times New Roman"/>
          <w:sz w:val="28"/>
          <w:szCs w:val="28"/>
        </w:rPr>
        <w:t>Что</w:t>
      </w:r>
      <w:r w:rsidR="003764B4">
        <w:rPr>
          <w:rStyle w:val="s1"/>
          <w:rFonts w:ascii="Times New Roman" w:hAnsi="Times New Roman"/>
          <w:sz w:val="28"/>
          <w:szCs w:val="28"/>
        </w:rPr>
        <w:t xml:space="preserve"> </w:t>
      </w:r>
      <w:r w:rsidRPr="00641395">
        <w:rPr>
          <w:rStyle w:val="s1"/>
          <w:rFonts w:ascii="Times New Roman" w:hAnsi="Times New Roman"/>
          <w:sz w:val="28"/>
          <w:szCs w:val="28"/>
        </w:rPr>
        <w:t>касается</w:t>
      </w:r>
      <w:r w:rsidR="003764B4">
        <w:rPr>
          <w:rStyle w:val="s1"/>
          <w:rFonts w:ascii="Times New Roman" w:hAnsi="Times New Roman"/>
          <w:sz w:val="28"/>
          <w:szCs w:val="28"/>
        </w:rPr>
        <w:t xml:space="preserve"> </w:t>
      </w:r>
      <w:r w:rsidRPr="00641395">
        <w:rPr>
          <w:rStyle w:val="s1"/>
          <w:rFonts w:ascii="Times New Roman" w:hAnsi="Times New Roman"/>
          <w:sz w:val="28"/>
          <w:szCs w:val="28"/>
        </w:rPr>
        <w:t>федерального</w:t>
      </w:r>
      <w:r w:rsidR="003764B4">
        <w:rPr>
          <w:rStyle w:val="s1"/>
          <w:rFonts w:ascii="Times New Roman" w:hAnsi="Times New Roman"/>
          <w:sz w:val="28"/>
          <w:szCs w:val="28"/>
        </w:rPr>
        <w:t xml:space="preserve"> </w:t>
      </w:r>
      <w:r w:rsidRPr="00641395">
        <w:rPr>
          <w:rStyle w:val="s1"/>
          <w:rFonts w:ascii="Times New Roman" w:hAnsi="Times New Roman"/>
          <w:sz w:val="28"/>
          <w:szCs w:val="28"/>
        </w:rPr>
        <w:t>проекта</w:t>
      </w:r>
      <w:r w:rsidR="003764B4">
        <w:rPr>
          <w:rStyle w:val="s1"/>
          <w:rFonts w:ascii="Times New Roman" w:hAnsi="Times New Roman"/>
          <w:sz w:val="28"/>
          <w:szCs w:val="28"/>
        </w:rPr>
        <w:t xml:space="preserve"> </w:t>
      </w:r>
      <w:r w:rsidRPr="00641395">
        <w:rPr>
          <w:rStyle w:val="s1"/>
          <w:rFonts w:ascii="Times New Roman" w:hAnsi="Times New Roman"/>
          <w:sz w:val="28"/>
          <w:szCs w:val="28"/>
        </w:rPr>
        <w:t>«Цифровые</w:t>
      </w:r>
      <w:r w:rsidR="003764B4">
        <w:rPr>
          <w:rStyle w:val="s1"/>
          <w:rFonts w:ascii="Times New Roman" w:hAnsi="Times New Roman"/>
          <w:sz w:val="28"/>
          <w:szCs w:val="28"/>
        </w:rPr>
        <w:t xml:space="preserve"> </w:t>
      </w:r>
      <w:r w:rsidRPr="00641395">
        <w:rPr>
          <w:rStyle w:val="s1"/>
          <w:rFonts w:ascii="Times New Roman" w:hAnsi="Times New Roman"/>
          <w:sz w:val="28"/>
          <w:szCs w:val="28"/>
        </w:rPr>
        <w:t>технологи»,</w:t>
      </w:r>
      <w:r w:rsidR="003764B4">
        <w:rPr>
          <w:rStyle w:val="s1"/>
          <w:rFonts w:ascii="Times New Roman" w:hAnsi="Times New Roman"/>
          <w:sz w:val="28"/>
          <w:szCs w:val="28"/>
        </w:rPr>
        <w:t xml:space="preserve"> </w:t>
      </w:r>
      <w:r w:rsidRPr="00641395">
        <w:rPr>
          <w:rStyle w:val="s1"/>
          <w:rFonts w:ascii="Times New Roman" w:hAnsi="Times New Roman"/>
          <w:sz w:val="28"/>
          <w:szCs w:val="28"/>
        </w:rPr>
        <w:t>бюджет</w:t>
      </w:r>
      <w:r w:rsidR="003764B4">
        <w:rPr>
          <w:rStyle w:val="s1"/>
          <w:rFonts w:ascii="Times New Roman" w:hAnsi="Times New Roman"/>
          <w:sz w:val="28"/>
          <w:szCs w:val="28"/>
        </w:rPr>
        <w:t xml:space="preserve"> </w:t>
      </w:r>
      <w:r w:rsidRPr="00641395">
        <w:rPr>
          <w:rStyle w:val="s1"/>
          <w:rFonts w:ascii="Times New Roman" w:hAnsi="Times New Roman"/>
          <w:sz w:val="28"/>
          <w:szCs w:val="28"/>
        </w:rPr>
        <w:t>составит</w:t>
      </w:r>
      <w:r w:rsidR="003764B4">
        <w:rPr>
          <w:rStyle w:val="s1"/>
          <w:rFonts w:ascii="Times New Roman" w:hAnsi="Times New Roman"/>
          <w:sz w:val="28"/>
          <w:szCs w:val="28"/>
        </w:rPr>
        <w:t xml:space="preserve"> </w:t>
      </w:r>
      <w:r w:rsidRPr="00641395">
        <w:rPr>
          <w:rStyle w:val="s1"/>
          <w:rFonts w:ascii="Times New Roman" w:hAnsi="Times New Roman"/>
          <w:sz w:val="28"/>
          <w:szCs w:val="28"/>
        </w:rPr>
        <w:t>около</w:t>
      </w:r>
      <w:r w:rsidR="003764B4">
        <w:rPr>
          <w:rStyle w:val="s1"/>
          <w:rFonts w:ascii="Times New Roman" w:hAnsi="Times New Roman"/>
          <w:sz w:val="28"/>
          <w:szCs w:val="28"/>
        </w:rPr>
        <w:t xml:space="preserve"> </w:t>
      </w:r>
      <w:r w:rsidRPr="00641395">
        <w:rPr>
          <w:rStyle w:val="s1"/>
          <w:rFonts w:ascii="Times New Roman" w:hAnsi="Times New Roman"/>
          <w:sz w:val="28"/>
          <w:szCs w:val="28"/>
        </w:rPr>
        <w:t>18</w:t>
      </w:r>
      <w:r w:rsidR="003764B4">
        <w:rPr>
          <w:rStyle w:val="s1"/>
          <w:rFonts w:ascii="Times New Roman" w:hAnsi="Times New Roman"/>
          <w:sz w:val="28"/>
          <w:szCs w:val="28"/>
        </w:rPr>
        <w:t xml:space="preserve"> </w:t>
      </w:r>
      <w:r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рублей</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2023</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Pr="00641395">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при</w:t>
      </w:r>
      <w:r w:rsidR="003764B4">
        <w:rPr>
          <w:rStyle w:val="s1"/>
          <w:rFonts w:ascii="Times New Roman" w:hAnsi="Times New Roman"/>
          <w:sz w:val="28"/>
          <w:szCs w:val="28"/>
        </w:rPr>
        <w:t xml:space="preserve"> </w:t>
      </w:r>
      <w:r w:rsidRPr="00641395">
        <w:rPr>
          <w:rStyle w:val="s1"/>
          <w:rFonts w:ascii="Times New Roman" w:hAnsi="Times New Roman"/>
          <w:sz w:val="28"/>
          <w:szCs w:val="28"/>
        </w:rPr>
        <w:t>этом</w:t>
      </w:r>
      <w:r w:rsidR="003764B4">
        <w:rPr>
          <w:rStyle w:val="s1"/>
          <w:rFonts w:ascii="Times New Roman" w:hAnsi="Times New Roman"/>
          <w:sz w:val="28"/>
          <w:szCs w:val="28"/>
        </w:rPr>
        <w:t xml:space="preserve"> </w:t>
      </w:r>
      <w:r w:rsidRPr="00641395">
        <w:rPr>
          <w:rStyle w:val="s1"/>
          <w:rFonts w:ascii="Times New Roman" w:hAnsi="Times New Roman"/>
          <w:sz w:val="28"/>
          <w:szCs w:val="28"/>
        </w:rPr>
        <w:t>он</w:t>
      </w:r>
      <w:r w:rsidR="003764B4">
        <w:rPr>
          <w:rStyle w:val="s1"/>
          <w:rFonts w:ascii="Times New Roman" w:hAnsi="Times New Roman"/>
          <w:sz w:val="28"/>
          <w:szCs w:val="28"/>
        </w:rPr>
        <w:t xml:space="preserve"> </w:t>
      </w:r>
      <w:r w:rsidRPr="00641395">
        <w:rPr>
          <w:rStyle w:val="s1"/>
          <w:rFonts w:ascii="Times New Roman" w:hAnsi="Times New Roman"/>
          <w:sz w:val="28"/>
          <w:szCs w:val="28"/>
        </w:rPr>
        <w:t>сократится</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2,6</w:t>
      </w:r>
      <w:r w:rsidR="003764B4">
        <w:rPr>
          <w:rStyle w:val="s1"/>
          <w:rFonts w:ascii="Times New Roman" w:hAnsi="Times New Roman"/>
          <w:sz w:val="28"/>
          <w:szCs w:val="28"/>
        </w:rPr>
        <w:t xml:space="preserve"> </w:t>
      </w:r>
      <w:r w:rsidRPr="00641395">
        <w:rPr>
          <w:rStyle w:val="s1"/>
          <w:rFonts w:ascii="Times New Roman" w:hAnsi="Times New Roman"/>
          <w:sz w:val="28"/>
          <w:szCs w:val="28"/>
        </w:rPr>
        <w:t>раз</w:t>
      </w:r>
      <w:r w:rsidR="003764B4">
        <w:rPr>
          <w:rStyle w:val="s1"/>
          <w:rFonts w:ascii="Times New Roman" w:hAnsi="Times New Roman"/>
          <w:sz w:val="28"/>
          <w:szCs w:val="28"/>
        </w:rPr>
        <w:t xml:space="preserve"> </w:t>
      </w:r>
      <w:r w:rsidRPr="00641395">
        <w:rPr>
          <w:rStyle w:val="s1"/>
          <w:rFonts w:ascii="Times New Roman" w:hAnsi="Times New Roman"/>
          <w:sz w:val="28"/>
          <w:szCs w:val="28"/>
        </w:rPr>
        <w:t>по</w:t>
      </w:r>
      <w:r w:rsidR="003764B4">
        <w:rPr>
          <w:rStyle w:val="s1"/>
          <w:rFonts w:ascii="Times New Roman" w:hAnsi="Times New Roman"/>
          <w:sz w:val="28"/>
          <w:szCs w:val="28"/>
        </w:rPr>
        <w:t xml:space="preserve"> </w:t>
      </w:r>
      <w:r w:rsidRPr="00641395">
        <w:rPr>
          <w:rStyle w:val="s1"/>
          <w:rFonts w:ascii="Times New Roman" w:hAnsi="Times New Roman"/>
          <w:sz w:val="28"/>
          <w:szCs w:val="28"/>
        </w:rPr>
        <w:t>сравнению</w:t>
      </w:r>
      <w:r w:rsidR="003764B4">
        <w:rPr>
          <w:rStyle w:val="apple-converted-space"/>
          <w:rFonts w:ascii="Times New Roman" w:hAnsi="Times New Roman"/>
          <w:sz w:val="28"/>
          <w:szCs w:val="28"/>
        </w:rPr>
        <w:t xml:space="preserve">  </w:t>
      </w:r>
      <w:r w:rsidRPr="00641395">
        <w:rPr>
          <w:rStyle w:val="s1"/>
          <w:rFonts w:ascii="Times New Roman" w:hAnsi="Times New Roman"/>
          <w:sz w:val="28"/>
          <w:szCs w:val="28"/>
        </w:rPr>
        <w:t>c</w:t>
      </w:r>
      <w:r w:rsidR="003764B4">
        <w:rPr>
          <w:rStyle w:val="s1"/>
          <w:rFonts w:ascii="Times New Roman" w:hAnsi="Times New Roman"/>
          <w:sz w:val="28"/>
          <w:szCs w:val="28"/>
        </w:rPr>
        <w:t xml:space="preserve"> </w:t>
      </w:r>
      <w:r w:rsidRPr="00641395">
        <w:rPr>
          <w:rStyle w:val="s1"/>
          <w:rFonts w:ascii="Times New Roman" w:hAnsi="Times New Roman"/>
          <w:sz w:val="28"/>
          <w:szCs w:val="28"/>
        </w:rPr>
        <w:t>2022</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(47</w:t>
      </w:r>
      <w:r w:rsidR="003764B4">
        <w:rPr>
          <w:rStyle w:val="s1"/>
          <w:rFonts w:ascii="Times New Roman" w:hAnsi="Times New Roman"/>
          <w:sz w:val="28"/>
          <w:szCs w:val="28"/>
        </w:rPr>
        <w:t xml:space="preserve"> </w:t>
      </w:r>
      <w:r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w:t>
      </w:r>
      <w:r w:rsidR="003764B4">
        <w:rPr>
          <w:rStyle w:val="apple-converted-space"/>
          <w:rFonts w:ascii="Times New Roman" w:hAnsi="Times New Roman"/>
          <w:sz w:val="28"/>
          <w:szCs w:val="28"/>
        </w:rPr>
        <w:t xml:space="preserve"> </w:t>
      </w:r>
      <w:r w:rsidR="003764B4">
        <w:rPr>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2024</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планиру</w:t>
      </w:r>
      <w:r w:rsidR="00A365BB">
        <w:rPr>
          <w:rStyle w:val="s1"/>
          <w:rFonts w:ascii="Times New Roman" w:hAnsi="Times New Roman"/>
          <w:sz w:val="28"/>
          <w:szCs w:val="28"/>
        </w:rPr>
        <w:t>е</w:t>
      </w:r>
      <w:r w:rsidRPr="00641395">
        <w:rPr>
          <w:rStyle w:val="s1"/>
          <w:rFonts w:ascii="Times New Roman" w:hAnsi="Times New Roman"/>
          <w:sz w:val="28"/>
          <w:szCs w:val="28"/>
        </w:rPr>
        <w:t>тся</w:t>
      </w:r>
      <w:r w:rsidR="003764B4">
        <w:rPr>
          <w:rStyle w:val="s1"/>
          <w:rFonts w:ascii="Times New Roman" w:hAnsi="Times New Roman"/>
          <w:sz w:val="28"/>
          <w:szCs w:val="28"/>
        </w:rPr>
        <w:t xml:space="preserve"> </w:t>
      </w:r>
      <w:r w:rsidRPr="00641395">
        <w:rPr>
          <w:rStyle w:val="s1"/>
          <w:rFonts w:ascii="Times New Roman" w:hAnsi="Times New Roman"/>
          <w:sz w:val="28"/>
          <w:szCs w:val="28"/>
        </w:rPr>
        <w:t>также</w:t>
      </w:r>
      <w:r w:rsidR="003764B4">
        <w:rPr>
          <w:rStyle w:val="s1"/>
          <w:rFonts w:ascii="Times New Roman" w:hAnsi="Times New Roman"/>
          <w:sz w:val="28"/>
          <w:szCs w:val="28"/>
        </w:rPr>
        <w:t xml:space="preserve"> </w:t>
      </w:r>
      <w:r w:rsidRPr="00641395">
        <w:rPr>
          <w:rStyle w:val="s1"/>
          <w:rFonts w:ascii="Times New Roman" w:hAnsi="Times New Roman"/>
          <w:sz w:val="28"/>
          <w:szCs w:val="28"/>
        </w:rPr>
        <w:t>сократить</w:t>
      </w:r>
      <w:r w:rsidR="003764B4">
        <w:rPr>
          <w:rStyle w:val="s1"/>
          <w:rFonts w:ascii="Times New Roman" w:hAnsi="Times New Roman"/>
          <w:sz w:val="28"/>
          <w:szCs w:val="28"/>
        </w:rPr>
        <w:t xml:space="preserve"> </w:t>
      </w:r>
      <w:r w:rsidRPr="00641395">
        <w:rPr>
          <w:rStyle w:val="s1"/>
          <w:rFonts w:ascii="Times New Roman" w:hAnsi="Times New Roman"/>
          <w:sz w:val="28"/>
          <w:szCs w:val="28"/>
        </w:rPr>
        <w:t>бюджет</w:t>
      </w:r>
      <w:r w:rsidR="003764B4">
        <w:rPr>
          <w:rStyle w:val="s1"/>
          <w:rFonts w:ascii="Times New Roman" w:hAnsi="Times New Roman"/>
          <w:sz w:val="28"/>
          <w:szCs w:val="28"/>
        </w:rPr>
        <w:t xml:space="preserve"> </w:t>
      </w:r>
      <w:r w:rsidRPr="00641395">
        <w:rPr>
          <w:rStyle w:val="s1"/>
          <w:rFonts w:ascii="Times New Roman" w:hAnsi="Times New Roman"/>
          <w:sz w:val="28"/>
          <w:szCs w:val="28"/>
        </w:rPr>
        <w:t>до</w:t>
      </w:r>
      <w:r w:rsidR="003764B4">
        <w:rPr>
          <w:rStyle w:val="s1"/>
          <w:rFonts w:ascii="Times New Roman" w:hAnsi="Times New Roman"/>
          <w:sz w:val="28"/>
          <w:szCs w:val="28"/>
        </w:rPr>
        <w:t xml:space="preserve"> </w:t>
      </w:r>
      <w:r w:rsidRPr="00641395">
        <w:rPr>
          <w:rStyle w:val="s1"/>
          <w:rFonts w:ascii="Times New Roman" w:hAnsi="Times New Roman"/>
          <w:sz w:val="28"/>
          <w:szCs w:val="28"/>
        </w:rPr>
        <w:t>16,1</w:t>
      </w:r>
      <w:r w:rsidR="003764B4">
        <w:rPr>
          <w:rStyle w:val="s1"/>
          <w:rFonts w:ascii="Times New Roman" w:hAnsi="Times New Roman"/>
          <w:sz w:val="28"/>
          <w:szCs w:val="28"/>
        </w:rPr>
        <w:t xml:space="preserve"> </w:t>
      </w:r>
      <w:r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w:t>
      </w:r>
      <w:r w:rsidR="003764B4">
        <w:rPr>
          <w:rStyle w:val="apple-converted-space"/>
          <w:rFonts w:ascii="Times New Roman" w:hAnsi="Times New Roman"/>
          <w:sz w:val="28"/>
          <w:szCs w:val="28"/>
        </w:rPr>
        <w:t xml:space="preserve"> </w:t>
      </w:r>
    </w:p>
    <w:p w14:paraId="2D87464A" w14:textId="6DFBAC70" w:rsidR="0013515F" w:rsidRPr="00641395" w:rsidRDefault="0013515F" w:rsidP="00151A8C">
      <w:pPr>
        <w:pStyle w:val="p1"/>
        <w:spacing w:line="360" w:lineRule="auto"/>
        <w:ind w:firstLine="709"/>
        <w:jc w:val="both"/>
        <w:divId w:val="860628919"/>
        <w:rPr>
          <w:rFonts w:ascii="Times New Roman" w:hAnsi="Times New Roman"/>
          <w:sz w:val="28"/>
          <w:szCs w:val="28"/>
        </w:rPr>
      </w:pPr>
      <w:r w:rsidRPr="00641395">
        <w:rPr>
          <w:rStyle w:val="s1"/>
          <w:rFonts w:ascii="Times New Roman" w:hAnsi="Times New Roman"/>
          <w:sz w:val="28"/>
          <w:szCs w:val="28"/>
        </w:rPr>
        <w:lastRenderedPageBreak/>
        <w:t>Финансирование</w:t>
      </w:r>
      <w:r w:rsidR="003764B4">
        <w:rPr>
          <w:rStyle w:val="s1"/>
          <w:rFonts w:ascii="Times New Roman" w:hAnsi="Times New Roman"/>
          <w:sz w:val="28"/>
          <w:szCs w:val="28"/>
        </w:rPr>
        <w:t xml:space="preserve"> </w:t>
      </w:r>
      <w:r w:rsidRPr="00641395">
        <w:rPr>
          <w:rStyle w:val="s1"/>
          <w:rFonts w:ascii="Times New Roman" w:hAnsi="Times New Roman"/>
          <w:sz w:val="28"/>
          <w:szCs w:val="28"/>
        </w:rPr>
        <w:t>федерального</w:t>
      </w:r>
      <w:r w:rsidR="003764B4">
        <w:rPr>
          <w:rStyle w:val="s1"/>
          <w:rFonts w:ascii="Times New Roman" w:hAnsi="Times New Roman"/>
          <w:sz w:val="28"/>
          <w:szCs w:val="28"/>
        </w:rPr>
        <w:t xml:space="preserve"> </w:t>
      </w:r>
      <w:r w:rsidRPr="00641395">
        <w:rPr>
          <w:rStyle w:val="s1"/>
          <w:rFonts w:ascii="Times New Roman" w:hAnsi="Times New Roman"/>
          <w:sz w:val="28"/>
          <w:szCs w:val="28"/>
        </w:rPr>
        <w:t>проекта</w:t>
      </w:r>
      <w:r w:rsidR="003764B4">
        <w:rPr>
          <w:rStyle w:val="s1"/>
          <w:rFonts w:ascii="Times New Roman" w:hAnsi="Times New Roman"/>
          <w:sz w:val="28"/>
          <w:szCs w:val="28"/>
        </w:rPr>
        <w:t xml:space="preserve"> </w:t>
      </w:r>
      <w:r w:rsidRPr="00641395">
        <w:rPr>
          <w:rStyle w:val="s1"/>
          <w:rFonts w:ascii="Times New Roman" w:hAnsi="Times New Roman"/>
          <w:sz w:val="28"/>
          <w:szCs w:val="28"/>
        </w:rPr>
        <w:t>"Цифровое</w:t>
      </w:r>
      <w:r w:rsidR="003764B4">
        <w:rPr>
          <w:rStyle w:val="s1"/>
          <w:rFonts w:ascii="Times New Roman" w:hAnsi="Times New Roman"/>
          <w:sz w:val="28"/>
          <w:szCs w:val="28"/>
        </w:rPr>
        <w:t xml:space="preserve"> </w:t>
      </w:r>
      <w:r w:rsidRPr="00641395">
        <w:rPr>
          <w:rStyle w:val="s1"/>
          <w:rFonts w:ascii="Times New Roman" w:hAnsi="Times New Roman"/>
          <w:sz w:val="28"/>
          <w:szCs w:val="28"/>
        </w:rPr>
        <w:t>государственное</w:t>
      </w:r>
      <w:r w:rsidR="003764B4">
        <w:rPr>
          <w:rStyle w:val="s1"/>
          <w:rFonts w:ascii="Times New Roman" w:hAnsi="Times New Roman"/>
          <w:sz w:val="28"/>
          <w:szCs w:val="28"/>
        </w:rPr>
        <w:t xml:space="preserve"> </w:t>
      </w:r>
      <w:r w:rsidRPr="00641395">
        <w:rPr>
          <w:rStyle w:val="s1"/>
          <w:rFonts w:ascii="Times New Roman" w:hAnsi="Times New Roman"/>
          <w:sz w:val="28"/>
          <w:szCs w:val="28"/>
        </w:rPr>
        <w:t>управление"</w:t>
      </w:r>
      <w:r w:rsidR="003764B4">
        <w:rPr>
          <w:rFonts w:ascii="Times New Roman" w:hAnsi="Times New Roman"/>
          <w:sz w:val="28"/>
          <w:szCs w:val="28"/>
        </w:rPr>
        <w:t xml:space="preserve"> </w:t>
      </w:r>
      <w:r w:rsidRPr="00641395">
        <w:rPr>
          <w:rStyle w:val="s1"/>
          <w:rFonts w:ascii="Times New Roman" w:hAnsi="Times New Roman"/>
          <w:sz w:val="28"/>
          <w:szCs w:val="28"/>
        </w:rPr>
        <w:t>претерпит</w:t>
      </w:r>
      <w:r w:rsidR="003764B4">
        <w:rPr>
          <w:rStyle w:val="s1"/>
          <w:rFonts w:ascii="Times New Roman" w:hAnsi="Times New Roman"/>
          <w:sz w:val="28"/>
          <w:szCs w:val="28"/>
        </w:rPr>
        <w:t xml:space="preserve"> </w:t>
      </w:r>
      <w:r w:rsidRPr="00641395">
        <w:rPr>
          <w:rStyle w:val="s1"/>
          <w:rFonts w:ascii="Times New Roman" w:hAnsi="Times New Roman"/>
          <w:sz w:val="28"/>
          <w:szCs w:val="28"/>
        </w:rPr>
        <w:t>сокращение</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2023</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на</w:t>
      </w:r>
      <w:r w:rsidR="003764B4">
        <w:rPr>
          <w:rStyle w:val="s1"/>
          <w:rFonts w:ascii="Times New Roman" w:hAnsi="Times New Roman"/>
          <w:sz w:val="28"/>
          <w:szCs w:val="28"/>
        </w:rPr>
        <w:t xml:space="preserve"> </w:t>
      </w:r>
      <w:r w:rsidRPr="00641395">
        <w:rPr>
          <w:rStyle w:val="s1"/>
          <w:rFonts w:ascii="Times New Roman" w:hAnsi="Times New Roman"/>
          <w:sz w:val="28"/>
          <w:szCs w:val="28"/>
        </w:rPr>
        <w:t>19,6%</w:t>
      </w:r>
      <w:r w:rsidR="003764B4">
        <w:rPr>
          <w:rStyle w:val="s1"/>
          <w:rFonts w:ascii="Times New Roman" w:hAnsi="Times New Roman"/>
          <w:sz w:val="28"/>
          <w:szCs w:val="28"/>
        </w:rPr>
        <w:t xml:space="preserve"> </w:t>
      </w:r>
      <w:r w:rsidRPr="00641395">
        <w:rPr>
          <w:rStyle w:val="s1"/>
          <w:rFonts w:ascii="Times New Roman" w:hAnsi="Times New Roman"/>
          <w:sz w:val="28"/>
          <w:szCs w:val="28"/>
        </w:rPr>
        <w:t>по</w:t>
      </w:r>
      <w:r w:rsidR="003764B4">
        <w:rPr>
          <w:rStyle w:val="s1"/>
          <w:rFonts w:ascii="Times New Roman" w:hAnsi="Times New Roman"/>
          <w:sz w:val="28"/>
          <w:szCs w:val="28"/>
        </w:rPr>
        <w:t xml:space="preserve"> </w:t>
      </w:r>
      <w:r w:rsidRPr="00641395">
        <w:rPr>
          <w:rStyle w:val="s1"/>
          <w:rFonts w:ascii="Times New Roman" w:hAnsi="Times New Roman"/>
          <w:sz w:val="28"/>
          <w:szCs w:val="28"/>
        </w:rPr>
        <w:t>сравнению</w:t>
      </w:r>
      <w:r w:rsidR="003764B4">
        <w:rPr>
          <w:rStyle w:val="apple-converted-space"/>
          <w:rFonts w:ascii="Times New Roman" w:hAnsi="Times New Roman"/>
          <w:sz w:val="28"/>
          <w:szCs w:val="28"/>
        </w:rPr>
        <w:t xml:space="preserve">  </w:t>
      </w:r>
      <w:r w:rsidRPr="00641395">
        <w:rPr>
          <w:rStyle w:val="s1"/>
          <w:rFonts w:ascii="Times New Roman" w:hAnsi="Times New Roman"/>
          <w:sz w:val="28"/>
          <w:szCs w:val="28"/>
        </w:rPr>
        <w:t>c</w:t>
      </w:r>
      <w:r w:rsidR="003764B4">
        <w:rPr>
          <w:rStyle w:val="s1"/>
          <w:rFonts w:ascii="Times New Roman" w:hAnsi="Times New Roman"/>
          <w:sz w:val="28"/>
          <w:szCs w:val="28"/>
        </w:rPr>
        <w:t xml:space="preserve"> </w:t>
      </w:r>
      <w:r w:rsidRPr="00641395">
        <w:rPr>
          <w:rStyle w:val="s1"/>
          <w:rFonts w:ascii="Times New Roman" w:hAnsi="Times New Roman"/>
          <w:sz w:val="28"/>
          <w:szCs w:val="28"/>
        </w:rPr>
        <w:t>предыдущем</w:t>
      </w:r>
      <w:r w:rsidR="003764B4">
        <w:rPr>
          <w:rStyle w:val="s1"/>
          <w:rFonts w:ascii="Times New Roman" w:hAnsi="Times New Roman"/>
          <w:sz w:val="28"/>
          <w:szCs w:val="28"/>
        </w:rPr>
        <w:t xml:space="preserve"> </w:t>
      </w:r>
      <w:r w:rsidRPr="00641395">
        <w:rPr>
          <w:rStyle w:val="s1"/>
          <w:rFonts w:ascii="Times New Roman" w:hAnsi="Times New Roman"/>
          <w:sz w:val="28"/>
          <w:szCs w:val="28"/>
        </w:rPr>
        <w:t>годом.</w:t>
      </w:r>
      <w:r w:rsidR="003764B4">
        <w:rPr>
          <w:rStyle w:val="s1"/>
          <w:rFonts w:ascii="Times New Roman" w:hAnsi="Times New Roman"/>
          <w:sz w:val="28"/>
          <w:szCs w:val="28"/>
        </w:rPr>
        <w:t xml:space="preserve"> </w:t>
      </w:r>
      <w:r w:rsidRPr="00641395">
        <w:rPr>
          <w:rStyle w:val="s1"/>
          <w:rFonts w:ascii="Times New Roman" w:hAnsi="Times New Roman"/>
          <w:sz w:val="28"/>
          <w:szCs w:val="28"/>
        </w:rPr>
        <w:t>A</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2024</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этот</w:t>
      </w:r>
      <w:r w:rsidR="003764B4">
        <w:rPr>
          <w:rStyle w:val="s1"/>
          <w:rFonts w:ascii="Times New Roman" w:hAnsi="Times New Roman"/>
          <w:sz w:val="28"/>
          <w:szCs w:val="28"/>
        </w:rPr>
        <w:t xml:space="preserve"> </w:t>
      </w:r>
      <w:r w:rsidRPr="00641395">
        <w:rPr>
          <w:rStyle w:val="s1"/>
          <w:rFonts w:ascii="Times New Roman" w:hAnsi="Times New Roman"/>
          <w:sz w:val="28"/>
          <w:szCs w:val="28"/>
        </w:rPr>
        <w:t>показатель</w:t>
      </w:r>
      <w:r w:rsidR="003764B4">
        <w:rPr>
          <w:rStyle w:val="s1"/>
          <w:rFonts w:ascii="Times New Roman" w:hAnsi="Times New Roman"/>
          <w:sz w:val="28"/>
          <w:szCs w:val="28"/>
        </w:rPr>
        <w:t xml:space="preserve"> </w:t>
      </w:r>
      <w:r w:rsidRPr="00641395">
        <w:rPr>
          <w:rStyle w:val="s1"/>
          <w:rFonts w:ascii="Times New Roman" w:hAnsi="Times New Roman"/>
          <w:sz w:val="28"/>
          <w:szCs w:val="28"/>
        </w:rPr>
        <w:t>запланирован</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размере</w:t>
      </w:r>
      <w:r w:rsidR="003764B4">
        <w:rPr>
          <w:rStyle w:val="s1"/>
          <w:rFonts w:ascii="Times New Roman" w:hAnsi="Times New Roman"/>
          <w:sz w:val="28"/>
          <w:szCs w:val="28"/>
        </w:rPr>
        <w:t xml:space="preserve"> </w:t>
      </w:r>
      <w:r w:rsidRPr="00641395">
        <w:rPr>
          <w:rStyle w:val="s1"/>
          <w:rFonts w:ascii="Times New Roman" w:hAnsi="Times New Roman"/>
          <w:sz w:val="28"/>
          <w:szCs w:val="28"/>
        </w:rPr>
        <w:t>74,3</w:t>
      </w:r>
      <w:r w:rsidR="003764B4">
        <w:rPr>
          <w:rStyle w:val="s1"/>
          <w:rFonts w:ascii="Times New Roman" w:hAnsi="Times New Roman"/>
          <w:sz w:val="28"/>
          <w:szCs w:val="28"/>
        </w:rPr>
        <w:t xml:space="preserve"> </w:t>
      </w:r>
      <w:r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рублей.</w:t>
      </w:r>
    </w:p>
    <w:p w14:paraId="39A0452C" w14:textId="7868FEAD" w:rsidR="0013515F" w:rsidRPr="00641395" w:rsidRDefault="0013515F" w:rsidP="00151A8C">
      <w:pPr>
        <w:pStyle w:val="p1"/>
        <w:spacing w:line="360" w:lineRule="auto"/>
        <w:ind w:firstLine="709"/>
        <w:jc w:val="both"/>
        <w:divId w:val="860628919"/>
        <w:rPr>
          <w:rFonts w:ascii="Times New Roman" w:hAnsi="Times New Roman"/>
          <w:sz w:val="28"/>
          <w:szCs w:val="28"/>
        </w:rPr>
      </w:pPr>
      <w:r w:rsidRPr="00641395">
        <w:rPr>
          <w:rStyle w:val="s1"/>
          <w:rFonts w:ascii="Times New Roman" w:hAnsi="Times New Roman"/>
          <w:sz w:val="28"/>
          <w:szCs w:val="28"/>
        </w:rPr>
        <w:t>Снижение</w:t>
      </w:r>
      <w:r w:rsidR="003764B4">
        <w:rPr>
          <w:rStyle w:val="s1"/>
          <w:rFonts w:ascii="Times New Roman" w:hAnsi="Times New Roman"/>
          <w:sz w:val="28"/>
          <w:szCs w:val="28"/>
        </w:rPr>
        <w:t xml:space="preserve"> </w:t>
      </w:r>
      <w:r w:rsidRPr="00641395">
        <w:rPr>
          <w:rStyle w:val="s1"/>
          <w:rFonts w:ascii="Times New Roman" w:hAnsi="Times New Roman"/>
          <w:sz w:val="28"/>
          <w:szCs w:val="28"/>
        </w:rPr>
        <w:t>уровня</w:t>
      </w:r>
      <w:r w:rsidR="003764B4">
        <w:rPr>
          <w:rStyle w:val="s1"/>
          <w:rFonts w:ascii="Times New Roman" w:hAnsi="Times New Roman"/>
          <w:sz w:val="28"/>
          <w:szCs w:val="28"/>
        </w:rPr>
        <w:t xml:space="preserve"> </w:t>
      </w:r>
      <w:r w:rsidRPr="00641395">
        <w:rPr>
          <w:rStyle w:val="s1"/>
          <w:rFonts w:ascii="Times New Roman" w:hAnsi="Times New Roman"/>
          <w:sz w:val="28"/>
          <w:szCs w:val="28"/>
        </w:rPr>
        <w:t>государственных</w:t>
      </w:r>
      <w:r w:rsidR="003764B4">
        <w:rPr>
          <w:rStyle w:val="s1"/>
          <w:rFonts w:ascii="Times New Roman" w:hAnsi="Times New Roman"/>
          <w:sz w:val="28"/>
          <w:szCs w:val="28"/>
        </w:rPr>
        <w:t xml:space="preserve"> </w:t>
      </w:r>
      <w:r w:rsidRPr="00641395">
        <w:rPr>
          <w:rStyle w:val="s1"/>
          <w:rFonts w:ascii="Times New Roman" w:hAnsi="Times New Roman"/>
          <w:sz w:val="28"/>
          <w:szCs w:val="28"/>
        </w:rPr>
        <w:t>инвестиций</w:t>
      </w:r>
      <w:r w:rsidR="003764B4">
        <w:rPr>
          <w:rStyle w:val="s1"/>
          <w:rFonts w:ascii="Times New Roman" w:hAnsi="Times New Roman"/>
          <w:sz w:val="28"/>
          <w:szCs w:val="28"/>
        </w:rPr>
        <w:t xml:space="preserve"> </w:t>
      </w:r>
      <w:r w:rsidRPr="00641395">
        <w:rPr>
          <w:rStyle w:val="s1"/>
          <w:rFonts w:ascii="Times New Roman" w:hAnsi="Times New Roman"/>
          <w:sz w:val="28"/>
          <w:szCs w:val="28"/>
        </w:rPr>
        <w:t>затронет</w:t>
      </w:r>
      <w:r w:rsidR="003764B4">
        <w:rPr>
          <w:rStyle w:val="s1"/>
          <w:rFonts w:ascii="Times New Roman" w:hAnsi="Times New Roman"/>
          <w:sz w:val="28"/>
          <w:szCs w:val="28"/>
        </w:rPr>
        <w:t xml:space="preserve"> </w:t>
      </w:r>
      <w:r w:rsidRPr="00641395">
        <w:rPr>
          <w:rStyle w:val="s1"/>
          <w:rFonts w:ascii="Times New Roman" w:hAnsi="Times New Roman"/>
          <w:sz w:val="28"/>
          <w:szCs w:val="28"/>
        </w:rPr>
        <w:t>также</w:t>
      </w:r>
      <w:r w:rsidR="003764B4">
        <w:rPr>
          <w:rStyle w:val="s1"/>
          <w:rFonts w:ascii="Times New Roman" w:hAnsi="Times New Roman"/>
          <w:sz w:val="28"/>
          <w:szCs w:val="28"/>
        </w:rPr>
        <w:t xml:space="preserve"> </w:t>
      </w:r>
      <w:r w:rsidRPr="00641395">
        <w:rPr>
          <w:rStyle w:val="s1"/>
          <w:rFonts w:ascii="Times New Roman" w:hAnsi="Times New Roman"/>
          <w:sz w:val="28"/>
          <w:szCs w:val="28"/>
        </w:rPr>
        <w:t>такие</w:t>
      </w:r>
      <w:r w:rsidR="003764B4">
        <w:rPr>
          <w:rStyle w:val="s1"/>
          <w:rFonts w:ascii="Times New Roman" w:hAnsi="Times New Roman"/>
          <w:sz w:val="28"/>
          <w:szCs w:val="28"/>
        </w:rPr>
        <w:t xml:space="preserve"> </w:t>
      </w:r>
      <w:r w:rsidRPr="00641395">
        <w:rPr>
          <w:rStyle w:val="s1"/>
          <w:rFonts w:ascii="Times New Roman" w:hAnsi="Times New Roman"/>
          <w:sz w:val="28"/>
          <w:szCs w:val="28"/>
        </w:rPr>
        <w:t>национальные</w:t>
      </w:r>
      <w:r w:rsidR="003764B4">
        <w:rPr>
          <w:rStyle w:val="s1"/>
          <w:rFonts w:ascii="Times New Roman" w:hAnsi="Times New Roman"/>
          <w:sz w:val="28"/>
          <w:szCs w:val="28"/>
        </w:rPr>
        <w:t xml:space="preserve"> </w:t>
      </w:r>
      <w:r w:rsidRPr="00641395">
        <w:rPr>
          <w:rStyle w:val="s1"/>
          <w:rFonts w:ascii="Times New Roman" w:hAnsi="Times New Roman"/>
          <w:sz w:val="28"/>
          <w:szCs w:val="28"/>
        </w:rPr>
        <w:t>проекты</w:t>
      </w:r>
      <w:r w:rsidR="003764B4">
        <w:rPr>
          <w:rStyle w:val="s1"/>
          <w:rFonts w:ascii="Times New Roman" w:hAnsi="Times New Roman"/>
          <w:sz w:val="28"/>
          <w:szCs w:val="28"/>
        </w:rPr>
        <w:t xml:space="preserve"> </w:t>
      </w:r>
      <w:r w:rsidRPr="00641395">
        <w:rPr>
          <w:rStyle w:val="s1"/>
          <w:rFonts w:ascii="Times New Roman" w:hAnsi="Times New Roman"/>
          <w:sz w:val="28"/>
          <w:szCs w:val="28"/>
        </w:rPr>
        <w:t>как</w:t>
      </w:r>
      <w:r w:rsidR="003764B4">
        <w:rPr>
          <w:rStyle w:val="s1"/>
          <w:rFonts w:ascii="Times New Roman" w:hAnsi="Times New Roman"/>
          <w:sz w:val="28"/>
          <w:szCs w:val="28"/>
        </w:rPr>
        <w:t xml:space="preserve"> </w:t>
      </w:r>
      <w:r w:rsidRPr="00641395">
        <w:rPr>
          <w:rStyle w:val="s1"/>
          <w:rFonts w:ascii="Times New Roman" w:hAnsi="Times New Roman"/>
          <w:sz w:val="28"/>
          <w:szCs w:val="28"/>
        </w:rPr>
        <w:t>«Нормативное</w:t>
      </w:r>
      <w:r w:rsidR="003764B4">
        <w:rPr>
          <w:rStyle w:val="s1"/>
          <w:rFonts w:ascii="Times New Roman" w:hAnsi="Times New Roman"/>
          <w:sz w:val="28"/>
          <w:szCs w:val="28"/>
        </w:rPr>
        <w:t xml:space="preserve"> </w:t>
      </w:r>
      <w:r w:rsidRPr="00641395">
        <w:rPr>
          <w:rStyle w:val="s1"/>
          <w:rFonts w:ascii="Times New Roman" w:hAnsi="Times New Roman"/>
          <w:sz w:val="28"/>
          <w:szCs w:val="28"/>
        </w:rPr>
        <w:t>регулирование</w:t>
      </w:r>
      <w:r w:rsidR="003764B4">
        <w:rPr>
          <w:rStyle w:val="s1"/>
          <w:rFonts w:ascii="Times New Roman" w:hAnsi="Times New Roman"/>
          <w:sz w:val="28"/>
          <w:szCs w:val="28"/>
        </w:rPr>
        <w:t xml:space="preserve"> </w:t>
      </w:r>
      <w:r w:rsidRPr="00641395">
        <w:rPr>
          <w:rStyle w:val="s1"/>
          <w:rFonts w:ascii="Times New Roman" w:hAnsi="Times New Roman"/>
          <w:sz w:val="28"/>
          <w:szCs w:val="28"/>
        </w:rPr>
        <w:t>цифровой</w:t>
      </w:r>
      <w:r w:rsidR="003764B4">
        <w:rPr>
          <w:rStyle w:val="s1"/>
          <w:rFonts w:ascii="Times New Roman" w:hAnsi="Times New Roman"/>
          <w:sz w:val="28"/>
          <w:szCs w:val="28"/>
        </w:rPr>
        <w:t xml:space="preserve"> </w:t>
      </w:r>
      <w:r w:rsidRPr="00641395">
        <w:rPr>
          <w:rStyle w:val="s1"/>
          <w:rFonts w:ascii="Times New Roman" w:hAnsi="Times New Roman"/>
          <w:sz w:val="28"/>
          <w:szCs w:val="28"/>
        </w:rPr>
        <w:t>среды»</w:t>
      </w:r>
      <w:r w:rsidR="003764B4">
        <w:rPr>
          <w:rStyle w:val="s1"/>
          <w:rFonts w:ascii="Times New Roman" w:hAnsi="Times New Roman"/>
          <w:sz w:val="28"/>
          <w:szCs w:val="28"/>
        </w:rPr>
        <w:t xml:space="preserve"> </w:t>
      </w:r>
      <w:r w:rsidRPr="00641395">
        <w:rPr>
          <w:rStyle w:val="s1"/>
          <w:rFonts w:ascii="Times New Roman" w:hAnsi="Times New Roman"/>
          <w:sz w:val="28"/>
          <w:szCs w:val="28"/>
        </w:rPr>
        <w:t>и</w:t>
      </w:r>
      <w:r w:rsidR="003764B4">
        <w:rPr>
          <w:rStyle w:val="s1"/>
          <w:rFonts w:ascii="Times New Roman" w:hAnsi="Times New Roman"/>
          <w:sz w:val="28"/>
          <w:szCs w:val="28"/>
        </w:rPr>
        <w:t xml:space="preserve"> </w:t>
      </w:r>
      <w:r w:rsidRPr="00641395">
        <w:rPr>
          <w:rStyle w:val="s1"/>
          <w:rFonts w:ascii="Times New Roman" w:hAnsi="Times New Roman"/>
          <w:sz w:val="28"/>
          <w:szCs w:val="28"/>
        </w:rPr>
        <w:t>«Кадры</w:t>
      </w:r>
      <w:r w:rsidR="003764B4">
        <w:rPr>
          <w:rStyle w:val="s1"/>
          <w:rFonts w:ascii="Times New Roman" w:hAnsi="Times New Roman"/>
          <w:sz w:val="28"/>
          <w:szCs w:val="28"/>
        </w:rPr>
        <w:t xml:space="preserve"> </w:t>
      </w:r>
      <w:r w:rsidRPr="00641395">
        <w:rPr>
          <w:rStyle w:val="s1"/>
          <w:rFonts w:ascii="Times New Roman" w:hAnsi="Times New Roman"/>
          <w:sz w:val="28"/>
          <w:szCs w:val="28"/>
        </w:rPr>
        <w:t>для</w:t>
      </w:r>
      <w:r w:rsidR="003764B4">
        <w:rPr>
          <w:rStyle w:val="s1"/>
          <w:rFonts w:ascii="Times New Roman" w:hAnsi="Times New Roman"/>
          <w:sz w:val="28"/>
          <w:szCs w:val="28"/>
        </w:rPr>
        <w:t xml:space="preserve"> </w:t>
      </w:r>
      <w:r w:rsidRPr="00641395">
        <w:rPr>
          <w:rStyle w:val="s1"/>
          <w:rFonts w:ascii="Times New Roman" w:hAnsi="Times New Roman"/>
          <w:sz w:val="28"/>
          <w:szCs w:val="28"/>
        </w:rPr>
        <w:t>цифровой</w:t>
      </w:r>
      <w:r w:rsidR="003764B4">
        <w:rPr>
          <w:rStyle w:val="s1"/>
          <w:rFonts w:ascii="Times New Roman" w:hAnsi="Times New Roman"/>
          <w:sz w:val="28"/>
          <w:szCs w:val="28"/>
        </w:rPr>
        <w:t xml:space="preserve"> </w:t>
      </w:r>
      <w:r w:rsidRPr="00641395">
        <w:rPr>
          <w:rStyle w:val="s1"/>
          <w:rFonts w:ascii="Times New Roman" w:hAnsi="Times New Roman"/>
          <w:sz w:val="28"/>
          <w:szCs w:val="28"/>
        </w:rPr>
        <w:t>экономики»,</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2023</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бюджет</w:t>
      </w:r>
      <w:r w:rsidR="003764B4">
        <w:rPr>
          <w:rStyle w:val="s1"/>
          <w:rFonts w:ascii="Times New Roman" w:hAnsi="Times New Roman"/>
          <w:sz w:val="28"/>
          <w:szCs w:val="28"/>
        </w:rPr>
        <w:t xml:space="preserve"> </w:t>
      </w:r>
      <w:r w:rsidRPr="00641395">
        <w:rPr>
          <w:rStyle w:val="s1"/>
          <w:rFonts w:ascii="Times New Roman" w:hAnsi="Times New Roman"/>
          <w:sz w:val="28"/>
          <w:szCs w:val="28"/>
        </w:rPr>
        <w:t>составит</w:t>
      </w:r>
      <w:r w:rsidR="003764B4">
        <w:rPr>
          <w:rStyle w:val="s1"/>
          <w:rFonts w:ascii="Times New Roman" w:hAnsi="Times New Roman"/>
          <w:sz w:val="28"/>
          <w:szCs w:val="28"/>
        </w:rPr>
        <w:t xml:space="preserve"> </w:t>
      </w:r>
      <w:r w:rsidRPr="00641395">
        <w:rPr>
          <w:rStyle w:val="s1"/>
          <w:rFonts w:ascii="Times New Roman" w:hAnsi="Times New Roman"/>
          <w:sz w:val="28"/>
          <w:szCs w:val="28"/>
        </w:rPr>
        <w:t>13,5</w:t>
      </w:r>
      <w:r w:rsidR="003764B4">
        <w:rPr>
          <w:rStyle w:val="s1"/>
          <w:rFonts w:ascii="Times New Roman" w:hAnsi="Times New Roman"/>
          <w:sz w:val="28"/>
          <w:szCs w:val="28"/>
        </w:rPr>
        <w:t xml:space="preserve"> </w:t>
      </w:r>
      <w:r w:rsidRPr="00641395">
        <w:rPr>
          <w:rStyle w:val="s1"/>
          <w:rFonts w:ascii="Times New Roman" w:hAnsi="Times New Roman"/>
          <w:sz w:val="28"/>
          <w:szCs w:val="28"/>
        </w:rPr>
        <w:t>млн</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рублей</w:t>
      </w:r>
      <w:r w:rsidR="003764B4">
        <w:rPr>
          <w:rStyle w:val="s1"/>
          <w:rFonts w:ascii="Times New Roman" w:hAnsi="Times New Roman"/>
          <w:sz w:val="28"/>
          <w:szCs w:val="28"/>
        </w:rPr>
        <w:t xml:space="preserve"> </w:t>
      </w:r>
      <w:r w:rsidRPr="00641395">
        <w:rPr>
          <w:rStyle w:val="s1"/>
          <w:rFonts w:ascii="Times New Roman" w:hAnsi="Times New Roman"/>
          <w:sz w:val="28"/>
          <w:szCs w:val="28"/>
        </w:rPr>
        <w:t>(2</w:t>
      </w:r>
      <w:r w:rsidR="003764B4">
        <w:rPr>
          <w:rStyle w:val="s1"/>
          <w:rFonts w:ascii="Times New Roman" w:hAnsi="Times New Roman"/>
          <w:sz w:val="28"/>
          <w:szCs w:val="28"/>
        </w:rPr>
        <w:t xml:space="preserve"> </w:t>
      </w:r>
      <w:r w:rsidRPr="00641395">
        <w:rPr>
          <w:rStyle w:val="s1"/>
          <w:rFonts w:ascii="Times New Roman" w:hAnsi="Times New Roman"/>
          <w:sz w:val="28"/>
          <w:szCs w:val="28"/>
        </w:rPr>
        <w:t>раза</w:t>
      </w:r>
      <w:r w:rsidR="003764B4">
        <w:rPr>
          <w:rStyle w:val="s1"/>
          <w:rFonts w:ascii="Times New Roman" w:hAnsi="Times New Roman"/>
          <w:sz w:val="28"/>
          <w:szCs w:val="28"/>
        </w:rPr>
        <w:t xml:space="preserve"> </w:t>
      </w:r>
      <w:r w:rsidRPr="00641395">
        <w:rPr>
          <w:rStyle w:val="s1"/>
          <w:rFonts w:ascii="Times New Roman" w:hAnsi="Times New Roman"/>
          <w:sz w:val="28"/>
          <w:szCs w:val="28"/>
        </w:rPr>
        <w:t>меньше</w:t>
      </w:r>
      <w:r w:rsidR="003764B4">
        <w:rPr>
          <w:rStyle w:val="s1"/>
          <w:rFonts w:ascii="Times New Roman" w:hAnsi="Times New Roman"/>
          <w:sz w:val="28"/>
          <w:szCs w:val="28"/>
        </w:rPr>
        <w:t xml:space="preserve"> </w:t>
      </w:r>
      <w:r w:rsidRPr="00641395">
        <w:rPr>
          <w:rStyle w:val="s1"/>
          <w:rFonts w:ascii="Times New Roman" w:hAnsi="Times New Roman"/>
          <w:sz w:val="28"/>
          <w:szCs w:val="28"/>
        </w:rPr>
        <w:t>по</w:t>
      </w:r>
      <w:r w:rsidR="003764B4">
        <w:rPr>
          <w:rStyle w:val="s1"/>
          <w:rFonts w:ascii="Times New Roman" w:hAnsi="Times New Roman"/>
          <w:sz w:val="28"/>
          <w:szCs w:val="28"/>
        </w:rPr>
        <w:t xml:space="preserve"> </w:t>
      </w:r>
      <w:r w:rsidRPr="00641395">
        <w:rPr>
          <w:rStyle w:val="s1"/>
          <w:rFonts w:ascii="Times New Roman" w:hAnsi="Times New Roman"/>
          <w:sz w:val="28"/>
          <w:szCs w:val="28"/>
        </w:rPr>
        <w:t>сравнению</w:t>
      </w:r>
      <w:r w:rsidR="003764B4">
        <w:rPr>
          <w:rStyle w:val="apple-converted-space"/>
          <w:rFonts w:ascii="Times New Roman" w:hAnsi="Times New Roman"/>
          <w:sz w:val="28"/>
          <w:szCs w:val="28"/>
        </w:rPr>
        <w:t xml:space="preserve">  </w:t>
      </w:r>
      <w:r w:rsidRPr="00641395">
        <w:rPr>
          <w:rStyle w:val="s1"/>
          <w:rFonts w:ascii="Times New Roman" w:hAnsi="Times New Roman"/>
          <w:sz w:val="28"/>
          <w:szCs w:val="28"/>
        </w:rPr>
        <w:t>c</w:t>
      </w:r>
      <w:r w:rsidR="003764B4">
        <w:rPr>
          <w:rStyle w:val="s1"/>
          <w:rFonts w:ascii="Times New Roman" w:hAnsi="Times New Roman"/>
          <w:sz w:val="28"/>
          <w:szCs w:val="28"/>
        </w:rPr>
        <w:t xml:space="preserve"> </w:t>
      </w:r>
      <w:r w:rsidRPr="00641395">
        <w:rPr>
          <w:rStyle w:val="s1"/>
          <w:rFonts w:ascii="Times New Roman" w:hAnsi="Times New Roman"/>
          <w:sz w:val="28"/>
          <w:szCs w:val="28"/>
        </w:rPr>
        <w:t>2022</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и</w:t>
      </w:r>
      <w:r w:rsidR="003764B4">
        <w:rPr>
          <w:rStyle w:val="s1"/>
          <w:rFonts w:ascii="Times New Roman" w:hAnsi="Times New Roman"/>
          <w:sz w:val="28"/>
          <w:szCs w:val="28"/>
        </w:rPr>
        <w:t xml:space="preserve"> </w:t>
      </w:r>
      <w:r w:rsidRPr="00641395">
        <w:rPr>
          <w:rStyle w:val="s1"/>
          <w:rFonts w:ascii="Times New Roman" w:hAnsi="Times New Roman"/>
          <w:sz w:val="28"/>
          <w:szCs w:val="28"/>
        </w:rPr>
        <w:t>4</w:t>
      </w:r>
      <w:r w:rsidR="003764B4">
        <w:rPr>
          <w:rStyle w:val="s1"/>
          <w:rFonts w:ascii="Times New Roman" w:hAnsi="Times New Roman"/>
          <w:sz w:val="28"/>
          <w:szCs w:val="28"/>
        </w:rPr>
        <w:t xml:space="preserve"> </w:t>
      </w:r>
      <w:r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w:t>
      </w:r>
      <w:r w:rsidR="003764B4">
        <w:rPr>
          <w:rStyle w:val="apple-converted-space"/>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2,8</w:t>
      </w:r>
      <w:r w:rsidR="003764B4">
        <w:rPr>
          <w:rStyle w:val="s1"/>
          <w:rFonts w:ascii="Times New Roman" w:hAnsi="Times New Roman"/>
          <w:sz w:val="28"/>
          <w:szCs w:val="28"/>
        </w:rPr>
        <w:t xml:space="preserve"> </w:t>
      </w:r>
      <w:r w:rsidRPr="00641395">
        <w:rPr>
          <w:rStyle w:val="s1"/>
          <w:rFonts w:ascii="Times New Roman" w:hAnsi="Times New Roman"/>
          <w:sz w:val="28"/>
          <w:szCs w:val="28"/>
        </w:rPr>
        <w:t>раз</w:t>
      </w:r>
      <w:r w:rsidR="003764B4">
        <w:rPr>
          <w:rStyle w:val="s1"/>
          <w:rFonts w:ascii="Times New Roman" w:hAnsi="Times New Roman"/>
          <w:sz w:val="28"/>
          <w:szCs w:val="28"/>
        </w:rPr>
        <w:t xml:space="preserve"> </w:t>
      </w:r>
      <w:r w:rsidRPr="00641395">
        <w:rPr>
          <w:rStyle w:val="s1"/>
          <w:rFonts w:ascii="Times New Roman" w:hAnsi="Times New Roman"/>
          <w:sz w:val="28"/>
          <w:szCs w:val="28"/>
        </w:rPr>
        <w:t>меньше</w:t>
      </w:r>
      <w:r w:rsidR="003764B4">
        <w:rPr>
          <w:rStyle w:val="s1"/>
          <w:rFonts w:ascii="Times New Roman" w:hAnsi="Times New Roman"/>
          <w:sz w:val="28"/>
          <w:szCs w:val="28"/>
        </w:rPr>
        <w:t xml:space="preserve"> </w:t>
      </w:r>
      <w:r w:rsidRPr="00641395">
        <w:rPr>
          <w:rStyle w:val="s1"/>
          <w:rFonts w:ascii="Times New Roman" w:hAnsi="Times New Roman"/>
          <w:sz w:val="28"/>
          <w:szCs w:val="28"/>
        </w:rPr>
        <w:t>по</w:t>
      </w:r>
      <w:r w:rsidR="003764B4">
        <w:rPr>
          <w:rStyle w:val="s1"/>
          <w:rFonts w:ascii="Times New Roman" w:hAnsi="Times New Roman"/>
          <w:sz w:val="28"/>
          <w:szCs w:val="28"/>
        </w:rPr>
        <w:t xml:space="preserve"> </w:t>
      </w:r>
      <w:r w:rsidRPr="00641395">
        <w:rPr>
          <w:rStyle w:val="s1"/>
          <w:rFonts w:ascii="Times New Roman" w:hAnsi="Times New Roman"/>
          <w:sz w:val="28"/>
          <w:szCs w:val="28"/>
        </w:rPr>
        <w:t>сравнению</w:t>
      </w:r>
      <w:r w:rsidR="003764B4">
        <w:rPr>
          <w:rStyle w:val="apple-converted-space"/>
          <w:rFonts w:ascii="Times New Roman" w:hAnsi="Times New Roman"/>
          <w:sz w:val="28"/>
          <w:szCs w:val="28"/>
        </w:rPr>
        <w:t xml:space="preserve">  </w:t>
      </w:r>
      <w:r w:rsidRPr="00641395">
        <w:rPr>
          <w:rStyle w:val="s1"/>
          <w:rFonts w:ascii="Times New Roman" w:hAnsi="Times New Roman"/>
          <w:sz w:val="28"/>
          <w:szCs w:val="28"/>
        </w:rPr>
        <w:t>c</w:t>
      </w:r>
      <w:r w:rsidR="003764B4">
        <w:rPr>
          <w:rStyle w:val="s1"/>
          <w:rFonts w:ascii="Times New Roman" w:hAnsi="Times New Roman"/>
          <w:sz w:val="28"/>
          <w:szCs w:val="28"/>
        </w:rPr>
        <w:t xml:space="preserve"> </w:t>
      </w:r>
      <w:r w:rsidRPr="00641395">
        <w:rPr>
          <w:rStyle w:val="s1"/>
          <w:rFonts w:ascii="Times New Roman" w:hAnsi="Times New Roman"/>
          <w:sz w:val="28"/>
          <w:szCs w:val="28"/>
        </w:rPr>
        <w:t>2022</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Pr="00641395">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соответственно.</w:t>
      </w:r>
      <w:r w:rsidR="003764B4">
        <w:rPr>
          <w:rStyle w:val="s1"/>
          <w:rFonts w:ascii="Times New Roman" w:hAnsi="Times New Roman"/>
          <w:sz w:val="28"/>
          <w:szCs w:val="28"/>
        </w:rPr>
        <w:t xml:space="preserve"> </w:t>
      </w:r>
      <w:r w:rsidRPr="00641395">
        <w:rPr>
          <w:rStyle w:val="s1"/>
          <w:rFonts w:ascii="Times New Roman" w:hAnsi="Times New Roman"/>
          <w:sz w:val="28"/>
          <w:szCs w:val="28"/>
        </w:rPr>
        <w:t>Несмотря</w:t>
      </w:r>
      <w:r w:rsidR="003764B4">
        <w:rPr>
          <w:rStyle w:val="s1"/>
          <w:rFonts w:ascii="Times New Roman" w:hAnsi="Times New Roman"/>
          <w:sz w:val="28"/>
          <w:szCs w:val="28"/>
        </w:rPr>
        <w:t xml:space="preserve"> </w:t>
      </w:r>
      <w:r w:rsidRPr="00641395">
        <w:rPr>
          <w:rStyle w:val="s1"/>
          <w:rFonts w:ascii="Times New Roman" w:hAnsi="Times New Roman"/>
          <w:sz w:val="28"/>
          <w:szCs w:val="28"/>
        </w:rPr>
        <w:t>на</w:t>
      </w:r>
      <w:r w:rsidR="003764B4">
        <w:rPr>
          <w:rStyle w:val="s1"/>
          <w:rFonts w:ascii="Times New Roman" w:hAnsi="Times New Roman"/>
          <w:sz w:val="28"/>
          <w:szCs w:val="28"/>
        </w:rPr>
        <w:t xml:space="preserve"> </w:t>
      </w:r>
      <w:r w:rsidRPr="00641395">
        <w:rPr>
          <w:rStyle w:val="s1"/>
          <w:rFonts w:ascii="Times New Roman" w:hAnsi="Times New Roman"/>
          <w:sz w:val="28"/>
          <w:szCs w:val="28"/>
        </w:rPr>
        <w:t>значительную</w:t>
      </w:r>
      <w:r w:rsidR="003764B4">
        <w:rPr>
          <w:rStyle w:val="s1"/>
          <w:rFonts w:ascii="Times New Roman" w:hAnsi="Times New Roman"/>
          <w:sz w:val="28"/>
          <w:szCs w:val="28"/>
        </w:rPr>
        <w:t xml:space="preserve"> </w:t>
      </w:r>
      <w:r w:rsidRPr="00641395">
        <w:rPr>
          <w:rStyle w:val="s1"/>
          <w:rFonts w:ascii="Times New Roman" w:hAnsi="Times New Roman"/>
          <w:sz w:val="28"/>
          <w:szCs w:val="28"/>
        </w:rPr>
        <w:t>долю</w:t>
      </w:r>
      <w:r w:rsidR="003764B4">
        <w:rPr>
          <w:rStyle w:val="s1"/>
          <w:rFonts w:ascii="Times New Roman" w:hAnsi="Times New Roman"/>
          <w:sz w:val="28"/>
          <w:szCs w:val="28"/>
        </w:rPr>
        <w:t xml:space="preserve"> </w:t>
      </w:r>
      <w:r w:rsidRPr="00641395">
        <w:rPr>
          <w:rStyle w:val="s1"/>
          <w:rFonts w:ascii="Times New Roman" w:hAnsi="Times New Roman"/>
          <w:sz w:val="28"/>
          <w:szCs w:val="28"/>
        </w:rPr>
        <w:t>бюджетных</w:t>
      </w:r>
      <w:r w:rsidR="003764B4">
        <w:rPr>
          <w:rStyle w:val="s1"/>
          <w:rFonts w:ascii="Times New Roman" w:hAnsi="Times New Roman"/>
          <w:sz w:val="28"/>
          <w:szCs w:val="28"/>
        </w:rPr>
        <w:t xml:space="preserve"> </w:t>
      </w:r>
      <w:r w:rsidRPr="00641395">
        <w:rPr>
          <w:rStyle w:val="s1"/>
          <w:rFonts w:ascii="Times New Roman" w:hAnsi="Times New Roman"/>
          <w:sz w:val="28"/>
          <w:szCs w:val="28"/>
        </w:rPr>
        <w:t>отчислений</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пользу</w:t>
      </w:r>
      <w:r w:rsidR="003764B4">
        <w:rPr>
          <w:rStyle w:val="s1"/>
          <w:rFonts w:ascii="Times New Roman" w:hAnsi="Times New Roman"/>
          <w:sz w:val="28"/>
          <w:szCs w:val="28"/>
        </w:rPr>
        <w:t xml:space="preserve"> </w:t>
      </w:r>
      <w:r w:rsidRPr="00641395">
        <w:rPr>
          <w:rStyle w:val="s1"/>
          <w:rFonts w:ascii="Times New Roman" w:hAnsi="Times New Roman"/>
          <w:sz w:val="28"/>
          <w:szCs w:val="28"/>
        </w:rPr>
        <w:t>проекта</w:t>
      </w:r>
      <w:r w:rsidR="003764B4">
        <w:rPr>
          <w:rStyle w:val="s1"/>
          <w:rFonts w:ascii="Times New Roman" w:hAnsi="Times New Roman"/>
          <w:sz w:val="28"/>
          <w:szCs w:val="28"/>
        </w:rPr>
        <w:t xml:space="preserve"> </w:t>
      </w:r>
      <w:r w:rsidRPr="00641395">
        <w:rPr>
          <w:rStyle w:val="s1"/>
          <w:rFonts w:ascii="Times New Roman" w:hAnsi="Times New Roman"/>
          <w:sz w:val="28"/>
          <w:szCs w:val="28"/>
        </w:rPr>
        <w:t>по</w:t>
      </w:r>
      <w:r w:rsidR="003764B4">
        <w:rPr>
          <w:rStyle w:val="s1"/>
          <w:rFonts w:ascii="Times New Roman" w:hAnsi="Times New Roman"/>
          <w:sz w:val="28"/>
          <w:szCs w:val="28"/>
        </w:rPr>
        <w:t xml:space="preserve"> </w:t>
      </w:r>
      <w:r w:rsidRPr="00641395">
        <w:rPr>
          <w:rStyle w:val="s1"/>
          <w:rFonts w:ascii="Times New Roman" w:hAnsi="Times New Roman"/>
          <w:sz w:val="28"/>
          <w:szCs w:val="28"/>
        </w:rPr>
        <w:t>развитию</w:t>
      </w:r>
      <w:r w:rsidR="003764B4">
        <w:rPr>
          <w:rStyle w:val="s1"/>
          <w:rFonts w:ascii="Times New Roman" w:hAnsi="Times New Roman"/>
          <w:sz w:val="28"/>
          <w:szCs w:val="28"/>
        </w:rPr>
        <w:t xml:space="preserve"> </w:t>
      </w:r>
      <w:r w:rsidRPr="00641395">
        <w:rPr>
          <w:rStyle w:val="s1"/>
          <w:rFonts w:ascii="Times New Roman" w:hAnsi="Times New Roman"/>
          <w:sz w:val="28"/>
          <w:szCs w:val="28"/>
        </w:rPr>
        <w:t>кадров</w:t>
      </w:r>
      <w:r w:rsidR="003764B4">
        <w:rPr>
          <w:rStyle w:val="s1"/>
          <w:rFonts w:ascii="Times New Roman" w:hAnsi="Times New Roman"/>
          <w:sz w:val="28"/>
          <w:szCs w:val="28"/>
        </w:rPr>
        <w:t xml:space="preserve"> </w:t>
      </w:r>
      <w:r w:rsidRPr="00641395">
        <w:rPr>
          <w:rStyle w:val="s1"/>
          <w:rFonts w:ascii="Times New Roman" w:hAnsi="Times New Roman"/>
          <w:sz w:val="28"/>
          <w:szCs w:val="28"/>
        </w:rPr>
        <w:t>для</w:t>
      </w:r>
      <w:r w:rsidR="003764B4">
        <w:rPr>
          <w:rStyle w:val="s1"/>
          <w:rFonts w:ascii="Times New Roman" w:hAnsi="Times New Roman"/>
          <w:sz w:val="28"/>
          <w:szCs w:val="28"/>
        </w:rPr>
        <w:t xml:space="preserve"> </w:t>
      </w:r>
      <w:r w:rsidRPr="00641395">
        <w:rPr>
          <w:rStyle w:val="s1"/>
          <w:rFonts w:ascii="Times New Roman" w:hAnsi="Times New Roman"/>
          <w:sz w:val="28"/>
          <w:szCs w:val="28"/>
        </w:rPr>
        <w:t>цифровой</w:t>
      </w:r>
      <w:r w:rsidR="003764B4">
        <w:rPr>
          <w:rStyle w:val="s1"/>
          <w:rFonts w:ascii="Times New Roman" w:hAnsi="Times New Roman"/>
          <w:sz w:val="28"/>
          <w:szCs w:val="28"/>
        </w:rPr>
        <w:t xml:space="preserve"> </w:t>
      </w:r>
      <w:r w:rsidRPr="00641395">
        <w:rPr>
          <w:rStyle w:val="s1"/>
          <w:rFonts w:ascii="Times New Roman" w:hAnsi="Times New Roman"/>
          <w:sz w:val="28"/>
          <w:szCs w:val="28"/>
        </w:rPr>
        <w:t>экономики,</w:t>
      </w:r>
      <w:r w:rsidR="003764B4">
        <w:rPr>
          <w:rStyle w:val="s1"/>
          <w:rFonts w:ascii="Times New Roman" w:hAnsi="Times New Roman"/>
          <w:sz w:val="28"/>
          <w:szCs w:val="28"/>
        </w:rPr>
        <w:t xml:space="preserve"> </w:t>
      </w:r>
      <w:r w:rsidRPr="00641395">
        <w:rPr>
          <w:rStyle w:val="s1"/>
          <w:rFonts w:ascii="Times New Roman" w:hAnsi="Times New Roman"/>
          <w:sz w:val="28"/>
          <w:szCs w:val="28"/>
        </w:rPr>
        <w:t>проблема</w:t>
      </w:r>
      <w:r w:rsidR="003764B4">
        <w:rPr>
          <w:rStyle w:val="s1"/>
          <w:rFonts w:ascii="Times New Roman" w:hAnsi="Times New Roman"/>
          <w:sz w:val="28"/>
          <w:szCs w:val="28"/>
        </w:rPr>
        <w:t xml:space="preserve"> </w:t>
      </w:r>
      <w:r w:rsidRPr="00641395">
        <w:rPr>
          <w:rStyle w:val="s1"/>
          <w:rFonts w:ascii="Times New Roman" w:hAnsi="Times New Roman"/>
          <w:sz w:val="28"/>
          <w:szCs w:val="28"/>
        </w:rPr>
        <w:t>кадрового</w:t>
      </w:r>
      <w:r w:rsidR="003764B4">
        <w:rPr>
          <w:rStyle w:val="s1"/>
          <w:rFonts w:ascii="Times New Roman" w:hAnsi="Times New Roman"/>
          <w:sz w:val="28"/>
          <w:szCs w:val="28"/>
        </w:rPr>
        <w:t xml:space="preserve"> </w:t>
      </w:r>
      <w:r w:rsidRPr="00641395">
        <w:rPr>
          <w:rStyle w:val="s1"/>
          <w:rFonts w:ascii="Times New Roman" w:hAnsi="Times New Roman"/>
          <w:sz w:val="28"/>
          <w:szCs w:val="28"/>
        </w:rPr>
        <w:t>дефицита</w:t>
      </w:r>
      <w:r w:rsidR="003764B4">
        <w:rPr>
          <w:rStyle w:val="s1"/>
          <w:rFonts w:ascii="Times New Roman" w:hAnsi="Times New Roman"/>
          <w:sz w:val="28"/>
          <w:szCs w:val="28"/>
        </w:rPr>
        <w:t xml:space="preserve"> </w:t>
      </w:r>
      <w:r w:rsidRPr="00641395">
        <w:rPr>
          <w:rStyle w:val="s1"/>
          <w:rFonts w:ascii="Times New Roman" w:hAnsi="Times New Roman"/>
          <w:sz w:val="28"/>
          <w:szCs w:val="28"/>
        </w:rPr>
        <w:t>и</w:t>
      </w:r>
      <w:r w:rsidR="003764B4">
        <w:rPr>
          <w:rStyle w:val="s1"/>
          <w:rFonts w:ascii="Times New Roman" w:hAnsi="Times New Roman"/>
          <w:sz w:val="28"/>
          <w:szCs w:val="28"/>
        </w:rPr>
        <w:t xml:space="preserve"> </w:t>
      </w:r>
      <w:r w:rsidRPr="00641395">
        <w:rPr>
          <w:rStyle w:val="s1"/>
          <w:rFonts w:ascii="Times New Roman" w:hAnsi="Times New Roman"/>
          <w:sz w:val="28"/>
          <w:szCs w:val="28"/>
        </w:rPr>
        <w:t>недостаточного</w:t>
      </w:r>
      <w:r w:rsidR="003764B4">
        <w:rPr>
          <w:rStyle w:val="s1"/>
          <w:rFonts w:ascii="Times New Roman" w:hAnsi="Times New Roman"/>
          <w:sz w:val="28"/>
          <w:szCs w:val="28"/>
        </w:rPr>
        <w:t xml:space="preserve"> </w:t>
      </w:r>
      <w:r w:rsidRPr="00641395">
        <w:rPr>
          <w:rStyle w:val="s1"/>
          <w:rFonts w:ascii="Times New Roman" w:hAnsi="Times New Roman"/>
          <w:sz w:val="28"/>
          <w:szCs w:val="28"/>
        </w:rPr>
        <w:t>уровня</w:t>
      </w:r>
      <w:r w:rsidR="003764B4">
        <w:rPr>
          <w:rStyle w:val="s1"/>
          <w:rFonts w:ascii="Times New Roman" w:hAnsi="Times New Roman"/>
          <w:sz w:val="28"/>
          <w:szCs w:val="28"/>
        </w:rPr>
        <w:t xml:space="preserve"> </w:t>
      </w:r>
      <w:r w:rsidRPr="00641395">
        <w:rPr>
          <w:rStyle w:val="s1"/>
          <w:rFonts w:ascii="Times New Roman" w:hAnsi="Times New Roman"/>
          <w:sz w:val="28"/>
          <w:szCs w:val="28"/>
        </w:rPr>
        <w:t>развития</w:t>
      </w:r>
      <w:r w:rsidR="003764B4">
        <w:rPr>
          <w:rStyle w:val="s1"/>
          <w:rFonts w:ascii="Times New Roman" w:hAnsi="Times New Roman"/>
          <w:sz w:val="28"/>
          <w:szCs w:val="28"/>
        </w:rPr>
        <w:t xml:space="preserve"> </w:t>
      </w:r>
      <w:r w:rsidRPr="00641395">
        <w:rPr>
          <w:rStyle w:val="s1"/>
          <w:rFonts w:ascii="Times New Roman" w:hAnsi="Times New Roman"/>
          <w:sz w:val="28"/>
          <w:szCs w:val="28"/>
        </w:rPr>
        <w:t>цифровых</w:t>
      </w:r>
      <w:r w:rsidR="003764B4">
        <w:rPr>
          <w:rStyle w:val="s1"/>
          <w:rFonts w:ascii="Times New Roman" w:hAnsi="Times New Roman"/>
          <w:sz w:val="28"/>
          <w:szCs w:val="28"/>
        </w:rPr>
        <w:t xml:space="preserve"> </w:t>
      </w:r>
      <w:r w:rsidRPr="00641395">
        <w:rPr>
          <w:rStyle w:val="s1"/>
          <w:rFonts w:ascii="Times New Roman" w:hAnsi="Times New Roman"/>
          <w:sz w:val="28"/>
          <w:szCs w:val="28"/>
        </w:rPr>
        <w:t>навыков</w:t>
      </w:r>
      <w:r w:rsidR="003764B4">
        <w:rPr>
          <w:rStyle w:val="s1"/>
          <w:rFonts w:ascii="Times New Roman" w:hAnsi="Times New Roman"/>
          <w:sz w:val="28"/>
          <w:szCs w:val="28"/>
        </w:rPr>
        <w:t xml:space="preserve"> </w:t>
      </w:r>
      <w:r w:rsidRPr="00641395">
        <w:rPr>
          <w:rStyle w:val="s1"/>
          <w:rFonts w:ascii="Times New Roman" w:hAnsi="Times New Roman"/>
          <w:sz w:val="28"/>
          <w:szCs w:val="28"/>
        </w:rPr>
        <w:t>персонала</w:t>
      </w:r>
      <w:r w:rsidR="003764B4">
        <w:rPr>
          <w:rStyle w:val="s1"/>
          <w:rFonts w:ascii="Times New Roman" w:hAnsi="Times New Roman"/>
          <w:sz w:val="28"/>
          <w:szCs w:val="28"/>
        </w:rPr>
        <w:t xml:space="preserve"> </w:t>
      </w:r>
      <w:r w:rsidRPr="00641395">
        <w:rPr>
          <w:rStyle w:val="s1"/>
          <w:rFonts w:ascii="Times New Roman" w:hAnsi="Times New Roman"/>
          <w:sz w:val="28"/>
          <w:szCs w:val="28"/>
        </w:rPr>
        <w:t>остается</w:t>
      </w:r>
      <w:r w:rsidR="003764B4">
        <w:rPr>
          <w:rStyle w:val="s1"/>
          <w:rFonts w:ascii="Times New Roman" w:hAnsi="Times New Roman"/>
          <w:sz w:val="28"/>
          <w:szCs w:val="28"/>
        </w:rPr>
        <w:t xml:space="preserve"> </w:t>
      </w:r>
      <w:r w:rsidRPr="00641395">
        <w:rPr>
          <w:rStyle w:val="s1"/>
          <w:rFonts w:ascii="Times New Roman" w:hAnsi="Times New Roman"/>
          <w:sz w:val="28"/>
          <w:szCs w:val="28"/>
        </w:rPr>
        <w:t>достаточно</w:t>
      </w:r>
      <w:r w:rsidR="003764B4">
        <w:rPr>
          <w:rStyle w:val="s1"/>
          <w:rFonts w:ascii="Times New Roman" w:hAnsi="Times New Roman"/>
          <w:sz w:val="28"/>
          <w:szCs w:val="28"/>
        </w:rPr>
        <w:t xml:space="preserve"> </w:t>
      </w:r>
      <w:r w:rsidRPr="00641395">
        <w:rPr>
          <w:rStyle w:val="s1"/>
          <w:rFonts w:ascii="Times New Roman" w:hAnsi="Times New Roman"/>
          <w:sz w:val="28"/>
          <w:szCs w:val="28"/>
        </w:rPr>
        <w:t>острой,</w:t>
      </w:r>
      <w:r w:rsidR="003764B4">
        <w:rPr>
          <w:rStyle w:val="s1"/>
          <w:rFonts w:ascii="Times New Roman" w:hAnsi="Times New Roman"/>
          <w:sz w:val="28"/>
          <w:szCs w:val="28"/>
        </w:rPr>
        <w:t xml:space="preserve"> </w:t>
      </w:r>
      <w:r w:rsidRPr="00641395">
        <w:rPr>
          <w:rStyle w:val="s1"/>
          <w:rFonts w:ascii="Times New Roman" w:hAnsi="Times New Roman"/>
          <w:sz w:val="28"/>
          <w:szCs w:val="28"/>
        </w:rPr>
        <w:t>также</w:t>
      </w:r>
      <w:r w:rsidR="003764B4">
        <w:rPr>
          <w:rStyle w:val="s1"/>
          <w:rFonts w:ascii="Times New Roman" w:hAnsi="Times New Roman"/>
          <w:sz w:val="28"/>
          <w:szCs w:val="28"/>
        </w:rPr>
        <w:t xml:space="preserve"> </w:t>
      </w:r>
      <w:r w:rsidRPr="00641395">
        <w:rPr>
          <w:rStyle w:val="s1"/>
          <w:rFonts w:ascii="Times New Roman" w:hAnsi="Times New Roman"/>
          <w:sz w:val="28"/>
          <w:szCs w:val="28"/>
        </w:rPr>
        <w:t>следует</w:t>
      </w:r>
      <w:r w:rsidR="003764B4">
        <w:rPr>
          <w:rStyle w:val="s1"/>
          <w:rFonts w:ascii="Times New Roman" w:hAnsi="Times New Roman"/>
          <w:sz w:val="28"/>
          <w:szCs w:val="28"/>
        </w:rPr>
        <w:t xml:space="preserve"> </w:t>
      </w:r>
      <w:r w:rsidRPr="00641395">
        <w:rPr>
          <w:rStyle w:val="s1"/>
          <w:rFonts w:ascii="Times New Roman" w:hAnsi="Times New Roman"/>
          <w:sz w:val="28"/>
          <w:szCs w:val="28"/>
        </w:rPr>
        <w:t>отметить</w:t>
      </w:r>
      <w:r w:rsidR="003764B4">
        <w:rPr>
          <w:rStyle w:val="s1"/>
          <w:rFonts w:ascii="Times New Roman" w:hAnsi="Times New Roman"/>
          <w:sz w:val="28"/>
          <w:szCs w:val="28"/>
        </w:rPr>
        <w:t xml:space="preserve"> </w:t>
      </w:r>
      <w:r w:rsidRPr="00641395">
        <w:rPr>
          <w:rStyle w:val="s1"/>
          <w:rFonts w:ascii="Times New Roman" w:hAnsi="Times New Roman"/>
          <w:sz w:val="28"/>
          <w:szCs w:val="28"/>
        </w:rPr>
        <w:t>что</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2024</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выделение</w:t>
      </w:r>
      <w:r w:rsidR="003764B4">
        <w:rPr>
          <w:rStyle w:val="s1"/>
          <w:rFonts w:ascii="Times New Roman" w:hAnsi="Times New Roman"/>
          <w:sz w:val="28"/>
          <w:szCs w:val="28"/>
        </w:rPr>
        <w:t xml:space="preserve"> </w:t>
      </w:r>
      <w:r w:rsidRPr="00641395">
        <w:rPr>
          <w:rStyle w:val="s1"/>
          <w:rFonts w:ascii="Times New Roman" w:hAnsi="Times New Roman"/>
          <w:sz w:val="28"/>
          <w:szCs w:val="28"/>
        </w:rPr>
        <w:t>средств</w:t>
      </w:r>
      <w:r w:rsidR="003764B4">
        <w:rPr>
          <w:rStyle w:val="s1"/>
          <w:rFonts w:ascii="Times New Roman" w:hAnsi="Times New Roman"/>
          <w:sz w:val="28"/>
          <w:szCs w:val="28"/>
        </w:rPr>
        <w:t xml:space="preserve"> </w:t>
      </w:r>
      <w:r w:rsidRPr="00641395">
        <w:rPr>
          <w:rStyle w:val="s1"/>
          <w:rFonts w:ascii="Times New Roman" w:hAnsi="Times New Roman"/>
          <w:sz w:val="28"/>
          <w:szCs w:val="28"/>
        </w:rPr>
        <w:t>на</w:t>
      </w:r>
      <w:r w:rsidR="003764B4">
        <w:rPr>
          <w:rStyle w:val="s1"/>
          <w:rFonts w:ascii="Times New Roman" w:hAnsi="Times New Roman"/>
          <w:sz w:val="28"/>
          <w:szCs w:val="28"/>
        </w:rPr>
        <w:t xml:space="preserve"> </w:t>
      </w:r>
      <w:r w:rsidRPr="00641395">
        <w:rPr>
          <w:rStyle w:val="s1"/>
          <w:rFonts w:ascii="Times New Roman" w:hAnsi="Times New Roman"/>
          <w:sz w:val="28"/>
          <w:szCs w:val="28"/>
        </w:rPr>
        <w:t>этот</w:t>
      </w:r>
      <w:r w:rsidR="003764B4">
        <w:rPr>
          <w:rStyle w:val="s1"/>
          <w:rFonts w:ascii="Times New Roman" w:hAnsi="Times New Roman"/>
          <w:sz w:val="28"/>
          <w:szCs w:val="28"/>
        </w:rPr>
        <w:t xml:space="preserve"> </w:t>
      </w:r>
      <w:r w:rsidRPr="00467655">
        <w:rPr>
          <w:rStyle w:val="s1"/>
          <w:rFonts w:ascii="Times New Roman" w:hAnsi="Times New Roman"/>
          <w:sz w:val="28"/>
          <w:szCs w:val="28"/>
        </w:rPr>
        <w:t>фе</w:t>
      </w:r>
      <w:r w:rsidR="009F7F27" w:rsidRPr="00467655">
        <w:rPr>
          <w:rStyle w:val="s1"/>
          <w:rFonts w:ascii="Times New Roman" w:hAnsi="Times New Roman"/>
          <w:sz w:val="28"/>
          <w:szCs w:val="28"/>
        </w:rPr>
        <w:t>деральный</w:t>
      </w:r>
      <w:r w:rsidR="003764B4" w:rsidRPr="00467655">
        <w:rPr>
          <w:rStyle w:val="s1"/>
          <w:rFonts w:ascii="Times New Roman" w:hAnsi="Times New Roman"/>
          <w:sz w:val="28"/>
          <w:szCs w:val="28"/>
        </w:rPr>
        <w:t xml:space="preserve"> </w:t>
      </w:r>
      <w:r w:rsidRPr="00467655">
        <w:rPr>
          <w:rStyle w:val="s1"/>
          <w:rFonts w:ascii="Times New Roman" w:hAnsi="Times New Roman"/>
          <w:sz w:val="28"/>
          <w:szCs w:val="28"/>
        </w:rPr>
        <w:t>проект</w:t>
      </w:r>
      <w:r w:rsidR="003764B4" w:rsidRPr="00467655">
        <w:rPr>
          <w:rStyle w:val="s1"/>
          <w:rFonts w:ascii="Times New Roman" w:hAnsi="Times New Roman"/>
          <w:sz w:val="28"/>
          <w:szCs w:val="28"/>
        </w:rPr>
        <w:t xml:space="preserve"> </w:t>
      </w:r>
      <w:r w:rsidRPr="00467655">
        <w:rPr>
          <w:rStyle w:val="s1"/>
          <w:rFonts w:ascii="Times New Roman" w:hAnsi="Times New Roman"/>
          <w:sz w:val="28"/>
          <w:szCs w:val="28"/>
        </w:rPr>
        <w:t>не</w:t>
      </w:r>
      <w:r w:rsidR="003764B4">
        <w:rPr>
          <w:rStyle w:val="s1"/>
          <w:rFonts w:ascii="Times New Roman" w:hAnsi="Times New Roman"/>
          <w:sz w:val="28"/>
          <w:szCs w:val="28"/>
        </w:rPr>
        <w:t xml:space="preserve"> </w:t>
      </w:r>
      <w:r w:rsidRPr="00641395">
        <w:rPr>
          <w:rStyle w:val="s1"/>
          <w:rFonts w:ascii="Times New Roman" w:hAnsi="Times New Roman"/>
          <w:sz w:val="28"/>
          <w:szCs w:val="28"/>
        </w:rPr>
        <w:t>запланировано.</w:t>
      </w:r>
      <w:r w:rsidR="003764B4">
        <w:rPr>
          <w:rStyle w:val="s1"/>
          <w:rFonts w:ascii="Times New Roman" w:hAnsi="Times New Roman"/>
          <w:sz w:val="28"/>
          <w:szCs w:val="28"/>
        </w:rPr>
        <w:t xml:space="preserve"> </w:t>
      </w:r>
      <w:r w:rsidRPr="00641395">
        <w:rPr>
          <w:rStyle w:val="s1"/>
          <w:rFonts w:ascii="Times New Roman" w:hAnsi="Times New Roman"/>
          <w:sz w:val="28"/>
          <w:szCs w:val="28"/>
        </w:rPr>
        <w:t>Также</w:t>
      </w:r>
      <w:r w:rsidR="003764B4">
        <w:rPr>
          <w:rStyle w:val="s1"/>
          <w:rFonts w:ascii="Times New Roman" w:hAnsi="Times New Roman"/>
          <w:sz w:val="28"/>
          <w:szCs w:val="28"/>
        </w:rPr>
        <w:t xml:space="preserve"> </w:t>
      </w:r>
      <w:r w:rsidRPr="00641395">
        <w:rPr>
          <w:rStyle w:val="s1"/>
          <w:rFonts w:ascii="Times New Roman" w:hAnsi="Times New Roman"/>
          <w:sz w:val="28"/>
          <w:szCs w:val="28"/>
        </w:rPr>
        <w:t>проект</w:t>
      </w:r>
      <w:r w:rsidR="003764B4">
        <w:rPr>
          <w:rStyle w:val="apple-converted-space"/>
          <w:rFonts w:ascii="Times New Roman" w:hAnsi="Times New Roman"/>
          <w:sz w:val="28"/>
          <w:szCs w:val="28"/>
        </w:rPr>
        <w:t xml:space="preserve"> </w:t>
      </w:r>
      <w:r w:rsidRPr="00641395">
        <w:rPr>
          <w:rStyle w:val="s1"/>
          <w:rFonts w:ascii="Times New Roman" w:hAnsi="Times New Roman"/>
          <w:sz w:val="28"/>
          <w:szCs w:val="28"/>
        </w:rPr>
        <w:t>"Искусственный</w:t>
      </w:r>
      <w:r w:rsidR="003764B4">
        <w:rPr>
          <w:rStyle w:val="s1"/>
          <w:rFonts w:ascii="Times New Roman" w:hAnsi="Times New Roman"/>
          <w:sz w:val="28"/>
          <w:szCs w:val="28"/>
        </w:rPr>
        <w:t xml:space="preserve"> </w:t>
      </w:r>
      <w:r w:rsidRPr="00641395">
        <w:rPr>
          <w:rStyle w:val="s1"/>
          <w:rFonts w:ascii="Times New Roman" w:hAnsi="Times New Roman"/>
          <w:sz w:val="28"/>
          <w:szCs w:val="28"/>
        </w:rPr>
        <w:t>интеллект"</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2023</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планируется</w:t>
      </w:r>
      <w:r w:rsidR="003764B4">
        <w:rPr>
          <w:rStyle w:val="s1"/>
          <w:rFonts w:ascii="Times New Roman" w:hAnsi="Times New Roman"/>
          <w:sz w:val="28"/>
          <w:szCs w:val="28"/>
        </w:rPr>
        <w:t xml:space="preserve"> </w:t>
      </w:r>
      <w:r w:rsidRPr="00641395">
        <w:rPr>
          <w:rStyle w:val="s1"/>
          <w:rFonts w:ascii="Times New Roman" w:hAnsi="Times New Roman"/>
          <w:sz w:val="28"/>
          <w:szCs w:val="28"/>
        </w:rPr>
        <w:t>профинансировать</w:t>
      </w:r>
      <w:r w:rsidR="003764B4">
        <w:rPr>
          <w:rStyle w:val="s1"/>
          <w:rFonts w:ascii="Times New Roman" w:hAnsi="Times New Roman"/>
          <w:sz w:val="28"/>
          <w:szCs w:val="28"/>
        </w:rPr>
        <w:t xml:space="preserve"> </w:t>
      </w:r>
      <w:r w:rsidRPr="00641395">
        <w:rPr>
          <w:rStyle w:val="s1"/>
          <w:rFonts w:ascii="Times New Roman" w:hAnsi="Times New Roman"/>
          <w:sz w:val="28"/>
          <w:szCs w:val="28"/>
        </w:rPr>
        <w:t>на</w:t>
      </w:r>
      <w:r w:rsidR="003764B4">
        <w:rPr>
          <w:rStyle w:val="s1"/>
          <w:rFonts w:ascii="Times New Roman" w:hAnsi="Times New Roman"/>
          <w:sz w:val="28"/>
          <w:szCs w:val="28"/>
        </w:rPr>
        <w:t xml:space="preserve"> </w:t>
      </w:r>
      <w:r w:rsidRPr="00641395">
        <w:rPr>
          <w:rStyle w:val="s1"/>
          <w:rFonts w:ascii="Times New Roman" w:hAnsi="Times New Roman"/>
          <w:sz w:val="28"/>
          <w:szCs w:val="28"/>
        </w:rPr>
        <w:t>6,4</w:t>
      </w:r>
      <w:r w:rsidR="003764B4">
        <w:rPr>
          <w:rStyle w:val="s1"/>
          <w:rFonts w:ascii="Times New Roman" w:hAnsi="Times New Roman"/>
          <w:sz w:val="28"/>
          <w:szCs w:val="28"/>
        </w:rPr>
        <w:t xml:space="preserve"> </w:t>
      </w:r>
      <w:r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рублей,</w:t>
      </w:r>
      <w:r w:rsidR="003764B4">
        <w:rPr>
          <w:rStyle w:val="s1"/>
          <w:rFonts w:ascii="Times New Roman" w:hAnsi="Times New Roman"/>
          <w:sz w:val="28"/>
          <w:szCs w:val="28"/>
        </w:rPr>
        <w:t xml:space="preserve"> </w:t>
      </w:r>
      <w:r w:rsidRPr="00641395">
        <w:rPr>
          <w:rStyle w:val="s1"/>
          <w:rFonts w:ascii="Times New Roman" w:hAnsi="Times New Roman"/>
          <w:sz w:val="28"/>
          <w:szCs w:val="28"/>
        </w:rPr>
        <w:t>что</w:t>
      </w:r>
      <w:r w:rsidR="003764B4">
        <w:rPr>
          <w:rStyle w:val="s1"/>
          <w:rFonts w:ascii="Times New Roman" w:hAnsi="Times New Roman"/>
          <w:sz w:val="28"/>
          <w:szCs w:val="28"/>
        </w:rPr>
        <w:t xml:space="preserve"> </w:t>
      </w:r>
      <w:r w:rsidRPr="00641395">
        <w:rPr>
          <w:rStyle w:val="s1"/>
          <w:rFonts w:ascii="Times New Roman" w:hAnsi="Times New Roman"/>
          <w:sz w:val="28"/>
          <w:szCs w:val="28"/>
        </w:rPr>
        <w:t>на</w:t>
      </w:r>
      <w:r w:rsidR="003764B4">
        <w:rPr>
          <w:rStyle w:val="s1"/>
          <w:rFonts w:ascii="Times New Roman" w:hAnsi="Times New Roman"/>
          <w:sz w:val="28"/>
          <w:szCs w:val="28"/>
        </w:rPr>
        <w:t xml:space="preserve"> </w:t>
      </w:r>
      <w:r w:rsidRPr="00641395">
        <w:rPr>
          <w:rStyle w:val="s1"/>
          <w:rFonts w:ascii="Times New Roman" w:hAnsi="Times New Roman"/>
          <w:sz w:val="28"/>
          <w:szCs w:val="28"/>
        </w:rPr>
        <w:t>11,2%</w:t>
      </w:r>
      <w:r w:rsidR="003764B4">
        <w:rPr>
          <w:rStyle w:val="s1"/>
          <w:rFonts w:ascii="Times New Roman" w:hAnsi="Times New Roman"/>
          <w:sz w:val="28"/>
          <w:szCs w:val="28"/>
        </w:rPr>
        <w:t xml:space="preserve"> </w:t>
      </w:r>
      <w:r w:rsidRPr="00641395">
        <w:rPr>
          <w:rStyle w:val="s1"/>
          <w:rFonts w:ascii="Times New Roman" w:hAnsi="Times New Roman"/>
          <w:sz w:val="28"/>
          <w:szCs w:val="28"/>
        </w:rPr>
        <w:t>меньше,</w:t>
      </w:r>
      <w:r w:rsidR="003764B4">
        <w:rPr>
          <w:rStyle w:val="s1"/>
          <w:rFonts w:ascii="Times New Roman" w:hAnsi="Times New Roman"/>
          <w:sz w:val="28"/>
          <w:szCs w:val="28"/>
        </w:rPr>
        <w:t xml:space="preserve"> </w:t>
      </w:r>
      <w:r w:rsidRPr="00641395">
        <w:rPr>
          <w:rStyle w:val="s1"/>
          <w:rFonts w:ascii="Times New Roman" w:hAnsi="Times New Roman"/>
          <w:sz w:val="28"/>
          <w:szCs w:val="28"/>
        </w:rPr>
        <w:t>чем</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2022</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Pr="00641395">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на</w:t>
      </w:r>
      <w:r w:rsidR="003764B4">
        <w:rPr>
          <w:rStyle w:val="s1"/>
          <w:rFonts w:ascii="Times New Roman" w:hAnsi="Times New Roman"/>
          <w:sz w:val="28"/>
          <w:szCs w:val="28"/>
        </w:rPr>
        <w:t xml:space="preserve"> </w:t>
      </w:r>
      <w:r w:rsidRPr="00641395">
        <w:rPr>
          <w:rStyle w:val="s1"/>
          <w:rFonts w:ascii="Times New Roman" w:hAnsi="Times New Roman"/>
          <w:sz w:val="28"/>
          <w:szCs w:val="28"/>
        </w:rPr>
        <w:t>2024</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запланировано</w:t>
      </w:r>
      <w:r w:rsidR="003764B4">
        <w:rPr>
          <w:rStyle w:val="s1"/>
          <w:rFonts w:ascii="Times New Roman" w:hAnsi="Times New Roman"/>
          <w:sz w:val="28"/>
          <w:szCs w:val="28"/>
        </w:rPr>
        <w:t xml:space="preserve"> </w:t>
      </w:r>
      <w:r w:rsidRPr="00641395">
        <w:rPr>
          <w:rStyle w:val="s1"/>
          <w:rFonts w:ascii="Times New Roman" w:hAnsi="Times New Roman"/>
          <w:sz w:val="28"/>
          <w:szCs w:val="28"/>
        </w:rPr>
        <w:t>выделение</w:t>
      </w:r>
      <w:r w:rsidR="003764B4">
        <w:rPr>
          <w:rStyle w:val="s1"/>
          <w:rFonts w:ascii="Times New Roman" w:hAnsi="Times New Roman"/>
          <w:sz w:val="28"/>
          <w:szCs w:val="28"/>
        </w:rPr>
        <w:t xml:space="preserve"> </w:t>
      </w:r>
      <w:r w:rsidRPr="00641395">
        <w:rPr>
          <w:rStyle w:val="s1"/>
          <w:rFonts w:ascii="Times New Roman" w:hAnsi="Times New Roman"/>
          <w:sz w:val="28"/>
          <w:szCs w:val="28"/>
        </w:rPr>
        <w:t>5,8</w:t>
      </w:r>
      <w:r w:rsidR="003764B4">
        <w:rPr>
          <w:rStyle w:val="s1"/>
          <w:rFonts w:ascii="Times New Roman" w:hAnsi="Times New Roman"/>
          <w:sz w:val="28"/>
          <w:szCs w:val="28"/>
        </w:rPr>
        <w:t xml:space="preserve"> </w:t>
      </w:r>
      <w:r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рублей.</w:t>
      </w:r>
    </w:p>
    <w:p w14:paraId="548A7CFA" w14:textId="2C119D7C" w:rsidR="0013515F" w:rsidRPr="00641395" w:rsidRDefault="0013515F" w:rsidP="00151A8C">
      <w:pPr>
        <w:pStyle w:val="p1"/>
        <w:spacing w:line="360" w:lineRule="auto"/>
        <w:ind w:firstLine="709"/>
        <w:jc w:val="both"/>
        <w:divId w:val="860628919"/>
        <w:rPr>
          <w:rFonts w:ascii="Times New Roman" w:hAnsi="Times New Roman"/>
          <w:sz w:val="28"/>
          <w:szCs w:val="28"/>
        </w:rPr>
      </w:pPr>
      <w:r w:rsidRPr="00641395">
        <w:rPr>
          <w:rStyle w:val="s1"/>
          <w:rFonts w:ascii="Times New Roman" w:hAnsi="Times New Roman"/>
          <w:sz w:val="28"/>
          <w:szCs w:val="28"/>
        </w:rPr>
        <w:t>Сокращение</w:t>
      </w:r>
      <w:r w:rsidR="003764B4">
        <w:rPr>
          <w:rStyle w:val="s1"/>
          <w:rFonts w:ascii="Times New Roman" w:hAnsi="Times New Roman"/>
          <w:sz w:val="28"/>
          <w:szCs w:val="28"/>
        </w:rPr>
        <w:t xml:space="preserve"> </w:t>
      </w:r>
      <w:r w:rsidRPr="00641395">
        <w:rPr>
          <w:rStyle w:val="s1"/>
          <w:rFonts w:ascii="Times New Roman" w:hAnsi="Times New Roman"/>
          <w:sz w:val="28"/>
          <w:szCs w:val="28"/>
        </w:rPr>
        <w:t>бюджетов</w:t>
      </w:r>
      <w:r w:rsidR="003764B4">
        <w:rPr>
          <w:rStyle w:val="s1"/>
          <w:rFonts w:ascii="Times New Roman" w:hAnsi="Times New Roman"/>
          <w:sz w:val="28"/>
          <w:szCs w:val="28"/>
        </w:rPr>
        <w:t xml:space="preserve"> </w:t>
      </w:r>
      <w:r w:rsidRPr="00641395">
        <w:rPr>
          <w:rStyle w:val="s1"/>
          <w:rFonts w:ascii="Times New Roman" w:hAnsi="Times New Roman"/>
          <w:sz w:val="28"/>
          <w:szCs w:val="28"/>
        </w:rPr>
        <w:t>по</w:t>
      </w:r>
      <w:r w:rsidR="003764B4">
        <w:rPr>
          <w:rStyle w:val="s1"/>
          <w:rFonts w:ascii="Times New Roman" w:hAnsi="Times New Roman"/>
          <w:sz w:val="28"/>
          <w:szCs w:val="28"/>
        </w:rPr>
        <w:t xml:space="preserve"> </w:t>
      </w:r>
      <w:r w:rsidRPr="00641395">
        <w:rPr>
          <w:rStyle w:val="s1"/>
          <w:rFonts w:ascii="Times New Roman" w:hAnsi="Times New Roman"/>
          <w:sz w:val="28"/>
          <w:szCs w:val="28"/>
        </w:rPr>
        <w:t>большинству</w:t>
      </w:r>
      <w:r w:rsidR="003764B4">
        <w:rPr>
          <w:rStyle w:val="s1"/>
          <w:rFonts w:ascii="Times New Roman" w:hAnsi="Times New Roman"/>
          <w:sz w:val="28"/>
          <w:szCs w:val="28"/>
        </w:rPr>
        <w:t xml:space="preserve"> </w:t>
      </w:r>
      <w:r w:rsidRPr="00641395">
        <w:rPr>
          <w:rStyle w:val="s1"/>
          <w:rFonts w:ascii="Times New Roman" w:hAnsi="Times New Roman"/>
          <w:sz w:val="28"/>
          <w:szCs w:val="28"/>
        </w:rPr>
        <w:t>национальных</w:t>
      </w:r>
      <w:r w:rsidR="003764B4">
        <w:rPr>
          <w:rStyle w:val="s1"/>
          <w:rFonts w:ascii="Times New Roman" w:hAnsi="Times New Roman"/>
          <w:sz w:val="28"/>
          <w:szCs w:val="28"/>
        </w:rPr>
        <w:t xml:space="preserve"> </w:t>
      </w:r>
      <w:r w:rsidRPr="00641395">
        <w:rPr>
          <w:rStyle w:val="s1"/>
          <w:rFonts w:ascii="Times New Roman" w:hAnsi="Times New Roman"/>
          <w:sz w:val="28"/>
          <w:szCs w:val="28"/>
        </w:rPr>
        <w:t>проектов</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рамках</w:t>
      </w:r>
      <w:r w:rsidR="003764B4">
        <w:rPr>
          <w:rStyle w:val="s1"/>
          <w:rFonts w:ascii="Times New Roman" w:hAnsi="Times New Roman"/>
          <w:sz w:val="28"/>
          <w:szCs w:val="28"/>
        </w:rPr>
        <w:t xml:space="preserve"> </w:t>
      </w:r>
      <w:r w:rsidRPr="00641395">
        <w:rPr>
          <w:rStyle w:val="s1"/>
          <w:rFonts w:ascii="Times New Roman" w:hAnsi="Times New Roman"/>
          <w:sz w:val="28"/>
          <w:szCs w:val="28"/>
        </w:rPr>
        <w:t>программы</w:t>
      </w:r>
      <w:r w:rsidR="003764B4">
        <w:rPr>
          <w:rStyle w:val="s1"/>
          <w:rFonts w:ascii="Times New Roman" w:hAnsi="Times New Roman"/>
          <w:sz w:val="28"/>
          <w:szCs w:val="28"/>
        </w:rPr>
        <w:t xml:space="preserve"> </w:t>
      </w:r>
      <w:r w:rsidRPr="00641395">
        <w:rPr>
          <w:rStyle w:val="s1"/>
          <w:rFonts w:ascii="Times New Roman" w:hAnsi="Times New Roman"/>
          <w:sz w:val="28"/>
          <w:szCs w:val="28"/>
        </w:rPr>
        <w:t>«Цифровая</w:t>
      </w:r>
      <w:r w:rsidR="003764B4">
        <w:rPr>
          <w:rStyle w:val="s1"/>
          <w:rFonts w:ascii="Times New Roman" w:hAnsi="Times New Roman"/>
          <w:sz w:val="28"/>
          <w:szCs w:val="28"/>
        </w:rPr>
        <w:t xml:space="preserve"> </w:t>
      </w:r>
      <w:r w:rsidRPr="00641395">
        <w:rPr>
          <w:rStyle w:val="s1"/>
          <w:rFonts w:ascii="Times New Roman" w:hAnsi="Times New Roman"/>
          <w:sz w:val="28"/>
          <w:szCs w:val="28"/>
        </w:rPr>
        <w:t>экономика</w:t>
      </w:r>
      <w:r w:rsidR="003764B4">
        <w:rPr>
          <w:rStyle w:val="s1"/>
          <w:rFonts w:ascii="Times New Roman" w:hAnsi="Times New Roman"/>
          <w:sz w:val="28"/>
          <w:szCs w:val="28"/>
        </w:rPr>
        <w:t xml:space="preserve"> </w:t>
      </w:r>
      <w:r w:rsidRPr="00641395">
        <w:rPr>
          <w:rStyle w:val="s1"/>
          <w:rFonts w:ascii="Times New Roman" w:hAnsi="Times New Roman"/>
          <w:sz w:val="28"/>
          <w:szCs w:val="28"/>
        </w:rPr>
        <w:t>РФ»</w:t>
      </w:r>
      <w:r w:rsidR="003764B4">
        <w:rPr>
          <w:rStyle w:val="s1"/>
          <w:rFonts w:ascii="Times New Roman" w:hAnsi="Times New Roman"/>
          <w:sz w:val="28"/>
          <w:szCs w:val="28"/>
        </w:rPr>
        <w:t xml:space="preserve"> </w:t>
      </w:r>
      <w:r w:rsidRPr="00641395">
        <w:rPr>
          <w:rStyle w:val="s1"/>
          <w:rFonts w:ascii="Times New Roman" w:hAnsi="Times New Roman"/>
          <w:sz w:val="28"/>
          <w:szCs w:val="28"/>
        </w:rPr>
        <w:t>связано</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первую</w:t>
      </w:r>
      <w:r w:rsidR="003764B4">
        <w:rPr>
          <w:rStyle w:val="s1"/>
          <w:rFonts w:ascii="Times New Roman" w:hAnsi="Times New Roman"/>
          <w:sz w:val="28"/>
          <w:szCs w:val="28"/>
        </w:rPr>
        <w:t xml:space="preserve"> </w:t>
      </w:r>
      <w:r w:rsidRPr="00641395">
        <w:rPr>
          <w:rStyle w:val="s1"/>
          <w:rFonts w:ascii="Times New Roman" w:hAnsi="Times New Roman"/>
          <w:sz w:val="28"/>
          <w:szCs w:val="28"/>
        </w:rPr>
        <w:t>очередь</w:t>
      </w:r>
      <w:r w:rsidR="003764B4">
        <w:rPr>
          <w:rStyle w:val="s1"/>
          <w:rFonts w:ascii="Times New Roman" w:hAnsi="Times New Roman"/>
          <w:sz w:val="28"/>
          <w:szCs w:val="28"/>
        </w:rPr>
        <w:t xml:space="preserve"> </w:t>
      </w:r>
      <w:r w:rsidRPr="00641395">
        <w:rPr>
          <w:rStyle w:val="s1"/>
          <w:rFonts w:ascii="Times New Roman" w:hAnsi="Times New Roman"/>
          <w:sz w:val="28"/>
          <w:szCs w:val="28"/>
        </w:rPr>
        <w:t>c</w:t>
      </w:r>
      <w:r w:rsidR="003764B4">
        <w:rPr>
          <w:rStyle w:val="s1"/>
          <w:rFonts w:ascii="Times New Roman" w:hAnsi="Times New Roman"/>
          <w:sz w:val="28"/>
          <w:szCs w:val="28"/>
        </w:rPr>
        <w:t xml:space="preserve"> </w:t>
      </w:r>
      <w:r w:rsidRPr="00641395">
        <w:rPr>
          <w:rStyle w:val="s1"/>
          <w:rFonts w:ascii="Times New Roman" w:hAnsi="Times New Roman"/>
          <w:sz w:val="28"/>
          <w:szCs w:val="28"/>
        </w:rPr>
        <w:t>тем,</w:t>
      </w:r>
      <w:r w:rsidR="003764B4">
        <w:rPr>
          <w:rStyle w:val="s1"/>
          <w:rFonts w:ascii="Times New Roman" w:hAnsi="Times New Roman"/>
          <w:sz w:val="28"/>
          <w:szCs w:val="28"/>
        </w:rPr>
        <w:t xml:space="preserve"> </w:t>
      </w:r>
      <w:r w:rsidRPr="00641395">
        <w:rPr>
          <w:rStyle w:val="s1"/>
          <w:rFonts w:ascii="Times New Roman" w:hAnsi="Times New Roman"/>
          <w:sz w:val="28"/>
          <w:szCs w:val="28"/>
        </w:rPr>
        <w:t>что</w:t>
      </w:r>
      <w:r w:rsidR="003764B4">
        <w:rPr>
          <w:rStyle w:val="s1"/>
          <w:rFonts w:ascii="Times New Roman" w:hAnsi="Times New Roman"/>
          <w:sz w:val="28"/>
          <w:szCs w:val="28"/>
        </w:rPr>
        <w:t xml:space="preserve"> </w:t>
      </w:r>
      <w:r w:rsidRPr="00641395">
        <w:rPr>
          <w:rStyle w:val="s1"/>
          <w:rFonts w:ascii="Times New Roman" w:hAnsi="Times New Roman"/>
          <w:sz w:val="28"/>
          <w:szCs w:val="28"/>
        </w:rPr>
        <w:t>на</w:t>
      </w:r>
      <w:r w:rsidR="003764B4">
        <w:rPr>
          <w:rStyle w:val="s1"/>
          <w:rFonts w:ascii="Times New Roman" w:hAnsi="Times New Roman"/>
          <w:sz w:val="28"/>
          <w:szCs w:val="28"/>
        </w:rPr>
        <w:t xml:space="preserve"> </w:t>
      </w:r>
      <w:r w:rsidRPr="00641395">
        <w:rPr>
          <w:rStyle w:val="s1"/>
          <w:rFonts w:ascii="Times New Roman" w:hAnsi="Times New Roman"/>
          <w:sz w:val="28"/>
          <w:szCs w:val="28"/>
        </w:rPr>
        <w:t>данный</w:t>
      </w:r>
      <w:r w:rsidR="003764B4">
        <w:rPr>
          <w:rStyle w:val="s1"/>
          <w:rFonts w:ascii="Times New Roman" w:hAnsi="Times New Roman"/>
          <w:sz w:val="28"/>
          <w:szCs w:val="28"/>
        </w:rPr>
        <w:t xml:space="preserve"> </w:t>
      </w:r>
      <w:r w:rsidRPr="00641395">
        <w:rPr>
          <w:rStyle w:val="s1"/>
          <w:rFonts w:ascii="Times New Roman" w:hAnsi="Times New Roman"/>
          <w:sz w:val="28"/>
          <w:szCs w:val="28"/>
        </w:rPr>
        <w:t>момент</w:t>
      </w:r>
      <w:r w:rsidR="003764B4">
        <w:rPr>
          <w:rStyle w:val="s1"/>
          <w:rFonts w:ascii="Times New Roman" w:hAnsi="Times New Roman"/>
          <w:sz w:val="28"/>
          <w:szCs w:val="28"/>
        </w:rPr>
        <w:t xml:space="preserve"> </w:t>
      </w:r>
      <w:r w:rsidRPr="00641395">
        <w:rPr>
          <w:rStyle w:val="s1"/>
          <w:rFonts w:ascii="Times New Roman" w:hAnsi="Times New Roman"/>
          <w:sz w:val="28"/>
          <w:szCs w:val="28"/>
        </w:rPr>
        <w:t>остро</w:t>
      </w:r>
      <w:r w:rsidR="003764B4">
        <w:rPr>
          <w:rStyle w:val="s1"/>
          <w:rFonts w:ascii="Times New Roman" w:hAnsi="Times New Roman"/>
          <w:sz w:val="28"/>
          <w:szCs w:val="28"/>
        </w:rPr>
        <w:t xml:space="preserve"> </w:t>
      </w:r>
      <w:r w:rsidRPr="00641395">
        <w:rPr>
          <w:rStyle w:val="s1"/>
          <w:rFonts w:ascii="Times New Roman" w:hAnsi="Times New Roman"/>
          <w:sz w:val="28"/>
          <w:szCs w:val="28"/>
        </w:rPr>
        <w:t>стоит</w:t>
      </w:r>
      <w:r w:rsidR="003764B4">
        <w:rPr>
          <w:rStyle w:val="s1"/>
          <w:rFonts w:ascii="Times New Roman" w:hAnsi="Times New Roman"/>
          <w:sz w:val="28"/>
          <w:szCs w:val="28"/>
        </w:rPr>
        <w:t xml:space="preserve"> </w:t>
      </w:r>
      <w:r w:rsidRPr="00641395">
        <w:rPr>
          <w:rStyle w:val="s1"/>
          <w:rFonts w:ascii="Times New Roman" w:hAnsi="Times New Roman"/>
          <w:sz w:val="28"/>
          <w:szCs w:val="28"/>
        </w:rPr>
        <w:t>вопрос</w:t>
      </w:r>
      <w:r w:rsidR="003764B4">
        <w:rPr>
          <w:rStyle w:val="s1"/>
          <w:rFonts w:ascii="Times New Roman" w:hAnsi="Times New Roman"/>
          <w:sz w:val="28"/>
          <w:szCs w:val="28"/>
        </w:rPr>
        <w:t xml:space="preserve"> </w:t>
      </w:r>
      <w:r w:rsidRPr="00641395">
        <w:rPr>
          <w:rStyle w:val="s1"/>
          <w:rFonts w:ascii="Times New Roman" w:hAnsi="Times New Roman"/>
          <w:sz w:val="28"/>
          <w:szCs w:val="28"/>
        </w:rPr>
        <w:t>развития</w:t>
      </w:r>
      <w:r w:rsidR="003764B4">
        <w:rPr>
          <w:rStyle w:val="s1"/>
          <w:rFonts w:ascii="Times New Roman" w:hAnsi="Times New Roman"/>
          <w:sz w:val="28"/>
          <w:szCs w:val="28"/>
        </w:rPr>
        <w:t xml:space="preserve"> </w:t>
      </w:r>
      <w:r w:rsidRPr="00641395">
        <w:rPr>
          <w:rStyle w:val="s1"/>
          <w:rFonts w:ascii="Times New Roman" w:hAnsi="Times New Roman"/>
          <w:sz w:val="28"/>
          <w:szCs w:val="28"/>
        </w:rPr>
        <w:t>ИТ-отрасли</w:t>
      </w:r>
      <w:r w:rsidR="003764B4">
        <w:rPr>
          <w:rStyle w:val="s1"/>
          <w:rFonts w:ascii="Times New Roman" w:hAnsi="Times New Roman"/>
          <w:sz w:val="28"/>
          <w:szCs w:val="28"/>
        </w:rPr>
        <w:t xml:space="preserve"> </w:t>
      </w:r>
      <w:r w:rsidRPr="00641395">
        <w:rPr>
          <w:rStyle w:val="s1"/>
          <w:rFonts w:ascii="Times New Roman" w:hAnsi="Times New Roman"/>
          <w:sz w:val="28"/>
          <w:szCs w:val="28"/>
        </w:rPr>
        <w:t>и</w:t>
      </w:r>
      <w:r w:rsidR="003764B4">
        <w:rPr>
          <w:rStyle w:val="s1"/>
          <w:rFonts w:ascii="Times New Roman" w:hAnsi="Times New Roman"/>
          <w:sz w:val="28"/>
          <w:szCs w:val="28"/>
        </w:rPr>
        <w:t xml:space="preserve"> </w:t>
      </w:r>
      <w:r w:rsidRPr="00641395">
        <w:rPr>
          <w:rStyle w:val="s1"/>
          <w:rFonts w:ascii="Times New Roman" w:hAnsi="Times New Roman"/>
          <w:sz w:val="28"/>
          <w:szCs w:val="28"/>
        </w:rPr>
        <w:t>привлечение</w:t>
      </w:r>
      <w:r w:rsidR="003764B4">
        <w:rPr>
          <w:rStyle w:val="s1"/>
          <w:rFonts w:ascii="Times New Roman" w:hAnsi="Times New Roman"/>
          <w:sz w:val="28"/>
          <w:szCs w:val="28"/>
        </w:rPr>
        <w:t xml:space="preserve"> </w:t>
      </w:r>
      <w:r w:rsidRPr="00641395">
        <w:rPr>
          <w:rStyle w:val="s1"/>
          <w:rFonts w:ascii="Times New Roman" w:hAnsi="Times New Roman"/>
          <w:sz w:val="28"/>
          <w:szCs w:val="28"/>
        </w:rPr>
        <w:t>кадровых</w:t>
      </w:r>
      <w:r w:rsidR="003764B4">
        <w:rPr>
          <w:rStyle w:val="s1"/>
          <w:rFonts w:ascii="Times New Roman" w:hAnsi="Times New Roman"/>
          <w:sz w:val="28"/>
          <w:szCs w:val="28"/>
        </w:rPr>
        <w:t xml:space="preserve"> </w:t>
      </w:r>
      <w:r w:rsidRPr="00641395">
        <w:rPr>
          <w:rStyle w:val="s1"/>
          <w:rFonts w:ascii="Times New Roman" w:hAnsi="Times New Roman"/>
          <w:sz w:val="28"/>
          <w:szCs w:val="28"/>
        </w:rPr>
        <w:t>ресурсов</w:t>
      </w:r>
      <w:r w:rsidR="003764B4">
        <w:rPr>
          <w:rStyle w:val="s1"/>
          <w:rFonts w:ascii="Times New Roman" w:hAnsi="Times New Roman"/>
          <w:sz w:val="28"/>
          <w:szCs w:val="28"/>
        </w:rPr>
        <w:t xml:space="preserve"> </w:t>
      </w:r>
      <w:r w:rsidRPr="00641395">
        <w:rPr>
          <w:rStyle w:val="s1"/>
          <w:rFonts w:ascii="Times New Roman" w:hAnsi="Times New Roman"/>
          <w:sz w:val="28"/>
          <w:szCs w:val="28"/>
        </w:rPr>
        <w:t>для</w:t>
      </w:r>
      <w:r w:rsidR="003764B4">
        <w:rPr>
          <w:rStyle w:val="s1"/>
          <w:rFonts w:ascii="Times New Roman" w:hAnsi="Times New Roman"/>
          <w:sz w:val="28"/>
          <w:szCs w:val="28"/>
        </w:rPr>
        <w:t xml:space="preserve"> </w:t>
      </w:r>
      <w:r w:rsidRPr="00641395">
        <w:rPr>
          <w:rStyle w:val="s1"/>
          <w:rFonts w:ascii="Times New Roman" w:hAnsi="Times New Roman"/>
          <w:sz w:val="28"/>
          <w:szCs w:val="28"/>
        </w:rPr>
        <w:t>восполнения</w:t>
      </w:r>
      <w:r w:rsidR="003764B4">
        <w:rPr>
          <w:rStyle w:val="s1"/>
          <w:rFonts w:ascii="Times New Roman" w:hAnsi="Times New Roman"/>
          <w:sz w:val="28"/>
          <w:szCs w:val="28"/>
        </w:rPr>
        <w:t xml:space="preserve"> </w:t>
      </w:r>
      <w:r w:rsidRPr="00641395">
        <w:rPr>
          <w:rStyle w:val="s1"/>
          <w:rFonts w:ascii="Times New Roman" w:hAnsi="Times New Roman"/>
          <w:sz w:val="28"/>
          <w:szCs w:val="28"/>
        </w:rPr>
        <w:t>пробелов,</w:t>
      </w:r>
      <w:r w:rsidR="003764B4">
        <w:rPr>
          <w:rStyle w:val="s1"/>
          <w:rFonts w:ascii="Times New Roman" w:hAnsi="Times New Roman"/>
          <w:sz w:val="28"/>
          <w:szCs w:val="28"/>
        </w:rPr>
        <w:t xml:space="preserve"> </w:t>
      </w:r>
      <w:r w:rsidRPr="00641395">
        <w:rPr>
          <w:rStyle w:val="s1"/>
          <w:rFonts w:ascii="Times New Roman" w:hAnsi="Times New Roman"/>
          <w:sz w:val="28"/>
          <w:szCs w:val="28"/>
        </w:rPr>
        <w:t>возникших</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результате</w:t>
      </w:r>
      <w:r w:rsidR="003764B4">
        <w:rPr>
          <w:rStyle w:val="s1"/>
          <w:rFonts w:ascii="Times New Roman" w:hAnsi="Times New Roman"/>
          <w:sz w:val="28"/>
          <w:szCs w:val="28"/>
        </w:rPr>
        <w:t xml:space="preserve"> </w:t>
      </w:r>
      <w:r w:rsidRPr="00641395">
        <w:rPr>
          <w:rStyle w:val="s1"/>
          <w:rFonts w:ascii="Times New Roman" w:hAnsi="Times New Roman"/>
          <w:sz w:val="28"/>
          <w:szCs w:val="28"/>
        </w:rPr>
        <w:t>введения</w:t>
      </w:r>
      <w:r w:rsidR="003764B4">
        <w:rPr>
          <w:rStyle w:val="s1"/>
          <w:rFonts w:ascii="Times New Roman" w:hAnsi="Times New Roman"/>
          <w:sz w:val="28"/>
          <w:szCs w:val="28"/>
        </w:rPr>
        <w:t xml:space="preserve"> </w:t>
      </w:r>
      <w:r w:rsidRPr="00641395">
        <w:rPr>
          <w:rStyle w:val="s1"/>
          <w:rFonts w:ascii="Times New Roman" w:hAnsi="Times New Roman"/>
          <w:sz w:val="28"/>
          <w:szCs w:val="28"/>
        </w:rPr>
        <w:t>санкций</w:t>
      </w:r>
      <w:r w:rsidR="003764B4">
        <w:rPr>
          <w:rStyle w:val="s1"/>
          <w:rFonts w:ascii="Times New Roman" w:hAnsi="Times New Roman"/>
          <w:sz w:val="28"/>
          <w:szCs w:val="28"/>
        </w:rPr>
        <w:t xml:space="preserve"> </w:t>
      </w:r>
      <w:r w:rsidRPr="00641395">
        <w:rPr>
          <w:rStyle w:val="s1"/>
          <w:rFonts w:ascii="Times New Roman" w:hAnsi="Times New Roman"/>
          <w:sz w:val="28"/>
          <w:szCs w:val="28"/>
        </w:rPr>
        <w:t>весной</w:t>
      </w:r>
      <w:r w:rsidR="003764B4">
        <w:rPr>
          <w:rStyle w:val="s1"/>
          <w:rFonts w:ascii="Times New Roman" w:hAnsi="Times New Roman"/>
          <w:sz w:val="28"/>
          <w:szCs w:val="28"/>
        </w:rPr>
        <w:t xml:space="preserve"> </w:t>
      </w:r>
      <w:r w:rsidRPr="00641395">
        <w:rPr>
          <w:rStyle w:val="s1"/>
          <w:rFonts w:ascii="Times New Roman" w:hAnsi="Times New Roman"/>
          <w:sz w:val="28"/>
          <w:szCs w:val="28"/>
        </w:rPr>
        <w:t>2022</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против</w:t>
      </w:r>
      <w:r w:rsidR="003764B4">
        <w:rPr>
          <w:rStyle w:val="s1"/>
          <w:rFonts w:ascii="Times New Roman" w:hAnsi="Times New Roman"/>
          <w:sz w:val="28"/>
          <w:szCs w:val="28"/>
        </w:rPr>
        <w:t xml:space="preserve"> </w:t>
      </w:r>
      <w:r w:rsidRPr="00641395">
        <w:rPr>
          <w:rStyle w:val="s1"/>
          <w:rFonts w:ascii="Times New Roman" w:hAnsi="Times New Roman"/>
          <w:sz w:val="28"/>
          <w:szCs w:val="28"/>
        </w:rPr>
        <w:t>РФ,</w:t>
      </w:r>
      <w:r w:rsidR="003764B4">
        <w:rPr>
          <w:rStyle w:val="s1"/>
          <w:rFonts w:ascii="Times New Roman" w:hAnsi="Times New Roman"/>
          <w:sz w:val="28"/>
          <w:szCs w:val="28"/>
        </w:rPr>
        <w:t xml:space="preserve"> </w:t>
      </w:r>
      <w:r w:rsidRPr="00641395">
        <w:rPr>
          <w:rStyle w:val="s1"/>
          <w:rFonts w:ascii="Times New Roman" w:hAnsi="Times New Roman"/>
          <w:sz w:val="28"/>
          <w:szCs w:val="28"/>
        </w:rPr>
        <w:t>влияние</w:t>
      </w:r>
      <w:r w:rsidR="003764B4">
        <w:rPr>
          <w:rStyle w:val="s1"/>
          <w:rFonts w:ascii="Times New Roman" w:hAnsi="Times New Roman"/>
          <w:sz w:val="28"/>
          <w:szCs w:val="28"/>
        </w:rPr>
        <w:t xml:space="preserve"> </w:t>
      </w:r>
      <w:r w:rsidRPr="00641395">
        <w:rPr>
          <w:rStyle w:val="s1"/>
          <w:rFonts w:ascii="Times New Roman" w:hAnsi="Times New Roman"/>
          <w:sz w:val="28"/>
          <w:szCs w:val="28"/>
        </w:rPr>
        <w:t>которых</w:t>
      </w:r>
      <w:r w:rsidR="003764B4">
        <w:rPr>
          <w:rStyle w:val="s1"/>
          <w:rFonts w:ascii="Times New Roman" w:hAnsi="Times New Roman"/>
          <w:sz w:val="28"/>
          <w:szCs w:val="28"/>
        </w:rPr>
        <w:t xml:space="preserve"> </w:t>
      </w:r>
      <w:r w:rsidRPr="00641395">
        <w:rPr>
          <w:rStyle w:val="s1"/>
          <w:rFonts w:ascii="Times New Roman" w:hAnsi="Times New Roman"/>
          <w:sz w:val="28"/>
          <w:szCs w:val="28"/>
        </w:rPr>
        <w:t>будет</w:t>
      </w:r>
      <w:r w:rsidR="003764B4">
        <w:rPr>
          <w:rStyle w:val="s1"/>
          <w:rFonts w:ascii="Times New Roman" w:hAnsi="Times New Roman"/>
          <w:sz w:val="28"/>
          <w:szCs w:val="28"/>
        </w:rPr>
        <w:t xml:space="preserve"> </w:t>
      </w:r>
      <w:r w:rsidRPr="00641395">
        <w:rPr>
          <w:rStyle w:val="s1"/>
          <w:rFonts w:ascii="Times New Roman" w:hAnsi="Times New Roman"/>
          <w:sz w:val="28"/>
          <w:szCs w:val="28"/>
        </w:rPr>
        <w:t>рассмотрено</w:t>
      </w:r>
      <w:r w:rsidR="003764B4">
        <w:rPr>
          <w:rStyle w:val="s1"/>
          <w:rFonts w:ascii="Times New Roman" w:hAnsi="Times New Roman"/>
          <w:sz w:val="28"/>
          <w:szCs w:val="28"/>
        </w:rPr>
        <w:t xml:space="preserve"> </w:t>
      </w:r>
      <w:r w:rsidRPr="00641395">
        <w:rPr>
          <w:rStyle w:val="s1"/>
          <w:rFonts w:ascii="Times New Roman" w:hAnsi="Times New Roman"/>
          <w:sz w:val="28"/>
          <w:szCs w:val="28"/>
        </w:rPr>
        <w:t>и</w:t>
      </w:r>
      <w:r w:rsidR="003764B4">
        <w:rPr>
          <w:rStyle w:val="s1"/>
          <w:rFonts w:ascii="Times New Roman" w:hAnsi="Times New Roman"/>
          <w:sz w:val="28"/>
          <w:szCs w:val="28"/>
        </w:rPr>
        <w:t xml:space="preserve"> </w:t>
      </w:r>
      <w:r w:rsidRPr="00641395">
        <w:rPr>
          <w:rStyle w:val="s1"/>
          <w:rFonts w:ascii="Times New Roman" w:hAnsi="Times New Roman"/>
          <w:sz w:val="28"/>
          <w:szCs w:val="28"/>
        </w:rPr>
        <w:t>проанализировано</w:t>
      </w:r>
      <w:r w:rsidR="003764B4">
        <w:rPr>
          <w:rStyle w:val="s1"/>
          <w:rFonts w:ascii="Times New Roman" w:hAnsi="Times New Roman"/>
          <w:sz w:val="28"/>
          <w:szCs w:val="28"/>
        </w:rPr>
        <w:t xml:space="preserve"> </w:t>
      </w:r>
      <w:r w:rsidRPr="00641395">
        <w:rPr>
          <w:rStyle w:val="s1"/>
          <w:rFonts w:ascii="Times New Roman" w:hAnsi="Times New Roman"/>
          <w:sz w:val="28"/>
          <w:szCs w:val="28"/>
        </w:rPr>
        <w:t>ниже.</w:t>
      </w:r>
      <w:r w:rsidR="003764B4">
        <w:rPr>
          <w:rStyle w:val="apple-converted-space"/>
          <w:rFonts w:ascii="Times New Roman" w:hAnsi="Times New Roman"/>
          <w:sz w:val="28"/>
          <w:szCs w:val="28"/>
        </w:rPr>
        <w:t xml:space="preserve"> </w:t>
      </w:r>
    </w:p>
    <w:p w14:paraId="5FE97469" w14:textId="0BB13BF8" w:rsidR="0013515F" w:rsidRPr="00641395" w:rsidRDefault="0013515F" w:rsidP="00151A8C">
      <w:pPr>
        <w:pStyle w:val="p1"/>
        <w:spacing w:line="360" w:lineRule="auto"/>
        <w:ind w:firstLine="709"/>
        <w:jc w:val="both"/>
        <w:divId w:val="860628919"/>
        <w:rPr>
          <w:rFonts w:ascii="Times New Roman" w:hAnsi="Times New Roman"/>
          <w:sz w:val="28"/>
          <w:szCs w:val="28"/>
        </w:rPr>
      </w:pP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связи</w:t>
      </w:r>
      <w:r w:rsidR="003764B4">
        <w:rPr>
          <w:rStyle w:val="apple-converted-space"/>
          <w:rFonts w:ascii="Times New Roman" w:hAnsi="Times New Roman"/>
          <w:sz w:val="28"/>
          <w:szCs w:val="28"/>
        </w:rPr>
        <w:t xml:space="preserve">  </w:t>
      </w:r>
      <w:r w:rsidRPr="00641395">
        <w:rPr>
          <w:rStyle w:val="s1"/>
          <w:rFonts w:ascii="Times New Roman" w:hAnsi="Times New Roman"/>
          <w:sz w:val="28"/>
          <w:szCs w:val="28"/>
        </w:rPr>
        <w:t>c</w:t>
      </w:r>
      <w:r w:rsidR="003764B4">
        <w:rPr>
          <w:rStyle w:val="s1"/>
          <w:rFonts w:ascii="Times New Roman" w:hAnsi="Times New Roman"/>
          <w:sz w:val="28"/>
          <w:szCs w:val="28"/>
        </w:rPr>
        <w:t xml:space="preserve"> </w:t>
      </w:r>
      <w:r w:rsidRPr="00641395">
        <w:rPr>
          <w:rStyle w:val="s1"/>
          <w:rFonts w:ascii="Times New Roman" w:hAnsi="Times New Roman"/>
          <w:sz w:val="28"/>
          <w:szCs w:val="28"/>
        </w:rPr>
        <w:t>этим</w:t>
      </w:r>
      <w:r w:rsidR="003764B4">
        <w:rPr>
          <w:rStyle w:val="s1"/>
          <w:rFonts w:ascii="Times New Roman" w:hAnsi="Times New Roman"/>
          <w:sz w:val="28"/>
          <w:szCs w:val="28"/>
        </w:rPr>
        <w:t xml:space="preserve"> </w:t>
      </w:r>
      <w:r w:rsidRPr="00641395">
        <w:rPr>
          <w:rStyle w:val="s1"/>
          <w:rFonts w:ascii="Times New Roman" w:hAnsi="Times New Roman"/>
          <w:sz w:val="28"/>
          <w:szCs w:val="28"/>
        </w:rPr>
        <w:t>планируются</w:t>
      </w:r>
      <w:r w:rsidR="003764B4">
        <w:rPr>
          <w:rStyle w:val="s1"/>
          <w:rFonts w:ascii="Times New Roman" w:hAnsi="Times New Roman"/>
          <w:sz w:val="28"/>
          <w:szCs w:val="28"/>
        </w:rPr>
        <w:t xml:space="preserve"> </w:t>
      </w:r>
      <w:r w:rsidRPr="00641395">
        <w:rPr>
          <w:rStyle w:val="s1"/>
          <w:rFonts w:ascii="Times New Roman" w:hAnsi="Times New Roman"/>
          <w:sz w:val="28"/>
          <w:szCs w:val="28"/>
        </w:rPr>
        <w:t>увеличение</w:t>
      </w:r>
      <w:r w:rsidR="003764B4">
        <w:rPr>
          <w:rStyle w:val="s1"/>
          <w:rFonts w:ascii="Times New Roman" w:hAnsi="Times New Roman"/>
          <w:sz w:val="28"/>
          <w:szCs w:val="28"/>
        </w:rPr>
        <w:t xml:space="preserve"> </w:t>
      </w:r>
      <w:r w:rsidRPr="00641395">
        <w:rPr>
          <w:rStyle w:val="s1"/>
          <w:rFonts w:ascii="Times New Roman" w:hAnsi="Times New Roman"/>
          <w:sz w:val="28"/>
          <w:szCs w:val="28"/>
        </w:rPr>
        <w:t>бюджета</w:t>
      </w:r>
      <w:r w:rsidR="003764B4">
        <w:rPr>
          <w:rStyle w:val="s1"/>
          <w:rFonts w:ascii="Times New Roman" w:hAnsi="Times New Roman"/>
          <w:sz w:val="28"/>
          <w:szCs w:val="28"/>
        </w:rPr>
        <w:t xml:space="preserve"> </w:t>
      </w:r>
      <w:r w:rsidRPr="00641395">
        <w:rPr>
          <w:rStyle w:val="s1"/>
          <w:rFonts w:ascii="Times New Roman" w:hAnsi="Times New Roman"/>
          <w:sz w:val="28"/>
          <w:szCs w:val="28"/>
        </w:rPr>
        <w:t>по</w:t>
      </w:r>
      <w:r w:rsidR="003764B4">
        <w:rPr>
          <w:rStyle w:val="s1"/>
          <w:rFonts w:ascii="Times New Roman" w:hAnsi="Times New Roman"/>
          <w:sz w:val="28"/>
          <w:szCs w:val="28"/>
        </w:rPr>
        <w:t xml:space="preserve"> </w:t>
      </w:r>
      <w:r w:rsidRPr="00641395">
        <w:rPr>
          <w:rStyle w:val="s1"/>
          <w:rFonts w:ascii="Times New Roman" w:hAnsi="Times New Roman"/>
          <w:sz w:val="28"/>
          <w:szCs w:val="28"/>
        </w:rPr>
        <w:t>программе</w:t>
      </w:r>
      <w:r w:rsidR="003764B4">
        <w:rPr>
          <w:rStyle w:val="s1"/>
          <w:rFonts w:ascii="Times New Roman" w:hAnsi="Times New Roman"/>
          <w:sz w:val="28"/>
          <w:szCs w:val="28"/>
        </w:rPr>
        <w:t xml:space="preserve"> </w:t>
      </w:r>
      <w:r w:rsidRPr="00641395">
        <w:rPr>
          <w:rStyle w:val="s1"/>
          <w:rFonts w:ascii="Times New Roman" w:hAnsi="Times New Roman"/>
          <w:sz w:val="28"/>
          <w:szCs w:val="28"/>
        </w:rPr>
        <w:t>«Развитие</w:t>
      </w:r>
      <w:r w:rsidR="003764B4">
        <w:rPr>
          <w:rStyle w:val="s1"/>
          <w:rFonts w:ascii="Times New Roman" w:hAnsi="Times New Roman"/>
          <w:sz w:val="28"/>
          <w:szCs w:val="28"/>
        </w:rPr>
        <w:t xml:space="preserve"> </w:t>
      </w:r>
      <w:r w:rsidRPr="00641395">
        <w:rPr>
          <w:rStyle w:val="s1"/>
          <w:rFonts w:ascii="Times New Roman" w:hAnsi="Times New Roman"/>
          <w:sz w:val="28"/>
          <w:szCs w:val="28"/>
        </w:rPr>
        <w:t>кадрового</w:t>
      </w:r>
      <w:r w:rsidR="003764B4">
        <w:rPr>
          <w:rStyle w:val="s1"/>
          <w:rFonts w:ascii="Times New Roman" w:hAnsi="Times New Roman"/>
          <w:sz w:val="28"/>
          <w:szCs w:val="28"/>
        </w:rPr>
        <w:t xml:space="preserve"> </w:t>
      </w:r>
      <w:r w:rsidRPr="00641395">
        <w:rPr>
          <w:rStyle w:val="s1"/>
          <w:rFonts w:ascii="Times New Roman" w:hAnsi="Times New Roman"/>
          <w:sz w:val="28"/>
          <w:szCs w:val="28"/>
        </w:rPr>
        <w:t>потенциала</w:t>
      </w:r>
      <w:r w:rsidR="003764B4">
        <w:rPr>
          <w:rStyle w:val="s1"/>
          <w:rFonts w:ascii="Times New Roman" w:hAnsi="Times New Roman"/>
          <w:sz w:val="28"/>
          <w:szCs w:val="28"/>
        </w:rPr>
        <w:t xml:space="preserve"> </w:t>
      </w:r>
      <w:r w:rsidRPr="00641395">
        <w:rPr>
          <w:rStyle w:val="s1"/>
          <w:rFonts w:ascii="Times New Roman" w:hAnsi="Times New Roman"/>
          <w:sz w:val="28"/>
          <w:szCs w:val="28"/>
        </w:rPr>
        <w:t>ИТ-отрасли»,</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2023</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он</w:t>
      </w:r>
      <w:r w:rsidR="003764B4">
        <w:rPr>
          <w:rStyle w:val="s1"/>
          <w:rFonts w:ascii="Times New Roman" w:hAnsi="Times New Roman"/>
          <w:sz w:val="28"/>
          <w:szCs w:val="28"/>
        </w:rPr>
        <w:t xml:space="preserve"> </w:t>
      </w:r>
      <w:r w:rsidRPr="00641395">
        <w:rPr>
          <w:rStyle w:val="s1"/>
          <w:rFonts w:ascii="Times New Roman" w:hAnsi="Times New Roman"/>
          <w:sz w:val="28"/>
          <w:szCs w:val="28"/>
        </w:rPr>
        <w:t>увеличится</w:t>
      </w:r>
      <w:r w:rsidR="003764B4">
        <w:rPr>
          <w:rStyle w:val="s1"/>
          <w:rFonts w:ascii="Times New Roman" w:hAnsi="Times New Roman"/>
          <w:sz w:val="28"/>
          <w:szCs w:val="28"/>
        </w:rPr>
        <w:t xml:space="preserve"> </w:t>
      </w:r>
      <w:r w:rsidRPr="00641395">
        <w:rPr>
          <w:rStyle w:val="s1"/>
          <w:rFonts w:ascii="Times New Roman" w:hAnsi="Times New Roman"/>
          <w:sz w:val="28"/>
          <w:szCs w:val="28"/>
        </w:rPr>
        <w:t>до</w:t>
      </w:r>
      <w:r w:rsidR="003764B4">
        <w:rPr>
          <w:rStyle w:val="s1"/>
          <w:rFonts w:ascii="Times New Roman" w:hAnsi="Times New Roman"/>
          <w:sz w:val="28"/>
          <w:szCs w:val="28"/>
        </w:rPr>
        <w:t xml:space="preserve"> </w:t>
      </w:r>
      <w:r w:rsidRPr="00641395">
        <w:rPr>
          <w:rStyle w:val="s1"/>
          <w:rFonts w:ascii="Times New Roman" w:hAnsi="Times New Roman"/>
          <w:sz w:val="28"/>
          <w:szCs w:val="28"/>
        </w:rPr>
        <w:t>9,5</w:t>
      </w:r>
      <w:r w:rsidR="003764B4">
        <w:rPr>
          <w:rStyle w:val="s1"/>
          <w:rFonts w:ascii="Times New Roman" w:hAnsi="Times New Roman"/>
          <w:sz w:val="28"/>
          <w:szCs w:val="28"/>
        </w:rPr>
        <w:t xml:space="preserve"> </w:t>
      </w:r>
      <w:r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рублей,</w:t>
      </w:r>
      <w:r w:rsidR="003764B4">
        <w:rPr>
          <w:rStyle w:val="s1"/>
          <w:rFonts w:ascii="Times New Roman" w:hAnsi="Times New Roman"/>
          <w:sz w:val="28"/>
          <w:szCs w:val="28"/>
        </w:rPr>
        <w:t xml:space="preserve"> </w:t>
      </w:r>
      <w:r w:rsidRPr="00641395">
        <w:rPr>
          <w:rStyle w:val="s1"/>
          <w:rFonts w:ascii="Times New Roman" w:hAnsi="Times New Roman"/>
          <w:sz w:val="28"/>
          <w:szCs w:val="28"/>
        </w:rPr>
        <w:t>что</w:t>
      </w:r>
      <w:r w:rsidR="003764B4">
        <w:rPr>
          <w:rStyle w:val="s1"/>
          <w:rFonts w:ascii="Times New Roman" w:hAnsi="Times New Roman"/>
          <w:sz w:val="28"/>
          <w:szCs w:val="28"/>
        </w:rPr>
        <w:t xml:space="preserve"> </w:t>
      </w:r>
      <w:r w:rsidRPr="00641395">
        <w:rPr>
          <w:rStyle w:val="s1"/>
          <w:rFonts w:ascii="Times New Roman" w:hAnsi="Times New Roman"/>
          <w:sz w:val="28"/>
          <w:szCs w:val="28"/>
        </w:rPr>
        <w:t>почти</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w:t>
      </w:r>
      <w:r w:rsidR="003764B4">
        <w:rPr>
          <w:rStyle w:val="s1"/>
          <w:rFonts w:ascii="Times New Roman" w:hAnsi="Times New Roman"/>
          <w:sz w:val="28"/>
          <w:szCs w:val="28"/>
        </w:rPr>
        <w:t xml:space="preserve"> </w:t>
      </w:r>
      <w:r w:rsidRPr="00641395">
        <w:rPr>
          <w:rStyle w:val="s1"/>
          <w:rFonts w:ascii="Times New Roman" w:hAnsi="Times New Roman"/>
          <w:sz w:val="28"/>
          <w:szCs w:val="28"/>
        </w:rPr>
        <w:t>раза</w:t>
      </w:r>
      <w:r w:rsidR="003764B4">
        <w:rPr>
          <w:rStyle w:val="s1"/>
          <w:rFonts w:ascii="Times New Roman" w:hAnsi="Times New Roman"/>
          <w:sz w:val="28"/>
          <w:szCs w:val="28"/>
        </w:rPr>
        <w:t xml:space="preserve"> </w:t>
      </w:r>
      <w:r w:rsidRPr="00641395">
        <w:rPr>
          <w:rStyle w:val="s1"/>
          <w:rFonts w:ascii="Times New Roman" w:hAnsi="Times New Roman"/>
          <w:sz w:val="28"/>
          <w:szCs w:val="28"/>
        </w:rPr>
        <w:t>больше</w:t>
      </w:r>
      <w:r w:rsidR="003764B4">
        <w:rPr>
          <w:rStyle w:val="s1"/>
          <w:rFonts w:ascii="Times New Roman" w:hAnsi="Times New Roman"/>
          <w:sz w:val="28"/>
          <w:szCs w:val="28"/>
        </w:rPr>
        <w:t xml:space="preserve"> </w:t>
      </w:r>
      <w:r w:rsidRPr="00641395">
        <w:rPr>
          <w:rStyle w:val="s1"/>
          <w:rFonts w:ascii="Times New Roman" w:hAnsi="Times New Roman"/>
          <w:sz w:val="28"/>
          <w:szCs w:val="28"/>
        </w:rPr>
        <w:t>показателя</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предыдущем</w:t>
      </w:r>
      <w:r w:rsidR="003764B4">
        <w:rPr>
          <w:rStyle w:val="s1"/>
          <w:rFonts w:ascii="Times New Roman" w:hAnsi="Times New Roman"/>
          <w:sz w:val="28"/>
          <w:szCs w:val="28"/>
        </w:rPr>
        <w:t xml:space="preserve"> </w:t>
      </w:r>
      <w:r w:rsidRPr="00641395">
        <w:rPr>
          <w:rStyle w:val="s1"/>
          <w:rFonts w:ascii="Times New Roman" w:hAnsi="Times New Roman"/>
          <w:sz w:val="28"/>
          <w:szCs w:val="28"/>
        </w:rPr>
        <w:t>году,</w:t>
      </w:r>
      <w:r w:rsidR="003764B4">
        <w:rPr>
          <w:rStyle w:val="s1"/>
          <w:rFonts w:ascii="Times New Roman" w:hAnsi="Times New Roman"/>
          <w:sz w:val="28"/>
          <w:szCs w:val="28"/>
        </w:rPr>
        <w:t xml:space="preserve"> </w:t>
      </w:r>
      <w:r w:rsidRPr="00641395">
        <w:rPr>
          <w:rStyle w:val="s1"/>
          <w:rFonts w:ascii="Times New Roman" w:hAnsi="Times New Roman"/>
          <w:sz w:val="28"/>
          <w:szCs w:val="28"/>
        </w:rPr>
        <w:t>а</w:t>
      </w:r>
      <w:r w:rsidR="003764B4">
        <w:rPr>
          <w:rStyle w:val="s1"/>
          <w:rFonts w:ascii="Times New Roman" w:hAnsi="Times New Roman"/>
          <w:sz w:val="28"/>
          <w:szCs w:val="28"/>
        </w:rPr>
        <w:t xml:space="preserve"> </w:t>
      </w:r>
      <w:r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Pr="00641395">
        <w:rPr>
          <w:rStyle w:val="s1"/>
          <w:rFonts w:ascii="Times New Roman" w:hAnsi="Times New Roman"/>
          <w:sz w:val="28"/>
          <w:szCs w:val="28"/>
        </w:rPr>
        <w:t>2024</w:t>
      </w:r>
      <w:r w:rsidR="003764B4">
        <w:rPr>
          <w:rStyle w:val="s1"/>
          <w:rFonts w:ascii="Times New Roman" w:hAnsi="Times New Roman"/>
          <w:sz w:val="28"/>
          <w:szCs w:val="28"/>
        </w:rPr>
        <w:t xml:space="preserve"> </w:t>
      </w:r>
      <w:r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w:t>
      </w:r>
      <w:r w:rsidR="003764B4">
        <w:rPr>
          <w:rStyle w:val="s1"/>
          <w:rFonts w:ascii="Times New Roman" w:hAnsi="Times New Roman"/>
          <w:sz w:val="28"/>
          <w:szCs w:val="28"/>
        </w:rPr>
        <w:t xml:space="preserve"> </w:t>
      </w:r>
      <w:r w:rsidRPr="00641395">
        <w:rPr>
          <w:rStyle w:val="s1"/>
          <w:rFonts w:ascii="Times New Roman" w:hAnsi="Times New Roman"/>
          <w:sz w:val="28"/>
          <w:szCs w:val="28"/>
        </w:rPr>
        <w:t>до</w:t>
      </w:r>
      <w:r w:rsidR="003764B4">
        <w:rPr>
          <w:rStyle w:val="apple-converted-space"/>
          <w:rFonts w:ascii="Times New Roman" w:hAnsi="Times New Roman"/>
          <w:sz w:val="28"/>
          <w:szCs w:val="28"/>
        </w:rPr>
        <w:t xml:space="preserve">  </w:t>
      </w:r>
      <w:r w:rsidRPr="00641395">
        <w:rPr>
          <w:rStyle w:val="s1"/>
          <w:rFonts w:ascii="Times New Roman" w:hAnsi="Times New Roman"/>
          <w:sz w:val="28"/>
          <w:szCs w:val="28"/>
        </w:rPr>
        <w:t>12</w:t>
      </w:r>
      <w:r w:rsidR="003764B4">
        <w:rPr>
          <w:rStyle w:val="s1"/>
          <w:rFonts w:ascii="Times New Roman" w:hAnsi="Times New Roman"/>
          <w:sz w:val="28"/>
          <w:szCs w:val="28"/>
        </w:rPr>
        <w:t xml:space="preserve"> </w:t>
      </w:r>
      <w:r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Pr="00641395">
        <w:rPr>
          <w:rStyle w:val="s1"/>
          <w:rFonts w:ascii="Times New Roman" w:hAnsi="Times New Roman"/>
          <w:sz w:val="28"/>
          <w:szCs w:val="28"/>
        </w:rPr>
        <w:t>рублей.</w:t>
      </w:r>
    </w:p>
    <w:p w14:paraId="66EA632D" w14:textId="3FC3BC27" w:rsidR="0013515F" w:rsidRDefault="000440A7" w:rsidP="00624E43">
      <w:pPr>
        <w:pStyle w:val="p1"/>
        <w:spacing w:after="360" w:line="360" w:lineRule="auto"/>
        <w:ind w:firstLine="709"/>
        <w:jc w:val="both"/>
        <w:divId w:val="860628919"/>
        <w:rPr>
          <w:rStyle w:val="s1"/>
          <w:rFonts w:ascii="Times New Roman" w:hAnsi="Times New Roman"/>
          <w:sz w:val="28"/>
          <w:szCs w:val="28"/>
        </w:rPr>
      </w:pPr>
      <w:r w:rsidRPr="00641395">
        <w:rPr>
          <w:rStyle w:val="s1"/>
          <w:rFonts w:ascii="Times New Roman" w:hAnsi="Times New Roman"/>
          <w:sz w:val="28"/>
          <w:szCs w:val="28"/>
        </w:rPr>
        <w:t>Вместе</w:t>
      </w:r>
      <w:r>
        <w:rPr>
          <w:rStyle w:val="apple-converted-space"/>
          <w:rFonts w:ascii="Times New Roman" w:hAnsi="Times New Roman"/>
          <w:sz w:val="28"/>
          <w:szCs w:val="28"/>
        </w:rPr>
        <w:t xml:space="preserve"> c</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тем</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бюджет</w:t>
      </w:r>
      <w:r w:rsidR="003764B4">
        <w:rPr>
          <w:rStyle w:val="s1"/>
          <w:rFonts w:ascii="Times New Roman" w:hAnsi="Times New Roman"/>
          <w:sz w:val="28"/>
          <w:szCs w:val="28"/>
        </w:rPr>
        <w:t xml:space="preserve"> </w:t>
      </w:r>
      <w:proofErr w:type="spellStart"/>
      <w:r w:rsidR="0013515F" w:rsidRPr="00641395">
        <w:rPr>
          <w:rStyle w:val="s1"/>
          <w:rFonts w:ascii="Times New Roman" w:hAnsi="Times New Roman"/>
          <w:sz w:val="28"/>
          <w:szCs w:val="28"/>
        </w:rPr>
        <w:t>федпроекта</w:t>
      </w:r>
      <w:proofErr w:type="spellEnd"/>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"Информационная</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безопасность"</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может</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увеличиться</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на</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7,2%</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до</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7,9</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рублей.</w:t>
      </w:r>
      <w:r w:rsidR="003764B4">
        <w:rPr>
          <w:rStyle w:val="apple-converted-space"/>
          <w:rFonts w:ascii="Times New Roman" w:hAnsi="Times New Roman"/>
          <w:sz w:val="28"/>
          <w:szCs w:val="28"/>
        </w:rPr>
        <w:t xml:space="preserve"> </w:t>
      </w:r>
      <w:r w:rsidR="003764B4">
        <w:rPr>
          <w:rFonts w:ascii="Times New Roman" w:hAnsi="Times New Roman"/>
          <w:sz w:val="28"/>
          <w:szCs w:val="28"/>
        </w:rPr>
        <w:t xml:space="preserve"> </w:t>
      </w:r>
      <w:r w:rsidR="0013515F" w:rsidRPr="00641395">
        <w:rPr>
          <w:rStyle w:val="s1"/>
          <w:rFonts w:ascii="Times New Roman" w:hAnsi="Times New Roman"/>
          <w:sz w:val="28"/>
          <w:szCs w:val="28"/>
        </w:rPr>
        <w:t>В</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2024</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он</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может</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составить</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6</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млрд</w:t>
      </w:r>
      <w:r w:rsidR="003764B4">
        <w:rPr>
          <w:rStyle w:val="s1"/>
          <w:rFonts w:ascii="Times New Roman" w:hAnsi="Times New Roman"/>
          <w:sz w:val="28"/>
          <w:szCs w:val="28"/>
        </w:rPr>
        <w:t xml:space="preserve"> </w:t>
      </w:r>
      <w:r w:rsidR="0013515F" w:rsidRPr="00641395">
        <w:rPr>
          <w:rStyle w:val="s1"/>
          <w:rFonts w:ascii="Times New Roman" w:hAnsi="Times New Roman"/>
          <w:sz w:val="28"/>
          <w:szCs w:val="28"/>
        </w:rPr>
        <w:t>рублей</w:t>
      </w:r>
      <w:r w:rsidR="003764B4">
        <w:rPr>
          <w:rStyle w:val="s1"/>
          <w:rFonts w:ascii="Times New Roman" w:hAnsi="Times New Roman"/>
          <w:sz w:val="28"/>
          <w:szCs w:val="28"/>
        </w:rPr>
        <w:t xml:space="preserve"> </w:t>
      </w:r>
      <w:r w:rsidR="00EB3514">
        <w:rPr>
          <w:rStyle w:val="s1"/>
          <w:rFonts w:ascii="Times New Roman" w:hAnsi="Times New Roman"/>
          <w:sz w:val="28"/>
          <w:szCs w:val="28"/>
        </w:rPr>
        <w:t>(рисунок</w:t>
      </w:r>
      <w:r w:rsidR="003764B4">
        <w:rPr>
          <w:rStyle w:val="s1"/>
          <w:rFonts w:ascii="Times New Roman" w:hAnsi="Times New Roman"/>
          <w:sz w:val="28"/>
          <w:szCs w:val="28"/>
        </w:rPr>
        <w:t xml:space="preserve"> </w:t>
      </w:r>
      <w:r w:rsidR="003A49E9">
        <w:rPr>
          <w:rStyle w:val="s1"/>
          <w:rFonts w:ascii="Times New Roman" w:hAnsi="Times New Roman"/>
          <w:sz w:val="28"/>
          <w:szCs w:val="28"/>
        </w:rPr>
        <w:t>13</w:t>
      </w:r>
      <w:r w:rsidR="00EB3514">
        <w:rPr>
          <w:rStyle w:val="s1"/>
          <w:rFonts w:ascii="Times New Roman" w:hAnsi="Times New Roman"/>
          <w:sz w:val="28"/>
          <w:szCs w:val="28"/>
        </w:rPr>
        <w:t>).</w:t>
      </w:r>
    </w:p>
    <w:p w14:paraId="1F991B55" w14:textId="3C2ADD89" w:rsidR="000F2166" w:rsidRDefault="000F2166" w:rsidP="00873FA7">
      <w:pPr>
        <w:pStyle w:val="p1"/>
        <w:spacing w:line="360" w:lineRule="auto"/>
        <w:jc w:val="center"/>
        <w:divId w:val="860628919"/>
        <w:rPr>
          <w:rStyle w:val="s1"/>
          <w:rFonts w:ascii="Times New Roman" w:hAnsi="Times New Roman"/>
          <w:sz w:val="28"/>
          <w:szCs w:val="28"/>
        </w:rPr>
      </w:pPr>
      <w:r>
        <w:rPr>
          <w:rFonts w:ascii="Times New Roman" w:hAnsi="Times New Roman"/>
          <w:noProof/>
          <w:sz w:val="28"/>
          <w:szCs w:val="28"/>
        </w:rPr>
        <w:lastRenderedPageBreak/>
        <w:drawing>
          <wp:inline distT="0" distB="0" distL="0" distR="0" wp14:anchorId="53819D1F" wp14:editId="7F326D7C">
            <wp:extent cx="5486400" cy="2841812"/>
            <wp:effectExtent l="0" t="0" r="12700" b="15875"/>
            <wp:docPr id="112057113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F8BF0A3" w14:textId="36A14D51" w:rsidR="00C330A1" w:rsidRDefault="00C330A1" w:rsidP="00C31E06">
      <w:pPr>
        <w:pStyle w:val="p1"/>
        <w:ind w:firstLine="709"/>
        <w:jc w:val="center"/>
        <w:divId w:val="860628919"/>
        <w:rPr>
          <w:rStyle w:val="s1"/>
          <w:rFonts w:ascii="Times New Roman" w:hAnsi="Times New Roman"/>
          <w:sz w:val="28"/>
          <w:szCs w:val="28"/>
        </w:rPr>
      </w:pPr>
      <w:r>
        <w:rPr>
          <w:rStyle w:val="s1"/>
          <w:rFonts w:ascii="Times New Roman" w:hAnsi="Times New Roman"/>
          <w:sz w:val="28"/>
          <w:szCs w:val="28"/>
        </w:rPr>
        <w:t>Рисунок</w:t>
      </w:r>
      <w:r w:rsidR="003764B4">
        <w:rPr>
          <w:rStyle w:val="s1"/>
          <w:rFonts w:ascii="Times New Roman" w:hAnsi="Times New Roman"/>
          <w:sz w:val="28"/>
          <w:szCs w:val="28"/>
        </w:rPr>
        <w:t xml:space="preserve"> </w:t>
      </w:r>
      <w:r w:rsidR="003A49E9">
        <w:rPr>
          <w:rStyle w:val="s1"/>
          <w:rFonts w:ascii="Times New Roman" w:hAnsi="Times New Roman"/>
          <w:sz w:val="28"/>
          <w:szCs w:val="28"/>
        </w:rPr>
        <w:t>13</w:t>
      </w:r>
      <w:r w:rsidR="003764B4">
        <w:rPr>
          <w:rStyle w:val="s1"/>
          <w:rFonts w:ascii="Times New Roman" w:hAnsi="Times New Roman"/>
          <w:sz w:val="28"/>
          <w:szCs w:val="28"/>
        </w:rPr>
        <w:t xml:space="preserve"> </w:t>
      </w:r>
      <w:r>
        <w:rPr>
          <w:rStyle w:val="s1"/>
          <w:rFonts w:ascii="Times New Roman" w:hAnsi="Times New Roman"/>
          <w:sz w:val="28"/>
          <w:szCs w:val="28"/>
        </w:rPr>
        <w:t>–</w:t>
      </w:r>
      <w:r w:rsidR="003764B4">
        <w:rPr>
          <w:rStyle w:val="s1"/>
          <w:rFonts w:ascii="Times New Roman" w:hAnsi="Times New Roman"/>
          <w:sz w:val="28"/>
          <w:szCs w:val="28"/>
        </w:rPr>
        <w:t xml:space="preserve"> </w:t>
      </w:r>
      <w:r>
        <w:rPr>
          <w:rStyle w:val="s1"/>
          <w:rFonts w:ascii="Times New Roman" w:hAnsi="Times New Roman"/>
          <w:sz w:val="28"/>
          <w:szCs w:val="28"/>
        </w:rPr>
        <w:t>Финансирование</w:t>
      </w:r>
      <w:r w:rsidR="003764B4">
        <w:rPr>
          <w:rStyle w:val="s1"/>
          <w:rFonts w:ascii="Times New Roman" w:hAnsi="Times New Roman"/>
          <w:sz w:val="28"/>
          <w:szCs w:val="28"/>
        </w:rPr>
        <w:t xml:space="preserve"> </w:t>
      </w:r>
      <w:r>
        <w:rPr>
          <w:rStyle w:val="s1"/>
          <w:rFonts w:ascii="Times New Roman" w:hAnsi="Times New Roman"/>
          <w:sz w:val="28"/>
          <w:szCs w:val="28"/>
        </w:rPr>
        <w:t>федеральных</w:t>
      </w:r>
      <w:r w:rsidR="003764B4">
        <w:rPr>
          <w:rStyle w:val="s1"/>
          <w:rFonts w:ascii="Times New Roman" w:hAnsi="Times New Roman"/>
          <w:sz w:val="28"/>
          <w:szCs w:val="28"/>
        </w:rPr>
        <w:t xml:space="preserve"> </w:t>
      </w:r>
      <w:r>
        <w:rPr>
          <w:rStyle w:val="s1"/>
          <w:rFonts w:ascii="Times New Roman" w:hAnsi="Times New Roman"/>
          <w:sz w:val="28"/>
          <w:szCs w:val="28"/>
        </w:rPr>
        <w:t>проектов</w:t>
      </w:r>
      <w:r w:rsidR="003764B4">
        <w:rPr>
          <w:rStyle w:val="s1"/>
          <w:rFonts w:ascii="Times New Roman" w:hAnsi="Times New Roman"/>
          <w:sz w:val="28"/>
          <w:szCs w:val="28"/>
        </w:rPr>
        <w:t xml:space="preserve"> </w:t>
      </w:r>
      <w:r>
        <w:rPr>
          <w:rStyle w:val="s1"/>
          <w:rFonts w:ascii="Times New Roman" w:hAnsi="Times New Roman"/>
          <w:sz w:val="28"/>
          <w:szCs w:val="28"/>
        </w:rPr>
        <w:t>программы</w:t>
      </w:r>
      <w:r w:rsidR="003764B4">
        <w:rPr>
          <w:rStyle w:val="s1"/>
          <w:rFonts w:ascii="Times New Roman" w:hAnsi="Times New Roman"/>
          <w:sz w:val="28"/>
          <w:szCs w:val="28"/>
        </w:rPr>
        <w:t xml:space="preserve"> </w:t>
      </w:r>
      <w:r>
        <w:rPr>
          <w:rStyle w:val="s1"/>
          <w:rFonts w:ascii="Times New Roman" w:hAnsi="Times New Roman"/>
          <w:sz w:val="28"/>
          <w:szCs w:val="28"/>
        </w:rPr>
        <w:t>«Цифровая</w:t>
      </w:r>
      <w:r w:rsidR="003764B4">
        <w:rPr>
          <w:rStyle w:val="s1"/>
          <w:rFonts w:ascii="Times New Roman" w:hAnsi="Times New Roman"/>
          <w:sz w:val="28"/>
          <w:szCs w:val="28"/>
        </w:rPr>
        <w:t xml:space="preserve"> </w:t>
      </w:r>
      <w:r>
        <w:rPr>
          <w:rStyle w:val="s1"/>
          <w:rFonts w:ascii="Times New Roman" w:hAnsi="Times New Roman"/>
          <w:sz w:val="28"/>
          <w:szCs w:val="28"/>
        </w:rPr>
        <w:t>экономика</w:t>
      </w:r>
      <w:r w:rsidR="003764B4">
        <w:rPr>
          <w:rStyle w:val="s1"/>
          <w:rFonts w:ascii="Times New Roman" w:hAnsi="Times New Roman"/>
          <w:sz w:val="28"/>
          <w:szCs w:val="28"/>
        </w:rPr>
        <w:t xml:space="preserve"> </w:t>
      </w:r>
      <w:r>
        <w:rPr>
          <w:rStyle w:val="s1"/>
          <w:rFonts w:ascii="Times New Roman" w:hAnsi="Times New Roman"/>
          <w:sz w:val="28"/>
          <w:szCs w:val="28"/>
        </w:rPr>
        <w:t>России»</w:t>
      </w:r>
      <w:r w:rsidR="003764B4">
        <w:rPr>
          <w:rStyle w:val="s1"/>
          <w:rFonts w:ascii="Times New Roman" w:hAnsi="Times New Roman"/>
          <w:sz w:val="28"/>
          <w:szCs w:val="28"/>
        </w:rPr>
        <w:t xml:space="preserve"> </w:t>
      </w:r>
      <w:r>
        <w:rPr>
          <w:rStyle w:val="s1"/>
          <w:rFonts w:ascii="Times New Roman" w:hAnsi="Times New Roman"/>
          <w:sz w:val="28"/>
          <w:szCs w:val="28"/>
        </w:rPr>
        <w:t>в</w:t>
      </w:r>
      <w:r w:rsidR="003764B4">
        <w:rPr>
          <w:rStyle w:val="s1"/>
          <w:rFonts w:ascii="Times New Roman" w:hAnsi="Times New Roman"/>
          <w:sz w:val="28"/>
          <w:szCs w:val="28"/>
        </w:rPr>
        <w:t xml:space="preserve"> </w:t>
      </w:r>
      <w:r>
        <w:rPr>
          <w:rStyle w:val="s1"/>
          <w:rFonts w:ascii="Times New Roman" w:hAnsi="Times New Roman"/>
          <w:sz w:val="28"/>
          <w:szCs w:val="28"/>
        </w:rPr>
        <w:t>2022–2024</w:t>
      </w:r>
      <w:r w:rsidR="003764B4">
        <w:rPr>
          <w:rStyle w:val="s1"/>
          <w:rFonts w:ascii="Times New Roman" w:hAnsi="Times New Roman"/>
          <w:sz w:val="28"/>
          <w:szCs w:val="28"/>
        </w:rPr>
        <w:t xml:space="preserve">  </w:t>
      </w:r>
      <w:r>
        <w:rPr>
          <w:rStyle w:val="s1"/>
          <w:rFonts w:ascii="Times New Roman" w:hAnsi="Times New Roman"/>
          <w:sz w:val="28"/>
          <w:szCs w:val="28"/>
        </w:rPr>
        <w:t>гг.</w:t>
      </w:r>
      <w:r w:rsidR="003764B4">
        <w:rPr>
          <w:rStyle w:val="s1"/>
          <w:rFonts w:ascii="Times New Roman" w:hAnsi="Times New Roman"/>
          <w:sz w:val="28"/>
          <w:szCs w:val="28"/>
        </w:rPr>
        <w:t xml:space="preserve"> </w:t>
      </w:r>
      <w:r>
        <w:rPr>
          <w:rStyle w:val="s1"/>
          <w:rFonts w:ascii="Times New Roman" w:hAnsi="Times New Roman"/>
          <w:sz w:val="28"/>
          <w:szCs w:val="28"/>
        </w:rPr>
        <w:t>в</w:t>
      </w:r>
      <w:r w:rsidR="003764B4">
        <w:rPr>
          <w:rStyle w:val="s1"/>
          <w:rFonts w:ascii="Times New Roman" w:hAnsi="Times New Roman"/>
          <w:sz w:val="28"/>
          <w:szCs w:val="28"/>
        </w:rPr>
        <w:t xml:space="preserve"> </w:t>
      </w:r>
      <w:r>
        <w:rPr>
          <w:rStyle w:val="s1"/>
          <w:rFonts w:ascii="Times New Roman" w:hAnsi="Times New Roman"/>
          <w:sz w:val="28"/>
          <w:szCs w:val="28"/>
        </w:rPr>
        <w:t>млрд</w:t>
      </w:r>
      <w:r w:rsidR="003764B4">
        <w:rPr>
          <w:rStyle w:val="s1"/>
          <w:rFonts w:ascii="Times New Roman" w:hAnsi="Times New Roman"/>
          <w:sz w:val="28"/>
          <w:szCs w:val="28"/>
        </w:rPr>
        <w:t xml:space="preserve"> </w:t>
      </w:r>
      <w:r>
        <w:rPr>
          <w:rStyle w:val="s1"/>
          <w:rFonts w:ascii="Times New Roman" w:hAnsi="Times New Roman"/>
          <w:sz w:val="28"/>
          <w:szCs w:val="28"/>
        </w:rPr>
        <w:t>рублей</w:t>
      </w:r>
      <w:r w:rsidR="003764B4">
        <w:rPr>
          <w:rStyle w:val="s1"/>
          <w:rFonts w:ascii="Times New Roman" w:hAnsi="Times New Roman"/>
          <w:sz w:val="28"/>
          <w:szCs w:val="28"/>
        </w:rPr>
        <w:t xml:space="preserve"> </w:t>
      </w:r>
      <w:r w:rsidR="00612356">
        <w:rPr>
          <w:rStyle w:val="s1"/>
          <w:rFonts w:ascii="Times New Roman" w:hAnsi="Times New Roman"/>
          <w:sz w:val="28"/>
          <w:szCs w:val="28"/>
        </w:rPr>
        <w:t>(составлено</w:t>
      </w:r>
      <w:r w:rsidR="003764B4">
        <w:rPr>
          <w:rStyle w:val="s1"/>
          <w:rFonts w:ascii="Times New Roman" w:hAnsi="Times New Roman"/>
          <w:sz w:val="28"/>
          <w:szCs w:val="28"/>
        </w:rPr>
        <w:t xml:space="preserve"> </w:t>
      </w:r>
      <w:r w:rsidR="00612356">
        <w:rPr>
          <w:rStyle w:val="s1"/>
          <w:rFonts w:ascii="Times New Roman" w:hAnsi="Times New Roman"/>
          <w:sz w:val="28"/>
          <w:szCs w:val="28"/>
        </w:rPr>
        <w:t>автором)</w:t>
      </w:r>
    </w:p>
    <w:p w14:paraId="4E76F541" w14:textId="77777777" w:rsidR="00C31E06" w:rsidRDefault="00C31E06" w:rsidP="00C31E06">
      <w:pPr>
        <w:pStyle w:val="p1"/>
        <w:ind w:firstLine="709"/>
        <w:jc w:val="center"/>
        <w:divId w:val="860628919"/>
        <w:rPr>
          <w:rStyle w:val="s1"/>
          <w:rFonts w:ascii="Times New Roman" w:hAnsi="Times New Roman"/>
          <w:sz w:val="28"/>
          <w:szCs w:val="28"/>
        </w:rPr>
      </w:pPr>
    </w:p>
    <w:p w14:paraId="5F60404E" w14:textId="66F77851" w:rsidR="00FF75C5" w:rsidRPr="00A72149" w:rsidRDefault="00FF75C5" w:rsidP="00151A8C">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t>Уровень</w:t>
      </w:r>
      <w:r w:rsidR="003764B4">
        <w:rPr>
          <w:rStyle w:val="s1"/>
          <w:rFonts w:ascii="Times New Roman" w:hAnsi="Times New Roman"/>
          <w:sz w:val="28"/>
          <w:szCs w:val="28"/>
        </w:rPr>
        <w:t xml:space="preserve"> </w:t>
      </w:r>
      <w:r w:rsidRPr="00A72149">
        <w:rPr>
          <w:rStyle w:val="s1"/>
          <w:rFonts w:ascii="Times New Roman" w:hAnsi="Times New Roman"/>
          <w:sz w:val="28"/>
          <w:szCs w:val="28"/>
        </w:rPr>
        <w:t>исполнения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расходов</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федерального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бюджета</w:t>
      </w:r>
      <w:r w:rsidR="003764B4">
        <w:rPr>
          <w:rStyle w:val="s1"/>
          <w:rFonts w:ascii="Times New Roman" w:hAnsi="Times New Roman"/>
          <w:sz w:val="28"/>
          <w:szCs w:val="28"/>
        </w:rPr>
        <w:t xml:space="preserve"> </w:t>
      </w:r>
      <w:r w:rsidRPr="00A72149">
        <w:rPr>
          <w:rStyle w:val="s1"/>
          <w:rFonts w:ascii="Times New Roman" w:hAnsi="Times New Roman"/>
          <w:sz w:val="28"/>
          <w:szCs w:val="28"/>
        </w:rPr>
        <w:t>на</w:t>
      </w:r>
      <w:r w:rsidR="003764B4">
        <w:rPr>
          <w:rStyle w:val="s1"/>
          <w:rFonts w:ascii="Times New Roman" w:hAnsi="Times New Roman"/>
          <w:sz w:val="28"/>
          <w:szCs w:val="28"/>
        </w:rPr>
        <w:t xml:space="preserve"> </w:t>
      </w:r>
      <w:r w:rsidRPr="00A72149">
        <w:rPr>
          <w:rStyle w:val="s1"/>
          <w:rFonts w:ascii="Times New Roman" w:hAnsi="Times New Roman"/>
          <w:sz w:val="28"/>
          <w:szCs w:val="28"/>
        </w:rPr>
        <w:t>реализацию</w:t>
      </w:r>
      <w:r w:rsidR="003764B4">
        <w:rPr>
          <w:rStyle w:val="s1"/>
          <w:rFonts w:ascii="Times New Roman" w:hAnsi="Times New Roman"/>
          <w:sz w:val="28"/>
          <w:szCs w:val="28"/>
        </w:rPr>
        <w:t xml:space="preserve"> </w:t>
      </w:r>
      <w:r w:rsidRPr="00A72149">
        <w:rPr>
          <w:rStyle w:val="s1"/>
          <w:rFonts w:ascii="Times New Roman" w:hAnsi="Times New Roman"/>
          <w:sz w:val="28"/>
          <w:szCs w:val="28"/>
        </w:rPr>
        <w:t>национального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проекта</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«Цифровая</w:t>
      </w:r>
      <w:r w:rsidR="003764B4">
        <w:rPr>
          <w:rStyle w:val="s1"/>
          <w:rFonts w:ascii="Times New Roman" w:hAnsi="Times New Roman"/>
          <w:sz w:val="28"/>
          <w:szCs w:val="28"/>
        </w:rPr>
        <w:t xml:space="preserve"> </w:t>
      </w:r>
      <w:r w:rsidRPr="00A72149">
        <w:rPr>
          <w:rStyle w:val="s1"/>
          <w:rFonts w:ascii="Times New Roman" w:hAnsi="Times New Roman"/>
          <w:sz w:val="28"/>
          <w:szCs w:val="28"/>
        </w:rPr>
        <w:t>экономика</w:t>
      </w:r>
      <w:r w:rsidR="003764B4">
        <w:rPr>
          <w:rStyle w:val="s1"/>
          <w:rFonts w:ascii="Times New Roman" w:hAnsi="Times New Roman"/>
          <w:sz w:val="28"/>
          <w:szCs w:val="28"/>
        </w:rPr>
        <w:t xml:space="preserve"> </w:t>
      </w:r>
      <w:r w:rsidRPr="00A72149">
        <w:rPr>
          <w:rStyle w:val="s1"/>
          <w:rFonts w:ascii="Times New Roman" w:hAnsi="Times New Roman"/>
          <w:sz w:val="28"/>
          <w:szCs w:val="28"/>
        </w:rPr>
        <w:t>Российской</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Федерации»</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2022</w:t>
      </w:r>
      <w:r w:rsidR="003764B4">
        <w:rPr>
          <w:rStyle w:val="s1"/>
          <w:rFonts w:ascii="Times New Roman" w:hAnsi="Times New Roman"/>
          <w:sz w:val="28"/>
          <w:szCs w:val="28"/>
        </w:rPr>
        <w:t xml:space="preserve"> </w:t>
      </w:r>
      <w:r w:rsidRPr="00A72149">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составил</w:t>
      </w:r>
      <w:r w:rsidR="003764B4">
        <w:rPr>
          <w:rStyle w:val="s1"/>
          <w:rFonts w:ascii="Times New Roman" w:hAnsi="Times New Roman"/>
          <w:sz w:val="28"/>
          <w:szCs w:val="28"/>
        </w:rPr>
        <w:t xml:space="preserve"> </w:t>
      </w:r>
      <w:r w:rsidRPr="00A72149">
        <w:rPr>
          <w:rStyle w:val="s1"/>
          <w:rFonts w:ascii="Times New Roman" w:hAnsi="Times New Roman"/>
          <w:sz w:val="28"/>
          <w:szCs w:val="28"/>
        </w:rPr>
        <w:t>98,7%</w:t>
      </w:r>
      <w:r w:rsidR="003764B4">
        <w:rPr>
          <w:rStyle w:val="s1"/>
          <w:rFonts w:ascii="Times New Roman" w:hAnsi="Times New Roman"/>
          <w:sz w:val="28"/>
          <w:szCs w:val="28"/>
        </w:rPr>
        <w:t xml:space="preserve"> </w:t>
      </w:r>
      <w:r w:rsidRPr="00A72149">
        <w:rPr>
          <w:rStyle w:val="s1"/>
          <w:rFonts w:ascii="Times New Roman" w:hAnsi="Times New Roman"/>
          <w:sz w:val="28"/>
          <w:szCs w:val="28"/>
        </w:rPr>
        <w:t>от</w:t>
      </w:r>
      <w:r w:rsidR="003764B4">
        <w:rPr>
          <w:rStyle w:val="s1"/>
          <w:rFonts w:ascii="Times New Roman" w:hAnsi="Times New Roman"/>
          <w:sz w:val="28"/>
          <w:szCs w:val="28"/>
        </w:rPr>
        <w:t xml:space="preserve"> </w:t>
      </w:r>
      <w:r w:rsidRPr="00A72149">
        <w:rPr>
          <w:rStyle w:val="s1"/>
          <w:rFonts w:ascii="Times New Roman" w:hAnsi="Times New Roman"/>
          <w:sz w:val="28"/>
          <w:szCs w:val="28"/>
        </w:rPr>
        <w:t>плановых.</w:t>
      </w:r>
      <w:r w:rsidR="003764B4">
        <w:rPr>
          <w:rStyle w:val="s1"/>
          <w:rFonts w:ascii="Times New Roman" w:hAnsi="Times New Roman"/>
          <w:sz w:val="28"/>
          <w:szCs w:val="28"/>
        </w:rPr>
        <w:t xml:space="preserve"> </w:t>
      </w:r>
      <w:r w:rsidRPr="00A72149">
        <w:rPr>
          <w:rStyle w:val="s1"/>
          <w:rFonts w:ascii="Times New Roman" w:hAnsi="Times New Roman"/>
          <w:sz w:val="28"/>
          <w:szCs w:val="28"/>
        </w:rPr>
        <w:t>Исполнение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расходов</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федерального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бюджета</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достигнутые</w:t>
      </w:r>
      <w:r w:rsidR="003764B4">
        <w:rPr>
          <w:rStyle w:val="s1"/>
          <w:rFonts w:ascii="Times New Roman" w:hAnsi="Times New Roman"/>
          <w:sz w:val="28"/>
          <w:szCs w:val="28"/>
        </w:rPr>
        <w:t xml:space="preserve"> </w:t>
      </w:r>
      <w:r w:rsidRPr="00A72149">
        <w:rPr>
          <w:rStyle w:val="s1"/>
          <w:rFonts w:ascii="Times New Roman" w:hAnsi="Times New Roman"/>
          <w:sz w:val="28"/>
          <w:szCs w:val="28"/>
        </w:rPr>
        <w:t>результаты</w:t>
      </w:r>
      <w:r w:rsidR="003764B4">
        <w:rPr>
          <w:rStyle w:val="s1"/>
          <w:rFonts w:ascii="Times New Roman" w:hAnsi="Times New Roman"/>
          <w:sz w:val="28"/>
          <w:szCs w:val="28"/>
        </w:rPr>
        <w:t xml:space="preserve"> </w:t>
      </w:r>
      <w:r w:rsidRPr="00A72149">
        <w:rPr>
          <w:rStyle w:val="s1"/>
          <w:rFonts w:ascii="Times New Roman" w:hAnsi="Times New Roman"/>
          <w:sz w:val="28"/>
          <w:szCs w:val="28"/>
        </w:rPr>
        <w:t>реализации</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федеральных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проектов,</w:t>
      </w:r>
      <w:r w:rsidR="003764B4">
        <w:rPr>
          <w:rStyle w:val="s1"/>
          <w:rFonts w:ascii="Times New Roman" w:hAnsi="Times New Roman"/>
          <w:sz w:val="28"/>
          <w:szCs w:val="28"/>
        </w:rPr>
        <w:t xml:space="preserve"> </w:t>
      </w:r>
      <w:r w:rsidRPr="00A72149">
        <w:rPr>
          <w:rStyle w:val="s1"/>
          <w:rFonts w:ascii="Times New Roman" w:hAnsi="Times New Roman"/>
          <w:sz w:val="28"/>
          <w:szCs w:val="28"/>
        </w:rPr>
        <w:t>входящих</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состав</w:t>
      </w:r>
      <w:r w:rsidR="003764B4">
        <w:rPr>
          <w:rStyle w:val="s1"/>
          <w:rFonts w:ascii="Times New Roman" w:hAnsi="Times New Roman"/>
          <w:sz w:val="28"/>
          <w:szCs w:val="28"/>
        </w:rPr>
        <w:t xml:space="preserve"> </w:t>
      </w:r>
      <w:r w:rsidRPr="00A72149">
        <w:rPr>
          <w:rStyle w:val="s1"/>
          <w:rFonts w:ascii="Times New Roman" w:hAnsi="Times New Roman"/>
          <w:sz w:val="28"/>
          <w:szCs w:val="28"/>
        </w:rPr>
        <w:t>национальной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программы</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«Цифровая</w:t>
      </w:r>
      <w:r w:rsidR="003764B4">
        <w:rPr>
          <w:rStyle w:val="s1"/>
          <w:rFonts w:ascii="Times New Roman" w:hAnsi="Times New Roman"/>
          <w:sz w:val="28"/>
          <w:szCs w:val="28"/>
        </w:rPr>
        <w:t xml:space="preserve"> </w:t>
      </w:r>
      <w:r w:rsidRPr="00A72149">
        <w:rPr>
          <w:rStyle w:val="s1"/>
          <w:rFonts w:ascii="Times New Roman" w:hAnsi="Times New Roman"/>
          <w:sz w:val="28"/>
          <w:szCs w:val="28"/>
        </w:rPr>
        <w:t>экономика</w:t>
      </w:r>
      <w:r w:rsidR="003764B4">
        <w:rPr>
          <w:rStyle w:val="s1"/>
          <w:rFonts w:ascii="Times New Roman" w:hAnsi="Times New Roman"/>
          <w:sz w:val="28"/>
          <w:szCs w:val="28"/>
        </w:rPr>
        <w:t xml:space="preserve"> </w:t>
      </w:r>
      <w:r w:rsidRPr="00A72149">
        <w:rPr>
          <w:rStyle w:val="s1"/>
          <w:rFonts w:ascii="Times New Roman" w:hAnsi="Times New Roman"/>
          <w:sz w:val="28"/>
          <w:szCs w:val="28"/>
        </w:rPr>
        <w:t>Российской</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Федерации»,</w:t>
      </w:r>
      <w:r w:rsidR="003764B4">
        <w:rPr>
          <w:rStyle w:val="s1"/>
          <w:rFonts w:ascii="Times New Roman" w:hAnsi="Times New Roman"/>
          <w:sz w:val="28"/>
          <w:szCs w:val="28"/>
        </w:rPr>
        <w:t xml:space="preserve"> </w:t>
      </w:r>
      <w:r w:rsidRPr="00A72149">
        <w:rPr>
          <w:rStyle w:val="s1"/>
          <w:rFonts w:ascii="Times New Roman" w:hAnsi="Times New Roman"/>
          <w:sz w:val="28"/>
          <w:szCs w:val="28"/>
        </w:rPr>
        <w:t>представлены</w:t>
      </w:r>
      <w:r w:rsidR="003764B4">
        <w:rPr>
          <w:rStyle w:val="s1"/>
          <w:rFonts w:ascii="Times New Roman" w:hAnsi="Times New Roman"/>
          <w:sz w:val="28"/>
          <w:szCs w:val="28"/>
        </w:rPr>
        <w:t xml:space="preserve"> </w:t>
      </w:r>
      <w:r w:rsidRPr="00A72149">
        <w:rPr>
          <w:rStyle w:val="s1"/>
          <w:rFonts w:ascii="Times New Roman" w:hAnsi="Times New Roman"/>
          <w:sz w:val="28"/>
          <w:szCs w:val="28"/>
        </w:rPr>
        <w:t>ниже.</w:t>
      </w:r>
    </w:p>
    <w:p w14:paraId="0A8FD1AC" w14:textId="1D6227AA" w:rsidR="00FF75C5" w:rsidRPr="00A72149" w:rsidRDefault="00FF75C5" w:rsidP="00151A8C">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рамках</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федерального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проекта</w:t>
      </w:r>
      <w:r w:rsidR="003764B4">
        <w:rPr>
          <w:rStyle w:val="apple-converted-space"/>
          <w:rFonts w:ascii="Times New Roman" w:hAnsi="Times New Roman"/>
          <w:sz w:val="28"/>
          <w:szCs w:val="28"/>
        </w:rPr>
        <w:t xml:space="preserve"> </w:t>
      </w:r>
      <w:r w:rsidRPr="00A72149">
        <w:rPr>
          <w:rStyle w:val="s1"/>
          <w:rFonts w:ascii="Times New Roman" w:hAnsi="Times New Roman"/>
          <w:sz w:val="28"/>
          <w:szCs w:val="28"/>
        </w:rPr>
        <w:t>«Нормативное</w:t>
      </w:r>
      <w:r w:rsidR="003764B4">
        <w:rPr>
          <w:rStyle w:val="s1"/>
          <w:rFonts w:ascii="Times New Roman" w:hAnsi="Times New Roman"/>
          <w:sz w:val="28"/>
          <w:szCs w:val="28"/>
        </w:rPr>
        <w:t xml:space="preserve"> </w:t>
      </w:r>
      <w:r w:rsidRPr="00A72149">
        <w:rPr>
          <w:rStyle w:val="s1"/>
          <w:rFonts w:ascii="Times New Roman" w:hAnsi="Times New Roman"/>
          <w:sz w:val="28"/>
          <w:szCs w:val="28"/>
        </w:rPr>
        <w:t>регулирование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цифровой</w:t>
      </w:r>
      <w:r w:rsidR="003764B4">
        <w:rPr>
          <w:rStyle w:val="s1"/>
          <w:rFonts w:ascii="Times New Roman" w:hAnsi="Times New Roman"/>
          <w:sz w:val="28"/>
          <w:szCs w:val="28"/>
        </w:rPr>
        <w:t xml:space="preserve"> </w:t>
      </w:r>
      <w:r w:rsidRPr="00A72149">
        <w:rPr>
          <w:rStyle w:val="s1"/>
          <w:rFonts w:ascii="Times New Roman" w:hAnsi="Times New Roman"/>
          <w:sz w:val="28"/>
          <w:szCs w:val="28"/>
        </w:rPr>
        <w:t>среды»</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2022</w:t>
      </w:r>
      <w:r w:rsidR="003764B4">
        <w:rPr>
          <w:rStyle w:val="s1"/>
          <w:rFonts w:ascii="Times New Roman" w:hAnsi="Times New Roman"/>
          <w:sz w:val="28"/>
          <w:szCs w:val="28"/>
        </w:rPr>
        <w:t xml:space="preserve"> </w:t>
      </w:r>
      <w:r w:rsidRPr="00A72149">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достигнуты</w:t>
      </w:r>
      <w:r w:rsidR="003764B4">
        <w:rPr>
          <w:rStyle w:val="s1"/>
          <w:rFonts w:ascii="Times New Roman" w:hAnsi="Times New Roman"/>
          <w:sz w:val="28"/>
          <w:szCs w:val="28"/>
        </w:rPr>
        <w:t xml:space="preserve"> </w:t>
      </w:r>
      <w:r w:rsidRPr="00A72149">
        <w:rPr>
          <w:rStyle w:val="s1"/>
          <w:rFonts w:ascii="Times New Roman" w:hAnsi="Times New Roman"/>
          <w:sz w:val="28"/>
          <w:szCs w:val="28"/>
        </w:rPr>
        <w:t>следующие</w:t>
      </w:r>
      <w:r w:rsidR="003764B4">
        <w:rPr>
          <w:rStyle w:val="s1"/>
          <w:rFonts w:ascii="Times New Roman" w:hAnsi="Times New Roman"/>
          <w:sz w:val="28"/>
          <w:szCs w:val="28"/>
        </w:rPr>
        <w:t xml:space="preserve"> </w:t>
      </w:r>
      <w:r w:rsidRPr="00A72149">
        <w:rPr>
          <w:rStyle w:val="s1"/>
          <w:rFonts w:ascii="Times New Roman" w:hAnsi="Times New Roman"/>
          <w:sz w:val="28"/>
          <w:szCs w:val="28"/>
        </w:rPr>
        <w:t>результаты:</w:t>
      </w:r>
    </w:p>
    <w:p w14:paraId="4A6B6516" w14:textId="5E3E521F" w:rsidR="00FF75C5" w:rsidRPr="00A72149" w:rsidRDefault="00FF75C5" w:rsidP="00151A8C">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созданы</w:t>
      </w:r>
      <w:r w:rsidR="003764B4">
        <w:rPr>
          <w:rStyle w:val="s1"/>
          <w:rFonts w:ascii="Times New Roman" w:hAnsi="Times New Roman"/>
          <w:sz w:val="28"/>
          <w:szCs w:val="28"/>
        </w:rPr>
        <w:t xml:space="preserve"> </w:t>
      </w:r>
      <w:r w:rsidRPr="00A72149">
        <w:rPr>
          <w:rStyle w:val="s1"/>
          <w:rFonts w:ascii="Times New Roman" w:hAnsi="Times New Roman"/>
          <w:sz w:val="28"/>
          <w:szCs w:val="28"/>
        </w:rPr>
        <w:t>правовые</w:t>
      </w:r>
      <w:r w:rsidR="003764B4">
        <w:rPr>
          <w:rStyle w:val="s1"/>
          <w:rFonts w:ascii="Times New Roman" w:hAnsi="Times New Roman"/>
          <w:sz w:val="28"/>
          <w:szCs w:val="28"/>
        </w:rPr>
        <w:t xml:space="preserve"> </w:t>
      </w:r>
      <w:r w:rsidRPr="00A72149">
        <w:rPr>
          <w:rStyle w:val="s1"/>
          <w:rFonts w:ascii="Times New Roman" w:hAnsi="Times New Roman"/>
          <w:sz w:val="28"/>
          <w:szCs w:val="28"/>
        </w:rPr>
        <w:t>условия</w:t>
      </w:r>
      <w:r w:rsidR="003764B4">
        <w:rPr>
          <w:rStyle w:val="s1"/>
          <w:rFonts w:ascii="Times New Roman" w:hAnsi="Times New Roman"/>
          <w:sz w:val="28"/>
          <w:szCs w:val="28"/>
        </w:rPr>
        <w:t xml:space="preserve"> </w:t>
      </w:r>
      <w:r w:rsidRPr="00A72149">
        <w:rPr>
          <w:rStyle w:val="s1"/>
          <w:rFonts w:ascii="Times New Roman" w:hAnsi="Times New Roman"/>
          <w:sz w:val="28"/>
          <w:szCs w:val="28"/>
        </w:rPr>
        <w:t>для</w:t>
      </w:r>
      <w:r w:rsidR="003764B4">
        <w:rPr>
          <w:rStyle w:val="s1"/>
          <w:rFonts w:ascii="Times New Roman" w:hAnsi="Times New Roman"/>
          <w:sz w:val="28"/>
          <w:szCs w:val="28"/>
        </w:rPr>
        <w:t xml:space="preserve"> </w:t>
      </w:r>
      <w:r w:rsidRPr="00A72149">
        <w:rPr>
          <w:rStyle w:val="s1"/>
          <w:rFonts w:ascii="Times New Roman" w:hAnsi="Times New Roman"/>
          <w:sz w:val="28"/>
          <w:szCs w:val="28"/>
        </w:rPr>
        <w:t>формирования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единой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цифровой</w:t>
      </w:r>
      <w:r w:rsidR="003764B4">
        <w:rPr>
          <w:rStyle w:val="s1"/>
          <w:rFonts w:ascii="Times New Roman" w:hAnsi="Times New Roman"/>
          <w:sz w:val="28"/>
          <w:szCs w:val="28"/>
        </w:rPr>
        <w:t xml:space="preserve"> </w:t>
      </w:r>
      <w:r w:rsidRPr="00A72149">
        <w:rPr>
          <w:rStyle w:val="s1"/>
          <w:rFonts w:ascii="Times New Roman" w:hAnsi="Times New Roman"/>
          <w:sz w:val="28"/>
          <w:szCs w:val="28"/>
        </w:rPr>
        <w:t>среды</w:t>
      </w:r>
      <w:r w:rsidR="003764B4">
        <w:rPr>
          <w:rStyle w:val="s1"/>
          <w:rFonts w:ascii="Times New Roman" w:hAnsi="Times New Roman"/>
          <w:sz w:val="28"/>
          <w:szCs w:val="28"/>
        </w:rPr>
        <w:t xml:space="preserve"> </w:t>
      </w:r>
      <w:r w:rsidRPr="00A72149">
        <w:rPr>
          <w:rStyle w:val="s1"/>
          <w:rFonts w:ascii="Times New Roman" w:hAnsi="Times New Roman"/>
          <w:sz w:val="28"/>
          <w:szCs w:val="28"/>
        </w:rPr>
        <w:t>доверия</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части</w:t>
      </w:r>
      <w:r w:rsidR="003764B4">
        <w:rPr>
          <w:rStyle w:val="s1"/>
          <w:rFonts w:ascii="Times New Roman" w:hAnsi="Times New Roman"/>
          <w:sz w:val="28"/>
          <w:szCs w:val="28"/>
        </w:rPr>
        <w:t xml:space="preserve"> </w:t>
      </w:r>
      <w:r w:rsidRPr="00A72149">
        <w:rPr>
          <w:rStyle w:val="s1"/>
          <w:rFonts w:ascii="Times New Roman" w:hAnsi="Times New Roman"/>
          <w:sz w:val="28"/>
          <w:szCs w:val="28"/>
        </w:rPr>
        <w:t>расширения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возможностей</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способов</w:t>
      </w:r>
      <w:r w:rsidR="003764B4">
        <w:rPr>
          <w:rStyle w:val="s1"/>
          <w:rFonts w:ascii="Times New Roman" w:hAnsi="Times New Roman"/>
          <w:sz w:val="28"/>
          <w:szCs w:val="28"/>
        </w:rPr>
        <w:t xml:space="preserve"> </w:t>
      </w:r>
      <w:r w:rsidRPr="00A72149">
        <w:rPr>
          <w:rStyle w:val="s1"/>
          <w:rFonts w:ascii="Times New Roman" w:hAnsi="Times New Roman"/>
          <w:sz w:val="28"/>
          <w:szCs w:val="28"/>
        </w:rPr>
        <w:t>идентификации;</w:t>
      </w:r>
    </w:p>
    <w:p w14:paraId="1511E046" w14:textId="64A63EC6" w:rsidR="00FF75C5" w:rsidRPr="00A72149" w:rsidRDefault="00FF75C5" w:rsidP="00151A8C">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установлены</w:t>
      </w:r>
      <w:r w:rsidR="003764B4">
        <w:rPr>
          <w:rStyle w:val="s1"/>
          <w:rFonts w:ascii="Times New Roman" w:hAnsi="Times New Roman"/>
          <w:sz w:val="28"/>
          <w:szCs w:val="28"/>
        </w:rPr>
        <w:t xml:space="preserve"> </w:t>
      </w:r>
      <w:r w:rsidRPr="00A72149">
        <w:rPr>
          <w:rStyle w:val="s1"/>
          <w:rFonts w:ascii="Times New Roman" w:hAnsi="Times New Roman"/>
          <w:sz w:val="28"/>
          <w:szCs w:val="28"/>
        </w:rPr>
        <w:t>особенности</w:t>
      </w:r>
      <w:r w:rsidR="003764B4">
        <w:rPr>
          <w:rStyle w:val="s1"/>
          <w:rFonts w:ascii="Times New Roman" w:hAnsi="Times New Roman"/>
          <w:sz w:val="28"/>
          <w:szCs w:val="28"/>
        </w:rPr>
        <w:t xml:space="preserve"> </w:t>
      </w:r>
      <w:r w:rsidRPr="00A72149">
        <w:rPr>
          <w:rStyle w:val="s1"/>
          <w:rFonts w:ascii="Times New Roman" w:hAnsi="Times New Roman"/>
          <w:sz w:val="28"/>
          <w:szCs w:val="28"/>
        </w:rPr>
        <w:t>обращения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программного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являющегося</w:t>
      </w:r>
      <w:r w:rsidR="003764B4">
        <w:rPr>
          <w:rStyle w:val="s1"/>
          <w:rFonts w:ascii="Times New Roman" w:hAnsi="Times New Roman"/>
          <w:sz w:val="28"/>
          <w:szCs w:val="28"/>
        </w:rPr>
        <w:t xml:space="preserve"> </w:t>
      </w:r>
      <w:r w:rsidRPr="00A72149">
        <w:rPr>
          <w:rStyle w:val="s1"/>
          <w:rFonts w:ascii="Times New Roman" w:hAnsi="Times New Roman"/>
          <w:sz w:val="28"/>
          <w:szCs w:val="28"/>
        </w:rPr>
        <w:t>самостоятельным</w:t>
      </w:r>
      <w:r w:rsidR="003764B4">
        <w:rPr>
          <w:rStyle w:val="s1"/>
          <w:rFonts w:ascii="Times New Roman" w:hAnsi="Times New Roman"/>
          <w:sz w:val="28"/>
          <w:szCs w:val="28"/>
        </w:rPr>
        <w:t xml:space="preserve"> </w:t>
      </w:r>
      <w:r w:rsidRPr="00A72149">
        <w:rPr>
          <w:rStyle w:val="s1"/>
          <w:rFonts w:ascii="Times New Roman" w:hAnsi="Times New Roman"/>
          <w:sz w:val="28"/>
          <w:szCs w:val="28"/>
        </w:rPr>
        <w:t>медицинским</w:t>
      </w:r>
      <w:r w:rsidR="003764B4">
        <w:rPr>
          <w:rStyle w:val="s1"/>
          <w:rFonts w:ascii="Times New Roman" w:hAnsi="Times New Roman"/>
          <w:sz w:val="28"/>
          <w:szCs w:val="28"/>
        </w:rPr>
        <w:t xml:space="preserve"> </w:t>
      </w:r>
      <w:r w:rsidRPr="00A72149">
        <w:rPr>
          <w:rStyle w:val="s1"/>
          <w:rFonts w:ascii="Times New Roman" w:hAnsi="Times New Roman"/>
          <w:sz w:val="28"/>
          <w:szCs w:val="28"/>
        </w:rPr>
        <w:t>изделием</w:t>
      </w:r>
      <w:r w:rsidR="003764B4">
        <w:rPr>
          <w:rStyle w:val="s1"/>
          <w:rFonts w:ascii="Times New Roman" w:hAnsi="Times New Roman"/>
          <w:sz w:val="28"/>
          <w:szCs w:val="28"/>
        </w:rPr>
        <w:t xml:space="preserve"> </w:t>
      </w:r>
      <w:r w:rsidRPr="00A72149">
        <w:rPr>
          <w:rStyle w:val="s1"/>
          <w:rFonts w:ascii="Times New Roman" w:hAnsi="Times New Roman"/>
          <w:sz w:val="28"/>
          <w:szCs w:val="28"/>
        </w:rPr>
        <w:t>(</w:t>
      </w:r>
      <w:proofErr w:type="spellStart"/>
      <w:r w:rsidRPr="00A72149">
        <w:rPr>
          <w:rStyle w:val="s1"/>
          <w:rFonts w:ascii="Times New Roman" w:hAnsi="Times New Roman"/>
          <w:sz w:val="28"/>
          <w:szCs w:val="28"/>
        </w:rPr>
        <w:t>SaMD</w:t>
      </w:r>
      <w:proofErr w:type="spellEnd"/>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а</w:t>
      </w:r>
      <w:r w:rsidR="003764B4">
        <w:rPr>
          <w:rStyle w:val="s1"/>
          <w:rFonts w:ascii="Times New Roman" w:hAnsi="Times New Roman"/>
          <w:sz w:val="28"/>
          <w:szCs w:val="28"/>
        </w:rPr>
        <w:t xml:space="preserve"> </w:t>
      </w:r>
      <w:r w:rsidRPr="00A72149">
        <w:rPr>
          <w:rStyle w:val="s1"/>
          <w:rFonts w:ascii="Times New Roman" w:hAnsi="Times New Roman"/>
          <w:sz w:val="28"/>
          <w:szCs w:val="28"/>
        </w:rPr>
        <w:t>также</w:t>
      </w:r>
      <w:r w:rsidR="003764B4">
        <w:rPr>
          <w:rStyle w:val="s1"/>
          <w:rFonts w:ascii="Times New Roman" w:hAnsi="Times New Roman"/>
          <w:sz w:val="28"/>
          <w:szCs w:val="28"/>
        </w:rPr>
        <w:t xml:space="preserve"> </w:t>
      </w:r>
      <w:r w:rsidRPr="00A72149">
        <w:rPr>
          <w:rStyle w:val="s1"/>
          <w:rFonts w:ascii="Times New Roman" w:hAnsi="Times New Roman"/>
          <w:sz w:val="28"/>
          <w:szCs w:val="28"/>
        </w:rPr>
        <w:t>используемым</w:t>
      </w:r>
      <w:r w:rsidR="003764B4">
        <w:rPr>
          <w:rStyle w:val="s1"/>
          <w:rFonts w:ascii="Times New Roman" w:hAnsi="Times New Roman"/>
          <w:sz w:val="28"/>
          <w:szCs w:val="28"/>
        </w:rPr>
        <w:t xml:space="preserve"> </w:t>
      </w:r>
      <w:r w:rsidRPr="00A72149">
        <w:rPr>
          <w:rStyle w:val="s1"/>
          <w:rFonts w:ascii="Times New Roman" w:hAnsi="Times New Roman"/>
          <w:sz w:val="28"/>
          <w:szCs w:val="28"/>
        </w:rPr>
        <w:t>совместно</w:t>
      </w:r>
      <w:r w:rsidR="003764B4">
        <w:rPr>
          <w:rStyle w:val="s1"/>
          <w:rFonts w:ascii="Times New Roman" w:hAnsi="Times New Roman"/>
          <w:sz w:val="28"/>
          <w:szCs w:val="28"/>
        </w:rPr>
        <w:t xml:space="preserve"> </w:t>
      </w:r>
      <w:r w:rsidRPr="00A72149">
        <w:rPr>
          <w:rStyle w:val="s1"/>
          <w:rFonts w:ascii="Times New Roman" w:hAnsi="Times New Roman"/>
          <w:sz w:val="28"/>
          <w:szCs w:val="28"/>
        </w:rPr>
        <w:t>с</w:t>
      </w:r>
      <w:r w:rsidR="003764B4">
        <w:rPr>
          <w:rStyle w:val="s1"/>
          <w:rFonts w:ascii="Times New Roman" w:hAnsi="Times New Roman"/>
          <w:sz w:val="28"/>
          <w:szCs w:val="28"/>
        </w:rPr>
        <w:t xml:space="preserve"> </w:t>
      </w:r>
      <w:r w:rsidRPr="00A72149">
        <w:rPr>
          <w:rStyle w:val="s1"/>
          <w:rFonts w:ascii="Times New Roman" w:hAnsi="Times New Roman"/>
          <w:sz w:val="28"/>
          <w:szCs w:val="28"/>
        </w:rPr>
        <w:t>другими</w:t>
      </w:r>
      <w:r w:rsidR="003764B4">
        <w:rPr>
          <w:rStyle w:val="s1"/>
          <w:rFonts w:ascii="Times New Roman" w:hAnsi="Times New Roman"/>
          <w:sz w:val="28"/>
          <w:szCs w:val="28"/>
        </w:rPr>
        <w:t xml:space="preserve"> </w:t>
      </w:r>
      <w:r w:rsidRPr="00A72149">
        <w:rPr>
          <w:rStyle w:val="s1"/>
          <w:rFonts w:ascii="Times New Roman" w:hAnsi="Times New Roman"/>
          <w:sz w:val="28"/>
          <w:szCs w:val="28"/>
        </w:rPr>
        <w:t>медицинскими</w:t>
      </w:r>
      <w:r w:rsidR="003764B4">
        <w:rPr>
          <w:rStyle w:val="s1"/>
          <w:rFonts w:ascii="Times New Roman" w:hAnsi="Times New Roman"/>
          <w:sz w:val="28"/>
          <w:szCs w:val="28"/>
        </w:rPr>
        <w:t xml:space="preserve"> </w:t>
      </w:r>
      <w:r w:rsidRPr="00A72149">
        <w:rPr>
          <w:rStyle w:val="s1"/>
          <w:rFonts w:ascii="Times New Roman" w:hAnsi="Times New Roman"/>
          <w:sz w:val="28"/>
          <w:szCs w:val="28"/>
        </w:rPr>
        <w:t>изделиями,</w:t>
      </w:r>
      <w:r w:rsidR="003764B4">
        <w:rPr>
          <w:rStyle w:val="s1"/>
          <w:rFonts w:ascii="Times New Roman" w:hAnsi="Times New Roman"/>
          <w:sz w:val="28"/>
          <w:szCs w:val="28"/>
        </w:rPr>
        <w:t xml:space="preserve"> </w:t>
      </w:r>
      <w:r w:rsidRPr="00A72149">
        <w:rPr>
          <w:rStyle w:val="s1"/>
          <w:rFonts w:ascii="Times New Roman" w:hAnsi="Times New Roman"/>
          <w:sz w:val="28"/>
          <w:szCs w:val="28"/>
        </w:rPr>
        <w:t>определены</w:t>
      </w:r>
      <w:r w:rsidR="003764B4">
        <w:rPr>
          <w:rStyle w:val="s1"/>
          <w:rFonts w:ascii="Times New Roman" w:hAnsi="Times New Roman"/>
          <w:sz w:val="28"/>
          <w:szCs w:val="28"/>
        </w:rPr>
        <w:t xml:space="preserve"> </w:t>
      </w:r>
      <w:r w:rsidRPr="00A72149">
        <w:rPr>
          <w:rStyle w:val="s1"/>
          <w:rFonts w:ascii="Times New Roman" w:hAnsi="Times New Roman"/>
          <w:sz w:val="28"/>
          <w:szCs w:val="28"/>
        </w:rPr>
        <w:t>критерии</w:t>
      </w:r>
      <w:r w:rsidR="003764B4">
        <w:rPr>
          <w:rStyle w:val="s1"/>
          <w:rFonts w:ascii="Times New Roman" w:hAnsi="Times New Roman"/>
          <w:sz w:val="28"/>
          <w:szCs w:val="28"/>
        </w:rPr>
        <w:t xml:space="preserve"> </w:t>
      </w:r>
      <w:r w:rsidRPr="00A72149">
        <w:rPr>
          <w:rStyle w:val="s1"/>
          <w:rFonts w:ascii="Times New Roman" w:hAnsi="Times New Roman"/>
          <w:sz w:val="28"/>
          <w:szCs w:val="28"/>
        </w:rPr>
        <w:t>отнесения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программного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к</w:t>
      </w:r>
      <w:r w:rsidR="003764B4">
        <w:rPr>
          <w:rStyle w:val="s1"/>
          <w:rFonts w:ascii="Times New Roman" w:hAnsi="Times New Roman"/>
          <w:sz w:val="28"/>
          <w:szCs w:val="28"/>
        </w:rPr>
        <w:t xml:space="preserve"> </w:t>
      </w:r>
      <w:r w:rsidRPr="00A72149">
        <w:rPr>
          <w:rStyle w:val="s1"/>
          <w:rFonts w:ascii="Times New Roman" w:hAnsi="Times New Roman"/>
          <w:sz w:val="28"/>
          <w:szCs w:val="28"/>
        </w:rPr>
        <w:t>медицинскому;</w:t>
      </w:r>
    </w:p>
    <w:p w14:paraId="69D5AAC1" w14:textId="1AFC4657" w:rsidR="00FF75C5" w:rsidRPr="00A72149" w:rsidRDefault="00FF75C5" w:rsidP="00151A8C">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сформированы</w:t>
      </w:r>
      <w:r w:rsidR="003764B4">
        <w:rPr>
          <w:rStyle w:val="s1"/>
          <w:rFonts w:ascii="Times New Roman" w:hAnsi="Times New Roman"/>
          <w:sz w:val="28"/>
          <w:szCs w:val="28"/>
        </w:rPr>
        <w:t xml:space="preserve"> </w:t>
      </w:r>
      <w:r w:rsidRPr="00A72149">
        <w:rPr>
          <w:rStyle w:val="s1"/>
          <w:rFonts w:ascii="Times New Roman" w:hAnsi="Times New Roman"/>
          <w:sz w:val="28"/>
          <w:szCs w:val="28"/>
        </w:rPr>
        <w:t>технические</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организационные</w:t>
      </w:r>
      <w:r w:rsidR="003764B4">
        <w:rPr>
          <w:rStyle w:val="s1"/>
          <w:rFonts w:ascii="Times New Roman" w:hAnsi="Times New Roman"/>
          <w:sz w:val="28"/>
          <w:szCs w:val="28"/>
        </w:rPr>
        <w:t xml:space="preserve"> </w:t>
      </w:r>
      <w:r w:rsidRPr="00A72149">
        <w:rPr>
          <w:rStyle w:val="s1"/>
          <w:rFonts w:ascii="Times New Roman" w:hAnsi="Times New Roman"/>
          <w:sz w:val="28"/>
          <w:szCs w:val="28"/>
        </w:rPr>
        <w:t>возможности</w:t>
      </w:r>
      <w:r w:rsidR="003764B4">
        <w:rPr>
          <w:rStyle w:val="s1"/>
          <w:rFonts w:ascii="Times New Roman" w:hAnsi="Times New Roman"/>
          <w:sz w:val="28"/>
          <w:szCs w:val="28"/>
        </w:rPr>
        <w:t xml:space="preserve"> </w:t>
      </w:r>
      <w:r w:rsidRPr="00A72149">
        <w:rPr>
          <w:rStyle w:val="s1"/>
          <w:rFonts w:ascii="Times New Roman" w:hAnsi="Times New Roman"/>
          <w:sz w:val="28"/>
          <w:szCs w:val="28"/>
        </w:rPr>
        <w:t>для</w:t>
      </w:r>
      <w:r w:rsidR="003764B4">
        <w:rPr>
          <w:rStyle w:val="s1"/>
          <w:rFonts w:ascii="Times New Roman" w:hAnsi="Times New Roman"/>
          <w:sz w:val="28"/>
          <w:szCs w:val="28"/>
        </w:rPr>
        <w:t xml:space="preserve"> </w:t>
      </w:r>
      <w:r w:rsidRPr="00A72149">
        <w:rPr>
          <w:rStyle w:val="s1"/>
          <w:rFonts w:ascii="Times New Roman" w:hAnsi="Times New Roman"/>
          <w:sz w:val="28"/>
          <w:szCs w:val="28"/>
        </w:rPr>
        <w:t>внедрения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технологий</w:t>
      </w:r>
      <w:r w:rsidR="003764B4">
        <w:rPr>
          <w:rStyle w:val="s1"/>
          <w:rFonts w:ascii="Times New Roman" w:hAnsi="Times New Roman"/>
          <w:sz w:val="28"/>
          <w:szCs w:val="28"/>
        </w:rPr>
        <w:t xml:space="preserve"> </w:t>
      </w:r>
      <w:r w:rsidRPr="00A72149">
        <w:rPr>
          <w:rStyle w:val="s1"/>
          <w:rFonts w:ascii="Times New Roman" w:hAnsi="Times New Roman"/>
          <w:sz w:val="28"/>
          <w:szCs w:val="28"/>
        </w:rPr>
        <w:t>машиночитаемого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права</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информационно-аналитических</w:t>
      </w:r>
      <w:r w:rsidR="003764B4">
        <w:rPr>
          <w:rStyle w:val="s1"/>
          <w:rFonts w:ascii="Times New Roman" w:hAnsi="Times New Roman"/>
          <w:sz w:val="28"/>
          <w:szCs w:val="28"/>
        </w:rPr>
        <w:t xml:space="preserve"> </w:t>
      </w:r>
      <w:r w:rsidRPr="00A72149">
        <w:rPr>
          <w:rStyle w:val="s1"/>
          <w:rFonts w:ascii="Times New Roman" w:hAnsi="Times New Roman"/>
          <w:sz w:val="28"/>
          <w:szCs w:val="28"/>
        </w:rPr>
        <w:t>системах.</w:t>
      </w:r>
    </w:p>
    <w:p w14:paraId="45049956" w14:textId="27B61D19" w:rsidR="00FF75C5" w:rsidRPr="00A72149" w:rsidRDefault="00FF75C5" w:rsidP="00151A8C">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lastRenderedPageBreak/>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рамках</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федерального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проекта</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«Информационная</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инфраструктура»</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2022</w:t>
      </w:r>
      <w:r w:rsidR="003764B4">
        <w:rPr>
          <w:rStyle w:val="s1"/>
          <w:rFonts w:ascii="Times New Roman" w:hAnsi="Times New Roman"/>
          <w:sz w:val="28"/>
          <w:szCs w:val="28"/>
        </w:rPr>
        <w:t xml:space="preserve"> </w:t>
      </w:r>
      <w:r w:rsidRPr="00A72149">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достигнуты</w:t>
      </w:r>
      <w:r w:rsidR="003764B4">
        <w:rPr>
          <w:rStyle w:val="s1"/>
          <w:rFonts w:ascii="Times New Roman" w:hAnsi="Times New Roman"/>
          <w:sz w:val="28"/>
          <w:szCs w:val="28"/>
        </w:rPr>
        <w:t xml:space="preserve"> </w:t>
      </w:r>
      <w:r w:rsidRPr="00A72149">
        <w:rPr>
          <w:rStyle w:val="s1"/>
          <w:rFonts w:ascii="Times New Roman" w:hAnsi="Times New Roman"/>
          <w:sz w:val="28"/>
          <w:szCs w:val="28"/>
        </w:rPr>
        <w:t>следующие</w:t>
      </w:r>
      <w:r w:rsidR="003764B4">
        <w:rPr>
          <w:rStyle w:val="s1"/>
          <w:rFonts w:ascii="Times New Roman" w:hAnsi="Times New Roman"/>
          <w:sz w:val="28"/>
          <w:szCs w:val="28"/>
        </w:rPr>
        <w:t xml:space="preserve"> </w:t>
      </w:r>
      <w:r w:rsidRPr="00A72149">
        <w:rPr>
          <w:rStyle w:val="s1"/>
          <w:rFonts w:ascii="Times New Roman" w:hAnsi="Times New Roman"/>
          <w:sz w:val="28"/>
          <w:szCs w:val="28"/>
        </w:rPr>
        <w:t>результаты:</w:t>
      </w:r>
    </w:p>
    <w:p w14:paraId="5C7B4F4F" w14:textId="0103CA1D" w:rsidR="00FF75C5" w:rsidRPr="00A72149" w:rsidRDefault="00FF75C5" w:rsidP="00151A8C">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создается</w:t>
      </w:r>
      <w:r w:rsidR="003764B4">
        <w:rPr>
          <w:rStyle w:val="s1"/>
          <w:rFonts w:ascii="Times New Roman" w:hAnsi="Times New Roman"/>
          <w:sz w:val="28"/>
          <w:szCs w:val="28"/>
        </w:rPr>
        <w:t xml:space="preserve"> </w:t>
      </w:r>
      <w:r w:rsidRPr="00A72149">
        <w:rPr>
          <w:rStyle w:val="s1"/>
          <w:rFonts w:ascii="Times New Roman" w:hAnsi="Times New Roman"/>
          <w:sz w:val="28"/>
          <w:szCs w:val="28"/>
        </w:rPr>
        <w:t>защищенная</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цифровая</w:t>
      </w:r>
      <w:r w:rsidR="003764B4">
        <w:rPr>
          <w:rStyle w:val="s1"/>
          <w:rFonts w:ascii="Times New Roman" w:hAnsi="Times New Roman"/>
          <w:sz w:val="28"/>
          <w:szCs w:val="28"/>
        </w:rPr>
        <w:t xml:space="preserve"> </w:t>
      </w:r>
      <w:r w:rsidRPr="00A72149">
        <w:rPr>
          <w:rStyle w:val="s1"/>
          <w:rFonts w:ascii="Times New Roman" w:hAnsi="Times New Roman"/>
          <w:sz w:val="28"/>
          <w:szCs w:val="28"/>
        </w:rPr>
        <w:t>среда</w:t>
      </w:r>
      <w:r w:rsidR="003764B4">
        <w:rPr>
          <w:rStyle w:val="s1"/>
          <w:rFonts w:ascii="Times New Roman" w:hAnsi="Times New Roman"/>
          <w:sz w:val="28"/>
          <w:szCs w:val="28"/>
        </w:rPr>
        <w:t xml:space="preserve"> </w:t>
      </w:r>
      <w:r w:rsidRPr="00A72149">
        <w:rPr>
          <w:rStyle w:val="s1"/>
          <w:rFonts w:ascii="Times New Roman" w:hAnsi="Times New Roman"/>
          <w:sz w:val="28"/>
          <w:szCs w:val="28"/>
        </w:rPr>
        <w:t>аудиовизуального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взаимодействия</w:t>
      </w:r>
      <w:r w:rsidR="003764B4">
        <w:rPr>
          <w:rStyle w:val="s1"/>
          <w:rFonts w:ascii="Times New Roman" w:hAnsi="Times New Roman"/>
          <w:sz w:val="28"/>
          <w:szCs w:val="28"/>
        </w:rPr>
        <w:t xml:space="preserve"> </w:t>
      </w:r>
      <w:r w:rsidRPr="00A72149">
        <w:rPr>
          <w:rStyle w:val="s1"/>
          <w:rFonts w:ascii="Times New Roman" w:hAnsi="Times New Roman"/>
          <w:sz w:val="28"/>
          <w:szCs w:val="28"/>
        </w:rPr>
        <w:t>государственных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органов,</w:t>
      </w:r>
      <w:r w:rsidR="003764B4">
        <w:rPr>
          <w:rStyle w:val="s1"/>
          <w:rFonts w:ascii="Times New Roman" w:hAnsi="Times New Roman"/>
          <w:sz w:val="28"/>
          <w:szCs w:val="28"/>
        </w:rPr>
        <w:t xml:space="preserve"> </w:t>
      </w:r>
      <w:r w:rsidRPr="00A72149">
        <w:rPr>
          <w:rStyle w:val="s1"/>
          <w:rFonts w:ascii="Times New Roman" w:hAnsi="Times New Roman"/>
          <w:sz w:val="28"/>
          <w:szCs w:val="28"/>
        </w:rPr>
        <w:t>организаций</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граждан</w:t>
      </w:r>
      <w:r w:rsidR="003764B4">
        <w:rPr>
          <w:rStyle w:val="s1"/>
          <w:rFonts w:ascii="Times New Roman" w:hAnsi="Times New Roman"/>
          <w:sz w:val="28"/>
          <w:szCs w:val="28"/>
        </w:rPr>
        <w:t xml:space="preserve"> </w:t>
      </w:r>
      <w:r w:rsidRPr="00A72149">
        <w:rPr>
          <w:rStyle w:val="s1"/>
          <w:rFonts w:ascii="Times New Roman" w:hAnsi="Times New Roman"/>
          <w:sz w:val="28"/>
          <w:szCs w:val="28"/>
        </w:rPr>
        <w:t>на</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федеральном,</w:t>
      </w:r>
      <w:r w:rsidR="003764B4">
        <w:rPr>
          <w:rStyle w:val="s1"/>
          <w:rFonts w:ascii="Times New Roman" w:hAnsi="Times New Roman"/>
          <w:sz w:val="28"/>
          <w:szCs w:val="28"/>
        </w:rPr>
        <w:t xml:space="preserve"> </w:t>
      </w:r>
      <w:r w:rsidRPr="00A72149">
        <w:rPr>
          <w:rStyle w:val="s1"/>
          <w:rFonts w:ascii="Times New Roman" w:hAnsi="Times New Roman"/>
          <w:sz w:val="28"/>
          <w:szCs w:val="28"/>
        </w:rPr>
        <w:t>региональном</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муниципальном</w:t>
      </w:r>
      <w:r w:rsidR="003764B4">
        <w:rPr>
          <w:rStyle w:val="s1"/>
          <w:rFonts w:ascii="Times New Roman" w:hAnsi="Times New Roman"/>
          <w:sz w:val="28"/>
          <w:szCs w:val="28"/>
        </w:rPr>
        <w:t xml:space="preserve"> </w:t>
      </w:r>
      <w:r w:rsidRPr="00A72149">
        <w:rPr>
          <w:rStyle w:val="s1"/>
          <w:rFonts w:ascii="Times New Roman" w:hAnsi="Times New Roman"/>
          <w:sz w:val="28"/>
          <w:szCs w:val="28"/>
        </w:rPr>
        <w:t>уровнях;</w:t>
      </w:r>
    </w:p>
    <w:p w14:paraId="019E6617" w14:textId="11030CD7" w:rsidR="00FF75C5" w:rsidRPr="00A72149" w:rsidRDefault="00FF75C5" w:rsidP="00151A8C">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создана</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цифровая</w:t>
      </w:r>
      <w:r w:rsidR="003764B4">
        <w:rPr>
          <w:rStyle w:val="s1"/>
          <w:rFonts w:ascii="Times New Roman" w:hAnsi="Times New Roman"/>
          <w:sz w:val="28"/>
          <w:szCs w:val="28"/>
        </w:rPr>
        <w:t xml:space="preserve"> </w:t>
      </w:r>
      <w:r w:rsidRPr="00A72149">
        <w:rPr>
          <w:rStyle w:val="s1"/>
          <w:rFonts w:ascii="Times New Roman" w:hAnsi="Times New Roman"/>
          <w:sz w:val="28"/>
          <w:szCs w:val="28"/>
        </w:rPr>
        <w:t>защищенная</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инфраструктура</w:t>
      </w:r>
      <w:r w:rsidR="003764B4">
        <w:rPr>
          <w:rStyle w:val="s1"/>
          <w:rFonts w:ascii="Times New Roman" w:hAnsi="Times New Roman"/>
          <w:sz w:val="28"/>
          <w:szCs w:val="28"/>
        </w:rPr>
        <w:t xml:space="preserve"> </w:t>
      </w:r>
      <w:r w:rsidRPr="00A72149">
        <w:rPr>
          <w:rStyle w:val="s1"/>
          <w:rFonts w:ascii="Times New Roman" w:hAnsi="Times New Roman"/>
          <w:sz w:val="28"/>
          <w:szCs w:val="28"/>
        </w:rPr>
        <w:t>связи</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9,5%</w:t>
      </w:r>
      <w:r w:rsidR="003764B4">
        <w:rPr>
          <w:rStyle w:val="s1"/>
          <w:rFonts w:ascii="Times New Roman" w:hAnsi="Times New Roman"/>
          <w:sz w:val="28"/>
          <w:szCs w:val="28"/>
        </w:rPr>
        <w:t xml:space="preserve"> </w:t>
      </w:r>
      <w:r w:rsidRPr="00A72149">
        <w:rPr>
          <w:rStyle w:val="s1"/>
          <w:rFonts w:ascii="Times New Roman" w:hAnsi="Times New Roman"/>
          <w:sz w:val="28"/>
          <w:szCs w:val="28"/>
        </w:rPr>
        <w:t>органах</w:t>
      </w:r>
      <w:r w:rsidR="003764B4">
        <w:rPr>
          <w:rStyle w:val="s1"/>
          <w:rFonts w:ascii="Times New Roman" w:hAnsi="Times New Roman"/>
          <w:sz w:val="28"/>
          <w:szCs w:val="28"/>
        </w:rPr>
        <w:t xml:space="preserve"> </w:t>
      </w:r>
      <w:r w:rsidRPr="00A72149">
        <w:rPr>
          <w:rStyle w:val="s1"/>
          <w:rFonts w:ascii="Times New Roman" w:hAnsi="Times New Roman"/>
          <w:sz w:val="28"/>
          <w:szCs w:val="28"/>
        </w:rPr>
        <w:t>государственной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власти,</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том</w:t>
      </w:r>
      <w:r w:rsidR="003764B4">
        <w:rPr>
          <w:rStyle w:val="s1"/>
          <w:rFonts w:ascii="Times New Roman" w:hAnsi="Times New Roman"/>
          <w:sz w:val="28"/>
          <w:szCs w:val="28"/>
        </w:rPr>
        <w:t xml:space="preserve"> </w:t>
      </w:r>
      <w:r w:rsidRPr="00A72149">
        <w:rPr>
          <w:rStyle w:val="s1"/>
          <w:rFonts w:ascii="Times New Roman" w:hAnsi="Times New Roman"/>
          <w:sz w:val="28"/>
          <w:szCs w:val="28"/>
        </w:rPr>
        <w:t>числе</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обеспечено</w:t>
      </w:r>
      <w:r w:rsidR="003764B4">
        <w:rPr>
          <w:rStyle w:val="s1"/>
          <w:rFonts w:ascii="Times New Roman" w:hAnsi="Times New Roman"/>
          <w:sz w:val="28"/>
          <w:szCs w:val="28"/>
        </w:rPr>
        <w:t xml:space="preserve"> </w:t>
      </w:r>
      <w:r w:rsidRPr="00A72149">
        <w:rPr>
          <w:rStyle w:val="s1"/>
          <w:rFonts w:ascii="Times New Roman" w:hAnsi="Times New Roman"/>
          <w:sz w:val="28"/>
          <w:szCs w:val="28"/>
        </w:rPr>
        <w:t>оснащение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цифровыми</w:t>
      </w:r>
      <w:r w:rsidR="003764B4">
        <w:rPr>
          <w:rStyle w:val="s1"/>
          <w:rFonts w:ascii="Times New Roman" w:hAnsi="Times New Roman"/>
          <w:sz w:val="28"/>
          <w:szCs w:val="28"/>
        </w:rPr>
        <w:t xml:space="preserve"> </w:t>
      </w:r>
      <w:r w:rsidRPr="00A72149">
        <w:rPr>
          <w:rStyle w:val="s1"/>
          <w:rFonts w:ascii="Times New Roman" w:hAnsi="Times New Roman"/>
          <w:sz w:val="28"/>
          <w:szCs w:val="28"/>
        </w:rPr>
        <w:t>абонентскими</w:t>
      </w:r>
      <w:r w:rsidR="003764B4">
        <w:rPr>
          <w:rStyle w:val="s1"/>
          <w:rFonts w:ascii="Times New Roman" w:hAnsi="Times New Roman"/>
          <w:sz w:val="28"/>
          <w:szCs w:val="28"/>
        </w:rPr>
        <w:t xml:space="preserve"> </w:t>
      </w:r>
      <w:r w:rsidRPr="00A72149">
        <w:rPr>
          <w:rStyle w:val="s1"/>
          <w:rFonts w:ascii="Times New Roman" w:hAnsi="Times New Roman"/>
          <w:sz w:val="28"/>
          <w:szCs w:val="28"/>
        </w:rPr>
        <w:t>средствами</w:t>
      </w:r>
      <w:r w:rsidR="003764B4">
        <w:rPr>
          <w:rStyle w:val="s1"/>
          <w:rFonts w:ascii="Times New Roman" w:hAnsi="Times New Roman"/>
          <w:sz w:val="28"/>
          <w:szCs w:val="28"/>
        </w:rPr>
        <w:t xml:space="preserve"> </w:t>
      </w:r>
      <w:r w:rsidRPr="00A72149">
        <w:rPr>
          <w:rStyle w:val="s1"/>
          <w:rFonts w:ascii="Times New Roman" w:hAnsi="Times New Roman"/>
          <w:sz w:val="28"/>
          <w:szCs w:val="28"/>
        </w:rPr>
        <w:t>(соответствует</w:t>
      </w:r>
      <w:r w:rsidR="003764B4">
        <w:rPr>
          <w:rStyle w:val="s1"/>
          <w:rFonts w:ascii="Times New Roman" w:hAnsi="Times New Roman"/>
          <w:sz w:val="28"/>
          <w:szCs w:val="28"/>
        </w:rPr>
        <w:t xml:space="preserve"> </w:t>
      </w:r>
      <w:r w:rsidRPr="00A72149">
        <w:rPr>
          <w:rStyle w:val="s1"/>
          <w:rFonts w:ascii="Times New Roman" w:hAnsi="Times New Roman"/>
          <w:sz w:val="28"/>
          <w:szCs w:val="28"/>
        </w:rPr>
        <w:t>плану);</w:t>
      </w:r>
    </w:p>
    <w:p w14:paraId="34BF3269" w14:textId="189BC114" w:rsidR="00FF75C5" w:rsidRPr="00A72149" w:rsidRDefault="00FF75C5" w:rsidP="00151A8C">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сформирована</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инфраструктура</w:t>
      </w:r>
      <w:r w:rsidR="003764B4">
        <w:rPr>
          <w:rStyle w:val="s1"/>
          <w:rFonts w:ascii="Times New Roman" w:hAnsi="Times New Roman"/>
          <w:sz w:val="28"/>
          <w:szCs w:val="28"/>
        </w:rPr>
        <w:t xml:space="preserve"> </w:t>
      </w:r>
      <w:r w:rsidRPr="00A72149">
        <w:rPr>
          <w:rStyle w:val="s1"/>
          <w:rFonts w:ascii="Times New Roman" w:hAnsi="Times New Roman"/>
          <w:sz w:val="28"/>
          <w:szCs w:val="28"/>
        </w:rPr>
        <w:t>российского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государственного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сегмента</w:t>
      </w:r>
      <w:r w:rsidR="003764B4">
        <w:rPr>
          <w:rStyle w:val="s1"/>
          <w:rFonts w:ascii="Times New Roman" w:hAnsi="Times New Roman"/>
          <w:sz w:val="28"/>
          <w:szCs w:val="28"/>
        </w:rPr>
        <w:t xml:space="preserve"> </w:t>
      </w:r>
      <w:r w:rsidRPr="00A72149">
        <w:rPr>
          <w:rStyle w:val="s1"/>
          <w:rFonts w:ascii="Times New Roman" w:hAnsi="Times New Roman"/>
          <w:sz w:val="28"/>
          <w:szCs w:val="28"/>
        </w:rPr>
        <w:t>сети</w:t>
      </w:r>
      <w:r w:rsidR="003764B4">
        <w:rPr>
          <w:rStyle w:val="s1"/>
          <w:rFonts w:ascii="Times New Roman" w:hAnsi="Times New Roman"/>
          <w:sz w:val="28"/>
          <w:szCs w:val="28"/>
        </w:rPr>
        <w:t xml:space="preserve"> </w:t>
      </w:r>
      <w:r w:rsidRPr="00A72149">
        <w:rPr>
          <w:rStyle w:val="s1"/>
          <w:rFonts w:ascii="Times New Roman" w:hAnsi="Times New Roman"/>
          <w:sz w:val="28"/>
          <w:szCs w:val="28"/>
        </w:rPr>
        <w:t>Интернет</w:t>
      </w:r>
      <w:r w:rsidR="003764B4">
        <w:rPr>
          <w:rStyle w:val="s1"/>
          <w:rFonts w:ascii="Times New Roman" w:hAnsi="Times New Roman"/>
          <w:sz w:val="28"/>
          <w:szCs w:val="28"/>
        </w:rPr>
        <w:t xml:space="preserve"> </w:t>
      </w:r>
      <w:r w:rsidRPr="00A72149">
        <w:rPr>
          <w:rStyle w:val="s1"/>
          <w:rFonts w:ascii="Times New Roman" w:hAnsi="Times New Roman"/>
          <w:sz w:val="28"/>
          <w:szCs w:val="28"/>
        </w:rPr>
        <w:t>(сеть</w:t>
      </w:r>
      <w:r w:rsidR="003764B4">
        <w:rPr>
          <w:rStyle w:val="s1"/>
          <w:rFonts w:ascii="Times New Roman" w:hAnsi="Times New Roman"/>
          <w:sz w:val="28"/>
          <w:szCs w:val="28"/>
        </w:rPr>
        <w:t xml:space="preserve"> </w:t>
      </w:r>
      <w:proofErr w:type="spellStart"/>
      <w:r w:rsidRPr="00A72149">
        <w:rPr>
          <w:rStyle w:val="s1"/>
          <w:rFonts w:ascii="Times New Roman" w:hAnsi="Times New Roman"/>
          <w:sz w:val="28"/>
          <w:szCs w:val="28"/>
        </w:rPr>
        <w:t>RSNet</w:t>
      </w:r>
      <w:proofErr w:type="spellEnd"/>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обеспечена</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пропускная</w:t>
      </w:r>
      <w:r w:rsidR="003764B4">
        <w:rPr>
          <w:rStyle w:val="s1"/>
          <w:rFonts w:ascii="Times New Roman" w:hAnsi="Times New Roman"/>
          <w:sz w:val="28"/>
          <w:szCs w:val="28"/>
        </w:rPr>
        <w:t xml:space="preserve"> </w:t>
      </w:r>
      <w:r w:rsidRPr="00A72149">
        <w:rPr>
          <w:rStyle w:val="s1"/>
          <w:rFonts w:ascii="Times New Roman" w:hAnsi="Times New Roman"/>
          <w:sz w:val="28"/>
          <w:szCs w:val="28"/>
        </w:rPr>
        <w:t>способность</w:t>
      </w:r>
      <w:r w:rsidR="003764B4">
        <w:rPr>
          <w:rStyle w:val="s1"/>
          <w:rFonts w:ascii="Times New Roman" w:hAnsi="Times New Roman"/>
          <w:sz w:val="28"/>
          <w:szCs w:val="28"/>
        </w:rPr>
        <w:t xml:space="preserve"> </w:t>
      </w:r>
      <w:r w:rsidRPr="00A72149">
        <w:rPr>
          <w:rStyle w:val="s1"/>
          <w:rFonts w:ascii="Times New Roman" w:hAnsi="Times New Roman"/>
          <w:sz w:val="28"/>
          <w:szCs w:val="28"/>
        </w:rPr>
        <w:t>40Гбит/с</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целях</w:t>
      </w:r>
      <w:r w:rsidR="003764B4">
        <w:rPr>
          <w:rStyle w:val="s1"/>
          <w:rFonts w:ascii="Times New Roman" w:hAnsi="Times New Roman"/>
          <w:sz w:val="28"/>
          <w:szCs w:val="28"/>
        </w:rPr>
        <w:t xml:space="preserve"> </w:t>
      </w:r>
      <w:r w:rsidRPr="00A72149">
        <w:rPr>
          <w:rStyle w:val="s1"/>
          <w:rFonts w:ascii="Times New Roman" w:hAnsi="Times New Roman"/>
          <w:sz w:val="28"/>
          <w:szCs w:val="28"/>
        </w:rPr>
        <w:t>надежного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взаимодействия</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федеральных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органов</w:t>
      </w:r>
      <w:r w:rsidR="003764B4">
        <w:rPr>
          <w:rStyle w:val="s1"/>
          <w:rFonts w:ascii="Times New Roman" w:hAnsi="Times New Roman"/>
          <w:sz w:val="28"/>
          <w:szCs w:val="28"/>
        </w:rPr>
        <w:t xml:space="preserve"> </w:t>
      </w:r>
      <w:r w:rsidRPr="00A72149">
        <w:rPr>
          <w:rStyle w:val="s1"/>
          <w:rFonts w:ascii="Times New Roman" w:hAnsi="Times New Roman"/>
          <w:sz w:val="28"/>
          <w:szCs w:val="28"/>
        </w:rPr>
        <w:t>исполнительной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власти,</w:t>
      </w:r>
      <w:r w:rsidR="003764B4">
        <w:rPr>
          <w:rStyle w:val="s1"/>
          <w:rFonts w:ascii="Times New Roman" w:hAnsi="Times New Roman"/>
          <w:sz w:val="28"/>
          <w:szCs w:val="28"/>
        </w:rPr>
        <w:t xml:space="preserve"> </w:t>
      </w:r>
      <w:r w:rsidRPr="00A72149">
        <w:rPr>
          <w:rStyle w:val="s1"/>
          <w:rFonts w:ascii="Times New Roman" w:hAnsi="Times New Roman"/>
          <w:sz w:val="28"/>
          <w:szCs w:val="28"/>
        </w:rPr>
        <w:t>органов</w:t>
      </w:r>
      <w:r w:rsidR="003764B4">
        <w:rPr>
          <w:rStyle w:val="s1"/>
          <w:rFonts w:ascii="Times New Roman" w:hAnsi="Times New Roman"/>
          <w:sz w:val="28"/>
          <w:szCs w:val="28"/>
        </w:rPr>
        <w:t xml:space="preserve"> </w:t>
      </w:r>
      <w:r w:rsidRPr="00A72149">
        <w:rPr>
          <w:rStyle w:val="s1"/>
          <w:rFonts w:ascii="Times New Roman" w:hAnsi="Times New Roman"/>
          <w:sz w:val="28"/>
          <w:szCs w:val="28"/>
        </w:rPr>
        <w:t>исполнительной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власти</w:t>
      </w:r>
      <w:r w:rsidR="003764B4">
        <w:rPr>
          <w:rStyle w:val="s1"/>
          <w:rFonts w:ascii="Times New Roman" w:hAnsi="Times New Roman"/>
          <w:sz w:val="28"/>
          <w:szCs w:val="28"/>
        </w:rPr>
        <w:t xml:space="preserve"> </w:t>
      </w:r>
      <w:r w:rsidRPr="00A72149">
        <w:rPr>
          <w:rStyle w:val="s1"/>
          <w:rFonts w:ascii="Times New Roman" w:hAnsi="Times New Roman"/>
          <w:sz w:val="28"/>
          <w:szCs w:val="28"/>
        </w:rPr>
        <w:t>субъектов</w:t>
      </w:r>
      <w:r w:rsidR="003764B4">
        <w:rPr>
          <w:rStyle w:val="s1"/>
          <w:rFonts w:ascii="Times New Roman" w:hAnsi="Times New Roman"/>
          <w:sz w:val="28"/>
          <w:szCs w:val="28"/>
        </w:rPr>
        <w:t xml:space="preserve"> </w:t>
      </w:r>
      <w:r w:rsidRPr="00A72149">
        <w:rPr>
          <w:rStyle w:val="s1"/>
          <w:rFonts w:ascii="Times New Roman" w:hAnsi="Times New Roman"/>
          <w:sz w:val="28"/>
          <w:szCs w:val="28"/>
        </w:rPr>
        <w:t>Российской</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Федерации</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иных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государственных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органов,</w:t>
      </w:r>
      <w:r w:rsidR="003764B4">
        <w:rPr>
          <w:rStyle w:val="s1"/>
          <w:rFonts w:ascii="Times New Roman" w:hAnsi="Times New Roman"/>
          <w:sz w:val="28"/>
          <w:szCs w:val="28"/>
        </w:rPr>
        <w:t xml:space="preserve"> </w:t>
      </w:r>
      <w:r w:rsidRPr="00A72149">
        <w:rPr>
          <w:rStyle w:val="s1"/>
          <w:rFonts w:ascii="Times New Roman" w:hAnsi="Times New Roman"/>
          <w:sz w:val="28"/>
          <w:szCs w:val="28"/>
        </w:rPr>
        <w:t>подключенных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к</w:t>
      </w:r>
      <w:r w:rsidR="003764B4">
        <w:rPr>
          <w:rStyle w:val="s1"/>
          <w:rFonts w:ascii="Times New Roman" w:hAnsi="Times New Roman"/>
          <w:sz w:val="28"/>
          <w:szCs w:val="28"/>
        </w:rPr>
        <w:t xml:space="preserve"> </w:t>
      </w:r>
      <w:r w:rsidRPr="00A72149">
        <w:rPr>
          <w:rStyle w:val="s1"/>
          <w:rFonts w:ascii="Times New Roman" w:hAnsi="Times New Roman"/>
          <w:sz w:val="28"/>
          <w:szCs w:val="28"/>
        </w:rPr>
        <w:t>сети</w:t>
      </w:r>
      <w:r w:rsidR="003764B4">
        <w:rPr>
          <w:rStyle w:val="s1"/>
          <w:rFonts w:ascii="Times New Roman" w:hAnsi="Times New Roman"/>
          <w:sz w:val="28"/>
          <w:szCs w:val="28"/>
        </w:rPr>
        <w:t xml:space="preserve"> </w:t>
      </w:r>
      <w:r w:rsidRPr="00A72149">
        <w:rPr>
          <w:rStyle w:val="s1"/>
          <w:rFonts w:ascii="Times New Roman" w:hAnsi="Times New Roman"/>
          <w:sz w:val="28"/>
          <w:szCs w:val="28"/>
        </w:rPr>
        <w:t>Интернет</w:t>
      </w:r>
      <w:r w:rsidR="003764B4">
        <w:rPr>
          <w:rStyle w:val="s1"/>
          <w:rFonts w:ascii="Times New Roman" w:hAnsi="Times New Roman"/>
          <w:sz w:val="28"/>
          <w:szCs w:val="28"/>
        </w:rPr>
        <w:t xml:space="preserve"> </w:t>
      </w:r>
      <w:r w:rsidRPr="00A72149">
        <w:rPr>
          <w:rStyle w:val="s1"/>
          <w:rFonts w:ascii="Times New Roman" w:hAnsi="Times New Roman"/>
          <w:sz w:val="28"/>
          <w:szCs w:val="28"/>
        </w:rPr>
        <w:t>через</w:t>
      </w:r>
      <w:r w:rsidR="003764B4">
        <w:rPr>
          <w:rStyle w:val="s1"/>
          <w:rFonts w:ascii="Times New Roman" w:hAnsi="Times New Roman"/>
          <w:sz w:val="28"/>
          <w:szCs w:val="28"/>
        </w:rPr>
        <w:t xml:space="preserve"> </w:t>
      </w:r>
      <w:r w:rsidRPr="00A72149">
        <w:rPr>
          <w:rStyle w:val="s1"/>
          <w:rFonts w:ascii="Times New Roman" w:hAnsi="Times New Roman"/>
          <w:sz w:val="28"/>
          <w:szCs w:val="28"/>
        </w:rPr>
        <w:t>сеть</w:t>
      </w:r>
      <w:r w:rsidR="003764B4">
        <w:rPr>
          <w:rStyle w:val="s1"/>
          <w:rFonts w:ascii="Times New Roman" w:hAnsi="Times New Roman"/>
          <w:sz w:val="28"/>
          <w:szCs w:val="28"/>
        </w:rPr>
        <w:t xml:space="preserve"> </w:t>
      </w:r>
      <w:proofErr w:type="spellStart"/>
      <w:r w:rsidRPr="00A72149">
        <w:rPr>
          <w:rStyle w:val="s1"/>
          <w:rFonts w:ascii="Times New Roman" w:hAnsi="Times New Roman"/>
          <w:sz w:val="28"/>
          <w:szCs w:val="28"/>
        </w:rPr>
        <w:t>RSNet</w:t>
      </w:r>
      <w:proofErr w:type="spellEnd"/>
      <w:r w:rsidRPr="00A72149">
        <w:rPr>
          <w:rStyle w:val="s1"/>
          <w:rFonts w:ascii="Times New Roman" w:hAnsi="Times New Roman"/>
          <w:sz w:val="28"/>
          <w:szCs w:val="28"/>
        </w:rPr>
        <w:t>;</w:t>
      </w:r>
    </w:p>
    <w:p w14:paraId="0969DE04" w14:textId="77777777" w:rsidR="00167BC7" w:rsidRDefault="00FF75C5" w:rsidP="00167BC7">
      <w:pPr>
        <w:pStyle w:val="p1"/>
        <w:spacing w:line="360" w:lineRule="auto"/>
        <w:ind w:firstLine="709"/>
        <w:jc w:val="both"/>
        <w:divId w:val="1597522086"/>
        <w:rPr>
          <w:rStyle w:val="s1"/>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обеспечено</w:t>
      </w:r>
      <w:r w:rsidR="003764B4">
        <w:rPr>
          <w:rStyle w:val="s1"/>
          <w:rFonts w:ascii="Times New Roman" w:hAnsi="Times New Roman"/>
          <w:sz w:val="28"/>
          <w:szCs w:val="28"/>
        </w:rPr>
        <w:t xml:space="preserve"> </w:t>
      </w:r>
      <w:r w:rsidRPr="00A72149">
        <w:rPr>
          <w:rStyle w:val="s1"/>
          <w:rFonts w:ascii="Times New Roman" w:hAnsi="Times New Roman"/>
          <w:sz w:val="28"/>
          <w:szCs w:val="28"/>
        </w:rPr>
        <w:t>подключение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широкополосный</w:t>
      </w:r>
      <w:r w:rsidR="003764B4">
        <w:rPr>
          <w:rStyle w:val="s1"/>
          <w:rFonts w:ascii="Times New Roman" w:hAnsi="Times New Roman"/>
          <w:sz w:val="28"/>
          <w:szCs w:val="28"/>
        </w:rPr>
        <w:t xml:space="preserve"> </w:t>
      </w:r>
      <w:r w:rsidRPr="00A72149">
        <w:rPr>
          <w:rStyle w:val="s1"/>
          <w:rFonts w:ascii="Times New Roman" w:hAnsi="Times New Roman"/>
          <w:sz w:val="28"/>
          <w:szCs w:val="28"/>
        </w:rPr>
        <w:t>доступ</w:t>
      </w:r>
      <w:r w:rsidR="003764B4">
        <w:rPr>
          <w:rStyle w:val="s1"/>
          <w:rFonts w:ascii="Times New Roman" w:hAnsi="Times New Roman"/>
          <w:sz w:val="28"/>
          <w:szCs w:val="28"/>
        </w:rPr>
        <w:t xml:space="preserve"> </w:t>
      </w:r>
      <w:r w:rsidRPr="00A72149">
        <w:rPr>
          <w:rStyle w:val="s1"/>
          <w:rFonts w:ascii="Times New Roman" w:hAnsi="Times New Roman"/>
          <w:sz w:val="28"/>
          <w:szCs w:val="28"/>
        </w:rPr>
        <w:t>75571</w:t>
      </w:r>
      <w:r w:rsidR="003764B4">
        <w:rPr>
          <w:rStyle w:val="s1"/>
          <w:rFonts w:ascii="Times New Roman" w:hAnsi="Times New Roman"/>
          <w:sz w:val="28"/>
          <w:szCs w:val="28"/>
        </w:rPr>
        <w:t xml:space="preserve"> </w:t>
      </w:r>
      <w:r w:rsidRPr="00A72149">
        <w:rPr>
          <w:rStyle w:val="s1"/>
          <w:rFonts w:ascii="Times New Roman" w:hAnsi="Times New Roman"/>
          <w:sz w:val="28"/>
          <w:szCs w:val="28"/>
        </w:rPr>
        <w:t>социально</w:t>
      </w:r>
      <w:r w:rsidR="003764B4">
        <w:rPr>
          <w:rStyle w:val="s1"/>
          <w:rFonts w:ascii="Times New Roman" w:hAnsi="Times New Roman"/>
          <w:sz w:val="28"/>
          <w:szCs w:val="28"/>
        </w:rPr>
        <w:t xml:space="preserve"> </w:t>
      </w:r>
      <w:r w:rsidRPr="00A72149">
        <w:rPr>
          <w:rStyle w:val="s1"/>
          <w:rFonts w:ascii="Times New Roman" w:hAnsi="Times New Roman"/>
          <w:sz w:val="28"/>
          <w:szCs w:val="28"/>
        </w:rPr>
        <w:t>значимому</w:t>
      </w:r>
      <w:r w:rsidR="003764B4">
        <w:rPr>
          <w:rStyle w:val="s1"/>
          <w:rFonts w:ascii="Times New Roman" w:hAnsi="Times New Roman"/>
          <w:sz w:val="28"/>
          <w:szCs w:val="28"/>
        </w:rPr>
        <w:t xml:space="preserve"> </w:t>
      </w:r>
      <w:r w:rsidRPr="00A72149">
        <w:rPr>
          <w:rStyle w:val="s1"/>
          <w:rFonts w:ascii="Times New Roman" w:hAnsi="Times New Roman"/>
          <w:sz w:val="28"/>
          <w:szCs w:val="28"/>
        </w:rPr>
        <w:t>объекту</w:t>
      </w:r>
      <w:r w:rsidR="003764B4">
        <w:rPr>
          <w:rStyle w:val="s1"/>
          <w:rFonts w:ascii="Times New Roman" w:hAnsi="Times New Roman"/>
          <w:sz w:val="28"/>
          <w:szCs w:val="28"/>
        </w:rPr>
        <w:t xml:space="preserve"> </w:t>
      </w:r>
      <w:r w:rsidRPr="00A72149">
        <w:rPr>
          <w:rStyle w:val="s1"/>
          <w:rFonts w:ascii="Times New Roman" w:hAnsi="Times New Roman"/>
          <w:sz w:val="28"/>
          <w:szCs w:val="28"/>
        </w:rPr>
        <w:t>к</w:t>
      </w:r>
      <w:r w:rsidR="003764B4">
        <w:rPr>
          <w:rStyle w:val="s1"/>
          <w:rFonts w:ascii="Times New Roman" w:hAnsi="Times New Roman"/>
          <w:sz w:val="28"/>
          <w:szCs w:val="28"/>
        </w:rPr>
        <w:t xml:space="preserve"> </w:t>
      </w:r>
      <w:r w:rsidRPr="00A72149">
        <w:rPr>
          <w:rStyle w:val="s1"/>
          <w:rFonts w:ascii="Times New Roman" w:hAnsi="Times New Roman"/>
          <w:sz w:val="28"/>
          <w:szCs w:val="28"/>
        </w:rPr>
        <w:t>сети</w:t>
      </w:r>
      <w:r w:rsidR="003764B4">
        <w:rPr>
          <w:rStyle w:val="s1"/>
          <w:rFonts w:ascii="Times New Roman" w:hAnsi="Times New Roman"/>
          <w:sz w:val="28"/>
          <w:szCs w:val="28"/>
        </w:rPr>
        <w:t xml:space="preserve"> </w:t>
      </w:r>
      <w:r w:rsidRPr="00A72149">
        <w:rPr>
          <w:rStyle w:val="s1"/>
          <w:rFonts w:ascii="Times New Roman" w:hAnsi="Times New Roman"/>
          <w:sz w:val="28"/>
          <w:szCs w:val="28"/>
        </w:rPr>
        <w:t>Интернет</w:t>
      </w:r>
      <w:r w:rsidR="003764B4">
        <w:rPr>
          <w:rStyle w:val="s1"/>
          <w:rFonts w:ascii="Times New Roman" w:hAnsi="Times New Roman"/>
          <w:sz w:val="28"/>
          <w:szCs w:val="28"/>
        </w:rPr>
        <w:t xml:space="preserve"> </w:t>
      </w:r>
      <w:r w:rsidRPr="00A72149">
        <w:rPr>
          <w:rStyle w:val="s1"/>
          <w:rFonts w:ascii="Times New Roman" w:hAnsi="Times New Roman"/>
          <w:sz w:val="28"/>
          <w:szCs w:val="28"/>
        </w:rPr>
        <w:t>(план</w:t>
      </w:r>
      <w:r w:rsidR="003764B4">
        <w:rPr>
          <w:rStyle w:val="s1"/>
          <w:rFonts w:ascii="Times New Roman" w:hAnsi="Times New Roman"/>
          <w:sz w:val="28"/>
          <w:szCs w:val="28"/>
        </w:rPr>
        <w:t xml:space="preserve"> </w:t>
      </w: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75</w:t>
      </w:r>
      <w:r w:rsidR="003764B4">
        <w:rPr>
          <w:rStyle w:val="s1"/>
          <w:rFonts w:ascii="Times New Roman" w:hAnsi="Times New Roman"/>
          <w:sz w:val="28"/>
          <w:szCs w:val="28"/>
        </w:rPr>
        <w:t xml:space="preserve"> </w:t>
      </w:r>
      <w:r w:rsidRPr="00A72149">
        <w:rPr>
          <w:rStyle w:val="s1"/>
          <w:rFonts w:ascii="Times New Roman" w:hAnsi="Times New Roman"/>
          <w:sz w:val="28"/>
          <w:szCs w:val="28"/>
        </w:rPr>
        <w:t>453</w:t>
      </w:r>
      <w:r w:rsidR="003764B4">
        <w:rPr>
          <w:rStyle w:val="s1"/>
          <w:rFonts w:ascii="Times New Roman" w:hAnsi="Times New Roman"/>
          <w:sz w:val="28"/>
          <w:szCs w:val="28"/>
        </w:rPr>
        <w:t xml:space="preserve"> </w:t>
      </w:r>
      <w:r w:rsidRPr="00A72149">
        <w:rPr>
          <w:rStyle w:val="s1"/>
          <w:rFonts w:ascii="Times New Roman" w:hAnsi="Times New Roman"/>
          <w:sz w:val="28"/>
          <w:szCs w:val="28"/>
        </w:rPr>
        <w:t>социально</w:t>
      </w:r>
      <w:r w:rsidR="003764B4">
        <w:rPr>
          <w:rStyle w:val="s1"/>
          <w:rFonts w:ascii="Times New Roman" w:hAnsi="Times New Roman"/>
          <w:sz w:val="28"/>
          <w:szCs w:val="28"/>
        </w:rPr>
        <w:t xml:space="preserve"> </w:t>
      </w:r>
      <w:r w:rsidRPr="00A72149">
        <w:rPr>
          <w:rStyle w:val="s1"/>
          <w:rFonts w:ascii="Times New Roman" w:hAnsi="Times New Roman"/>
          <w:sz w:val="28"/>
          <w:szCs w:val="28"/>
        </w:rPr>
        <w:t>значимых</w:t>
      </w:r>
      <w:r w:rsidR="003764B4">
        <w:rPr>
          <w:rStyle w:val="s1"/>
          <w:rFonts w:ascii="Times New Roman" w:hAnsi="Times New Roman"/>
          <w:sz w:val="28"/>
          <w:szCs w:val="28"/>
        </w:rPr>
        <w:t xml:space="preserve"> </w:t>
      </w:r>
      <w:r w:rsidRPr="00A72149">
        <w:rPr>
          <w:rStyle w:val="s1"/>
          <w:rFonts w:ascii="Times New Roman" w:hAnsi="Times New Roman"/>
          <w:sz w:val="28"/>
          <w:szCs w:val="28"/>
        </w:rPr>
        <w:t>объектов)</w:t>
      </w:r>
      <w:r w:rsidR="00167BC7">
        <w:rPr>
          <w:rStyle w:val="s1"/>
          <w:rFonts w:ascii="Times New Roman" w:hAnsi="Times New Roman"/>
          <w:sz w:val="28"/>
          <w:szCs w:val="28"/>
        </w:rPr>
        <w:t>;</w:t>
      </w:r>
    </w:p>
    <w:p w14:paraId="253DE56E" w14:textId="3925E2A3" w:rsidR="00167BC7" w:rsidRDefault="00167BC7" w:rsidP="00167BC7">
      <w:pPr>
        <w:pStyle w:val="p1"/>
        <w:numPr>
          <w:ilvl w:val="0"/>
          <w:numId w:val="17"/>
        </w:numPr>
        <w:spacing w:line="360" w:lineRule="auto"/>
        <w:ind w:left="0" w:firstLine="709"/>
        <w:jc w:val="both"/>
        <w:divId w:val="1597522086"/>
        <w:rPr>
          <w:rStyle w:val="s1"/>
          <w:rFonts w:ascii="Times New Roman" w:hAnsi="Times New Roman"/>
          <w:sz w:val="28"/>
          <w:szCs w:val="28"/>
        </w:rPr>
      </w:pPr>
      <w:r>
        <w:rPr>
          <w:rStyle w:val="s1"/>
          <w:rFonts w:ascii="Times New Roman" w:hAnsi="Times New Roman"/>
          <w:sz w:val="28"/>
          <w:szCs w:val="28"/>
        </w:rPr>
        <w:t xml:space="preserve">проведены успешные испытания высокоточной спутниковой навигации для передачи корректирующей информации о местоположения, которая послужит заменой </w:t>
      </w:r>
      <w:r>
        <w:rPr>
          <w:rStyle w:val="s1"/>
          <w:rFonts w:ascii="Times New Roman" w:hAnsi="Times New Roman"/>
          <w:sz w:val="28"/>
          <w:szCs w:val="28"/>
          <w:lang w:val="en-US"/>
        </w:rPr>
        <w:t>GPS</w:t>
      </w:r>
      <w:r>
        <w:rPr>
          <w:rStyle w:val="s1"/>
          <w:rFonts w:ascii="Times New Roman" w:hAnsi="Times New Roman"/>
          <w:sz w:val="28"/>
          <w:szCs w:val="28"/>
        </w:rPr>
        <w:t>;</w:t>
      </w:r>
    </w:p>
    <w:p w14:paraId="71552EF1" w14:textId="14D07C76" w:rsidR="00167BC7" w:rsidRDefault="00167BC7" w:rsidP="00167BC7">
      <w:pPr>
        <w:pStyle w:val="p1"/>
        <w:numPr>
          <w:ilvl w:val="0"/>
          <w:numId w:val="17"/>
        </w:numPr>
        <w:spacing w:line="360" w:lineRule="auto"/>
        <w:ind w:left="0" w:firstLine="709"/>
        <w:jc w:val="both"/>
        <w:divId w:val="1597522086"/>
        <w:rPr>
          <w:rStyle w:val="s1"/>
          <w:rFonts w:ascii="Times New Roman" w:hAnsi="Times New Roman"/>
          <w:sz w:val="28"/>
          <w:szCs w:val="28"/>
        </w:rPr>
      </w:pPr>
      <w:r>
        <w:rPr>
          <w:rStyle w:val="s1"/>
          <w:rFonts w:ascii="Times New Roman" w:hAnsi="Times New Roman"/>
          <w:sz w:val="28"/>
          <w:szCs w:val="28"/>
        </w:rPr>
        <w:t xml:space="preserve">завершено строительство подводной волоконно-оптической линии связи (ВОЛС), которая позволит обеспечить высокосортной связью </w:t>
      </w:r>
      <w:r w:rsidR="00B57D12">
        <w:rPr>
          <w:rStyle w:val="s1"/>
          <w:rFonts w:ascii="Times New Roman" w:hAnsi="Times New Roman"/>
          <w:sz w:val="28"/>
          <w:szCs w:val="28"/>
        </w:rPr>
        <w:t xml:space="preserve">более 15 тысяч жителей Чукотки. </w:t>
      </w:r>
    </w:p>
    <w:p w14:paraId="0648B4FA" w14:textId="3A587541" w:rsidR="005662F6" w:rsidRDefault="006946A3" w:rsidP="00C31E06">
      <w:pPr>
        <w:pStyle w:val="p1"/>
        <w:spacing w:line="360" w:lineRule="auto"/>
        <w:ind w:firstLine="709"/>
        <w:jc w:val="both"/>
        <w:divId w:val="1597522086"/>
        <w:rPr>
          <w:rStyle w:val="s1"/>
          <w:rFonts w:ascii="Times New Roman" w:hAnsi="Times New Roman"/>
          <w:sz w:val="28"/>
          <w:szCs w:val="28"/>
        </w:rPr>
      </w:pPr>
      <w:r>
        <w:rPr>
          <w:rStyle w:val="s1"/>
          <w:rFonts w:ascii="Times New Roman" w:hAnsi="Times New Roman"/>
          <w:sz w:val="28"/>
          <w:szCs w:val="28"/>
        </w:rPr>
        <w:t xml:space="preserve">Комплекс мер, принимаемых в рамках данного проекта вывел Россию на первое место в Европе по количеству граждан с доступом к сети интернет. На конец 2022 г. количество интернет-пользователей составляет 130 млн (90% населения страны), 71% населения используют социальны сети, такие как, </w:t>
      </w:r>
      <w:r>
        <w:rPr>
          <w:rStyle w:val="s1"/>
          <w:rFonts w:ascii="Times New Roman" w:hAnsi="Times New Roman"/>
          <w:sz w:val="28"/>
          <w:szCs w:val="28"/>
          <w:lang w:val="en-US"/>
        </w:rPr>
        <w:t>Telegram</w:t>
      </w:r>
      <w:r w:rsidRPr="006946A3">
        <w:rPr>
          <w:rStyle w:val="s1"/>
          <w:rFonts w:ascii="Times New Roman" w:hAnsi="Times New Roman"/>
          <w:sz w:val="28"/>
          <w:szCs w:val="28"/>
        </w:rPr>
        <w:t xml:space="preserve"> </w:t>
      </w:r>
      <w:r>
        <w:rPr>
          <w:rStyle w:val="s1"/>
          <w:rFonts w:ascii="Times New Roman" w:hAnsi="Times New Roman"/>
          <w:sz w:val="28"/>
          <w:szCs w:val="28"/>
        </w:rPr>
        <w:t xml:space="preserve">и </w:t>
      </w:r>
      <w:r>
        <w:rPr>
          <w:rStyle w:val="s1"/>
          <w:rFonts w:ascii="Times New Roman" w:hAnsi="Times New Roman"/>
          <w:sz w:val="28"/>
          <w:szCs w:val="28"/>
          <w:lang w:val="en-US"/>
        </w:rPr>
        <w:t>YouTube</w:t>
      </w:r>
      <w:r>
        <w:rPr>
          <w:rStyle w:val="s1"/>
          <w:rFonts w:ascii="Times New Roman" w:hAnsi="Times New Roman"/>
          <w:sz w:val="28"/>
          <w:szCs w:val="28"/>
        </w:rPr>
        <w:t xml:space="preserve">, при этом более 80% жителей страны, пользующихся услугами сети Интернет посещают социальные площадки и веб-сайты раз в месяц. </w:t>
      </w:r>
      <w:r w:rsidR="005662F6">
        <w:rPr>
          <w:rStyle w:val="s1"/>
          <w:rFonts w:ascii="Times New Roman" w:hAnsi="Times New Roman"/>
          <w:sz w:val="28"/>
          <w:szCs w:val="28"/>
        </w:rPr>
        <w:t xml:space="preserve">Положительная динамика обусловлена стоимостью услуги </w:t>
      </w:r>
      <w:r w:rsidR="005662F6">
        <w:rPr>
          <w:rStyle w:val="s1"/>
          <w:rFonts w:ascii="Times New Roman" w:hAnsi="Times New Roman"/>
          <w:sz w:val="28"/>
          <w:szCs w:val="28"/>
        </w:rPr>
        <w:lastRenderedPageBreak/>
        <w:t>подключения и широкополосного доступа к сети Интернет, она одна из самых низких в мире (рисунок 1</w:t>
      </w:r>
      <w:r w:rsidR="003A49E9">
        <w:rPr>
          <w:rStyle w:val="s1"/>
          <w:rFonts w:ascii="Times New Roman" w:hAnsi="Times New Roman"/>
          <w:sz w:val="28"/>
          <w:szCs w:val="28"/>
        </w:rPr>
        <w:t>4</w:t>
      </w:r>
      <w:r w:rsidR="005662F6">
        <w:rPr>
          <w:rStyle w:val="s1"/>
          <w:rFonts w:ascii="Times New Roman" w:hAnsi="Times New Roman"/>
          <w:sz w:val="28"/>
          <w:szCs w:val="28"/>
        </w:rPr>
        <w:t xml:space="preserve">). Это также дает возможность домашним хозяйствам обеспечить широкополосный доступ в Интернет, доля домашних хозяйств в России, имеющих выход в интернет увеличилась с 69,9% до 86,06% в период 2014–2022  гг. </w:t>
      </w:r>
      <w:r w:rsidR="00C31E06">
        <w:rPr>
          <w:rStyle w:val="s1"/>
          <w:rFonts w:ascii="Times New Roman" w:hAnsi="Times New Roman"/>
          <w:sz w:val="28"/>
          <w:szCs w:val="28"/>
        </w:rPr>
        <w:t>И</w:t>
      </w:r>
      <w:r w:rsidR="005662F6">
        <w:rPr>
          <w:rStyle w:val="s1"/>
          <w:rFonts w:ascii="Times New Roman" w:hAnsi="Times New Roman"/>
          <w:sz w:val="28"/>
          <w:szCs w:val="28"/>
        </w:rPr>
        <w:t xml:space="preserve"> составляет 46,82 млн. Наиболее популярным устройством среди них для подключения к сети Интернет является мобильный телефон или смартфон. </w:t>
      </w:r>
    </w:p>
    <w:p w14:paraId="56163F26" w14:textId="77777777" w:rsidR="00C31E06" w:rsidRDefault="00C31E06" w:rsidP="00C31E06">
      <w:pPr>
        <w:pStyle w:val="p1"/>
        <w:spacing w:line="360" w:lineRule="auto"/>
        <w:ind w:firstLine="709"/>
        <w:jc w:val="both"/>
        <w:divId w:val="1597522086"/>
        <w:rPr>
          <w:rStyle w:val="s1"/>
          <w:rFonts w:ascii="Times New Roman" w:hAnsi="Times New Roman"/>
          <w:sz w:val="28"/>
          <w:szCs w:val="28"/>
        </w:rPr>
      </w:pPr>
    </w:p>
    <w:p w14:paraId="1BB356D3" w14:textId="6014031B" w:rsidR="005662F6" w:rsidRPr="006946A3" w:rsidRDefault="005662F6" w:rsidP="005662F6">
      <w:pPr>
        <w:pStyle w:val="p1"/>
        <w:spacing w:line="360" w:lineRule="auto"/>
        <w:ind w:firstLine="709"/>
        <w:jc w:val="both"/>
        <w:divId w:val="1597522086"/>
        <w:rPr>
          <w:rFonts w:ascii="Times New Roman" w:hAnsi="Times New Roman"/>
          <w:sz w:val="28"/>
          <w:szCs w:val="28"/>
        </w:rPr>
      </w:pPr>
      <w:r>
        <w:rPr>
          <w:rFonts w:ascii="Times New Roman" w:hAnsi="Times New Roman"/>
          <w:noProof/>
          <w:sz w:val="28"/>
          <w:szCs w:val="28"/>
        </w:rPr>
        <w:drawing>
          <wp:inline distT="0" distB="0" distL="0" distR="0" wp14:anchorId="7AC805C9" wp14:editId="4C095532">
            <wp:extent cx="5486400" cy="3200400"/>
            <wp:effectExtent l="0" t="0" r="12700" b="12700"/>
            <wp:docPr id="11850369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605EF0F" w14:textId="62BC2425" w:rsidR="00FF75C5" w:rsidRDefault="00167BC7" w:rsidP="00C31E06">
      <w:pPr>
        <w:pStyle w:val="p1"/>
        <w:ind w:firstLine="709"/>
        <w:jc w:val="center"/>
        <w:divId w:val="1597522086"/>
        <w:rPr>
          <w:rFonts w:ascii="Times New Roman" w:hAnsi="Times New Roman"/>
          <w:sz w:val="28"/>
          <w:szCs w:val="28"/>
        </w:rPr>
      </w:pPr>
      <w:r>
        <w:rPr>
          <w:rFonts w:ascii="Times New Roman" w:hAnsi="Times New Roman"/>
          <w:sz w:val="28"/>
          <w:szCs w:val="28"/>
        </w:rPr>
        <w:t>Рисунок 1</w:t>
      </w:r>
      <w:r w:rsidR="003A49E9">
        <w:rPr>
          <w:rFonts w:ascii="Times New Roman" w:hAnsi="Times New Roman"/>
          <w:sz w:val="28"/>
          <w:szCs w:val="28"/>
        </w:rPr>
        <w:t>4</w:t>
      </w:r>
      <w:r>
        <w:rPr>
          <w:rFonts w:ascii="Times New Roman" w:hAnsi="Times New Roman"/>
          <w:sz w:val="28"/>
          <w:szCs w:val="28"/>
        </w:rPr>
        <w:t xml:space="preserve"> – Средняя стоимость пакета услуг в месяц для подключения к сети Интернет (в долларах США) </w:t>
      </w:r>
      <w:r w:rsidRPr="00167BC7">
        <w:rPr>
          <w:rFonts w:ascii="Times New Roman" w:hAnsi="Times New Roman"/>
          <w:sz w:val="28"/>
          <w:szCs w:val="28"/>
        </w:rPr>
        <w:t>[</w:t>
      </w:r>
      <w:r w:rsidR="004A59F4" w:rsidRPr="004A59F4">
        <w:rPr>
          <w:rFonts w:ascii="Times New Roman" w:hAnsi="Times New Roman"/>
          <w:sz w:val="28"/>
          <w:szCs w:val="28"/>
        </w:rPr>
        <w:t>4</w:t>
      </w:r>
      <w:r>
        <w:rPr>
          <w:rFonts w:ascii="Times New Roman" w:hAnsi="Times New Roman"/>
          <w:sz w:val="28"/>
          <w:szCs w:val="28"/>
        </w:rPr>
        <w:t>, с.</w:t>
      </w:r>
      <w:r w:rsidR="00DF5C27" w:rsidRPr="00DF5C27">
        <w:rPr>
          <w:rFonts w:ascii="Times New Roman" w:hAnsi="Times New Roman"/>
          <w:sz w:val="28"/>
          <w:szCs w:val="28"/>
        </w:rPr>
        <w:t>23</w:t>
      </w:r>
      <w:r w:rsidRPr="00167BC7">
        <w:rPr>
          <w:rFonts w:ascii="Times New Roman" w:hAnsi="Times New Roman"/>
          <w:sz w:val="28"/>
          <w:szCs w:val="28"/>
        </w:rPr>
        <w:t>]</w:t>
      </w:r>
    </w:p>
    <w:p w14:paraId="24A23513" w14:textId="77777777" w:rsidR="00C31E06" w:rsidRPr="00167BC7" w:rsidRDefault="00C31E06" w:rsidP="00C31E06">
      <w:pPr>
        <w:pStyle w:val="p1"/>
        <w:ind w:firstLine="709"/>
        <w:jc w:val="center"/>
        <w:divId w:val="1597522086"/>
        <w:rPr>
          <w:rFonts w:ascii="Times New Roman" w:hAnsi="Times New Roman"/>
          <w:sz w:val="28"/>
          <w:szCs w:val="28"/>
        </w:rPr>
      </w:pPr>
    </w:p>
    <w:p w14:paraId="1CB0D4CD" w14:textId="782A4A06" w:rsidR="00FF75C5" w:rsidRPr="00A72149" w:rsidRDefault="00FF75C5" w:rsidP="00151A8C">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рамках</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федерального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проекта</w:t>
      </w:r>
      <w:r w:rsidR="003764B4">
        <w:rPr>
          <w:rStyle w:val="s1"/>
          <w:rFonts w:ascii="Times New Roman" w:hAnsi="Times New Roman"/>
          <w:sz w:val="28"/>
          <w:szCs w:val="28"/>
        </w:rPr>
        <w:t xml:space="preserve"> </w:t>
      </w:r>
      <w:r w:rsidRPr="00A72149">
        <w:rPr>
          <w:rStyle w:val="s1"/>
          <w:rFonts w:ascii="Times New Roman" w:hAnsi="Times New Roman"/>
          <w:sz w:val="28"/>
          <w:szCs w:val="28"/>
        </w:rPr>
        <w:t>«Кадры</w:t>
      </w:r>
      <w:r w:rsidR="003764B4">
        <w:rPr>
          <w:rStyle w:val="s1"/>
          <w:rFonts w:ascii="Times New Roman" w:hAnsi="Times New Roman"/>
          <w:sz w:val="28"/>
          <w:szCs w:val="28"/>
        </w:rPr>
        <w:t xml:space="preserve"> </w:t>
      </w:r>
      <w:r w:rsidRPr="00A72149">
        <w:rPr>
          <w:rStyle w:val="s1"/>
          <w:rFonts w:ascii="Times New Roman" w:hAnsi="Times New Roman"/>
          <w:sz w:val="28"/>
          <w:szCs w:val="28"/>
        </w:rPr>
        <w:t>для</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цифровой</w:t>
      </w:r>
      <w:r w:rsidR="003764B4">
        <w:rPr>
          <w:rStyle w:val="s1"/>
          <w:rFonts w:ascii="Times New Roman" w:hAnsi="Times New Roman"/>
          <w:sz w:val="28"/>
          <w:szCs w:val="28"/>
        </w:rPr>
        <w:t xml:space="preserve"> </w:t>
      </w:r>
      <w:r w:rsidRPr="00A72149">
        <w:rPr>
          <w:rStyle w:val="s1"/>
          <w:rFonts w:ascii="Times New Roman" w:hAnsi="Times New Roman"/>
          <w:sz w:val="28"/>
          <w:szCs w:val="28"/>
        </w:rPr>
        <w:t>экономики»</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2022</w:t>
      </w:r>
      <w:r w:rsidR="003764B4">
        <w:rPr>
          <w:rStyle w:val="s1"/>
          <w:rFonts w:ascii="Times New Roman" w:hAnsi="Times New Roman"/>
          <w:sz w:val="28"/>
          <w:szCs w:val="28"/>
        </w:rPr>
        <w:t xml:space="preserve"> </w:t>
      </w:r>
      <w:r w:rsidRPr="00A72149">
        <w:rPr>
          <w:rStyle w:val="s1"/>
          <w:rFonts w:ascii="Times New Roman" w:hAnsi="Times New Roman"/>
          <w:sz w:val="28"/>
          <w:szCs w:val="28"/>
        </w:rPr>
        <w:t>г</w:t>
      </w:r>
      <w:r w:rsidR="00A365BB">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достигнуты</w:t>
      </w:r>
      <w:r w:rsidR="003764B4">
        <w:rPr>
          <w:rStyle w:val="s1"/>
          <w:rFonts w:ascii="Times New Roman" w:hAnsi="Times New Roman"/>
          <w:sz w:val="28"/>
          <w:szCs w:val="28"/>
        </w:rPr>
        <w:t xml:space="preserve"> </w:t>
      </w:r>
      <w:r w:rsidRPr="00A72149">
        <w:rPr>
          <w:rStyle w:val="s1"/>
          <w:rFonts w:ascii="Times New Roman" w:hAnsi="Times New Roman"/>
          <w:sz w:val="28"/>
          <w:szCs w:val="28"/>
        </w:rPr>
        <w:t>следующие</w:t>
      </w:r>
      <w:r w:rsidR="003764B4">
        <w:rPr>
          <w:rStyle w:val="s1"/>
          <w:rFonts w:ascii="Times New Roman" w:hAnsi="Times New Roman"/>
          <w:sz w:val="28"/>
          <w:szCs w:val="28"/>
        </w:rPr>
        <w:t xml:space="preserve"> </w:t>
      </w:r>
      <w:r w:rsidRPr="00A72149">
        <w:rPr>
          <w:rStyle w:val="s1"/>
          <w:rFonts w:ascii="Times New Roman" w:hAnsi="Times New Roman"/>
          <w:sz w:val="28"/>
          <w:szCs w:val="28"/>
        </w:rPr>
        <w:t>результаты:</w:t>
      </w:r>
    </w:p>
    <w:p w14:paraId="4DC4674D" w14:textId="019158D8" w:rsidR="00A365BB" w:rsidRDefault="00FF75C5" w:rsidP="00A365BB">
      <w:pPr>
        <w:pStyle w:val="p1"/>
        <w:numPr>
          <w:ilvl w:val="0"/>
          <w:numId w:val="17"/>
        </w:numPr>
        <w:spacing w:line="360" w:lineRule="auto"/>
        <w:ind w:left="0" w:firstLine="709"/>
        <w:jc w:val="both"/>
        <w:divId w:val="1597522086"/>
        <w:rPr>
          <w:rFonts w:ascii="Times New Roman" w:hAnsi="Times New Roman"/>
          <w:sz w:val="28"/>
          <w:szCs w:val="28"/>
        </w:rPr>
      </w:pPr>
      <w:r w:rsidRPr="00A72149">
        <w:rPr>
          <w:rStyle w:val="s1"/>
          <w:rFonts w:ascii="Times New Roman" w:hAnsi="Times New Roman"/>
          <w:sz w:val="28"/>
          <w:szCs w:val="28"/>
        </w:rPr>
        <w:t>проведено</w:t>
      </w:r>
      <w:r w:rsidR="003764B4">
        <w:rPr>
          <w:rStyle w:val="s1"/>
          <w:rFonts w:ascii="Times New Roman" w:hAnsi="Times New Roman"/>
          <w:sz w:val="28"/>
          <w:szCs w:val="28"/>
        </w:rPr>
        <w:t xml:space="preserve"> </w:t>
      </w:r>
      <w:r w:rsidRPr="00A72149">
        <w:rPr>
          <w:rStyle w:val="s1"/>
          <w:rFonts w:ascii="Times New Roman" w:hAnsi="Times New Roman"/>
          <w:sz w:val="28"/>
          <w:szCs w:val="28"/>
        </w:rPr>
        <w:t>повышение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квалификации</w:t>
      </w:r>
      <w:r w:rsidR="003764B4">
        <w:rPr>
          <w:rStyle w:val="s1"/>
          <w:rFonts w:ascii="Times New Roman" w:hAnsi="Times New Roman"/>
          <w:sz w:val="28"/>
          <w:szCs w:val="28"/>
        </w:rPr>
        <w:t xml:space="preserve"> </w:t>
      </w:r>
      <w:r w:rsidRPr="00A72149">
        <w:rPr>
          <w:rStyle w:val="s1"/>
          <w:rFonts w:ascii="Times New Roman" w:hAnsi="Times New Roman"/>
          <w:sz w:val="28"/>
          <w:szCs w:val="28"/>
        </w:rPr>
        <w:t>более</w:t>
      </w:r>
      <w:r w:rsidR="003764B4">
        <w:rPr>
          <w:rStyle w:val="s1"/>
          <w:rFonts w:ascii="Times New Roman" w:hAnsi="Times New Roman"/>
          <w:sz w:val="28"/>
          <w:szCs w:val="28"/>
        </w:rPr>
        <w:t xml:space="preserve"> </w:t>
      </w:r>
      <w:r w:rsidRPr="00A72149">
        <w:rPr>
          <w:rStyle w:val="s1"/>
          <w:rFonts w:ascii="Times New Roman" w:hAnsi="Times New Roman"/>
          <w:sz w:val="28"/>
          <w:szCs w:val="28"/>
        </w:rPr>
        <w:t>16</w:t>
      </w:r>
      <w:r w:rsidR="003764B4">
        <w:rPr>
          <w:rStyle w:val="s1"/>
          <w:rFonts w:ascii="Times New Roman" w:hAnsi="Times New Roman"/>
          <w:sz w:val="28"/>
          <w:szCs w:val="28"/>
        </w:rPr>
        <w:t xml:space="preserve"> </w:t>
      </w:r>
      <w:r w:rsidRPr="00A72149">
        <w:rPr>
          <w:rStyle w:val="s1"/>
          <w:rFonts w:ascii="Times New Roman" w:hAnsi="Times New Roman"/>
          <w:sz w:val="28"/>
          <w:szCs w:val="28"/>
        </w:rPr>
        <w:t>тыс.</w:t>
      </w:r>
      <w:r w:rsidR="003764B4">
        <w:rPr>
          <w:rStyle w:val="s1"/>
          <w:rFonts w:ascii="Times New Roman" w:hAnsi="Times New Roman"/>
          <w:sz w:val="28"/>
          <w:szCs w:val="28"/>
        </w:rPr>
        <w:t xml:space="preserve"> </w:t>
      </w:r>
      <w:r w:rsidRPr="00A72149">
        <w:rPr>
          <w:rStyle w:val="s1"/>
          <w:rFonts w:ascii="Times New Roman" w:hAnsi="Times New Roman"/>
          <w:sz w:val="28"/>
          <w:szCs w:val="28"/>
        </w:rPr>
        <w:t>преподавателей</w:t>
      </w:r>
      <w:r w:rsidR="003764B4">
        <w:rPr>
          <w:rStyle w:val="s1"/>
          <w:rFonts w:ascii="Times New Roman" w:hAnsi="Times New Roman"/>
          <w:sz w:val="28"/>
          <w:szCs w:val="28"/>
        </w:rPr>
        <w:t xml:space="preserve"> </w:t>
      </w:r>
      <w:r w:rsidRPr="00A72149">
        <w:rPr>
          <w:rStyle w:val="s1"/>
          <w:rFonts w:ascii="Times New Roman" w:hAnsi="Times New Roman"/>
          <w:sz w:val="28"/>
          <w:szCs w:val="28"/>
        </w:rPr>
        <w:t>высшего</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среднего</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профессионального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образования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по</w:t>
      </w:r>
      <w:r w:rsidR="003764B4">
        <w:rPr>
          <w:rStyle w:val="s1"/>
          <w:rFonts w:ascii="Times New Roman" w:hAnsi="Times New Roman"/>
          <w:sz w:val="28"/>
          <w:szCs w:val="28"/>
        </w:rPr>
        <w:t xml:space="preserve"> </w:t>
      </w:r>
      <w:r w:rsidRPr="00A72149">
        <w:rPr>
          <w:rStyle w:val="s1"/>
          <w:rFonts w:ascii="Times New Roman" w:hAnsi="Times New Roman"/>
          <w:sz w:val="28"/>
          <w:szCs w:val="28"/>
        </w:rPr>
        <w:t>новым</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программа</w:t>
      </w:r>
      <w:r w:rsidR="003764B4">
        <w:rPr>
          <w:rStyle w:val="s1"/>
          <w:rFonts w:ascii="Times New Roman" w:hAnsi="Times New Roman"/>
          <w:sz w:val="28"/>
          <w:szCs w:val="28"/>
        </w:rPr>
        <w:t xml:space="preserve"> </w:t>
      </w:r>
      <w:r w:rsidRPr="00A72149">
        <w:rPr>
          <w:rStyle w:val="s1"/>
          <w:rFonts w:ascii="Times New Roman" w:hAnsi="Times New Roman"/>
          <w:sz w:val="28"/>
          <w:szCs w:val="28"/>
        </w:rPr>
        <w:t>для</w:t>
      </w:r>
      <w:r w:rsidR="003764B4">
        <w:rPr>
          <w:rStyle w:val="s1"/>
          <w:rFonts w:ascii="Times New Roman" w:hAnsi="Times New Roman"/>
          <w:sz w:val="28"/>
          <w:szCs w:val="28"/>
        </w:rPr>
        <w:t xml:space="preserve"> </w:t>
      </w:r>
      <w:r w:rsidRPr="00A72149">
        <w:rPr>
          <w:rStyle w:val="s1"/>
          <w:rFonts w:ascii="Times New Roman" w:hAnsi="Times New Roman"/>
          <w:sz w:val="28"/>
          <w:szCs w:val="28"/>
        </w:rPr>
        <w:t>ИТ-специальностей</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различных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предметных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отраслей</w:t>
      </w:r>
      <w:r w:rsidR="003764B4">
        <w:rPr>
          <w:rStyle w:val="s1"/>
          <w:rFonts w:ascii="Times New Roman" w:hAnsi="Times New Roman"/>
          <w:sz w:val="28"/>
          <w:szCs w:val="28"/>
        </w:rPr>
        <w:t xml:space="preserve"> </w:t>
      </w:r>
      <w:r w:rsidRPr="00A72149">
        <w:rPr>
          <w:rStyle w:val="s1"/>
          <w:rFonts w:ascii="Times New Roman" w:hAnsi="Times New Roman"/>
          <w:sz w:val="28"/>
          <w:szCs w:val="28"/>
        </w:rPr>
        <w:t>на</w:t>
      </w:r>
      <w:r w:rsidR="003764B4">
        <w:rPr>
          <w:rStyle w:val="s1"/>
          <w:rFonts w:ascii="Times New Roman" w:hAnsi="Times New Roman"/>
          <w:sz w:val="28"/>
          <w:szCs w:val="28"/>
        </w:rPr>
        <w:t xml:space="preserve"> </w:t>
      </w:r>
      <w:r w:rsidRPr="00A72149">
        <w:rPr>
          <w:rStyle w:val="s1"/>
          <w:rFonts w:ascii="Times New Roman" w:hAnsi="Times New Roman"/>
          <w:sz w:val="28"/>
          <w:szCs w:val="28"/>
        </w:rPr>
        <w:t>базе</w:t>
      </w:r>
      <w:r w:rsidR="003764B4">
        <w:rPr>
          <w:rStyle w:val="s1"/>
          <w:rFonts w:ascii="Times New Roman" w:hAnsi="Times New Roman"/>
          <w:sz w:val="28"/>
          <w:szCs w:val="28"/>
        </w:rPr>
        <w:t xml:space="preserve"> </w:t>
      </w:r>
      <w:r w:rsidRPr="00A72149">
        <w:rPr>
          <w:rStyle w:val="s1"/>
          <w:rFonts w:ascii="Times New Roman" w:hAnsi="Times New Roman"/>
          <w:sz w:val="28"/>
          <w:szCs w:val="28"/>
        </w:rPr>
        <w:t>АНО</w:t>
      </w:r>
      <w:r w:rsidR="003764B4">
        <w:rPr>
          <w:rStyle w:val="s1"/>
          <w:rFonts w:ascii="Times New Roman" w:hAnsi="Times New Roman"/>
          <w:sz w:val="28"/>
          <w:szCs w:val="28"/>
        </w:rPr>
        <w:t xml:space="preserve"> </w:t>
      </w:r>
      <w:r w:rsidRPr="00A72149">
        <w:rPr>
          <w:rStyle w:val="s1"/>
          <w:rFonts w:ascii="Times New Roman" w:hAnsi="Times New Roman"/>
          <w:sz w:val="28"/>
          <w:szCs w:val="28"/>
        </w:rPr>
        <w:t>ВО</w:t>
      </w:r>
      <w:r w:rsidR="003764B4">
        <w:rPr>
          <w:rStyle w:val="s1"/>
          <w:rFonts w:ascii="Times New Roman" w:hAnsi="Times New Roman"/>
          <w:sz w:val="28"/>
          <w:szCs w:val="28"/>
        </w:rPr>
        <w:t xml:space="preserve"> </w:t>
      </w:r>
      <w:r w:rsidRPr="00A72149">
        <w:rPr>
          <w:rStyle w:val="s1"/>
          <w:rFonts w:ascii="Times New Roman" w:hAnsi="Times New Roman"/>
          <w:sz w:val="28"/>
          <w:szCs w:val="28"/>
        </w:rPr>
        <w:t>«Университет</w:t>
      </w:r>
      <w:r w:rsidR="003764B4">
        <w:rPr>
          <w:rStyle w:val="s1"/>
          <w:rFonts w:ascii="Times New Roman" w:hAnsi="Times New Roman"/>
          <w:sz w:val="28"/>
          <w:szCs w:val="28"/>
        </w:rPr>
        <w:t xml:space="preserve"> </w:t>
      </w:r>
      <w:r w:rsidRPr="00A72149">
        <w:rPr>
          <w:rStyle w:val="s1"/>
          <w:rFonts w:ascii="Times New Roman" w:hAnsi="Times New Roman"/>
          <w:sz w:val="28"/>
          <w:szCs w:val="28"/>
        </w:rPr>
        <w:t>«Иннополис»</w:t>
      </w:r>
      <w:r w:rsidR="003764B4">
        <w:rPr>
          <w:rStyle w:val="s1"/>
          <w:rFonts w:ascii="Times New Roman" w:hAnsi="Times New Roman"/>
          <w:sz w:val="28"/>
          <w:szCs w:val="28"/>
        </w:rPr>
        <w:t xml:space="preserve"> </w:t>
      </w:r>
      <w:r w:rsidRPr="00A72149">
        <w:rPr>
          <w:rStyle w:val="s1"/>
          <w:rFonts w:ascii="Times New Roman" w:hAnsi="Times New Roman"/>
          <w:sz w:val="28"/>
          <w:szCs w:val="28"/>
        </w:rPr>
        <w:t>(соответствует</w:t>
      </w:r>
      <w:r w:rsidR="003764B4">
        <w:rPr>
          <w:rStyle w:val="s1"/>
          <w:rFonts w:ascii="Times New Roman" w:hAnsi="Times New Roman"/>
          <w:sz w:val="28"/>
          <w:szCs w:val="28"/>
        </w:rPr>
        <w:t xml:space="preserve"> </w:t>
      </w:r>
      <w:r w:rsidRPr="00A72149">
        <w:rPr>
          <w:rStyle w:val="s1"/>
          <w:rFonts w:ascii="Times New Roman" w:hAnsi="Times New Roman"/>
          <w:sz w:val="28"/>
          <w:szCs w:val="28"/>
        </w:rPr>
        <w:t>плану);</w:t>
      </w:r>
      <w:r w:rsidR="003764B4">
        <w:rPr>
          <w:rStyle w:val="s1"/>
          <w:rFonts w:ascii="Times New Roman" w:hAnsi="Times New Roman"/>
          <w:sz w:val="28"/>
          <w:szCs w:val="28"/>
        </w:rPr>
        <w:t xml:space="preserve"> </w:t>
      </w:r>
      <w:r w:rsidRPr="00A72149">
        <w:rPr>
          <w:rStyle w:val="s1"/>
          <w:rFonts w:ascii="Times New Roman" w:hAnsi="Times New Roman"/>
          <w:sz w:val="28"/>
          <w:szCs w:val="28"/>
        </w:rPr>
        <w:t>принято</w:t>
      </w:r>
      <w:r w:rsidR="003764B4">
        <w:rPr>
          <w:rStyle w:val="s1"/>
          <w:rFonts w:ascii="Times New Roman" w:hAnsi="Times New Roman"/>
          <w:sz w:val="28"/>
          <w:szCs w:val="28"/>
        </w:rPr>
        <w:t xml:space="preserve"> </w:t>
      </w:r>
      <w:r w:rsidRPr="00A72149">
        <w:rPr>
          <w:rStyle w:val="s1"/>
          <w:rFonts w:ascii="Times New Roman" w:hAnsi="Times New Roman"/>
          <w:sz w:val="28"/>
          <w:szCs w:val="28"/>
        </w:rPr>
        <w:t>на</w:t>
      </w:r>
      <w:r w:rsidR="003764B4">
        <w:rPr>
          <w:rStyle w:val="s1"/>
          <w:rFonts w:ascii="Times New Roman" w:hAnsi="Times New Roman"/>
          <w:sz w:val="28"/>
          <w:szCs w:val="28"/>
        </w:rPr>
        <w:t xml:space="preserve"> </w:t>
      </w:r>
      <w:r w:rsidRPr="00A72149">
        <w:rPr>
          <w:rStyle w:val="s1"/>
          <w:rFonts w:ascii="Times New Roman" w:hAnsi="Times New Roman"/>
          <w:sz w:val="28"/>
          <w:szCs w:val="28"/>
        </w:rPr>
        <w:t>обучение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по</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программам</w:t>
      </w:r>
      <w:r w:rsidR="003764B4">
        <w:rPr>
          <w:rStyle w:val="s1"/>
          <w:rFonts w:ascii="Times New Roman" w:hAnsi="Times New Roman"/>
          <w:sz w:val="28"/>
          <w:szCs w:val="28"/>
        </w:rPr>
        <w:t xml:space="preserve"> </w:t>
      </w:r>
      <w:r w:rsidRPr="00A72149">
        <w:rPr>
          <w:rStyle w:val="s1"/>
          <w:rFonts w:ascii="Times New Roman" w:hAnsi="Times New Roman"/>
          <w:sz w:val="28"/>
          <w:szCs w:val="28"/>
        </w:rPr>
        <w:t>высшего</w:t>
      </w:r>
      <w:r w:rsidR="003764B4">
        <w:rPr>
          <w:rStyle w:val="s1"/>
          <w:rFonts w:ascii="Times New Roman" w:hAnsi="Times New Roman"/>
          <w:sz w:val="28"/>
          <w:szCs w:val="28"/>
        </w:rPr>
        <w:t xml:space="preserve"> </w:t>
      </w:r>
      <w:r w:rsidRPr="00A72149">
        <w:rPr>
          <w:rStyle w:val="s1"/>
          <w:rFonts w:ascii="Times New Roman" w:hAnsi="Times New Roman"/>
          <w:sz w:val="28"/>
          <w:szCs w:val="28"/>
        </w:rPr>
        <w:t>образования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сфере</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информационных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технологий</w:t>
      </w:r>
      <w:r w:rsidR="003764B4">
        <w:rPr>
          <w:rStyle w:val="s1"/>
          <w:rFonts w:ascii="Times New Roman" w:hAnsi="Times New Roman"/>
          <w:sz w:val="28"/>
          <w:szCs w:val="28"/>
        </w:rPr>
        <w:t xml:space="preserve"> </w:t>
      </w:r>
      <w:r w:rsidRPr="00A72149">
        <w:rPr>
          <w:rStyle w:val="s1"/>
          <w:rFonts w:ascii="Times New Roman" w:hAnsi="Times New Roman"/>
          <w:sz w:val="28"/>
          <w:szCs w:val="28"/>
        </w:rPr>
        <w:t>за</w:t>
      </w:r>
      <w:r w:rsidR="003764B4">
        <w:rPr>
          <w:rStyle w:val="s1"/>
          <w:rFonts w:ascii="Times New Roman" w:hAnsi="Times New Roman"/>
          <w:sz w:val="28"/>
          <w:szCs w:val="28"/>
        </w:rPr>
        <w:t xml:space="preserve"> </w:t>
      </w:r>
      <w:r w:rsidRPr="00A72149">
        <w:rPr>
          <w:rStyle w:val="s1"/>
          <w:rFonts w:ascii="Times New Roman" w:hAnsi="Times New Roman"/>
          <w:sz w:val="28"/>
          <w:szCs w:val="28"/>
        </w:rPr>
        <w:t>счет</w:t>
      </w:r>
      <w:r w:rsidR="003764B4">
        <w:rPr>
          <w:rStyle w:val="s1"/>
          <w:rFonts w:ascii="Times New Roman" w:hAnsi="Times New Roman"/>
          <w:sz w:val="28"/>
          <w:szCs w:val="28"/>
        </w:rPr>
        <w:t xml:space="preserve"> </w:t>
      </w:r>
      <w:r w:rsidRPr="00A72149">
        <w:rPr>
          <w:rStyle w:val="s1"/>
          <w:rFonts w:ascii="Times New Roman" w:hAnsi="Times New Roman"/>
          <w:sz w:val="28"/>
          <w:szCs w:val="28"/>
        </w:rPr>
        <w:t>бюджетных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ассигнований</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федерального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бюджета</w:t>
      </w:r>
      <w:r w:rsidR="003764B4">
        <w:rPr>
          <w:rStyle w:val="s1"/>
          <w:rFonts w:ascii="Times New Roman" w:hAnsi="Times New Roman"/>
          <w:sz w:val="28"/>
          <w:szCs w:val="28"/>
        </w:rPr>
        <w:t xml:space="preserve"> </w:t>
      </w:r>
      <w:r w:rsidRPr="00A72149">
        <w:rPr>
          <w:rStyle w:val="s1"/>
          <w:rFonts w:ascii="Times New Roman" w:hAnsi="Times New Roman"/>
          <w:sz w:val="28"/>
          <w:szCs w:val="28"/>
        </w:rPr>
        <w:t>226</w:t>
      </w:r>
      <w:r w:rsidR="003764B4">
        <w:rPr>
          <w:rStyle w:val="s1"/>
          <w:rFonts w:ascii="Times New Roman" w:hAnsi="Times New Roman"/>
          <w:sz w:val="28"/>
          <w:szCs w:val="28"/>
        </w:rPr>
        <w:t xml:space="preserve"> </w:t>
      </w:r>
      <w:r w:rsidRPr="00A72149">
        <w:rPr>
          <w:rStyle w:val="s1"/>
          <w:rFonts w:ascii="Times New Roman" w:hAnsi="Times New Roman"/>
          <w:sz w:val="28"/>
          <w:szCs w:val="28"/>
        </w:rPr>
        <w:t>тыс.</w:t>
      </w:r>
      <w:r w:rsidR="003764B4">
        <w:rPr>
          <w:rStyle w:val="s1"/>
          <w:rFonts w:ascii="Times New Roman" w:hAnsi="Times New Roman"/>
          <w:sz w:val="28"/>
          <w:szCs w:val="28"/>
        </w:rPr>
        <w:t xml:space="preserve"> </w:t>
      </w:r>
      <w:r w:rsidRPr="00A72149">
        <w:rPr>
          <w:rStyle w:val="s1"/>
          <w:rFonts w:ascii="Times New Roman" w:hAnsi="Times New Roman"/>
          <w:sz w:val="28"/>
          <w:szCs w:val="28"/>
        </w:rPr>
        <w:t>человек</w:t>
      </w:r>
      <w:r w:rsidR="003764B4">
        <w:rPr>
          <w:rStyle w:val="s1"/>
          <w:rFonts w:ascii="Times New Roman" w:hAnsi="Times New Roman"/>
          <w:sz w:val="28"/>
          <w:szCs w:val="28"/>
        </w:rPr>
        <w:t xml:space="preserve"> </w:t>
      </w:r>
      <w:r w:rsidRPr="00A72149">
        <w:rPr>
          <w:rStyle w:val="s1"/>
          <w:rFonts w:ascii="Times New Roman" w:hAnsi="Times New Roman"/>
          <w:sz w:val="28"/>
          <w:szCs w:val="28"/>
        </w:rPr>
        <w:t>(план</w:t>
      </w:r>
      <w:r w:rsidR="003764B4">
        <w:rPr>
          <w:rStyle w:val="s1"/>
          <w:rFonts w:ascii="Times New Roman" w:hAnsi="Times New Roman"/>
          <w:sz w:val="28"/>
          <w:szCs w:val="28"/>
        </w:rPr>
        <w:t xml:space="preserve"> </w:t>
      </w: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80</w:t>
      </w:r>
      <w:r w:rsidR="003764B4">
        <w:rPr>
          <w:rStyle w:val="s1"/>
          <w:rFonts w:ascii="Times New Roman" w:hAnsi="Times New Roman"/>
          <w:sz w:val="28"/>
          <w:szCs w:val="28"/>
        </w:rPr>
        <w:t xml:space="preserve"> </w:t>
      </w:r>
      <w:r w:rsidRPr="00A72149">
        <w:rPr>
          <w:rStyle w:val="s1"/>
          <w:rFonts w:ascii="Times New Roman" w:hAnsi="Times New Roman"/>
          <w:sz w:val="28"/>
          <w:szCs w:val="28"/>
        </w:rPr>
        <w:t>тыс.</w:t>
      </w:r>
      <w:r w:rsidR="003764B4">
        <w:rPr>
          <w:rStyle w:val="s1"/>
          <w:rFonts w:ascii="Times New Roman" w:hAnsi="Times New Roman"/>
          <w:sz w:val="28"/>
          <w:szCs w:val="28"/>
        </w:rPr>
        <w:t xml:space="preserve"> </w:t>
      </w:r>
      <w:r w:rsidRPr="00A72149">
        <w:rPr>
          <w:rStyle w:val="s1"/>
          <w:rFonts w:ascii="Times New Roman" w:hAnsi="Times New Roman"/>
          <w:sz w:val="28"/>
          <w:szCs w:val="28"/>
        </w:rPr>
        <w:t>человек);</w:t>
      </w:r>
    </w:p>
    <w:p w14:paraId="2D2A9852" w14:textId="663A97BD" w:rsidR="00FF75C5" w:rsidRPr="00A365BB" w:rsidRDefault="00FF75C5" w:rsidP="00A365BB">
      <w:pPr>
        <w:pStyle w:val="p1"/>
        <w:numPr>
          <w:ilvl w:val="0"/>
          <w:numId w:val="17"/>
        </w:numPr>
        <w:spacing w:line="360" w:lineRule="auto"/>
        <w:ind w:left="0" w:firstLine="709"/>
        <w:jc w:val="both"/>
        <w:divId w:val="1597522086"/>
        <w:rPr>
          <w:rFonts w:ascii="Times New Roman" w:hAnsi="Times New Roman"/>
          <w:sz w:val="28"/>
          <w:szCs w:val="28"/>
        </w:rPr>
      </w:pPr>
      <w:r w:rsidRPr="00A365BB">
        <w:rPr>
          <w:rStyle w:val="s1"/>
          <w:rFonts w:ascii="Times New Roman" w:hAnsi="Times New Roman"/>
          <w:sz w:val="28"/>
          <w:szCs w:val="28"/>
        </w:rPr>
        <w:lastRenderedPageBreak/>
        <w:t>прошли</w:t>
      </w:r>
      <w:r w:rsidR="003764B4">
        <w:rPr>
          <w:rStyle w:val="s1"/>
          <w:rFonts w:ascii="Times New Roman" w:hAnsi="Times New Roman"/>
          <w:sz w:val="28"/>
          <w:szCs w:val="28"/>
        </w:rPr>
        <w:t xml:space="preserve"> </w:t>
      </w:r>
      <w:r w:rsidRPr="00A365BB">
        <w:rPr>
          <w:rStyle w:val="s1"/>
          <w:rFonts w:ascii="Times New Roman" w:hAnsi="Times New Roman"/>
          <w:sz w:val="28"/>
          <w:szCs w:val="28"/>
        </w:rPr>
        <w:t>обучение</w:t>
      </w:r>
      <w:r w:rsidR="003764B4">
        <w:rPr>
          <w:rStyle w:val="s1"/>
          <w:rFonts w:ascii="Times New Roman" w:hAnsi="Times New Roman"/>
          <w:sz w:val="28"/>
          <w:szCs w:val="28"/>
        </w:rPr>
        <w:t xml:space="preserve"> </w:t>
      </w:r>
      <w:r w:rsidRPr="00A365BB">
        <w:rPr>
          <w:rStyle w:val="s1"/>
          <w:rFonts w:ascii="Times New Roman" w:hAnsi="Times New Roman"/>
          <w:sz w:val="28"/>
          <w:szCs w:val="28"/>
        </w:rPr>
        <w:t>по</w:t>
      </w:r>
      <w:r w:rsidR="003764B4">
        <w:rPr>
          <w:rStyle w:val="s1"/>
          <w:rFonts w:ascii="Times New Roman" w:hAnsi="Times New Roman"/>
          <w:sz w:val="28"/>
          <w:szCs w:val="28"/>
        </w:rPr>
        <w:t xml:space="preserve"> </w:t>
      </w:r>
      <w:r w:rsidRPr="00A365BB">
        <w:rPr>
          <w:rStyle w:val="s1"/>
          <w:rFonts w:ascii="Times New Roman" w:hAnsi="Times New Roman"/>
          <w:sz w:val="28"/>
          <w:szCs w:val="28"/>
        </w:rPr>
        <w:t>дополнительным</w:t>
      </w:r>
      <w:r w:rsidR="003764B4">
        <w:rPr>
          <w:rStyle w:val="s1"/>
          <w:rFonts w:ascii="Times New Roman" w:hAnsi="Times New Roman"/>
          <w:sz w:val="28"/>
          <w:szCs w:val="28"/>
        </w:rPr>
        <w:t xml:space="preserve"> </w:t>
      </w:r>
      <w:r w:rsidRPr="00A365BB">
        <w:rPr>
          <w:rStyle w:val="s1"/>
          <w:rFonts w:ascii="Times New Roman" w:hAnsi="Times New Roman"/>
          <w:sz w:val="28"/>
          <w:szCs w:val="28"/>
        </w:rPr>
        <w:t>образовательным</w:t>
      </w:r>
      <w:r w:rsidR="003764B4">
        <w:rPr>
          <w:rStyle w:val="s1"/>
          <w:rFonts w:ascii="Times New Roman" w:hAnsi="Times New Roman"/>
          <w:sz w:val="28"/>
          <w:szCs w:val="28"/>
        </w:rPr>
        <w:t xml:space="preserve"> </w:t>
      </w:r>
      <w:r w:rsidRPr="00A365BB">
        <w:rPr>
          <w:rStyle w:val="s1"/>
          <w:rFonts w:ascii="Times New Roman" w:hAnsi="Times New Roman"/>
          <w:sz w:val="28"/>
          <w:szCs w:val="28"/>
        </w:rPr>
        <w:t>программам</w:t>
      </w:r>
      <w:r w:rsidR="003764B4">
        <w:rPr>
          <w:rStyle w:val="s1"/>
          <w:rFonts w:ascii="Times New Roman" w:hAnsi="Times New Roman"/>
          <w:sz w:val="28"/>
          <w:szCs w:val="28"/>
        </w:rPr>
        <w:t xml:space="preserve"> </w:t>
      </w:r>
      <w:r w:rsidRPr="00A365BB">
        <w:rPr>
          <w:rStyle w:val="s1"/>
          <w:rFonts w:ascii="Times New Roman" w:hAnsi="Times New Roman"/>
          <w:sz w:val="28"/>
          <w:szCs w:val="28"/>
        </w:rPr>
        <w:t>с</w:t>
      </w:r>
      <w:r w:rsidR="003764B4">
        <w:rPr>
          <w:rStyle w:val="s1"/>
          <w:rFonts w:ascii="Times New Roman" w:hAnsi="Times New Roman"/>
          <w:sz w:val="28"/>
          <w:szCs w:val="28"/>
        </w:rPr>
        <w:t xml:space="preserve"> </w:t>
      </w:r>
      <w:r w:rsidRPr="00A365BB">
        <w:rPr>
          <w:rStyle w:val="s1"/>
          <w:rFonts w:ascii="Times New Roman" w:hAnsi="Times New Roman"/>
          <w:sz w:val="28"/>
          <w:szCs w:val="28"/>
        </w:rPr>
        <w:t>использованием</w:t>
      </w:r>
      <w:r w:rsidR="003764B4">
        <w:rPr>
          <w:rStyle w:val="s1"/>
          <w:rFonts w:ascii="Times New Roman" w:hAnsi="Times New Roman"/>
          <w:sz w:val="28"/>
          <w:szCs w:val="28"/>
        </w:rPr>
        <w:t xml:space="preserve"> </w:t>
      </w:r>
      <w:r w:rsidRPr="00A365BB">
        <w:rPr>
          <w:rStyle w:val="s1"/>
          <w:rFonts w:ascii="Times New Roman" w:hAnsi="Times New Roman"/>
          <w:sz w:val="28"/>
          <w:szCs w:val="28"/>
        </w:rPr>
        <w:t>мер</w:t>
      </w:r>
      <w:r w:rsidR="003764B4">
        <w:rPr>
          <w:rStyle w:val="s1"/>
          <w:rFonts w:ascii="Times New Roman" w:hAnsi="Times New Roman"/>
          <w:sz w:val="28"/>
          <w:szCs w:val="28"/>
        </w:rPr>
        <w:t xml:space="preserve"> </w:t>
      </w:r>
      <w:r w:rsidRPr="00A365BB">
        <w:rPr>
          <w:rStyle w:val="s1"/>
          <w:rFonts w:ascii="Times New Roman" w:hAnsi="Times New Roman"/>
          <w:sz w:val="28"/>
          <w:szCs w:val="28"/>
        </w:rPr>
        <w:t>государственной</w:t>
      </w:r>
      <w:r w:rsidR="003764B4">
        <w:rPr>
          <w:rStyle w:val="s1"/>
          <w:rFonts w:ascii="Times New Roman" w:hAnsi="Times New Roman"/>
          <w:sz w:val="28"/>
          <w:szCs w:val="28"/>
        </w:rPr>
        <w:t xml:space="preserve"> </w:t>
      </w:r>
      <w:r w:rsidRPr="00A365BB">
        <w:rPr>
          <w:rStyle w:val="s1"/>
          <w:rFonts w:ascii="Times New Roman" w:hAnsi="Times New Roman"/>
          <w:sz w:val="28"/>
          <w:szCs w:val="28"/>
        </w:rPr>
        <w:t>поддержки</w:t>
      </w:r>
      <w:r w:rsidR="003764B4">
        <w:rPr>
          <w:rStyle w:val="s1"/>
          <w:rFonts w:ascii="Times New Roman" w:hAnsi="Times New Roman"/>
          <w:sz w:val="28"/>
          <w:szCs w:val="28"/>
        </w:rPr>
        <w:t xml:space="preserve"> </w:t>
      </w:r>
      <w:r w:rsidRPr="00A365BB">
        <w:rPr>
          <w:rStyle w:val="s1"/>
          <w:rFonts w:ascii="Times New Roman" w:hAnsi="Times New Roman"/>
          <w:sz w:val="28"/>
          <w:szCs w:val="28"/>
        </w:rPr>
        <w:t>для</w:t>
      </w:r>
      <w:r w:rsidR="003764B4">
        <w:rPr>
          <w:rStyle w:val="s1"/>
          <w:rFonts w:ascii="Times New Roman" w:hAnsi="Times New Roman"/>
          <w:sz w:val="28"/>
          <w:szCs w:val="28"/>
        </w:rPr>
        <w:t xml:space="preserve"> </w:t>
      </w:r>
      <w:r w:rsidRPr="00A365BB">
        <w:rPr>
          <w:rStyle w:val="s1"/>
          <w:rFonts w:ascii="Times New Roman" w:hAnsi="Times New Roman"/>
          <w:sz w:val="28"/>
          <w:szCs w:val="28"/>
        </w:rPr>
        <w:t>получения</w:t>
      </w:r>
      <w:r w:rsidR="003764B4">
        <w:rPr>
          <w:rStyle w:val="s1"/>
          <w:rFonts w:ascii="Times New Roman" w:hAnsi="Times New Roman"/>
          <w:sz w:val="28"/>
          <w:szCs w:val="28"/>
        </w:rPr>
        <w:t xml:space="preserve"> </w:t>
      </w:r>
      <w:r w:rsidRPr="00A365BB">
        <w:rPr>
          <w:rStyle w:val="s1"/>
          <w:rFonts w:ascii="Times New Roman" w:hAnsi="Times New Roman"/>
          <w:sz w:val="28"/>
          <w:szCs w:val="28"/>
        </w:rPr>
        <w:t>новых</w:t>
      </w:r>
      <w:r w:rsidR="003764B4">
        <w:rPr>
          <w:rStyle w:val="s1"/>
          <w:rFonts w:ascii="Times New Roman" w:hAnsi="Times New Roman"/>
          <w:sz w:val="28"/>
          <w:szCs w:val="28"/>
        </w:rPr>
        <w:t xml:space="preserve"> </w:t>
      </w:r>
      <w:r w:rsidRPr="00A365BB">
        <w:rPr>
          <w:rStyle w:val="s1"/>
          <w:rFonts w:ascii="Times New Roman" w:hAnsi="Times New Roman"/>
          <w:sz w:val="28"/>
          <w:szCs w:val="28"/>
        </w:rPr>
        <w:t>и</w:t>
      </w:r>
      <w:r w:rsidR="003764B4">
        <w:rPr>
          <w:rStyle w:val="s1"/>
          <w:rFonts w:ascii="Times New Roman" w:hAnsi="Times New Roman"/>
          <w:sz w:val="28"/>
          <w:szCs w:val="28"/>
        </w:rPr>
        <w:t xml:space="preserve"> </w:t>
      </w:r>
      <w:r w:rsidRPr="00A365BB">
        <w:rPr>
          <w:rStyle w:val="s1"/>
          <w:rFonts w:ascii="Times New Roman" w:hAnsi="Times New Roman"/>
          <w:sz w:val="28"/>
          <w:szCs w:val="28"/>
        </w:rPr>
        <w:t>востребованных</w:t>
      </w:r>
      <w:r w:rsidR="003764B4">
        <w:rPr>
          <w:rStyle w:val="s1"/>
          <w:rFonts w:ascii="Times New Roman" w:hAnsi="Times New Roman"/>
          <w:sz w:val="28"/>
          <w:szCs w:val="28"/>
        </w:rPr>
        <w:t xml:space="preserve"> </w:t>
      </w:r>
      <w:r w:rsidRPr="00A365BB">
        <w:rPr>
          <w:rStyle w:val="s1"/>
          <w:rFonts w:ascii="Times New Roman" w:hAnsi="Times New Roman"/>
          <w:sz w:val="28"/>
          <w:szCs w:val="28"/>
        </w:rPr>
        <w:t>на</w:t>
      </w:r>
      <w:r w:rsidR="003764B4">
        <w:rPr>
          <w:rStyle w:val="s1"/>
          <w:rFonts w:ascii="Times New Roman" w:hAnsi="Times New Roman"/>
          <w:sz w:val="28"/>
          <w:szCs w:val="28"/>
        </w:rPr>
        <w:t xml:space="preserve"> </w:t>
      </w:r>
      <w:r w:rsidRPr="00A365BB">
        <w:rPr>
          <w:rStyle w:val="s1"/>
          <w:rFonts w:ascii="Times New Roman" w:hAnsi="Times New Roman"/>
          <w:sz w:val="28"/>
          <w:szCs w:val="28"/>
        </w:rPr>
        <w:t>рынке</w:t>
      </w:r>
      <w:r w:rsidR="003764B4">
        <w:rPr>
          <w:rStyle w:val="s1"/>
          <w:rFonts w:ascii="Times New Roman" w:hAnsi="Times New Roman"/>
          <w:sz w:val="28"/>
          <w:szCs w:val="28"/>
        </w:rPr>
        <w:t xml:space="preserve"> </w:t>
      </w:r>
      <w:r w:rsidRPr="00A365BB">
        <w:rPr>
          <w:rStyle w:val="s1"/>
          <w:rFonts w:ascii="Times New Roman" w:hAnsi="Times New Roman"/>
          <w:sz w:val="28"/>
          <w:szCs w:val="28"/>
        </w:rPr>
        <w:t>труда</w:t>
      </w:r>
      <w:r w:rsidR="003764B4">
        <w:rPr>
          <w:rStyle w:val="s1"/>
          <w:rFonts w:ascii="Times New Roman" w:hAnsi="Times New Roman"/>
          <w:sz w:val="28"/>
          <w:szCs w:val="28"/>
        </w:rPr>
        <w:t xml:space="preserve"> </w:t>
      </w:r>
      <w:r w:rsidRPr="00A365BB">
        <w:rPr>
          <w:rStyle w:val="s1"/>
          <w:rFonts w:ascii="Times New Roman" w:hAnsi="Times New Roman"/>
          <w:sz w:val="28"/>
          <w:szCs w:val="28"/>
        </w:rPr>
        <w:t>цифровых</w:t>
      </w:r>
      <w:r w:rsidR="003764B4">
        <w:rPr>
          <w:rStyle w:val="s1"/>
          <w:rFonts w:ascii="Times New Roman" w:hAnsi="Times New Roman"/>
          <w:sz w:val="28"/>
          <w:szCs w:val="28"/>
        </w:rPr>
        <w:t xml:space="preserve"> </w:t>
      </w:r>
      <w:r w:rsidRPr="00A365BB">
        <w:rPr>
          <w:rStyle w:val="s1"/>
          <w:rFonts w:ascii="Times New Roman" w:hAnsi="Times New Roman"/>
          <w:sz w:val="28"/>
          <w:szCs w:val="28"/>
        </w:rPr>
        <w:t>компетенций</w:t>
      </w:r>
      <w:r w:rsidR="003764B4">
        <w:rPr>
          <w:rStyle w:val="s1"/>
          <w:rFonts w:ascii="Times New Roman" w:hAnsi="Times New Roman"/>
          <w:sz w:val="28"/>
          <w:szCs w:val="28"/>
        </w:rPr>
        <w:t xml:space="preserve"> </w:t>
      </w:r>
      <w:r w:rsidRPr="00A365BB">
        <w:rPr>
          <w:rStyle w:val="s1"/>
          <w:rFonts w:ascii="Times New Roman" w:hAnsi="Times New Roman"/>
          <w:sz w:val="28"/>
          <w:szCs w:val="28"/>
        </w:rPr>
        <w:t>на</w:t>
      </w:r>
      <w:r w:rsidR="003764B4">
        <w:rPr>
          <w:rStyle w:val="s1"/>
          <w:rFonts w:ascii="Times New Roman" w:hAnsi="Times New Roman"/>
          <w:sz w:val="28"/>
          <w:szCs w:val="28"/>
        </w:rPr>
        <w:t xml:space="preserve"> </w:t>
      </w:r>
      <w:r w:rsidRPr="00A365BB">
        <w:rPr>
          <w:rStyle w:val="s1"/>
          <w:rFonts w:ascii="Times New Roman" w:hAnsi="Times New Roman"/>
          <w:sz w:val="28"/>
          <w:szCs w:val="28"/>
        </w:rPr>
        <w:t>базе</w:t>
      </w:r>
      <w:r w:rsidR="003764B4">
        <w:rPr>
          <w:rStyle w:val="s1"/>
          <w:rFonts w:ascii="Times New Roman" w:hAnsi="Times New Roman"/>
          <w:sz w:val="28"/>
          <w:szCs w:val="28"/>
        </w:rPr>
        <w:t xml:space="preserve"> </w:t>
      </w:r>
      <w:r w:rsidRPr="00A365BB">
        <w:rPr>
          <w:rStyle w:val="s1"/>
          <w:rFonts w:ascii="Times New Roman" w:hAnsi="Times New Roman"/>
          <w:sz w:val="28"/>
          <w:szCs w:val="28"/>
        </w:rPr>
        <w:t>АНО</w:t>
      </w:r>
      <w:r w:rsidR="003764B4">
        <w:rPr>
          <w:rStyle w:val="s1"/>
          <w:rFonts w:ascii="Times New Roman" w:hAnsi="Times New Roman"/>
          <w:sz w:val="28"/>
          <w:szCs w:val="28"/>
        </w:rPr>
        <w:t xml:space="preserve"> </w:t>
      </w:r>
      <w:r w:rsidRPr="00A365BB">
        <w:rPr>
          <w:rStyle w:val="s1"/>
          <w:rFonts w:ascii="Times New Roman" w:hAnsi="Times New Roman"/>
          <w:sz w:val="28"/>
          <w:szCs w:val="28"/>
        </w:rPr>
        <w:t>«Университет</w:t>
      </w:r>
      <w:r w:rsidR="003764B4">
        <w:rPr>
          <w:rStyle w:val="s1"/>
          <w:rFonts w:ascii="Times New Roman" w:hAnsi="Times New Roman"/>
          <w:sz w:val="28"/>
          <w:szCs w:val="28"/>
        </w:rPr>
        <w:t xml:space="preserve"> </w:t>
      </w:r>
      <w:r w:rsidRPr="00A365BB">
        <w:rPr>
          <w:rStyle w:val="s1"/>
          <w:rFonts w:ascii="Times New Roman" w:hAnsi="Times New Roman"/>
          <w:sz w:val="28"/>
          <w:szCs w:val="28"/>
        </w:rPr>
        <w:t>национальной</w:t>
      </w:r>
      <w:r w:rsidR="003764B4">
        <w:rPr>
          <w:rStyle w:val="s1"/>
          <w:rFonts w:ascii="Times New Roman" w:hAnsi="Times New Roman"/>
          <w:sz w:val="28"/>
          <w:szCs w:val="28"/>
        </w:rPr>
        <w:t xml:space="preserve"> </w:t>
      </w:r>
      <w:r w:rsidRPr="00A365BB">
        <w:rPr>
          <w:rStyle w:val="s1"/>
          <w:rFonts w:ascii="Times New Roman" w:hAnsi="Times New Roman"/>
          <w:sz w:val="28"/>
          <w:szCs w:val="28"/>
        </w:rPr>
        <w:t>технологической</w:t>
      </w:r>
      <w:r w:rsidR="003764B4">
        <w:rPr>
          <w:rStyle w:val="s1"/>
          <w:rFonts w:ascii="Times New Roman" w:hAnsi="Times New Roman"/>
          <w:sz w:val="28"/>
          <w:szCs w:val="28"/>
        </w:rPr>
        <w:t xml:space="preserve"> </w:t>
      </w:r>
      <w:r w:rsidRPr="00A365BB">
        <w:rPr>
          <w:rStyle w:val="s1"/>
          <w:rFonts w:ascii="Times New Roman" w:hAnsi="Times New Roman"/>
          <w:sz w:val="28"/>
          <w:szCs w:val="28"/>
        </w:rPr>
        <w:t>инициативы</w:t>
      </w:r>
      <w:r w:rsidR="003764B4">
        <w:rPr>
          <w:rStyle w:val="s1"/>
          <w:rFonts w:ascii="Times New Roman" w:hAnsi="Times New Roman"/>
          <w:sz w:val="28"/>
          <w:szCs w:val="28"/>
        </w:rPr>
        <w:t xml:space="preserve"> </w:t>
      </w:r>
      <w:r w:rsidRPr="00A365BB">
        <w:rPr>
          <w:rStyle w:val="s1"/>
          <w:rFonts w:ascii="Times New Roman" w:hAnsi="Times New Roman"/>
          <w:sz w:val="28"/>
          <w:szCs w:val="28"/>
        </w:rPr>
        <w:t>2035»</w:t>
      </w:r>
      <w:r w:rsidR="003764B4">
        <w:rPr>
          <w:rStyle w:val="s1"/>
          <w:rFonts w:ascii="Times New Roman" w:hAnsi="Times New Roman"/>
          <w:sz w:val="28"/>
          <w:szCs w:val="28"/>
        </w:rPr>
        <w:t xml:space="preserve"> </w:t>
      </w:r>
      <w:r w:rsidRPr="00A365BB">
        <w:rPr>
          <w:rStyle w:val="s1"/>
          <w:rFonts w:ascii="Times New Roman" w:hAnsi="Times New Roman"/>
          <w:sz w:val="28"/>
          <w:szCs w:val="28"/>
        </w:rPr>
        <w:t>11</w:t>
      </w:r>
      <w:r w:rsidR="003764B4">
        <w:rPr>
          <w:rStyle w:val="s1"/>
          <w:rFonts w:ascii="Times New Roman" w:hAnsi="Times New Roman"/>
          <w:sz w:val="28"/>
          <w:szCs w:val="28"/>
        </w:rPr>
        <w:t xml:space="preserve"> </w:t>
      </w:r>
      <w:r w:rsidRPr="00A365BB">
        <w:rPr>
          <w:rStyle w:val="s1"/>
          <w:rFonts w:ascii="Times New Roman" w:hAnsi="Times New Roman"/>
          <w:sz w:val="28"/>
          <w:szCs w:val="28"/>
        </w:rPr>
        <w:t>тыс.</w:t>
      </w:r>
      <w:r w:rsidR="003764B4">
        <w:rPr>
          <w:rStyle w:val="s1"/>
          <w:rFonts w:ascii="Times New Roman" w:hAnsi="Times New Roman"/>
          <w:sz w:val="28"/>
          <w:szCs w:val="28"/>
        </w:rPr>
        <w:t xml:space="preserve"> </w:t>
      </w:r>
      <w:r w:rsidRPr="00A365BB">
        <w:rPr>
          <w:rStyle w:val="s1"/>
          <w:rFonts w:ascii="Times New Roman" w:hAnsi="Times New Roman"/>
          <w:sz w:val="28"/>
          <w:szCs w:val="28"/>
        </w:rPr>
        <w:t>человек</w:t>
      </w:r>
      <w:r w:rsidR="003764B4">
        <w:rPr>
          <w:rStyle w:val="s1"/>
          <w:rFonts w:ascii="Times New Roman" w:hAnsi="Times New Roman"/>
          <w:sz w:val="28"/>
          <w:szCs w:val="28"/>
        </w:rPr>
        <w:t xml:space="preserve"> </w:t>
      </w:r>
      <w:r w:rsidRPr="00A365BB">
        <w:rPr>
          <w:rStyle w:val="s1"/>
          <w:rFonts w:ascii="Times New Roman" w:hAnsi="Times New Roman"/>
          <w:sz w:val="28"/>
          <w:szCs w:val="28"/>
        </w:rPr>
        <w:t>(план</w:t>
      </w:r>
      <w:r w:rsidR="003764B4">
        <w:rPr>
          <w:rStyle w:val="s1"/>
          <w:rFonts w:ascii="Times New Roman" w:hAnsi="Times New Roman"/>
          <w:sz w:val="28"/>
          <w:szCs w:val="28"/>
        </w:rPr>
        <w:t xml:space="preserve"> </w:t>
      </w:r>
      <w:r w:rsidRPr="00A365BB">
        <w:rPr>
          <w:rStyle w:val="s1"/>
          <w:rFonts w:ascii="Times New Roman" w:hAnsi="Times New Roman"/>
          <w:sz w:val="28"/>
          <w:szCs w:val="28"/>
        </w:rPr>
        <w:t>–</w:t>
      </w:r>
      <w:r w:rsidR="003764B4">
        <w:rPr>
          <w:rStyle w:val="s1"/>
          <w:rFonts w:ascii="Times New Roman" w:hAnsi="Times New Roman"/>
          <w:sz w:val="28"/>
          <w:szCs w:val="28"/>
        </w:rPr>
        <w:t xml:space="preserve"> </w:t>
      </w:r>
      <w:r w:rsidRPr="00A365BB">
        <w:rPr>
          <w:rStyle w:val="s1"/>
          <w:rFonts w:ascii="Times New Roman" w:hAnsi="Times New Roman"/>
          <w:sz w:val="28"/>
          <w:szCs w:val="28"/>
        </w:rPr>
        <w:t>10</w:t>
      </w:r>
      <w:r w:rsidR="003764B4">
        <w:rPr>
          <w:rStyle w:val="s1"/>
          <w:rFonts w:ascii="Times New Roman" w:hAnsi="Times New Roman"/>
          <w:sz w:val="28"/>
          <w:szCs w:val="28"/>
        </w:rPr>
        <w:t xml:space="preserve"> </w:t>
      </w:r>
      <w:r w:rsidRPr="00A365BB">
        <w:rPr>
          <w:rStyle w:val="s1"/>
          <w:rFonts w:ascii="Times New Roman" w:hAnsi="Times New Roman"/>
          <w:sz w:val="28"/>
          <w:szCs w:val="28"/>
        </w:rPr>
        <w:t>тыс.</w:t>
      </w:r>
      <w:r w:rsidR="003764B4">
        <w:rPr>
          <w:rStyle w:val="s1"/>
          <w:rFonts w:ascii="Times New Roman" w:hAnsi="Times New Roman"/>
          <w:sz w:val="28"/>
          <w:szCs w:val="28"/>
        </w:rPr>
        <w:t xml:space="preserve"> </w:t>
      </w:r>
      <w:r w:rsidRPr="00A365BB">
        <w:rPr>
          <w:rStyle w:val="s1"/>
          <w:rFonts w:ascii="Times New Roman" w:hAnsi="Times New Roman"/>
          <w:sz w:val="28"/>
          <w:szCs w:val="28"/>
        </w:rPr>
        <w:t>человек);</w:t>
      </w:r>
      <w:r w:rsidR="003764B4">
        <w:rPr>
          <w:rStyle w:val="s1"/>
          <w:rFonts w:ascii="Times New Roman" w:hAnsi="Times New Roman"/>
          <w:sz w:val="28"/>
          <w:szCs w:val="28"/>
        </w:rPr>
        <w:t xml:space="preserve"> </w:t>
      </w:r>
      <w:r w:rsidRPr="00A365BB">
        <w:rPr>
          <w:rStyle w:val="s1"/>
          <w:rFonts w:ascii="Times New Roman" w:hAnsi="Times New Roman"/>
          <w:sz w:val="28"/>
          <w:szCs w:val="28"/>
        </w:rPr>
        <w:t>проведено</w:t>
      </w:r>
      <w:r w:rsidR="003764B4">
        <w:rPr>
          <w:rStyle w:val="s1"/>
          <w:rFonts w:ascii="Times New Roman" w:hAnsi="Times New Roman"/>
          <w:sz w:val="28"/>
          <w:szCs w:val="28"/>
        </w:rPr>
        <w:t xml:space="preserve"> </w:t>
      </w:r>
      <w:r w:rsidRPr="00A365BB">
        <w:rPr>
          <w:rStyle w:val="s1"/>
          <w:rFonts w:ascii="Times New Roman" w:hAnsi="Times New Roman"/>
          <w:sz w:val="28"/>
          <w:szCs w:val="28"/>
        </w:rPr>
        <w:t>обучение</w:t>
      </w:r>
      <w:r w:rsidR="003764B4">
        <w:rPr>
          <w:rStyle w:val="s1"/>
          <w:rFonts w:ascii="Times New Roman" w:hAnsi="Times New Roman"/>
          <w:sz w:val="28"/>
          <w:szCs w:val="28"/>
        </w:rPr>
        <w:t xml:space="preserve"> </w:t>
      </w:r>
      <w:r w:rsidRPr="00A365BB">
        <w:rPr>
          <w:rStyle w:val="s1"/>
          <w:rFonts w:ascii="Times New Roman" w:hAnsi="Times New Roman"/>
          <w:sz w:val="28"/>
          <w:szCs w:val="28"/>
        </w:rPr>
        <w:t>12</w:t>
      </w:r>
      <w:r w:rsidR="003764B4">
        <w:rPr>
          <w:rStyle w:val="s1"/>
          <w:rFonts w:ascii="Times New Roman" w:hAnsi="Times New Roman"/>
          <w:sz w:val="28"/>
          <w:szCs w:val="28"/>
        </w:rPr>
        <w:t xml:space="preserve"> </w:t>
      </w:r>
      <w:r w:rsidRPr="00A365BB">
        <w:rPr>
          <w:rStyle w:val="s1"/>
          <w:rFonts w:ascii="Times New Roman" w:hAnsi="Times New Roman"/>
          <w:sz w:val="28"/>
          <w:szCs w:val="28"/>
        </w:rPr>
        <w:t>620</w:t>
      </w:r>
      <w:r w:rsidR="003764B4">
        <w:rPr>
          <w:rStyle w:val="s1"/>
          <w:rFonts w:ascii="Times New Roman" w:hAnsi="Times New Roman"/>
          <w:sz w:val="28"/>
          <w:szCs w:val="28"/>
        </w:rPr>
        <w:t xml:space="preserve"> </w:t>
      </w:r>
      <w:r w:rsidRPr="00A365BB">
        <w:rPr>
          <w:rStyle w:val="s1"/>
          <w:rFonts w:ascii="Times New Roman" w:hAnsi="Times New Roman"/>
          <w:sz w:val="28"/>
          <w:szCs w:val="28"/>
        </w:rPr>
        <w:t>государственных</w:t>
      </w:r>
      <w:r w:rsidR="003764B4">
        <w:rPr>
          <w:rStyle w:val="s1"/>
          <w:rFonts w:ascii="Times New Roman" w:hAnsi="Times New Roman"/>
          <w:sz w:val="28"/>
          <w:szCs w:val="28"/>
        </w:rPr>
        <w:t xml:space="preserve"> </w:t>
      </w:r>
      <w:r w:rsidRPr="00A365BB">
        <w:rPr>
          <w:rStyle w:val="s1"/>
          <w:rFonts w:ascii="Times New Roman" w:hAnsi="Times New Roman"/>
          <w:sz w:val="28"/>
          <w:szCs w:val="28"/>
        </w:rPr>
        <w:t>(муниципальных)</w:t>
      </w:r>
      <w:r w:rsidR="003764B4">
        <w:rPr>
          <w:rStyle w:val="s1"/>
          <w:rFonts w:ascii="Times New Roman" w:hAnsi="Times New Roman"/>
          <w:sz w:val="28"/>
          <w:szCs w:val="28"/>
        </w:rPr>
        <w:t xml:space="preserve"> </w:t>
      </w:r>
      <w:r w:rsidRPr="00A365BB">
        <w:rPr>
          <w:rStyle w:val="s1"/>
          <w:rFonts w:ascii="Times New Roman" w:hAnsi="Times New Roman"/>
          <w:sz w:val="28"/>
          <w:szCs w:val="28"/>
        </w:rPr>
        <w:t>служащих</w:t>
      </w:r>
      <w:r w:rsidR="003764B4">
        <w:rPr>
          <w:rStyle w:val="s1"/>
          <w:rFonts w:ascii="Times New Roman" w:hAnsi="Times New Roman"/>
          <w:sz w:val="28"/>
          <w:szCs w:val="28"/>
        </w:rPr>
        <w:t xml:space="preserve"> </w:t>
      </w:r>
      <w:r w:rsidRPr="00A365BB">
        <w:rPr>
          <w:rStyle w:val="s1"/>
          <w:rFonts w:ascii="Times New Roman" w:hAnsi="Times New Roman"/>
          <w:sz w:val="28"/>
          <w:szCs w:val="28"/>
        </w:rPr>
        <w:t>и</w:t>
      </w:r>
      <w:r w:rsidR="003764B4">
        <w:rPr>
          <w:rStyle w:val="s1"/>
          <w:rFonts w:ascii="Times New Roman" w:hAnsi="Times New Roman"/>
          <w:sz w:val="28"/>
          <w:szCs w:val="28"/>
        </w:rPr>
        <w:t xml:space="preserve"> </w:t>
      </w:r>
      <w:r w:rsidRPr="00A365BB">
        <w:rPr>
          <w:rStyle w:val="s1"/>
          <w:rFonts w:ascii="Times New Roman" w:hAnsi="Times New Roman"/>
          <w:sz w:val="28"/>
          <w:szCs w:val="28"/>
        </w:rPr>
        <w:t>работников</w:t>
      </w:r>
      <w:r w:rsidR="003764B4">
        <w:rPr>
          <w:rStyle w:val="s1"/>
          <w:rFonts w:ascii="Times New Roman" w:hAnsi="Times New Roman"/>
          <w:sz w:val="28"/>
          <w:szCs w:val="28"/>
        </w:rPr>
        <w:t xml:space="preserve"> </w:t>
      </w:r>
      <w:r w:rsidRPr="00A365BB">
        <w:rPr>
          <w:rStyle w:val="s1"/>
          <w:rFonts w:ascii="Times New Roman" w:hAnsi="Times New Roman"/>
          <w:sz w:val="28"/>
          <w:szCs w:val="28"/>
        </w:rPr>
        <w:t>учреждений</w:t>
      </w:r>
      <w:r w:rsidR="003764B4">
        <w:rPr>
          <w:rStyle w:val="s1"/>
          <w:rFonts w:ascii="Times New Roman" w:hAnsi="Times New Roman"/>
          <w:sz w:val="28"/>
          <w:szCs w:val="28"/>
        </w:rPr>
        <w:t xml:space="preserve"> </w:t>
      </w:r>
      <w:r w:rsidRPr="00A365BB">
        <w:rPr>
          <w:rStyle w:val="s1"/>
          <w:rFonts w:ascii="Times New Roman" w:hAnsi="Times New Roman"/>
          <w:sz w:val="28"/>
          <w:szCs w:val="28"/>
        </w:rPr>
        <w:t>компетенциям</w:t>
      </w:r>
      <w:r w:rsidR="003764B4">
        <w:rPr>
          <w:rStyle w:val="s1"/>
          <w:rFonts w:ascii="Times New Roman" w:hAnsi="Times New Roman"/>
          <w:sz w:val="28"/>
          <w:szCs w:val="28"/>
        </w:rPr>
        <w:t xml:space="preserve"> </w:t>
      </w:r>
      <w:r w:rsidRPr="00A365BB">
        <w:rPr>
          <w:rStyle w:val="s1"/>
          <w:rFonts w:ascii="Times New Roman" w:hAnsi="Times New Roman"/>
          <w:sz w:val="28"/>
          <w:szCs w:val="28"/>
        </w:rPr>
        <w:t>в</w:t>
      </w:r>
      <w:r w:rsidR="003764B4">
        <w:rPr>
          <w:rStyle w:val="s1"/>
          <w:rFonts w:ascii="Times New Roman" w:hAnsi="Times New Roman"/>
          <w:sz w:val="28"/>
          <w:szCs w:val="28"/>
        </w:rPr>
        <w:t xml:space="preserve"> </w:t>
      </w:r>
      <w:r w:rsidRPr="00A365BB">
        <w:rPr>
          <w:rStyle w:val="s1"/>
          <w:rFonts w:ascii="Times New Roman" w:hAnsi="Times New Roman"/>
          <w:sz w:val="28"/>
          <w:szCs w:val="28"/>
        </w:rPr>
        <w:t>сфере</w:t>
      </w:r>
      <w:r w:rsidR="003764B4">
        <w:rPr>
          <w:rStyle w:val="s1"/>
          <w:rFonts w:ascii="Times New Roman" w:hAnsi="Times New Roman"/>
          <w:sz w:val="28"/>
          <w:szCs w:val="28"/>
        </w:rPr>
        <w:t xml:space="preserve"> </w:t>
      </w:r>
      <w:r w:rsidRPr="00A365BB">
        <w:rPr>
          <w:rStyle w:val="s1"/>
          <w:rFonts w:ascii="Times New Roman" w:hAnsi="Times New Roman"/>
          <w:sz w:val="28"/>
          <w:szCs w:val="28"/>
        </w:rPr>
        <w:t>цифровой</w:t>
      </w:r>
      <w:r w:rsidR="003764B4">
        <w:rPr>
          <w:rStyle w:val="s1"/>
          <w:rFonts w:ascii="Times New Roman" w:hAnsi="Times New Roman"/>
          <w:sz w:val="28"/>
          <w:szCs w:val="28"/>
        </w:rPr>
        <w:t xml:space="preserve"> </w:t>
      </w:r>
      <w:r w:rsidRPr="00A365BB">
        <w:rPr>
          <w:rStyle w:val="s1"/>
          <w:rFonts w:ascii="Times New Roman" w:hAnsi="Times New Roman"/>
          <w:sz w:val="28"/>
          <w:szCs w:val="28"/>
        </w:rPr>
        <w:t>трансформации</w:t>
      </w:r>
      <w:r w:rsidR="003764B4">
        <w:rPr>
          <w:rStyle w:val="s1"/>
          <w:rFonts w:ascii="Times New Roman" w:hAnsi="Times New Roman"/>
          <w:sz w:val="28"/>
          <w:szCs w:val="28"/>
        </w:rPr>
        <w:t xml:space="preserve"> </w:t>
      </w:r>
      <w:r w:rsidRPr="00A365BB">
        <w:rPr>
          <w:rStyle w:val="s1"/>
          <w:rFonts w:ascii="Times New Roman" w:hAnsi="Times New Roman"/>
          <w:sz w:val="28"/>
          <w:szCs w:val="28"/>
        </w:rPr>
        <w:t>государственного</w:t>
      </w:r>
      <w:r w:rsidR="003764B4">
        <w:rPr>
          <w:rStyle w:val="s1"/>
          <w:rFonts w:ascii="Times New Roman" w:hAnsi="Times New Roman"/>
          <w:sz w:val="28"/>
          <w:szCs w:val="28"/>
        </w:rPr>
        <w:t xml:space="preserve"> </w:t>
      </w:r>
      <w:r w:rsidRPr="00A365BB">
        <w:rPr>
          <w:rStyle w:val="s1"/>
          <w:rFonts w:ascii="Times New Roman" w:hAnsi="Times New Roman"/>
          <w:sz w:val="28"/>
          <w:szCs w:val="28"/>
        </w:rPr>
        <w:t>и</w:t>
      </w:r>
      <w:r w:rsidR="003764B4">
        <w:rPr>
          <w:rStyle w:val="s1"/>
          <w:rFonts w:ascii="Times New Roman" w:hAnsi="Times New Roman"/>
          <w:sz w:val="28"/>
          <w:szCs w:val="28"/>
        </w:rPr>
        <w:t xml:space="preserve"> </w:t>
      </w:r>
      <w:r w:rsidRPr="00A365BB">
        <w:rPr>
          <w:rStyle w:val="s1"/>
          <w:rFonts w:ascii="Times New Roman" w:hAnsi="Times New Roman"/>
          <w:sz w:val="28"/>
          <w:szCs w:val="28"/>
        </w:rPr>
        <w:t>муниципального</w:t>
      </w:r>
      <w:r w:rsidR="003764B4">
        <w:rPr>
          <w:rStyle w:val="s1"/>
          <w:rFonts w:ascii="Times New Roman" w:hAnsi="Times New Roman"/>
          <w:sz w:val="28"/>
          <w:szCs w:val="28"/>
        </w:rPr>
        <w:t xml:space="preserve"> </w:t>
      </w:r>
      <w:r w:rsidRPr="00A365BB">
        <w:rPr>
          <w:rStyle w:val="s1"/>
          <w:rFonts w:ascii="Times New Roman" w:hAnsi="Times New Roman"/>
          <w:sz w:val="28"/>
          <w:szCs w:val="28"/>
        </w:rPr>
        <w:t>управления</w:t>
      </w:r>
      <w:r w:rsidR="003764B4">
        <w:rPr>
          <w:rStyle w:val="s1"/>
          <w:rFonts w:ascii="Times New Roman" w:hAnsi="Times New Roman"/>
          <w:sz w:val="28"/>
          <w:szCs w:val="28"/>
        </w:rPr>
        <w:t xml:space="preserve"> </w:t>
      </w:r>
      <w:r w:rsidRPr="00A365BB">
        <w:rPr>
          <w:rStyle w:val="s1"/>
          <w:rFonts w:ascii="Times New Roman" w:hAnsi="Times New Roman"/>
          <w:sz w:val="28"/>
          <w:szCs w:val="28"/>
        </w:rPr>
        <w:t>(соответствует</w:t>
      </w:r>
      <w:r w:rsidR="003764B4">
        <w:rPr>
          <w:rStyle w:val="s1"/>
          <w:rFonts w:ascii="Times New Roman" w:hAnsi="Times New Roman"/>
          <w:sz w:val="28"/>
          <w:szCs w:val="28"/>
        </w:rPr>
        <w:t xml:space="preserve"> </w:t>
      </w:r>
      <w:r w:rsidRPr="00A365BB">
        <w:rPr>
          <w:rStyle w:val="s1"/>
          <w:rFonts w:ascii="Times New Roman" w:hAnsi="Times New Roman"/>
          <w:sz w:val="28"/>
          <w:szCs w:val="28"/>
        </w:rPr>
        <w:t>плану).</w:t>
      </w:r>
    </w:p>
    <w:p w14:paraId="3031CFD2" w14:textId="77777777" w:rsidR="004A59F4" w:rsidRPr="00A72149" w:rsidRDefault="004A59F4" w:rsidP="004A59F4">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t>В</w:t>
      </w:r>
      <w:r>
        <w:rPr>
          <w:rStyle w:val="s1"/>
          <w:rFonts w:ascii="Times New Roman" w:hAnsi="Times New Roman"/>
          <w:sz w:val="28"/>
          <w:szCs w:val="28"/>
        </w:rPr>
        <w:t xml:space="preserve"> </w:t>
      </w:r>
      <w:r w:rsidRPr="00A72149">
        <w:rPr>
          <w:rStyle w:val="s1"/>
          <w:rFonts w:ascii="Times New Roman" w:hAnsi="Times New Roman"/>
          <w:sz w:val="28"/>
          <w:szCs w:val="28"/>
        </w:rPr>
        <w:t>рамках</w:t>
      </w:r>
      <w:r>
        <w:rPr>
          <w:rStyle w:val="s1"/>
          <w:rFonts w:ascii="Times New Roman" w:hAnsi="Times New Roman"/>
          <w:sz w:val="28"/>
          <w:szCs w:val="28"/>
        </w:rPr>
        <w:t xml:space="preserve"> </w:t>
      </w:r>
      <w:r w:rsidRPr="00A72149">
        <w:rPr>
          <w:rStyle w:val="s1"/>
          <w:rFonts w:ascii="Times New Roman" w:hAnsi="Times New Roman"/>
          <w:sz w:val="28"/>
          <w:szCs w:val="28"/>
        </w:rPr>
        <w:t>федерального</w:t>
      </w:r>
      <w:r>
        <w:rPr>
          <w:rStyle w:val="s1"/>
          <w:rFonts w:ascii="Times New Roman" w:hAnsi="Times New Roman"/>
          <w:sz w:val="28"/>
          <w:szCs w:val="28"/>
        </w:rPr>
        <w:t xml:space="preserve"> </w:t>
      </w:r>
      <w:r w:rsidRPr="00A72149">
        <w:rPr>
          <w:rStyle w:val="s1"/>
          <w:rFonts w:ascii="Times New Roman" w:hAnsi="Times New Roman"/>
          <w:sz w:val="28"/>
          <w:szCs w:val="28"/>
        </w:rPr>
        <w:t>проекта</w:t>
      </w:r>
      <w:r>
        <w:rPr>
          <w:rStyle w:val="s1"/>
          <w:rFonts w:ascii="Times New Roman" w:hAnsi="Times New Roman"/>
          <w:sz w:val="28"/>
          <w:szCs w:val="28"/>
        </w:rPr>
        <w:t xml:space="preserve"> </w:t>
      </w:r>
      <w:r w:rsidRPr="00A72149">
        <w:rPr>
          <w:rStyle w:val="s1"/>
          <w:rFonts w:ascii="Times New Roman" w:hAnsi="Times New Roman"/>
          <w:sz w:val="28"/>
          <w:szCs w:val="28"/>
        </w:rPr>
        <w:t>«Цифровые</w:t>
      </w:r>
      <w:r>
        <w:rPr>
          <w:rStyle w:val="s1"/>
          <w:rFonts w:ascii="Times New Roman" w:hAnsi="Times New Roman"/>
          <w:sz w:val="28"/>
          <w:szCs w:val="28"/>
        </w:rPr>
        <w:t xml:space="preserve"> </w:t>
      </w:r>
      <w:r w:rsidRPr="00A72149">
        <w:rPr>
          <w:rStyle w:val="s1"/>
          <w:rFonts w:ascii="Times New Roman" w:hAnsi="Times New Roman"/>
          <w:sz w:val="28"/>
          <w:szCs w:val="28"/>
        </w:rPr>
        <w:t>технологии»</w:t>
      </w:r>
      <w:r>
        <w:rPr>
          <w:rStyle w:val="s1"/>
          <w:rFonts w:ascii="Times New Roman" w:hAnsi="Times New Roman"/>
          <w:sz w:val="28"/>
          <w:szCs w:val="28"/>
        </w:rPr>
        <w:t xml:space="preserve"> </w:t>
      </w:r>
      <w:r w:rsidRPr="00A72149">
        <w:rPr>
          <w:rStyle w:val="s1"/>
          <w:rFonts w:ascii="Times New Roman" w:hAnsi="Times New Roman"/>
          <w:sz w:val="28"/>
          <w:szCs w:val="28"/>
        </w:rPr>
        <w:t>достигнуты</w:t>
      </w:r>
      <w:r>
        <w:rPr>
          <w:rStyle w:val="s1"/>
          <w:rFonts w:ascii="Times New Roman" w:hAnsi="Times New Roman"/>
          <w:sz w:val="28"/>
          <w:szCs w:val="28"/>
        </w:rPr>
        <w:t xml:space="preserve"> </w:t>
      </w:r>
      <w:r w:rsidRPr="00A72149">
        <w:rPr>
          <w:rStyle w:val="s1"/>
          <w:rFonts w:ascii="Times New Roman" w:hAnsi="Times New Roman"/>
          <w:sz w:val="28"/>
          <w:szCs w:val="28"/>
        </w:rPr>
        <w:t>следующие</w:t>
      </w:r>
      <w:r>
        <w:rPr>
          <w:rStyle w:val="s1"/>
          <w:rFonts w:ascii="Times New Roman" w:hAnsi="Times New Roman"/>
          <w:sz w:val="28"/>
          <w:szCs w:val="28"/>
        </w:rPr>
        <w:t xml:space="preserve"> </w:t>
      </w:r>
      <w:r w:rsidRPr="00A72149">
        <w:rPr>
          <w:rStyle w:val="s1"/>
          <w:rFonts w:ascii="Times New Roman" w:hAnsi="Times New Roman"/>
          <w:sz w:val="28"/>
          <w:szCs w:val="28"/>
        </w:rPr>
        <w:t>результаты:</w:t>
      </w:r>
    </w:p>
    <w:p w14:paraId="01FE6E94" w14:textId="77777777" w:rsidR="004A59F4" w:rsidRPr="00FB438F" w:rsidRDefault="004A59F4" w:rsidP="004A59F4">
      <w:pPr>
        <w:pStyle w:val="p1"/>
        <w:spacing w:line="360" w:lineRule="auto"/>
        <w:ind w:firstLine="709"/>
        <w:jc w:val="both"/>
        <w:divId w:val="1597522086"/>
        <w:rPr>
          <w:rStyle w:val="s1"/>
          <w:rFonts w:ascii="Times New Roman" w:hAnsi="Times New Roman"/>
          <w:sz w:val="28"/>
          <w:szCs w:val="28"/>
        </w:rPr>
      </w:pPr>
      <w:r w:rsidRPr="00A72149">
        <w:rPr>
          <w:rStyle w:val="s1"/>
          <w:rFonts w:ascii="Times New Roman" w:hAnsi="Times New Roman"/>
          <w:sz w:val="28"/>
          <w:szCs w:val="28"/>
        </w:rPr>
        <w:t>–</w:t>
      </w:r>
      <w:r>
        <w:rPr>
          <w:rStyle w:val="s1"/>
          <w:rFonts w:ascii="Times New Roman" w:hAnsi="Times New Roman"/>
          <w:sz w:val="28"/>
          <w:szCs w:val="28"/>
        </w:rPr>
        <w:t xml:space="preserve"> </w:t>
      </w:r>
      <w:r w:rsidRPr="00A72149">
        <w:rPr>
          <w:rStyle w:val="s1"/>
          <w:rFonts w:ascii="Times New Roman" w:hAnsi="Times New Roman"/>
          <w:sz w:val="28"/>
          <w:szCs w:val="28"/>
        </w:rPr>
        <w:t>Российским</w:t>
      </w:r>
      <w:r>
        <w:rPr>
          <w:rStyle w:val="s1"/>
          <w:rFonts w:ascii="Times New Roman" w:hAnsi="Times New Roman"/>
          <w:sz w:val="28"/>
          <w:szCs w:val="28"/>
        </w:rPr>
        <w:t xml:space="preserve"> </w:t>
      </w:r>
      <w:r w:rsidRPr="00A72149">
        <w:rPr>
          <w:rStyle w:val="s1"/>
          <w:rFonts w:ascii="Times New Roman" w:hAnsi="Times New Roman"/>
          <w:sz w:val="28"/>
          <w:szCs w:val="28"/>
        </w:rPr>
        <w:t>фондом</w:t>
      </w:r>
      <w:r>
        <w:rPr>
          <w:rStyle w:val="s1"/>
          <w:rFonts w:ascii="Times New Roman" w:hAnsi="Times New Roman"/>
          <w:sz w:val="28"/>
          <w:szCs w:val="28"/>
        </w:rPr>
        <w:t xml:space="preserve"> </w:t>
      </w:r>
      <w:r w:rsidRPr="00A72149">
        <w:rPr>
          <w:rStyle w:val="s1"/>
          <w:rFonts w:ascii="Times New Roman" w:hAnsi="Times New Roman"/>
          <w:sz w:val="28"/>
          <w:szCs w:val="28"/>
        </w:rPr>
        <w:t>развития</w:t>
      </w:r>
      <w:r>
        <w:rPr>
          <w:rStyle w:val="s1"/>
          <w:rFonts w:ascii="Times New Roman" w:hAnsi="Times New Roman"/>
          <w:sz w:val="28"/>
          <w:szCs w:val="28"/>
        </w:rPr>
        <w:t xml:space="preserve"> </w:t>
      </w:r>
      <w:r w:rsidRPr="00A72149">
        <w:rPr>
          <w:rStyle w:val="s1"/>
          <w:rFonts w:ascii="Times New Roman" w:hAnsi="Times New Roman"/>
          <w:sz w:val="28"/>
          <w:szCs w:val="28"/>
        </w:rPr>
        <w:t>информационных</w:t>
      </w:r>
      <w:r>
        <w:rPr>
          <w:rStyle w:val="s1"/>
          <w:rFonts w:ascii="Times New Roman" w:hAnsi="Times New Roman"/>
          <w:sz w:val="28"/>
          <w:szCs w:val="28"/>
        </w:rPr>
        <w:t xml:space="preserve"> </w:t>
      </w:r>
      <w:r w:rsidRPr="00A72149">
        <w:rPr>
          <w:rStyle w:val="s1"/>
          <w:rFonts w:ascii="Times New Roman" w:hAnsi="Times New Roman"/>
          <w:sz w:val="28"/>
          <w:szCs w:val="28"/>
        </w:rPr>
        <w:t>технологий</w:t>
      </w:r>
      <w:r>
        <w:rPr>
          <w:rStyle w:val="s1"/>
          <w:rFonts w:ascii="Times New Roman" w:hAnsi="Times New Roman"/>
          <w:sz w:val="28"/>
          <w:szCs w:val="28"/>
        </w:rPr>
        <w:t xml:space="preserve"> </w:t>
      </w:r>
      <w:r w:rsidRPr="00A72149">
        <w:rPr>
          <w:rStyle w:val="s1"/>
          <w:rFonts w:ascii="Times New Roman" w:hAnsi="Times New Roman"/>
          <w:sz w:val="28"/>
          <w:szCs w:val="28"/>
        </w:rPr>
        <w:t>поддержано</w:t>
      </w:r>
      <w:r>
        <w:rPr>
          <w:rStyle w:val="s1"/>
          <w:rFonts w:ascii="Times New Roman" w:hAnsi="Times New Roman"/>
          <w:sz w:val="28"/>
          <w:szCs w:val="28"/>
        </w:rPr>
        <w:t xml:space="preserve"> </w:t>
      </w:r>
      <w:r w:rsidRPr="00A72149">
        <w:rPr>
          <w:rStyle w:val="s1"/>
          <w:rFonts w:ascii="Times New Roman" w:hAnsi="Times New Roman"/>
          <w:sz w:val="28"/>
          <w:szCs w:val="28"/>
        </w:rPr>
        <w:t>57</w:t>
      </w:r>
      <w:r>
        <w:rPr>
          <w:rStyle w:val="s1"/>
          <w:rFonts w:ascii="Times New Roman" w:hAnsi="Times New Roman"/>
          <w:sz w:val="28"/>
          <w:szCs w:val="28"/>
        </w:rPr>
        <w:t xml:space="preserve"> </w:t>
      </w:r>
      <w:r w:rsidRPr="00A72149">
        <w:rPr>
          <w:rStyle w:val="s1"/>
          <w:rFonts w:ascii="Times New Roman" w:hAnsi="Times New Roman"/>
          <w:sz w:val="28"/>
          <w:szCs w:val="28"/>
        </w:rPr>
        <w:t>проектов</w:t>
      </w:r>
      <w:r>
        <w:rPr>
          <w:rStyle w:val="s1"/>
          <w:rFonts w:ascii="Times New Roman" w:hAnsi="Times New Roman"/>
          <w:sz w:val="28"/>
          <w:szCs w:val="28"/>
        </w:rPr>
        <w:t xml:space="preserve"> </w:t>
      </w:r>
      <w:r w:rsidRPr="00A72149">
        <w:rPr>
          <w:rStyle w:val="s1"/>
          <w:rFonts w:ascii="Times New Roman" w:hAnsi="Times New Roman"/>
          <w:sz w:val="28"/>
          <w:szCs w:val="28"/>
        </w:rPr>
        <w:t>по</w:t>
      </w:r>
      <w:r>
        <w:rPr>
          <w:rStyle w:val="s1"/>
          <w:rFonts w:ascii="Times New Roman" w:hAnsi="Times New Roman"/>
          <w:sz w:val="28"/>
          <w:szCs w:val="28"/>
        </w:rPr>
        <w:t xml:space="preserve"> </w:t>
      </w:r>
      <w:r w:rsidRPr="00A72149">
        <w:rPr>
          <w:rStyle w:val="s1"/>
          <w:rFonts w:ascii="Times New Roman" w:hAnsi="Times New Roman"/>
          <w:sz w:val="28"/>
          <w:szCs w:val="28"/>
        </w:rPr>
        <w:t>разработке</w:t>
      </w:r>
      <w:r>
        <w:rPr>
          <w:rStyle w:val="s1"/>
          <w:rFonts w:ascii="Times New Roman" w:hAnsi="Times New Roman"/>
          <w:sz w:val="28"/>
          <w:szCs w:val="28"/>
        </w:rPr>
        <w:t xml:space="preserve"> </w:t>
      </w:r>
      <w:r w:rsidRPr="00A72149">
        <w:rPr>
          <w:rStyle w:val="s1"/>
          <w:rFonts w:ascii="Times New Roman" w:hAnsi="Times New Roman"/>
          <w:sz w:val="28"/>
          <w:szCs w:val="28"/>
        </w:rPr>
        <w:t>и</w:t>
      </w:r>
      <w:r>
        <w:rPr>
          <w:rStyle w:val="s1"/>
          <w:rFonts w:ascii="Times New Roman" w:hAnsi="Times New Roman"/>
          <w:sz w:val="28"/>
          <w:szCs w:val="28"/>
        </w:rPr>
        <w:t xml:space="preserve"> </w:t>
      </w:r>
      <w:r w:rsidRPr="00A72149">
        <w:rPr>
          <w:rStyle w:val="s1"/>
          <w:rFonts w:ascii="Times New Roman" w:hAnsi="Times New Roman"/>
          <w:sz w:val="28"/>
          <w:szCs w:val="28"/>
        </w:rPr>
        <w:t>внедрению</w:t>
      </w:r>
      <w:r>
        <w:rPr>
          <w:rStyle w:val="s1"/>
          <w:rFonts w:ascii="Times New Roman" w:hAnsi="Times New Roman"/>
          <w:sz w:val="28"/>
          <w:szCs w:val="28"/>
        </w:rPr>
        <w:t xml:space="preserve"> </w:t>
      </w:r>
      <w:r w:rsidRPr="00A72149">
        <w:rPr>
          <w:rStyle w:val="s1"/>
          <w:rFonts w:ascii="Times New Roman" w:hAnsi="Times New Roman"/>
          <w:sz w:val="28"/>
          <w:szCs w:val="28"/>
        </w:rPr>
        <w:t>российских</w:t>
      </w:r>
      <w:r>
        <w:rPr>
          <w:rStyle w:val="s1"/>
          <w:rFonts w:ascii="Times New Roman" w:hAnsi="Times New Roman"/>
          <w:sz w:val="28"/>
          <w:szCs w:val="28"/>
        </w:rPr>
        <w:t xml:space="preserve"> </w:t>
      </w:r>
      <w:r w:rsidRPr="00A72149">
        <w:rPr>
          <w:rStyle w:val="s1"/>
          <w:rFonts w:ascii="Times New Roman" w:hAnsi="Times New Roman"/>
          <w:sz w:val="28"/>
          <w:szCs w:val="28"/>
        </w:rPr>
        <w:t>решений</w:t>
      </w:r>
      <w:r>
        <w:rPr>
          <w:rStyle w:val="s1"/>
          <w:rFonts w:ascii="Times New Roman" w:hAnsi="Times New Roman"/>
          <w:sz w:val="28"/>
          <w:szCs w:val="28"/>
        </w:rPr>
        <w:t xml:space="preserve"> </w:t>
      </w:r>
      <w:r w:rsidRPr="00A72149">
        <w:rPr>
          <w:rStyle w:val="s1"/>
          <w:rFonts w:ascii="Times New Roman" w:hAnsi="Times New Roman"/>
          <w:sz w:val="28"/>
          <w:szCs w:val="28"/>
        </w:rPr>
        <w:t>в</w:t>
      </w:r>
      <w:r>
        <w:rPr>
          <w:rStyle w:val="s1"/>
          <w:rFonts w:ascii="Times New Roman" w:hAnsi="Times New Roman"/>
          <w:sz w:val="28"/>
          <w:szCs w:val="28"/>
        </w:rPr>
        <w:t xml:space="preserve"> </w:t>
      </w:r>
      <w:r w:rsidRPr="00A72149">
        <w:rPr>
          <w:rStyle w:val="s1"/>
          <w:rFonts w:ascii="Times New Roman" w:hAnsi="Times New Roman"/>
          <w:sz w:val="28"/>
          <w:szCs w:val="28"/>
        </w:rPr>
        <w:t>сфере</w:t>
      </w:r>
      <w:r>
        <w:rPr>
          <w:rStyle w:val="s1"/>
          <w:rFonts w:ascii="Times New Roman" w:hAnsi="Times New Roman"/>
          <w:sz w:val="28"/>
          <w:szCs w:val="28"/>
        </w:rPr>
        <w:t xml:space="preserve"> </w:t>
      </w:r>
      <w:r w:rsidRPr="00A72149">
        <w:rPr>
          <w:rStyle w:val="s1"/>
          <w:rFonts w:ascii="Times New Roman" w:hAnsi="Times New Roman"/>
          <w:sz w:val="28"/>
          <w:szCs w:val="28"/>
        </w:rPr>
        <w:t>ИТ</w:t>
      </w:r>
      <w:r>
        <w:rPr>
          <w:rStyle w:val="s1"/>
          <w:rFonts w:ascii="Times New Roman" w:hAnsi="Times New Roman"/>
          <w:sz w:val="28"/>
          <w:szCs w:val="28"/>
        </w:rPr>
        <w:t xml:space="preserve"> </w:t>
      </w:r>
      <w:r w:rsidRPr="00A72149">
        <w:rPr>
          <w:rStyle w:val="s1"/>
          <w:rFonts w:ascii="Times New Roman" w:hAnsi="Times New Roman"/>
          <w:sz w:val="28"/>
          <w:szCs w:val="28"/>
        </w:rPr>
        <w:t>(план</w:t>
      </w:r>
      <w:r>
        <w:rPr>
          <w:rStyle w:val="s1"/>
          <w:rFonts w:ascii="Times New Roman" w:hAnsi="Times New Roman"/>
          <w:sz w:val="28"/>
          <w:szCs w:val="28"/>
        </w:rPr>
        <w:t xml:space="preserve"> </w:t>
      </w:r>
      <w:r w:rsidRPr="00A72149">
        <w:rPr>
          <w:rStyle w:val="s1"/>
          <w:rFonts w:ascii="Times New Roman" w:hAnsi="Times New Roman"/>
          <w:sz w:val="28"/>
          <w:szCs w:val="28"/>
        </w:rPr>
        <w:t>–</w:t>
      </w:r>
      <w:r>
        <w:rPr>
          <w:rStyle w:val="s1"/>
          <w:rFonts w:ascii="Times New Roman" w:hAnsi="Times New Roman"/>
          <w:sz w:val="28"/>
          <w:szCs w:val="28"/>
        </w:rPr>
        <w:t xml:space="preserve"> </w:t>
      </w:r>
      <w:r w:rsidRPr="00A72149">
        <w:rPr>
          <w:rStyle w:val="s1"/>
          <w:rFonts w:ascii="Times New Roman" w:hAnsi="Times New Roman"/>
          <w:sz w:val="28"/>
          <w:szCs w:val="28"/>
        </w:rPr>
        <w:t>16</w:t>
      </w:r>
      <w:r>
        <w:rPr>
          <w:rStyle w:val="s1"/>
          <w:rFonts w:ascii="Times New Roman" w:hAnsi="Times New Roman"/>
          <w:sz w:val="28"/>
          <w:szCs w:val="28"/>
        </w:rPr>
        <w:t xml:space="preserve"> </w:t>
      </w:r>
      <w:r w:rsidRPr="00A72149">
        <w:rPr>
          <w:rStyle w:val="s1"/>
          <w:rFonts w:ascii="Times New Roman" w:hAnsi="Times New Roman"/>
          <w:sz w:val="28"/>
          <w:szCs w:val="28"/>
        </w:rPr>
        <w:t>проектов);</w:t>
      </w:r>
    </w:p>
    <w:p w14:paraId="18E4DB97" w14:textId="77777777" w:rsidR="004A59F4" w:rsidRPr="00FB438F" w:rsidRDefault="004A59F4" w:rsidP="004A59F4">
      <w:pPr>
        <w:pStyle w:val="p1"/>
        <w:spacing w:line="360" w:lineRule="auto"/>
        <w:ind w:firstLine="709"/>
        <w:jc w:val="both"/>
        <w:divId w:val="1597522086"/>
        <w:rPr>
          <w:rStyle w:val="s1"/>
          <w:rFonts w:ascii="Times New Roman" w:hAnsi="Times New Roman"/>
          <w:sz w:val="28"/>
          <w:szCs w:val="28"/>
        </w:rPr>
      </w:pPr>
      <w:r w:rsidRPr="00A72149">
        <w:rPr>
          <w:rStyle w:val="s1"/>
          <w:rFonts w:ascii="Times New Roman" w:hAnsi="Times New Roman"/>
          <w:sz w:val="28"/>
          <w:szCs w:val="28"/>
        </w:rPr>
        <w:t>–</w:t>
      </w:r>
      <w:r>
        <w:rPr>
          <w:rStyle w:val="s1"/>
          <w:rFonts w:ascii="Times New Roman" w:hAnsi="Times New Roman"/>
          <w:sz w:val="28"/>
          <w:szCs w:val="28"/>
        </w:rPr>
        <w:t xml:space="preserve"> </w:t>
      </w:r>
      <w:r w:rsidRPr="00A72149">
        <w:rPr>
          <w:rStyle w:val="s1"/>
          <w:rFonts w:ascii="Times New Roman" w:hAnsi="Times New Roman"/>
          <w:sz w:val="28"/>
          <w:szCs w:val="28"/>
        </w:rPr>
        <w:t>обеспечено</w:t>
      </w:r>
      <w:r>
        <w:rPr>
          <w:rStyle w:val="s1"/>
          <w:rFonts w:ascii="Times New Roman" w:hAnsi="Times New Roman"/>
          <w:sz w:val="28"/>
          <w:szCs w:val="28"/>
        </w:rPr>
        <w:t xml:space="preserve"> </w:t>
      </w:r>
      <w:r w:rsidRPr="00A72149">
        <w:rPr>
          <w:rStyle w:val="s1"/>
          <w:rFonts w:ascii="Times New Roman" w:hAnsi="Times New Roman"/>
          <w:sz w:val="28"/>
          <w:szCs w:val="28"/>
        </w:rPr>
        <w:t>льготное</w:t>
      </w:r>
      <w:r>
        <w:rPr>
          <w:rStyle w:val="s1"/>
          <w:rFonts w:ascii="Times New Roman" w:hAnsi="Times New Roman"/>
          <w:sz w:val="28"/>
          <w:szCs w:val="28"/>
        </w:rPr>
        <w:t xml:space="preserve"> </w:t>
      </w:r>
      <w:r w:rsidRPr="00A72149">
        <w:rPr>
          <w:rStyle w:val="s1"/>
          <w:rFonts w:ascii="Times New Roman" w:hAnsi="Times New Roman"/>
          <w:sz w:val="28"/>
          <w:szCs w:val="28"/>
        </w:rPr>
        <w:t>кредитование</w:t>
      </w:r>
      <w:r>
        <w:rPr>
          <w:rStyle w:val="s1"/>
          <w:rFonts w:ascii="Times New Roman" w:hAnsi="Times New Roman"/>
          <w:sz w:val="28"/>
          <w:szCs w:val="28"/>
        </w:rPr>
        <w:t xml:space="preserve"> </w:t>
      </w:r>
      <w:r w:rsidRPr="00A72149">
        <w:rPr>
          <w:rStyle w:val="s1"/>
          <w:rFonts w:ascii="Times New Roman" w:hAnsi="Times New Roman"/>
          <w:sz w:val="28"/>
          <w:szCs w:val="28"/>
        </w:rPr>
        <w:t>73</w:t>
      </w:r>
      <w:r>
        <w:rPr>
          <w:rStyle w:val="s1"/>
          <w:rFonts w:ascii="Times New Roman" w:hAnsi="Times New Roman"/>
          <w:sz w:val="28"/>
          <w:szCs w:val="28"/>
        </w:rPr>
        <w:t xml:space="preserve"> </w:t>
      </w:r>
      <w:r w:rsidRPr="00A72149">
        <w:rPr>
          <w:rStyle w:val="s1"/>
          <w:rFonts w:ascii="Times New Roman" w:hAnsi="Times New Roman"/>
          <w:sz w:val="28"/>
          <w:szCs w:val="28"/>
        </w:rPr>
        <w:t>проектов</w:t>
      </w:r>
      <w:r>
        <w:rPr>
          <w:rStyle w:val="s1"/>
          <w:rFonts w:ascii="Times New Roman" w:hAnsi="Times New Roman"/>
          <w:sz w:val="28"/>
          <w:szCs w:val="28"/>
        </w:rPr>
        <w:t xml:space="preserve"> </w:t>
      </w:r>
      <w:r w:rsidRPr="00A72149">
        <w:rPr>
          <w:rStyle w:val="s1"/>
          <w:rFonts w:ascii="Times New Roman" w:hAnsi="Times New Roman"/>
          <w:sz w:val="28"/>
          <w:szCs w:val="28"/>
        </w:rPr>
        <w:t>по</w:t>
      </w:r>
      <w:r>
        <w:rPr>
          <w:rStyle w:val="s1"/>
          <w:rFonts w:ascii="Times New Roman" w:hAnsi="Times New Roman"/>
          <w:sz w:val="28"/>
          <w:szCs w:val="28"/>
        </w:rPr>
        <w:t xml:space="preserve"> </w:t>
      </w:r>
      <w:r w:rsidRPr="00A72149">
        <w:rPr>
          <w:rStyle w:val="s1"/>
          <w:rFonts w:ascii="Times New Roman" w:hAnsi="Times New Roman"/>
          <w:sz w:val="28"/>
          <w:szCs w:val="28"/>
        </w:rPr>
        <w:t>цифровой</w:t>
      </w:r>
      <w:r>
        <w:rPr>
          <w:rStyle w:val="s1"/>
          <w:rFonts w:ascii="Times New Roman" w:hAnsi="Times New Roman"/>
          <w:sz w:val="28"/>
          <w:szCs w:val="28"/>
        </w:rPr>
        <w:t xml:space="preserve"> </w:t>
      </w:r>
      <w:r w:rsidRPr="00A72149">
        <w:rPr>
          <w:rStyle w:val="s1"/>
          <w:rFonts w:ascii="Times New Roman" w:hAnsi="Times New Roman"/>
          <w:sz w:val="28"/>
          <w:szCs w:val="28"/>
        </w:rPr>
        <w:t>трансформации,</w:t>
      </w:r>
      <w:r>
        <w:rPr>
          <w:rStyle w:val="s1"/>
          <w:rFonts w:ascii="Times New Roman" w:hAnsi="Times New Roman"/>
          <w:sz w:val="28"/>
          <w:szCs w:val="28"/>
        </w:rPr>
        <w:t xml:space="preserve"> </w:t>
      </w:r>
      <w:r w:rsidRPr="00A72149">
        <w:rPr>
          <w:rStyle w:val="s1"/>
          <w:rFonts w:ascii="Times New Roman" w:hAnsi="Times New Roman"/>
          <w:sz w:val="28"/>
          <w:szCs w:val="28"/>
        </w:rPr>
        <w:t>реализуемых</w:t>
      </w:r>
      <w:r>
        <w:rPr>
          <w:rStyle w:val="s1"/>
          <w:rFonts w:ascii="Times New Roman" w:hAnsi="Times New Roman"/>
          <w:sz w:val="28"/>
          <w:szCs w:val="28"/>
        </w:rPr>
        <w:t xml:space="preserve"> </w:t>
      </w:r>
      <w:r w:rsidRPr="00A72149">
        <w:rPr>
          <w:rStyle w:val="s1"/>
          <w:rFonts w:ascii="Times New Roman" w:hAnsi="Times New Roman"/>
          <w:sz w:val="28"/>
          <w:szCs w:val="28"/>
        </w:rPr>
        <w:t>на</w:t>
      </w:r>
      <w:r>
        <w:rPr>
          <w:rStyle w:val="s1"/>
          <w:rFonts w:ascii="Times New Roman" w:hAnsi="Times New Roman"/>
          <w:sz w:val="28"/>
          <w:szCs w:val="28"/>
        </w:rPr>
        <w:t xml:space="preserve"> </w:t>
      </w:r>
      <w:r w:rsidRPr="00A72149">
        <w:rPr>
          <w:rStyle w:val="s1"/>
          <w:rFonts w:ascii="Times New Roman" w:hAnsi="Times New Roman"/>
          <w:sz w:val="28"/>
          <w:szCs w:val="28"/>
        </w:rPr>
        <w:t>основе</w:t>
      </w:r>
      <w:r>
        <w:rPr>
          <w:rStyle w:val="s1"/>
          <w:rFonts w:ascii="Times New Roman" w:hAnsi="Times New Roman"/>
          <w:sz w:val="28"/>
          <w:szCs w:val="28"/>
        </w:rPr>
        <w:t xml:space="preserve"> </w:t>
      </w:r>
      <w:r w:rsidRPr="00A72149">
        <w:rPr>
          <w:rStyle w:val="s1"/>
          <w:rFonts w:ascii="Times New Roman" w:hAnsi="Times New Roman"/>
          <w:sz w:val="28"/>
          <w:szCs w:val="28"/>
        </w:rPr>
        <w:t>российских</w:t>
      </w:r>
      <w:r>
        <w:rPr>
          <w:rStyle w:val="s1"/>
          <w:rFonts w:ascii="Times New Roman" w:hAnsi="Times New Roman"/>
          <w:sz w:val="28"/>
          <w:szCs w:val="28"/>
        </w:rPr>
        <w:t xml:space="preserve"> </w:t>
      </w:r>
      <w:r w:rsidRPr="00A72149">
        <w:rPr>
          <w:rStyle w:val="s1"/>
          <w:rFonts w:ascii="Times New Roman" w:hAnsi="Times New Roman"/>
          <w:sz w:val="28"/>
          <w:szCs w:val="28"/>
        </w:rPr>
        <w:t>решений</w:t>
      </w:r>
      <w:r>
        <w:rPr>
          <w:rStyle w:val="s1"/>
          <w:rFonts w:ascii="Times New Roman" w:hAnsi="Times New Roman"/>
          <w:sz w:val="28"/>
          <w:szCs w:val="28"/>
        </w:rPr>
        <w:t xml:space="preserve"> </w:t>
      </w:r>
      <w:r w:rsidRPr="00A72149">
        <w:rPr>
          <w:rStyle w:val="s1"/>
          <w:rFonts w:ascii="Times New Roman" w:hAnsi="Times New Roman"/>
          <w:sz w:val="28"/>
          <w:szCs w:val="28"/>
        </w:rPr>
        <w:t>в</w:t>
      </w:r>
      <w:r>
        <w:rPr>
          <w:rStyle w:val="s1"/>
          <w:rFonts w:ascii="Times New Roman" w:hAnsi="Times New Roman"/>
          <w:sz w:val="28"/>
          <w:szCs w:val="28"/>
        </w:rPr>
        <w:t xml:space="preserve"> </w:t>
      </w:r>
      <w:r w:rsidRPr="00A72149">
        <w:rPr>
          <w:rStyle w:val="s1"/>
          <w:rFonts w:ascii="Times New Roman" w:hAnsi="Times New Roman"/>
          <w:sz w:val="28"/>
          <w:szCs w:val="28"/>
        </w:rPr>
        <w:t>сфере</w:t>
      </w:r>
      <w:r>
        <w:rPr>
          <w:rStyle w:val="s1"/>
          <w:rFonts w:ascii="Times New Roman" w:hAnsi="Times New Roman"/>
          <w:sz w:val="28"/>
          <w:szCs w:val="28"/>
        </w:rPr>
        <w:t xml:space="preserve"> </w:t>
      </w:r>
      <w:r w:rsidRPr="00A72149">
        <w:rPr>
          <w:rStyle w:val="s1"/>
          <w:rFonts w:ascii="Times New Roman" w:hAnsi="Times New Roman"/>
          <w:sz w:val="28"/>
          <w:szCs w:val="28"/>
        </w:rPr>
        <w:t>ИТ</w:t>
      </w:r>
      <w:r>
        <w:rPr>
          <w:rStyle w:val="s1"/>
          <w:rFonts w:ascii="Times New Roman" w:hAnsi="Times New Roman"/>
          <w:sz w:val="28"/>
          <w:szCs w:val="28"/>
        </w:rPr>
        <w:t xml:space="preserve"> </w:t>
      </w:r>
      <w:r w:rsidRPr="00A72149">
        <w:rPr>
          <w:rStyle w:val="s1"/>
          <w:rFonts w:ascii="Times New Roman" w:hAnsi="Times New Roman"/>
          <w:sz w:val="28"/>
          <w:szCs w:val="28"/>
        </w:rPr>
        <w:t>(план</w:t>
      </w:r>
      <w:r>
        <w:rPr>
          <w:rStyle w:val="s1"/>
          <w:rFonts w:ascii="Times New Roman" w:hAnsi="Times New Roman"/>
          <w:sz w:val="28"/>
          <w:szCs w:val="28"/>
        </w:rPr>
        <w:t xml:space="preserve"> </w:t>
      </w:r>
      <w:r w:rsidRPr="00A72149">
        <w:rPr>
          <w:rStyle w:val="s1"/>
          <w:rFonts w:ascii="Times New Roman" w:hAnsi="Times New Roman"/>
          <w:sz w:val="28"/>
          <w:szCs w:val="28"/>
        </w:rPr>
        <w:t>–</w:t>
      </w:r>
      <w:r>
        <w:rPr>
          <w:rStyle w:val="s1"/>
          <w:rFonts w:ascii="Times New Roman" w:hAnsi="Times New Roman"/>
          <w:sz w:val="28"/>
          <w:szCs w:val="28"/>
        </w:rPr>
        <w:t xml:space="preserve"> </w:t>
      </w:r>
      <w:r w:rsidRPr="00A72149">
        <w:rPr>
          <w:rStyle w:val="s1"/>
          <w:rFonts w:ascii="Times New Roman" w:hAnsi="Times New Roman"/>
          <w:sz w:val="28"/>
          <w:szCs w:val="28"/>
        </w:rPr>
        <w:t>25</w:t>
      </w:r>
      <w:r>
        <w:rPr>
          <w:rStyle w:val="s1"/>
          <w:rFonts w:ascii="Times New Roman" w:hAnsi="Times New Roman"/>
          <w:sz w:val="28"/>
          <w:szCs w:val="28"/>
        </w:rPr>
        <w:t xml:space="preserve"> </w:t>
      </w:r>
      <w:r w:rsidRPr="00A72149">
        <w:rPr>
          <w:rStyle w:val="s1"/>
          <w:rFonts w:ascii="Times New Roman" w:hAnsi="Times New Roman"/>
          <w:sz w:val="28"/>
          <w:szCs w:val="28"/>
        </w:rPr>
        <w:t>проектов);</w:t>
      </w:r>
    </w:p>
    <w:p w14:paraId="77BEEEBD" w14:textId="77777777" w:rsidR="00C31E06" w:rsidRPr="00FB438F" w:rsidRDefault="004A59F4" w:rsidP="00C31E06">
      <w:pPr>
        <w:pStyle w:val="p1"/>
        <w:spacing w:line="360" w:lineRule="auto"/>
        <w:ind w:firstLine="709"/>
        <w:jc w:val="both"/>
        <w:divId w:val="1597522086"/>
        <w:rPr>
          <w:rStyle w:val="s1"/>
          <w:rFonts w:ascii="Times New Roman" w:hAnsi="Times New Roman"/>
          <w:sz w:val="28"/>
          <w:szCs w:val="28"/>
        </w:rPr>
      </w:pPr>
      <w:r>
        <w:rPr>
          <w:rStyle w:val="s1"/>
          <w:rFonts w:ascii="Times New Roman" w:hAnsi="Times New Roman"/>
          <w:sz w:val="28"/>
          <w:szCs w:val="28"/>
        </w:rPr>
        <w:t xml:space="preserve"> </w:t>
      </w:r>
      <w:r w:rsidRPr="00A72149">
        <w:rPr>
          <w:rStyle w:val="s1"/>
          <w:rFonts w:ascii="Times New Roman" w:hAnsi="Times New Roman"/>
          <w:sz w:val="28"/>
          <w:szCs w:val="28"/>
        </w:rPr>
        <w:t>–</w:t>
      </w:r>
      <w:r>
        <w:rPr>
          <w:rStyle w:val="s1"/>
          <w:rFonts w:ascii="Times New Roman" w:hAnsi="Times New Roman"/>
          <w:sz w:val="28"/>
          <w:szCs w:val="28"/>
        </w:rPr>
        <w:t xml:space="preserve"> </w:t>
      </w:r>
      <w:r w:rsidRPr="00A72149">
        <w:rPr>
          <w:rStyle w:val="s1"/>
          <w:rFonts w:ascii="Times New Roman" w:hAnsi="Times New Roman"/>
          <w:sz w:val="28"/>
          <w:szCs w:val="28"/>
        </w:rPr>
        <w:t>поддержано</w:t>
      </w:r>
      <w:r>
        <w:rPr>
          <w:rStyle w:val="s1"/>
          <w:rFonts w:ascii="Times New Roman" w:hAnsi="Times New Roman"/>
          <w:sz w:val="28"/>
          <w:szCs w:val="28"/>
        </w:rPr>
        <w:t xml:space="preserve"> </w:t>
      </w:r>
      <w:r w:rsidRPr="00A72149">
        <w:rPr>
          <w:rStyle w:val="s1"/>
          <w:rFonts w:ascii="Times New Roman" w:hAnsi="Times New Roman"/>
          <w:sz w:val="28"/>
          <w:szCs w:val="28"/>
        </w:rPr>
        <w:t>457</w:t>
      </w:r>
      <w:r>
        <w:rPr>
          <w:rStyle w:val="s1"/>
          <w:rFonts w:ascii="Times New Roman" w:hAnsi="Times New Roman"/>
          <w:sz w:val="28"/>
          <w:szCs w:val="28"/>
        </w:rPr>
        <w:t xml:space="preserve"> </w:t>
      </w:r>
      <w:r w:rsidRPr="00A72149">
        <w:rPr>
          <w:rStyle w:val="s1"/>
          <w:rFonts w:ascii="Times New Roman" w:hAnsi="Times New Roman"/>
          <w:sz w:val="28"/>
          <w:szCs w:val="28"/>
        </w:rPr>
        <w:t>проектов</w:t>
      </w:r>
      <w:r>
        <w:rPr>
          <w:rStyle w:val="s1"/>
          <w:rFonts w:ascii="Times New Roman" w:hAnsi="Times New Roman"/>
          <w:sz w:val="28"/>
          <w:szCs w:val="28"/>
        </w:rPr>
        <w:t xml:space="preserve"> </w:t>
      </w:r>
      <w:r w:rsidRPr="00A72149">
        <w:rPr>
          <w:rStyle w:val="s1"/>
          <w:rFonts w:ascii="Times New Roman" w:hAnsi="Times New Roman"/>
          <w:sz w:val="28"/>
          <w:szCs w:val="28"/>
        </w:rPr>
        <w:t>российских</w:t>
      </w:r>
      <w:r>
        <w:rPr>
          <w:rStyle w:val="s1"/>
          <w:rFonts w:ascii="Times New Roman" w:hAnsi="Times New Roman"/>
          <w:sz w:val="28"/>
          <w:szCs w:val="28"/>
        </w:rPr>
        <w:t xml:space="preserve"> </w:t>
      </w:r>
      <w:r w:rsidRPr="00A72149">
        <w:rPr>
          <w:rStyle w:val="s1"/>
          <w:rFonts w:ascii="Times New Roman" w:hAnsi="Times New Roman"/>
          <w:sz w:val="28"/>
          <w:szCs w:val="28"/>
        </w:rPr>
        <w:t>организаций</w:t>
      </w:r>
      <w:r>
        <w:rPr>
          <w:rStyle w:val="s1"/>
          <w:rFonts w:ascii="Times New Roman" w:hAnsi="Times New Roman"/>
          <w:sz w:val="28"/>
          <w:szCs w:val="28"/>
        </w:rPr>
        <w:t xml:space="preserve"> </w:t>
      </w:r>
      <w:r w:rsidRPr="00A72149">
        <w:rPr>
          <w:rStyle w:val="s1"/>
          <w:rFonts w:ascii="Times New Roman" w:hAnsi="Times New Roman"/>
          <w:sz w:val="28"/>
          <w:szCs w:val="28"/>
        </w:rPr>
        <w:t>по</w:t>
      </w:r>
      <w:r>
        <w:rPr>
          <w:rStyle w:val="s1"/>
          <w:rFonts w:ascii="Times New Roman" w:hAnsi="Times New Roman"/>
          <w:sz w:val="28"/>
          <w:szCs w:val="28"/>
        </w:rPr>
        <w:t xml:space="preserve"> </w:t>
      </w:r>
      <w:r w:rsidRPr="00A72149">
        <w:rPr>
          <w:rStyle w:val="s1"/>
          <w:rFonts w:ascii="Times New Roman" w:hAnsi="Times New Roman"/>
          <w:sz w:val="28"/>
          <w:szCs w:val="28"/>
        </w:rPr>
        <w:t>разработке</w:t>
      </w:r>
      <w:r>
        <w:rPr>
          <w:rStyle w:val="s1"/>
          <w:rFonts w:ascii="Times New Roman" w:hAnsi="Times New Roman"/>
          <w:sz w:val="28"/>
          <w:szCs w:val="28"/>
        </w:rPr>
        <w:t xml:space="preserve"> </w:t>
      </w:r>
      <w:r w:rsidRPr="00A72149">
        <w:rPr>
          <w:rStyle w:val="s1"/>
          <w:rFonts w:ascii="Times New Roman" w:hAnsi="Times New Roman"/>
          <w:sz w:val="28"/>
          <w:szCs w:val="28"/>
        </w:rPr>
        <w:t>цифровых</w:t>
      </w:r>
      <w:r>
        <w:rPr>
          <w:rStyle w:val="s1"/>
          <w:rFonts w:ascii="Times New Roman" w:hAnsi="Times New Roman"/>
          <w:sz w:val="28"/>
          <w:szCs w:val="28"/>
        </w:rPr>
        <w:t xml:space="preserve"> </w:t>
      </w:r>
      <w:r w:rsidRPr="00A72149">
        <w:rPr>
          <w:rStyle w:val="s1"/>
          <w:rFonts w:ascii="Times New Roman" w:hAnsi="Times New Roman"/>
          <w:sz w:val="28"/>
          <w:szCs w:val="28"/>
        </w:rPr>
        <w:t>платформ</w:t>
      </w:r>
      <w:r>
        <w:rPr>
          <w:rStyle w:val="s1"/>
          <w:rFonts w:ascii="Times New Roman" w:hAnsi="Times New Roman"/>
          <w:sz w:val="28"/>
          <w:szCs w:val="28"/>
        </w:rPr>
        <w:t xml:space="preserve"> </w:t>
      </w:r>
      <w:r w:rsidRPr="00A72149">
        <w:rPr>
          <w:rStyle w:val="s1"/>
          <w:rFonts w:ascii="Times New Roman" w:hAnsi="Times New Roman"/>
          <w:sz w:val="28"/>
          <w:szCs w:val="28"/>
        </w:rPr>
        <w:t>и</w:t>
      </w:r>
      <w:r>
        <w:rPr>
          <w:rStyle w:val="s1"/>
          <w:rFonts w:ascii="Times New Roman" w:hAnsi="Times New Roman"/>
          <w:sz w:val="28"/>
          <w:szCs w:val="28"/>
        </w:rPr>
        <w:t xml:space="preserve"> </w:t>
      </w:r>
      <w:r w:rsidRPr="00A72149">
        <w:rPr>
          <w:rStyle w:val="s1"/>
          <w:rFonts w:ascii="Times New Roman" w:hAnsi="Times New Roman"/>
          <w:sz w:val="28"/>
          <w:szCs w:val="28"/>
        </w:rPr>
        <w:t>программных</w:t>
      </w:r>
      <w:r>
        <w:rPr>
          <w:rStyle w:val="s1"/>
          <w:rFonts w:ascii="Times New Roman" w:hAnsi="Times New Roman"/>
          <w:sz w:val="28"/>
          <w:szCs w:val="28"/>
        </w:rPr>
        <w:t xml:space="preserve"> </w:t>
      </w:r>
      <w:r w:rsidRPr="00A72149">
        <w:rPr>
          <w:rStyle w:val="s1"/>
          <w:rFonts w:ascii="Times New Roman" w:hAnsi="Times New Roman"/>
          <w:sz w:val="28"/>
          <w:szCs w:val="28"/>
        </w:rPr>
        <w:t>продуктов</w:t>
      </w:r>
      <w:r>
        <w:rPr>
          <w:rStyle w:val="s1"/>
          <w:rFonts w:ascii="Times New Roman" w:hAnsi="Times New Roman"/>
          <w:sz w:val="28"/>
          <w:szCs w:val="28"/>
        </w:rPr>
        <w:t xml:space="preserve"> </w:t>
      </w:r>
      <w:r w:rsidRPr="00A72149">
        <w:rPr>
          <w:rStyle w:val="s1"/>
          <w:rFonts w:ascii="Times New Roman" w:hAnsi="Times New Roman"/>
          <w:sz w:val="28"/>
          <w:szCs w:val="28"/>
        </w:rPr>
        <w:t>в</w:t>
      </w:r>
      <w:r>
        <w:rPr>
          <w:rStyle w:val="s1"/>
          <w:rFonts w:ascii="Times New Roman" w:hAnsi="Times New Roman"/>
          <w:sz w:val="28"/>
          <w:szCs w:val="28"/>
        </w:rPr>
        <w:t xml:space="preserve"> </w:t>
      </w:r>
      <w:r w:rsidRPr="00A72149">
        <w:rPr>
          <w:rStyle w:val="s1"/>
          <w:rFonts w:ascii="Times New Roman" w:hAnsi="Times New Roman"/>
          <w:sz w:val="28"/>
          <w:szCs w:val="28"/>
        </w:rPr>
        <w:t>целях</w:t>
      </w:r>
      <w:r>
        <w:rPr>
          <w:rStyle w:val="s1"/>
          <w:rFonts w:ascii="Times New Roman" w:hAnsi="Times New Roman"/>
          <w:sz w:val="28"/>
          <w:szCs w:val="28"/>
        </w:rPr>
        <w:t xml:space="preserve"> </w:t>
      </w:r>
      <w:r w:rsidRPr="00A72149">
        <w:rPr>
          <w:rStyle w:val="s1"/>
          <w:rFonts w:ascii="Times New Roman" w:hAnsi="Times New Roman"/>
          <w:sz w:val="28"/>
          <w:szCs w:val="28"/>
        </w:rPr>
        <w:t>создания</w:t>
      </w:r>
      <w:r>
        <w:rPr>
          <w:rStyle w:val="s1"/>
          <w:rFonts w:ascii="Times New Roman" w:hAnsi="Times New Roman"/>
          <w:sz w:val="28"/>
          <w:szCs w:val="28"/>
        </w:rPr>
        <w:t xml:space="preserve"> </w:t>
      </w:r>
      <w:r w:rsidRPr="00A72149">
        <w:rPr>
          <w:rStyle w:val="s1"/>
          <w:rFonts w:ascii="Times New Roman" w:hAnsi="Times New Roman"/>
          <w:sz w:val="28"/>
          <w:szCs w:val="28"/>
        </w:rPr>
        <w:t>и</w:t>
      </w:r>
      <w:r>
        <w:rPr>
          <w:rStyle w:val="s1"/>
          <w:rFonts w:ascii="Times New Roman" w:hAnsi="Times New Roman"/>
          <w:sz w:val="28"/>
          <w:szCs w:val="28"/>
        </w:rPr>
        <w:t xml:space="preserve"> </w:t>
      </w:r>
      <w:r w:rsidRPr="00A72149">
        <w:rPr>
          <w:rStyle w:val="s1"/>
          <w:rFonts w:ascii="Times New Roman" w:hAnsi="Times New Roman"/>
          <w:sz w:val="28"/>
          <w:szCs w:val="28"/>
        </w:rPr>
        <w:t>(или)</w:t>
      </w:r>
      <w:r>
        <w:rPr>
          <w:rStyle w:val="s1"/>
          <w:rFonts w:ascii="Times New Roman" w:hAnsi="Times New Roman"/>
          <w:sz w:val="28"/>
          <w:szCs w:val="28"/>
        </w:rPr>
        <w:t xml:space="preserve"> </w:t>
      </w:r>
      <w:r w:rsidRPr="00A72149">
        <w:rPr>
          <w:rStyle w:val="s1"/>
          <w:rFonts w:ascii="Times New Roman" w:hAnsi="Times New Roman"/>
          <w:sz w:val="28"/>
          <w:szCs w:val="28"/>
        </w:rPr>
        <w:t>развития</w:t>
      </w:r>
      <w:r>
        <w:rPr>
          <w:rStyle w:val="s1"/>
          <w:rFonts w:ascii="Times New Roman" w:hAnsi="Times New Roman"/>
          <w:sz w:val="28"/>
          <w:szCs w:val="28"/>
        </w:rPr>
        <w:t xml:space="preserve"> </w:t>
      </w:r>
      <w:r w:rsidRPr="00A72149">
        <w:rPr>
          <w:rStyle w:val="s1"/>
          <w:rFonts w:ascii="Times New Roman" w:hAnsi="Times New Roman"/>
          <w:sz w:val="28"/>
          <w:szCs w:val="28"/>
        </w:rPr>
        <w:t>производства</w:t>
      </w:r>
      <w:r>
        <w:rPr>
          <w:rStyle w:val="s1"/>
          <w:rFonts w:ascii="Times New Roman" w:hAnsi="Times New Roman"/>
          <w:sz w:val="28"/>
          <w:szCs w:val="28"/>
        </w:rPr>
        <w:t xml:space="preserve"> </w:t>
      </w:r>
      <w:r w:rsidRPr="00A72149">
        <w:rPr>
          <w:rStyle w:val="s1"/>
          <w:rFonts w:ascii="Times New Roman" w:hAnsi="Times New Roman"/>
          <w:sz w:val="28"/>
          <w:szCs w:val="28"/>
        </w:rPr>
        <w:t>высокотехнологичной</w:t>
      </w:r>
      <w:r>
        <w:rPr>
          <w:rStyle w:val="s1"/>
          <w:rFonts w:ascii="Times New Roman" w:hAnsi="Times New Roman"/>
          <w:sz w:val="28"/>
          <w:szCs w:val="28"/>
        </w:rPr>
        <w:t xml:space="preserve"> </w:t>
      </w:r>
      <w:r w:rsidRPr="00A72149">
        <w:rPr>
          <w:rStyle w:val="s1"/>
          <w:rFonts w:ascii="Times New Roman" w:hAnsi="Times New Roman"/>
          <w:sz w:val="28"/>
          <w:szCs w:val="28"/>
        </w:rPr>
        <w:t>промышленной</w:t>
      </w:r>
      <w:r>
        <w:rPr>
          <w:rStyle w:val="s1"/>
          <w:rFonts w:ascii="Times New Roman" w:hAnsi="Times New Roman"/>
          <w:sz w:val="28"/>
          <w:szCs w:val="28"/>
        </w:rPr>
        <w:t xml:space="preserve"> </w:t>
      </w:r>
      <w:r w:rsidRPr="00A72149">
        <w:rPr>
          <w:rStyle w:val="s1"/>
          <w:rFonts w:ascii="Times New Roman" w:hAnsi="Times New Roman"/>
          <w:sz w:val="28"/>
          <w:szCs w:val="28"/>
        </w:rPr>
        <w:t>продукции</w:t>
      </w:r>
      <w:r>
        <w:rPr>
          <w:rStyle w:val="s1"/>
          <w:rFonts w:ascii="Times New Roman" w:hAnsi="Times New Roman"/>
          <w:sz w:val="28"/>
          <w:szCs w:val="28"/>
        </w:rPr>
        <w:t xml:space="preserve"> </w:t>
      </w:r>
      <w:r w:rsidRPr="00A72149">
        <w:rPr>
          <w:rStyle w:val="s1"/>
          <w:rFonts w:ascii="Times New Roman" w:hAnsi="Times New Roman"/>
          <w:sz w:val="28"/>
          <w:szCs w:val="28"/>
        </w:rPr>
        <w:t>(план</w:t>
      </w:r>
      <w:r>
        <w:rPr>
          <w:rStyle w:val="s1"/>
          <w:rFonts w:ascii="Times New Roman" w:hAnsi="Times New Roman"/>
          <w:sz w:val="28"/>
          <w:szCs w:val="28"/>
        </w:rPr>
        <w:t xml:space="preserve"> </w:t>
      </w:r>
      <w:r w:rsidRPr="00A72149">
        <w:rPr>
          <w:rStyle w:val="s1"/>
          <w:rFonts w:ascii="Times New Roman" w:hAnsi="Times New Roman"/>
          <w:sz w:val="28"/>
          <w:szCs w:val="28"/>
        </w:rPr>
        <w:t>–</w:t>
      </w:r>
      <w:r>
        <w:rPr>
          <w:rStyle w:val="s1"/>
          <w:rFonts w:ascii="Times New Roman" w:hAnsi="Times New Roman"/>
          <w:sz w:val="28"/>
          <w:szCs w:val="28"/>
        </w:rPr>
        <w:t xml:space="preserve"> </w:t>
      </w:r>
      <w:r w:rsidRPr="00A72149">
        <w:rPr>
          <w:rStyle w:val="s1"/>
          <w:rFonts w:ascii="Times New Roman" w:hAnsi="Times New Roman"/>
          <w:sz w:val="28"/>
          <w:szCs w:val="28"/>
        </w:rPr>
        <w:t>120</w:t>
      </w:r>
      <w:r>
        <w:rPr>
          <w:rStyle w:val="s1"/>
          <w:rFonts w:ascii="Times New Roman" w:hAnsi="Times New Roman"/>
          <w:sz w:val="28"/>
          <w:szCs w:val="28"/>
        </w:rPr>
        <w:t xml:space="preserve"> </w:t>
      </w:r>
      <w:r w:rsidRPr="00A72149">
        <w:rPr>
          <w:rStyle w:val="s1"/>
          <w:rFonts w:ascii="Times New Roman" w:hAnsi="Times New Roman"/>
          <w:sz w:val="28"/>
          <w:szCs w:val="28"/>
        </w:rPr>
        <w:t>проектов)</w:t>
      </w:r>
      <w:r w:rsidRPr="00FB438F">
        <w:rPr>
          <w:rStyle w:val="s1"/>
          <w:rFonts w:ascii="Times New Roman" w:hAnsi="Times New Roman"/>
          <w:sz w:val="28"/>
          <w:szCs w:val="28"/>
        </w:rPr>
        <w:t>;</w:t>
      </w:r>
    </w:p>
    <w:p w14:paraId="1DA06738" w14:textId="1610BAA6" w:rsidR="004A59F4" w:rsidRPr="00FB438F" w:rsidRDefault="004A59F4" w:rsidP="00C31E06">
      <w:pPr>
        <w:pStyle w:val="p1"/>
        <w:numPr>
          <w:ilvl w:val="0"/>
          <w:numId w:val="17"/>
        </w:numPr>
        <w:spacing w:line="360" w:lineRule="auto"/>
        <w:ind w:left="0" w:firstLine="709"/>
        <w:jc w:val="both"/>
        <w:divId w:val="1597522086"/>
        <w:rPr>
          <w:rStyle w:val="s1"/>
          <w:rFonts w:ascii="Times New Roman" w:hAnsi="Times New Roman"/>
          <w:sz w:val="28"/>
          <w:szCs w:val="28"/>
        </w:rPr>
      </w:pPr>
      <w:r w:rsidRPr="00A72149">
        <w:rPr>
          <w:rStyle w:val="s1"/>
          <w:rFonts w:ascii="Times New Roman" w:hAnsi="Times New Roman"/>
          <w:sz w:val="28"/>
          <w:szCs w:val="28"/>
        </w:rPr>
        <w:t>базе</w:t>
      </w:r>
      <w:r w:rsidR="00C31E06" w:rsidRPr="00FB438F">
        <w:rPr>
          <w:rStyle w:val="s1"/>
          <w:rFonts w:ascii="Times New Roman" w:hAnsi="Times New Roman"/>
          <w:sz w:val="28"/>
          <w:szCs w:val="28"/>
        </w:rPr>
        <w:t> </w:t>
      </w:r>
      <w:r w:rsidRPr="00A72149">
        <w:rPr>
          <w:rStyle w:val="s1"/>
          <w:rFonts w:ascii="Times New Roman" w:hAnsi="Times New Roman"/>
          <w:sz w:val="28"/>
          <w:szCs w:val="28"/>
        </w:rPr>
        <w:t>государственной</w:t>
      </w:r>
      <w:r w:rsidR="00FB438F" w:rsidRPr="00FB438F">
        <w:rPr>
          <w:rStyle w:val="s1"/>
          <w:rFonts w:ascii="Times New Roman" w:hAnsi="Times New Roman"/>
          <w:sz w:val="28"/>
          <w:szCs w:val="28"/>
        </w:rPr>
        <w:t> </w:t>
      </w:r>
      <w:r w:rsidRPr="00A72149">
        <w:rPr>
          <w:rStyle w:val="s1"/>
          <w:rFonts w:ascii="Times New Roman" w:hAnsi="Times New Roman"/>
          <w:sz w:val="28"/>
          <w:szCs w:val="28"/>
        </w:rPr>
        <w:t>информационной</w:t>
      </w:r>
      <w:r w:rsidR="00FB438F" w:rsidRPr="00FB438F">
        <w:rPr>
          <w:rStyle w:val="s1"/>
          <w:rFonts w:ascii="Times New Roman" w:hAnsi="Times New Roman"/>
          <w:sz w:val="28"/>
          <w:szCs w:val="28"/>
        </w:rPr>
        <w:t> </w:t>
      </w:r>
      <w:r w:rsidRPr="00A72149">
        <w:rPr>
          <w:rStyle w:val="s1"/>
          <w:rFonts w:ascii="Times New Roman" w:hAnsi="Times New Roman"/>
          <w:sz w:val="28"/>
          <w:szCs w:val="28"/>
        </w:rPr>
        <w:t>системы</w:t>
      </w:r>
      <w:r w:rsidR="00FB438F" w:rsidRPr="00FB438F">
        <w:rPr>
          <w:rStyle w:val="s1"/>
          <w:rFonts w:ascii="Times New Roman" w:hAnsi="Times New Roman"/>
          <w:sz w:val="28"/>
          <w:szCs w:val="28"/>
        </w:rPr>
        <w:t> </w:t>
      </w:r>
      <w:r w:rsidR="00FB438F">
        <w:rPr>
          <w:rStyle w:val="s1"/>
          <w:rFonts w:ascii="Times New Roman" w:hAnsi="Times New Roman"/>
          <w:sz w:val="28"/>
          <w:szCs w:val="28"/>
        </w:rPr>
        <w:t xml:space="preserve">                           </w:t>
      </w:r>
      <w:r w:rsidRPr="00A72149">
        <w:rPr>
          <w:rStyle w:val="s1"/>
          <w:rFonts w:ascii="Times New Roman" w:hAnsi="Times New Roman"/>
          <w:sz w:val="28"/>
          <w:szCs w:val="28"/>
        </w:rPr>
        <w:t>промышленнос</w:t>
      </w:r>
      <w:r w:rsidR="00FB438F">
        <w:rPr>
          <w:rStyle w:val="s1"/>
          <w:rFonts w:ascii="Times New Roman" w:hAnsi="Times New Roman"/>
          <w:sz w:val="28"/>
          <w:szCs w:val="28"/>
        </w:rPr>
        <w:t>т</w:t>
      </w:r>
      <w:r w:rsidRPr="00A72149">
        <w:rPr>
          <w:rStyle w:val="s1"/>
          <w:rFonts w:ascii="Times New Roman" w:hAnsi="Times New Roman"/>
          <w:sz w:val="28"/>
          <w:szCs w:val="28"/>
        </w:rPr>
        <w:t>и</w:t>
      </w:r>
      <w:r w:rsidR="00FB438F">
        <w:rPr>
          <w:rStyle w:val="s1"/>
          <w:rFonts w:ascii="Times New Roman" w:hAnsi="Times New Roman"/>
          <w:sz w:val="28"/>
          <w:szCs w:val="28"/>
        </w:rPr>
        <w:t> </w:t>
      </w:r>
      <w:r w:rsidRPr="00A72149">
        <w:rPr>
          <w:rStyle w:val="s1"/>
          <w:rFonts w:ascii="Times New Roman" w:hAnsi="Times New Roman"/>
          <w:sz w:val="28"/>
          <w:szCs w:val="28"/>
        </w:rPr>
        <w:t>созданы</w:t>
      </w:r>
      <w:r w:rsidR="00FB438F">
        <w:rPr>
          <w:rStyle w:val="s1"/>
          <w:rFonts w:ascii="Times New Roman" w:hAnsi="Times New Roman"/>
          <w:sz w:val="28"/>
          <w:szCs w:val="28"/>
        </w:rPr>
        <w:t> </w:t>
      </w:r>
      <w:r w:rsidRPr="00A72149">
        <w:rPr>
          <w:rStyle w:val="s1"/>
          <w:rFonts w:ascii="Times New Roman" w:hAnsi="Times New Roman"/>
          <w:sz w:val="28"/>
          <w:szCs w:val="28"/>
        </w:rPr>
        <w:t>и</w:t>
      </w:r>
      <w:r w:rsidR="00FB438F">
        <w:rPr>
          <w:rStyle w:val="s1"/>
          <w:rFonts w:ascii="Times New Roman" w:hAnsi="Times New Roman"/>
          <w:sz w:val="28"/>
          <w:szCs w:val="28"/>
        </w:rPr>
        <w:t> </w:t>
      </w:r>
      <w:r w:rsidRPr="00A72149">
        <w:rPr>
          <w:rStyle w:val="s1"/>
          <w:rFonts w:ascii="Times New Roman" w:hAnsi="Times New Roman"/>
          <w:sz w:val="28"/>
          <w:szCs w:val="28"/>
        </w:rPr>
        <w:t>запущены</w:t>
      </w:r>
      <w:r w:rsidR="00FB438F">
        <w:rPr>
          <w:rStyle w:val="s1"/>
          <w:rFonts w:ascii="Times New Roman" w:hAnsi="Times New Roman"/>
          <w:sz w:val="28"/>
          <w:szCs w:val="28"/>
        </w:rPr>
        <w:t> </w:t>
      </w:r>
      <w:r w:rsidRPr="00A72149">
        <w:rPr>
          <w:rStyle w:val="s1"/>
          <w:rFonts w:ascii="Times New Roman" w:hAnsi="Times New Roman"/>
          <w:sz w:val="28"/>
          <w:szCs w:val="28"/>
        </w:rPr>
        <w:t>в</w:t>
      </w:r>
      <w:r w:rsidR="00FB438F">
        <w:rPr>
          <w:rStyle w:val="s1"/>
          <w:rFonts w:ascii="Times New Roman" w:hAnsi="Times New Roman"/>
          <w:sz w:val="28"/>
          <w:szCs w:val="28"/>
        </w:rPr>
        <w:t> </w:t>
      </w:r>
      <w:r w:rsidRPr="00A72149">
        <w:rPr>
          <w:rStyle w:val="s1"/>
          <w:rFonts w:ascii="Times New Roman" w:hAnsi="Times New Roman"/>
          <w:sz w:val="28"/>
          <w:szCs w:val="28"/>
        </w:rPr>
        <w:t>эксплуатацию</w:t>
      </w:r>
      <w:r w:rsidR="00FB438F">
        <w:rPr>
          <w:rStyle w:val="s1"/>
          <w:rFonts w:ascii="Times New Roman" w:hAnsi="Times New Roman"/>
          <w:sz w:val="28"/>
          <w:szCs w:val="28"/>
        </w:rPr>
        <w:t> </w:t>
      </w:r>
      <w:r w:rsidRPr="00A72149">
        <w:rPr>
          <w:rStyle w:val="s1"/>
          <w:rFonts w:ascii="Times New Roman" w:hAnsi="Times New Roman"/>
          <w:sz w:val="28"/>
          <w:szCs w:val="28"/>
        </w:rPr>
        <w:t>20</w:t>
      </w:r>
      <w:r w:rsidR="00FB438F">
        <w:rPr>
          <w:rStyle w:val="s1"/>
          <w:rFonts w:ascii="Times New Roman" w:hAnsi="Times New Roman"/>
          <w:sz w:val="28"/>
          <w:szCs w:val="28"/>
        </w:rPr>
        <w:t> </w:t>
      </w:r>
      <w:r w:rsidRPr="00A72149">
        <w:rPr>
          <w:rStyle w:val="s1"/>
          <w:rFonts w:ascii="Times New Roman" w:hAnsi="Times New Roman"/>
          <w:sz w:val="28"/>
          <w:szCs w:val="28"/>
        </w:rPr>
        <w:t>сервисов,</w:t>
      </w:r>
      <w:r w:rsidR="00FB438F">
        <w:rPr>
          <w:rStyle w:val="s1"/>
          <w:rFonts w:ascii="Times New Roman" w:hAnsi="Times New Roman"/>
          <w:sz w:val="28"/>
          <w:szCs w:val="28"/>
        </w:rPr>
        <w:t> </w:t>
      </w:r>
      <w:r w:rsidRPr="00A72149">
        <w:rPr>
          <w:rStyle w:val="s1"/>
          <w:rFonts w:ascii="Times New Roman" w:hAnsi="Times New Roman"/>
          <w:sz w:val="28"/>
          <w:szCs w:val="28"/>
        </w:rPr>
        <w:t>обеспечивающих</w:t>
      </w:r>
      <w:r w:rsidR="00FB438F">
        <w:rPr>
          <w:rStyle w:val="s1"/>
          <w:rFonts w:ascii="Times New Roman" w:hAnsi="Times New Roman"/>
          <w:sz w:val="28"/>
          <w:szCs w:val="28"/>
        </w:rPr>
        <w:t xml:space="preserve"> </w:t>
      </w:r>
      <w:r w:rsidRPr="00A72149">
        <w:rPr>
          <w:rStyle w:val="s1"/>
          <w:rFonts w:ascii="Times New Roman" w:hAnsi="Times New Roman"/>
          <w:sz w:val="28"/>
          <w:szCs w:val="28"/>
        </w:rPr>
        <w:t>поддержку</w:t>
      </w:r>
      <w:r w:rsidR="00FB438F">
        <w:rPr>
          <w:rStyle w:val="s1"/>
          <w:rFonts w:ascii="Times New Roman" w:hAnsi="Times New Roman"/>
          <w:sz w:val="28"/>
          <w:szCs w:val="28"/>
        </w:rPr>
        <w:t xml:space="preserve"> </w:t>
      </w:r>
      <w:r w:rsidRPr="00A72149">
        <w:rPr>
          <w:rStyle w:val="s1"/>
          <w:rFonts w:ascii="Times New Roman" w:hAnsi="Times New Roman"/>
          <w:sz w:val="28"/>
          <w:szCs w:val="28"/>
        </w:rPr>
        <w:t>промышленности,</w:t>
      </w:r>
      <w:r>
        <w:rPr>
          <w:rStyle w:val="s1"/>
          <w:rFonts w:ascii="Times New Roman" w:hAnsi="Times New Roman"/>
          <w:sz w:val="28"/>
          <w:szCs w:val="28"/>
        </w:rPr>
        <w:t xml:space="preserve"> </w:t>
      </w:r>
      <w:r w:rsidRPr="00A72149">
        <w:rPr>
          <w:rStyle w:val="s1"/>
          <w:rFonts w:ascii="Times New Roman" w:hAnsi="Times New Roman"/>
          <w:sz w:val="28"/>
          <w:szCs w:val="28"/>
        </w:rPr>
        <w:t>в</w:t>
      </w:r>
      <w:r>
        <w:rPr>
          <w:rStyle w:val="s1"/>
          <w:rFonts w:ascii="Times New Roman" w:hAnsi="Times New Roman"/>
          <w:sz w:val="28"/>
          <w:szCs w:val="28"/>
        </w:rPr>
        <w:t xml:space="preserve"> </w:t>
      </w:r>
      <w:r w:rsidRPr="00A72149">
        <w:rPr>
          <w:rStyle w:val="s1"/>
          <w:rFonts w:ascii="Times New Roman" w:hAnsi="Times New Roman"/>
          <w:sz w:val="28"/>
          <w:szCs w:val="28"/>
        </w:rPr>
        <w:t>том</w:t>
      </w:r>
      <w:r>
        <w:rPr>
          <w:rStyle w:val="s1"/>
          <w:rFonts w:ascii="Times New Roman" w:hAnsi="Times New Roman"/>
          <w:sz w:val="28"/>
          <w:szCs w:val="28"/>
        </w:rPr>
        <w:t xml:space="preserve"> </w:t>
      </w:r>
      <w:r w:rsidRPr="00A72149">
        <w:rPr>
          <w:rStyle w:val="s1"/>
          <w:rFonts w:ascii="Times New Roman" w:hAnsi="Times New Roman"/>
          <w:sz w:val="28"/>
          <w:szCs w:val="28"/>
        </w:rPr>
        <w:t>числе</w:t>
      </w:r>
      <w:r>
        <w:rPr>
          <w:rStyle w:val="s1"/>
          <w:rFonts w:ascii="Times New Roman" w:hAnsi="Times New Roman"/>
          <w:sz w:val="28"/>
          <w:szCs w:val="28"/>
        </w:rPr>
        <w:t xml:space="preserve"> </w:t>
      </w:r>
      <w:r w:rsidRPr="00A72149">
        <w:rPr>
          <w:rStyle w:val="s1"/>
          <w:rFonts w:ascii="Times New Roman" w:hAnsi="Times New Roman"/>
          <w:sz w:val="28"/>
          <w:szCs w:val="28"/>
        </w:rPr>
        <w:t>при</w:t>
      </w:r>
      <w:r w:rsidRPr="00FB438F">
        <w:rPr>
          <w:rStyle w:val="s1"/>
          <w:rFonts w:ascii="Times New Roman" w:hAnsi="Times New Roman"/>
          <w:sz w:val="28"/>
          <w:szCs w:val="28"/>
        </w:rPr>
        <w:t xml:space="preserve"> </w:t>
      </w:r>
      <w:r w:rsidRPr="00794893">
        <w:rPr>
          <w:rStyle w:val="s1"/>
          <w:rFonts w:ascii="Times New Roman" w:hAnsi="Times New Roman"/>
          <w:sz w:val="28"/>
          <w:szCs w:val="28"/>
        </w:rPr>
        <w:t>реализации</w:t>
      </w:r>
      <w:r>
        <w:rPr>
          <w:rStyle w:val="s1"/>
          <w:rFonts w:ascii="Times New Roman" w:hAnsi="Times New Roman"/>
          <w:sz w:val="28"/>
          <w:szCs w:val="28"/>
        </w:rPr>
        <w:t xml:space="preserve"> </w:t>
      </w:r>
      <w:r w:rsidRPr="00794893">
        <w:rPr>
          <w:rStyle w:val="s1"/>
          <w:rFonts w:ascii="Times New Roman" w:hAnsi="Times New Roman"/>
          <w:sz w:val="28"/>
          <w:szCs w:val="28"/>
        </w:rPr>
        <w:t>проектов</w:t>
      </w:r>
      <w:r>
        <w:rPr>
          <w:rStyle w:val="s1"/>
          <w:rFonts w:ascii="Times New Roman" w:hAnsi="Times New Roman"/>
          <w:sz w:val="28"/>
          <w:szCs w:val="28"/>
        </w:rPr>
        <w:t xml:space="preserve"> </w:t>
      </w:r>
      <w:r w:rsidRPr="00794893">
        <w:rPr>
          <w:rStyle w:val="s1"/>
          <w:rFonts w:ascii="Times New Roman" w:hAnsi="Times New Roman"/>
          <w:sz w:val="28"/>
          <w:szCs w:val="28"/>
        </w:rPr>
        <w:t>цифровой</w:t>
      </w:r>
      <w:r>
        <w:rPr>
          <w:rStyle w:val="s1"/>
          <w:rFonts w:ascii="Times New Roman" w:hAnsi="Times New Roman"/>
          <w:sz w:val="28"/>
          <w:szCs w:val="28"/>
        </w:rPr>
        <w:t xml:space="preserve"> </w:t>
      </w:r>
      <w:r w:rsidRPr="00794893">
        <w:rPr>
          <w:rStyle w:val="s1"/>
          <w:rFonts w:ascii="Times New Roman" w:hAnsi="Times New Roman"/>
          <w:sz w:val="28"/>
          <w:szCs w:val="28"/>
        </w:rPr>
        <w:t>трансформации</w:t>
      </w:r>
      <w:r w:rsidRPr="00FB438F">
        <w:rPr>
          <w:rStyle w:val="s1"/>
          <w:rFonts w:ascii="Times New Roman" w:hAnsi="Times New Roman"/>
          <w:sz w:val="28"/>
          <w:szCs w:val="28"/>
        </w:rPr>
        <w:t xml:space="preserve"> </w:t>
      </w:r>
      <w:r w:rsidRPr="00794893">
        <w:rPr>
          <w:rStyle w:val="s1"/>
          <w:rFonts w:ascii="Times New Roman" w:hAnsi="Times New Roman"/>
          <w:sz w:val="28"/>
          <w:szCs w:val="28"/>
        </w:rPr>
        <w:t>(соответствует</w:t>
      </w:r>
      <w:r>
        <w:rPr>
          <w:rStyle w:val="s1"/>
          <w:rFonts w:ascii="Times New Roman" w:hAnsi="Times New Roman"/>
          <w:sz w:val="28"/>
          <w:szCs w:val="28"/>
        </w:rPr>
        <w:t xml:space="preserve"> </w:t>
      </w:r>
      <w:r w:rsidRPr="00794893">
        <w:rPr>
          <w:rStyle w:val="s1"/>
          <w:rFonts w:ascii="Times New Roman" w:hAnsi="Times New Roman"/>
          <w:sz w:val="28"/>
          <w:szCs w:val="28"/>
        </w:rPr>
        <w:t>плану);</w:t>
      </w:r>
    </w:p>
    <w:p w14:paraId="2DA483DF" w14:textId="5668C074" w:rsidR="004A59F4" w:rsidRPr="00FB438F" w:rsidRDefault="004A59F4" w:rsidP="004A59F4">
      <w:pPr>
        <w:pStyle w:val="p1"/>
        <w:numPr>
          <w:ilvl w:val="0"/>
          <w:numId w:val="17"/>
        </w:numPr>
        <w:spacing w:line="360" w:lineRule="auto"/>
        <w:ind w:left="0" w:firstLine="709"/>
        <w:jc w:val="both"/>
        <w:divId w:val="1597522086"/>
        <w:rPr>
          <w:rStyle w:val="s1"/>
          <w:rFonts w:ascii="Times New Roman" w:hAnsi="Times New Roman"/>
          <w:sz w:val="28"/>
          <w:szCs w:val="28"/>
        </w:rPr>
      </w:pPr>
      <w:r>
        <w:rPr>
          <w:rStyle w:val="s1"/>
          <w:rFonts w:ascii="Times New Roman" w:hAnsi="Times New Roman"/>
          <w:sz w:val="28"/>
          <w:szCs w:val="28"/>
        </w:rPr>
        <w:t>р</w:t>
      </w:r>
      <w:r w:rsidRPr="00794893">
        <w:rPr>
          <w:rStyle w:val="s1"/>
          <w:rFonts w:ascii="Times New Roman" w:hAnsi="Times New Roman"/>
          <w:sz w:val="28"/>
          <w:szCs w:val="28"/>
        </w:rPr>
        <w:t>оссийским</w:t>
      </w:r>
      <w:r w:rsidR="00FB438F">
        <w:rPr>
          <w:rStyle w:val="s1"/>
          <w:rFonts w:ascii="Times New Roman" w:hAnsi="Times New Roman"/>
          <w:sz w:val="28"/>
          <w:szCs w:val="28"/>
        </w:rPr>
        <w:t> </w:t>
      </w:r>
      <w:r w:rsidRPr="00794893">
        <w:rPr>
          <w:rStyle w:val="s1"/>
          <w:rFonts w:ascii="Times New Roman" w:hAnsi="Times New Roman"/>
          <w:sz w:val="28"/>
          <w:szCs w:val="28"/>
        </w:rPr>
        <w:t>фондом</w:t>
      </w:r>
      <w:r w:rsidR="00FB438F">
        <w:rPr>
          <w:rStyle w:val="s1"/>
          <w:rFonts w:ascii="Times New Roman" w:hAnsi="Times New Roman"/>
          <w:sz w:val="28"/>
          <w:szCs w:val="28"/>
        </w:rPr>
        <w:t> </w:t>
      </w:r>
      <w:r w:rsidRPr="00794893">
        <w:rPr>
          <w:rStyle w:val="s1"/>
          <w:rFonts w:ascii="Times New Roman" w:hAnsi="Times New Roman"/>
          <w:sz w:val="28"/>
          <w:szCs w:val="28"/>
        </w:rPr>
        <w:t>развития</w:t>
      </w:r>
      <w:r w:rsidR="00FB438F">
        <w:rPr>
          <w:rStyle w:val="s1"/>
          <w:rFonts w:ascii="Times New Roman" w:hAnsi="Times New Roman"/>
          <w:sz w:val="28"/>
          <w:szCs w:val="28"/>
        </w:rPr>
        <w:t> </w:t>
      </w:r>
      <w:r w:rsidRPr="00794893">
        <w:rPr>
          <w:rStyle w:val="s1"/>
          <w:rFonts w:ascii="Times New Roman" w:hAnsi="Times New Roman"/>
          <w:sz w:val="28"/>
          <w:szCs w:val="28"/>
        </w:rPr>
        <w:t>информационных</w:t>
      </w:r>
      <w:r w:rsidR="00FB438F" w:rsidRPr="00FB438F">
        <w:rPr>
          <w:rStyle w:val="s1"/>
          <w:rFonts w:ascii="Times New Roman" w:hAnsi="Times New Roman"/>
          <w:sz w:val="28"/>
          <w:szCs w:val="28"/>
        </w:rPr>
        <w:t> </w:t>
      </w:r>
      <w:r w:rsidRPr="00794893">
        <w:rPr>
          <w:rStyle w:val="s1"/>
          <w:rFonts w:ascii="Times New Roman" w:hAnsi="Times New Roman"/>
          <w:sz w:val="28"/>
          <w:szCs w:val="28"/>
        </w:rPr>
        <w:t>технологий</w:t>
      </w:r>
      <w:r w:rsidR="00FB438F">
        <w:rPr>
          <w:rStyle w:val="s1"/>
          <w:rFonts w:ascii="Times New Roman" w:hAnsi="Times New Roman"/>
          <w:sz w:val="28"/>
          <w:szCs w:val="28"/>
        </w:rPr>
        <w:t> </w:t>
      </w:r>
      <w:r w:rsidRPr="00794893">
        <w:rPr>
          <w:rStyle w:val="s1"/>
          <w:rFonts w:ascii="Times New Roman" w:hAnsi="Times New Roman"/>
          <w:sz w:val="28"/>
          <w:szCs w:val="28"/>
        </w:rPr>
        <w:t>возмещены</w:t>
      </w:r>
      <w:r w:rsidR="00FB438F">
        <w:rPr>
          <w:rStyle w:val="s1"/>
          <w:rFonts w:ascii="Times New Roman" w:hAnsi="Times New Roman"/>
          <w:sz w:val="28"/>
          <w:szCs w:val="28"/>
        </w:rPr>
        <w:t> </w:t>
      </w:r>
      <w:r w:rsidRPr="00794893">
        <w:rPr>
          <w:rStyle w:val="s1"/>
          <w:rFonts w:ascii="Times New Roman" w:hAnsi="Times New Roman"/>
          <w:sz w:val="28"/>
          <w:szCs w:val="28"/>
        </w:rPr>
        <w:t>затраты</w:t>
      </w:r>
      <w:r w:rsidR="00FB438F">
        <w:rPr>
          <w:rStyle w:val="s1"/>
          <w:rFonts w:ascii="Times New Roman" w:hAnsi="Times New Roman"/>
          <w:sz w:val="28"/>
          <w:szCs w:val="28"/>
        </w:rPr>
        <w:t> </w:t>
      </w:r>
      <w:r w:rsidRPr="00794893">
        <w:rPr>
          <w:rStyle w:val="s1"/>
          <w:rFonts w:ascii="Times New Roman" w:hAnsi="Times New Roman"/>
          <w:sz w:val="28"/>
          <w:szCs w:val="28"/>
        </w:rPr>
        <w:t>по</w:t>
      </w:r>
      <w:r w:rsidR="00FB438F">
        <w:rPr>
          <w:rStyle w:val="s1"/>
          <w:rFonts w:ascii="Times New Roman" w:hAnsi="Times New Roman"/>
          <w:sz w:val="28"/>
          <w:szCs w:val="28"/>
        </w:rPr>
        <w:t> </w:t>
      </w:r>
      <w:r w:rsidRPr="00794893">
        <w:rPr>
          <w:rStyle w:val="s1"/>
          <w:rFonts w:ascii="Times New Roman" w:hAnsi="Times New Roman"/>
          <w:sz w:val="28"/>
          <w:szCs w:val="28"/>
        </w:rPr>
        <w:t>использованию</w:t>
      </w:r>
      <w:r w:rsidR="00FB438F">
        <w:rPr>
          <w:rStyle w:val="s1"/>
          <w:rFonts w:ascii="Times New Roman" w:hAnsi="Times New Roman"/>
          <w:sz w:val="28"/>
          <w:szCs w:val="28"/>
        </w:rPr>
        <w:t> </w:t>
      </w:r>
      <w:r w:rsidRPr="00794893">
        <w:rPr>
          <w:rStyle w:val="s1"/>
          <w:rFonts w:ascii="Times New Roman" w:hAnsi="Times New Roman"/>
          <w:sz w:val="28"/>
          <w:szCs w:val="28"/>
        </w:rPr>
        <w:t>российского</w:t>
      </w:r>
      <w:r w:rsidR="00FB438F">
        <w:rPr>
          <w:rStyle w:val="s1"/>
          <w:rFonts w:ascii="Times New Roman" w:hAnsi="Times New Roman"/>
          <w:sz w:val="28"/>
          <w:szCs w:val="28"/>
        </w:rPr>
        <w:t> </w:t>
      </w:r>
      <w:r w:rsidRPr="00794893">
        <w:rPr>
          <w:rStyle w:val="s1"/>
          <w:rFonts w:ascii="Times New Roman" w:hAnsi="Times New Roman"/>
          <w:sz w:val="28"/>
          <w:szCs w:val="28"/>
        </w:rPr>
        <w:t>программного</w:t>
      </w:r>
      <w:r w:rsidR="00FB438F">
        <w:rPr>
          <w:rStyle w:val="s1"/>
          <w:rFonts w:ascii="Times New Roman" w:hAnsi="Times New Roman"/>
          <w:sz w:val="28"/>
          <w:szCs w:val="28"/>
        </w:rPr>
        <w:t> </w:t>
      </w:r>
      <w:r w:rsidRPr="00794893">
        <w:rPr>
          <w:rStyle w:val="s1"/>
          <w:rFonts w:ascii="Times New Roman" w:hAnsi="Times New Roman"/>
          <w:sz w:val="28"/>
          <w:szCs w:val="28"/>
        </w:rPr>
        <w:t>обеспечения</w:t>
      </w:r>
      <w:r>
        <w:rPr>
          <w:rStyle w:val="s1"/>
          <w:rFonts w:ascii="Times New Roman" w:hAnsi="Times New Roman"/>
          <w:sz w:val="28"/>
          <w:szCs w:val="28"/>
        </w:rPr>
        <w:t xml:space="preserve"> </w:t>
      </w:r>
      <w:r w:rsidRPr="00794893">
        <w:rPr>
          <w:rStyle w:val="s1"/>
          <w:rFonts w:ascii="Times New Roman" w:hAnsi="Times New Roman"/>
          <w:sz w:val="28"/>
          <w:szCs w:val="28"/>
        </w:rPr>
        <w:t>75580</w:t>
      </w:r>
      <w:r>
        <w:rPr>
          <w:rStyle w:val="s1"/>
          <w:rFonts w:ascii="Times New Roman" w:hAnsi="Times New Roman"/>
          <w:sz w:val="28"/>
          <w:szCs w:val="28"/>
        </w:rPr>
        <w:t xml:space="preserve"> </w:t>
      </w:r>
      <w:r w:rsidRPr="00794893">
        <w:rPr>
          <w:rStyle w:val="s1"/>
          <w:rFonts w:ascii="Times New Roman" w:hAnsi="Times New Roman"/>
          <w:sz w:val="28"/>
          <w:szCs w:val="28"/>
        </w:rPr>
        <w:t>субъектам</w:t>
      </w:r>
      <w:r>
        <w:rPr>
          <w:rStyle w:val="s1"/>
          <w:rFonts w:ascii="Times New Roman" w:hAnsi="Times New Roman"/>
          <w:sz w:val="28"/>
          <w:szCs w:val="28"/>
        </w:rPr>
        <w:t xml:space="preserve"> </w:t>
      </w:r>
      <w:r w:rsidRPr="00794893">
        <w:rPr>
          <w:rStyle w:val="s1"/>
          <w:rFonts w:ascii="Times New Roman" w:hAnsi="Times New Roman"/>
          <w:sz w:val="28"/>
          <w:szCs w:val="28"/>
        </w:rPr>
        <w:t>малого</w:t>
      </w:r>
      <w:r>
        <w:rPr>
          <w:rStyle w:val="s1"/>
          <w:rFonts w:ascii="Times New Roman" w:hAnsi="Times New Roman"/>
          <w:sz w:val="28"/>
          <w:szCs w:val="28"/>
        </w:rPr>
        <w:t xml:space="preserve"> </w:t>
      </w:r>
      <w:r w:rsidRPr="00794893">
        <w:rPr>
          <w:rStyle w:val="s1"/>
          <w:rFonts w:ascii="Times New Roman" w:hAnsi="Times New Roman"/>
          <w:sz w:val="28"/>
          <w:szCs w:val="28"/>
        </w:rPr>
        <w:t>и</w:t>
      </w:r>
      <w:r>
        <w:rPr>
          <w:rStyle w:val="s1"/>
          <w:rFonts w:ascii="Times New Roman" w:hAnsi="Times New Roman"/>
          <w:sz w:val="28"/>
          <w:szCs w:val="28"/>
        </w:rPr>
        <w:t xml:space="preserve"> </w:t>
      </w:r>
      <w:r w:rsidRPr="00794893">
        <w:rPr>
          <w:rStyle w:val="s1"/>
          <w:rFonts w:ascii="Times New Roman" w:hAnsi="Times New Roman"/>
          <w:sz w:val="28"/>
          <w:szCs w:val="28"/>
        </w:rPr>
        <w:t>среднего</w:t>
      </w:r>
      <w:r>
        <w:rPr>
          <w:rStyle w:val="s1"/>
          <w:rFonts w:ascii="Times New Roman" w:hAnsi="Times New Roman"/>
          <w:sz w:val="28"/>
          <w:szCs w:val="28"/>
        </w:rPr>
        <w:t xml:space="preserve"> </w:t>
      </w:r>
      <w:r w:rsidRPr="00794893">
        <w:rPr>
          <w:rStyle w:val="s1"/>
          <w:rFonts w:ascii="Times New Roman" w:hAnsi="Times New Roman"/>
          <w:sz w:val="28"/>
          <w:szCs w:val="28"/>
        </w:rPr>
        <w:t>предпринимательства</w:t>
      </w:r>
      <w:r>
        <w:rPr>
          <w:rStyle w:val="s1"/>
          <w:rFonts w:ascii="Times New Roman" w:hAnsi="Times New Roman"/>
          <w:sz w:val="28"/>
          <w:szCs w:val="28"/>
        </w:rPr>
        <w:t xml:space="preserve"> </w:t>
      </w:r>
      <w:r w:rsidRPr="00794893">
        <w:rPr>
          <w:rStyle w:val="s1"/>
          <w:rFonts w:ascii="Times New Roman" w:hAnsi="Times New Roman"/>
          <w:sz w:val="28"/>
          <w:szCs w:val="28"/>
        </w:rPr>
        <w:t>(план</w:t>
      </w:r>
      <w:r>
        <w:rPr>
          <w:rStyle w:val="s1"/>
          <w:rFonts w:ascii="Times New Roman" w:hAnsi="Times New Roman"/>
          <w:sz w:val="28"/>
          <w:szCs w:val="28"/>
        </w:rPr>
        <w:t xml:space="preserve"> </w:t>
      </w:r>
      <w:r w:rsidRPr="00794893">
        <w:rPr>
          <w:rStyle w:val="s1"/>
          <w:rFonts w:ascii="Times New Roman" w:hAnsi="Times New Roman"/>
          <w:sz w:val="28"/>
          <w:szCs w:val="28"/>
        </w:rPr>
        <w:t>–</w:t>
      </w:r>
      <w:r>
        <w:rPr>
          <w:rStyle w:val="s1"/>
          <w:rFonts w:ascii="Times New Roman" w:hAnsi="Times New Roman"/>
          <w:sz w:val="28"/>
          <w:szCs w:val="28"/>
        </w:rPr>
        <w:t xml:space="preserve"> </w:t>
      </w:r>
      <w:r w:rsidRPr="00794893">
        <w:rPr>
          <w:rStyle w:val="s1"/>
          <w:rFonts w:ascii="Times New Roman" w:hAnsi="Times New Roman"/>
          <w:sz w:val="28"/>
          <w:szCs w:val="28"/>
        </w:rPr>
        <w:t>63</w:t>
      </w:r>
      <w:r>
        <w:rPr>
          <w:rStyle w:val="s1"/>
          <w:rFonts w:ascii="Times New Roman" w:hAnsi="Times New Roman"/>
          <w:sz w:val="28"/>
          <w:szCs w:val="28"/>
        </w:rPr>
        <w:t xml:space="preserve"> </w:t>
      </w:r>
      <w:r w:rsidRPr="00794893">
        <w:rPr>
          <w:rStyle w:val="s1"/>
          <w:rFonts w:ascii="Times New Roman" w:hAnsi="Times New Roman"/>
          <w:sz w:val="28"/>
          <w:szCs w:val="28"/>
        </w:rPr>
        <w:t>000</w:t>
      </w:r>
      <w:r>
        <w:rPr>
          <w:rStyle w:val="s1"/>
          <w:rFonts w:ascii="Times New Roman" w:hAnsi="Times New Roman"/>
          <w:sz w:val="28"/>
          <w:szCs w:val="28"/>
        </w:rPr>
        <w:t xml:space="preserve"> </w:t>
      </w:r>
      <w:r w:rsidRPr="00794893">
        <w:rPr>
          <w:rStyle w:val="s1"/>
          <w:rFonts w:ascii="Times New Roman" w:hAnsi="Times New Roman"/>
          <w:sz w:val="28"/>
          <w:szCs w:val="28"/>
        </w:rPr>
        <w:t>субъектов</w:t>
      </w:r>
      <w:r>
        <w:rPr>
          <w:rStyle w:val="s1"/>
          <w:rFonts w:ascii="Times New Roman" w:hAnsi="Times New Roman"/>
          <w:sz w:val="28"/>
          <w:szCs w:val="28"/>
        </w:rPr>
        <w:t xml:space="preserve"> </w:t>
      </w:r>
      <w:r w:rsidRPr="00794893">
        <w:rPr>
          <w:rStyle w:val="s1"/>
          <w:rFonts w:ascii="Times New Roman" w:hAnsi="Times New Roman"/>
          <w:sz w:val="28"/>
          <w:szCs w:val="28"/>
        </w:rPr>
        <w:t>малого</w:t>
      </w:r>
      <w:r>
        <w:rPr>
          <w:rStyle w:val="s1"/>
          <w:rFonts w:ascii="Times New Roman" w:hAnsi="Times New Roman"/>
          <w:sz w:val="28"/>
          <w:szCs w:val="28"/>
        </w:rPr>
        <w:t xml:space="preserve"> </w:t>
      </w:r>
      <w:r w:rsidRPr="00794893">
        <w:rPr>
          <w:rStyle w:val="s1"/>
          <w:rFonts w:ascii="Times New Roman" w:hAnsi="Times New Roman"/>
          <w:sz w:val="28"/>
          <w:szCs w:val="28"/>
        </w:rPr>
        <w:t>и</w:t>
      </w:r>
      <w:r>
        <w:rPr>
          <w:rStyle w:val="s1"/>
          <w:rFonts w:ascii="Times New Roman" w:hAnsi="Times New Roman"/>
          <w:sz w:val="28"/>
          <w:szCs w:val="28"/>
        </w:rPr>
        <w:t xml:space="preserve"> </w:t>
      </w:r>
      <w:r w:rsidRPr="00794893">
        <w:rPr>
          <w:rStyle w:val="s1"/>
          <w:rFonts w:ascii="Times New Roman" w:hAnsi="Times New Roman"/>
          <w:sz w:val="28"/>
          <w:szCs w:val="28"/>
        </w:rPr>
        <w:t>среднего</w:t>
      </w:r>
      <w:r>
        <w:rPr>
          <w:rStyle w:val="s1"/>
          <w:rFonts w:ascii="Times New Roman" w:hAnsi="Times New Roman"/>
          <w:sz w:val="28"/>
          <w:szCs w:val="28"/>
        </w:rPr>
        <w:t xml:space="preserve"> </w:t>
      </w:r>
      <w:r w:rsidRPr="00794893">
        <w:rPr>
          <w:rStyle w:val="s1"/>
          <w:rFonts w:ascii="Times New Roman" w:hAnsi="Times New Roman"/>
          <w:sz w:val="28"/>
          <w:szCs w:val="28"/>
        </w:rPr>
        <w:t>предпринимательства);</w:t>
      </w:r>
    </w:p>
    <w:p w14:paraId="1B63C227" w14:textId="455A2E1F" w:rsidR="004A59F4" w:rsidRPr="00A72149" w:rsidRDefault="004A59F4" w:rsidP="004A59F4">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lastRenderedPageBreak/>
        <w:t>–</w:t>
      </w:r>
      <w:r w:rsidR="00FB438F">
        <w:rPr>
          <w:rStyle w:val="s1"/>
          <w:rFonts w:ascii="Times New Roman" w:hAnsi="Times New Roman"/>
          <w:sz w:val="28"/>
          <w:szCs w:val="28"/>
        </w:rPr>
        <w:t> </w:t>
      </w:r>
      <w:r w:rsidRPr="00A72149">
        <w:rPr>
          <w:rStyle w:val="s1"/>
          <w:rFonts w:ascii="Times New Roman" w:hAnsi="Times New Roman"/>
          <w:sz w:val="28"/>
          <w:szCs w:val="28"/>
        </w:rPr>
        <w:t>разработаны</w:t>
      </w:r>
      <w:r w:rsidR="00FB438F">
        <w:rPr>
          <w:rStyle w:val="s1"/>
          <w:rFonts w:ascii="Times New Roman" w:hAnsi="Times New Roman"/>
          <w:sz w:val="28"/>
          <w:szCs w:val="28"/>
        </w:rPr>
        <w:t> </w:t>
      </w:r>
      <w:r w:rsidRPr="00A72149">
        <w:rPr>
          <w:rStyle w:val="s1"/>
          <w:rFonts w:ascii="Times New Roman" w:hAnsi="Times New Roman"/>
          <w:sz w:val="28"/>
          <w:szCs w:val="28"/>
        </w:rPr>
        <w:t>прототипы</w:t>
      </w:r>
      <w:r w:rsidR="00FB438F">
        <w:rPr>
          <w:rStyle w:val="s1"/>
          <w:rFonts w:ascii="Times New Roman" w:hAnsi="Times New Roman"/>
          <w:sz w:val="28"/>
          <w:szCs w:val="28"/>
        </w:rPr>
        <w:t> </w:t>
      </w:r>
      <w:r w:rsidRPr="00A72149">
        <w:rPr>
          <w:rStyle w:val="s1"/>
          <w:rFonts w:ascii="Times New Roman" w:hAnsi="Times New Roman"/>
          <w:sz w:val="28"/>
          <w:szCs w:val="28"/>
        </w:rPr>
        <w:t>четырех</w:t>
      </w:r>
      <w:r w:rsidR="00FB438F">
        <w:rPr>
          <w:rStyle w:val="s1"/>
          <w:rFonts w:ascii="Times New Roman" w:hAnsi="Times New Roman"/>
          <w:sz w:val="28"/>
          <w:szCs w:val="28"/>
        </w:rPr>
        <w:t> </w:t>
      </w:r>
      <w:r w:rsidRPr="00A72149">
        <w:rPr>
          <w:rStyle w:val="s1"/>
          <w:rFonts w:ascii="Times New Roman" w:hAnsi="Times New Roman"/>
          <w:sz w:val="28"/>
          <w:szCs w:val="28"/>
        </w:rPr>
        <w:t>квантовых</w:t>
      </w:r>
      <w:r w:rsidR="00FB438F">
        <w:rPr>
          <w:rStyle w:val="s1"/>
          <w:rFonts w:ascii="Times New Roman" w:hAnsi="Times New Roman"/>
          <w:sz w:val="28"/>
          <w:szCs w:val="28"/>
        </w:rPr>
        <w:t> </w:t>
      </w:r>
      <w:r w:rsidRPr="00A72149">
        <w:rPr>
          <w:rStyle w:val="s1"/>
          <w:rFonts w:ascii="Times New Roman" w:hAnsi="Times New Roman"/>
          <w:sz w:val="28"/>
          <w:szCs w:val="28"/>
        </w:rPr>
        <w:t>процессоров</w:t>
      </w:r>
      <w:r w:rsidR="00FB438F">
        <w:rPr>
          <w:rStyle w:val="s1"/>
          <w:rFonts w:ascii="Times New Roman" w:hAnsi="Times New Roman"/>
          <w:sz w:val="28"/>
          <w:szCs w:val="28"/>
        </w:rPr>
        <w:t> </w:t>
      </w:r>
      <w:r w:rsidRPr="00A72149">
        <w:rPr>
          <w:rStyle w:val="s1"/>
          <w:rFonts w:ascii="Times New Roman" w:hAnsi="Times New Roman"/>
          <w:sz w:val="28"/>
          <w:szCs w:val="28"/>
        </w:rPr>
        <w:t>в</w:t>
      </w:r>
      <w:r w:rsidR="00FB438F">
        <w:rPr>
          <w:rStyle w:val="s1"/>
          <w:rFonts w:ascii="Times New Roman" w:hAnsi="Times New Roman"/>
          <w:sz w:val="28"/>
          <w:szCs w:val="28"/>
        </w:rPr>
        <w:t> </w:t>
      </w:r>
      <w:r w:rsidRPr="00A72149">
        <w:rPr>
          <w:rStyle w:val="s1"/>
          <w:rFonts w:ascii="Times New Roman" w:hAnsi="Times New Roman"/>
          <w:sz w:val="28"/>
          <w:szCs w:val="28"/>
        </w:rPr>
        <w:t>соответствии</w:t>
      </w:r>
      <w:r>
        <w:rPr>
          <w:rStyle w:val="s1"/>
          <w:rFonts w:ascii="Times New Roman" w:hAnsi="Times New Roman"/>
          <w:sz w:val="28"/>
          <w:szCs w:val="28"/>
        </w:rPr>
        <w:t xml:space="preserve"> </w:t>
      </w:r>
      <w:r w:rsidRPr="00A72149">
        <w:rPr>
          <w:rStyle w:val="s1"/>
          <w:rFonts w:ascii="Times New Roman" w:hAnsi="Times New Roman"/>
          <w:sz w:val="28"/>
          <w:szCs w:val="28"/>
        </w:rPr>
        <w:t>с</w:t>
      </w:r>
      <w:r>
        <w:rPr>
          <w:rStyle w:val="s1"/>
          <w:rFonts w:ascii="Times New Roman" w:hAnsi="Times New Roman"/>
          <w:sz w:val="28"/>
          <w:szCs w:val="28"/>
        </w:rPr>
        <w:t xml:space="preserve"> </w:t>
      </w:r>
      <w:r w:rsidRPr="00A72149">
        <w:rPr>
          <w:rStyle w:val="s1"/>
          <w:rFonts w:ascii="Times New Roman" w:hAnsi="Times New Roman"/>
          <w:sz w:val="28"/>
          <w:szCs w:val="28"/>
        </w:rPr>
        <w:t>мероприятиями</w:t>
      </w:r>
      <w:r>
        <w:rPr>
          <w:rStyle w:val="s1"/>
          <w:rFonts w:ascii="Times New Roman" w:hAnsi="Times New Roman"/>
          <w:sz w:val="28"/>
          <w:szCs w:val="28"/>
        </w:rPr>
        <w:t xml:space="preserve"> </w:t>
      </w:r>
      <w:r w:rsidRPr="00A72149">
        <w:rPr>
          <w:rStyle w:val="s1"/>
          <w:rFonts w:ascii="Times New Roman" w:hAnsi="Times New Roman"/>
          <w:sz w:val="28"/>
          <w:szCs w:val="28"/>
        </w:rPr>
        <w:t>дорожной</w:t>
      </w:r>
      <w:r>
        <w:rPr>
          <w:rStyle w:val="s1"/>
          <w:rFonts w:ascii="Times New Roman" w:hAnsi="Times New Roman"/>
          <w:sz w:val="28"/>
          <w:szCs w:val="28"/>
        </w:rPr>
        <w:t xml:space="preserve"> </w:t>
      </w:r>
      <w:r w:rsidRPr="00A72149">
        <w:rPr>
          <w:rStyle w:val="s1"/>
          <w:rFonts w:ascii="Times New Roman" w:hAnsi="Times New Roman"/>
          <w:sz w:val="28"/>
          <w:szCs w:val="28"/>
        </w:rPr>
        <w:t>карты</w:t>
      </w:r>
      <w:r>
        <w:rPr>
          <w:rStyle w:val="s1"/>
          <w:rFonts w:ascii="Times New Roman" w:hAnsi="Times New Roman"/>
          <w:sz w:val="28"/>
          <w:szCs w:val="28"/>
        </w:rPr>
        <w:t xml:space="preserve"> </w:t>
      </w:r>
      <w:r w:rsidRPr="00A72149">
        <w:rPr>
          <w:rStyle w:val="s1"/>
          <w:rFonts w:ascii="Times New Roman" w:hAnsi="Times New Roman"/>
          <w:sz w:val="28"/>
          <w:szCs w:val="28"/>
        </w:rPr>
        <w:t>«Квантовые</w:t>
      </w:r>
      <w:r>
        <w:rPr>
          <w:rStyle w:val="s1"/>
          <w:rFonts w:ascii="Times New Roman" w:hAnsi="Times New Roman"/>
          <w:sz w:val="28"/>
          <w:szCs w:val="28"/>
        </w:rPr>
        <w:t xml:space="preserve"> </w:t>
      </w:r>
      <w:r w:rsidRPr="00A72149">
        <w:rPr>
          <w:rStyle w:val="s1"/>
          <w:rFonts w:ascii="Times New Roman" w:hAnsi="Times New Roman"/>
          <w:sz w:val="28"/>
          <w:szCs w:val="28"/>
        </w:rPr>
        <w:t>вычисления»</w:t>
      </w:r>
      <w:r>
        <w:rPr>
          <w:rStyle w:val="s1"/>
          <w:rFonts w:ascii="Times New Roman" w:hAnsi="Times New Roman"/>
          <w:sz w:val="28"/>
          <w:szCs w:val="28"/>
        </w:rPr>
        <w:t xml:space="preserve"> </w:t>
      </w:r>
      <w:r w:rsidRPr="00A72149">
        <w:rPr>
          <w:rStyle w:val="s1"/>
          <w:rFonts w:ascii="Times New Roman" w:hAnsi="Times New Roman"/>
          <w:sz w:val="28"/>
          <w:szCs w:val="28"/>
        </w:rPr>
        <w:t>(соответствует</w:t>
      </w:r>
      <w:r>
        <w:rPr>
          <w:rStyle w:val="s1"/>
          <w:rFonts w:ascii="Times New Roman" w:hAnsi="Times New Roman"/>
          <w:sz w:val="28"/>
          <w:szCs w:val="28"/>
        </w:rPr>
        <w:t xml:space="preserve"> </w:t>
      </w:r>
      <w:r w:rsidRPr="00A72149">
        <w:rPr>
          <w:rStyle w:val="s1"/>
          <w:rFonts w:ascii="Times New Roman" w:hAnsi="Times New Roman"/>
          <w:sz w:val="28"/>
          <w:szCs w:val="28"/>
        </w:rPr>
        <w:t>плану);</w:t>
      </w:r>
    </w:p>
    <w:p w14:paraId="5D1C1839" w14:textId="77777777" w:rsidR="004A59F4" w:rsidRPr="00A72149" w:rsidRDefault="004A59F4" w:rsidP="004A59F4">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t>–</w:t>
      </w:r>
      <w:r>
        <w:rPr>
          <w:rStyle w:val="s1"/>
          <w:rFonts w:ascii="Times New Roman" w:hAnsi="Times New Roman"/>
          <w:sz w:val="28"/>
          <w:szCs w:val="28"/>
        </w:rPr>
        <w:t xml:space="preserve"> </w:t>
      </w:r>
      <w:r w:rsidRPr="00A72149">
        <w:rPr>
          <w:rStyle w:val="s1"/>
          <w:rFonts w:ascii="Times New Roman" w:hAnsi="Times New Roman"/>
          <w:sz w:val="28"/>
          <w:szCs w:val="28"/>
        </w:rPr>
        <w:t>реализуется</w:t>
      </w:r>
      <w:r>
        <w:rPr>
          <w:rStyle w:val="s1"/>
          <w:rFonts w:ascii="Times New Roman" w:hAnsi="Times New Roman"/>
          <w:sz w:val="28"/>
          <w:szCs w:val="28"/>
        </w:rPr>
        <w:t xml:space="preserve"> </w:t>
      </w:r>
      <w:r w:rsidRPr="00A72149">
        <w:rPr>
          <w:rStyle w:val="s1"/>
          <w:rFonts w:ascii="Times New Roman" w:hAnsi="Times New Roman"/>
          <w:sz w:val="28"/>
          <w:szCs w:val="28"/>
        </w:rPr>
        <w:t>разработка</w:t>
      </w:r>
      <w:r>
        <w:rPr>
          <w:rStyle w:val="s1"/>
          <w:rFonts w:ascii="Times New Roman" w:hAnsi="Times New Roman"/>
          <w:sz w:val="28"/>
          <w:szCs w:val="28"/>
        </w:rPr>
        <w:t xml:space="preserve"> </w:t>
      </w:r>
      <w:r w:rsidRPr="00A72149">
        <w:rPr>
          <w:rStyle w:val="s1"/>
          <w:rFonts w:ascii="Times New Roman" w:hAnsi="Times New Roman"/>
          <w:sz w:val="28"/>
          <w:szCs w:val="28"/>
        </w:rPr>
        <w:t>системного</w:t>
      </w:r>
      <w:r>
        <w:rPr>
          <w:rStyle w:val="s1"/>
          <w:rFonts w:ascii="Times New Roman" w:hAnsi="Times New Roman"/>
          <w:sz w:val="28"/>
          <w:szCs w:val="28"/>
        </w:rPr>
        <w:t xml:space="preserve"> </w:t>
      </w:r>
      <w:r w:rsidRPr="00A72149">
        <w:rPr>
          <w:rStyle w:val="s1"/>
          <w:rFonts w:ascii="Times New Roman" w:hAnsi="Times New Roman"/>
          <w:sz w:val="28"/>
          <w:szCs w:val="28"/>
        </w:rPr>
        <w:t>проекта</w:t>
      </w:r>
      <w:r>
        <w:rPr>
          <w:rStyle w:val="s1"/>
          <w:rFonts w:ascii="Times New Roman" w:hAnsi="Times New Roman"/>
          <w:sz w:val="28"/>
          <w:szCs w:val="28"/>
        </w:rPr>
        <w:t xml:space="preserve"> </w:t>
      </w:r>
      <w:r w:rsidRPr="00A72149">
        <w:rPr>
          <w:rStyle w:val="s1"/>
          <w:rFonts w:ascii="Times New Roman" w:hAnsi="Times New Roman"/>
          <w:sz w:val="28"/>
          <w:szCs w:val="28"/>
        </w:rPr>
        <w:t>по</w:t>
      </w:r>
      <w:r>
        <w:rPr>
          <w:rStyle w:val="s1"/>
          <w:rFonts w:ascii="Times New Roman" w:hAnsi="Times New Roman"/>
          <w:sz w:val="28"/>
          <w:szCs w:val="28"/>
        </w:rPr>
        <w:t xml:space="preserve"> </w:t>
      </w:r>
      <w:r w:rsidRPr="00A72149">
        <w:rPr>
          <w:rStyle w:val="s1"/>
          <w:rFonts w:ascii="Times New Roman" w:hAnsi="Times New Roman"/>
          <w:sz w:val="28"/>
          <w:szCs w:val="28"/>
        </w:rPr>
        <w:t>производству</w:t>
      </w:r>
      <w:r>
        <w:rPr>
          <w:rStyle w:val="s1"/>
          <w:rFonts w:ascii="Times New Roman" w:hAnsi="Times New Roman"/>
          <w:sz w:val="28"/>
          <w:szCs w:val="28"/>
        </w:rPr>
        <w:t xml:space="preserve"> </w:t>
      </w:r>
      <w:r w:rsidRPr="00A72149">
        <w:rPr>
          <w:rStyle w:val="s1"/>
          <w:rFonts w:ascii="Times New Roman" w:hAnsi="Times New Roman"/>
          <w:sz w:val="28"/>
          <w:szCs w:val="28"/>
        </w:rPr>
        <w:t>высокотехнологичной</w:t>
      </w:r>
      <w:r>
        <w:rPr>
          <w:rStyle w:val="s1"/>
          <w:rFonts w:ascii="Times New Roman" w:hAnsi="Times New Roman"/>
          <w:sz w:val="28"/>
          <w:szCs w:val="28"/>
        </w:rPr>
        <w:t xml:space="preserve"> </w:t>
      </w:r>
      <w:r w:rsidRPr="00A72149">
        <w:rPr>
          <w:rStyle w:val="s1"/>
          <w:rFonts w:ascii="Times New Roman" w:hAnsi="Times New Roman"/>
          <w:sz w:val="28"/>
          <w:szCs w:val="28"/>
        </w:rPr>
        <w:t>телекоммуникационной</w:t>
      </w:r>
      <w:r>
        <w:rPr>
          <w:rStyle w:val="apple-converted-space"/>
          <w:rFonts w:ascii="Times New Roman" w:hAnsi="Times New Roman"/>
          <w:sz w:val="28"/>
          <w:szCs w:val="28"/>
        </w:rPr>
        <w:t xml:space="preserve">  </w:t>
      </w:r>
      <w:r w:rsidRPr="00A72149">
        <w:rPr>
          <w:rStyle w:val="s1"/>
          <w:rFonts w:ascii="Times New Roman" w:hAnsi="Times New Roman"/>
          <w:sz w:val="28"/>
          <w:szCs w:val="28"/>
        </w:rPr>
        <w:t>продукции</w:t>
      </w:r>
      <w:r>
        <w:rPr>
          <w:rStyle w:val="s1"/>
          <w:rFonts w:ascii="Times New Roman" w:hAnsi="Times New Roman"/>
          <w:sz w:val="28"/>
          <w:szCs w:val="28"/>
        </w:rPr>
        <w:t xml:space="preserve"> </w:t>
      </w:r>
      <w:r w:rsidRPr="00A72149">
        <w:rPr>
          <w:rStyle w:val="s1"/>
          <w:rFonts w:ascii="Times New Roman" w:hAnsi="Times New Roman"/>
          <w:sz w:val="28"/>
          <w:szCs w:val="28"/>
        </w:rPr>
        <w:t>для</w:t>
      </w:r>
      <w:r>
        <w:rPr>
          <w:rStyle w:val="s1"/>
          <w:rFonts w:ascii="Times New Roman" w:hAnsi="Times New Roman"/>
          <w:sz w:val="28"/>
          <w:szCs w:val="28"/>
        </w:rPr>
        <w:t xml:space="preserve"> </w:t>
      </w:r>
      <w:r w:rsidRPr="00A72149">
        <w:rPr>
          <w:rStyle w:val="s1"/>
          <w:rFonts w:ascii="Times New Roman" w:hAnsi="Times New Roman"/>
          <w:sz w:val="28"/>
          <w:szCs w:val="28"/>
        </w:rPr>
        <w:t>сетей</w:t>
      </w:r>
      <w:r>
        <w:rPr>
          <w:rStyle w:val="s1"/>
          <w:rFonts w:ascii="Times New Roman" w:hAnsi="Times New Roman"/>
          <w:sz w:val="28"/>
          <w:szCs w:val="28"/>
        </w:rPr>
        <w:t xml:space="preserve"> </w:t>
      </w:r>
      <w:r w:rsidRPr="00A72149">
        <w:rPr>
          <w:rStyle w:val="s1"/>
          <w:rFonts w:ascii="Times New Roman" w:hAnsi="Times New Roman"/>
          <w:sz w:val="28"/>
          <w:szCs w:val="28"/>
        </w:rPr>
        <w:t>связи</w:t>
      </w:r>
      <w:r>
        <w:rPr>
          <w:rStyle w:val="s1"/>
          <w:rFonts w:ascii="Times New Roman" w:hAnsi="Times New Roman"/>
          <w:sz w:val="28"/>
          <w:szCs w:val="28"/>
        </w:rPr>
        <w:t xml:space="preserve"> </w:t>
      </w:r>
      <w:r w:rsidRPr="00A72149">
        <w:rPr>
          <w:rStyle w:val="s1"/>
          <w:rFonts w:ascii="Times New Roman" w:hAnsi="Times New Roman"/>
          <w:sz w:val="28"/>
          <w:szCs w:val="28"/>
        </w:rPr>
        <w:t>5G/IMT-2020;</w:t>
      </w:r>
    </w:p>
    <w:p w14:paraId="19DA3C8B" w14:textId="77777777" w:rsidR="004A59F4" w:rsidRPr="00A72149" w:rsidRDefault="004A59F4" w:rsidP="004A59F4">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t>–</w:t>
      </w:r>
      <w:r>
        <w:rPr>
          <w:rStyle w:val="s1"/>
          <w:rFonts w:ascii="Times New Roman" w:hAnsi="Times New Roman"/>
          <w:sz w:val="28"/>
          <w:szCs w:val="28"/>
        </w:rPr>
        <w:t xml:space="preserve"> </w:t>
      </w:r>
      <w:r w:rsidRPr="00A72149">
        <w:rPr>
          <w:rStyle w:val="s1"/>
          <w:rFonts w:ascii="Times New Roman" w:hAnsi="Times New Roman"/>
          <w:sz w:val="28"/>
          <w:szCs w:val="28"/>
        </w:rPr>
        <w:t>Фондом</w:t>
      </w:r>
      <w:r>
        <w:rPr>
          <w:rStyle w:val="s1"/>
          <w:rFonts w:ascii="Times New Roman" w:hAnsi="Times New Roman"/>
          <w:sz w:val="28"/>
          <w:szCs w:val="28"/>
        </w:rPr>
        <w:t xml:space="preserve"> </w:t>
      </w:r>
      <w:r w:rsidRPr="00A72149">
        <w:rPr>
          <w:rStyle w:val="s1"/>
          <w:rFonts w:ascii="Times New Roman" w:hAnsi="Times New Roman"/>
          <w:sz w:val="28"/>
          <w:szCs w:val="28"/>
        </w:rPr>
        <w:t>«Сколково»</w:t>
      </w:r>
      <w:r>
        <w:rPr>
          <w:rStyle w:val="s1"/>
          <w:rFonts w:ascii="Times New Roman" w:hAnsi="Times New Roman"/>
          <w:sz w:val="28"/>
          <w:szCs w:val="28"/>
        </w:rPr>
        <w:t xml:space="preserve"> </w:t>
      </w:r>
      <w:r w:rsidRPr="00A72149">
        <w:rPr>
          <w:rStyle w:val="s1"/>
          <w:rFonts w:ascii="Times New Roman" w:hAnsi="Times New Roman"/>
          <w:sz w:val="28"/>
          <w:szCs w:val="28"/>
        </w:rPr>
        <w:t>обеспечено</w:t>
      </w:r>
      <w:r>
        <w:rPr>
          <w:rStyle w:val="s1"/>
          <w:rFonts w:ascii="Times New Roman" w:hAnsi="Times New Roman"/>
          <w:sz w:val="28"/>
          <w:szCs w:val="28"/>
        </w:rPr>
        <w:t xml:space="preserve"> </w:t>
      </w:r>
      <w:r w:rsidRPr="00A72149">
        <w:rPr>
          <w:rStyle w:val="s1"/>
          <w:rFonts w:ascii="Times New Roman" w:hAnsi="Times New Roman"/>
          <w:sz w:val="28"/>
          <w:szCs w:val="28"/>
        </w:rPr>
        <w:t>первое</w:t>
      </w:r>
      <w:r>
        <w:rPr>
          <w:rStyle w:val="s1"/>
          <w:rFonts w:ascii="Times New Roman" w:hAnsi="Times New Roman"/>
          <w:sz w:val="28"/>
          <w:szCs w:val="28"/>
        </w:rPr>
        <w:t xml:space="preserve"> </w:t>
      </w:r>
      <w:r w:rsidRPr="00A72149">
        <w:rPr>
          <w:rStyle w:val="s1"/>
          <w:rFonts w:ascii="Times New Roman" w:hAnsi="Times New Roman"/>
          <w:sz w:val="28"/>
          <w:szCs w:val="28"/>
        </w:rPr>
        <w:t>масштабное</w:t>
      </w:r>
      <w:r>
        <w:rPr>
          <w:rStyle w:val="s1"/>
          <w:rFonts w:ascii="Times New Roman" w:hAnsi="Times New Roman"/>
          <w:sz w:val="28"/>
          <w:szCs w:val="28"/>
        </w:rPr>
        <w:t xml:space="preserve"> </w:t>
      </w:r>
      <w:r w:rsidRPr="00A72149">
        <w:rPr>
          <w:rStyle w:val="s1"/>
          <w:rFonts w:ascii="Times New Roman" w:hAnsi="Times New Roman"/>
          <w:sz w:val="28"/>
          <w:szCs w:val="28"/>
        </w:rPr>
        <w:t>внедрение</w:t>
      </w:r>
      <w:r>
        <w:rPr>
          <w:rStyle w:val="s1"/>
          <w:rFonts w:ascii="Times New Roman" w:hAnsi="Times New Roman"/>
          <w:sz w:val="28"/>
          <w:szCs w:val="28"/>
        </w:rPr>
        <w:t xml:space="preserve"> </w:t>
      </w:r>
      <w:r w:rsidRPr="00A72149">
        <w:rPr>
          <w:rStyle w:val="s1"/>
          <w:rFonts w:ascii="Times New Roman" w:hAnsi="Times New Roman"/>
          <w:sz w:val="28"/>
          <w:szCs w:val="28"/>
        </w:rPr>
        <w:t>российских</w:t>
      </w:r>
      <w:r>
        <w:rPr>
          <w:rStyle w:val="s1"/>
          <w:rFonts w:ascii="Times New Roman" w:hAnsi="Times New Roman"/>
          <w:sz w:val="28"/>
          <w:szCs w:val="28"/>
        </w:rPr>
        <w:t xml:space="preserve"> </w:t>
      </w:r>
      <w:r w:rsidRPr="00A72149">
        <w:rPr>
          <w:rStyle w:val="s1"/>
          <w:rFonts w:ascii="Times New Roman" w:hAnsi="Times New Roman"/>
          <w:sz w:val="28"/>
          <w:szCs w:val="28"/>
        </w:rPr>
        <w:t>решений</w:t>
      </w:r>
      <w:r>
        <w:rPr>
          <w:rStyle w:val="s1"/>
          <w:rFonts w:ascii="Times New Roman" w:hAnsi="Times New Roman"/>
          <w:sz w:val="28"/>
          <w:szCs w:val="28"/>
        </w:rPr>
        <w:t xml:space="preserve"> </w:t>
      </w:r>
      <w:r w:rsidRPr="00A72149">
        <w:rPr>
          <w:rStyle w:val="s1"/>
          <w:rFonts w:ascii="Times New Roman" w:hAnsi="Times New Roman"/>
          <w:sz w:val="28"/>
          <w:szCs w:val="28"/>
        </w:rPr>
        <w:t>в</w:t>
      </w:r>
      <w:r>
        <w:rPr>
          <w:rStyle w:val="s1"/>
          <w:rFonts w:ascii="Times New Roman" w:hAnsi="Times New Roman"/>
          <w:sz w:val="28"/>
          <w:szCs w:val="28"/>
        </w:rPr>
        <w:t xml:space="preserve"> </w:t>
      </w:r>
      <w:r w:rsidRPr="00A72149">
        <w:rPr>
          <w:rStyle w:val="s1"/>
          <w:rFonts w:ascii="Times New Roman" w:hAnsi="Times New Roman"/>
          <w:sz w:val="28"/>
          <w:szCs w:val="28"/>
        </w:rPr>
        <w:t>сфере</w:t>
      </w:r>
      <w:r>
        <w:rPr>
          <w:rStyle w:val="s1"/>
          <w:rFonts w:ascii="Times New Roman" w:hAnsi="Times New Roman"/>
          <w:sz w:val="28"/>
          <w:szCs w:val="28"/>
        </w:rPr>
        <w:t xml:space="preserve"> </w:t>
      </w:r>
      <w:r w:rsidRPr="00A72149">
        <w:rPr>
          <w:rStyle w:val="s1"/>
          <w:rFonts w:ascii="Times New Roman" w:hAnsi="Times New Roman"/>
          <w:sz w:val="28"/>
          <w:szCs w:val="28"/>
        </w:rPr>
        <w:t>ИТ</w:t>
      </w:r>
      <w:r>
        <w:rPr>
          <w:rStyle w:val="s1"/>
          <w:rFonts w:ascii="Times New Roman" w:hAnsi="Times New Roman"/>
          <w:sz w:val="28"/>
          <w:szCs w:val="28"/>
        </w:rPr>
        <w:t xml:space="preserve"> </w:t>
      </w:r>
      <w:r w:rsidRPr="00A72149">
        <w:rPr>
          <w:rStyle w:val="s1"/>
          <w:rFonts w:ascii="Times New Roman" w:hAnsi="Times New Roman"/>
          <w:sz w:val="28"/>
          <w:szCs w:val="28"/>
        </w:rPr>
        <w:t>в</w:t>
      </w:r>
      <w:r>
        <w:rPr>
          <w:rStyle w:val="s1"/>
          <w:rFonts w:ascii="Times New Roman" w:hAnsi="Times New Roman"/>
          <w:sz w:val="28"/>
          <w:szCs w:val="28"/>
        </w:rPr>
        <w:t xml:space="preserve"> </w:t>
      </w:r>
      <w:r w:rsidRPr="00A72149">
        <w:rPr>
          <w:rStyle w:val="s1"/>
          <w:rFonts w:ascii="Times New Roman" w:hAnsi="Times New Roman"/>
          <w:sz w:val="28"/>
          <w:szCs w:val="28"/>
        </w:rPr>
        <w:t>количестве</w:t>
      </w:r>
      <w:r>
        <w:rPr>
          <w:rStyle w:val="s1"/>
          <w:rFonts w:ascii="Times New Roman" w:hAnsi="Times New Roman"/>
          <w:sz w:val="28"/>
          <w:szCs w:val="28"/>
        </w:rPr>
        <w:t xml:space="preserve"> </w:t>
      </w:r>
      <w:r w:rsidRPr="00A72149">
        <w:rPr>
          <w:rStyle w:val="s1"/>
          <w:rFonts w:ascii="Times New Roman" w:hAnsi="Times New Roman"/>
          <w:sz w:val="28"/>
          <w:szCs w:val="28"/>
        </w:rPr>
        <w:t>12</w:t>
      </w:r>
      <w:r>
        <w:rPr>
          <w:rStyle w:val="s1"/>
          <w:rFonts w:ascii="Times New Roman" w:hAnsi="Times New Roman"/>
          <w:sz w:val="28"/>
          <w:szCs w:val="28"/>
        </w:rPr>
        <w:t xml:space="preserve"> </w:t>
      </w:r>
      <w:r w:rsidRPr="00A72149">
        <w:rPr>
          <w:rStyle w:val="s1"/>
          <w:rFonts w:ascii="Times New Roman" w:hAnsi="Times New Roman"/>
          <w:sz w:val="28"/>
          <w:szCs w:val="28"/>
        </w:rPr>
        <w:t>штук</w:t>
      </w:r>
      <w:r>
        <w:rPr>
          <w:rStyle w:val="s1"/>
          <w:rFonts w:ascii="Times New Roman" w:hAnsi="Times New Roman"/>
          <w:sz w:val="28"/>
          <w:szCs w:val="28"/>
        </w:rPr>
        <w:t xml:space="preserve"> </w:t>
      </w:r>
      <w:r w:rsidRPr="00A72149">
        <w:rPr>
          <w:rStyle w:val="s1"/>
          <w:rFonts w:ascii="Times New Roman" w:hAnsi="Times New Roman"/>
          <w:sz w:val="28"/>
          <w:szCs w:val="28"/>
        </w:rPr>
        <w:t>(план</w:t>
      </w:r>
      <w:r>
        <w:rPr>
          <w:rStyle w:val="s1"/>
          <w:rFonts w:ascii="Times New Roman" w:hAnsi="Times New Roman"/>
          <w:sz w:val="28"/>
          <w:szCs w:val="28"/>
        </w:rPr>
        <w:t xml:space="preserve"> </w:t>
      </w:r>
      <w:r w:rsidRPr="00A72149">
        <w:rPr>
          <w:rStyle w:val="s1"/>
          <w:rFonts w:ascii="Times New Roman" w:hAnsi="Times New Roman"/>
          <w:sz w:val="28"/>
          <w:szCs w:val="28"/>
        </w:rPr>
        <w:t>–</w:t>
      </w:r>
      <w:r>
        <w:rPr>
          <w:rStyle w:val="s1"/>
          <w:rFonts w:ascii="Times New Roman" w:hAnsi="Times New Roman"/>
          <w:sz w:val="28"/>
          <w:szCs w:val="28"/>
        </w:rPr>
        <w:t xml:space="preserve"> </w:t>
      </w:r>
      <w:r w:rsidRPr="00A72149">
        <w:rPr>
          <w:rStyle w:val="s1"/>
          <w:rFonts w:ascii="Times New Roman" w:hAnsi="Times New Roman"/>
          <w:sz w:val="28"/>
          <w:szCs w:val="28"/>
        </w:rPr>
        <w:t>9</w:t>
      </w:r>
      <w:r>
        <w:rPr>
          <w:rStyle w:val="s1"/>
          <w:rFonts w:ascii="Times New Roman" w:hAnsi="Times New Roman"/>
          <w:sz w:val="28"/>
          <w:szCs w:val="28"/>
        </w:rPr>
        <w:t xml:space="preserve"> </w:t>
      </w:r>
      <w:r w:rsidRPr="00A72149">
        <w:rPr>
          <w:rStyle w:val="s1"/>
          <w:rFonts w:ascii="Times New Roman" w:hAnsi="Times New Roman"/>
          <w:sz w:val="28"/>
          <w:szCs w:val="28"/>
        </w:rPr>
        <w:t>штук);</w:t>
      </w:r>
    </w:p>
    <w:p w14:paraId="6451614F" w14:textId="77777777" w:rsidR="004A59F4" w:rsidRPr="00A72149" w:rsidRDefault="004A59F4" w:rsidP="004A59F4">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t>–</w:t>
      </w:r>
      <w:r>
        <w:rPr>
          <w:rStyle w:val="s1"/>
          <w:rFonts w:ascii="Times New Roman" w:hAnsi="Times New Roman"/>
          <w:sz w:val="28"/>
          <w:szCs w:val="28"/>
        </w:rPr>
        <w:t xml:space="preserve"> </w:t>
      </w:r>
      <w:r w:rsidRPr="00A72149">
        <w:rPr>
          <w:rStyle w:val="s1"/>
          <w:rFonts w:ascii="Times New Roman" w:hAnsi="Times New Roman"/>
          <w:sz w:val="28"/>
          <w:szCs w:val="28"/>
        </w:rPr>
        <w:t>Фондом</w:t>
      </w:r>
      <w:r>
        <w:rPr>
          <w:rStyle w:val="s1"/>
          <w:rFonts w:ascii="Times New Roman" w:hAnsi="Times New Roman"/>
          <w:sz w:val="28"/>
          <w:szCs w:val="28"/>
        </w:rPr>
        <w:t xml:space="preserve"> </w:t>
      </w:r>
      <w:r w:rsidRPr="00A72149">
        <w:rPr>
          <w:rStyle w:val="s1"/>
          <w:rFonts w:ascii="Times New Roman" w:hAnsi="Times New Roman"/>
          <w:sz w:val="28"/>
          <w:szCs w:val="28"/>
        </w:rPr>
        <w:t>содействия</w:t>
      </w:r>
      <w:r>
        <w:rPr>
          <w:rStyle w:val="s1"/>
          <w:rFonts w:ascii="Times New Roman" w:hAnsi="Times New Roman"/>
          <w:sz w:val="28"/>
          <w:szCs w:val="28"/>
        </w:rPr>
        <w:t xml:space="preserve"> </w:t>
      </w:r>
      <w:r w:rsidRPr="00A72149">
        <w:rPr>
          <w:rStyle w:val="s1"/>
          <w:rFonts w:ascii="Times New Roman" w:hAnsi="Times New Roman"/>
          <w:sz w:val="28"/>
          <w:szCs w:val="28"/>
        </w:rPr>
        <w:t>инновациям</w:t>
      </w:r>
      <w:r>
        <w:rPr>
          <w:rStyle w:val="s1"/>
          <w:rFonts w:ascii="Times New Roman" w:hAnsi="Times New Roman"/>
          <w:sz w:val="28"/>
          <w:szCs w:val="28"/>
        </w:rPr>
        <w:t xml:space="preserve"> </w:t>
      </w:r>
      <w:r w:rsidRPr="00A72149">
        <w:rPr>
          <w:rStyle w:val="s1"/>
          <w:rFonts w:ascii="Times New Roman" w:hAnsi="Times New Roman"/>
          <w:sz w:val="28"/>
          <w:szCs w:val="28"/>
        </w:rPr>
        <w:t>поддержано</w:t>
      </w:r>
      <w:r>
        <w:rPr>
          <w:rStyle w:val="s1"/>
          <w:rFonts w:ascii="Times New Roman" w:hAnsi="Times New Roman"/>
          <w:sz w:val="28"/>
          <w:szCs w:val="28"/>
        </w:rPr>
        <w:t xml:space="preserve"> </w:t>
      </w:r>
      <w:r w:rsidRPr="00A72149">
        <w:rPr>
          <w:rStyle w:val="s1"/>
          <w:rFonts w:ascii="Times New Roman" w:hAnsi="Times New Roman"/>
          <w:sz w:val="28"/>
          <w:szCs w:val="28"/>
        </w:rPr>
        <w:t>435</w:t>
      </w:r>
      <w:r>
        <w:rPr>
          <w:rStyle w:val="s1"/>
          <w:rFonts w:ascii="Times New Roman" w:hAnsi="Times New Roman"/>
          <w:sz w:val="28"/>
          <w:szCs w:val="28"/>
        </w:rPr>
        <w:t xml:space="preserve"> </w:t>
      </w:r>
      <w:r w:rsidRPr="00A72149">
        <w:rPr>
          <w:rStyle w:val="s1"/>
          <w:rFonts w:ascii="Times New Roman" w:hAnsi="Times New Roman"/>
          <w:sz w:val="28"/>
          <w:szCs w:val="28"/>
        </w:rPr>
        <w:t>проектов</w:t>
      </w:r>
      <w:r>
        <w:rPr>
          <w:rStyle w:val="s1"/>
          <w:rFonts w:ascii="Times New Roman" w:hAnsi="Times New Roman"/>
          <w:sz w:val="28"/>
          <w:szCs w:val="28"/>
        </w:rPr>
        <w:t xml:space="preserve"> </w:t>
      </w:r>
      <w:r w:rsidRPr="00A72149">
        <w:rPr>
          <w:rStyle w:val="s1"/>
          <w:rFonts w:ascii="Times New Roman" w:hAnsi="Times New Roman"/>
          <w:sz w:val="28"/>
          <w:szCs w:val="28"/>
        </w:rPr>
        <w:t>малых</w:t>
      </w:r>
      <w:r>
        <w:rPr>
          <w:rStyle w:val="s1"/>
          <w:rFonts w:ascii="Times New Roman" w:hAnsi="Times New Roman"/>
          <w:sz w:val="28"/>
          <w:szCs w:val="28"/>
        </w:rPr>
        <w:t xml:space="preserve"> </w:t>
      </w:r>
      <w:r w:rsidRPr="00A72149">
        <w:rPr>
          <w:rStyle w:val="s1"/>
          <w:rFonts w:ascii="Times New Roman" w:hAnsi="Times New Roman"/>
          <w:sz w:val="28"/>
          <w:szCs w:val="28"/>
        </w:rPr>
        <w:t>предприятий</w:t>
      </w:r>
      <w:r>
        <w:rPr>
          <w:rStyle w:val="s1"/>
          <w:rFonts w:ascii="Times New Roman" w:hAnsi="Times New Roman"/>
          <w:sz w:val="28"/>
          <w:szCs w:val="28"/>
        </w:rPr>
        <w:t xml:space="preserve"> </w:t>
      </w:r>
      <w:r w:rsidRPr="00A72149">
        <w:rPr>
          <w:rStyle w:val="s1"/>
          <w:rFonts w:ascii="Times New Roman" w:hAnsi="Times New Roman"/>
          <w:sz w:val="28"/>
          <w:szCs w:val="28"/>
        </w:rPr>
        <w:t>по</w:t>
      </w:r>
      <w:r>
        <w:rPr>
          <w:rStyle w:val="s1"/>
          <w:rFonts w:ascii="Times New Roman" w:hAnsi="Times New Roman"/>
          <w:sz w:val="28"/>
          <w:szCs w:val="28"/>
        </w:rPr>
        <w:t xml:space="preserve"> </w:t>
      </w:r>
      <w:r w:rsidRPr="00A72149">
        <w:rPr>
          <w:rStyle w:val="s1"/>
          <w:rFonts w:ascii="Times New Roman" w:hAnsi="Times New Roman"/>
          <w:sz w:val="28"/>
          <w:szCs w:val="28"/>
        </w:rPr>
        <w:t>разработке,</w:t>
      </w:r>
      <w:r>
        <w:rPr>
          <w:rStyle w:val="s1"/>
          <w:rFonts w:ascii="Times New Roman" w:hAnsi="Times New Roman"/>
          <w:sz w:val="28"/>
          <w:szCs w:val="28"/>
        </w:rPr>
        <w:t xml:space="preserve"> </w:t>
      </w:r>
      <w:r w:rsidRPr="00A72149">
        <w:rPr>
          <w:rStyle w:val="s1"/>
          <w:rFonts w:ascii="Times New Roman" w:hAnsi="Times New Roman"/>
          <w:sz w:val="28"/>
          <w:szCs w:val="28"/>
        </w:rPr>
        <w:t>применению</w:t>
      </w:r>
      <w:r>
        <w:rPr>
          <w:rStyle w:val="s1"/>
          <w:rFonts w:ascii="Times New Roman" w:hAnsi="Times New Roman"/>
          <w:sz w:val="28"/>
          <w:szCs w:val="28"/>
        </w:rPr>
        <w:t xml:space="preserve"> </w:t>
      </w:r>
      <w:r w:rsidRPr="00A72149">
        <w:rPr>
          <w:rStyle w:val="s1"/>
          <w:rFonts w:ascii="Times New Roman" w:hAnsi="Times New Roman"/>
          <w:sz w:val="28"/>
          <w:szCs w:val="28"/>
        </w:rPr>
        <w:t>и</w:t>
      </w:r>
      <w:r>
        <w:rPr>
          <w:rStyle w:val="s1"/>
          <w:rFonts w:ascii="Times New Roman" w:hAnsi="Times New Roman"/>
          <w:sz w:val="28"/>
          <w:szCs w:val="28"/>
        </w:rPr>
        <w:t xml:space="preserve"> </w:t>
      </w:r>
      <w:r w:rsidRPr="00A72149">
        <w:rPr>
          <w:rStyle w:val="s1"/>
          <w:rFonts w:ascii="Times New Roman" w:hAnsi="Times New Roman"/>
          <w:sz w:val="28"/>
          <w:szCs w:val="28"/>
        </w:rPr>
        <w:t>коммерциализации</w:t>
      </w:r>
      <w:r>
        <w:rPr>
          <w:rStyle w:val="s1"/>
          <w:rFonts w:ascii="Times New Roman" w:hAnsi="Times New Roman"/>
          <w:sz w:val="28"/>
          <w:szCs w:val="28"/>
        </w:rPr>
        <w:t xml:space="preserve"> </w:t>
      </w:r>
      <w:r w:rsidRPr="00A72149">
        <w:rPr>
          <w:rStyle w:val="s1"/>
          <w:rFonts w:ascii="Times New Roman" w:hAnsi="Times New Roman"/>
          <w:sz w:val="28"/>
          <w:szCs w:val="28"/>
        </w:rPr>
        <w:t>российских</w:t>
      </w:r>
      <w:r>
        <w:rPr>
          <w:rStyle w:val="s1"/>
          <w:rFonts w:ascii="Times New Roman" w:hAnsi="Times New Roman"/>
          <w:sz w:val="28"/>
          <w:szCs w:val="28"/>
        </w:rPr>
        <w:t xml:space="preserve"> </w:t>
      </w:r>
      <w:r w:rsidRPr="00A72149">
        <w:rPr>
          <w:rStyle w:val="s1"/>
          <w:rFonts w:ascii="Times New Roman" w:hAnsi="Times New Roman"/>
          <w:sz w:val="28"/>
          <w:szCs w:val="28"/>
        </w:rPr>
        <w:t>цифровых</w:t>
      </w:r>
      <w:r>
        <w:rPr>
          <w:rStyle w:val="s1"/>
          <w:rFonts w:ascii="Times New Roman" w:hAnsi="Times New Roman"/>
          <w:sz w:val="28"/>
          <w:szCs w:val="28"/>
        </w:rPr>
        <w:t xml:space="preserve"> </w:t>
      </w:r>
      <w:r w:rsidRPr="00A72149">
        <w:rPr>
          <w:rStyle w:val="s1"/>
          <w:rFonts w:ascii="Times New Roman" w:hAnsi="Times New Roman"/>
          <w:sz w:val="28"/>
          <w:szCs w:val="28"/>
        </w:rPr>
        <w:t>решений</w:t>
      </w:r>
      <w:r>
        <w:rPr>
          <w:rStyle w:val="s1"/>
          <w:rFonts w:ascii="Times New Roman" w:hAnsi="Times New Roman"/>
          <w:sz w:val="28"/>
          <w:szCs w:val="28"/>
        </w:rPr>
        <w:t xml:space="preserve"> </w:t>
      </w:r>
      <w:r w:rsidRPr="00A72149">
        <w:rPr>
          <w:rStyle w:val="s1"/>
          <w:rFonts w:ascii="Times New Roman" w:hAnsi="Times New Roman"/>
          <w:sz w:val="28"/>
          <w:szCs w:val="28"/>
        </w:rPr>
        <w:t>(план</w:t>
      </w:r>
      <w:r>
        <w:rPr>
          <w:rStyle w:val="s1"/>
          <w:rFonts w:ascii="Times New Roman" w:hAnsi="Times New Roman"/>
          <w:sz w:val="28"/>
          <w:szCs w:val="28"/>
        </w:rPr>
        <w:t xml:space="preserve"> </w:t>
      </w:r>
      <w:r w:rsidRPr="00A72149">
        <w:rPr>
          <w:rStyle w:val="s1"/>
          <w:rFonts w:ascii="Times New Roman" w:hAnsi="Times New Roman"/>
          <w:sz w:val="28"/>
          <w:szCs w:val="28"/>
        </w:rPr>
        <w:t>–</w:t>
      </w:r>
      <w:r>
        <w:rPr>
          <w:rStyle w:val="s1"/>
          <w:rFonts w:ascii="Times New Roman" w:hAnsi="Times New Roman"/>
          <w:sz w:val="28"/>
          <w:szCs w:val="28"/>
        </w:rPr>
        <w:t xml:space="preserve"> </w:t>
      </w:r>
      <w:r w:rsidRPr="00A72149">
        <w:rPr>
          <w:rStyle w:val="s1"/>
          <w:rFonts w:ascii="Times New Roman" w:hAnsi="Times New Roman"/>
          <w:sz w:val="28"/>
          <w:szCs w:val="28"/>
        </w:rPr>
        <w:t>322</w:t>
      </w:r>
      <w:r>
        <w:rPr>
          <w:rStyle w:val="s1"/>
          <w:rFonts w:ascii="Times New Roman" w:hAnsi="Times New Roman"/>
          <w:sz w:val="28"/>
          <w:szCs w:val="28"/>
        </w:rPr>
        <w:t xml:space="preserve"> </w:t>
      </w:r>
      <w:r w:rsidRPr="00A72149">
        <w:rPr>
          <w:rStyle w:val="s1"/>
          <w:rFonts w:ascii="Times New Roman" w:hAnsi="Times New Roman"/>
          <w:sz w:val="28"/>
          <w:szCs w:val="28"/>
        </w:rPr>
        <w:t>проекта);</w:t>
      </w:r>
    </w:p>
    <w:p w14:paraId="210EF21C" w14:textId="77777777" w:rsidR="004A59F4" w:rsidRPr="00A72149" w:rsidRDefault="004A59F4" w:rsidP="004A59F4">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t>–</w:t>
      </w:r>
      <w:r>
        <w:rPr>
          <w:rStyle w:val="s1"/>
          <w:rFonts w:ascii="Times New Roman" w:hAnsi="Times New Roman"/>
          <w:sz w:val="28"/>
          <w:szCs w:val="28"/>
        </w:rPr>
        <w:t xml:space="preserve"> </w:t>
      </w:r>
      <w:r w:rsidRPr="00A72149">
        <w:rPr>
          <w:rStyle w:val="s1"/>
          <w:rFonts w:ascii="Times New Roman" w:hAnsi="Times New Roman"/>
          <w:sz w:val="28"/>
          <w:szCs w:val="28"/>
        </w:rPr>
        <w:t>Фондом</w:t>
      </w:r>
      <w:r>
        <w:rPr>
          <w:rStyle w:val="s1"/>
          <w:rFonts w:ascii="Times New Roman" w:hAnsi="Times New Roman"/>
          <w:sz w:val="28"/>
          <w:szCs w:val="28"/>
        </w:rPr>
        <w:t xml:space="preserve"> </w:t>
      </w:r>
      <w:r w:rsidRPr="00A72149">
        <w:rPr>
          <w:rStyle w:val="s1"/>
          <w:rFonts w:ascii="Times New Roman" w:hAnsi="Times New Roman"/>
          <w:sz w:val="28"/>
          <w:szCs w:val="28"/>
        </w:rPr>
        <w:t>развития</w:t>
      </w:r>
      <w:r>
        <w:rPr>
          <w:rStyle w:val="s1"/>
          <w:rFonts w:ascii="Times New Roman" w:hAnsi="Times New Roman"/>
          <w:sz w:val="28"/>
          <w:szCs w:val="28"/>
        </w:rPr>
        <w:t xml:space="preserve"> </w:t>
      </w:r>
      <w:r w:rsidRPr="00A72149">
        <w:rPr>
          <w:rStyle w:val="s1"/>
          <w:rFonts w:ascii="Times New Roman" w:hAnsi="Times New Roman"/>
          <w:sz w:val="28"/>
          <w:szCs w:val="28"/>
        </w:rPr>
        <w:t>интернет-инициатив</w:t>
      </w:r>
      <w:r>
        <w:rPr>
          <w:rStyle w:val="s1"/>
          <w:rFonts w:ascii="Times New Roman" w:hAnsi="Times New Roman"/>
          <w:sz w:val="28"/>
          <w:szCs w:val="28"/>
        </w:rPr>
        <w:t xml:space="preserve"> </w:t>
      </w:r>
      <w:r w:rsidRPr="00A72149">
        <w:rPr>
          <w:rStyle w:val="s1"/>
          <w:rFonts w:ascii="Times New Roman" w:hAnsi="Times New Roman"/>
          <w:sz w:val="28"/>
          <w:szCs w:val="28"/>
        </w:rPr>
        <w:t>осуществлена</w:t>
      </w:r>
      <w:r>
        <w:rPr>
          <w:rStyle w:val="s1"/>
          <w:rFonts w:ascii="Times New Roman" w:hAnsi="Times New Roman"/>
          <w:sz w:val="28"/>
          <w:szCs w:val="28"/>
        </w:rPr>
        <w:t xml:space="preserve"> </w:t>
      </w:r>
      <w:r w:rsidRPr="00A72149">
        <w:rPr>
          <w:rStyle w:val="s1"/>
          <w:rFonts w:ascii="Times New Roman" w:hAnsi="Times New Roman"/>
          <w:sz w:val="28"/>
          <w:szCs w:val="28"/>
        </w:rPr>
        <w:t>акселерация</w:t>
      </w:r>
      <w:r>
        <w:rPr>
          <w:rStyle w:val="s1"/>
          <w:rFonts w:ascii="Times New Roman" w:hAnsi="Times New Roman"/>
          <w:sz w:val="28"/>
          <w:szCs w:val="28"/>
        </w:rPr>
        <w:t xml:space="preserve"> </w:t>
      </w:r>
      <w:r w:rsidRPr="00A72149">
        <w:rPr>
          <w:rStyle w:val="s1"/>
          <w:rFonts w:ascii="Times New Roman" w:hAnsi="Times New Roman"/>
          <w:sz w:val="28"/>
          <w:szCs w:val="28"/>
        </w:rPr>
        <w:t>124</w:t>
      </w:r>
      <w:r>
        <w:rPr>
          <w:rStyle w:val="s1"/>
          <w:rFonts w:ascii="Times New Roman" w:hAnsi="Times New Roman"/>
          <w:sz w:val="28"/>
          <w:szCs w:val="28"/>
        </w:rPr>
        <w:t xml:space="preserve"> </w:t>
      </w:r>
      <w:r w:rsidRPr="00A72149">
        <w:rPr>
          <w:rStyle w:val="s1"/>
          <w:rFonts w:ascii="Times New Roman" w:hAnsi="Times New Roman"/>
          <w:sz w:val="28"/>
          <w:szCs w:val="28"/>
        </w:rPr>
        <w:t>проектов</w:t>
      </w:r>
      <w:r>
        <w:rPr>
          <w:rStyle w:val="s1"/>
          <w:rFonts w:ascii="Times New Roman" w:hAnsi="Times New Roman"/>
          <w:sz w:val="28"/>
          <w:szCs w:val="28"/>
        </w:rPr>
        <w:t xml:space="preserve"> </w:t>
      </w:r>
      <w:r w:rsidRPr="00A72149">
        <w:rPr>
          <w:rStyle w:val="s1"/>
          <w:rFonts w:ascii="Times New Roman" w:hAnsi="Times New Roman"/>
          <w:sz w:val="28"/>
          <w:szCs w:val="28"/>
        </w:rPr>
        <w:t>по</w:t>
      </w:r>
      <w:r>
        <w:rPr>
          <w:rStyle w:val="s1"/>
          <w:rFonts w:ascii="Times New Roman" w:hAnsi="Times New Roman"/>
          <w:sz w:val="28"/>
          <w:szCs w:val="28"/>
        </w:rPr>
        <w:t xml:space="preserve"> </w:t>
      </w:r>
      <w:r w:rsidRPr="00A72149">
        <w:rPr>
          <w:rStyle w:val="s1"/>
          <w:rFonts w:ascii="Times New Roman" w:hAnsi="Times New Roman"/>
          <w:sz w:val="28"/>
          <w:szCs w:val="28"/>
        </w:rPr>
        <w:t>разработке</w:t>
      </w:r>
      <w:r>
        <w:rPr>
          <w:rStyle w:val="s1"/>
          <w:rFonts w:ascii="Times New Roman" w:hAnsi="Times New Roman"/>
          <w:sz w:val="28"/>
          <w:szCs w:val="28"/>
        </w:rPr>
        <w:t xml:space="preserve"> </w:t>
      </w:r>
      <w:r w:rsidRPr="00A72149">
        <w:rPr>
          <w:rStyle w:val="s1"/>
          <w:rFonts w:ascii="Times New Roman" w:hAnsi="Times New Roman"/>
          <w:sz w:val="28"/>
          <w:szCs w:val="28"/>
        </w:rPr>
        <w:t>российских</w:t>
      </w:r>
      <w:r>
        <w:rPr>
          <w:rStyle w:val="s1"/>
          <w:rFonts w:ascii="Times New Roman" w:hAnsi="Times New Roman"/>
          <w:sz w:val="28"/>
          <w:szCs w:val="28"/>
        </w:rPr>
        <w:t xml:space="preserve"> </w:t>
      </w:r>
      <w:r w:rsidRPr="00A72149">
        <w:rPr>
          <w:rStyle w:val="s1"/>
          <w:rFonts w:ascii="Times New Roman" w:hAnsi="Times New Roman"/>
          <w:sz w:val="28"/>
          <w:szCs w:val="28"/>
        </w:rPr>
        <w:t>решений</w:t>
      </w:r>
      <w:r>
        <w:rPr>
          <w:rStyle w:val="s1"/>
          <w:rFonts w:ascii="Times New Roman" w:hAnsi="Times New Roman"/>
          <w:sz w:val="28"/>
          <w:szCs w:val="28"/>
        </w:rPr>
        <w:t xml:space="preserve"> </w:t>
      </w:r>
      <w:r w:rsidRPr="00A72149">
        <w:rPr>
          <w:rStyle w:val="s1"/>
          <w:rFonts w:ascii="Times New Roman" w:hAnsi="Times New Roman"/>
          <w:sz w:val="28"/>
          <w:szCs w:val="28"/>
        </w:rPr>
        <w:t>в</w:t>
      </w:r>
      <w:r>
        <w:rPr>
          <w:rStyle w:val="s1"/>
          <w:rFonts w:ascii="Times New Roman" w:hAnsi="Times New Roman"/>
          <w:sz w:val="28"/>
          <w:szCs w:val="28"/>
        </w:rPr>
        <w:t xml:space="preserve"> </w:t>
      </w:r>
      <w:r w:rsidRPr="00A72149">
        <w:rPr>
          <w:rStyle w:val="s1"/>
          <w:rFonts w:ascii="Times New Roman" w:hAnsi="Times New Roman"/>
          <w:sz w:val="28"/>
          <w:szCs w:val="28"/>
        </w:rPr>
        <w:t>сфере</w:t>
      </w:r>
      <w:r>
        <w:rPr>
          <w:rStyle w:val="s1"/>
          <w:rFonts w:ascii="Times New Roman" w:hAnsi="Times New Roman"/>
          <w:sz w:val="28"/>
          <w:szCs w:val="28"/>
        </w:rPr>
        <w:t xml:space="preserve"> </w:t>
      </w:r>
      <w:r w:rsidRPr="00A72149">
        <w:rPr>
          <w:rStyle w:val="s1"/>
          <w:rFonts w:ascii="Times New Roman" w:hAnsi="Times New Roman"/>
          <w:sz w:val="28"/>
          <w:szCs w:val="28"/>
        </w:rPr>
        <w:t>ИТ</w:t>
      </w:r>
      <w:r>
        <w:rPr>
          <w:rStyle w:val="s1"/>
          <w:rFonts w:ascii="Times New Roman" w:hAnsi="Times New Roman"/>
          <w:sz w:val="28"/>
          <w:szCs w:val="28"/>
        </w:rPr>
        <w:t xml:space="preserve"> </w:t>
      </w:r>
      <w:r w:rsidRPr="00A72149">
        <w:rPr>
          <w:rStyle w:val="s1"/>
          <w:rFonts w:ascii="Times New Roman" w:hAnsi="Times New Roman"/>
          <w:sz w:val="28"/>
          <w:szCs w:val="28"/>
        </w:rPr>
        <w:t>(план</w:t>
      </w:r>
      <w:r>
        <w:rPr>
          <w:rStyle w:val="s1"/>
          <w:rFonts w:ascii="Times New Roman" w:hAnsi="Times New Roman"/>
          <w:sz w:val="28"/>
          <w:szCs w:val="28"/>
        </w:rPr>
        <w:t xml:space="preserve"> </w:t>
      </w:r>
      <w:r w:rsidRPr="00A72149">
        <w:rPr>
          <w:rStyle w:val="s1"/>
          <w:rFonts w:ascii="Times New Roman" w:hAnsi="Times New Roman"/>
          <w:sz w:val="28"/>
          <w:szCs w:val="28"/>
        </w:rPr>
        <w:t>–</w:t>
      </w:r>
      <w:r>
        <w:rPr>
          <w:rStyle w:val="s1"/>
          <w:rFonts w:ascii="Times New Roman" w:hAnsi="Times New Roman"/>
          <w:sz w:val="28"/>
          <w:szCs w:val="28"/>
        </w:rPr>
        <w:t xml:space="preserve"> </w:t>
      </w:r>
      <w:r w:rsidRPr="00A72149">
        <w:rPr>
          <w:rStyle w:val="s1"/>
          <w:rFonts w:ascii="Times New Roman" w:hAnsi="Times New Roman"/>
          <w:sz w:val="28"/>
          <w:szCs w:val="28"/>
        </w:rPr>
        <w:t>104</w:t>
      </w:r>
      <w:r>
        <w:rPr>
          <w:rStyle w:val="s1"/>
          <w:rFonts w:ascii="Times New Roman" w:hAnsi="Times New Roman"/>
          <w:sz w:val="28"/>
          <w:szCs w:val="28"/>
        </w:rPr>
        <w:t xml:space="preserve"> </w:t>
      </w:r>
      <w:r w:rsidRPr="00A72149">
        <w:rPr>
          <w:rStyle w:val="s1"/>
          <w:rFonts w:ascii="Times New Roman" w:hAnsi="Times New Roman"/>
          <w:sz w:val="28"/>
          <w:szCs w:val="28"/>
        </w:rPr>
        <w:t>проекта);</w:t>
      </w:r>
    </w:p>
    <w:p w14:paraId="19AA13E0" w14:textId="77777777" w:rsidR="004A59F4" w:rsidRDefault="004A59F4" w:rsidP="004A59F4">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t>–</w:t>
      </w:r>
      <w:r>
        <w:rPr>
          <w:rStyle w:val="s1"/>
          <w:rFonts w:ascii="Times New Roman" w:hAnsi="Times New Roman"/>
          <w:sz w:val="28"/>
          <w:szCs w:val="28"/>
        </w:rPr>
        <w:t xml:space="preserve"> </w:t>
      </w:r>
      <w:r w:rsidRPr="00A72149">
        <w:rPr>
          <w:rStyle w:val="s1"/>
          <w:rFonts w:ascii="Times New Roman" w:hAnsi="Times New Roman"/>
          <w:sz w:val="28"/>
          <w:szCs w:val="28"/>
        </w:rPr>
        <w:t>в</w:t>
      </w:r>
      <w:r>
        <w:rPr>
          <w:rStyle w:val="s1"/>
          <w:rFonts w:ascii="Times New Roman" w:hAnsi="Times New Roman"/>
          <w:sz w:val="28"/>
          <w:szCs w:val="28"/>
        </w:rPr>
        <w:t xml:space="preserve"> </w:t>
      </w:r>
      <w:r w:rsidRPr="00A72149">
        <w:rPr>
          <w:rStyle w:val="s1"/>
          <w:rFonts w:ascii="Times New Roman" w:hAnsi="Times New Roman"/>
          <w:sz w:val="28"/>
          <w:szCs w:val="28"/>
        </w:rPr>
        <w:t>рамках</w:t>
      </w:r>
      <w:r>
        <w:rPr>
          <w:rStyle w:val="s1"/>
          <w:rFonts w:ascii="Times New Roman" w:hAnsi="Times New Roman"/>
          <w:sz w:val="28"/>
          <w:szCs w:val="28"/>
        </w:rPr>
        <w:t xml:space="preserve"> </w:t>
      </w:r>
      <w:r w:rsidRPr="00A72149">
        <w:rPr>
          <w:rStyle w:val="s1"/>
          <w:rFonts w:ascii="Times New Roman" w:hAnsi="Times New Roman"/>
          <w:sz w:val="28"/>
          <w:szCs w:val="28"/>
        </w:rPr>
        <w:t>дорожной</w:t>
      </w:r>
      <w:r>
        <w:rPr>
          <w:rStyle w:val="s1"/>
          <w:rFonts w:ascii="Times New Roman" w:hAnsi="Times New Roman"/>
          <w:sz w:val="28"/>
          <w:szCs w:val="28"/>
        </w:rPr>
        <w:t xml:space="preserve"> </w:t>
      </w:r>
      <w:r w:rsidRPr="00A72149">
        <w:rPr>
          <w:rStyle w:val="s1"/>
          <w:rFonts w:ascii="Times New Roman" w:hAnsi="Times New Roman"/>
          <w:sz w:val="28"/>
          <w:szCs w:val="28"/>
        </w:rPr>
        <w:t>карты</w:t>
      </w:r>
      <w:r>
        <w:rPr>
          <w:rStyle w:val="s1"/>
          <w:rFonts w:ascii="Times New Roman" w:hAnsi="Times New Roman"/>
          <w:sz w:val="28"/>
          <w:szCs w:val="28"/>
        </w:rPr>
        <w:t xml:space="preserve"> </w:t>
      </w:r>
      <w:r w:rsidRPr="00A72149">
        <w:rPr>
          <w:rStyle w:val="s1"/>
          <w:rFonts w:ascii="Times New Roman" w:hAnsi="Times New Roman"/>
          <w:sz w:val="28"/>
          <w:szCs w:val="28"/>
        </w:rPr>
        <w:t>развития</w:t>
      </w:r>
      <w:r>
        <w:rPr>
          <w:rStyle w:val="s1"/>
          <w:rFonts w:ascii="Times New Roman" w:hAnsi="Times New Roman"/>
          <w:sz w:val="28"/>
          <w:szCs w:val="28"/>
        </w:rPr>
        <w:t xml:space="preserve"> </w:t>
      </w:r>
      <w:r w:rsidRPr="00A72149">
        <w:rPr>
          <w:rStyle w:val="s1"/>
          <w:rFonts w:ascii="Times New Roman" w:hAnsi="Times New Roman"/>
          <w:sz w:val="28"/>
          <w:szCs w:val="28"/>
        </w:rPr>
        <w:t>высокотехнологичной</w:t>
      </w:r>
      <w:r>
        <w:rPr>
          <w:rStyle w:val="s1"/>
          <w:rFonts w:ascii="Times New Roman" w:hAnsi="Times New Roman"/>
          <w:sz w:val="28"/>
          <w:szCs w:val="28"/>
        </w:rPr>
        <w:t xml:space="preserve"> </w:t>
      </w:r>
      <w:r w:rsidRPr="00A72149">
        <w:rPr>
          <w:rStyle w:val="s1"/>
          <w:rFonts w:ascii="Times New Roman" w:hAnsi="Times New Roman"/>
          <w:sz w:val="28"/>
          <w:szCs w:val="28"/>
        </w:rPr>
        <w:t>области</w:t>
      </w:r>
      <w:r>
        <w:rPr>
          <w:rStyle w:val="s1"/>
          <w:rFonts w:ascii="Times New Roman" w:hAnsi="Times New Roman"/>
          <w:sz w:val="28"/>
          <w:szCs w:val="28"/>
        </w:rPr>
        <w:t xml:space="preserve"> </w:t>
      </w:r>
      <w:r w:rsidRPr="00A72149">
        <w:rPr>
          <w:rStyle w:val="s1"/>
          <w:rFonts w:ascii="Times New Roman" w:hAnsi="Times New Roman"/>
          <w:sz w:val="28"/>
          <w:szCs w:val="28"/>
        </w:rPr>
        <w:t>«Квантовые</w:t>
      </w:r>
      <w:r>
        <w:rPr>
          <w:rStyle w:val="s1"/>
          <w:rFonts w:ascii="Times New Roman" w:hAnsi="Times New Roman"/>
          <w:sz w:val="28"/>
          <w:szCs w:val="28"/>
        </w:rPr>
        <w:t xml:space="preserve"> </w:t>
      </w:r>
      <w:r w:rsidRPr="00A72149">
        <w:rPr>
          <w:rStyle w:val="s1"/>
          <w:rFonts w:ascii="Times New Roman" w:hAnsi="Times New Roman"/>
          <w:sz w:val="28"/>
          <w:szCs w:val="28"/>
        </w:rPr>
        <w:t>коммуникации»</w:t>
      </w:r>
      <w:r>
        <w:rPr>
          <w:rStyle w:val="s1"/>
          <w:rFonts w:ascii="Times New Roman" w:hAnsi="Times New Roman"/>
          <w:sz w:val="28"/>
          <w:szCs w:val="28"/>
        </w:rPr>
        <w:t xml:space="preserve"> </w:t>
      </w:r>
      <w:r w:rsidRPr="00A72149">
        <w:rPr>
          <w:rStyle w:val="s1"/>
          <w:rFonts w:ascii="Times New Roman" w:hAnsi="Times New Roman"/>
          <w:sz w:val="28"/>
          <w:szCs w:val="28"/>
        </w:rPr>
        <w:t>создана</w:t>
      </w:r>
      <w:r>
        <w:rPr>
          <w:rStyle w:val="s1"/>
          <w:rFonts w:ascii="Times New Roman" w:hAnsi="Times New Roman"/>
          <w:sz w:val="28"/>
          <w:szCs w:val="28"/>
        </w:rPr>
        <w:t xml:space="preserve"> </w:t>
      </w:r>
      <w:r w:rsidRPr="00A72149">
        <w:rPr>
          <w:rStyle w:val="s1"/>
          <w:rFonts w:ascii="Times New Roman" w:hAnsi="Times New Roman"/>
          <w:sz w:val="28"/>
          <w:szCs w:val="28"/>
        </w:rPr>
        <w:t>магистральная</w:t>
      </w:r>
      <w:r>
        <w:rPr>
          <w:rStyle w:val="s1"/>
          <w:rFonts w:ascii="Times New Roman" w:hAnsi="Times New Roman"/>
          <w:sz w:val="28"/>
          <w:szCs w:val="28"/>
        </w:rPr>
        <w:t xml:space="preserve"> </w:t>
      </w:r>
      <w:r w:rsidRPr="00A72149">
        <w:rPr>
          <w:rStyle w:val="s1"/>
          <w:rFonts w:ascii="Times New Roman" w:hAnsi="Times New Roman"/>
          <w:sz w:val="28"/>
          <w:szCs w:val="28"/>
        </w:rPr>
        <w:t>квантовая</w:t>
      </w:r>
      <w:r>
        <w:rPr>
          <w:rStyle w:val="s1"/>
          <w:rFonts w:ascii="Times New Roman" w:hAnsi="Times New Roman"/>
          <w:sz w:val="28"/>
          <w:szCs w:val="28"/>
        </w:rPr>
        <w:t xml:space="preserve"> </w:t>
      </w:r>
      <w:r w:rsidRPr="00A72149">
        <w:rPr>
          <w:rStyle w:val="s1"/>
          <w:rFonts w:ascii="Times New Roman" w:hAnsi="Times New Roman"/>
          <w:sz w:val="28"/>
          <w:szCs w:val="28"/>
        </w:rPr>
        <w:t>сеть</w:t>
      </w:r>
      <w:r>
        <w:rPr>
          <w:rStyle w:val="s1"/>
          <w:rFonts w:ascii="Times New Roman" w:hAnsi="Times New Roman"/>
          <w:sz w:val="28"/>
          <w:szCs w:val="28"/>
        </w:rPr>
        <w:t xml:space="preserve"> </w:t>
      </w:r>
      <w:r w:rsidRPr="00A72149">
        <w:rPr>
          <w:rStyle w:val="s1"/>
          <w:rFonts w:ascii="Times New Roman" w:hAnsi="Times New Roman"/>
          <w:sz w:val="28"/>
          <w:szCs w:val="28"/>
        </w:rPr>
        <w:t>Москва</w:t>
      </w:r>
      <w:r>
        <w:rPr>
          <w:rStyle w:val="s1"/>
          <w:rFonts w:ascii="Times New Roman" w:hAnsi="Times New Roman"/>
          <w:sz w:val="28"/>
          <w:szCs w:val="28"/>
        </w:rPr>
        <w:t xml:space="preserve"> </w:t>
      </w:r>
      <w:r w:rsidRPr="00A72149">
        <w:rPr>
          <w:rStyle w:val="s1"/>
          <w:rFonts w:ascii="Times New Roman" w:hAnsi="Times New Roman"/>
          <w:sz w:val="28"/>
          <w:szCs w:val="28"/>
        </w:rPr>
        <w:t>–</w:t>
      </w:r>
      <w:r>
        <w:rPr>
          <w:rStyle w:val="s1"/>
          <w:rFonts w:ascii="Times New Roman" w:hAnsi="Times New Roman"/>
          <w:sz w:val="28"/>
          <w:szCs w:val="28"/>
        </w:rPr>
        <w:t xml:space="preserve"> </w:t>
      </w:r>
      <w:r w:rsidRPr="00A72149">
        <w:rPr>
          <w:rStyle w:val="s1"/>
          <w:rFonts w:ascii="Times New Roman" w:hAnsi="Times New Roman"/>
          <w:sz w:val="28"/>
          <w:szCs w:val="28"/>
        </w:rPr>
        <w:t>Санкт-Петербург,</w:t>
      </w:r>
      <w:r>
        <w:rPr>
          <w:rStyle w:val="s1"/>
          <w:rFonts w:ascii="Times New Roman" w:hAnsi="Times New Roman"/>
          <w:sz w:val="28"/>
          <w:szCs w:val="28"/>
        </w:rPr>
        <w:t xml:space="preserve"> </w:t>
      </w:r>
      <w:r w:rsidRPr="00A72149">
        <w:rPr>
          <w:rStyle w:val="s1"/>
          <w:rFonts w:ascii="Times New Roman" w:hAnsi="Times New Roman"/>
          <w:sz w:val="28"/>
          <w:szCs w:val="28"/>
        </w:rPr>
        <w:t>протяженностью</w:t>
      </w:r>
      <w:r>
        <w:rPr>
          <w:rStyle w:val="s1"/>
          <w:rFonts w:ascii="Times New Roman" w:hAnsi="Times New Roman"/>
          <w:sz w:val="28"/>
          <w:szCs w:val="28"/>
        </w:rPr>
        <w:t xml:space="preserve"> </w:t>
      </w:r>
      <w:r w:rsidRPr="00A72149">
        <w:rPr>
          <w:rStyle w:val="s1"/>
          <w:rFonts w:ascii="Times New Roman" w:hAnsi="Times New Roman"/>
          <w:sz w:val="28"/>
          <w:szCs w:val="28"/>
        </w:rPr>
        <w:t>707</w:t>
      </w:r>
      <w:r>
        <w:rPr>
          <w:rStyle w:val="s1"/>
          <w:rFonts w:ascii="Times New Roman" w:hAnsi="Times New Roman"/>
          <w:sz w:val="28"/>
          <w:szCs w:val="28"/>
        </w:rPr>
        <w:t xml:space="preserve"> </w:t>
      </w:r>
      <w:r w:rsidRPr="00A72149">
        <w:rPr>
          <w:rStyle w:val="s1"/>
          <w:rFonts w:ascii="Times New Roman" w:hAnsi="Times New Roman"/>
          <w:sz w:val="28"/>
          <w:szCs w:val="28"/>
        </w:rPr>
        <w:t>км,</w:t>
      </w:r>
      <w:r>
        <w:rPr>
          <w:rStyle w:val="s1"/>
          <w:rFonts w:ascii="Times New Roman" w:hAnsi="Times New Roman"/>
          <w:sz w:val="28"/>
          <w:szCs w:val="28"/>
        </w:rPr>
        <w:t xml:space="preserve"> </w:t>
      </w:r>
      <w:r w:rsidRPr="00A72149">
        <w:rPr>
          <w:rStyle w:val="s1"/>
          <w:rFonts w:ascii="Times New Roman" w:hAnsi="Times New Roman"/>
          <w:sz w:val="28"/>
          <w:szCs w:val="28"/>
        </w:rPr>
        <w:t>включающая</w:t>
      </w:r>
      <w:r>
        <w:rPr>
          <w:rStyle w:val="s1"/>
          <w:rFonts w:ascii="Times New Roman" w:hAnsi="Times New Roman"/>
          <w:sz w:val="28"/>
          <w:szCs w:val="28"/>
        </w:rPr>
        <w:t xml:space="preserve"> </w:t>
      </w:r>
      <w:r w:rsidRPr="00A72149">
        <w:rPr>
          <w:rStyle w:val="s1"/>
          <w:rFonts w:ascii="Times New Roman" w:hAnsi="Times New Roman"/>
          <w:sz w:val="28"/>
          <w:szCs w:val="28"/>
        </w:rPr>
        <w:t>в</w:t>
      </w:r>
      <w:r>
        <w:rPr>
          <w:rStyle w:val="s1"/>
          <w:rFonts w:ascii="Times New Roman" w:hAnsi="Times New Roman"/>
          <w:sz w:val="28"/>
          <w:szCs w:val="28"/>
        </w:rPr>
        <w:t xml:space="preserve"> </w:t>
      </w:r>
      <w:r w:rsidRPr="00A72149">
        <w:rPr>
          <w:rStyle w:val="s1"/>
          <w:rFonts w:ascii="Times New Roman" w:hAnsi="Times New Roman"/>
          <w:sz w:val="28"/>
          <w:szCs w:val="28"/>
        </w:rPr>
        <w:t>себя</w:t>
      </w:r>
      <w:r>
        <w:rPr>
          <w:rStyle w:val="s1"/>
          <w:rFonts w:ascii="Times New Roman" w:hAnsi="Times New Roman"/>
          <w:sz w:val="28"/>
          <w:szCs w:val="28"/>
        </w:rPr>
        <w:t xml:space="preserve"> </w:t>
      </w:r>
      <w:r w:rsidRPr="00A72149">
        <w:rPr>
          <w:rStyle w:val="s1"/>
          <w:rFonts w:ascii="Times New Roman" w:hAnsi="Times New Roman"/>
          <w:sz w:val="28"/>
          <w:szCs w:val="28"/>
        </w:rPr>
        <w:t>21</w:t>
      </w:r>
      <w:r>
        <w:rPr>
          <w:rStyle w:val="s1"/>
          <w:rFonts w:ascii="Times New Roman" w:hAnsi="Times New Roman"/>
          <w:sz w:val="28"/>
          <w:szCs w:val="28"/>
        </w:rPr>
        <w:t xml:space="preserve"> </w:t>
      </w:r>
      <w:r w:rsidRPr="00A72149">
        <w:rPr>
          <w:rStyle w:val="s1"/>
          <w:rFonts w:ascii="Times New Roman" w:hAnsi="Times New Roman"/>
          <w:sz w:val="28"/>
          <w:szCs w:val="28"/>
        </w:rPr>
        <w:t>опорный</w:t>
      </w:r>
      <w:r>
        <w:rPr>
          <w:rStyle w:val="s1"/>
          <w:rFonts w:ascii="Times New Roman" w:hAnsi="Times New Roman"/>
          <w:sz w:val="28"/>
          <w:szCs w:val="28"/>
        </w:rPr>
        <w:t xml:space="preserve"> </w:t>
      </w:r>
      <w:r w:rsidRPr="00A72149">
        <w:rPr>
          <w:rStyle w:val="s1"/>
          <w:rFonts w:ascii="Times New Roman" w:hAnsi="Times New Roman"/>
          <w:sz w:val="28"/>
          <w:szCs w:val="28"/>
        </w:rPr>
        <w:t>узел,</w:t>
      </w:r>
      <w:r>
        <w:rPr>
          <w:rStyle w:val="s1"/>
          <w:rFonts w:ascii="Times New Roman" w:hAnsi="Times New Roman"/>
          <w:sz w:val="28"/>
          <w:szCs w:val="28"/>
        </w:rPr>
        <w:t xml:space="preserve"> </w:t>
      </w:r>
      <w:r w:rsidRPr="00A72149">
        <w:rPr>
          <w:rStyle w:val="s1"/>
          <w:rFonts w:ascii="Times New Roman" w:hAnsi="Times New Roman"/>
          <w:sz w:val="28"/>
          <w:szCs w:val="28"/>
        </w:rPr>
        <w:t>19</w:t>
      </w:r>
      <w:r>
        <w:rPr>
          <w:rStyle w:val="s1"/>
          <w:rFonts w:ascii="Times New Roman" w:hAnsi="Times New Roman"/>
          <w:sz w:val="28"/>
          <w:szCs w:val="28"/>
        </w:rPr>
        <w:t xml:space="preserve"> </w:t>
      </w:r>
      <w:r w:rsidRPr="00A72149">
        <w:rPr>
          <w:rStyle w:val="s1"/>
          <w:rFonts w:ascii="Times New Roman" w:hAnsi="Times New Roman"/>
          <w:sz w:val="28"/>
          <w:szCs w:val="28"/>
        </w:rPr>
        <w:t>из</w:t>
      </w:r>
      <w:r>
        <w:rPr>
          <w:rStyle w:val="s1"/>
          <w:rFonts w:ascii="Times New Roman" w:hAnsi="Times New Roman"/>
          <w:sz w:val="28"/>
          <w:szCs w:val="28"/>
        </w:rPr>
        <w:t xml:space="preserve"> </w:t>
      </w:r>
      <w:r w:rsidRPr="00A72149">
        <w:rPr>
          <w:rStyle w:val="s1"/>
          <w:rFonts w:ascii="Times New Roman" w:hAnsi="Times New Roman"/>
          <w:sz w:val="28"/>
          <w:szCs w:val="28"/>
        </w:rPr>
        <w:t>которых</w:t>
      </w:r>
      <w:r>
        <w:rPr>
          <w:rStyle w:val="s1"/>
          <w:rFonts w:ascii="Times New Roman" w:hAnsi="Times New Roman"/>
          <w:sz w:val="28"/>
          <w:szCs w:val="28"/>
        </w:rPr>
        <w:t xml:space="preserve"> </w:t>
      </w:r>
      <w:r w:rsidRPr="00A72149">
        <w:rPr>
          <w:rStyle w:val="s1"/>
          <w:rFonts w:ascii="Times New Roman" w:hAnsi="Times New Roman"/>
          <w:sz w:val="28"/>
          <w:szCs w:val="28"/>
        </w:rPr>
        <w:t>уже</w:t>
      </w:r>
      <w:r>
        <w:rPr>
          <w:rStyle w:val="s1"/>
          <w:rFonts w:ascii="Times New Roman" w:hAnsi="Times New Roman"/>
          <w:sz w:val="28"/>
          <w:szCs w:val="28"/>
        </w:rPr>
        <w:t xml:space="preserve"> </w:t>
      </w:r>
      <w:r w:rsidRPr="00A72149">
        <w:rPr>
          <w:rStyle w:val="s1"/>
          <w:rFonts w:ascii="Times New Roman" w:hAnsi="Times New Roman"/>
          <w:sz w:val="28"/>
          <w:szCs w:val="28"/>
        </w:rPr>
        <w:t>функционируют</w:t>
      </w:r>
      <w:r>
        <w:rPr>
          <w:rStyle w:val="s1"/>
          <w:rFonts w:ascii="Times New Roman" w:hAnsi="Times New Roman"/>
          <w:sz w:val="28"/>
          <w:szCs w:val="28"/>
        </w:rPr>
        <w:t xml:space="preserve"> </w:t>
      </w:r>
      <w:r w:rsidRPr="00A72149">
        <w:rPr>
          <w:rStyle w:val="s1"/>
          <w:rFonts w:ascii="Times New Roman" w:hAnsi="Times New Roman"/>
          <w:sz w:val="28"/>
          <w:szCs w:val="28"/>
        </w:rPr>
        <w:t>в</w:t>
      </w:r>
      <w:r>
        <w:rPr>
          <w:rStyle w:val="s1"/>
          <w:rFonts w:ascii="Times New Roman" w:hAnsi="Times New Roman"/>
          <w:sz w:val="28"/>
          <w:szCs w:val="28"/>
        </w:rPr>
        <w:t xml:space="preserve"> </w:t>
      </w:r>
      <w:r w:rsidRPr="00A72149">
        <w:rPr>
          <w:rStyle w:val="s1"/>
          <w:rFonts w:ascii="Times New Roman" w:hAnsi="Times New Roman"/>
          <w:sz w:val="28"/>
          <w:szCs w:val="28"/>
        </w:rPr>
        <w:t>режиме</w:t>
      </w:r>
      <w:r>
        <w:rPr>
          <w:rStyle w:val="s1"/>
          <w:rFonts w:ascii="Times New Roman" w:hAnsi="Times New Roman"/>
          <w:sz w:val="28"/>
          <w:szCs w:val="28"/>
        </w:rPr>
        <w:t xml:space="preserve"> </w:t>
      </w:r>
      <w:r w:rsidRPr="00A72149">
        <w:rPr>
          <w:rStyle w:val="s1"/>
          <w:rFonts w:ascii="Times New Roman" w:hAnsi="Times New Roman"/>
          <w:sz w:val="28"/>
          <w:szCs w:val="28"/>
        </w:rPr>
        <w:t>пилотных</w:t>
      </w:r>
      <w:r>
        <w:rPr>
          <w:rStyle w:val="s1"/>
          <w:rFonts w:ascii="Times New Roman" w:hAnsi="Times New Roman"/>
          <w:sz w:val="28"/>
          <w:szCs w:val="28"/>
        </w:rPr>
        <w:t xml:space="preserve"> </w:t>
      </w:r>
      <w:r w:rsidRPr="00A72149">
        <w:rPr>
          <w:rStyle w:val="s1"/>
          <w:rFonts w:ascii="Times New Roman" w:hAnsi="Times New Roman"/>
          <w:sz w:val="28"/>
          <w:szCs w:val="28"/>
        </w:rPr>
        <w:t>испытаний.</w:t>
      </w:r>
    </w:p>
    <w:p w14:paraId="56223C88" w14:textId="2EF8CBAA" w:rsidR="00FF75C5" w:rsidRPr="00A72149" w:rsidRDefault="00FF75C5" w:rsidP="004A59F4">
      <w:pPr>
        <w:pStyle w:val="p1"/>
        <w:spacing w:line="360" w:lineRule="auto"/>
        <w:ind w:firstLine="709"/>
        <w:jc w:val="both"/>
        <w:divId w:val="1597522086"/>
        <w:rPr>
          <w:rFonts w:ascii="Times New Roman" w:hAnsi="Times New Roman"/>
          <w:sz w:val="28"/>
          <w:szCs w:val="28"/>
        </w:rPr>
      </w:pP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рамках</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федерального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проекта</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«Информационная</w:t>
      </w:r>
      <w:r w:rsidR="003764B4">
        <w:rPr>
          <w:rStyle w:val="s1"/>
          <w:rFonts w:ascii="Times New Roman" w:hAnsi="Times New Roman"/>
          <w:sz w:val="28"/>
          <w:szCs w:val="28"/>
        </w:rPr>
        <w:t xml:space="preserve"> </w:t>
      </w:r>
      <w:r w:rsidRPr="00A72149">
        <w:rPr>
          <w:rStyle w:val="s1"/>
          <w:rFonts w:ascii="Times New Roman" w:hAnsi="Times New Roman"/>
          <w:sz w:val="28"/>
          <w:szCs w:val="28"/>
        </w:rPr>
        <w:t>безопасность»</w:t>
      </w:r>
      <w:r w:rsidR="003764B4">
        <w:rPr>
          <w:rStyle w:val="s1"/>
          <w:rFonts w:ascii="Times New Roman" w:hAnsi="Times New Roman"/>
          <w:sz w:val="28"/>
          <w:szCs w:val="28"/>
        </w:rPr>
        <w:t xml:space="preserve"> </w:t>
      </w:r>
      <w:r w:rsidRPr="00A72149">
        <w:rPr>
          <w:rStyle w:val="s1"/>
          <w:rFonts w:ascii="Times New Roman" w:hAnsi="Times New Roman"/>
          <w:sz w:val="28"/>
          <w:szCs w:val="28"/>
        </w:rPr>
        <w:t>достигнуты</w:t>
      </w:r>
      <w:r w:rsidR="003764B4">
        <w:rPr>
          <w:rStyle w:val="s1"/>
          <w:rFonts w:ascii="Times New Roman" w:hAnsi="Times New Roman"/>
          <w:sz w:val="28"/>
          <w:szCs w:val="28"/>
        </w:rPr>
        <w:t xml:space="preserve"> </w:t>
      </w:r>
      <w:r w:rsidRPr="00A72149">
        <w:rPr>
          <w:rStyle w:val="s1"/>
          <w:rFonts w:ascii="Times New Roman" w:hAnsi="Times New Roman"/>
          <w:sz w:val="28"/>
          <w:szCs w:val="28"/>
        </w:rPr>
        <w:t>следующие</w:t>
      </w:r>
      <w:r w:rsidR="003764B4">
        <w:rPr>
          <w:rStyle w:val="s1"/>
          <w:rFonts w:ascii="Times New Roman" w:hAnsi="Times New Roman"/>
          <w:sz w:val="28"/>
          <w:szCs w:val="28"/>
        </w:rPr>
        <w:t xml:space="preserve"> </w:t>
      </w:r>
      <w:r w:rsidRPr="00A72149">
        <w:rPr>
          <w:rStyle w:val="s1"/>
          <w:rFonts w:ascii="Times New Roman" w:hAnsi="Times New Roman"/>
          <w:sz w:val="28"/>
          <w:szCs w:val="28"/>
        </w:rPr>
        <w:t>результаты:</w:t>
      </w:r>
    </w:p>
    <w:p w14:paraId="6CD8C18B" w14:textId="34398FC0" w:rsidR="00794893" w:rsidRDefault="00FF75C5" w:rsidP="00794893">
      <w:pPr>
        <w:pStyle w:val="p1"/>
        <w:numPr>
          <w:ilvl w:val="0"/>
          <w:numId w:val="17"/>
        </w:numPr>
        <w:spacing w:line="360" w:lineRule="auto"/>
        <w:ind w:left="0" w:firstLine="709"/>
        <w:jc w:val="both"/>
        <w:divId w:val="1597522086"/>
        <w:rPr>
          <w:rFonts w:ascii="Times New Roman" w:hAnsi="Times New Roman"/>
          <w:sz w:val="28"/>
          <w:szCs w:val="28"/>
        </w:rPr>
      </w:pPr>
      <w:r w:rsidRPr="00A72149">
        <w:rPr>
          <w:rStyle w:val="s1"/>
          <w:rFonts w:ascii="Times New Roman" w:hAnsi="Times New Roman"/>
          <w:sz w:val="28"/>
          <w:szCs w:val="28"/>
        </w:rPr>
        <w:t>обеспечено</w:t>
      </w:r>
      <w:r w:rsidR="003764B4">
        <w:rPr>
          <w:rStyle w:val="s1"/>
          <w:rFonts w:ascii="Times New Roman" w:hAnsi="Times New Roman"/>
          <w:sz w:val="28"/>
          <w:szCs w:val="28"/>
        </w:rPr>
        <w:t xml:space="preserve"> </w:t>
      </w:r>
      <w:r w:rsidRPr="00A72149">
        <w:rPr>
          <w:rStyle w:val="s1"/>
          <w:rFonts w:ascii="Times New Roman" w:hAnsi="Times New Roman"/>
          <w:sz w:val="28"/>
          <w:szCs w:val="28"/>
        </w:rPr>
        <w:t>функционирование</w:t>
      </w:r>
      <w:r w:rsidR="00C31E06" w:rsidRPr="00C31E06">
        <w:rPr>
          <w:rStyle w:val="s1"/>
          <w:rFonts w:ascii="Times New Roman" w:hAnsi="Times New Roman"/>
          <w:sz w:val="28"/>
          <w:szCs w:val="28"/>
        </w:rPr>
        <w:t xml:space="preserve"> </w:t>
      </w:r>
      <w:r w:rsidRPr="00A72149">
        <w:rPr>
          <w:rStyle w:val="s1"/>
          <w:rFonts w:ascii="Times New Roman" w:hAnsi="Times New Roman"/>
          <w:sz w:val="28"/>
          <w:szCs w:val="28"/>
        </w:rPr>
        <w:t>информационной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системы</w:t>
      </w:r>
      <w:r w:rsidR="003764B4">
        <w:rPr>
          <w:rStyle w:val="s1"/>
          <w:rFonts w:ascii="Times New Roman" w:hAnsi="Times New Roman"/>
          <w:sz w:val="28"/>
          <w:szCs w:val="28"/>
        </w:rPr>
        <w:t xml:space="preserve"> </w:t>
      </w:r>
      <w:r w:rsidRPr="00A72149">
        <w:rPr>
          <w:rStyle w:val="s1"/>
          <w:rFonts w:ascii="Times New Roman" w:hAnsi="Times New Roman"/>
          <w:sz w:val="28"/>
          <w:szCs w:val="28"/>
        </w:rPr>
        <w:t>мониторинга</w:t>
      </w:r>
      <w:r w:rsidR="003764B4">
        <w:rPr>
          <w:rStyle w:val="s1"/>
          <w:rFonts w:ascii="Times New Roman" w:hAnsi="Times New Roman"/>
          <w:sz w:val="28"/>
          <w:szCs w:val="28"/>
        </w:rPr>
        <w:t xml:space="preserve"> </w:t>
      </w:r>
      <w:r w:rsidRPr="00A72149">
        <w:rPr>
          <w:rStyle w:val="s1"/>
          <w:rFonts w:ascii="Times New Roman" w:hAnsi="Times New Roman"/>
          <w:sz w:val="28"/>
          <w:szCs w:val="28"/>
        </w:rPr>
        <w:t>маршрутов</w:t>
      </w:r>
      <w:r w:rsidR="003764B4">
        <w:rPr>
          <w:rStyle w:val="s1"/>
          <w:rFonts w:ascii="Times New Roman" w:hAnsi="Times New Roman"/>
          <w:sz w:val="28"/>
          <w:szCs w:val="28"/>
        </w:rPr>
        <w:t xml:space="preserve"> </w:t>
      </w:r>
      <w:r w:rsidRPr="00A72149">
        <w:rPr>
          <w:rStyle w:val="s1"/>
          <w:rFonts w:ascii="Times New Roman" w:hAnsi="Times New Roman"/>
          <w:sz w:val="28"/>
          <w:szCs w:val="28"/>
        </w:rPr>
        <w:t>трафика</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сети</w:t>
      </w:r>
      <w:r w:rsidR="003764B4">
        <w:rPr>
          <w:rStyle w:val="s1"/>
          <w:rFonts w:ascii="Times New Roman" w:hAnsi="Times New Roman"/>
          <w:sz w:val="28"/>
          <w:szCs w:val="28"/>
        </w:rPr>
        <w:t xml:space="preserve"> </w:t>
      </w:r>
      <w:r w:rsidRPr="00A72149">
        <w:rPr>
          <w:rStyle w:val="s1"/>
          <w:rFonts w:ascii="Times New Roman" w:hAnsi="Times New Roman"/>
          <w:sz w:val="28"/>
          <w:szCs w:val="28"/>
        </w:rPr>
        <w:t>Интернет,</w:t>
      </w:r>
      <w:r w:rsidR="003764B4">
        <w:rPr>
          <w:rStyle w:val="s1"/>
          <w:rFonts w:ascii="Times New Roman" w:hAnsi="Times New Roman"/>
          <w:sz w:val="28"/>
          <w:szCs w:val="28"/>
        </w:rPr>
        <w:t xml:space="preserve"> </w:t>
      </w:r>
      <w:r w:rsidRPr="00A72149">
        <w:rPr>
          <w:rStyle w:val="s1"/>
          <w:rFonts w:ascii="Times New Roman" w:hAnsi="Times New Roman"/>
          <w:sz w:val="28"/>
          <w:szCs w:val="28"/>
        </w:rPr>
        <w:t>мониторинга</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управления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сетью</w:t>
      </w:r>
      <w:r w:rsidR="003764B4">
        <w:rPr>
          <w:rStyle w:val="s1"/>
          <w:rFonts w:ascii="Times New Roman" w:hAnsi="Times New Roman"/>
          <w:sz w:val="28"/>
          <w:szCs w:val="28"/>
        </w:rPr>
        <w:t xml:space="preserve"> </w:t>
      </w:r>
      <w:r w:rsidRPr="00A72149">
        <w:rPr>
          <w:rStyle w:val="s1"/>
          <w:rFonts w:ascii="Times New Roman" w:hAnsi="Times New Roman"/>
          <w:sz w:val="28"/>
          <w:szCs w:val="28"/>
        </w:rPr>
        <w:t>связи</w:t>
      </w:r>
      <w:r w:rsidR="003764B4">
        <w:rPr>
          <w:rStyle w:val="s1"/>
          <w:rFonts w:ascii="Times New Roman" w:hAnsi="Times New Roman"/>
          <w:sz w:val="28"/>
          <w:szCs w:val="28"/>
        </w:rPr>
        <w:t xml:space="preserve"> </w:t>
      </w:r>
      <w:r w:rsidRPr="00A72149">
        <w:rPr>
          <w:rStyle w:val="s1"/>
          <w:rFonts w:ascii="Times New Roman" w:hAnsi="Times New Roman"/>
          <w:sz w:val="28"/>
          <w:szCs w:val="28"/>
        </w:rPr>
        <w:t>общего</w:t>
      </w:r>
      <w:r w:rsidR="003764B4">
        <w:rPr>
          <w:rStyle w:val="s1"/>
          <w:rFonts w:ascii="Times New Roman" w:hAnsi="Times New Roman"/>
          <w:sz w:val="28"/>
          <w:szCs w:val="28"/>
        </w:rPr>
        <w:t xml:space="preserve"> </w:t>
      </w:r>
      <w:r w:rsidRPr="00A72149">
        <w:rPr>
          <w:rStyle w:val="s1"/>
          <w:rFonts w:ascii="Times New Roman" w:hAnsi="Times New Roman"/>
          <w:sz w:val="28"/>
          <w:szCs w:val="28"/>
        </w:rPr>
        <w:t>пользования;</w:t>
      </w:r>
    </w:p>
    <w:p w14:paraId="126DB2A9" w14:textId="0CA91855" w:rsidR="00FF75C5" w:rsidRDefault="00FF75C5" w:rsidP="00794893">
      <w:pPr>
        <w:pStyle w:val="p1"/>
        <w:numPr>
          <w:ilvl w:val="0"/>
          <w:numId w:val="17"/>
        </w:numPr>
        <w:spacing w:line="360" w:lineRule="auto"/>
        <w:ind w:left="0" w:firstLine="709"/>
        <w:jc w:val="both"/>
        <w:divId w:val="1597522086"/>
        <w:rPr>
          <w:rStyle w:val="s1"/>
          <w:rFonts w:ascii="Times New Roman" w:hAnsi="Times New Roman"/>
          <w:sz w:val="28"/>
          <w:szCs w:val="28"/>
        </w:rPr>
      </w:pPr>
      <w:r w:rsidRPr="00794893">
        <w:rPr>
          <w:rStyle w:val="s1"/>
          <w:rFonts w:ascii="Times New Roman" w:hAnsi="Times New Roman"/>
          <w:sz w:val="28"/>
          <w:szCs w:val="28"/>
        </w:rPr>
        <w:t>введены</w:t>
      </w:r>
      <w:r w:rsidR="003764B4">
        <w:rPr>
          <w:rStyle w:val="s1"/>
          <w:rFonts w:ascii="Times New Roman" w:hAnsi="Times New Roman"/>
          <w:sz w:val="28"/>
          <w:szCs w:val="28"/>
        </w:rPr>
        <w:t xml:space="preserve"> </w:t>
      </w:r>
      <w:r w:rsidRPr="00794893">
        <w:rPr>
          <w:rStyle w:val="s1"/>
          <w:rFonts w:ascii="Times New Roman" w:hAnsi="Times New Roman"/>
          <w:sz w:val="28"/>
          <w:szCs w:val="28"/>
        </w:rPr>
        <w:t>в</w:t>
      </w:r>
      <w:r w:rsidR="003764B4">
        <w:rPr>
          <w:rStyle w:val="s1"/>
          <w:rFonts w:ascii="Times New Roman" w:hAnsi="Times New Roman"/>
          <w:sz w:val="28"/>
          <w:szCs w:val="28"/>
        </w:rPr>
        <w:t xml:space="preserve"> </w:t>
      </w:r>
      <w:r w:rsidRPr="00794893">
        <w:rPr>
          <w:rStyle w:val="s1"/>
          <w:rFonts w:ascii="Times New Roman" w:hAnsi="Times New Roman"/>
          <w:sz w:val="28"/>
          <w:szCs w:val="28"/>
        </w:rPr>
        <w:t>промышленную</w:t>
      </w:r>
      <w:r w:rsidR="003764B4">
        <w:rPr>
          <w:rStyle w:val="s1"/>
          <w:rFonts w:ascii="Times New Roman" w:hAnsi="Times New Roman"/>
          <w:sz w:val="28"/>
          <w:szCs w:val="28"/>
        </w:rPr>
        <w:t xml:space="preserve"> </w:t>
      </w:r>
      <w:r w:rsidRPr="00794893">
        <w:rPr>
          <w:rStyle w:val="s1"/>
          <w:rFonts w:ascii="Times New Roman" w:hAnsi="Times New Roman"/>
          <w:sz w:val="28"/>
          <w:szCs w:val="28"/>
        </w:rPr>
        <w:t>эксплуатацию</w:t>
      </w:r>
      <w:r w:rsidR="003764B4">
        <w:rPr>
          <w:rStyle w:val="s1"/>
          <w:rFonts w:ascii="Times New Roman" w:hAnsi="Times New Roman"/>
          <w:sz w:val="28"/>
          <w:szCs w:val="28"/>
        </w:rPr>
        <w:t xml:space="preserve"> </w:t>
      </w:r>
      <w:r w:rsidRPr="00794893">
        <w:rPr>
          <w:rStyle w:val="s1"/>
          <w:rFonts w:ascii="Times New Roman" w:hAnsi="Times New Roman"/>
          <w:sz w:val="28"/>
          <w:szCs w:val="28"/>
        </w:rPr>
        <w:t>два</w:t>
      </w:r>
      <w:r w:rsidR="003764B4">
        <w:rPr>
          <w:rStyle w:val="s1"/>
          <w:rFonts w:ascii="Times New Roman" w:hAnsi="Times New Roman"/>
          <w:sz w:val="28"/>
          <w:szCs w:val="28"/>
        </w:rPr>
        <w:t xml:space="preserve"> </w:t>
      </w:r>
      <w:r w:rsidRPr="00794893">
        <w:rPr>
          <w:rStyle w:val="s1"/>
          <w:rFonts w:ascii="Times New Roman" w:hAnsi="Times New Roman"/>
          <w:sz w:val="28"/>
          <w:szCs w:val="28"/>
        </w:rPr>
        <w:t>сегмента</w:t>
      </w:r>
      <w:r w:rsidR="003764B4">
        <w:rPr>
          <w:rStyle w:val="s1"/>
          <w:rFonts w:ascii="Times New Roman" w:hAnsi="Times New Roman"/>
          <w:sz w:val="28"/>
          <w:szCs w:val="28"/>
        </w:rPr>
        <w:t xml:space="preserve"> </w:t>
      </w:r>
      <w:proofErr w:type="spellStart"/>
      <w:r w:rsidRPr="00794893">
        <w:rPr>
          <w:rStyle w:val="s1"/>
          <w:rFonts w:ascii="Times New Roman" w:hAnsi="Times New Roman"/>
          <w:sz w:val="28"/>
          <w:szCs w:val="28"/>
        </w:rPr>
        <w:t>киберполигона</w:t>
      </w:r>
      <w:proofErr w:type="spellEnd"/>
      <w:r w:rsidR="003764B4">
        <w:rPr>
          <w:rStyle w:val="s1"/>
          <w:rFonts w:ascii="Times New Roman" w:hAnsi="Times New Roman"/>
          <w:sz w:val="28"/>
          <w:szCs w:val="28"/>
        </w:rPr>
        <w:t xml:space="preserve"> </w:t>
      </w:r>
      <w:r w:rsidRPr="00794893">
        <w:rPr>
          <w:rStyle w:val="s1"/>
          <w:rFonts w:ascii="Times New Roman" w:hAnsi="Times New Roman"/>
          <w:sz w:val="28"/>
          <w:szCs w:val="28"/>
        </w:rPr>
        <w:t>«ИТ-</w:t>
      </w:r>
      <w:proofErr w:type="spellStart"/>
      <w:r w:rsidRPr="00794893">
        <w:rPr>
          <w:rStyle w:val="s1"/>
          <w:rFonts w:ascii="Times New Roman" w:hAnsi="Times New Roman"/>
          <w:sz w:val="28"/>
          <w:szCs w:val="28"/>
        </w:rPr>
        <w:t>киберполигон</w:t>
      </w:r>
      <w:proofErr w:type="spellEnd"/>
      <w:r w:rsidRPr="00794893">
        <w:rPr>
          <w:rStyle w:val="s1"/>
          <w:rFonts w:ascii="Times New Roman" w:hAnsi="Times New Roman"/>
          <w:sz w:val="28"/>
          <w:szCs w:val="28"/>
        </w:rPr>
        <w:t>»</w:t>
      </w:r>
      <w:r w:rsidR="003764B4">
        <w:rPr>
          <w:rStyle w:val="s1"/>
          <w:rFonts w:ascii="Times New Roman" w:hAnsi="Times New Roman"/>
          <w:sz w:val="28"/>
          <w:szCs w:val="28"/>
        </w:rPr>
        <w:t xml:space="preserve"> </w:t>
      </w:r>
      <w:r w:rsidRPr="00794893">
        <w:rPr>
          <w:rStyle w:val="s1"/>
          <w:rFonts w:ascii="Times New Roman" w:hAnsi="Times New Roman"/>
          <w:sz w:val="28"/>
          <w:szCs w:val="28"/>
        </w:rPr>
        <w:t>и</w:t>
      </w:r>
      <w:r w:rsidR="003764B4">
        <w:rPr>
          <w:rStyle w:val="s1"/>
          <w:rFonts w:ascii="Times New Roman" w:hAnsi="Times New Roman"/>
          <w:sz w:val="28"/>
          <w:szCs w:val="28"/>
        </w:rPr>
        <w:t xml:space="preserve"> </w:t>
      </w:r>
      <w:r w:rsidRPr="00794893">
        <w:rPr>
          <w:rStyle w:val="s1"/>
          <w:rFonts w:ascii="Times New Roman" w:hAnsi="Times New Roman"/>
          <w:sz w:val="28"/>
          <w:szCs w:val="28"/>
        </w:rPr>
        <w:t>«Индустриальный</w:t>
      </w:r>
      <w:r w:rsidR="003764B4">
        <w:rPr>
          <w:rStyle w:val="s1"/>
          <w:rFonts w:ascii="Times New Roman" w:hAnsi="Times New Roman"/>
          <w:sz w:val="28"/>
          <w:szCs w:val="28"/>
        </w:rPr>
        <w:t xml:space="preserve"> </w:t>
      </w:r>
      <w:proofErr w:type="spellStart"/>
      <w:r w:rsidRPr="00794893">
        <w:rPr>
          <w:rStyle w:val="s1"/>
          <w:rFonts w:ascii="Times New Roman" w:hAnsi="Times New Roman"/>
          <w:sz w:val="28"/>
          <w:szCs w:val="28"/>
        </w:rPr>
        <w:t>киберполигон</w:t>
      </w:r>
      <w:proofErr w:type="spellEnd"/>
      <w:r w:rsidRPr="00794893">
        <w:rPr>
          <w:rStyle w:val="s1"/>
          <w:rFonts w:ascii="Times New Roman" w:hAnsi="Times New Roman"/>
          <w:sz w:val="28"/>
          <w:szCs w:val="28"/>
        </w:rPr>
        <w:t>»</w:t>
      </w:r>
      <w:r w:rsidR="003764B4">
        <w:rPr>
          <w:rStyle w:val="s1"/>
          <w:rFonts w:ascii="Times New Roman" w:hAnsi="Times New Roman"/>
          <w:sz w:val="28"/>
          <w:szCs w:val="28"/>
        </w:rPr>
        <w:t xml:space="preserve"> </w:t>
      </w:r>
      <w:r w:rsidRPr="00794893">
        <w:rPr>
          <w:rStyle w:val="s1"/>
          <w:rFonts w:ascii="Times New Roman" w:hAnsi="Times New Roman"/>
          <w:sz w:val="28"/>
          <w:szCs w:val="28"/>
        </w:rPr>
        <w:t>и</w:t>
      </w:r>
      <w:r w:rsidR="003764B4">
        <w:rPr>
          <w:rStyle w:val="s1"/>
          <w:rFonts w:ascii="Times New Roman" w:hAnsi="Times New Roman"/>
          <w:sz w:val="28"/>
          <w:szCs w:val="28"/>
        </w:rPr>
        <w:t xml:space="preserve"> </w:t>
      </w:r>
      <w:r w:rsidRPr="00794893">
        <w:rPr>
          <w:rStyle w:val="s1"/>
          <w:rFonts w:ascii="Times New Roman" w:hAnsi="Times New Roman"/>
          <w:sz w:val="28"/>
          <w:szCs w:val="28"/>
        </w:rPr>
        <w:t>в</w:t>
      </w:r>
      <w:r w:rsidR="003764B4">
        <w:rPr>
          <w:rStyle w:val="s1"/>
          <w:rFonts w:ascii="Times New Roman" w:hAnsi="Times New Roman"/>
          <w:sz w:val="28"/>
          <w:szCs w:val="28"/>
        </w:rPr>
        <w:t xml:space="preserve"> </w:t>
      </w:r>
      <w:r w:rsidRPr="00794893">
        <w:rPr>
          <w:rStyle w:val="s1"/>
          <w:rFonts w:ascii="Times New Roman" w:hAnsi="Times New Roman"/>
          <w:sz w:val="28"/>
          <w:szCs w:val="28"/>
        </w:rPr>
        <w:t>опытную</w:t>
      </w:r>
      <w:r w:rsidR="003764B4">
        <w:rPr>
          <w:rStyle w:val="s1"/>
          <w:rFonts w:ascii="Times New Roman" w:hAnsi="Times New Roman"/>
          <w:sz w:val="28"/>
          <w:szCs w:val="28"/>
        </w:rPr>
        <w:t xml:space="preserve"> </w:t>
      </w:r>
      <w:r w:rsidRPr="00794893">
        <w:rPr>
          <w:rStyle w:val="s1"/>
          <w:rFonts w:ascii="Times New Roman" w:hAnsi="Times New Roman"/>
          <w:sz w:val="28"/>
          <w:szCs w:val="28"/>
        </w:rPr>
        <w:t>эксплуатацию</w:t>
      </w:r>
      <w:r w:rsidR="003764B4">
        <w:rPr>
          <w:rStyle w:val="s1"/>
          <w:rFonts w:ascii="Times New Roman" w:hAnsi="Times New Roman"/>
          <w:sz w:val="28"/>
          <w:szCs w:val="28"/>
        </w:rPr>
        <w:t xml:space="preserve"> </w:t>
      </w:r>
      <w:r w:rsidRPr="00794893">
        <w:rPr>
          <w:rStyle w:val="s1"/>
          <w:rFonts w:ascii="Times New Roman" w:hAnsi="Times New Roman"/>
          <w:sz w:val="28"/>
          <w:szCs w:val="28"/>
        </w:rPr>
        <w:t>–</w:t>
      </w:r>
      <w:r w:rsidR="003764B4">
        <w:rPr>
          <w:rStyle w:val="s1"/>
          <w:rFonts w:ascii="Times New Roman" w:hAnsi="Times New Roman"/>
          <w:sz w:val="28"/>
          <w:szCs w:val="28"/>
        </w:rPr>
        <w:t xml:space="preserve"> </w:t>
      </w:r>
      <w:r w:rsidRPr="00794893">
        <w:rPr>
          <w:rStyle w:val="s1"/>
          <w:rFonts w:ascii="Times New Roman" w:hAnsi="Times New Roman"/>
          <w:sz w:val="28"/>
          <w:szCs w:val="28"/>
        </w:rPr>
        <w:t>сегмент</w:t>
      </w:r>
      <w:r w:rsidR="003764B4">
        <w:rPr>
          <w:rStyle w:val="s1"/>
          <w:rFonts w:ascii="Times New Roman" w:hAnsi="Times New Roman"/>
          <w:sz w:val="28"/>
          <w:szCs w:val="28"/>
        </w:rPr>
        <w:t xml:space="preserve"> </w:t>
      </w:r>
      <w:r w:rsidRPr="00794893">
        <w:rPr>
          <w:rStyle w:val="s1"/>
          <w:rFonts w:ascii="Times New Roman" w:hAnsi="Times New Roman"/>
          <w:sz w:val="28"/>
          <w:szCs w:val="28"/>
        </w:rPr>
        <w:t>для</w:t>
      </w:r>
      <w:r w:rsidR="003764B4">
        <w:rPr>
          <w:rStyle w:val="s1"/>
          <w:rFonts w:ascii="Times New Roman" w:hAnsi="Times New Roman"/>
          <w:sz w:val="28"/>
          <w:szCs w:val="28"/>
        </w:rPr>
        <w:t xml:space="preserve"> </w:t>
      </w:r>
      <w:r w:rsidRPr="00794893">
        <w:rPr>
          <w:rStyle w:val="s1"/>
          <w:rFonts w:ascii="Times New Roman" w:hAnsi="Times New Roman"/>
          <w:sz w:val="28"/>
          <w:szCs w:val="28"/>
        </w:rPr>
        <w:t>нефтегазового</w:t>
      </w:r>
      <w:r w:rsidR="003764B4">
        <w:rPr>
          <w:rStyle w:val="s1"/>
          <w:rFonts w:ascii="Times New Roman" w:hAnsi="Times New Roman"/>
          <w:sz w:val="28"/>
          <w:szCs w:val="28"/>
        </w:rPr>
        <w:t xml:space="preserve"> </w:t>
      </w:r>
      <w:r w:rsidRPr="00794893">
        <w:rPr>
          <w:rStyle w:val="s1"/>
          <w:rFonts w:ascii="Times New Roman" w:hAnsi="Times New Roman"/>
          <w:sz w:val="28"/>
          <w:szCs w:val="28"/>
        </w:rPr>
        <w:t>комплекса</w:t>
      </w:r>
      <w:r w:rsidR="006A7EA0">
        <w:rPr>
          <w:rStyle w:val="s1"/>
          <w:rFonts w:ascii="Times New Roman" w:hAnsi="Times New Roman"/>
          <w:sz w:val="28"/>
          <w:szCs w:val="28"/>
        </w:rPr>
        <w:t>;</w:t>
      </w:r>
    </w:p>
    <w:p w14:paraId="6C5C7B3C" w14:textId="69412702" w:rsidR="006A7EA0" w:rsidRDefault="006A7EA0" w:rsidP="00794893">
      <w:pPr>
        <w:pStyle w:val="p1"/>
        <w:numPr>
          <w:ilvl w:val="0"/>
          <w:numId w:val="17"/>
        </w:numPr>
        <w:spacing w:line="360" w:lineRule="auto"/>
        <w:ind w:left="0" w:firstLine="709"/>
        <w:jc w:val="both"/>
        <w:divId w:val="1597522086"/>
        <w:rPr>
          <w:rStyle w:val="s1"/>
          <w:rFonts w:ascii="Times New Roman" w:hAnsi="Times New Roman"/>
          <w:sz w:val="28"/>
          <w:szCs w:val="28"/>
        </w:rPr>
      </w:pPr>
      <w:r>
        <w:rPr>
          <w:rStyle w:val="s1"/>
          <w:rFonts w:ascii="Times New Roman" w:hAnsi="Times New Roman"/>
          <w:sz w:val="28"/>
          <w:szCs w:val="28"/>
        </w:rPr>
        <w:t xml:space="preserve">развернуто 11 новых центров </w:t>
      </w:r>
      <w:proofErr w:type="spellStart"/>
      <w:r>
        <w:rPr>
          <w:rStyle w:val="s1"/>
          <w:rFonts w:ascii="Times New Roman" w:hAnsi="Times New Roman"/>
          <w:sz w:val="28"/>
          <w:szCs w:val="28"/>
        </w:rPr>
        <w:t>ГосСОПКА</w:t>
      </w:r>
      <w:proofErr w:type="spellEnd"/>
      <w:r>
        <w:rPr>
          <w:rStyle w:val="s1"/>
          <w:rFonts w:ascii="Times New Roman" w:hAnsi="Times New Roman"/>
          <w:sz w:val="28"/>
          <w:szCs w:val="28"/>
        </w:rPr>
        <w:t xml:space="preserve"> (государственная система информационной безопасности, таким образом к 2022 г. создано 85 </w:t>
      </w:r>
      <w:proofErr w:type="spellStart"/>
      <w:r>
        <w:rPr>
          <w:rStyle w:val="s1"/>
          <w:rFonts w:ascii="Times New Roman" w:hAnsi="Times New Roman"/>
          <w:sz w:val="28"/>
          <w:szCs w:val="28"/>
        </w:rPr>
        <w:t>киберштабов</w:t>
      </w:r>
      <w:proofErr w:type="spellEnd"/>
      <w:r>
        <w:rPr>
          <w:rStyle w:val="s1"/>
          <w:rFonts w:ascii="Times New Roman" w:hAnsi="Times New Roman"/>
          <w:sz w:val="28"/>
          <w:szCs w:val="28"/>
        </w:rPr>
        <w:t xml:space="preserve">, призванных координировать деятельность ведомств в пределах регионов по предупреждению </w:t>
      </w:r>
      <w:proofErr w:type="spellStart"/>
      <w:r>
        <w:rPr>
          <w:rStyle w:val="s1"/>
          <w:rFonts w:ascii="Times New Roman" w:hAnsi="Times New Roman"/>
          <w:sz w:val="28"/>
          <w:szCs w:val="28"/>
        </w:rPr>
        <w:t>киберугроз</w:t>
      </w:r>
      <w:proofErr w:type="spellEnd"/>
      <w:r>
        <w:rPr>
          <w:rStyle w:val="s1"/>
          <w:rFonts w:ascii="Times New Roman" w:hAnsi="Times New Roman"/>
          <w:sz w:val="28"/>
          <w:szCs w:val="28"/>
        </w:rPr>
        <w:t xml:space="preserve"> и отражению компьютерных атак;</w:t>
      </w:r>
    </w:p>
    <w:p w14:paraId="3F903383" w14:textId="7D810AF1" w:rsidR="006A7EA0" w:rsidRDefault="006A7EA0" w:rsidP="00794893">
      <w:pPr>
        <w:pStyle w:val="p1"/>
        <w:numPr>
          <w:ilvl w:val="0"/>
          <w:numId w:val="17"/>
        </w:numPr>
        <w:spacing w:line="360" w:lineRule="auto"/>
        <w:ind w:left="0" w:firstLine="709"/>
        <w:jc w:val="both"/>
        <w:divId w:val="1597522086"/>
        <w:rPr>
          <w:rStyle w:val="s1"/>
          <w:rFonts w:ascii="Times New Roman" w:hAnsi="Times New Roman"/>
          <w:sz w:val="28"/>
          <w:szCs w:val="28"/>
        </w:rPr>
      </w:pPr>
      <w:r>
        <w:rPr>
          <w:rStyle w:val="s1"/>
          <w:rFonts w:ascii="Times New Roman" w:hAnsi="Times New Roman"/>
          <w:sz w:val="28"/>
          <w:szCs w:val="28"/>
        </w:rPr>
        <w:lastRenderedPageBreak/>
        <w:t>принят ФЗ от 29.12.2022 №572-ФЗ «Об осуществлении идентификации и (или) аутентификации физических лиц с использованием биометрических персональных данных»</w:t>
      </w:r>
      <w:r w:rsidR="00691A16">
        <w:rPr>
          <w:rStyle w:val="s1"/>
          <w:rFonts w:ascii="Times New Roman" w:hAnsi="Times New Roman"/>
          <w:sz w:val="28"/>
          <w:szCs w:val="28"/>
        </w:rPr>
        <w:t>.</w:t>
      </w:r>
    </w:p>
    <w:p w14:paraId="0A0AEBFC" w14:textId="55722424" w:rsidR="00691A16" w:rsidRDefault="00691A16" w:rsidP="00FB438F">
      <w:pPr>
        <w:pStyle w:val="p1"/>
        <w:spacing w:line="360" w:lineRule="auto"/>
        <w:ind w:firstLine="709"/>
        <w:jc w:val="both"/>
        <w:divId w:val="1597522086"/>
        <w:rPr>
          <w:rStyle w:val="s1"/>
          <w:rFonts w:ascii="Times New Roman" w:hAnsi="Times New Roman"/>
          <w:sz w:val="28"/>
          <w:szCs w:val="28"/>
        </w:rPr>
      </w:pPr>
      <w:r>
        <w:rPr>
          <w:rStyle w:val="s1"/>
          <w:rFonts w:ascii="Times New Roman" w:hAnsi="Times New Roman"/>
          <w:sz w:val="28"/>
          <w:szCs w:val="28"/>
        </w:rPr>
        <w:t xml:space="preserve">Российский рынок информационной безопасности будет продолжать расти под влиянием геополитических событий, как видно </w:t>
      </w:r>
      <w:r w:rsidRPr="003A49E9">
        <w:rPr>
          <w:rStyle w:val="s1"/>
          <w:rFonts w:ascii="Times New Roman" w:hAnsi="Times New Roman"/>
          <w:sz w:val="28"/>
          <w:szCs w:val="28"/>
        </w:rPr>
        <w:t>на рисунке</w:t>
      </w:r>
      <w:r w:rsidR="003A49E9">
        <w:rPr>
          <w:rStyle w:val="s1"/>
          <w:rFonts w:ascii="Times New Roman" w:hAnsi="Times New Roman"/>
          <w:sz w:val="28"/>
          <w:szCs w:val="28"/>
        </w:rPr>
        <w:t xml:space="preserve"> 15.</w:t>
      </w:r>
      <w:r>
        <w:rPr>
          <w:rStyle w:val="s1"/>
          <w:rFonts w:ascii="Times New Roman" w:hAnsi="Times New Roman"/>
          <w:sz w:val="28"/>
          <w:szCs w:val="28"/>
        </w:rPr>
        <w:t xml:space="preserve"> В 2022 г. объем рынка составил 166,1 млрд рублей, к 2026 г. планируется, что этот показатель вырастет до 469 млрд рублей, при этом доля зарубежных вендоров на российском рынке информационной безопасности снизилась в 2 раза по итогам 2022 г. Бизнес российских вендоров вырос с 113 млрд рублей в 2021 г. до 141 млрд рублей в 2022 г., среднегодовой темп роста на протяжении 5 лет – с 2022 по 2026 гг. составит около 32%, при этом к концу 2023 г. 84% частных и госпредприятий планируют перейти на российские средства обеспечения информационной безопасности. </w:t>
      </w:r>
    </w:p>
    <w:p w14:paraId="5CCF3B0E" w14:textId="77777777" w:rsidR="00FB438F" w:rsidRDefault="00FB438F" w:rsidP="00FB438F">
      <w:pPr>
        <w:pStyle w:val="p1"/>
        <w:spacing w:line="360" w:lineRule="auto"/>
        <w:ind w:firstLine="709"/>
        <w:jc w:val="both"/>
        <w:divId w:val="1597522086"/>
        <w:rPr>
          <w:rStyle w:val="s1"/>
          <w:rFonts w:ascii="Times New Roman" w:hAnsi="Times New Roman"/>
          <w:sz w:val="28"/>
          <w:szCs w:val="28"/>
        </w:rPr>
      </w:pPr>
    </w:p>
    <w:p w14:paraId="488B2297" w14:textId="66C38F3B" w:rsidR="00E86F94" w:rsidRDefault="00906934" w:rsidP="00FB438F">
      <w:pPr>
        <w:pStyle w:val="p1"/>
        <w:ind w:firstLine="709"/>
        <w:jc w:val="center"/>
        <w:divId w:val="1597522086"/>
        <w:rPr>
          <w:rFonts w:ascii="Times New Roman" w:hAnsi="Times New Roman"/>
          <w:sz w:val="28"/>
          <w:szCs w:val="28"/>
        </w:rPr>
      </w:pPr>
      <w:r>
        <w:rPr>
          <w:rFonts w:ascii="Times New Roman" w:hAnsi="Times New Roman"/>
          <w:noProof/>
          <w:sz w:val="28"/>
          <w:szCs w:val="28"/>
        </w:rPr>
        <w:drawing>
          <wp:inline distT="0" distB="0" distL="0" distR="0" wp14:anchorId="4B88DD58" wp14:editId="66038403">
            <wp:extent cx="5558790" cy="3200400"/>
            <wp:effectExtent l="0" t="0" r="16510" b="12700"/>
            <wp:docPr id="6579360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E86F94">
        <w:rPr>
          <w:rFonts w:ascii="Times New Roman" w:hAnsi="Times New Roman"/>
          <w:sz w:val="28"/>
          <w:szCs w:val="28"/>
        </w:rPr>
        <w:t xml:space="preserve">               Рисунок </w:t>
      </w:r>
      <w:r w:rsidR="003A49E9">
        <w:rPr>
          <w:rFonts w:ascii="Times New Roman" w:hAnsi="Times New Roman"/>
          <w:sz w:val="28"/>
          <w:szCs w:val="28"/>
        </w:rPr>
        <w:t>15</w:t>
      </w:r>
      <w:r w:rsidR="00E86F94">
        <w:rPr>
          <w:rFonts w:ascii="Times New Roman" w:hAnsi="Times New Roman"/>
          <w:sz w:val="28"/>
          <w:szCs w:val="28"/>
        </w:rPr>
        <w:t xml:space="preserve"> – Прогноз развития российского рынка информационной  безопасности, млрд рублей</w:t>
      </w:r>
      <w:r w:rsidR="00DF5C27" w:rsidRPr="00DF5C27">
        <w:rPr>
          <w:rFonts w:ascii="Times New Roman" w:hAnsi="Times New Roman"/>
          <w:sz w:val="28"/>
          <w:szCs w:val="28"/>
        </w:rPr>
        <w:t xml:space="preserve"> [</w:t>
      </w:r>
      <w:r w:rsidR="004A59F4" w:rsidRPr="004A59F4">
        <w:rPr>
          <w:rFonts w:ascii="Times New Roman" w:hAnsi="Times New Roman"/>
          <w:sz w:val="28"/>
          <w:szCs w:val="28"/>
        </w:rPr>
        <w:t>4</w:t>
      </w:r>
      <w:r w:rsidR="00DF5C27" w:rsidRPr="00DF5C27">
        <w:rPr>
          <w:rFonts w:ascii="Times New Roman" w:hAnsi="Times New Roman"/>
          <w:sz w:val="28"/>
          <w:szCs w:val="28"/>
        </w:rPr>
        <w:t xml:space="preserve">, </w:t>
      </w:r>
      <w:r w:rsidR="00DF5C27">
        <w:rPr>
          <w:rFonts w:ascii="Times New Roman" w:hAnsi="Times New Roman"/>
          <w:sz w:val="28"/>
          <w:szCs w:val="28"/>
          <w:lang w:val="en-US"/>
        </w:rPr>
        <w:t>c</w:t>
      </w:r>
      <w:r w:rsidR="00DF5C27" w:rsidRPr="00DF5C27">
        <w:rPr>
          <w:rFonts w:ascii="Times New Roman" w:hAnsi="Times New Roman"/>
          <w:sz w:val="28"/>
          <w:szCs w:val="28"/>
        </w:rPr>
        <w:t>. 55]</w:t>
      </w:r>
    </w:p>
    <w:p w14:paraId="24D4E385" w14:textId="77777777" w:rsidR="00FB438F" w:rsidRPr="00DF5C27" w:rsidRDefault="00FB438F" w:rsidP="00FB438F">
      <w:pPr>
        <w:pStyle w:val="p1"/>
        <w:ind w:firstLine="709"/>
        <w:jc w:val="center"/>
        <w:divId w:val="1597522086"/>
        <w:rPr>
          <w:rFonts w:ascii="Times New Roman" w:hAnsi="Times New Roman"/>
          <w:sz w:val="28"/>
          <w:szCs w:val="28"/>
        </w:rPr>
      </w:pPr>
    </w:p>
    <w:p w14:paraId="29F923FF" w14:textId="66BA0DE6" w:rsidR="00CF22C1" w:rsidRPr="00A72149" w:rsidRDefault="00CF22C1" w:rsidP="00151A8C">
      <w:pPr>
        <w:pStyle w:val="p1"/>
        <w:spacing w:line="360" w:lineRule="auto"/>
        <w:ind w:firstLine="709"/>
        <w:jc w:val="both"/>
        <w:divId w:val="2000041134"/>
        <w:rPr>
          <w:rFonts w:ascii="Times New Roman" w:hAnsi="Times New Roman"/>
          <w:sz w:val="28"/>
          <w:szCs w:val="28"/>
        </w:rPr>
      </w:pP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рамках</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федерального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проекта</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«Цифровое</w:t>
      </w:r>
      <w:r w:rsidR="003764B4">
        <w:rPr>
          <w:rStyle w:val="s1"/>
          <w:rFonts w:ascii="Times New Roman" w:hAnsi="Times New Roman"/>
          <w:sz w:val="28"/>
          <w:szCs w:val="28"/>
        </w:rPr>
        <w:t xml:space="preserve"> </w:t>
      </w:r>
      <w:r w:rsidRPr="00A72149">
        <w:rPr>
          <w:rStyle w:val="s1"/>
          <w:rFonts w:ascii="Times New Roman" w:hAnsi="Times New Roman"/>
          <w:sz w:val="28"/>
          <w:szCs w:val="28"/>
        </w:rPr>
        <w:t>государственное</w:t>
      </w:r>
      <w:r w:rsidR="003764B4">
        <w:rPr>
          <w:rStyle w:val="s1"/>
          <w:rFonts w:ascii="Times New Roman" w:hAnsi="Times New Roman"/>
          <w:sz w:val="28"/>
          <w:szCs w:val="28"/>
        </w:rPr>
        <w:t xml:space="preserve"> </w:t>
      </w:r>
      <w:r w:rsidRPr="00A72149">
        <w:rPr>
          <w:rStyle w:val="s1"/>
          <w:rFonts w:ascii="Times New Roman" w:hAnsi="Times New Roman"/>
          <w:sz w:val="28"/>
          <w:szCs w:val="28"/>
        </w:rPr>
        <w:t>управление»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достигнуты</w:t>
      </w:r>
      <w:r w:rsidR="003764B4">
        <w:rPr>
          <w:rStyle w:val="s1"/>
          <w:rFonts w:ascii="Times New Roman" w:hAnsi="Times New Roman"/>
          <w:sz w:val="28"/>
          <w:szCs w:val="28"/>
        </w:rPr>
        <w:t xml:space="preserve"> </w:t>
      </w:r>
      <w:r w:rsidRPr="00A72149">
        <w:rPr>
          <w:rStyle w:val="s1"/>
          <w:rFonts w:ascii="Times New Roman" w:hAnsi="Times New Roman"/>
          <w:sz w:val="28"/>
          <w:szCs w:val="28"/>
        </w:rPr>
        <w:t>следующие</w:t>
      </w:r>
      <w:r w:rsidR="003764B4">
        <w:rPr>
          <w:rStyle w:val="s1"/>
          <w:rFonts w:ascii="Times New Roman" w:hAnsi="Times New Roman"/>
          <w:sz w:val="28"/>
          <w:szCs w:val="28"/>
        </w:rPr>
        <w:t xml:space="preserve"> </w:t>
      </w:r>
      <w:r w:rsidRPr="00A72149">
        <w:rPr>
          <w:rStyle w:val="s1"/>
          <w:rFonts w:ascii="Times New Roman" w:hAnsi="Times New Roman"/>
          <w:sz w:val="28"/>
          <w:szCs w:val="28"/>
        </w:rPr>
        <w:t>результаты:</w:t>
      </w:r>
    </w:p>
    <w:p w14:paraId="55E6AE60" w14:textId="6439B96F" w:rsidR="00CF22C1" w:rsidRPr="00A72149" w:rsidRDefault="00CF22C1" w:rsidP="00151A8C">
      <w:pPr>
        <w:pStyle w:val="p1"/>
        <w:spacing w:line="360" w:lineRule="auto"/>
        <w:ind w:firstLine="709"/>
        <w:jc w:val="both"/>
        <w:divId w:val="2000041134"/>
        <w:rPr>
          <w:rFonts w:ascii="Times New Roman" w:hAnsi="Times New Roman"/>
          <w:sz w:val="28"/>
          <w:szCs w:val="28"/>
        </w:rPr>
      </w:pPr>
      <w:r w:rsidRPr="00A72149">
        <w:rPr>
          <w:rStyle w:val="s1"/>
          <w:rFonts w:ascii="Times New Roman" w:hAnsi="Times New Roman"/>
          <w:sz w:val="28"/>
          <w:szCs w:val="28"/>
        </w:rPr>
        <w:lastRenderedPageBreak/>
        <w:t>–</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обеспечено</w:t>
      </w:r>
      <w:r w:rsidR="003764B4">
        <w:rPr>
          <w:rStyle w:val="s1"/>
          <w:rFonts w:ascii="Times New Roman" w:hAnsi="Times New Roman"/>
          <w:sz w:val="28"/>
          <w:szCs w:val="28"/>
        </w:rPr>
        <w:t xml:space="preserve"> </w:t>
      </w:r>
      <w:r w:rsidRPr="00A72149">
        <w:rPr>
          <w:rStyle w:val="s1"/>
          <w:rFonts w:ascii="Times New Roman" w:hAnsi="Times New Roman"/>
          <w:sz w:val="28"/>
          <w:szCs w:val="28"/>
        </w:rPr>
        <w:t>оказание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новых</w:t>
      </w:r>
      <w:r w:rsidR="003764B4">
        <w:rPr>
          <w:rStyle w:val="s1"/>
          <w:rFonts w:ascii="Times New Roman" w:hAnsi="Times New Roman"/>
          <w:sz w:val="28"/>
          <w:szCs w:val="28"/>
        </w:rPr>
        <w:t xml:space="preserve"> </w:t>
      </w:r>
      <w:r w:rsidRPr="00A72149">
        <w:rPr>
          <w:rStyle w:val="s1"/>
          <w:rFonts w:ascii="Times New Roman" w:hAnsi="Times New Roman"/>
          <w:sz w:val="28"/>
          <w:szCs w:val="28"/>
        </w:rPr>
        <w:t>электронных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услуг</w:t>
      </w:r>
      <w:r w:rsidR="003764B4">
        <w:rPr>
          <w:rStyle w:val="s1"/>
          <w:rFonts w:ascii="Times New Roman" w:hAnsi="Times New Roman"/>
          <w:sz w:val="28"/>
          <w:szCs w:val="28"/>
        </w:rPr>
        <w:t xml:space="preserve"> </w:t>
      </w:r>
      <w:r w:rsidRPr="00A72149">
        <w:rPr>
          <w:rStyle w:val="s1"/>
          <w:rFonts w:ascii="Times New Roman" w:hAnsi="Times New Roman"/>
          <w:sz w:val="28"/>
          <w:szCs w:val="28"/>
        </w:rPr>
        <w:t>на</w:t>
      </w:r>
      <w:r w:rsidR="003764B4">
        <w:rPr>
          <w:rStyle w:val="s1"/>
          <w:rFonts w:ascii="Times New Roman" w:hAnsi="Times New Roman"/>
          <w:sz w:val="28"/>
          <w:szCs w:val="28"/>
        </w:rPr>
        <w:t xml:space="preserve"> </w:t>
      </w:r>
      <w:r w:rsidRPr="00A72149">
        <w:rPr>
          <w:rStyle w:val="s1"/>
          <w:rFonts w:ascii="Times New Roman" w:hAnsi="Times New Roman"/>
          <w:sz w:val="28"/>
          <w:szCs w:val="28"/>
        </w:rPr>
        <w:t>Едином</w:t>
      </w:r>
      <w:r w:rsidR="003764B4">
        <w:rPr>
          <w:rStyle w:val="s1"/>
          <w:rFonts w:ascii="Times New Roman" w:hAnsi="Times New Roman"/>
          <w:sz w:val="28"/>
          <w:szCs w:val="28"/>
        </w:rPr>
        <w:t xml:space="preserve"> </w:t>
      </w:r>
      <w:r w:rsidRPr="00A72149">
        <w:rPr>
          <w:rStyle w:val="s1"/>
          <w:rFonts w:ascii="Times New Roman" w:hAnsi="Times New Roman"/>
          <w:sz w:val="28"/>
          <w:szCs w:val="28"/>
        </w:rPr>
        <w:t>портале</w:t>
      </w:r>
      <w:r w:rsidR="003764B4">
        <w:rPr>
          <w:rStyle w:val="s1"/>
          <w:rFonts w:ascii="Times New Roman" w:hAnsi="Times New Roman"/>
          <w:sz w:val="28"/>
          <w:szCs w:val="28"/>
        </w:rPr>
        <w:t xml:space="preserve"> </w:t>
      </w:r>
      <w:r w:rsidRPr="00A72149">
        <w:rPr>
          <w:rStyle w:val="s1"/>
          <w:rFonts w:ascii="Times New Roman" w:hAnsi="Times New Roman"/>
          <w:sz w:val="28"/>
          <w:szCs w:val="28"/>
        </w:rPr>
        <w:t>государственных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муниципальных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услуг</w:t>
      </w:r>
      <w:r w:rsidR="003764B4">
        <w:rPr>
          <w:rStyle w:val="s1"/>
          <w:rFonts w:ascii="Times New Roman" w:hAnsi="Times New Roman"/>
          <w:sz w:val="28"/>
          <w:szCs w:val="28"/>
        </w:rPr>
        <w:t xml:space="preserve"> </w:t>
      </w:r>
      <w:r w:rsidRPr="00A72149">
        <w:rPr>
          <w:rStyle w:val="s1"/>
          <w:rFonts w:ascii="Times New Roman" w:hAnsi="Times New Roman"/>
          <w:sz w:val="28"/>
          <w:szCs w:val="28"/>
        </w:rPr>
        <w:t>за</w:t>
      </w:r>
      <w:r w:rsidR="003764B4">
        <w:rPr>
          <w:rStyle w:val="s1"/>
          <w:rFonts w:ascii="Times New Roman" w:hAnsi="Times New Roman"/>
          <w:sz w:val="28"/>
          <w:szCs w:val="28"/>
        </w:rPr>
        <w:t xml:space="preserve"> </w:t>
      </w:r>
      <w:r w:rsidRPr="00A72149">
        <w:rPr>
          <w:rStyle w:val="s1"/>
          <w:rFonts w:ascii="Times New Roman" w:hAnsi="Times New Roman"/>
          <w:sz w:val="28"/>
          <w:szCs w:val="28"/>
        </w:rPr>
        <w:t>счет</w:t>
      </w:r>
      <w:r w:rsidR="003764B4">
        <w:rPr>
          <w:rStyle w:val="s1"/>
          <w:rFonts w:ascii="Times New Roman" w:hAnsi="Times New Roman"/>
          <w:sz w:val="28"/>
          <w:szCs w:val="28"/>
        </w:rPr>
        <w:t xml:space="preserve"> </w:t>
      </w:r>
      <w:r w:rsidRPr="00A72149">
        <w:rPr>
          <w:rStyle w:val="s1"/>
          <w:rFonts w:ascii="Times New Roman" w:hAnsi="Times New Roman"/>
          <w:sz w:val="28"/>
          <w:szCs w:val="28"/>
        </w:rPr>
        <w:t>развития</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информационных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систем,</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том</w:t>
      </w:r>
      <w:r w:rsidR="003764B4">
        <w:rPr>
          <w:rStyle w:val="s1"/>
          <w:rFonts w:ascii="Times New Roman" w:hAnsi="Times New Roman"/>
          <w:sz w:val="28"/>
          <w:szCs w:val="28"/>
        </w:rPr>
        <w:t xml:space="preserve"> </w:t>
      </w:r>
      <w:r w:rsidRPr="00A72149">
        <w:rPr>
          <w:rStyle w:val="s1"/>
          <w:rFonts w:ascii="Times New Roman" w:hAnsi="Times New Roman"/>
          <w:sz w:val="28"/>
          <w:szCs w:val="28"/>
        </w:rPr>
        <w:t>числе</w:t>
      </w:r>
      <w:r w:rsidR="003764B4">
        <w:rPr>
          <w:rStyle w:val="s1"/>
          <w:rFonts w:ascii="Times New Roman" w:hAnsi="Times New Roman"/>
          <w:sz w:val="28"/>
          <w:szCs w:val="28"/>
        </w:rPr>
        <w:t xml:space="preserve"> </w:t>
      </w:r>
      <w:r w:rsidRPr="00A72149">
        <w:rPr>
          <w:rStyle w:val="s1"/>
          <w:rFonts w:ascii="Times New Roman" w:hAnsi="Times New Roman"/>
          <w:sz w:val="28"/>
          <w:szCs w:val="28"/>
        </w:rPr>
        <w:t>МВД</w:t>
      </w:r>
      <w:r w:rsidR="003764B4">
        <w:rPr>
          <w:rStyle w:val="s1"/>
          <w:rFonts w:ascii="Times New Roman" w:hAnsi="Times New Roman"/>
          <w:sz w:val="28"/>
          <w:szCs w:val="28"/>
        </w:rPr>
        <w:t xml:space="preserve"> </w:t>
      </w:r>
      <w:r w:rsidRPr="00A72149">
        <w:rPr>
          <w:rStyle w:val="s1"/>
          <w:rFonts w:ascii="Times New Roman" w:hAnsi="Times New Roman"/>
          <w:sz w:val="28"/>
          <w:szCs w:val="28"/>
        </w:rPr>
        <w:t>России,</w:t>
      </w:r>
      <w:r w:rsidR="003764B4">
        <w:rPr>
          <w:rStyle w:val="s1"/>
          <w:rFonts w:ascii="Times New Roman" w:hAnsi="Times New Roman"/>
          <w:sz w:val="28"/>
          <w:szCs w:val="28"/>
        </w:rPr>
        <w:t xml:space="preserve"> </w:t>
      </w:r>
      <w:r w:rsidRPr="00A72149">
        <w:rPr>
          <w:rStyle w:val="s1"/>
          <w:rFonts w:ascii="Times New Roman" w:hAnsi="Times New Roman"/>
          <w:sz w:val="28"/>
          <w:szCs w:val="28"/>
        </w:rPr>
        <w:t>Росреестра,</w:t>
      </w:r>
      <w:r w:rsidR="003764B4">
        <w:rPr>
          <w:rStyle w:val="s1"/>
          <w:rFonts w:ascii="Times New Roman" w:hAnsi="Times New Roman"/>
          <w:sz w:val="28"/>
          <w:szCs w:val="28"/>
        </w:rPr>
        <w:t xml:space="preserve"> </w:t>
      </w:r>
      <w:r w:rsidRPr="00A72149">
        <w:rPr>
          <w:rStyle w:val="s1"/>
          <w:rFonts w:ascii="Times New Roman" w:hAnsi="Times New Roman"/>
          <w:sz w:val="28"/>
          <w:szCs w:val="28"/>
        </w:rPr>
        <w:t>Минтруда</w:t>
      </w:r>
      <w:r w:rsidR="003764B4">
        <w:rPr>
          <w:rStyle w:val="s1"/>
          <w:rFonts w:ascii="Times New Roman" w:hAnsi="Times New Roman"/>
          <w:sz w:val="28"/>
          <w:szCs w:val="28"/>
        </w:rPr>
        <w:t xml:space="preserve"> </w:t>
      </w:r>
      <w:r w:rsidRPr="00A72149">
        <w:rPr>
          <w:rStyle w:val="s1"/>
          <w:rFonts w:ascii="Times New Roman" w:hAnsi="Times New Roman"/>
          <w:sz w:val="28"/>
          <w:szCs w:val="28"/>
        </w:rPr>
        <w:t>России,</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тестовом</w:t>
      </w:r>
      <w:r w:rsidR="003764B4">
        <w:rPr>
          <w:rStyle w:val="s1"/>
          <w:rFonts w:ascii="Times New Roman" w:hAnsi="Times New Roman"/>
          <w:sz w:val="28"/>
          <w:szCs w:val="28"/>
        </w:rPr>
        <w:t xml:space="preserve"> </w:t>
      </w:r>
      <w:r w:rsidRPr="00A72149">
        <w:rPr>
          <w:rStyle w:val="s1"/>
          <w:rFonts w:ascii="Times New Roman" w:hAnsi="Times New Roman"/>
          <w:sz w:val="28"/>
          <w:szCs w:val="28"/>
        </w:rPr>
        <w:t>режиме</w:t>
      </w:r>
      <w:r w:rsidR="003764B4">
        <w:rPr>
          <w:rStyle w:val="s1"/>
          <w:rFonts w:ascii="Times New Roman" w:hAnsi="Times New Roman"/>
          <w:sz w:val="28"/>
          <w:szCs w:val="28"/>
        </w:rPr>
        <w:t xml:space="preserve"> </w:t>
      </w: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Росрыболовства,</w:t>
      </w:r>
      <w:r w:rsidR="003764B4">
        <w:rPr>
          <w:rStyle w:val="s1"/>
          <w:rFonts w:ascii="Times New Roman" w:hAnsi="Times New Roman"/>
          <w:sz w:val="28"/>
          <w:szCs w:val="28"/>
        </w:rPr>
        <w:t xml:space="preserve"> </w:t>
      </w:r>
      <w:r w:rsidRPr="00A72149">
        <w:rPr>
          <w:rStyle w:val="s1"/>
          <w:rFonts w:ascii="Times New Roman" w:hAnsi="Times New Roman"/>
          <w:sz w:val="28"/>
          <w:szCs w:val="28"/>
        </w:rPr>
        <w:t>Россельхознадзора;</w:t>
      </w:r>
    </w:p>
    <w:p w14:paraId="0DBC7052" w14:textId="624C2182" w:rsidR="00CF22C1" w:rsidRPr="00A72149" w:rsidRDefault="00CF22C1" w:rsidP="00151A8C">
      <w:pPr>
        <w:pStyle w:val="p1"/>
        <w:spacing w:line="360" w:lineRule="auto"/>
        <w:ind w:firstLine="709"/>
        <w:jc w:val="both"/>
        <w:divId w:val="2000041134"/>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обеспечено</w:t>
      </w:r>
      <w:r w:rsidR="003764B4">
        <w:rPr>
          <w:rStyle w:val="s1"/>
          <w:rFonts w:ascii="Times New Roman" w:hAnsi="Times New Roman"/>
          <w:sz w:val="28"/>
          <w:szCs w:val="28"/>
        </w:rPr>
        <w:t xml:space="preserve"> </w:t>
      </w:r>
      <w:r w:rsidRPr="00A72149">
        <w:rPr>
          <w:rStyle w:val="s1"/>
          <w:rFonts w:ascii="Times New Roman" w:hAnsi="Times New Roman"/>
          <w:sz w:val="28"/>
          <w:szCs w:val="28"/>
        </w:rPr>
        <w:t>развитие</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цифровой</w:t>
      </w:r>
      <w:r w:rsidR="003764B4">
        <w:rPr>
          <w:rStyle w:val="s1"/>
          <w:rFonts w:ascii="Times New Roman" w:hAnsi="Times New Roman"/>
          <w:sz w:val="28"/>
          <w:szCs w:val="28"/>
        </w:rPr>
        <w:t xml:space="preserve"> </w:t>
      </w:r>
      <w:r w:rsidRPr="00A72149">
        <w:rPr>
          <w:rStyle w:val="s1"/>
          <w:rFonts w:ascii="Times New Roman" w:hAnsi="Times New Roman"/>
          <w:sz w:val="28"/>
          <w:szCs w:val="28"/>
        </w:rPr>
        <w:t>платформы</w:t>
      </w:r>
      <w:r w:rsidR="003764B4">
        <w:rPr>
          <w:rStyle w:val="s1"/>
          <w:rFonts w:ascii="Times New Roman" w:hAnsi="Times New Roman"/>
          <w:sz w:val="28"/>
          <w:szCs w:val="28"/>
        </w:rPr>
        <w:t xml:space="preserve"> </w:t>
      </w:r>
      <w:r w:rsidRPr="00A72149">
        <w:rPr>
          <w:rStyle w:val="s1"/>
          <w:rFonts w:ascii="Times New Roman" w:hAnsi="Times New Roman"/>
          <w:sz w:val="28"/>
          <w:szCs w:val="28"/>
        </w:rPr>
        <w:t>для</w:t>
      </w:r>
      <w:r w:rsidR="003764B4">
        <w:rPr>
          <w:rStyle w:val="s1"/>
          <w:rFonts w:ascii="Times New Roman" w:hAnsi="Times New Roman"/>
          <w:sz w:val="28"/>
          <w:szCs w:val="28"/>
        </w:rPr>
        <w:t xml:space="preserve"> </w:t>
      </w:r>
      <w:r w:rsidRPr="00A72149">
        <w:rPr>
          <w:rStyle w:val="s1"/>
          <w:rFonts w:ascii="Times New Roman" w:hAnsi="Times New Roman"/>
          <w:sz w:val="28"/>
          <w:szCs w:val="28"/>
        </w:rPr>
        <w:t>реализации</w:t>
      </w:r>
      <w:r w:rsidR="003764B4">
        <w:rPr>
          <w:rStyle w:val="s1"/>
          <w:rFonts w:ascii="Times New Roman" w:hAnsi="Times New Roman"/>
          <w:sz w:val="28"/>
          <w:szCs w:val="28"/>
        </w:rPr>
        <w:t xml:space="preserve"> </w:t>
      </w:r>
      <w:proofErr w:type="spellStart"/>
      <w:r w:rsidRPr="00A72149">
        <w:rPr>
          <w:rStyle w:val="s1"/>
          <w:rFonts w:ascii="Times New Roman" w:hAnsi="Times New Roman"/>
          <w:sz w:val="28"/>
          <w:szCs w:val="28"/>
        </w:rPr>
        <w:t>суперсервиса</w:t>
      </w:r>
      <w:proofErr w:type="spellEnd"/>
      <w:r w:rsidR="003764B4">
        <w:rPr>
          <w:rStyle w:val="s1"/>
          <w:rFonts w:ascii="Times New Roman" w:hAnsi="Times New Roman"/>
          <w:sz w:val="28"/>
          <w:szCs w:val="28"/>
        </w:rPr>
        <w:t xml:space="preserve"> </w:t>
      </w:r>
      <w:r w:rsidRPr="00A72149">
        <w:rPr>
          <w:rStyle w:val="s1"/>
          <w:rFonts w:ascii="Times New Roman" w:hAnsi="Times New Roman"/>
          <w:sz w:val="28"/>
          <w:szCs w:val="28"/>
        </w:rPr>
        <w:t>«Образование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Российской</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Федерации</w:t>
      </w:r>
      <w:r w:rsidR="003764B4">
        <w:rPr>
          <w:rStyle w:val="s1"/>
          <w:rFonts w:ascii="Times New Roman" w:hAnsi="Times New Roman"/>
          <w:sz w:val="28"/>
          <w:szCs w:val="28"/>
        </w:rPr>
        <w:t xml:space="preserve"> </w:t>
      </w:r>
      <w:r w:rsidRPr="00A72149">
        <w:rPr>
          <w:rStyle w:val="s1"/>
          <w:rFonts w:ascii="Times New Roman" w:hAnsi="Times New Roman"/>
          <w:sz w:val="28"/>
          <w:szCs w:val="28"/>
        </w:rPr>
        <w:t>для</w:t>
      </w:r>
      <w:r w:rsidR="003764B4">
        <w:rPr>
          <w:rStyle w:val="s1"/>
          <w:rFonts w:ascii="Times New Roman" w:hAnsi="Times New Roman"/>
          <w:sz w:val="28"/>
          <w:szCs w:val="28"/>
        </w:rPr>
        <w:t xml:space="preserve"> </w:t>
      </w:r>
      <w:r w:rsidRPr="00A72149">
        <w:rPr>
          <w:rStyle w:val="s1"/>
          <w:rFonts w:ascii="Times New Roman" w:hAnsi="Times New Roman"/>
          <w:sz w:val="28"/>
          <w:szCs w:val="28"/>
        </w:rPr>
        <w:t>иностранцев»;</w:t>
      </w:r>
    </w:p>
    <w:p w14:paraId="112DAC4B" w14:textId="46CEA6A6" w:rsidR="00CF22C1" w:rsidRPr="00A72149" w:rsidRDefault="00CF22C1" w:rsidP="00151A8C">
      <w:pPr>
        <w:pStyle w:val="p1"/>
        <w:spacing w:line="360" w:lineRule="auto"/>
        <w:ind w:firstLine="709"/>
        <w:jc w:val="both"/>
        <w:divId w:val="2000041134"/>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обеспечено</w:t>
      </w:r>
      <w:r w:rsidR="003764B4">
        <w:rPr>
          <w:rStyle w:val="s1"/>
          <w:rFonts w:ascii="Times New Roman" w:hAnsi="Times New Roman"/>
          <w:sz w:val="28"/>
          <w:szCs w:val="28"/>
        </w:rPr>
        <w:t xml:space="preserve"> </w:t>
      </w:r>
      <w:r w:rsidRPr="00A72149">
        <w:rPr>
          <w:rStyle w:val="s1"/>
          <w:rFonts w:ascii="Times New Roman" w:hAnsi="Times New Roman"/>
          <w:sz w:val="28"/>
          <w:szCs w:val="28"/>
        </w:rPr>
        <w:t>развитие</w:t>
      </w:r>
      <w:r w:rsidR="003764B4">
        <w:rPr>
          <w:rStyle w:val="s1"/>
          <w:rFonts w:ascii="Times New Roman" w:hAnsi="Times New Roman"/>
          <w:sz w:val="28"/>
          <w:szCs w:val="28"/>
        </w:rPr>
        <w:t xml:space="preserve"> </w:t>
      </w:r>
      <w:r w:rsidRPr="00A72149">
        <w:rPr>
          <w:rStyle w:val="s1"/>
          <w:rFonts w:ascii="Times New Roman" w:hAnsi="Times New Roman"/>
          <w:sz w:val="28"/>
          <w:szCs w:val="28"/>
        </w:rPr>
        <w:t>автоматизированной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информационной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системы</w:t>
      </w:r>
      <w:r w:rsidR="003764B4">
        <w:rPr>
          <w:rStyle w:val="s1"/>
          <w:rFonts w:ascii="Times New Roman" w:hAnsi="Times New Roman"/>
          <w:sz w:val="28"/>
          <w:szCs w:val="28"/>
        </w:rPr>
        <w:t xml:space="preserve"> </w:t>
      </w:r>
      <w:r w:rsidRPr="00A72149">
        <w:rPr>
          <w:rStyle w:val="s1"/>
          <w:rFonts w:ascii="Times New Roman" w:hAnsi="Times New Roman"/>
          <w:sz w:val="28"/>
          <w:szCs w:val="28"/>
        </w:rPr>
        <w:t>ФССП</w:t>
      </w:r>
      <w:r w:rsidR="003764B4">
        <w:rPr>
          <w:rStyle w:val="s1"/>
          <w:rFonts w:ascii="Times New Roman" w:hAnsi="Times New Roman"/>
          <w:sz w:val="28"/>
          <w:szCs w:val="28"/>
        </w:rPr>
        <w:t xml:space="preserve"> </w:t>
      </w:r>
      <w:r w:rsidRPr="00A72149">
        <w:rPr>
          <w:rStyle w:val="s1"/>
          <w:rFonts w:ascii="Times New Roman" w:hAnsi="Times New Roman"/>
          <w:sz w:val="28"/>
          <w:szCs w:val="28"/>
        </w:rPr>
        <w:t>России</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вычислительной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инфраструктуры</w:t>
      </w:r>
      <w:r w:rsidR="003764B4">
        <w:rPr>
          <w:rStyle w:val="s1"/>
          <w:rFonts w:ascii="Times New Roman" w:hAnsi="Times New Roman"/>
          <w:sz w:val="28"/>
          <w:szCs w:val="28"/>
        </w:rPr>
        <w:t xml:space="preserve"> </w:t>
      </w:r>
      <w:r w:rsidRPr="00A72149">
        <w:rPr>
          <w:rStyle w:val="s1"/>
          <w:rFonts w:ascii="Times New Roman" w:hAnsi="Times New Roman"/>
          <w:sz w:val="28"/>
          <w:szCs w:val="28"/>
        </w:rPr>
        <w:t>АИС</w:t>
      </w:r>
      <w:r w:rsidR="003764B4">
        <w:rPr>
          <w:rStyle w:val="s1"/>
          <w:rFonts w:ascii="Times New Roman" w:hAnsi="Times New Roman"/>
          <w:sz w:val="28"/>
          <w:szCs w:val="28"/>
        </w:rPr>
        <w:t xml:space="preserve"> </w:t>
      </w:r>
      <w:r w:rsidRPr="00A72149">
        <w:rPr>
          <w:rStyle w:val="s1"/>
          <w:rFonts w:ascii="Times New Roman" w:hAnsi="Times New Roman"/>
          <w:sz w:val="28"/>
          <w:szCs w:val="28"/>
        </w:rPr>
        <w:t>ФССП</w:t>
      </w:r>
      <w:r w:rsidR="003764B4">
        <w:rPr>
          <w:rStyle w:val="s1"/>
          <w:rFonts w:ascii="Times New Roman" w:hAnsi="Times New Roman"/>
          <w:sz w:val="28"/>
          <w:szCs w:val="28"/>
        </w:rPr>
        <w:t xml:space="preserve"> </w:t>
      </w:r>
      <w:r w:rsidRPr="00A72149">
        <w:rPr>
          <w:rStyle w:val="s1"/>
          <w:rFonts w:ascii="Times New Roman" w:hAnsi="Times New Roman"/>
          <w:sz w:val="28"/>
          <w:szCs w:val="28"/>
        </w:rPr>
        <w:t>России</w:t>
      </w:r>
      <w:r w:rsidR="003764B4">
        <w:rPr>
          <w:rStyle w:val="s1"/>
          <w:rFonts w:ascii="Times New Roman" w:hAnsi="Times New Roman"/>
          <w:sz w:val="28"/>
          <w:szCs w:val="28"/>
        </w:rPr>
        <w:t xml:space="preserve"> </w:t>
      </w:r>
      <w:r w:rsidRPr="00A72149">
        <w:rPr>
          <w:rStyle w:val="s1"/>
          <w:rFonts w:ascii="Times New Roman" w:hAnsi="Times New Roman"/>
          <w:sz w:val="28"/>
          <w:szCs w:val="28"/>
        </w:rPr>
        <w:t>для</w:t>
      </w:r>
      <w:r w:rsidR="003764B4">
        <w:rPr>
          <w:rStyle w:val="s1"/>
          <w:rFonts w:ascii="Times New Roman" w:hAnsi="Times New Roman"/>
          <w:sz w:val="28"/>
          <w:szCs w:val="28"/>
        </w:rPr>
        <w:t xml:space="preserve"> </w:t>
      </w:r>
      <w:r w:rsidRPr="00A72149">
        <w:rPr>
          <w:rStyle w:val="s1"/>
          <w:rFonts w:ascii="Times New Roman" w:hAnsi="Times New Roman"/>
          <w:sz w:val="28"/>
          <w:szCs w:val="28"/>
        </w:rPr>
        <w:t>компонентов</w:t>
      </w:r>
      <w:r w:rsidR="003764B4">
        <w:rPr>
          <w:rStyle w:val="s1"/>
          <w:rFonts w:ascii="Times New Roman" w:hAnsi="Times New Roman"/>
          <w:sz w:val="28"/>
          <w:szCs w:val="28"/>
        </w:rPr>
        <w:t xml:space="preserve"> </w:t>
      </w:r>
      <w:proofErr w:type="spellStart"/>
      <w:r w:rsidRPr="00A72149">
        <w:rPr>
          <w:rStyle w:val="s1"/>
          <w:rFonts w:ascii="Times New Roman" w:hAnsi="Times New Roman"/>
          <w:sz w:val="28"/>
          <w:szCs w:val="28"/>
        </w:rPr>
        <w:t>суперсервиса</w:t>
      </w:r>
      <w:proofErr w:type="spellEnd"/>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«Цифровое</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помнительнее</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производство»</w:t>
      </w:r>
      <w:r w:rsidR="003764B4">
        <w:rPr>
          <w:rStyle w:val="apple-converted-space"/>
          <w:rFonts w:ascii="Times New Roman" w:hAnsi="Times New Roman"/>
          <w:sz w:val="28"/>
          <w:szCs w:val="28"/>
        </w:rPr>
        <w:t xml:space="preserve"> </w:t>
      </w:r>
    </w:p>
    <w:p w14:paraId="20377D0F" w14:textId="4D9ACFB8" w:rsidR="00CF22C1" w:rsidRPr="00A72149" w:rsidRDefault="00CF22C1" w:rsidP="00151A8C">
      <w:pPr>
        <w:pStyle w:val="p1"/>
        <w:spacing w:line="360" w:lineRule="auto"/>
        <w:ind w:firstLine="709"/>
        <w:jc w:val="both"/>
        <w:divId w:val="2000041134"/>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обеспечено</w:t>
      </w:r>
      <w:r w:rsidR="003764B4">
        <w:rPr>
          <w:rStyle w:val="s1"/>
          <w:rFonts w:ascii="Times New Roman" w:hAnsi="Times New Roman"/>
          <w:sz w:val="28"/>
          <w:szCs w:val="28"/>
        </w:rPr>
        <w:t xml:space="preserve"> </w:t>
      </w:r>
      <w:r w:rsidRPr="00A72149">
        <w:rPr>
          <w:rStyle w:val="s1"/>
          <w:rFonts w:ascii="Times New Roman" w:hAnsi="Times New Roman"/>
          <w:sz w:val="28"/>
          <w:szCs w:val="28"/>
        </w:rPr>
        <w:t>предоставление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цифровых</w:t>
      </w:r>
      <w:r w:rsidR="003764B4">
        <w:rPr>
          <w:rStyle w:val="s1"/>
          <w:rFonts w:ascii="Times New Roman" w:hAnsi="Times New Roman"/>
          <w:sz w:val="28"/>
          <w:szCs w:val="28"/>
        </w:rPr>
        <w:t xml:space="preserve"> </w:t>
      </w:r>
      <w:r w:rsidRPr="00A72149">
        <w:rPr>
          <w:rStyle w:val="s1"/>
          <w:rFonts w:ascii="Times New Roman" w:hAnsi="Times New Roman"/>
          <w:sz w:val="28"/>
          <w:szCs w:val="28"/>
        </w:rPr>
        <w:t>сервисов</w:t>
      </w:r>
      <w:r w:rsidR="003764B4">
        <w:rPr>
          <w:rStyle w:val="s1"/>
          <w:rFonts w:ascii="Times New Roman" w:hAnsi="Times New Roman"/>
          <w:sz w:val="28"/>
          <w:szCs w:val="28"/>
        </w:rPr>
        <w:t xml:space="preserve"> </w:t>
      </w:r>
      <w:r w:rsidRPr="00A72149">
        <w:rPr>
          <w:rStyle w:val="s1"/>
          <w:rFonts w:ascii="Times New Roman" w:hAnsi="Times New Roman"/>
          <w:sz w:val="28"/>
          <w:szCs w:val="28"/>
        </w:rPr>
        <w:t>для</w:t>
      </w:r>
      <w:r w:rsidR="003764B4">
        <w:rPr>
          <w:rStyle w:val="s1"/>
          <w:rFonts w:ascii="Times New Roman" w:hAnsi="Times New Roman"/>
          <w:sz w:val="28"/>
          <w:szCs w:val="28"/>
        </w:rPr>
        <w:t xml:space="preserve"> </w:t>
      </w:r>
      <w:r w:rsidRPr="00A72149">
        <w:rPr>
          <w:rStyle w:val="s1"/>
          <w:rFonts w:ascii="Times New Roman" w:hAnsi="Times New Roman"/>
          <w:sz w:val="28"/>
          <w:szCs w:val="28"/>
        </w:rPr>
        <w:t>участников</w:t>
      </w:r>
      <w:r w:rsidR="003764B4">
        <w:rPr>
          <w:rStyle w:val="s1"/>
          <w:rFonts w:ascii="Times New Roman" w:hAnsi="Times New Roman"/>
          <w:sz w:val="28"/>
          <w:szCs w:val="28"/>
        </w:rPr>
        <w:t xml:space="preserve"> </w:t>
      </w:r>
      <w:r w:rsidRPr="00A72149">
        <w:rPr>
          <w:rStyle w:val="s1"/>
          <w:rFonts w:ascii="Times New Roman" w:hAnsi="Times New Roman"/>
          <w:sz w:val="28"/>
          <w:szCs w:val="28"/>
        </w:rPr>
        <w:t>избирательного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процесса;</w:t>
      </w:r>
    </w:p>
    <w:p w14:paraId="0BC56AB0" w14:textId="48EC1617" w:rsidR="00CF22C1" w:rsidRPr="00A72149" w:rsidRDefault="00CF22C1" w:rsidP="00151A8C">
      <w:pPr>
        <w:pStyle w:val="p1"/>
        <w:spacing w:line="360" w:lineRule="auto"/>
        <w:ind w:firstLine="709"/>
        <w:jc w:val="both"/>
        <w:divId w:val="2000041134"/>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обеспечено</w:t>
      </w:r>
      <w:r w:rsidR="003764B4">
        <w:rPr>
          <w:rStyle w:val="s1"/>
          <w:rFonts w:ascii="Times New Roman" w:hAnsi="Times New Roman"/>
          <w:sz w:val="28"/>
          <w:szCs w:val="28"/>
        </w:rPr>
        <w:t xml:space="preserve"> </w:t>
      </w:r>
      <w:r w:rsidRPr="00A72149">
        <w:rPr>
          <w:rStyle w:val="s1"/>
          <w:rFonts w:ascii="Times New Roman" w:hAnsi="Times New Roman"/>
          <w:sz w:val="28"/>
          <w:szCs w:val="28"/>
        </w:rPr>
        <w:t>функционирование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развитие</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информационных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систем</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сервисов</w:t>
      </w:r>
      <w:r w:rsidR="003764B4">
        <w:rPr>
          <w:rStyle w:val="s1"/>
          <w:rFonts w:ascii="Times New Roman" w:hAnsi="Times New Roman"/>
          <w:sz w:val="28"/>
          <w:szCs w:val="28"/>
        </w:rPr>
        <w:t xml:space="preserve"> </w:t>
      </w:r>
      <w:r w:rsidRPr="00A72149">
        <w:rPr>
          <w:rStyle w:val="s1"/>
          <w:rFonts w:ascii="Times New Roman" w:hAnsi="Times New Roman"/>
          <w:sz w:val="28"/>
          <w:szCs w:val="28"/>
        </w:rPr>
        <w:t>органов</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прокуратуры</w:t>
      </w:r>
      <w:r w:rsidR="003764B4">
        <w:rPr>
          <w:rStyle w:val="s1"/>
          <w:rFonts w:ascii="Times New Roman" w:hAnsi="Times New Roman"/>
          <w:sz w:val="28"/>
          <w:szCs w:val="28"/>
        </w:rPr>
        <w:t xml:space="preserve"> </w:t>
      </w:r>
      <w:r w:rsidRPr="00A72149">
        <w:rPr>
          <w:rStyle w:val="s1"/>
          <w:rFonts w:ascii="Times New Roman" w:hAnsi="Times New Roman"/>
          <w:sz w:val="28"/>
          <w:szCs w:val="28"/>
        </w:rPr>
        <w:t>на</w:t>
      </w:r>
      <w:r w:rsidR="003764B4">
        <w:rPr>
          <w:rStyle w:val="s1"/>
          <w:rFonts w:ascii="Times New Roman" w:hAnsi="Times New Roman"/>
          <w:sz w:val="28"/>
          <w:szCs w:val="28"/>
        </w:rPr>
        <w:t xml:space="preserve"> </w:t>
      </w:r>
      <w:r w:rsidRPr="00A72149">
        <w:rPr>
          <w:rStyle w:val="s1"/>
          <w:rFonts w:ascii="Times New Roman" w:hAnsi="Times New Roman"/>
          <w:sz w:val="28"/>
          <w:szCs w:val="28"/>
        </w:rPr>
        <w:t>базе</w:t>
      </w:r>
      <w:r w:rsidR="003764B4">
        <w:rPr>
          <w:rStyle w:val="s1"/>
          <w:rFonts w:ascii="Times New Roman" w:hAnsi="Times New Roman"/>
          <w:sz w:val="28"/>
          <w:szCs w:val="28"/>
        </w:rPr>
        <w:t xml:space="preserve"> </w:t>
      </w:r>
      <w:r w:rsidRPr="00A72149">
        <w:rPr>
          <w:rStyle w:val="s1"/>
          <w:rFonts w:ascii="Times New Roman" w:hAnsi="Times New Roman"/>
          <w:sz w:val="28"/>
          <w:szCs w:val="28"/>
        </w:rPr>
        <w:t>единой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защищенной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инфраструктуры;</w:t>
      </w:r>
    </w:p>
    <w:p w14:paraId="2F9AAB4B" w14:textId="217428A7" w:rsidR="00CF22C1" w:rsidRPr="00A72149" w:rsidRDefault="00CF22C1" w:rsidP="00151A8C">
      <w:pPr>
        <w:pStyle w:val="p1"/>
        <w:spacing w:line="360" w:lineRule="auto"/>
        <w:ind w:firstLine="709"/>
        <w:jc w:val="both"/>
        <w:divId w:val="2000041134"/>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обеспечено</w:t>
      </w:r>
      <w:r w:rsidR="003764B4">
        <w:rPr>
          <w:rStyle w:val="s1"/>
          <w:rFonts w:ascii="Times New Roman" w:hAnsi="Times New Roman"/>
          <w:sz w:val="28"/>
          <w:szCs w:val="28"/>
        </w:rPr>
        <w:t xml:space="preserve"> </w:t>
      </w:r>
      <w:r w:rsidRPr="00A72149">
        <w:rPr>
          <w:rStyle w:val="s1"/>
          <w:rFonts w:ascii="Times New Roman" w:hAnsi="Times New Roman"/>
          <w:sz w:val="28"/>
          <w:szCs w:val="28"/>
        </w:rPr>
        <w:t>создание,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развитие</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функционирование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информационных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систем,</w:t>
      </w:r>
      <w:r w:rsidR="003764B4">
        <w:rPr>
          <w:rStyle w:val="s1"/>
          <w:rFonts w:ascii="Times New Roman" w:hAnsi="Times New Roman"/>
          <w:sz w:val="28"/>
          <w:szCs w:val="28"/>
        </w:rPr>
        <w:t xml:space="preserve"> </w:t>
      </w:r>
      <w:r w:rsidRPr="00A72149">
        <w:rPr>
          <w:rStyle w:val="s1"/>
          <w:rFonts w:ascii="Times New Roman" w:hAnsi="Times New Roman"/>
          <w:sz w:val="28"/>
          <w:szCs w:val="28"/>
        </w:rPr>
        <w:t>эксплуатируемых</w:t>
      </w:r>
      <w:r w:rsidR="003764B4">
        <w:rPr>
          <w:rStyle w:val="s1"/>
          <w:rFonts w:ascii="Times New Roman" w:hAnsi="Times New Roman"/>
          <w:sz w:val="28"/>
          <w:szCs w:val="28"/>
        </w:rPr>
        <w:t xml:space="preserve"> </w:t>
      </w:r>
      <w:r w:rsidRPr="00A72149">
        <w:rPr>
          <w:rStyle w:val="s1"/>
          <w:rFonts w:ascii="Times New Roman" w:hAnsi="Times New Roman"/>
          <w:sz w:val="28"/>
          <w:szCs w:val="28"/>
        </w:rPr>
        <w:t>ФСО</w:t>
      </w:r>
      <w:r w:rsidR="003764B4">
        <w:rPr>
          <w:rStyle w:val="s1"/>
          <w:rFonts w:ascii="Times New Roman" w:hAnsi="Times New Roman"/>
          <w:sz w:val="28"/>
          <w:szCs w:val="28"/>
        </w:rPr>
        <w:t xml:space="preserve"> </w:t>
      </w:r>
      <w:r w:rsidRPr="00A72149">
        <w:rPr>
          <w:rStyle w:val="s1"/>
          <w:rFonts w:ascii="Times New Roman" w:hAnsi="Times New Roman"/>
          <w:sz w:val="28"/>
          <w:szCs w:val="28"/>
        </w:rPr>
        <w:t>России;</w:t>
      </w:r>
    </w:p>
    <w:p w14:paraId="5BAA2F6A" w14:textId="04A1AC8D" w:rsidR="00CF22C1" w:rsidRPr="00A72149" w:rsidRDefault="00CF22C1" w:rsidP="00151A8C">
      <w:pPr>
        <w:pStyle w:val="p1"/>
        <w:spacing w:line="360" w:lineRule="auto"/>
        <w:ind w:firstLine="709"/>
        <w:jc w:val="both"/>
        <w:divId w:val="2000041134"/>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обеспечено</w:t>
      </w:r>
      <w:r w:rsidR="003764B4">
        <w:rPr>
          <w:rStyle w:val="s1"/>
          <w:rFonts w:ascii="Times New Roman" w:hAnsi="Times New Roman"/>
          <w:sz w:val="28"/>
          <w:szCs w:val="28"/>
        </w:rPr>
        <w:t xml:space="preserve"> </w:t>
      </w:r>
      <w:r w:rsidRPr="00A72149">
        <w:rPr>
          <w:rStyle w:val="s1"/>
          <w:rFonts w:ascii="Times New Roman" w:hAnsi="Times New Roman"/>
          <w:sz w:val="28"/>
          <w:szCs w:val="28"/>
        </w:rPr>
        <w:t>развитие</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информационной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безопасности</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информационно-телекоммуникационной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инфраструктуры</w:t>
      </w:r>
      <w:r w:rsidR="003764B4">
        <w:rPr>
          <w:rStyle w:val="s1"/>
          <w:rFonts w:ascii="Times New Roman" w:hAnsi="Times New Roman"/>
          <w:sz w:val="28"/>
          <w:szCs w:val="28"/>
        </w:rPr>
        <w:t xml:space="preserve"> </w:t>
      </w:r>
      <w:r w:rsidRPr="00A72149">
        <w:rPr>
          <w:rStyle w:val="s1"/>
          <w:rFonts w:ascii="Times New Roman" w:hAnsi="Times New Roman"/>
          <w:sz w:val="28"/>
          <w:szCs w:val="28"/>
        </w:rPr>
        <w:t>таможенных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органов;</w:t>
      </w:r>
    </w:p>
    <w:p w14:paraId="2AE9E72D" w14:textId="118D7189" w:rsidR="00CF22C1" w:rsidRPr="00A72149" w:rsidRDefault="00CF22C1" w:rsidP="00151A8C">
      <w:pPr>
        <w:pStyle w:val="p1"/>
        <w:spacing w:line="360" w:lineRule="auto"/>
        <w:ind w:firstLine="709"/>
        <w:jc w:val="both"/>
        <w:divId w:val="2000041134"/>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обеспечено</w:t>
      </w:r>
      <w:r w:rsidR="003764B4">
        <w:rPr>
          <w:rStyle w:val="s1"/>
          <w:rFonts w:ascii="Times New Roman" w:hAnsi="Times New Roman"/>
          <w:sz w:val="28"/>
          <w:szCs w:val="28"/>
        </w:rPr>
        <w:t xml:space="preserve"> </w:t>
      </w:r>
      <w:r w:rsidRPr="00A72149">
        <w:rPr>
          <w:rStyle w:val="s1"/>
          <w:rFonts w:ascii="Times New Roman" w:hAnsi="Times New Roman"/>
          <w:sz w:val="28"/>
          <w:szCs w:val="28"/>
        </w:rPr>
        <w:t>развитие</w:t>
      </w:r>
      <w:r w:rsidR="003764B4">
        <w:rPr>
          <w:rStyle w:val="s1"/>
          <w:rFonts w:ascii="Times New Roman" w:hAnsi="Times New Roman"/>
          <w:sz w:val="28"/>
          <w:szCs w:val="28"/>
        </w:rPr>
        <w:t xml:space="preserve"> </w:t>
      </w:r>
      <w:r w:rsidRPr="00A72149">
        <w:rPr>
          <w:rStyle w:val="s1"/>
          <w:rFonts w:ascii="Times New Roman" w:hAnsi="Times New Roman"/>
          <w:sz w:val="28"/>
          <w:szCs w:val="28"/>
        </w:rPr>
        <w:t>Единой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информационной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системы</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сфере</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противодействия</w:t>
      </w:r>
      <w:r w:rsidR="003764B4">
        <w:rPr>
          <w:rStyle w:val="s1"/>
          <w:rFonts w:ascii="Times New Roman" w:hAnsi="Times New Roman"/>
          <w:sz w:val="28"/>
          <w:szCs w:val="28"/>
        </w:rPr>
        <w:t xml:space="preserve"> </w:t>
      </w:r>
      <w:r w:rsidRPr="00A72149">
        <w:rPr>
          <w:rStyle w:val="s1"/>
          <w:rFonts w:ascii="Times New Roman" w:hAnsi="Times New Roman"/>
          <w:sz w:val="28"/>
          <w:szCs w:val="28"/>
        </w:rPr>
        <w:t>легализации</w:t>
      </w:r>
      <w:r w:rsidR="003764B4">
        <w:rPr>
          <w:rStyle w:val="s1"/>
          <w:rFonts w:ascii="Times New Roman" w:hAnsi="Times New Roman"/>
          <w:sz w:val="28"/>
          <w:szCs w:val="28"/>
        </w:rPr>
        <w:t xml:space="preserve"> </w:t>
      </w:r>
      <w:r w:rsidRPr="00A72149">
        <w:rPr>
          <w:rStyle w:val="s1"/>
          <w:rFonts w:ascii="Times New Roman" w:hAnsi="Times New Roman"/>
          <w:sz w:val="28"/>
          <w:szCs w:val="28"/>
        </w:rPr>
        <w:t>(отмыванию)</w:t>
      </w:r>
      <w:r w:rsidR="003764B4">
        <w:rPr>
          <w:rStyle w:val="s1"/>
          <w:rFonts w:ascii="Times New Roman" w:hAnsi="Times New Roman"/>
          <w:sz w:val="28"/>
          <w:szCs w:val="28"/>
        </w:rPr>
        <w:t xml:space="preserve"> </w:t>
      </w:r>
      <w:r w:rsidRPr="00A72149">
        <w:rPr>
          <w:rStyle w:val="s1"/>
          <w:rFonts w:ascii="Times New Roman" w:hAnsi="Times New Roman"/>
          <w:sz w:val="28"/>
          <w:szCs w:val="28"/>
        </w:rPr>
        <w:t>доходов,</w:t>
      </w:r>
      <w:r w:rsidR="003764B4">
        <w:rPr>
          <w:rStyle w:val="s1"/>
          <w:rFonts w:ascii="Times New Roman" w:hAnsi="Times New Roman"/>
          <w:sz w:val="28"/>
          <w:szCs w:val="28"/>
        </w:rPr>
        <w:t xml:space="preserve"> </w:t>
      </w:r>
      <w:r w:rsidRPr="00A72149">
        <w:rPr>
          <w:rStyle w:val="s1"/>
          <w:rFonts w:ascii="Times New Roman" w:hAnsi="Times New Roman"/>
          <w:sz w:val="28"/>
          <w:szCs w:val="28"/>
        </w:rPr>
        <w:t>полученных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преступным</w:t>
      </w:r>
      <w:r w:rsidR="003764B4">
        <w:rPr>
          <w:rStyle w:val="s1"/>
          <w:rFonts w:ascii="Times New Roman" w:hAnsi="Times New Roman"/>
          <w:sz w:val="28"/>
          <w:szCs w:val="28"/>
        </w:rPr>
        <w:t xml:space="preserve"> </w:t>
      </w:r>
      <w:r w:rsidRPr="00A72149">
        <w:rPr>
          <w:rStyle w:val="s1"/>
          <w:rFonts w:ascii="Times New Roman" w:hAnsi="Times New Roman"/>
          <w:sz w:val="28"/>
          <w:szCs w:val="28"/>
        </w:rPr>
        <w:t>путем,</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финансированию</w:t>
      </w:r>
      <w:r w:rsidR="003764B4">
        <w:rPr>
          <w:rStyle w:val="s1"/>
          <w:rFonts w:ascii="Times New Roman" w:hAnsi="Times New Roman"/>
          <w:sz w:val="28"/>
          <w:szCs w:val="28"/>
        </w:rPr>
        <w:t xml:space="preserve"> </w:t>
      </w:r>
      <w:r w:rsidRPr="00A72149">
        <w:rPr>
          <w:rStyle w:val="s1"/>
          <w:rFonts w:ascii="Times New Roman" w:hAnsi="Times New Roman"/>
          <w:sz w:val="28"/>
          <w:szCs w:val="28"/>
        </w:rPr>
        <w:t>терроризма</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Федеральной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службы</w:t>
      </w:r>
      <w:r w:rsidR="003764B4">
        <w:rPr>
          <w:rStyle w:val="s1"/>
          <w:rFonts w:ascii="Times New Roman" w:hAnsi="Times New Roman"/>
          <w:sz w:val="28"/>
          <w:szCs w:val="28"/>
        </w:rPr>
        <w:t xml:space="preserve"> </w:t>
      </w:r>
      <w:r w:rsidRPr="00A72149">
        <w:rPr>
          <w:rStyle w:val="s1"/>
          <w:rFonts w:ascii="Times New Roman" w:hAnsi="Times New Roman"/>
          <w:sz w:val="28"/>
          <w:szCs w:val="28"/>
        </w:rPr>
        <w:t>по</w:t>
      </w:r>
      <w:r w:rsidR="003764B4">
        <w:rPr>
          <w:rStyle w:val="s1"/>
          <w:rFonts w:ascii="Times New Roman" w:hAnsi="Times New Roman"/>
          <w:sz w:val="28"/>
          <w:szCs w:val="28"/>
        </w:rPr>
        <w:t xml:space="preserve"> </w:t>
      </w:r>
      <w:r w:rsidRPr="00A72149">
        <w:rPr>
          <w:rStyle w:val="s1"/>
          <w:rFonts w:ascii="Times New Roman" w:hAnsi="Times New Roman"/>
          <w:sz w:val="28"/>
          <w:szCs w:val="28"/>
        </w:rPr>
        <w:t>финансовому</w:t>
      </w:r>
      <w:r w:rsidR="003764B4">
        <w:rPr>
          <w:rStyle w:val="s1"/>
          <w:rFonts w:ascii="Times New Roman" w:hAnsi="Times New Roman"/>
          <w:sz w:val="28"/>
          <w:szCs w:val="28"/>
        </w:rPr>
        <w:t xml:space="preserve"> </w:t>
      </w:r>
      <w:r w:rsidRPr="00A72149">
        <w:rPr>
          <w:rStyle w:val="s1"/>
          <w:rFonts w:ascii="Times New Roman" w:hAnsi="Times New Roman"/>
          <w:sz w:val="28"/>
          <w:szCs w:val="28"/>
        </w:rPr>
        <w:t>мониторингу</w:t>
      </w:r>
      <w:r w:rsidR="003764B4">
        <w:rPr>
          <w:rStyle w:val="s1"/>
          <w:rFonts w:ascii="Times New Roman" w:hAnsi="Times New Roman"/>
          <w:sz w:val="28"/>
          <w:szCs w:val="28"/>
        </w:rPr>
        <w:t xml:space="preserve"> </w:t>
      </w:r>
      <w:r w:rsidRPr="00A72149">
        <w:rPr>
          <w:rStyle w:val="s1"/>
          <w:rFonts w:ascii="Times New Roman" w:hAnsi="Times New Roman"/>
          <w:sz w:val="28"/>
          <w:szCs w:val="28"/>
        </w:rPr>
        <w:t>на</w:t>
      </w:r>
      <w:r w:rsidR="003764B4">
        <w:rPr>
          <w:rStyle w:val="s1"/>
          <w:rFonts w:ascii="Times New Roman" w:hAnsi="Times New Roman"/>
          <w:sz w:val="28"/>
          <w:szCs w:val="28"/>
        </w:rPr>
        <w:t xml:space="preserve"> </w:t>
      </w:r>
      <w:r w:rsidRPr="00A72149">
        <w:rPr>
          <w:rStyle w:val="s1"/>
          <w:rFonts w:ascii="Times New Roman" w:hAnsi="Times New Roman"/>
          <w:sz w:val="28"/>
          <w:szCs w:val="28"/>
        </w:rPr>
        <w:t>основе</w:t>
      </w:r>
      <w:r w:rsidR="003764B4">
        <w:rPr>
          <w:rStyle w:val="s1"/>
          <w:rFonts w:ascii="Times New Roman" w:hAnsi="Times New Roman"/>
          <w:sz w:val="28"/>
          <w:szCs w:val="28"/>
        </w:rPr>
        <w:t xml:space="preserve"> </w:t>
      </w:r>
      <w:r w:rsidRPr="00A72149">
        <w:rPr>
          <w:rStyle w:val="s1"/>
          <w:rFonts w:ascii="Times New Roman" w:hAnsi="Times New Roman"/>
          <w:sz w:val="28"/>
          <w:szCs w:val="28"/>
        </w:rPr>
        <w:t>создания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развития</w:t>
      </w:r>
      <w:r w:rsidR="003764B4">
        <w:rPr>
          <w:rStyle w:val="s1"/>
          <w:rFonts w:ascii="Times New Roman" w:hAnsi="Times New Roman"/>
          <w:sz w:val="28"/>
          <w:szCs w:val="28"/>
        </w:rPr>
        <w:t xml:space="preserve"> </w:t>
      </w:r>
      <w:r w:rsidRPr="00A72149">
        <w:rPr>
          <w:rStyle w:val="s1"/>
          <w:rFonts w:ascii="Times New Roman" w:hAnsi="Times New Roman"/>
          <w:sz w:val="28"/>
          <w:szCs w:val="28"/>
        </w:rPr>
        <w:t>интеллектуальной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цифровой</w:t>
      </w:r>
      <w:r w:rsidR="003764B4">
        <w:rPr>
          <w:rStyle w:val="s1"/>
          <w:rFonts w:ascii="Times New Roman" w:hAnsi="Times New Roman"/>
          <w:sz w:val="28"/>
          <w:szCs w:val="28"/>
        </w:rPr>
        <w:t xml:space="preserve"> </w:t>
      </w:r>
      <w:r w:rsidRPr="00A72149">
        <w:rPr>
          <w:rStyle w:val="s1"/>
          <w:rFonts w:ascii="Times New Roman" w:hAnsi="Times New Roman"/>
          <w:sz w:val="28"/>
          <w:szCs w:val="28"/>
        </w:rPr>
        <w:t>технологической</w:t>
      </w:r>
      <w:r w:rsidR="003764B4">
        <w:rPr>
          <w:rStyle w:val="s1"/>
          <w:rFonts w:ascii="Times New Roman" w:hAnsi="Times New Roman"/>
          <w:sz w:val="28"/>
          <w:szCs w:val="28"/>
        </w:rPr>
        <w:t xml:space="preserve"> </w:t>
      </w:r>
      <w:r w:rsidRPr="00A72149">
        <w:rPr>
          <w:rStyle w:val="s1"/>
          <w:rFonts w:ascii="Times New Roman" w:hAnsi="Times New Roman"/>
          <w:sz w:val="28"/>
          <w:szCs w:val="28"/>
        </w:rPr>
        <w:t>платформы</w:t>
      </w:r>
      <w:r w:rsidR="003764B4">
        <w:rPr>
          <w:rStyle w:val="s1"/>
          <w:rFonts w:ascii="Times New Roman" w:hAnsi="Times New Roman"/>
          <w:sz w:val="28"/>
          <w:szCs w:val="28"/>
        </w:rPr>
        <w:t xml:space="preserve"> </w:t>
      </w:r>
      <w:r w:rsidRPr="00A72149">
        <w:rPr>
          <w:rStyle w:val="s1"/>
          <w:rFonts w:ascii="Times New Roman" w:hAnsi="Times New Roman"/>
          <w:sz w:val="28"/>
          <w:szCs w:val="28"/>
        </w:rPr>
        <w:t>для</w:t>
      </w:r>
      <w:r w:rsidR="003764B4">
        <w:rPr>
          <w:rStyle w:val="s1"/>
          <w:rFonts w:ascii="Times New Roman" w:hAnsi="Times New Roman"/>
          <w:sz w:val="28"/>
          <w:szCs w:val="28"/>
        </w:rPr>
        <w:t xml:space="preserve"> </w:t>
      </w:r>
      <w:r w:rsidRPr="00A72149">
        <w:rPr>
          <w:rStyle w:val="s1"/>
          <w:rFonts w:ascii="Times New Roman" w:hAnsi="Times New Roman"/>
          <w:sz w:val="28"/>
          <w:szCs w:val="28"/>
        </w:rPr>
        <w:t>участников</w:t>
      </w:r>
      <w:r w:rsidR="003764B4">
        <w:rPr>
          <w:rStyle w:val="s1"/>
          <w:rFonts w:ascii="Times New Roman" w:hAnsi="Times New Roman"/>
          <w:sz w:val="28"/>
          <w:szCs w:val="28"/>
        </w:rPr>
        <w:t xml:space="preserve"> </w:t>
      </w:r>
      <w:r w:rsidRPr="00A72149">
        <w:rPr>
          <w:rStyle w:val="s1"/>
          <w:rFonts w:ascii="Times New Roman" w:hAnsi="Times New Roman"/>
          <w:sz w:val="28"/>
          <w:szCs w:val="28"/>
        </w:rPr>
        <w:t>национальной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системы</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противодействия</w:t>
      </w:r>
      <w:r w:rsidR="003764B4">
        <w:rPr>
          <w:rStyle w:val="s1"/>
          <w:rFonts w:ascii="Times New Roman" w:hAnsi="Times New Roman"/>
          <w:sz w:val="28"/>
          <w:szCs w:val="28"/>
        </w:rPr>
        <w:t xml:space="preserve"> </w:t>
      </w:r>
      <w:r w:rsidRPr="00A72149">
        <w:rPr>
          <w:rStyle w:val="s1"/>
          <w:rFonts w:ascii="Times New Roman" w:hAnsi="Times New Roman"/>
          <w:sz w:val="28"/>
          <w:szCs w:val="28"/>
        </w:rPr>
        <w:t>легализации</w:t>
      </w:r>
      <w:r w:rsidR="003764B4">
        <w:rPr>
          <w:rStyle w:val="s1"/>
          <w:rFonts w:ascii="Times New Roman" w:hAnsi="Times New Roman"/>
          <w:sz w:val="28"/>
          <w:szCs w:val="28"/>
        </w:rPr>
        <w:t xml:space="preserve"> </w:t>
      </w:r>
      <w:r w:rsidRPr="00A72149">
        <w:rPr>
          <w:rStyle w:val="s1"/>
          <w:rFonts w:ascii="Times New Roman" w:hAnsi="Times New Roman"/>
          <w:sz w:val="28"/>
          <w:szCs w:val="28"/>
        </w:rPr>
        <w:t>(отмыванию)</w:t>
      </w:r>
      <w:r w:rsidR="003764B4">
        <w:rPr>
          <w:rStyle w:val="s1"/>
          <w:rFonts w:ascii="Times New Roman" w:hAnsi="Times New Roman"/>
          <w:sz w:val="28"/>
          <w:szCs w:val="28"/>
        </w:rPr>
        <w:t xml:space="preserve"> </w:t>
      </w:r>
      <w:r w:rsidRPr="00A72149">
        <w:rPr>
          <w:rStyle w:val="s1"/>
          <w:rFonts w:ascii="Times New Roman" w:hAnsi="Times New Roman"/>
          <w:sz w:val="28"/>
          <w:szCs w:val="28"/>
        </w:rPr>
        <w:t>доходов,</w:t>
      </w:r>
      <w:r w:rsidR="003764B4">
        <w:rPr>
          <w:rStyle w:val="s1"/>
          <w:rFonts w:ascii="Times New Roman" w:hAnsi="Times New Roman"/>
          <w:sz w:val="28"/>
          <w:szCs w:val="28"/>
        </w:rPr>
        <w:t xml:space="preserve"> </w:t>
      </w:r>
      <w:r w:rsidRPr="00A72149">
        <w:rPr>
          <w:rStyle w:val="s1"/>
          <w:rFonts w:ascii="Times New Roman" w:hAnsi="Times New Roman"/>
          <w:sz w:val="28"/>
          <w:szCs w:val="28"/>
        </w:rPr>
        <w:t>полученных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преступным</w:t>
      </w:r>
      <w:r w:rsidR="003764B4">
        <w:rPr>
          <w:rStyle w:val="s1"/>
          <w:rFonts w:ascii="Times New Roman" w:hAnsi="Times New Roman"/>
          <w:sz w:val="28"/>
          <w:szCs w:val="28"/>
        </w:rPr>
        <w:t xml:space="preserve"> </w:t>
      </w:r>
      <w:r w:rsidRPr="00A72149">
        <w:rPr>
          <w:rStyle w:val="s1"/>
          <w:rFonts w:ascii="Times New Roman" w:hAnsi="Times New Roman"/>
          <w:sz w:val="28"/>
          <w:szCs w:val="28"/>
        </w:rPr>
        <w:t>путем,</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финансированию</w:t>
      </w:r>
      <w:r w:rsidR="003764B4">
        <w:rPr>
          <w:rStyle w:val="s1"/>
          <w:rFonts w:ascii="Times New Roman" w:hAnsi="Times New Roman"/>
          <w:sz w:val="28"/>
          <w:szCs w:val="28"/>
        </w:rPr>
        <w:t xml:space="preserve"> </w:t>
      </w:r>
      <w:r w:rsidRPr="00A72149">
        <w:rPr>
          <w:rStyle w:val="s1"/>
          <w:rFonts w:ascii="Times New Roman" w:hAnsi="Times New Roman"/>
          <w:sz w:val="28"/>
          <w:szCs w:val="28"/>
        </w:rPr>
        <w:t>терроризма</w:t>
      </w:r>
      <w:r w:rsidR="003764B4">
        <w:rPr>
          <w:rStyle w:val="s1"/>
          <w:rFonts w:ascii="Times New Roman" w:hAnsi="Times New Roman"/>
          <w:sz w:val="28"/>
          <w:szCs w:val="28"/>
        </w:rPr>
        <w:t xml:space="preserve"> </w:t>
      </w:r>
      <w:r w:rsidRPr="00A72149">
        <w:rPr>
          <w:rStyle w:val="s1"/>
          <w:rFonts w:ascii="Times New Roman" w:hAnsi="Times New Roman"/>
          <w:sz w:val="28"/>
          <w:szCs w:val="28"/>
        </w:rPr>
        <w:t>на</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федеральном</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региональном</w:t>
      </w:r>
      <w:r w:rsidR="003764B4">
        <w:rPr>
          <w:rStyle w:val="s1"/>
          <w:rFonts w:ascii="Times New Roman" w:hAnsi="Times New Roman"/>
          <w:sz w:val="28"/>
          <w:szCs w:val="28"/>
        </w:rPr>
        <w:t xml:space="preserve"> </w:t>
      </w:r>
      <w:r w:rsidRPr="00A72149">
        <w:rPr>
          <w:rStyle w:val="s1"/>
          <w:rFonts w:ascii="Times New Roman" w:hAnsi="Times New Roman"/>
          <w:sz w:val="28"/>
          <w:szCs w:val="28"/>
        </w:rPr>
        <w:t>уровнях;</w:t>
      </w:r>
    </w:p>
    <w:p w14:paraId="6A5671E0" w14:textId="3FDA1418" w:rsidR="00CF22C1" w:rsidRPr="00A72149" w:rsidRDefault="00CF22C1" w:rsidP="00151A8C">
      <w:pPr>
        <w:pStyle w:val="p1"/>
        <w:spacing w:line="360" w:lineRule="auto"/>
        <w:ind w:firstLine="709"/>
        <w:jc w:val="both"/>
        <w:divId w:val="2000041134"/>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создано</w:t>
      </w:r>
      <w:r w:rsidR="003764B4">
        <w:rPr>
          <w:rStyle w:val="s1"/>
          <w:rFonts w:ascii="Times New Roman" w:hAnsi="Times New Roman"/>
          <w:sz w:val="28"/>
          <w:szCs w:val="28"/>
        </w:rPr>
        <w:t xml:space="preserve"> </w:t>
      </w:r>
      <w:r w:rsidRPr="00A72149">
        <w:rPr>
          <w:rStyle w:val="s1"/>
          <w:rFonts w:ascii="Times New Roman" w:hAnsi="Times New Roman"/>
          <w:sz w:val="28"/>
          <w:szCs w:val="28"/>
        </w:rPr>
        <w:t>ФКУ</w:t>
      </w:r>
      <w:r w:rsidR="003764B4">
        <w:rPr>
          <w:rStyle w:val="s1"/>
          <w:rFonts w:ascii="Times New Roman" w:hAnsi="Times New Roman"/>
          <w:sz w:val="28"/>
          <w:szCs w:val="28"/>
        </w:rPr>
        <w:t xml:space="preserve"> </w:t>
      </w:r>
      <w:r w:rsidRPr="00A72149">
        <w:rPr>
          <w:rStyle w:val="s1"/>
          <w:rFonts w:ascii="Times New Roman" w:hAnsi="Times New Roman"/>
          <w:sz w:val="28"/>
          <w:szCs w:val="28"/>
        </w:rPr>
        <w:t>«</w:t>
      </w:r>
      <w:proofErr w:type="spellStart"/>
      <w:r w:rsidRPr="00A72149">
        <w:rPr>
          <w:rStyle w:val="s1"/>
          <w:rFonts w:ascii="Times New Roman" w:hAnsi="Times New Roman"/>
          <w:sz w:val="28"/>
          <w:szCs w:val="28"/>
        </w:rPr>
        <w:t>Соцтех</w:t>
      </w:r>
      <w:proofErr w:type="spellEnd"/>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осуществлена</w:t>
      </w:r>
      <w:r w:rsidR="003764B4">
        <w:rPr>
          <w:rStyle w:val="s1"/>
          <w:rFonts w:ascii="Times New Roman" w:hAnsi="Times New Roman"/>
          <w:sz w:val="28"/>
          <w:szCs w:val="28"/>
        </w:rPr>
        <w:t xml:space="preserve"> </w:t>
      </w:r>
      <w:r w:rsidRPr="00A72149">
        <w:rPr>
          <w:rStyle w:val="s1"/>
          <w:rFonts w:ascii="Times New Roman" w:hAnsi="Times New Roman"/>
          <w:sz w:val="28"/>
          <w:szCs w:val="28"/>
        </w:rPr>
        <w:t>реализация</w:t>
      </w:r>
      <w:r w:rsidR="003764B4">
        <w:rPr>
          <w:rStyle w:val="s1"/>
          <w:rFonts w:ascii="Times New Roman" w:hAnsi="Times New Roman"/>
          <w:sz w:val="28"/>
          <w:szCs w:val="28"/>
        </w:rPr>
        <w:t xml:space="preserve"> </w:t>
      </w:r>
      <w:r w:rsidRPr="00A72149">
        <w:rPr>
          <w:rStyle w:val="s1"/>
          <w:rFonts w:ascii="Times New Roman" w:hAnsi="Times New Roman"/>
          <w:sz w:val="28"/>
          <w:szCs w:val="28"/>
        </w:rPr>
        <w:t>мероприятий</w:t>
      </w:r>
      <w:r w:rsidR="003764B4">
        <w:rPr>
          <w:rStyle w:val="s1"/>
          <w:rFonts w:ascii="Times New Roman" w:hAnsi="Times New Roman"/>
          <w:sz w:val="28"/>
          <w:szCs w:val="28"/>
        </w:rPr>
        <w:t xml:space="preserve"> </w:t>
      </w:r>
      <w:r w:rsidRPr="00A72149">
        <w:rPr>
          <w:rStyle w:val="s1"/>
          <w:rFonts w:ascii="Times New Roman" w:hAnsi="Times New Roman"/>
          <w:sz w:val="28"/>
          <w:szCs w:val="28"/>
        </w:rPr>
        <w:t>по</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проектированию</w:t>
      </w:r>
      <w:r w:rsidR="003764B4">
        <w:rPr>
          <w:rStyle w:val="s1"/>
          <w:rFonts w:ascii="Times New Roman" w:hAnsi="Times New Roman"/>
          <w:sz w:val="28"/>
          <w:szCs w:val="28"/>
        </w:rPr>
        <w:t xml:space="preserve"> </w:t>
      </w:r>
      <w:r w:rsidRPr="00A72149">
        <w:rPr>
          <w:rStyle w:val="s1"/>
          <w:rFonts w:ascii="Times New Roman" w:hAnsi="Times New Roman"/>
          <w:sz w:val="28"/>
          <w:szCs w:val="28"/>
        </w:rPr>
        <w:t>1-й</w:t>
      </w:r>
      <w:r w:rsidR="003764B4">
        <w:rPr>
          <w:rStyle w:val="s1"/>
          <w:rFonts w:ascii="Times New Roman" w:hAnsi="Times New Roman"/>
          <w:sz w:val="28"/>
          <w:szCs w:val="28"/>
        </w:rPr>
        <w:t xml:space="preserve"> </w:t>
      </w:r>
      <w:r w:rsidRPr="00A72149">
        <w:rPr>
          <w:rStyle w:val="s1"/>
          <w:rFonts w:ascii="Times New Roman" w:hAnsi="Times New Roman"/>
          <w:sz w:val="28"/>
          <w:szCs w:val="28"/>
        </w:rPr>
        <w:t>очереди</w:t>
      </w:r>
      <w:r w:rsidR="003764B4">
        <w:rPr>
          <w:rStyle w:val="s1"/>
          <w:rFonts w:ascii="Times New Roman" w:hAnsi="Times New Roman"/>
          <w:sz w:val="28"/>
          <w:szCs w:val="28"/>
        </w:rPr>
        <w:t xml:space="preserve"> </w:t>
      </w:r>
      <w:r w:rsidRPr="00A72149">
        <w:rPr>
          <w:rStyle w:val="s1"/>
          <w:rFonts w:ascii="Times New Roman" w:hAnsi="Times New Roman"/>
          <w:sz w:val="28"/>
          <w:szCs w:val="28"/>
        </w:rPr>
        <w:t>Единой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централизованной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платформы;</w:t>
      </w:r>
    </w:p>
    <w:p w14:paraId="115B97FD" w14:textId="064962DA" w:rsidR="00CF22C1" w:rsidRPr="00A72149" w:rsidRDefault="00CF22C1" w:rsidP="00151A8C">
      <w:pPr>
        <w:pStyle w:val="p1"/>
        <w:spacing w:line="360" w:lineRule="auto"/>
        <w:ind w:firstLine="709"/>
        <w:jc w:val="both"/>
        <w:divId w:val="2000041134"/>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обеспечено</w:t>
      </w:r>
      <w:r w:rsidR="003764B4">
        <w:rPr>
          <w:rStyle w:val="s1"/>
          <w:rFonts w:ascii="Times New Roman" w:hAnsi="Times New Roman"/>
          <w:sz w:val="28"/>
          <w:szCs w:val="28"/>
        </w:rPr>
        <w:t xml:space="preserve"> </w:t>
      </w:r>
      <w:r w:rsidRPr="00A72149">
        <w:rPr>
          <w:rStyle w:val="s1"/>
          <w:rFonts w:ascii="Times New Roman" w:hAnsi="Times New Roman"/>
          <w:sz w:val="28"/>
          <w:szCs w:val="28"/>
        </w:rPr>
        <w:t>функционирование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развитие</w:t>
      </w:r>
      <w:r w:rsidR="003764B4">
        <w:rPr>
          <w:rStyle w:val="s1"/>
          <w:rFonts w:ascii="Times New Roman" w:hAnsi="Times New Roman"/>
          <w:sz w:val="28"/>
          <w:szCs w:val="28"/>
        </w:rPr>
        <w:t xml:space="preserve"> </w:t>
      </w:r>
      <w:r w:rsidRPr="00A72149">
        <w:rPr>
          <w:rStyle w:val="s1"/>
          <w:rFonts w:ascii="Times New Roman" w:hAnsi="Times New Roman"/>
          <w:sz w:val="28"/>
          <w:szCs w:val="28"/>
        </w:rPr>
        <w:t>АИС</w:t>
      </w:r>
      <w:r w:rsidR="003764B4">
        <w:rPr>
          <w:rStyle w:val="s1"/>
          <w:rFonts w:ascii="Times New Roman" w:hAnsi="Times New Roman"/>
          <w:sz w:val="28"/>
          <w:szCs w:val="28"/>
        </w:rPr>
        <w:t xml:space="preserve"> </w:t>
      </w:r>
      <w:r w:rsidRPr="00A72149">
        <w:rPr>
          <w:rStyle w:val="s1"/>
          <w:rFonts w:ascii="Times New Roman" w:hAnsi="Times New Roman"/>
          <w:sz w:val="28"/>
          <w:szCs w:val="28"/>
        </w:rPr>
        <w:t>«Единое</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информационное</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пространство</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сфере</w:t>
      </w:r>
      <w:r w:rsidR="003764B4">
        <w:rPr>
          <w:rStyle w:val="s1"/>
          <w:rFonts w:ascii="Times New Roman" w:hAnsi="Times New Roman"/>
          <w:sz w:val="28"/>
          <w:szCs w:val="28"/>
        </w:rPr>
        <w:t xml:space="preserve"> </w:t>
      </w:r>
      <w:r w:rsidRPr="00A72149">
        <w:rPr>
          <w:rStyle w:val="s1"/>
          <w:rFonts w:ascii="Times New Roman" w:hAnsi="Times New Roman"/>
          <w:sz w:val="28"/>
          <w:szCs w:val="28"/>
        </w:rPr>
        <w:t>культуры»;</w:t>
      </w:r>
    </w:p>
    <w:p w14:paraId="01E270D2" w14:textId="3D310C75" w:rsidR="00CF22C1" w:rsidRPr="00A72149" w:rsidRDefault="00CF22C1" w:rsidP="00151A8C">
      <w:pPr>
        <w:pStyle w:val="p1"/>
        <w:spacing w:line="360" w:lineRule="auto"/>
        <w:ind w:firstLine="709"/>
        <w:jc w:val="both"/>
        <w:divId w:val="2000041134"/>
        <w:rPr>
          <w:rFonts w:ascii="Times New Roman" w:hAnsi="Times New Roman"/>
          <w:sz w:val="28"/>
          <w:szCs w:val="28"/>
        </w:rPr>
      </w:pPr>
      <w:r w:rsidRPr="00A72149">
        <w:rPr>
          <w:rStyle w:val="s1"/>
          <w:rFonts w:ascii="Times New Roman" w:hAnsi="Times New Roman"/>
          <w:sz w:val="28"/>
          <w:szCs w:val="28"/>
        </w:rPr>
        <w:lastRenderedPageBreak/>
        <w:t>–</w:t>
      </w:r>
      <w:r w:rsidR="003764B4">
        <w:rPr>
          <w:rStyle w:val="s1"/>
          <w:rFonts w:ascii="Times New Roman" w:hAnsi="Times New Roman"/>
          <w:sz w:val="28"/>
          <w:szCs w:val="28"/>
        </w:rPr>
        <w:t xml:space="preserve"> </w:t>
      </w:r>
      <w:r w:rsidRPr="00A72149">
        <w:rPr>
          <w:rStyle w:val="s1"/>
          <w:rFonts w:ascii="Times New Roman" w:hAnsi="Times New Roman"/>
          <w:sz w:val="28"/>
          <w:szCs w:val="28"/>
        </w:rPr>
        <w:t>создана</w:t>
      </w:r>
      <w:r w:rsidR="003764B4">
        <w:rPr>
          <w:rStyle w:val="s1"/>
          <w:rFonts w:ascii="Times New Roman" w:hAnsi="Times New Roman"/>
          <w:sz w:val="28"/>
          <w:szCs w:val="28"/>
        </w:rPr>
        <w:t xml:space="preserve"> </w:t>
      </w:r>
      <w:r w:rsidRPr="00A72149">
        <w:rPr>
          <w:rStyle w:val="s1"/>
          <w:rFonts w:ascii="Times New Roman" w:hAnsi="Times New Roman"/>
          <w:sz w:val="28"/>
          <w:szCs w:val="28"/>
        </w:rPr>
        <w:t>универсальная</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цифровая</w:t>
      </w:r>
      <w:r w:rsidR="003764B4">
        <w:rPr>
          <w:rStyle w:val="s1"/>
          <w:rFonts w:ascii="Times New Roman" w:hAnsi="Times New Roman"/>
          <w:sz w:val="28"/>
          <w:szCs w:val="28"/>
        </w:rPr>
        <w:t xml:space="preserve"> </w:t>
      </w:r>
      <w:r w:rsidRPr="00A72149">
        <w:rPr>
          <w:rStyle w:val="s1"/>
          <w:rFonts w:ascii="Times New Roman" w:hAnsi="Times New Roman"/>
          <w:sz w:val="28"/>
          <w:szCs w:val="28"/>
        </w:rPr>
        <w:t>платформа</w:t>
      </w:r>
      <w:r w:rsidR="003764B4">
        <w:rPr>
          <w:rStyle w:val="s1"/>
          <w:rFonts w:ascii="Times New Roman" w:hAnsi="Times New Roman"/>
          <w:sz w:val="28"/>
          <w:szCs w:val="28"/>
        </w:rPr>
        <w:t xml:space="preserve"> </w:t>
      </w:r>
      <w:r w:rsidRPr="00A72149">
        <w:rPr>
          <w:rStyle w:val="s1"/>
          <w:rFonts w:ascii="Times New Roman" w:hAnsi="Times New Roman"/>
          <w:sz w:val="28"/>
          <w:szCs w:val="28"/>
        </w:rPr>
        <w:t>инвентаризации,</w:t>
      </w:r>
      <w:r w:rsidR="003764B4">
        <w:rPr>
          <w:rStyle w:val="s1"/>
          <w:rFonts w:ascii="Times New Roman" w:hAnsi="Times New Roman"/>
          <w:sz w:val="28"/>
          <w:szCs w:val="28"/>
        </w:rPr>
        <w:t xml:space="preserve"> </w:t>
      </w:r>
      <w:r w:rsidRPr="00A72149">
        <w:rPr>
          <w:rStyle w:val="s1"/>
          <w:rFonts w:ascii="Times New Roman" w:hAnsi="Times New Roman"/>
          <w:sz w:val="28"/>
          <w:szCs w:val="28"/>
        </w:rPr>
        <w:t>учета</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контроля</w:t>
      </w:r>
      <w:r w:rsidR="003764B4">
        <w:rPr>
          <w:rStyle w:val="s1"/>
          <w:rFonts w:ascii="Times New Roman" w:hAnsi="Times New Roman"/>
          <w:sz w:val="28"/>
          <w:szCs w:val="28"/>
        </w:rPr>
        <w:t xml:space="preserve"> </w:t>
      </w:r>
      <w:r w:rsidRPr="00A72149">
        <w:rPr>
          <w:rStyle w:val="s1"/>
          <w:rFonts w:ascii="Times New Roman" w:hAnsi="Times New Roman"/>
          <w:sz w:val="28"/>
          <w:szCs w:val="28"/>
        </w:rPr>
        <w:t>состояния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всех</w:t>
      </w:r>
      <w:r w:rsidR="003764B4">
        <w:rPr>
          <w:rStyle w:val="s1"/>
          <w:rFonts w:ascii="Times New Roman" w:hAnsi="Times New Roman"/>
          <w:sz w:val="28"/>
          <w:szCs w:val="28"/>
        </w:rPr>
        <w:t xml:space="preserve"> </w:t>
      </w:r>
      <w:r w:rsidRPr="00A72149">
        <w:rPr>
          <w:rStyle w:val="s1"/>
          <w:rFonts w:ascii="Times New Roman" w:hAnsi="Times New Roman"/>
          <w:sz w:val="28"/>
          <w:szCs w:val="28"/>
        </w:rPr>
        <w:t>видов</w:t>
      </w:r>
      <w:r w:rsidR="003764B4">
        <w:rPr>
          <w:rStyle w:val="s1"/>
          <w:rFonts w:ascii="Times New Roman" w:hAnsi="Times New Roman"/>
          <w:sz w:val="28"/>
          <w:szCs w:val="28"/>
        </w:rPr>
        <w:t xml:space="preserve"> </w:t>
      </w:r>
      <w:r w:rsidRPr="00A72149">
        <w:rPr>
          <w:rStyle w:val="s1"/>
          <w:rFonts w:ascii="Times New Roman" w:hAnsi="Times New Roman"/>
          <w:sz w:val="28"/>
          <w:szCs w:val="28"/>
        </w:rPr>
        <w:t>энергоресурсов</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имущественных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комплексов</w:t>
      </w:r>
      <w:r w:rsidR="003764B4">
        <w:rPr>
          <w:rStyle w:val="s1"/>
          <w:rFonts w:ascii="Times New Roman" w:hAnsi="Times New Roman"/>
          <w:sz w:val="28"/>
          <w:szCs w:val="28"/>
        </w:rPr>
        <w:t xml:space="preserve"> </w:t>
      </w:r>
      <w:r w:rsidRPr="00A72149">
        <w:rPr>
          <w:rStyle w:val="s1"/>
          <w:rFonts w:ascii="Times New Roman" w:hAnsi="Times New Roman"/>
          <w:sz w:val="28"/>
          <w:szCs w:val="28"/>
        </w:rPr>
        <w:t>государственной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муниципальной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форм</w:t>
      </w:r>
      <w:r w:rsidR="003764B4">
        <w:rPr>
          <w:rStyle w:val="s1"/>
          <w:rFonts w:ascii="Times New Roman" w:hAnsi="Times New Roman"/>
          <w:sz w:val="28"/>
          <w:szCs w:val="28"/>
        </w:rPr>
        <w:t xml:space="preserve"> </w:t>
      </w:r>
      <w:r w:rsidRPr="00A72149">
        <w:rPr>
          <w:rStyle w:val="s1"/>
          <w:rFonts w:ascii="Times New Roman" w:hAnsi="Times New Roman"/>
          <w:sz w:val="28"/>
          <w:szCs w:val="28"/>
        </w:rPr>
        <w:t>собственности;</w:t>
      </w:r>
    </w:p>
    <w:p w14:paraId="670EECB2" w14:textId="06670042" w:rsidR="00CF22C1" w:rsidRPr="00A72149" w:rsidRDefault="00CF22C1" w:rsidP="00151A8C">
      <w:pPr>
        <w:pStyle w:val="p1"/>
        <w:spacing w:line="360" w:lineRule="auto"/>
        <w:ind w:firstLine="709"/>
        <w:jc w:val="both"/>
        <w:divId w:val="2000041134"/>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начаты</w:t>
      </w:r>
      <w:r w:rsidR="003764B4">
        <w:rPr>
          <w:rStyle w:val="s1"/>
          <w:rFonts w:ascii="Times New Roman" w:hAnsi="Times New Roman"/>
          <w:sz w:val="28"/>
          <w:szCs w:val="28"/>
        </w:rPr>
        <w:t xml:space="preserve"> </w:t>
      </w:r>
      <w:r w:rsidRPr="00A72149">
        <w:rPr>
          <w:rStyle w:val="s1"/>
          <w:rFonts w:ascii="Times New Roman" w:hAnsi="Times New Roman"/>
          <w:sz w:val="28"/>
          <w:szCs w:val="28"/>
        </w:rPr>
        <w:t>работы</w:t>
      </w:r>
      <w:r w:rsidR="003764B4">
        <w:rPr>
          <w:rStyle w:val="s1"/>
          <w:rFonts w:ascii="Times New Roman" w:hAnsi="Times New Roman"/>
          <w:sz w:val="28"/>
          <w:szCs w:val="28"/>
        </w:rPr>
        <w:t xml:space="preserve"> </w:t>
      </w:r>
      <w:r w:rsidRPr="00A72149">
        <w:rPr>
          <w:rStyle w:val="s1"/>
          <w:rFonts w:ascii="Times New Roman" w:hAnsi="Times New Roman"/>
          <w:sz w:val="28"/>
          <w:szCs w:val="28"/>
        </w:rPr>
        <w:t>по</w:t>
      </w:r>
      <w:r w:rsidR="003764B4">
        <w:rPr>
          <w:rStyle w:val="s1"/>
          <w:rFonts w:ascii="Times New Roman" w:hAnsi="Times New Roman"/>
          <w:sz w:val="28"/>
          <w:szCs w:val="28"/>
        </w:rPr>
        <w:t xml:space="preserve"> </w:t>
      </w:r>
      <w:r w:rsidRPr="00A72149">
        <w:rPr>
          <w:rStyle w:val="s1"/>
          <w:rFonts w:ascii="Times New Roman" w:hAnsi="Times New Roman"/>
          <w:sz w:val="28"/>
          <w:szCs w:val="28"/>
        </w:rPr>
        <w:t>созданию</w:t>
      </w:r>
      <w:r w:rsidR="003764B4">
        <w:rPr>
          <w:rStyle w:val="s1"/>
          <w:rFonts w:ascii="Times New Roman" w:hAnsi="Times New Roman"/>
          <w:sz w:val="28"/>
          <w:szCs w:val="28"/>
        </w:rPr>
        <w:t xml:space="preserve"> </w:t>
      </w:r>
      <w:r w:rsidRPr="00A72149">
        <w:rPr>
          <w:rStyle w:val="s1"/>
          <w:rFonts w:ascii="Times New Roman" w:hAnsi="Times New Roman"/>
          <w:sz w:val="28"/>
          <w:szCs w:val="28"/>
        </w:rPr>
        <w:t>отечественной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цифровой</w:t>
      </w:r>
      <w:r w:rsidR="003764B4">
        <w:rPr>
          <w:rStyle w:val="s1"/>
          <w:rFonts w:ascii="Times New Roman" w:hAnsi="Times New Roman"/>
          <w:sz w:val="28"/>
          <w:szCs w:val="28"/>
        </w:rPr>
        <w:t xml:space="preserve"> </w:t>
      </w:r>
      <w:r w:rsidRPr="00A72149">
        <w:rPr>
          <w:rStyle w:val="s1"/>
          <w:rFonts w:ascii="Times New Roman" w:hAnsi="Times New Roman"/>
          <w:sz w:val="28"/>
          <w:szCs w:val="28"/>
        </w:rPr>
        <w:t>платформы</w:t>
      </w:r>
      <w:r w:rsidR="003764B4">
        <w:rPr>
          <w:rStyle w:val="s1"/>
          <w:rFonts w:ascii="Times New Roman" w:hAnsi="Times New Roman"/>
          <w:sz w:val="28"/>
          <w:szCs w:val="28"/>
        </w:rPr>
        <w:t xml:space="preserve"> </w:t>
      </w:r>
      <w:r w:rsidRPr="00A72149">
        <w:rPr>
          <w:rStyle w:val="s1"/>
          <w:rFonts w:ascii="Times New Roman" w:hAnsi="Times New Roman"/>
          <w:sz w:val="28"/>
          <w:szCs w:val="28"/>
        </w:rPr>
        <w:t>сбора,</w:t>
      </w:r>
      <w:r w:rsidR="003764B4">
        <w:rPr>
          <w:rStyle w:val="s1"/>
          <w:rFonts w:ascii="Times New Roman" w:hAnsi="Times New Roman"/>
          <w:sz w:val="28"/>
          <w:szCs w:val="28"/>
        </w:rPr>
        <w:t xml:space="preserve"> </w:t>
      </w:r>
      <w:r w:rsidRPr="00A72149">
        <w:rPr>
          <w:rStyle w:val="s1"/>
          <w:rFonts w:ascii="Times New Roman" w:hAnsi="Times New Roman"/>
          <w:sz w:val="28"/>
          <w:szCs w:val="28"/>
        </w:rPr>
        <w:t>обработки,</w:t>
      </w:r>
      <w:r w:rsidR="003764B4">
        <w:rPr>
          <w:rStyle w:val="s1"/>
          <w:rFonts w:ascii="Times New Roman" w:hAnsi="Times New Roman"/>
          <w:sz w:val="28"/>
          <w:szCs w:val="28"/>
        </w:rPr>
        <w:t xml:space="preserve"> </w:t>
      </w:r>
      <w:r w:rsidRPr="00A72149">
        <w:rPr>
          <w:rStyle w:val="s1"/>
          <w:rFonts w:ascii="Times New Roman" w:hAnsi="Times New Roman"/>
          <w:sz w:val="28"/>
          <w:szCs w:val="28"/>
        </w:rPr>
        <w:t>хранения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распространения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данных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дистанционного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зондирования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Земли</w:t>
      </w:r>
      <w:r w:rsidR="003764B4">
        <w:rPr>
          <w:rStyle w:val="s1"/>
          <w:rFonts w:ascii="Times New Roman" w:hAnsi="Times New Roman"/>
          <w:sz w:val="28"/>
          <w:szCs w:val="28"/>
        </w:rPr>
        <w:t xml:space="preserve"> </w:t>
      </w:r>
      <w:r w:rsidRPr="00A72149">
        <w:rPr>
          <w:rStyle w:val="s1"/>
          <w:rFonts w:ascii="Times New Roman" w:hAnsi="Times New Roman"/>
          <w:sz w:val="28"/>
          <w:szCs w:val="28"/>
        </w:rPr>
        <w:t>из</w:t>
      </w:r>
      <w:r w:rsidR="003764B4">
        <w:rPr>
          <w:rStyle w:val="s1"/>
          <w:rFonts w:ascii="Times New Roman" w:hAnsi="Times New Roman"/>
          <w:sz w:val="28"/>
          <w:szCs w:val="28"/>
        </w:rPr>
        <w:t xml:space="preserve"> </w:t>
      </w:r>
      <w:r w:rsidRPr="00A72149">
        <w:rPr>
          <w:rStyle w:val="s1"/>
          <w:rFonts w:ascii="Times New Roman" w:hAnsi="Times New Roman"/>
          <w:sz w:val="28"/>
          <w:szCs w:val="28"/>
        </w:rPr>
        <w:t>космоса,</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обеспечивающая</w:t>
      </w:r>
      <w:r w:rsidR="003764B4">
        <w:rPr>
          <w:rStyle w:val="s1"/>
          <w:rFonts w:ascii="Times New Roman" w:hAnsi="Times New Roman"/>
          <w:sz w:val="28"/>
          <w:szCs w:val="28"/>
        </w:rPr>
        <w:t xml:space="preserve"> </w:t>
      </w:r>
      <w:r w:rsidRPr="00A72149">
        <w:rPr>
          <w:rStyle w:val="s1"/>
          <w:rFonts w:ascii="Times New Roman" w:hAnsi="Times New Roman"/>
          <w:sz w:val="28"/>
          <w:szCs w:val="28"/>
        </w:rPr>
        <w:t>потребности</w:t>
      </w:r>
      <w:r w:rsidR="003764B4">
        <w:rPr>
          <w:rStyle w:val="s1"/>
          <w:rFonts w:ascii="Times New Roman" w:hAnsi="Times New Roman"/>
          <w:sz w:val="28"/>
          <w:szCs w:val="28"/>
        </w:rPr>
        <w:t xml:space="preserve"> </w:t>
      </w:r>
      <w:r w:rsidRPr="00A72149">
        <w:rPr>
          <w:rStyle w:val="s1"/>
          <w:rFonts w:ascii="Times New Roman" w:hAnsi="Times New Roman"/>
          <w:sz w:val="28"/>
          <w:szCs w:val="28"/>
        </w:rPr>
        <w:t>граждан,</w:t>
      </w:r>
      <w:r w:rsidR="003764B4">
        <w:rPr>
          <w:rStyle w:val="s1"/>
          <w:rFonts w:ascii="Times New Roman" w:hAnsi="Times New Roman"/>
          <w:sz w:val="28"/>
          <w:szCs w:val="28"/>
        </w:rPr>
        <w:t xml:space="preserve"> </w:t>
      </w:r>
      <w:r w:rsidRPr="00A72149">
        <w:rPr>
          <w:rStyle w:val="s1"/>
          <w:rFonts w:ascii="Times New Roman" w:hAnsi="Times New Roman"/>
          <w:sz w:val="28"/>
          <w:szCs w:val="28"/>
        </w:rPr>
        <w:t>бизнеса</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власти,</w:t>
      </w:r>
      <w:r w:rsidR="003764B4">
        <w:rPr>
          <w:rStyle w:val="s1"/>
          <w:rFonts w:ascii="Times New Roman" w:hAnsi="Times New Roman"/>
          <w:sz w:val="28"/>
          <w:szCs w:val="28"/>
        </w:rPr>
        <w:t xml:space="preserve"> </w:t>
      </w:r>
      <w:r w:rsidRPr="00A72149">
        <w:rPr>
          <w:rStyle w:val="s1"/>
          <w:rFonts w:ascii="Times New Roman" w:hAnsi="Times New Roman"/>
          <w:sz w:val="28"/>
          <w:szCs w:val="28"/>
        </w:rPr>
        <w:t>также</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обеспечена</w:t>
      </w:r>
      <w:r w:rsidR="003764B4">
        <w:rPr>
          <w:rStyle w:val="s1"/>
          <w:rFonts w:ascii="Times New Roman" w:hAnsi="Times New Roman"/>
          <w:sz w:val="28"/>
          <w:szCs w:val="28"/>
        </w:rPr>
        <w:t xml:space="preserve"> </w:t>
      </w:r>
      <w:r w:rsidRPr="00A72149">
        <w:rPr>
          <w:rStyle w:val="s1"/>
          <w:rFonts w:ascii="Times New Roman" w:hAnsi="Times New Roman"/>
          <w:sz w:val="28"/>
          <w:szCs w:val="28"/>
        </w:rPr>
        <w:t>реализация</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проекта</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«Цифровая</w:t>
      </w:r>
      <w:r w:rsidR="003764B4">
        <w:rPr>
          <w:rStyle w:val="s1"/>
          <w:rFonts w:ascii="Times New Roman" w:hAnsi="Times New Roman"/>
          <w:sz w:val="28"/>
          <w:szCs w:val="28"/>
        </w:rPr>
        <w:t xml:space="preserve"> </w:t>
      </w:r>
      <w:r w:rsidRPr="00A72149">
        <w:rPr>
          <w:rStyle w:val="s1"/>
          <w:rFonts w:ascii="Times New Roman" w:hAnsi="Times New Roman"/>
          <w:sz w:val="28"/>
          <w:szCs w:val="28"/>
        </w:rPr>
        <w:t>земля»;</w:t>
      </w:r>
    </w:p>
    <w:p w14:paraId="16E7810F" w14:textId="31B5F13F" w:rsidR="00AC209E" w:rsidRPr="00A72149" w:rsidRDefault="00AC209E" w:rsidP="00151A8C">
      <w:pPr>
        <w:pStyle w:val="p1"/>
        <w:spacing w:line="360" w:lineRule="auto"/>
        <w:ind w:firstLine="709"/>
        <w:jc w:val="both"/>
        <w:divId w:val="1752921727"/>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обеспечено</w:t>
      </w:r>
      <w:r w:rsidR="003764B4">
        <w:rPr>
          <w:rStyle w:val="s1"/>
          <w:rFonts w:ascii="Times New Roman" w:hAnsi="Times New Roman"/>
          <w:sz w:val="28"/>
          <w:szCs w:val="28"/>
        </w:rPr>
        <w:t xml:space="preserve"> </w:t>
      </w:r>
      <w:r w:rsidRPr="00A72149">
        <w:rPr>
          <w:rStyle w:val="s1"/>
          <w:rFonts w:ascii="Times New Roman" w:hAnsi="Times New Roman"/>
          <w:sz w:val="28"/>
          <w:szCs w:val="28"/>
        </w:rPr>
        <w:t>оказание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услуг</w:t>
      </w:r>
      <w:r w:rsidR="003764B4">
        <w:rPr>
          <w:rStyle w:val="s1"/>
          <w:rFonts w:ascii="Times New Roman" w:hAnsi="Times New Roman"/>
          <w:sz w:val="28"/>
          <w:szCs w:val="28"/>
        </w:rPr>
        <w:t xml:space="preserve"> </w:t>
      </w:r>
      <w:r w:rsidRPr="00A72149">
        <w:rPr>
          <w:rStyle w:val="s1"/>
          <w:rFonts w:ascii="Times New Roman" w:hAnsi="Times New Roman"/>
          <w:sz w:val="28"/>
          <w:szCs w:val="28"/>
        </w:rPr>
        <w:t>по</w:t>
      </w:r>
      <w:r w:rsidR="003764B4">
        <w:rPr>
          <w:rStyle w:val="s1"/>
          <w:rFonts w:ascii="Times New Roman" w:hAnsi="Times New Roman"/>
          <w:sz w:val="28"/>
          <w:szCs w:val="28"/>
        </w:rPr>
        <w:t xml:space="preserve"> </w:t>
      </w:r>
      <w:r w:rsidRPr="00A72149">
        <w:rPr>
          <w:rStyle w:val="s1"/>
          <w:rFonts w:ascii="Times New Roman" w:hAnsi="Times New Roman"/>
          <w:sz w:val="28"/>
          <w:szCs w:val="28"/>
        </w:rPr>
        <w:t>формированию</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предоставлению</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информационно-телеко</w:t>
      </w:r>
      <w:r w:rsidR="00794893">
        <w:rPr>
          <w:rStyle w:val="s1"/>
          <w:rFonts w:ascii="Times New Roman" w:hAnsi="Times New Roman"/>
          <w:sz w:val="28"/>
          <w:szCs w:val="28"/>
        </w:rPr>
        <w:t>м</w:t>
      </w:r>
      <w:r w:rsidRPr="00A72149">
        <w:rPr>
          <w:rStyle w:val="s1"/>
          <w:rFonts w:ascii="Times New Roman" w:hAnsi="Times New Roman"/>
          <w:sz w:val="28"/>
          <w:szCs w:val="28"/>
        </w:rPr>
        <w:t>муникационных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сервисов,</w:t>
      </w:r>
      <w:r w:rsidR="003764B4">
        <w:rPr>
          <w:rStyle w:val="s1"/>
          <w:rFonts w:ascii="Times New Roman" w:hAnsi="Times New Roman"/>
          <w:sz w:val="28"/>
          <w:szCs w:val="28"/>
        </w:rPr>
        <w:t xml:space="preserve"> </w:t>
      </w:r>
      <w:r w:rsidRPr="00A72149">
        <w:rPr>
          <w:rStyle w:val="s1"/>
          <w:rFonts w:ascii="Times New Roman" w:hAnsi="Times New Roman"/>
          <w:sz w:val="28"/>
          <w:szCs w:val="28"/>
        </w:rPr>
        <w:t>включая</w:t>
      </w:r>
      <w:r w:rsidR="003764B4">
        <w:rPr>
          <w:rStyle w:val="s1"/>
          <w:rFonts w:ascii="Times New Roman" w:hAnsi="Times New Roman"/>
          <w:sz w:val="28"/>
          <w:szCs w:val="28"/>
        </w:rPr>
        <w:t xml:space="preserve"> </w:t>
      </w:r>
      <w:r w:rsidRPr="00A72149">
        <w:rPr>
          <w:rStyle w:val="s1"/>
          <w:rFonts w:ascii="Times New Roman" w:hAnsi="Times New Roman"/>
          <w:sz w:val="28"/>
          <w:szCs w:val="28"/>
        </w:rPr>
        <w:t>создание,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развитие,</w:t>
      </w:r>
      <w:r w:rsidR="003764B4">
        <w:rPr>
          <w:rStyle w:val="s1"/>
          <w:rFonts w:ascii="Times New Roman" w:hAnsi="Times New Roman"/>
          <w:sz w:val="28"/>
          <w:szCs w:val="28"/>
        </w:rPr>
        <w:t xml:space="preserve"> </w:t>
      </w:r>
      <w:r w:rsidRPr="00A72149">
        <w:rPr>
          <w:rStyle w:val="s1"/>
          <w:rFonts w:ascii="Times New Roman" w:hAnsi="Times New Roman"/>
          <w:sz w:val="28"/>
          <w:szCs w:val="28"/>
        </w:rPr>
        <w:t>эксплуатацию</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цифровых</w:t>
      </w:r>
      <w:r w:rsidR="003764B4">
        <w:rPr>
          <w:rStyle w:val="s1"/>
          <w:rFonts w:ascii="Times New Roman" w:hAnsi="Times New Roman"/>
          <w:sz w:val="28"/>
          <w:szCs w:val="28"/>
        </w:rPr>
        <w:t xml:space="preserve"> </w:t>
      </w:r>
      <w:r w:rsidRPr="00A72149">
        <w:rPr>
          <w:rStyle w:val="s1"/>
          <w:rFonts w:ascii="Times New Roman" w:hAnsi="Times New Roman"/>
          <w:sz w:val="28"/>
          <w:szCs w:val="28"/>
        </w:rPr>
        <w:t>платформ</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систем</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том</w:t>
      </w:r>
      <w:r w:rsidR="003764B4">
        <w:rPr>
          <w:rStyle w:val="s1"/>
          <w:rFonts w:ascii="Times New Roman" w:hAnsi="Times New Roman"/>
          <w:sz w:val="28"/>
          <w:szCs w:val="28"/>
        </w:rPr>
        <w:t xml:space="preserve"> </w:t>
      </w:r>
      <w:r w:rsidRPr="00A72149">
        <w:rPr>
          <w:rStyle w:val="s1"/>
          <w:rFonts w:ascii="Times New Roman" w:hAnsi="Times New Roman"/>
          <w:sz w:val="28"/>
          <w:szCs w:val="28"/>
        </w:rPr>
        <w:t>числе</w:t>
      </w:r>
      <w:r w:rsidR="003764B4">
        <w:rPr>
          <w:rStyle w:val="s1"/>
          <w:rFonts w:ascii="Times New Roman" w:hAnsi="Times New Roman"/>
          <w:sz w:val="28"/>
          <w:szCs w:val="28"/>
        </w:rPr>
        <w:t xml:space="preserve"> </w:t>
      </w:r>
      <w:r w:rsidRPr="00A72149">
        <w:rPr>
          <w:rStyle w:val="s1"/>
          <w:rFonts w:ascii="Times New Roman" w:hAnsi="Times New Roman"/>
          <w:sz w:val="28"/>
          <w:szCs w:val="28"/>
        </w:rPr>
        <w:t>на</w:t>
      </w:r>
      <w:r w:rsidR="003764B4">
        <w:rPr>
          <w:rStyle w:val="s1"/>
          <w:rFonts w:ascii="Times New Roman" w:hAnsi="Times New Roman"/>
          <w:sz w:val="28"/>
          <w:szCs w:val="28"/>
        </w:rPr>
        <w:t xml:space="preserve"> </w:t>
      </w:r>
      <w:r w:rsidRPr="00A72149">
        <w:rPr>
          <w:rStyle w:val="s1"/>
          <w:rFonts w:ascii="Times New Roman" w:hAnsi="Times New Roman"/>
          <w:sz w:val="28"/>
          <w:szCs w:val="28"/>
        </w:rPr>
        <w:t>основе</w:t>
      </w:r>
      <w:r w:rsidR="003764B4">
        <w:rPr>
          <w:rStyle w:val="s1"/>
          <w:rFonts w:ascii="Times New Roman" w:hAnsi="Times New Roman"/>
          <w:sz w:val="28"/>
          <w:szCs w:val="28"/>
        </w:rPr>
        <w:t xml:space="preserve"> </w:t>
      </w:r>
      <w:r w:rsidRPr="00A72149">
        <w:rPr>
          <w:rStyle w:val="s1"/>
          <w:rFonts w:ascii="Times New Roman" w:hAnsi="Times New Roman"/>
          <w:sz w:val="28"/>
          <w:szCs w:val="28"/>
        </w:rPr>
        <w:t>единой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цифровой</w:t>
      </w:r>
      <w:r w:rsidR="003764B4">
        <w:rPr>
          <w:rStyle w:val="s1"/>
          <w:rFonts w:ascii="Times New Roman" w:hAnsi="Times New Roman"/>
          <w:sz w:val="28"/>
          <w:szCs w:val="28"/>
        </w:rPr>
        <w:t xml:space="preserve"> </w:t>
      </w:r>
      <w:r w:rsidRPr="00A72149">
        <w:rPr>
          <w:rStyle w:val="s1"/>
          <w:rFonts w:ascii="Times New Roman" w:hAnsi="Times New Roman"/>
          <w:sz w:val="28"/>
          <w:szCs w:val="28"/>
        </w:rPr>
        <w:t>платформы</w:t>
      </w:r>
      <w:r w:rsidR="003764B4">
        <w:rPr>
          <w:rStyle w:val="s1"/>
          <w:rFonts w:ascii="Times New Roman" w:hAnsi="Times New Roman"/>
          <w:sz w:val="28"/>
          <w:szCs w:val="28"/>
        </w:rPr>
        <w:t xml:space="preserve"> </w:t>
      </w:r>
      <w:r w:rsidRPr="00A72149">
        <w:rPr>
          <w:rStyle w:val="s1"/>
          <w:rFonts w:ascii="Times New Roman" w:hAnsi="Times New Roman"/>
          <w:sz w:val="28"/>
          <w:szCs w:val="28"/>
        </w:rPr>
        <w:t>Российской</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Федерации</w:t>
      </w:r>
      <w:r w:rsidR="003764B4">
        <w:rPr>
          <w:rStyle w:val="s1"/>
          <w:rFonts w:ascii="Times New Roman" w:hAnsi="Times New Roman"/>
          <w:sz w:val="28"/>
          <w:szCs w:val="28"/>
        </w:rPr>
        <w:t xml:space="preserve"> </w:t>
      </w:r>
      <w:r w:rsidRPr="00A72149">
        <w:rPr>
          <w:rStyle w:val="s1"/>
          <w:rFonts w:ascii="Times New Roman" w:hAnsi="Times New Roman"/>
          <w:sz w:val="28"/>
          <w:szCs w:val="28"/>
        </w:rPr>
        <w:t>«</w:t>
      </w:r>
      <w:proofErr w:type="spellStart"/>
      <w:r w:rsidRPr="00A72149">
        <w:rPr>
          <w:rStyle w:val="s1"/>
          <w:rFonts w:ascii="Times New Roman" w:hAnsi="Times New Roman"/>
          <w:sz w:val="28"/>
          <w:szCs w:val="28"/>
        </w:rPr>
        <w:t>ГосТех</w:t>
      </w:r>
      <w:proofErr w:type="spellEnd"/>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функционирующих</w:t>
      </w:r>
      <w:r w:rsidR="003764B4">
        <w:rPr>
          <w:rStyle w:val="s1"/>
          <w:rFonts w:ascii="Times New Roman" w:hAnsi="Times New Roman"/>
          <w:sz w:val="28"/>
          <w:szCs w:val="28"/>
        </w:rPr>
        <w:t xml:space="preserve"> </w:t>
      </w:r>
      <w:r w:rsidRPr="00A72149">
        <w:rPr>
          <w:rStyle w:val="s1"/>
          <w:rFonts w:ascii="Times New Roman" w:hAnsi="Times New Roman"/>
          <w:sz w:val="28"/>
          <w:szCs w:val="28"/>
        </w:rPr>
        <w:t>на</w:t>
      </w:r>
      <w:r w:rsidR="003764B4">
        <w:rPr>
          <w:rStyle w:val="s1"/>
          <w:rFonts w:ascii="Times New Roman" w:hAnsi="Times New Roman"/>
          <w:sz w:val="28"/>
          <w:szCs w:val="28"/>
        </w:rPr>
        <w:t xml:space="preserve"> </w:t>
      </w:r>
      <w:r w:rsidRPr="00A72149">
        <w:rPr>
          <w:rStyle w:val="s1"/>
          <w:rFonts w:ascii="Times New Roman" w:hAnsi="Times New Roman"/>
          <w:sz w:val="28"/>
          <w:szCs w:val="28"/>
        </w:rPr>
        <w:t>основе</w:t>
      </w:r>
      <w:r w:rsidR="003764B4">
        <w:rPr>
          <w:rStyle w:val="s1"/>
          <w:rFonts w:ascii="Times New Roman" w:hAnsi="Times New Roman"/>
          <w:sz w:val="28"/>
          <w:szCs w:val="28"/>
        </w:rPr>
        <w:t xml:space="preserve"> </w:t>
      </w:r>
      <w:r w:rsidRPr="00A72149">
        <w:rPr>
          <w:rStyle w:val="s1"/>
          <w:rFonts w:ascii="Times New Roman" w:hAnsi="Times New Roman"/>
          <w:sz w:val="28"/>
          <w:szCs w:val="28"/>
        </w:rPr>
        <w:t>единых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«облачных»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решений</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инфраструктуры</w:t>
      </w:r>
      <w:r w:rsidR="003764B4">
        <w:rPr>
          <w:rStyle w:val="s1"/>
          <w:rFonts w:ascii="Times New Roman" w:hAnsi="Times New Roman"/>
          <w:sz w:val="28"/>
          <w:szCs w:val="28"/>
        </w:rPr>
        <w:t xml:space="preserve"> </w:t>
      </w:r>
      <w:r w:rsidRPr="00A72149">
        <w:rPr>
          <w:rStyle w:val="s1"/>
          <w:rFonts w:ascii="Times New Roman" w:hAnsi="Times New Roman"/>
          <w:sz w:val="28"/>
          <w:szCs w:val="28"/>
        </w:rPr>
        <w:t>для</w:t>
      </w:r>
      <w:r w:rsidR="003764B4">
        <w:rPr>
          <w:rStyle w:val="s1"/>
          <w:rFonts w:ascii="Times New Roman" w:hAnsi="Times New Roman"/>
          <w:sz w:val="28"/>
          <w:szCs w:val="28"/>
        </w:rPr>
        <w:t xml:space="preserve"> </w:t>
      </w:r>
      <w:r w:rsidRPr="00A72149">
        <w:rPr>
          <w:rStyle w:val="s1"/>
          <w:rFonts w:ascii="Times New Roman" w:hAnsi="Times New Roman"/>
          <w:sz w:val="28"/>
          <w:szCs w:val="28"/>
        </w:rPr>
        <w:t>органов</w:t>
      </w:r>
      <w:r w:rsidR="003764B4">
        <w:rPr>
          <w:rStyle w:val="s1"/>
          <w:rFonts w:ascii="Times New Roman" w:hAnsi="Times New Roman"/>
          <w:sz w:val="28"/>
          <w:szCs w:val="28"/>
        </w:rPr>
        <w:t xml:space="preserve"> </w:t>
      </w:r>
      <w:r w:rsidRPr="00A72149">
        <w:rPr>
          <w:rStyle w:val="s1"/>
          <w:rFonts w:ascii="Times New Roman" w:hAnsi="Times New Roman"/>
          <w:sz w:val="28"/>
          <w:szCs w:val="28"/>
        </w:rPr>
        <w:t>государственной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власти</w:t>
      </w:r>
      <w:r w:rsidR="003764B4">
        <w:rPr>
          <w:rStyle w:val="s1"/>
          <w:rFonts w:ascii="Times New Roman" w:hAnsi="Times New Roman"/>
          <w:sz w:val="28"/>
          <w:szCs w:val="28"/>
        </w:rPr>
        <w:t xml:space="preserve"> </w:t>
      </w:r>
      <w:r w:rsidRPr="00A72149">
        <w:rPr>
          <w:rStyle w:val="s1"/>
          <w:rFonts w:ascii="Times New Roman" w:hAnsi="Times New Roman"/>
          <w:sz w:val="28"/>
          <w:szCs w:val="28"/>
        </w:rPr>
        <w:t>(государственных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органов),</w:t>
      </w:r>
      <w:r w:rsidR="003764B4">
        <w:rPr>
          <w:rStyle w:val="s1"/>
          <w:rFonts w:ascii="Times New Roman" w:hAnsi="Times New Roman"/>
          <w:sz w:val="28"/>
          <w:szCs w:val="28"/>
        </w:rPr>
        <w:t xml:space="preserve"> </w:t>
      </w:r>
      <w:r w:rsidRPr="00A72149">
        <w:rPr>
          <w:rStyle w:val="s1"/>
          <w:rFonts w:ascii="Times New Roman" w:hAnsi="Times New Roman"/>
          <w:sz w:val="28"/>
          <w:szCs w:val="28"/>
        </w:rPr>
        <w:t>органов</w:t>
      </w:r>
      <w:r w:rsidR="003764B4">
        <w:rPr>
          <w:rStyle w:val="s1"/>
          <w:rFonts w:ascii="Times New Roman" w:hAnsi="Times New Roman"/>
          <w:sz w:val="28"/>
          <w:szCs w:val="28"/>
        </w:rPr>
        <w:t xml:space="preserve"> </w:t>
      </w:r>
      <w:r w:rsidRPr="00A72149">
        <w:rPr>
          <w:rStyle w:val="s1"/>
          <w:rFonts w:ascii="Times New Roman" w:hAnsi="Times New Roman"/>
          <w:sz w:val="28"/>
          <w:szCs w:val="28"/>
        </w:rPr>
        <w:t>местного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самоуправления,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государственных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внебюджетных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фондов,</w:t>
      </w:r>
      <w:r w:rsidR="003764B4">
        <w:rPr>
          <w:rStyle w:val="s1"/>
          <w:rFonts w:ascii="Times New Roman" w:hAnsi="Times New Roman"/>
          <w:sz w:val="28"/>
          <w:szCs w:val="28"/>
        </w:rPr>
        <w:t xml:space="preserve"> </w:t>
      </w:r>
      <w:r w:rsidRPr="00A72149">
        <w:rPr>
          <w:rStyle w:val="s1"/>
          <w:rFonts w:ascii="Times New Roman" w:hAnsi="Times New Roman"/>
          <w:sz w:val="28"/>
          <w:szCs w:val="28"/>
        </w:rPr>
        <w:t>государственных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академий</w:t>
      </w:r>
      <w:r w:rsidR="003764B4">
        <w:rPr>
          <w:rStyle w:val="s1"/>
          <w:rFonts w:ascii="Times New Roman" w:hAnsi="Times New Roman"/>
          <w:sz w:val="28"/>
          <w:szCs w:val="28"/>
        </w:rPr>
        <w:t xml:space="preserve"> </w:t>
      </w:r>
      <w:r w:rsidRPr="00A72149">
        <w:rPr>
          <w:rStyle w:val="s1"/>
          <w:rFonts w:ascii="Times New Roman" w:hAnsi="Times New Roman"/>
          <w:sz w:val="28"/>
          <w:szCs w:val="28"/>
        </w:rPr>
        <w:t>наук</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государственных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(муниципальных)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учреждений;</w:t>
      </w:r>
    </w:p>
    <w:p w14:paraId="4A4ED4DF" w14:textId="0FE23EFF" w:rsidR="00AC209E" w:rsidRPr="00A72149" w:rsidRDefault="00AC209E" w:rsidP="00151A8C">
      <w:pPr>
        <w:pStyle w:val="p1"/>
        <w:spacing w:line="360" w:lineRule="auto"/>
        <w:ind w:firstLine="709"/>
        <w:jc w:val="both"/>
        <w:divId w:val="1752921727"/>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обеспечено</w:t>
      </w:r>
      <w:r w:rsidR="003764B4">
        <w:rPr>
          <w:rStyle w:val="s1"/>
          <w:rFonts w:ascii="Times New Roman" w:hAnsi="Times New Roman"/>
          <w:sz w:val="28"/>
          <w:szCs w:val="28"/>
        </w:rPr>
        <w:t xml:space="preserve"> </w:t>
      </w:r>
      <w:r w:rsidRPr="00A72149">
        <w:rPr>
          <w:rStyle w:val="s1"/>
          <w:rFonts w:ascii="Times New Roman" w:hAnsi="Times New Roman"/>
          <w:sz w:val="28"/>
          <w:szCs w:val="28"/>
        </w:rPr>
        <w:t>развитие,</w:t>
      </w:r>
      <w:r w:rsidR="003764B4">
        <w:rPr>
          <w:rStyle w:val="s1"/>
          <w:rFonts w:ascii="Times New Roman" w:hAnsi="Times New Roman"/>
          <w:sz w:val="28"/>
          <w:szCs w:val="28"/>
        </w:rPr>
        <w:t xml:space="preserve"> </w:t>
      </w:r>
      <w:r w:rsidRPr="00A72149">
        <w:rPr>
          <w:rStyle w:val="s1"/>
          <w:rFonts w:ascii="Times New Roman" w:hAnsi="Times New Roman"/>
          <w:sz w:val="28"/>
          <w:szCs w:val="28"/>
        </w:rPr>
        <w:t>наполнение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сопровождение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государственных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информационных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систем</w:t>
      </w:r>
      <w:r w:rsidR="003764B4">
        <w:rPr>
          <w:rStyle w:val="s1"/>
          <w:rFonts w:ascii="Times New Roman" w:hAnsi="Times New Roman"/>
          <w:sz w:val="28"/>
          <w:szCs w:val="28"/>
        </w:rPr>
        <w:t xml:space="preserve"> </w:t>
      </w:r>
      <w:r w:rsidRPr="00A72149">
        <w:rPr>
          <w:rStyle w:val="s1"/>
          <w:rFonts w:ascii="Times New Roman" w:hAnsi="Times New Roman"/>
          <w:sz w:val="28"/>
          <w:szCs w:val="28"/>
        </w:rPr>
        <w:t>«Единая</w:t>
      </w:r>
      <w:r w:rsidR="003764B4">
        <w:rPr>
          <w:rStyle w:val="s1"/>
          <w:rFonts w:ascii="Times New Roman" w:hAnsi="Times New Roman"/>
          <w:sz w:val="28"/>
          <w:szCs w:val="28"/>
        </w:rPr>
        <w:t xml:space="preserve"> </w:t>
      </w:r>
      <w:r w:rsidRPr="00A72149">
        <w:rPr>
          <w:rStyle w:val="s1"/>
          <w:rFonts w:ascii="Times New Roman" w:hAnsi="Times New Roman"/>
          <w:sz w:val="28"/>
          <w:szCs w:val="28"/>
        </w:rPr>
        <w:t>электронная</w:t>
      </w:r>
      <w:r w:rsidR="003764B4">
        <w:rPr>
          <w:rStyle w:val="s1"/>
          <w:rFonts w:ascii="Times New Roman" w:hAnsi="Times New Roman"/>
          <w:sz w:val="28"/>
          <w:szCs w:val="28"/>
        </w:rPr>
        <w:t xml:space="preserve"> </w:t>
      </w:r>
      <w:r w:rsidRPr="00A72149">
        <w:rPr>
          <w:rStyle w:val="s1"/>
          <w:rFonts w:ascii="Times New Roman" w:hAnsi="Times New Roman"/>
          <w:sz w:val="28"/>
          <w:szCs w:val="28"/>
        </w:rPr>
        <w:t>картографическая</w:t>
      </w:r>
      <w:r w:rsidR="003764B4">
        <w:rPr>
          <w:rStyle w:val="s1"/>
          <w:rFonts w:ascii="Times New Roman" w:hAnsi="Times New Roman"/>
          <w:sz w:val="28"/>
          <w:szCs w:val="28"/>
        </w:rPr>
        <w:t xml:space="preserve"> </w:t>
      </w:r>
      <w:r w:rsidRPr="00A72149">
        <w:rPr>
          <w:rStyle w:val="s1"/>
          <w:rFonts w:ascii="Times New Roman" w:hAnsi="Times New Roman"/>
          <w:sz w:val="28"/>
          <w:szCs w:val="28"/>
        </w:rPr>
        <w:t>основа»</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«Федеральный</w:t>
      </w:r>
      <w:r w:rsidR="003764B4">
        <w:rPr>
          <w:rStyle w:val="s1"/>
          <w:rFonts w:ascii="Times New Roman" w:hAnsi="Times New Roman"/>
          <w:sz w:val="28"/>
          <w:szCs w:val="28"/>
        </w:rPr>
        <w:t xml:space="preserve"> </w:t>
      </w:r>
      <w:r w:rsidRPr="00A72149">
        <w:rPr>
          <w:rStyle w:val="s1"/>
          <w:rFonts w:ascii="Times New Roman" w:hAnsi="Times New Roman"/>
          <w:sz w:val="28"/>
          <w:szCs w:val="28"/>
        </w:rPr>
        <w:t>портал</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пространственных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данных»;</w:t>
      </w:r>
    </w:p>
    <w:p w14:paraId="4D49403C" w14:textId="6D45C719" w:rsidR="00AC209E" w:rsidRPr="00A72149" w:rsidRDefault="00AC209E" w:rsidP="00151A8C">
      <w:pPr>
        <w:pStyle w:val="p1"/>
        <w:spacing w:line="360" w:lineRule="auto"/>
        <w:ind w:firstLine="709"/>
        <w:jc w:val="both"/>
        <w:divId w:val="1752921727"/>
        <w:rPr>
          <w:rFonts w:ascii="Times New Roman" w:hAnsi="Times New Roman"/>
          <w:sz w:val="28"/>
          <w:szCs w:val="28"/>
        </w:rPr>
      </w:pPr>
      <w:r w:rsidRPr="00A72149">
        <w:rPr>
          <w:rStyle w:val="s1"/>
          <w:rFonts w:ascii="Times New Roman" w:hAnsi="Times New Roman"/>
          <w:sz w:val="28"/>
          <w:szCs w:val="28"/>
        </w:rPr>
        <w:t>обеспечено</w:t>
      </w:r>
      <w:r w:rsidR="003764B4">
        <w:rPr>
          <w:rStyle w:val="s1"/>
          <w:rFonts w:ascii="Times New Roman" w:hAnsi="Times New Roman"/>
          <w:sz w:val="28"/>
          <w:szCs w:val="28"/>
        </w:rPr>
        <w:t xml:space="preserve"> </w:t>
      </w:r>
      <w:r w:rsidRPr="00A72149">
        <w:rPr>
          <w:rStyle w:val="s1"/>
          <w:rFonts w:ascii="Times New Roman" w:hAnsi="Times New Roman"/>
          <w:sz w:val="28"/>
          <w:szCs w:val="28"/>
        </w:rPr>
        <w:t>функционирование</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развитие</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инфраструктуры</w:t>
      </w:r>
      <w:r w:rsidR="003764B4">
        <w:rPr>
          <w:rStyle w:val="s1"/>
          <w:rFonts w:ascii="Times New Roman" w:hAnsi="Times New Roman"/>
          <w:sz w:val="28"/>
          <w:szCs w:val="28"/>
        </w:rPr>
        <w:t xml:space="preserve"> </w:t>
      </w:r>
      <w:r w:rsidRPr="00A72149">
        <w:rPr>
          <w:rStyle w:val="s1"/>
          <w:rFonts w:ascii="Times New Roman" w:hAnsi="Times New Roman"/>
          <w:sz w:val="28"/>
          <w:szCs w:val="28"/>
        </w:rPr>
        <w:t>электронного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правительства,</w:t>
      </w:r>
      <w:r w:rsidR="003764B4">
        <w:rPr>
          <w:rStyle w:val="s1"/>
          <w:rFonts w:ascii="Times New Roman" w:hAnsi="Times New Roman"/>
          <w:sz w:val="28"/>
          <w:szCs w:val="28"/>
        </w:rPr>
        <w:t xml:space="preserve"> </w:t>
      </w:r>
      <w:r w:rsidRPr="00A72149">
        <w:rPr>
          <w:rStyle w:val="s1"/>
          <w:rFonts w:ascii="Times New Roman" w:hAnsi="Times New Roman"/>
          <w:sz w:val="28"/>
          <w:szCs w:val="28"/>
        </w:rPr>
        <w:t>национальной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системы</w:t>
      </w:r>
      <w:r w:rsidR="003764B4">
        <w:rPr>
          <w:rStyle w:val="s1"/>
          <w:rFonts w:ascii="Times New Roman" w:hAnsi="Times New Roman"/>
          <w:sz w:val="28"/>
          <w:szCs w:val="28"/>
        </w:rPr>
        <w:t xml:space="preserve"> </w:t>
      </w:r>
      <w:r w:rsidRPr="00A72149">
        <w:rPr>
          <w:rStyle w:val="s1"/>
          <w:rFonts w:ascii="Times New Roman" w:hAnsi="Times New Roman"/>
          <w:sz w:val="28"/>
          <w:szCs w:val="28"/>
        </w:rPr>
        <w:t>управления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данными,</w:t>
      </w:r>
      <w:r w:rsidR="003764B4">
        <w:rPr>
          <w:rStyle w:val="s1"/>
          <w:rFonts w:ascii="Times New Roman" w:hAnsi="Times New Roman"/>
          <w:sz w:val="28"/>
          <w:szCs w:val="28"/>
        </w:rPr>
        <w:t xml:space="preserve"> </w:t>
      </w:r>
      <w:r w:rsidRPr="00A72149">
        <w:rPr>
          <w:rStyle w:val="s1"/>
          <w:rFonts w:ascii="Times New Roman" w:hAnsi="Times New Roman"/>
          <w:sz w:val="28"/>
          <w:szCs w:val="28"/>
        </w:rPr>
        <w:t>а</w:t>
      </w:r>
      <w:r w:rsidR="003764B4">
        <w:rPr>
          <w:rStyle w:val="s1"/>
          <w:rFonts w:ascii="Times New Roman" w:hAnsi="Times New Roman"/>
          <w:sz w:val="28"/>
          <w:szCs w:val="28"/>
        </w:rPr>
        <w:t xml:space="preserve"> </w:t>
      </w:r>
      <w:r w:rsidRPr="00A72149">
        <w:rPr>
          <w:rStyle w:val="s1"/>
          <w:rFonts w:ascii="Times New Roman" w:hAnsi="Times New Roman"/>
          <w:sz w:val="28"/>
          <w:szCs w:val="28"/>
        </w:rPr>
        <w:t>также</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информационных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систем,</w:t>
      </w:r>
      <w:r w:rsidR="003764B4">
        <w:rPr>
          <w:rStyle w:val="s1"/>
          <w:rFonts w:ascii="Times New Roman" w:hAnsi="Times New Roman"/>
          <w:sz w:val="28"/>
          <w:szCs w:val="28"/>
        </w:rPr>
        <w:t xml:space="preserve"> </w:t>
      </w:r>
      <w:r w:rsidRPr="00A72149">
        <w:rPr>
          <w:rStyle w:val="s1"/>
          <w:rFonts w:ascii="Times New Roman" w:hAnsi="Times New Roman"/>
          <w:sz w:val="28"/>
          <w:szCs w:val="28"/>
        </w:rPr>
        <w:t>необходимых</w:t>
      </w:r>
      <w:r w:rsidR="003764B4">
        <w:rPr>
          <w:rStyle w:val="s1"/>
          <w:rFonts w:ascii="Times New Roman" w:hAnsi="Times New Roman"/>
          <w:sz w:val="28"/>
          <w:szCs w:val="28"/>
        </w:rPr>
        <w:t xml:space="preserve"> </w:t>
      </w:r>
      <w:r w:rsidRPr="00A72149">
        <w:rPr>
          <w:rStyle w:val="s1"/>
          <w:rFonts w:ascii="Times New Roman" w:hAnsi="Times New Roman"/>
          <w:sz w:val="28"/>
          <w:szCs w:val="28"/>
        </w:rPr>
        <w:t>для</w:t>
      </w:r>
      <w:r w:rsidR="003764B4">
        <w:rPr>
          <w:rStyle w:val="s1"/>
          <w:rFonts w:ascii="Times New Roman" w:hAnsi="Times New Roman"/>
          <w:sz w:val="28"/>
          <w:szCs w:val="28"/>
        </w:rPr>
        <w:t xml:space="preserve"> </w:t>
      </w:r>
      <w:r w:rsidRPr="00A72149">
        <w:rPr>
          <w:rStyle w:val="s1"/>
          <w:rFonts w:ascii="Times New Roman" w:hAnsi="Times New Roman"/>
          <w:sz w:val="28"/>
          <w:szCs w:val="28"/>
        </w:rPr>
        <w:t>их</w:t>
      </w:r>
      <w:r w:rsidR="003764B4">
        <w:rPr>
          <w:rStyle w:val="s1"/>
          <w:rFonts w:ascii="Times New Roman" w:hAnsi="Times New Roman"/>
          <w:sz w:val="28"/>
          <w:szCs w:val="28"/>
        </w:rPr>
        <w:t xml:space="preserve"> </w:t>
      </w:r>
      <w:r w:rsidRPr="00A72149">
        <w:rPr>
          <w:rStyle w:val="s1"/>
          <w:rFonts w:ascii="Times New Roman" w:hAnsi="Times New Roman"/>
          <w:sz w:val="28"/>
          <w:szCs w:val="28"/>
        </w:rPr>
        <w:t>функционирования.</w:t>
      </w:r>
    </w:p>
    <w:p w14:paraId="0E3213BE" w14:textId="06399AF6" w:rsidR="00AC209E" w:rsidRPr="00A72149" w:rsidRDefault="00AC209E" w:rsidP="00151A8C">
      <w:pPr>
        <w:pStyle w:val="p1"/>
        <w:spacing w:line="360" w:lineRule="auto"/>
        <w:ind w:firstLine="709"/>
        <w:jc w:val="both"/>
        <w:divId w:val="1752921727"/>
        <w:rPr>
          <w:rFonts w:ascii="Times New Roman" w:hAnsi="Times New Roman"/>
          <w:sz w:val="28"/>
          <w:szCs w:val="28"/>
        </w:rPr>
      </w:pP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рамках</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федерального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проекта</w:t>
      </w:r>
      <w:r w:rsidR="003764B4">
        <w:rPr>
          <w:rStyle w:val="s1"/>
          <w:rFonts w:ascii="Times New Roman" w:hAnsi="Times New Roman"/>
          <w:sz w:val="28"/>
          <w:szCs w:val="28"/>
        </w:rPr>
        <w:t xml:space="preserve"> </w:t>
      </w:r>
      <w:r w:rsidRPr="00A72149">
        <w:rPr>
          <w:rStyle w:val="s1"/>
          <w:rFonts w:ascii="Times New Roman" w:hAnsi="Times New Roman"/>
          <w:sz w:val="28"/>
          <w:szCs w:val="28"/>
        </w:rPr>
        <w:t>«Искусственный</w:t>
      </w:r>
      <w:r w:rsidR="003764B4">
        <w:rPr>
          <w:rStyle w:val="s1"/>
          <w:rFonts w:ascii="Times New Roman" w:hAnsi="Times New Roman"/>
          <w:sz w:val="28"/>
          <w:szCs w:val="28"/>
        </w:rPr>
        <w:t xml:space="preserve"> </w:t>
      </w:r>
      <w:r w:rsidRPr="00A72149">
        <w:rPr>
          <w:rStyle w:val="s1"/>
          <w:rFonts w:ascii="Times New Roman" w:hAnsi="Times New Roman"/>
          <w:sz w:val="28"/>
          <w:szCs w:val="28"/>
        </w:rPr>
        <w:t>интеллект»</w:t>
      </w:r>
      <w:r w:rsidR="003764B4">
        <w:rPr>
          <w:rStyle w:val="apple-converted-space"/>
          <w:rFonts w:ascii="Times New Roman" w:hAnsi="Times New Roman"/>
          <w:sz w:val="28"/>
          <w:szCs w:val="28"/>
        </w:rPr>
        <w:t xml:space="preserve">  </w:t>
      </w:r>
      <w:r w:rsidRPr="00A72149">
        <w:rPr>
          <w:rStyle w:val="s1"/>
          <w:rFonts w:ascii="Times New Roman" w:hAnsi="Times New Roman"/>
          <w:sz w:val="28"/>
          <w:szCs w:val="28"/>
        </w:rPr>
        <w:t>достигнуты</w:t>
      </w:r>
      <w:r w:rsidR="003764B4">
        <w:rPr>
          <w:rStyle w:val="s1"/>
          <w:rFonts w:ascii="Times New Roman" w:hAnsi="Times New Roman"/>
          <w:sz w:val="28"/>
          <w:szCs w:val="28"/>
        </w:rPr>
        <w:t xml:space="preserve"> </w:t>
      </w:r>
      <w:r w:rsidRPr="00A72149">
        <w:rPr>
          <w:rStyle w:val="s1"/>
          <w:rFonts w:ascii="Times New Roman" w:hAnsi="Times New Roman"/>
          <w:sz w:val="28"/>
          <w:szCs w:val="28"/>
        </w:rPr>
        <w:t>следующие</w:t>
      </w:r>
      <w:r w:rsidR="003764B4">
        <w:rPr>
          <w:rStyle w:val="s1"/>
          <w:rFonts w:ascii="Times New Roman" w:hAnsi="Times New Roman"/>
          <w:sz w:val="28"/>
          <w:szCs w:val="28"/>
        </w:rPr>
        <w:t xml:space="preserve"> </w:t>
      </w:r>
      <w:r w:rsidRPr="00A72149">
        <w:rPr>
          <w:rStyle w:val="s1"/>
          <w:rFonts w:ascii="Times New Roman" w:hAnsi="Times New Roman"/>
          <w:sz w:val="28"/>
          <w:szCs w:val="28"/>
        </w:rPr>
        <w:t>результаты:</w:t>
      </w:r>
    </w:p>
    <w:p w14:paraId="322C209D" w14:textId="61CBB11E" w:rsidR="00AC209E" w:rsidRPr="00A72149" w:rsidRDefault="00AC209E" w:rsidP="00151A8C">
      <w:pPr>
        <w:pStyle w:val="p1"/>
        <w:spacing w:line="360" w:lineRule="auto"/>
        <w:ind w:firstLine="709"/>
        <w:jc w:val="both"/>
        <w:divId w:val="1752921727"/>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осуществлена</w:t>
      </w:r>
      <w:r w:rsidR="003764B4">
        <w:rPr>
          <w:rStyle w:val="s1"/>
          <w:rFonts w:ascii="Times New Roman" w:hAnsi="Times New Roman"/>
          <w:sz w:val="28"/>
          <w:szCs w:val="28"/>
        </w:rPr>
        <w:t xml:space="preserve"> </w:t>
      </w:r>
      <w:r w:rsidRPr="00A72149">
        <w:rPr>
          <w:rStyle w:val="s1"/>
          <w:rFonts w:ascii="Times New Roman" w:hAnsi="Times New Roman"/>
          <w:sz w:val="28"/>
          <w:szCs w:val="28"/>
        </w:rPr>
        <w:t>грантовая</w:t>
      </w:r>
      <w:r w:rsidR="003764B4">
        <w:rPr>
          <w:rStyle w:val="s1"/>
          <w:rFonts w:ascii="Times New Roman" w:hAnsi="Times New Roman"/>
          <w:sz w:val="28"/>
          <w:szCs w:val="28"/>
        </w:rPr>
        <w:t xml:space="preserve"> </w:t>
      </w:r>
      <w:r w:rsidRPr="00A72149">
        <w:rPr>
          <w:rStyle w:val="s1"/>
          <w:rFonts w:ascii="Times New Roman" w:hAnsi="Times New Roman"/>
          <w:sz w:val="28"/>
          <w:szCs w:val="28"/>
        </w:rPr>
        <w:t>поддержка</w:t>
      </w:r>
      <w:r w:rsidR="003764B4">
        <w:rPr>
          <w:rStyle w:val="s1"/>
          <w:rFonts w:ascii="Times New Roman" w:hAnsi="Times New Roman"/>
          <w:sz w:val="28"/>
          <w:szCs w:val="28"/>
        </w:rPr>
        <w:t xml:space="preserve"> </w:t>
      </w:r>
      <w:r w:rsidRPr="00A72149">
        <w:rPr>
          <w:rStyle w:val="s1"/>
          <w:rFonts w:ascii="Times New Roman" w:hAnsi="Times New Roman"/>
          <w:sz w:val="28"/>
          <w:szCs w:val="28"/>
        </w:rPr>
        <w:t>162</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проектов</w:t>
      </w:r>
      <w:r w:rsidR="003764B4">
        <w:rPr>
          <w:rStyle w:val="s1"/>
          <w:rFonts w:ascii="Times New Roman" w:hAnsi="Times New Roman"/>
          <w:sz w:val="28"/>
          <w:szCs w:val="28"/>
        </w:rPr>
        <w:t xml:space="preserve"> </w:t>
      </w:r>
      <w:r w:rsidRPr="00A72149">
        <w:rPr>
          <w:rStyle w:val="s1"/>
          <w:rFonts w:ascii="Times New Roman" w:hAnsi="Times New Roman"/>
          <w:sz w:val="28"/>
          <w:szCs w:val="28"/>
        </w:rPr>
        <w:t>малых</w:t>
      </w:r>
      <w:r w:rsidR="003764B4">
        <w:rPr>
          <w:rStyle w:val="s1"/>
          <w:rFonts w:ascii="Times New Roman" w:hAnsi="Times New Roman"/>
          <w:sz w:val="28"/>
          <w:szCs w:val="28"/>
        </w:rPr>
        <w:t xml:space="preserve"> </w:t>
      </w:r>
      <w:r w:rsidRPr="00A72149">
        <w:rPr>
          <w:rStyle w:val="s1"/>
          <w:rFonts w:ascii="Times New Roman" w:hAnsi="Times New Roman"/>
          <w:sz w:val="28"/>
          <w:szCs w:val="28"/>
        </w:rPr>
        <w:t>предприятий</w:t>
      </w:r>
      <w:r w:rsidR="003764B4">
        <w:rPr>
          <w:rStyle w:val="s1"/>
          <w:rFonts w:ascii="Times New Roman" w:hAnsi="Times New Roman"/>
          <w:sz w:val="28"/>
          <w:szCs w:val="28"/>
        </w:rPr>
        <w:t xml:space="preserve"> </w:t>
      </w:r>
      <w:r w:rsidRPr="00A72149">
        <w:rPr>
          <w:rStyle w:val="s1"/>
          <w:rFonts w:ascii="Times New Roman" w:hAnsi="Times New Roman"/>
          <w:sz w:val="28"/>
          <w:szCs w:val="28"/>
        </w:rPr>
        <w:t>по</w:t>
      </w:r>
      <w:r w:rsidR="003764B4">
        <w:rPr>
          <w:rStyle w:val="s1"/>
          <w:rFonts w:ascii="Times New Roman" w:hAnsi="Times New Roman"/>
          <w:sz w:val="28"/>
          <w:szCs w:val="28"/>
        </w:rPr>
        <w:t xml:space="preserve"> </w:t>
      </w:r>
      <w:r w:rsidRPr="00A72149">
        <w:rPr>
          <w:rStyle w:val="s1"/>
          <w:rFonts w:ascii="Times New Roman" w:hAnsi="Times New Roman"/>
          <w:sz w:val="28"/>
          <w:szCs w:val="28"/>
        </w:rPr>
        <w:t>разработке,</w:t>
      </w:r>
      <w:r w:rsidR="003764B4">
        <w:rPr>
          <w:rStyle w:val="s1"/>
          <w:rFonts w:ascii="Times New Roman" w:hAnsi="Times New Roman"/>
          <w:sz w:val="28"/>
          <w:szCs w:val="28"/>
        </w:rPr>
        <w:t xml:space="preserve"> </w:t>
      </w:r>
      <w:r w:rsidRPr="00A72149">
        <w:rPr>
          <w:rStyle w:val="s1"/>
          <w:rFonts w:ascii="Times New Roman" w:hAnsi="Times New Roman"/>
          <w:sz w:val="28"/>
          <w:szCs w:val="28"/>
        </w:rPr>
        <w:t>применению</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коммерциализации</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продуктов,</w:t>
      </w:r>
      <w:r w:rsidR="003764B4">
        <w:rPr>
          <w:rStyle w:val="s1"/>
          <w:rFonts w:ascii="Times New Roman" w:hAnsi="Times New Roman"/>
          <w:sz w:val="28"/>
          <w:szCs w:val="28"/>
        </w:rPr>
        <w:t xml:space="preserve"> </w:t>
      </w:r>
      <w:r w:rsidRPr="00A72149">
        <w:rPr>
          <w:rStyle w:val="s1"/>
          <w:rFonts w:ascii="Times New Roman" w:hAnsi="Times New Roman"/>
          <w:sz w:val="28"/>
          <w:szCs w:val="28"/>
        </w:rPr>
        <w:t>сервисов</w:t>
      </w:r>
      <w:r w:rsidR="003764B4">
        <w:rPr>
          <w:rStyle w:val="s1"/>
          <w:rFonts w:ascii="Times New Roman" w:hAnsi="Times New Roman"/>
          <w:sz w:val="28"/>
          <w:szCs w:val="28"/>
        </w:rPr>
        <w:t xml:space="preserve"> </w:t>
      </w:r>
      <w:r w:rsidRPr="00A72149">
        <w:rPr>
          <w:rStyle w:val="s1"/>
          <w:rFonts w:ascii="Times New Roman" w:hAnsi="Times New Roman"/>
          <w:sz w:val="28"/>
          <w:szCs w:val="28"/>
        </w:rPr>
        <w:t>и/или</w:t>
      </w:r>
      <w:r w:rsidR="003764B4">
        <w:rPr>
          <w:rStyle w:val="s1"/>
          <w:rFonts w:ascii="Times New Roman" w:hAnsi="Times New Roman"/>
          <w:sz w:val="28"/>
          <w:szCs w:val="28"/>
        </w:rPr>
        <w:t xml:space="preserve"> </w:t>
      </w:r>
      <w:r w:rsidRPr="00A72149">
        <w:rPr>
          <w:rStyle w:val="s1"/>
          <w:rFonts w:ascii="Times New Roman" w:hAnsi="Times New Roman"/>
          <w:sz w:val="28"/>
          <w:szCs w:val="28"/>
        </w:rPr>
        <w:t>решений</w:t>
      </w:r>
      <w:r w:rsidR="003764B4">
        <w:rPr>
          <w:rStyle w:val="s1"/>
          <w:rFonts w:ascii="Times New Roman" w:hAnsi="Times New Roman"/>
          <w:sz w:val="28"/>
          <w:szCs w:val="28"/>
        </w:rPr>
        <w:t xml:space="preserve"> </w:t>
      </w:r>
      <w:r w:rsidRPr="00A72149">
        <w:rPr>
          <w:rStyle w:val="s1"/>
          <w:rFonts w:ascii="Times New Roman" w:hAnsi="Times New Roman"/>
          <w:sz w:val="28"/>
          <w:szCs w:val="28"/>
        </w:rPr>
        <w:t>с</w:t>
      </w:r>
      <w:r w:rsidR="003764B4">
        <w:rPr>
          <w:rStyle w:val="s1"/>
          <w:rFonts w:ascii="Times New Roman" w:hAnsi="Times New Roman"/>
          <w:sz w:val="28"/>
          <w:szCs w:val="28"/>
        </w:rPr>
        <w:t xml:space="preserve"> </w:t>
      </w:r>
      <w:r w:rsidRPr="00A72149">
        <w:rPr>
          <w:rStyle w:val="s1"/>
          <w:rFonts w:ascii="Times New Roman" w:hAnsi="Times New Roman"/>
          <w:sz w:val="28"/>
          <w:szCs w:val="28"/>
        </w:rPr>
        <w:t>использованием</w:t>
      </w:r>
      <w:r w:rsidR="003764B4">
        <w:rPr>
          <w:rStyle w:val="s1"/>
          <w:rFonts w:ascii="Times New Roman" w:hAnsi="Times New Roman"/>
          <w:sz w:val="28"/>
          <w:szCs w:val="28"/>
        </w:rPr>
        <w:t xml:space="preserve"> </w:t>
      </w:r>
      <w:r w:rsidRPr="00A72149">
        <w:rPr>
          <w:rStyle w:val="s1"/>
          <w:rFonts w:ascii="Times New Roman" w:hAnsi="Times New Roman"/>
          <w:sz w:val="28"/>
          <w:szCs w:val="28"/>
        </w:rPr>
        <w:t>технологий</w:t>
      </w:r>
      <w:r w:rsidR="003764B4">
        <w:rPr>
          <w:rStyle w:val="s1"/>
          <w:rFonts w:ascii="Times New Roman" w:hAnsi="Times New Roman"/>
          <w:sz w:val="28"/>
          <w:szCs w:val="28"/>
        </w:rPr>
        <w:t xml:space="preserve"> </w:t>
      </w:r>
      <w:r w:rsidRPr="00A72149">
        <w:rPr>
          <w:rStyle w:val="s1"/>
          <w:rFonts w:ascii="Times New Roman" w:hAnsi="Times New Roman"/>
          <w:sz w:val="28"/>
          <w:szCs w:val="28"/>
        </w:rPr>
        <w:t>искусственного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интеллекта,</w:t>
      </w:r>
      <w:r w:rsidR="003764B4">
        <w:rPr>
          <w:rStyle w:val="s1"/>
          <w:rFonts w:ascii="Times New Roman" w:hAnsi="Times New Roman"/>
          <w:sz w:val="28"/>
          <w:szCs w:val="28"/>
        </w:rPr>
        <w:t xml:space="preserve"> </w:t>
      </w:r>
      <w:r w:rsidRPr="00A72149">
        <w:rPr>
          <w:rStyle w:val="s1"/>
          <w:rFonts w:ascii="Times New Roman" w:hAnsi="Times New Roman"/>
          <w:sz w:val="28"/>
          <w:szCs w:val="28"/>
        </w:rPr>
        <w:t>разработчиков</w:t>
      </w:r>
      <w:r w:rsidR="003764B4">
        <w:rPr>
          <w:rStyle w:val="s1"/>
          <w:rFonts w:ascii="Times New Roman" w:hAnsi="Times New Roman"/>
          <w:sz w:val="28"/>
          <w:szCs w:val="28"/>
        </w:rPr>
        <w:t xml:space="preserve"> </w:t>
      </w:r>
      <w:r w:rsidRPr="00A72149">
        <w:rPr>
          <w:rStyle w:val="s1"/>
          <w:rFonts w:ascii="Times New Roman" w:hAnsi="Times New Roman"/>
          <w:sz w:val="28"/>
          <w:szCs w:val="28"/>
        </w:rPr>
        <w:t>открытых</w:t>
      </w:r>
      <w:r w:rsidR="003764B4">
        <w:rPr>
          <w:rStyle w:val="s1"/>
          <w:rFonts w:ascii="Times New Roman" w:hAnsi="Times New Roman"/>
          <w:sz w:val="28"/>
          <w:szCs w:val="28"/>
        </w:rPr>
        <w:t xml:space="preserve"> </w:t>
      </w:r>
      <w:r w:rsidRPr="00A72149">
        <w:rPr>
          <w:rStyle w:val="s1"/>
          <w:rFonts w:ascii="Times New Roman" w:hAnsi="Times New Roman"/>
          <w:sz w:val="28"/>
          <w:szCs w:val="28"/>
        </w:rPr>
        <w:t>библиотек</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сфере</w:t>
      </w:r>
      <w:r w:rsidR="003764B4">
        <w:rPr>
          <w:rStyle w:val="s1"/>
          <w:rFonts w:ascii="Times New Roman" w:hAnsi="Times New Roman"/>
          <w:sz w:val="28"/>
          <w:szCs w:val="28"/>
        </w:rPr>
        <w:t xml:space="preserve"> </w:t>
      </w:r>
      <w:r w:rsidRPr="00A72149">
        <w:rPr>
          <w:rStyle w:val="s1"/>
          <w:rFonts w:ascii="Times New Roman" w:hAnsi="Times New Roman"/>
          <w:sz w:val="28"/>
          <w:szCs w:val="28"/>
        </w:rPr>
        <w:t>искусственного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интеллекта,</w:t>
      </w:r>
      <w:r w:rsidR="003764B4">
        <w:rPr>
          <w:rStyle w:val="s1"/>
          <w:rFonts w:ascii="Times New Roman" w:hAnsi="Times New Roman"/>
          <w:sz w:val="28"/>
          <w:szCs w:val="28"/>
        </w:rPr>
        <w:t xml:space="preserve"> </w:t>
      </w:r>
      <w:r w:rsidRPr="00A72149">
        <w:rPr>
          <w:rStyle w:val="s1"/>
          <w:rFonts w:ascii="Times New Roman" w:hAnsi="Times New Roman"/>
          <w:sz w:val="28"/>
          <w:szCs w:val="28"/>
        </w:rPr>
        <w:t>акселерации</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проектов</w:t>
      </w:r>
      <w:r w:rsidR="003764B4">
        <w:rPr>
          <w:rStyle w:val="s1"/>
          <w:rFonts w:ascii="Times New Roman" w:hAnsi="Times New Roman"/>
          <w:sz w:val="28"/>
          <w:szCs w:val="28"/>
        </w:rPr>
        <w:t xml:space="preserve"> </w:t>
      </w:r>
      <w:r w:rsidRPr="00A72149">
        <w:rPr>
          <w:rStyle w:val="s1"/>
          <w:rFonts w:ascii="Times New Roman" w:hAnsi="Times New Roman"/>
          <w:sz w:val="28"/>
          <w:szCs w:val="28"/>
        </w:rPr>
        <w:t>с</w:t>
      </w:r>
      <w:r w:rsidR="003764B4">
        <w:rPr>
          <w:rStyle w:val="s1"/>
          <w:rFonts w:ascii="Times New Roman" w:hAnsi="Times New Roman"/>
          <w:sz w:val="28"/>
          <w:szCs w:val="28"/>
        </w:rPr>
        <w:t xml:space="preserve"> </w:t>
      </w:r>
      <w:r w:rsidRPr="00A72149">
        <w:rPr>
          <w:rStyle w:val="s1"/>
          <w:rFonts w:ascii="Times New Roman" w:hAnsi="Times New Roman"/>
          <w:sz w:val="28"/>
          <w:szCs w:val="28"/>
        </w:rPr>
        <w:t>применением</w:t>
      </w:r>
      <w:r w:rsidR="003764B4">
        <w:rPr>
          <w:rStyle w:val="s1"/>
          <w:rFonts w:ascii="Times New Roman" w:hAnsi="Times New Roman"/>
          <w:sz w:val="28"/>
          <w:szCs w:val="28"/>
        </w:rPr>
        <w:t xml:space="preserve"> </w:t>
      </w:r>
      <w:r w:rsidRPr="00A72149">
        <w:rPr>
          <w:rStyle w:val="s1"/>
          <w:rFonts w:ascii="Times New Roman" w:hAnsi="Times New Roman"/>
          <w:sz w:val="28"/>
          <w:szCs w:val="28"/>
        </w:rPr>
        <w:t>искусственного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интеллекта</w:t>
      </w:r>
      <w:r w:rsidR="003764B4">
        <w:rPr>
          <w:rStyle w:val="s1"/>
          <w:rFonts w:ascii="Times New Roman" w:hAnsi="Times New Roman"/>
          <w:sz w:val="28"/>
          <w:szCs w:val="28"/>
        </w:rPr>
        <w:t xml:space="preserve"> </w:t>
      </w:r>
      <w:r w:rsidRPr="00A72149">
        <w:rPr>
          <w:rStyle w:val="s1"/>
          <w:rFonts w:ascii="Times New Roman" w:hAnsi="Times New Roman"/>
          <w:sz w:val="28"/>
          <w:szCs w:val="28"/>
        </w:rPr>
        <w:t>(план</w:t>
      </w:r>
      <w:r w:rsidR="003764B4">
        <w:rPr>
          <w:rStyle w:val="s1"/>
          <w:rFonts w:ascii="Times New Roman" w:hAnsi="Times New Roman"/>
          <w:sz w:val="28"/>
          <w:szCs w:val="28"/>
        </w:rPr>
        <w:t xml:space="preserve"> </w:t>
      </w: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140</w:t>
      </w:r>
      <w:r w:rsidR="003764B4">
        <w:rPr>
          <w:rStyle w:val="s1"/>
          <w:rFonts w:ascii="Times New Roman" w:hAnsi="Times New Roman"/>
          <w:sz w:val="28"/>
          <w:szCs w:val="28"/>
        </w:rPr>
        <w:t xml:space="preserve"> </w:t>
      </w:r>
      <w:r w:rsidRPr="00A72149">
        <w:rPr>
          <w:rStyle w:val="s1"/>
          <w:rFonts w:ascii="Times New Roman" w:hAnsi="Times New Roman"/>
          <w:sz w:val="28"/>
          <w:szCs w:val="28"/>
        </w:rPr>
        <w:t>единиц);</w:t>
      </w:r>
    </w:p>
    <w:p w14:paraId="61EBF08A" w14:textId="474FA3F2" w:rsidR="00AC209E" w:rsidRPr="00A72149" w:rsidRDefault="00AC209E" w:rsidP="00151A8C">
      <w:pPr>
        <w:pStyle w:val="p1"/>
        <w:spacing w:line="360" w:lineRule="auto"/>
        <w:ind w:firstLine="709"/>
        <w:jc w:val="both"/>
        <w:divId w:val="1752921727"/>
        <w:rPr>
          <w:rFonts w:ascii="Times New Roman" w:hAnsi="Times New Roman"/>
          <w:sz w:val="28"/>
          <w:szCs w:val="28"/>
        </w:rPr>
      </w:pPr>
      <w:r w:rsidRPr="00A72149">
        <w:rPr>
          <w:rStyle w:val="s1"/>
          <w:rFonts w:ascii="Times New Roman" w:hAnsi="Times New Roman"/>
          <w:sz w:val="28"/>
          <w:szCs w:val="28"/>
        </w:rPr>
        <w:lastRenderedPageBreak/>
        <w:t>–</w:t>
      </w:r>
      <w:r w:rsidR="003764B4">
        <w:rPr>
          <w:rStyle w:val="s1"/>
          <w:rFonts w:ascii="Times New Roman" w:hAnsi="Times New Roman"/>
          <w:sz w:val="28"/>
          <w:szCs w:val="28"/>
        </w:rPr>
        <w:t xml:space="preserve"> </w:t>
      </w:r>
      <w:r w:rsidRPr="00A72149">
        <w:rPr>
          <w:rStyle w:val="s1"/>
          <w:rFonts w:ascii="Times New Roman" w:hAnsi="Times New Roman"/>
          <w:sz w:val="28"/>
          <w:szCs w:val="28"/>
        </w:rPr>
        <w:t>Фондом</w:t>
      </w:r>
      <w:r w:rsidR="003764B4">
        <w:rPr>
          <w:rStyle w:val="s1"/>
          <w:rFonts w:ascii="Times New Roman" w:hAnsi="Times New Roman"/>
          <w:sz w:val="28"/>
          <w:szCs w:val="28"/>
        </w:rPr>
        <w:t xml:space="preserve"> </w:t>
      </w:r>
      <w:r w:rsidRPr="00A72149">
        <w:rPr>
          <w:rStyle w:val="s1"/>
          <w:rFonts w:ascii="Times New Roman" w:hAnsi="Times New Roman"/>
          <w:sz w:val="28"/>
          <w:szCs w:val="28"/>
        </w:rPr>
        <w:t>«Сколково»</w:t>
      </w:r>
      <w:r w:rsidR="003764B4">
        <w:rPr>
          <w:rStyle w:val="s1"/>
          <w:rFonts w:ascii="Times New Roman" w:hAnsi="Times New Roman"/>
          <w:sz w:val="28"/>
          <w:szCs w:val="28"/>
        </w:rPr>
        <w:t xml:space="preserve"> </w:t>
      </w:r>
      <w:r w:rsidRPr="00A72149">
        <w:rPr>
          <w:rStyle w:val="s1"/>
          <w:rFonts w:ascii="Times New Roman" w:hAnsi="Times New Roman"/>
          <w:sz w:val="28"/>
          <w:szCs w:val="28"/>
        </w:rPr>
        <w:t>поддержано</w:t>
      </w:r>
      <w:r w:rsidR="003764B4">
        <w:rPr>
          <w:rStyle w:val="s1"/>
          <w:rFonts w:ascii="Times New Roman" w:hAnsi="Times New Roman"/>
          <w:sz w:val="28"/>
          <w:szCs w:val="28"/>
        </w:rPr>
        <w:t xml:space="preserve"> </w:t>
      </w:r>
      <w:r w:rsidRPr="00A72149">
        <w:rPr>
          <w:rStyle w:val="s1"/>
          <w:rFonts w:ascii="Times New Roman" w:hAnsi="Times New Roman"/>
          <w:sz w:val="28"/>
          <w:szCs w:val="28"/>
        </w:rPr>
        <w:t>8</w:t>
      </w:r>
      <w:r w:rsidR="003764B4">
        <w:rPr>
          <w:rStyle w:val="s1"/>
          <w:rFonts w:ascii="Times New Roman" w:hAnsi="Times New Roman"/>
          <w:sz w:val="28"/>
          <w:szCs w:val="28"/>
        </w:rPr>
        <w:t xml:space="preserve"> </w:t>
      </w:r>
      <w:r w:rsidRPr="00A72149">
        <w:rPr>
          <w:rStyle w:val="s1"/>
          <w:rFonts w:ascii="Times New Roman" w:hAnsi="Times New Roman"/>
          <w:sz w:val="28"/>
          <w:szCs w:val="28"/>
        </w:rPr>
        <w:t>пилотных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проектов</w:t>
      </w:r>
      <w:r w:rsidR="003764B4">
        <w:rPr>
          <w:rStyle w:val="s1"/>
          <w:rFonts w:ascii="Times New Roman" w:hAnsi="Times New Roman"/>
          <w:sz w:val="28"/>
          <w:szCs w:val="28"/>
        </w:rPr>
        <w:t xml:space="preserve"> </w:t>
      </w:r>
      <w:r w:rsidRPr="00A72149">
        <w:rPr>
          <w:rStyle w:val="s1"/>
          <w:rFonts w:ascii="Times New Roman" w:hAnsi="Times New Roman"/>
          <w:sz w:val="28"/>
          <w:szCs w:val="28"/>
        </w:rPr>
        <w:t>апробации</w:t>
      </w:r>
      <w:r w:rsidR="003764B4">
        <w:rPr>
          <w:rStyle w:val="s1"/>
          <w:rFonts w:ascii="Times New Roman" w:hAnsi="Times New Roman"/>
          <w:sz w:val="28"/>
          <w:szCs w:val="28"/>
        </w:rPr>
        <w:t xml:space="preserve"> </w:t>
      </w:r>
      <w:r w:rsidRPr="00A72149">
        <w:rPr>
          <w:rStyle w:val="s1"/>
          <w:rFonts w:ascii="Times New Roman" w:hAnsi="Times New Roman"/>
          <w:sz w:val="28"/>
          <w:szCs w:val="28"/>
        </w:rPr>
        <w:t>технологий</w:t>
      </w:r>
      <w:r w:rsidR="003764B4">
        <w:rPr>
          <w:rStyle w:val="s1"/>
          <w:rFonts w:ascii="Times New Roman" w:hAnsi="Times New Roman"/>
          <w:sz w:val="28"/>
          <w:szCs w:val="28"/>
        </w:rPr>
        <w:t xml:space="preserve"> </w:t>
      </w:r>
      <w:r w:rsidRPr="00A72149">
        <w:rPr>
          <w:rStyle w:val="s1"/>
          <w:rFonts w:ascii="Times New Roman" w:hAnsi="Times New Roman"/>
          <w:sz w:val="28"/>
          <w:szCs w:val="28"/>
        </w:rPr>
        <w:t>искусственно</w:t>
      </w:r>
      <w:r w:rsidR="001A7FA6">
        <w:rPr>
          <w:rStyle w:val="s1"/>
          <w:rFonts w:ascii="Times New Roman" w:hAnsi="Times New Roman"/>
          <w:sz w:val="28"/>
          <w:szCs w:val="28"/>
        </w:rPr>
        <w:t>г</w:t>
      </w:r>
      <w:r w:rsidRPr="00A72149">
        <w:rPr>
          <w:rStyle w:val="s1"/>
          <w:rFonts w:ascii="Times New Roman" w:hAnsi="Times New Roman"/>
          <w:sz w:val="28"/>
          <w:szCs w:val="28"/>
        </w:rPr>
        <w:t>о</w:t>
      </w:r>
      <w:r w:rsidR="003764B4">
        <w:rPr>
          <w:rStyle w:val="s1"/>
          <w:rFonts w:ascii="Times New Roman" w:hAnsi="Times New Roman"/>
          <w:sz w:val="28"/>
          <w:szCs w:val="28"/>
        </w:rPr>
        <w:t xml:space="preserve"> </w:t>
      </w:r>
      <w:r w:rsidRPr="00A72149">
        <w:rPr>
          <w:rStyle w:val="s1"/>
          <w:rFonts w:ascii="Times New Roman" w:hAnsi="Times New Roman"/>
          <w:sz w:val="28"/>
          <w:szCs w:val="28"/>
        </w:rPr>
        <w:t>интеллекта</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приоритетных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отраслях</w:t>
      </w:r>
      <w:r w:rsidR="003764B4">
        <w:rPr>
          <w:rStyle w:val="s1"/>
          <w:rFonts w:ascii="Times New Roman" w:hAnsi="Times New Roman"/>
          <w:sz w:val="28"/>
          <w:szCs w:val="28"/>
        </w:rPr>
        <w:t xml:space="preserve"> </w:t>
      </w:r>
      <w:r w:rsidRPr="00A72149">
        <w:rPr>
          <w:rStyle w:val="s1"/>
          <w:rFonts w:ascii="Times New Roman" w:hAnsi="Times New Roman"/>
          <w:sz w:val="28"/>
          <w:szCs w:val="28"/>
        </w:rPr>
        <w:t>(план</w:t>
      </w:r>
      <w:r w:rsidR="003764B4">
        <w:rPr>
          <w:rStyle w:val="s1"/>
          <w:rFonts w:ascii="Times New Roman" w:hAnsi="Times New Roman"/>
          <w:sz w:val="28"/>
          <w:szCs w:val="28"/>
        </w:rPr>
        <w:t xml:space="preserve"> </w:t>
      </w: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7</w:t>
      </w:r>
      <w:r w:rsidR="003764B4">
        <w:rPr>
          <w:rStyle w:val="s1"/>
          <w:rFonts w:ascii="Times New Roman" w:hAnsi="Times New Roman"/>
          <w:sz w:val="28"/>
          <w:szCs w:val="28"/>
        </w:rPr>
        <w:t xml:space="preserve"> </w:t>
      </w:r>
      <w:r w:rsidRPr="00A72149">
        <w:rPr>
          <w:rStyle w:val="s1"/>
          <w:rFonts w:ascii="Times New Roman" w:hAnsi="Times New Roman"/>
          <w:sz w:val="28"/>
          <w:szCs w:val="28"/>
        </w:rPr>
        <w:t>проектов);</w:t>
      </w:r>
    </w:p>
    <w:p w14:paraId="3377BF3E" w14:textId="29008ACC" w:rsidR="00AC209E" w:rsidRPr="00A72149" w:rsidRDefault="00AC209E" w:rsidP="00151A8C">
      <w:pPr>
        <w:pStyle w:val="p1"/>
        <w:spacing w:line="360" w:lineRule="auto"/>
        <w:ind w:firstLine="709"/>
        <w:jc w:val="both"/>
        <w:divId w:val="1752921727"/>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АНО</w:t>
      </w:r>
      <w:r w:rsidR="003764B4">
        <w:rPr>
          <w:rStyle w:val="s1"/>
          <w:rFonts w:ascii="Times New Roman" w:hAnsi="Times New Roman"/>
          <w:sz w:val="28"/>
          <w:szCs w:val="28"/>
        </w:rPr>
        <w:t xml:space="preserve"> </w:t>
      </w:r>
      <w:r w:rsidRPr="00A72149">
        <w:rPr>
          <w:rStyle w:val="s1"/>
          <w:rFonts w:ascii="Times New Roman" w:hAnsi="Times New Roman"/>
          <w:sz w:val="28"/>
          <w:szCs w:val="28"/>
        </w:rPr>
        <w:t>«Аналитический</w:t>
      </w:r>
      <w:r w:rsidR="003764B4">
        <w:rPr>
          <w:rStyle w:val="s1"/>
          <w:rFonts w:ascii="Times New Roman" w:hAnsi="Times New Roman"/>
          <w:sz w:val="28"/>
          <w:szCs w:val="28"/>
        </w:rPr>
        <w:t xml:space="preserve"> </w:t>
      </w:r>
      <w:r w:rsidRPr="00A72149">
        <w:rPr>
          <w:rStyle w:val="s1"/>
          <w:rFonts w:ascii="Times New Roman" w:hAnsi="Times New Roman"/>
          <w:sz w:val="28"/>
          <w:szCs w:val="28"/>
        </w:rPr>
        <w:t>центр</w:t>
      </w:r>
      <w:r w:rsidR="003764B4">
        <w:rPr>
          <w:rStyle w:val="s1"/>
          <w:rFonts w:ascii="Times New Roman" w:hAnsi="Times New Roman"/>
          <w:sz w:val="28"/>
          <w:szCs w:val="28"/>
        </w:rPr>
        <w:t xml:space="preserve"> </w:t>
      </w:r>
      <w:r w:rsidRPr="00A72149">
        <w:rPr>
          <w:rStyle w:val="s1"/>
          <w:rFonts w:ascii="Times New Roman" w:hAnsi="Times New Roman"/>
          <w:sz w:val="28"/>
          <w:szCs w:val="28"/>
        </w:rPr>
        <w:t>при</w:t>
      </w:r>
      <w:r w:rsidR="003764B4">
        <w:rPr>
          <w:rStyle w:val="s1"/>
          <w:rFonts w:ascii="Times New Roman" w:hAnsi="Times New Roman"/>
          <w:sz w:val="28"/>
          <w:szCs w:val="28"/>
        </w:rPr>
        <w:t xml:space="preserve"> </w:t>
      </w:r>
      <w:r w:rsidRPr="00A72149">
        <w:rPr>
          <w:rStyle w:val="s1"/>
          <w:rFonts w:ascii="Times New Roman" w:hAnsi="Times New Roman"/>
          <w:sz w:val="28"/>
          <w:szCs w:val="28"/>
        </w:rPr>
        <w:t>Правительстве</w:t>
      </w:r>
      <w:r w:rsidR="003764B4">
        <w:rPr>
          <w:rStyle w:val="s1"/>
          <w:rFonts w:ascii="Times New Roman" w:hAnsi="Times New Roman"/>
          <w:sz w:val="28"/>
          <w:szCs w:val="28"/>
        </w:rPr>
        <w:t xml:space="preserve"> </w:t>
      </w:r>
      <w:r w:rsidRPr="00A72149">
        <w:rPr>
          <w:rStyle w:val="s1"/>
          <w:rFonts w:ascii="Times New Roman" w:hAnsi="Times New Roman"/>
          <w:sz w:val="28"/>
          <w:szCs w:val="28"/>
        </w:rPr>
        <w:t>Российской</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Федерации»</w:t>
      </w:r>
      <w:r w:rsidR="003764B4">
        <w:rPr>
          <w:rStyle w:val="s1"/>
          <w:rFonts w:ascii="Times New Roman" w:hAnsi="Times New Roman"/>
          <w:sz w:val="28"/>
          <w:szCs w:val="28"/>
        </w:rPr>
        <w:t xml:space="preserve"> </w:t>
      </w:r>
      <w:r w:rsidRPr="00A72149">
        <w:rPr>
          <w:rStyle w:val="s1"/>
          <w:rFonts w:ascii="Times New Roman" w:hAnsi="Times New Roman"/>
          <w:sz w:val="28"/>
          <w:szCs w:val="28"/>
        </w:rPr>
        <w:t>поддержано</w:t>
      </w:r>
      <w:r w:rsidR="003764B4">
        <w:rPr>
          <w:rStyle w:val="s1"/>
          <w:rFonts w:ascii="Times New Roman" w:hAnsi="Times New Roman"/>
          <w:sz w:val="28"/>
          <w:szCs w:val="28"/>
        </w:rPr>
        <w:t xml:space="preserve"> </w:t>
      </w:r>
      <w:r w:rsidRPr="00A72149">
        <w:rPr>
          <w:rStyle w:val="s1"/>
          <w:rFonts w:ascii="Times New Roman" w:hAnsi="Times New Roman"/>
          <w:sz w:val="28"/>
          <w:szCs w:val="28"/>
        </w:rPr>
        <w:t>6</w:t>
      </w:r>
      <w:r w:rsidR="003764B4">
        <w:rPr>
          <w:rStyle w:val="s1"/>
          <w:rFonts w:ascii="Times New Roman" w:hAnsi="Times New Roman"/>
          <w:sz w:val="28"/>
          <w:szCs w:val="28"/>
        </w:rPr>
        <w:t xml:space="preserve"> </w:t>
      </w:r>
      <w:r w:rsidRPr="00A72149">
        <w:rPr>
          <w:rStyle w:val="s1"/>
          <w:rFonts w:ascii="Times New Roman" w:hAnsi="Times New Roman"/>
          <w:sz w:val="28"/>
          <w:szCs w:val="28"/>
        </w:rPr>
        <w:t>исследовательских</w:t>
      </w:r>
      <w:r w:rsidR="003764B4">
        <w:rPr>
          <w:rStyle w:val="s1"/>
          <w:rFonts w:ascii="Times New Roman" w:hAnsi="Times New Roman"/>
          <w:sz w:val="28"/>
          <w:szCs w:val="28"/>
        </w:rPr>
        <w:t xml:space="preserve"> </w:t>
      </w:r>
      <w:r w:rsidRPr="00A72149">
        <w:rPr>
          <w:rStyle w:val="s1"/>
          <w:rFonts w:ascii="Times New Roman" w:hAnsi="Times New Roman"/>
          <w:sz w:val="28"/>
          <w:szCs w:val="28"/>
        </w:rPr>
        <w:t>центров</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сфере</w:t>
      </w:r>
      <w:r w:rsidR="003764B4">
        <w:rPr>
          <w:rStyle w:val="s1"/>
          <w:rFonts w:ascii="Times New Roman" w:hAnsi="Times New Roman"/>
          <w:sz w:val="28"/>
          <w:szCs w:val="28"/>
        </w:rPr>
        <w:t xml:space="preserve"> </w:t>
      </w:r>
      <w:r w:rsidRPr="00A72149">
        <w:rPr>
          <w:rStyle w:val="s1"/>
          <w:rFonts w:ascii="Times New Roman" w:hAnsi="Times New Roman"/>
          <w:sz w:val="28"/>
          <w:szCs w:val="28"/>
        </w:rPr>
        <w:t>искусственного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интеллекта,</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том</w:t>
      </w:r>
      <w:r w:rsidR="003764B4">
        <w:rPr>
          <w:rStyle w:val="s1"/>
          <w:rFonts w:ascii="Times New Roman" w:hAnsi="Times New Roman"/>
          <w:sz w:val="28"/>
          <w:szCs w:val="28"/>
        </w:rPr>
        <w:t xml:space="preserve"> </w:t>
      </w:r>
      <w:r w:rsidRPr="00A72149">
        <w:rPr>
          <w:rStyle w:val="s1"/>
          <w:rFonts w:ascii="Times New Roman" w:hAnsi="Times New Roman"/>
          <w:sz w:val="28"/>
          <w:szCs w:val="28"/>
        </w:rPr>
        <w:t>числе</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области</w:t>
      </w:r>
      <w:r w:rsidR="003764B4">
        <w:rPr>
          <w:rStyle w:val="s1"/>
          <w:rFonts w:ascii="Times New Roman" w:hAnsi="Times New Roman"/>
          <w:sz w:val="28"/>
          <w:szCs w:val="28"/>
        </w:rPr>
        <w:t xml:space="preserve"> </w:t>
      </w:r>
      <w:r w:rsidRPr="00A72149">
        <w:rPr>
          <w:rStyle w:val="s1"/>
          <w:rFonts w:ascii="Times New Roman" w:hAnsi="Times New Roman"/>
          <w:sz w:val="28"/>
          <w:szCs w:val="28"/>
        </w:rPr>
        <w:t>«сильного»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искусственного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интеллекта,</w:t>
      </w:r>
      <w:r w:rsidR="003764B4">
        <w:rPr>
          <w:rStyle w:val="s1"/>
          <w:rFonts w:ascii="Times New Roman" w:hAnsi="Times New Roman"/>
          <w:sz w:val="28"/>
          <w:szCs w:val="28"/>
        </w:rPr>
        <w:t xml:space="preserve"> </w:t>
      </w:r>
      <w:r w:rsidRPr="00A72149">
        <w:rPr>
          <w:rStyle w:val="s1"/>
          <w:rFonts w:ascii="Times New Roman" w:hAnsi="Times New Roman"/>
          <w:sz w:val="28"/>
          <w:szCs w:val="28"/>
        </w:rPr>
        <w:t>систем</w:t>
      </w:r>
      <w:r w:rsidR="003764B4">
        <w:rPr>
          <w:rStyle w:val="s1"/>
          <w:rFonts w:ascii="Times New Roman" w:hAnsi="Times New Roman"/>
          <w:sz w:val="28"/>
          <w:szCs w:val="28"/>
        </w:rPr>
        <w:t xml:space="preserve"> </w:t>
      </w:r>
      <w:r w:rsidRPr="00A72149">
        <w:rPr>
          <w:rStyle w:val="s1"/>
          <w:rFonts w:ascii="Times New Roman" w:hAnsi="Times New Roman"/>
          <w:sz w:val="28"/>
          <w:szCs w:val="28"/>
        </w:rPr>
        <w:t>доверенного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искусственного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интеллекта</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этических</w:t>
      </w:r>
      <w:r w:rsidR="003764B4">
        <w:rPr>
          <w:rStyle w:val="s1"/>
          <w:rFonts w:ascii="Times New Roman" w:hAnsi="Times New Roman"/>
          <w:sz w:val="28"/>
          <w:szCs w:val="28"/>
        </w:rPr>
        <w:t xml:space="preserve"> </w:t>
      </w:r>
      <w:r w:rsidRPr="00A72149">
        <w:rPr>
          <w:rStyle w:val="s1"/>
          <w:rFonts w:ascii="Times New Roman" w:hAnsi="Times New Roman"/>
          <w:sz w:val="28"/>
          <w:szCs w:val="28"/>
        </w:rPr>
        <w:t>аспектов</w:t>
      </w:r>
      <w:r w:rsidR="003764B4">
        <w:rPr>
          <w:rStyle w:val="s1"/>
          <w:rFonts w:ascii="Times New Roman" w:hAnsi="Times New Roman"/>
          <w:sz w:val="28"/>
          <w:szCs w:val="28"/>
        </w:rPr>
        <w:t xml:space="preserve"> </w:t>
      </w:r>
      <w:r w:rsidRPr="00A72149">
        <w:rPr>
          <w:rStyle w:val="s1"/>
          <w:rFonts w:ascii="Times New Roman" w:hAnsi="Times New Roman"/>
          <w:sz w:val="28"/>
          <w:szCs w:val="28"/>
        </w:rPr>
        <w:t>применения</w:t>
      </w:r>
      <w:r w:rsidR="003764B4">
        <w:rPr>
          <w:rStyle w:val="s1"/>
          <w:rFonts w:ascii="Times New Roman" w:hAnsi="Times New Roman"/>
          <w:sz w:val="28"/>
          <w:szCs w:val="28"/>
        </w:rPr>
        <w:t xml:space="preserve"> </w:t>
      </w:r>
      <w:r w:rsidRPr="00A72149">
        <w:rPr>
          <w:rStyle w:val="s1"/>
          <w:rFonts w:ascii="Times New Roman" w:hAnsi="Times New Roman"/>
          <w:sz w:val="28"/>
          <w:szCs w:val="28"/>
        </w:rPr>
        <w:t>искусственного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интеллекта</w:t>
      </w:r>
      <w:r w:rsidR="003764B4">
        <w:rPr>
          <w:rStyle w:val="s1"/>
          <w:rFonts w:ascii="Times New Roman" w:hAnsi="Times New Roman"/>
          <w:sz w:val="28"/>
          <w:szCs w:val="28"/>
        </w:rPr>
        <w:t xml:space="preserve"> </w:t>
      </w:r>
      <w:r w:rsidRPr="00A72149">
        <w:rPr>
          <w:rStyle w:val="s1"/>
          <w:rFonts w:ascii="Times New Roman" w:hAnsi="Times New Roman"/>
          <w:sz w:val="28"/>
          <w:szCs w:val="28"/>
        </w:rPr>
        <w:t>(соответствует</w:t>
      </w:r>
      <w:r w:rsidR="003764B4">
        <w:rPr>
          <w:rStyle w:val="s1"/>
          <w:rFonts w:ascii="Times New Roman" w:hAnsi="Times New Roman"/>
          <w:sz w:val="28"/>
          <w:szCs w:val="28"/>
        </w:rPr>
        <w:t xml:space="preserve"> </w:t>
      </w:r>
      <w:r w:rsidRPr="00A72149">
        <w:rPr>
          <w:rStyle w:val="s1"/>
          <w:rFonts w:ascii="Times New Roman" w:hAnsi="Times New Roman"/>
          <w:sz w:val="28"/>
          <w:szCs w:val="28"/>
        </w:rPr>
        <w:t>плану);</w:t>
      </w:r>
    </w:p>
    <w:p w14:paraId="13F07096" w14:textId="0ED4DC36" w:rsidR="00AC209E" w:rsidRPr="00A72149" w:rsidRDefault="00AC209E" w:rsidP="00151A8C">
      <w:pPr>
        <w:pStyle w:val="p1"/>
        <w:spacing w:line="360" w:lineRule="auto"/>
        <w:ind w:firstLine="709"/>
        <w:jc w:val="both"/>
        <w:divId w:val="1752921727"/>
        <w:rPr>
          <w:rFonts w:ascii="Times New Roman" w:hAnsi="Times New Roman"/>
          <w:sz w:val="28"/>
          <w:szCs w:val="28"/>
        </w:rPr>
      </w:pPr>
      <w:r w:rsidRPr="00A72149">
        <w:rPr>
          <w:rStyle w:val="s1"/>
          <w:rFonts w:ascii="Times New Roman" w:hAnsi="Times New Roman"/>
          <w:sz w:val="28"/>
          <w:szCs w:val="28"/>
        </w:rPr>
        <w:t>–</w:t>
      </w:r>
      <w:r w:rsidR="003764B4">
        <w:rPr>
          <w:rStyle w:val="s1"/>
          <w:rFonts w:ascii="Times New Roman" w:hAnsi="Times New Roman"/>
          <w:sz w:val="28"/>
          <w:szCs w:val="28"/>
        </w:rPr>
        <w:t xml:space="preserve"> </w:t>
      </w:r>
      <w:r w:rsidRPr="00A72149">
        <w:rPr>
          <w:rStyle w:val="s1"/>
          <w:rFonts w:ascii="Times New Roman" w:hAnsi="Times New Roman"/>
          <w:sz w:val="28"/>
          <w:szCs w:val="28"/>
        </w:rPr>
        <w:t>Академией</w:t>
      </w:r>
      <w:r w:rsidR="003764B4">
        <w:rPr>
          <w:rStyle w:val="s1"/>
          <w:rFonts w:ascii="Times New Roman" w:hAnsi="Times New Roman"/>
          <w:sz w:val="28"/>
          <w:szCs w:val="28"/>
        </w:rPr>
        <w:t xml:space="preserve"> </w:t>
      </w:r>
      <w:r w:rsidRPr="00A72149">
        <w:rPr>
          <w:rStyle w:val="s1"/>
          <w:rFonts w:ascii="Times New Roman" w:hAnsi="Times New Roman"/>
          <w:sz w:val="28"/>
          <w:szCs w:val="28"/>
        </w:rPr>
        <w:t>криптографии</w:t>
      </w:r>
      <w:r w:rsidR="003764B4">
        <w:rPr>
          <w:rStyle w:val="s1"/>
          <w:rFonts w:ascii="Times New Roman" w:hAnsi="Times New Roman"/>
          <w:sz w:val="28"/>
          <w:szCs w:val="28"/>
        </w:rPr>
        <w:t xml:space="preserve"> </w:t>
      </w:r>
      <w:r w:rsidRPr="00A72149">
        <w:rPr>
          <w:rStyle w:val="s1"/>
          <w:rFonts w:ascii="Times New Roman" w:hAnsi="Times New Roman"/>
          <w:sz w:val="28"/>
          <w:szCs w:val="28"/>
        </w:rPr>
        <w:t>Российской</w:t>
      </w:r>
      <w:r w:rsidR="003764B4">
        <w:rPr>
          <w:rStyle w:val="s1"/>
          <w:rFonts w:ascii="Times New Roman" w:hAnsi="Times New Roman"/>
          <w:sz w:val="28"/>
          <w:szCs w:val="28"/>
        </w:rPr>
        <w:t xml:space="preserve"> </w:t>
      </w:r>
      <w:r w:rsidRPr="00A72149">
        <w:rPr>
          <w:rStyle w:val="s1"/>
          <w:rFonts w:ascii="Times New Roman" w:hAnsi="Times New Roman"/>
          <w:sz w:val="28"/>
          <w:szCs w:val="28"/>
        </w:rPr>
        <w:t>Федерации</w:t>
      </w:r>
      <w:r w:rsidR="003764B4">
        <w:rPr>
          <w:rStyle w:val="s1"/>
          <w:rFonts w:ascii="Times New Roman" w:hAnsi="Times New Roman"/>
          <w:sz w:val="28"/>
          <w:szCs w:val="28"/>
        </w:rPr>
        <w:t xml:space="preserve"> </w:t>
      </w:r>
      <w:r w:rsidRPr="00A72149">
        <w:rPr>
          <w:rStyle w:val="s1"/>
          <w:rFonts w:ascii="Times New Roman" w:hAnsi="Times New Roman"/>
          <w:sz w:val="28"/>
          <w:szCs w:val="28"/>
        </w:rPr>
        <w:t>начаты</w:t>
      </w:r>
      <w:r w:rsidR="003764B4">
        <w:rPr>
          <w:rStyle w:val="s1"/>
          <w:rFonts w:ascii="Times New Roman" w:hAnsi="Times New Roman"/>
          <w:sz w:val="28"/>
          <w:szCs w:val="28"/>
        </w:rPr>
        <w:t xml:space="preserve"> </w:t>
      </w:r>
      <w:r w:rsidRPr="00A72149">
        <w:rPr>
          <w:rStyle w:val="s1"/>
          <w:rFonts w:ascii="Times New Roman" w:hAnsi="Times New Roman"/>
          <w:sz w:val="28"/>
          <w:szCs w:val="28"/>
        </w:rPr>
        <w:t>работы</w:t>
      </w:r>
      <w:r w:rsidR="003764B4">
        <w:rPr>
          <w:rStyle w:val="s1"/>
          <w:rFonts w:ascii="Times New Roman" w:hAnsi="Times New Roman"/>
          <w:sz w:val="28"/>
          <w:szCs w:val="28"/>
        </w:rPr>
        <w:t xml:space="preserve"> </w:t>
      </w:r>
      <w:r w:rsidRPr="00A72149">
        <w:rPr>
          <w:rStyle w:val="s1"/>
          <w:rFonts w:ascii="Times New Roman" w:hAnsi="Times New Roman"/>
          <w:sz w:val="28"/>
          <w:szCs w:val="28"/>
        </w:rPr>
        <w:t>по</w:t>
      </w:r>
      <w:r w:rsidR="003764B4">
        <w:rPr>
          <w:rStyle w:val="s1"/>
          <w:rFonts w:ascii="Times New Roman" w:hAnsi="Times New Roman"/>
          <w:sz w:val="28"/>
          <w:szCs w:val="28"/>
        </w:rPr>
        <w:t xml:space="preserve"> </w:t>
      </w:r>
      <w:r w:rsidRPr="00A72149">
        <w:rPr>
          <w:rStyle w:val="s1"/>
          <w:rFonts w:ascii="Times New Roman" w:hAnsi="Times New Roman"/>
          <w:sz w:val="28"/>
          <w:szCs w:val="28"/>
        </w:rPr>
        <w:t>формированию</w:t>
      </w:r>
      <w:r w:rsidR="003764B4">
        <w:rPr>
          <w:rStyle w:val="s1"/>
          <w:rFonts w:ascii="Times New Roman" w:hAnsi="Times New Roman"/>
          <w:sz w:val="28"/>
          <w:szCs w:val="28"/>
        </w:rPr>
        <w:t xml:space="preserve"> </w:t>
      </w:r>
      <w:r w:rsidRPr="00A72149">
        <w:rPr>
          <w:rStyle w:val="s1"/>
          <w:rFonts w:ascii="Times New Roman" w:hAnsi="Times New Roman"/>
          <w:sz w:val="28"/>
          <w:szCs w:val="28"/>
        </w:rPr>
        <w:t>научной</w:t>
      </w:r>
      <w:r w:rsidR="003764B4">
        <w:rPr>
          <w:rStyle w:val="s1"/>
          <w:rFonts w:ascii="Times New Roman" w:hAnsi="Times New Roman"/>
          <w:sz w:val="28"/>
          <w:szCs w:val="28"/>
        </w:rPr>
        <w:t xml:space="preserve"> </w:t>
      </w:r>
      <w:r w:rsidRPr="00A72149">
        <w:rPr>
          <w:rStyle w:val="s1"/>
          <w:rFonts w:ascii="Times New Roman" w:hAnsi="Times New Roman"/>
          <w:sz w:val="28"/>
          <w:szCs w:val="28"/>
        </w:rPr>
        <w:t>базы</w:t>
      </w:r>
      <w:r w:rsidR="003764B4">
        <w:rPr>
          <w:rStyle w:val="s1"/>
          <w:rFonts w:ascii="Times New Roman" w:hAnsi="Times New Roman"/>
          <w:sz w:val="28"/>
          <w:szCs w:val="28"/>
        </w:rPr>
        <w:t xml:space="preserve"> </w:t>
      </w:r>
      <w:r w:rsidRPr="00A72149">
        <w:rPr>
          <w:rStyle w:val="s1"/>
          <w:rFonts w:ascii="Times New Roman" w:hAnsi="Times New Roman"/>
          <w:sz w:val="28"/>
          <w:szCs w:val="28"/>
        </w:rPr>
        <w:t>для</w:t>
      </w:r>
      <w:r w:rsidR="003764B4">
        <w:rPr>
          <w:rStyle w:val="s1"/>
          <w:rFonts w:ascii="Times New Roman" w:hAnsi="Times New Roman"/>
          <w:sz w:val="28"/>
          <w:szCs w:val="28"/>
        </w:rPr>
        <w:t xml:space="preserve"> </w:t>
      </w:r>
      <w:r w:rsidRPr="00A72149">
        <w:rPr>
          <w:rStyle w:val="s1"/>
          <w:rFonts w:ascii="Times New Roman" w:hAnsi="Times New Roman"/>
          <w:sz w:val="28"/>
          <w:szCs w:val="28"/>
        </w:rPr>
        <w:t>современных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защищенных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технологий</w:t>
      </w:r>
      <w:r w:rsidR="003764B4">
        <w:rPr>
          <w:rStyle w:val="s1"/>
          <w:rFonts w:ascii="Times New Roman" w:hAnsi="Times New Roman"/>
          <w:sz w:val="28"/>
          <w:szCs w:val="28"/>
        </w:rPr>
        <w:t xml:space="preserve"> </w:t>
      </w:r>
      <w:r w:rsidRPr="00A72149">
        <w:rPr>
          <w:rStyle w:val="s1"/>
          <w:rFonts w:ascii="Times New Roman" w:hAnsi="Times New Roman"/>
          <w:sz w:val="28"/>
          <w:szCs w:val="28"/>
        </w:rPr>
        <w:t>и</w:t>
      </w:r>
      <w:r w:rsidR="003764B4">
        <w:rPr>
          <w:rStyle w:val="s1"/>
          <w:rFonts w:ascii="Times New Roman" w:hAnsi="Times New Roman"/>
          <w:sz w:val="28"/>
          <w:szCs w:val="28"/>
        </w:rPr>
        <w:t xml:space="preserve"> </w:t>
      </w:r>
      <w:r w:rsidRPr="00A72149">
        <w:rPr>
          <w:rStyle w:val="s1"/>
          <w:rFonts w:ascii="Times New Roman" w:hAnsi="Times New Roman"/>
          <w:sz w:val="28"/>
          <w:szCs w:val="28"/>
        </w:rPr>
        <w:t>систем</w:t>
      </w:r>
      <w:r w:rsidR="003764B4">
        <w:rPr>
          <w:rStyle w:val="s1"/>
          <w:rFonts w:ascii="Times New Roman" w:hAnsi="Times New Roman"/>
          <w:sz w:val="28"/>
          <w:szCs w:val="28"/>
        </w:rPr>
        <w:t xml:space="preserve"> </w:t>
      </w:r>
      <w:r w:rsidRPr="00A72149">
        <w:rPr>
          <w:rStyle w:val="s1"/>
          <w:rFonts w:ascii="Times New Roman" w:hAnsi="Times New Roman"/>
          <w:sz w:val="28"/>
          <w:szCs w:val="28"/>
        </w:rPr>
        <w:t>искусственного</w:t>
      </w:r>
      <w:r w:rsidR="003764B4">
        <w:rPr>
          <w:rStyle w:val="s1"/>
          <w:rFonts w:ascii="Times New Roman" w:hAnsi="Times New Roman"/>
          <w:sz w:val="28"/>
          <w:szCs w:val="28"/>
        </w:rPr>
        <w:t xml:space="preserve"> </w:t>
      </w:r>
      <w:r w:rsidRPr="00A72149">
        <w:rPr>
          <w:rStyle w:val="s1"/>
          <w:rFonts w:ascii="Times New Roman" w:hAnsi="Times New Roman"/>
          <w:sz w:val="28"/>
          <w:szCs w:val="28"/>
        </w:rPr>
        <w:t>интеллекта,</w:t>
      </w:r>
      <w:r w:rsidR="003764B4">
        <w:rPr>
          <w:rStyle w:val="s1"/>
          <w:rFonts w:ascii="Times New Roman" w:hAnsi="Times New Roman"/>
          <w:sz w:val="28"/>
          <w:szCs w:val="28"/>
        </w:rPr>
        <w:t xml:space="preserve"> </w:t>
      </w:r>
      <w:r w:rsidRPr="00A72149">
        <w:rPr>
          <w:rStyle w:val="s1"/>
          <w:rFonts w:ascii="Times New Roman" w:hAnsi="Times New Roman"/>
          <w:sz w:val="28"/>
          <w:szCs w:val="28"/>
        </w:rPr>
        <w:t>применяемых</w:t>
      </w:r>
      <w:r w:rsidR="003764B4">
        <w:rPr>
          <w:rStyle w:val="s1"/>
          <w:rFonts w:ascii="Times New Roman" w:hAnsi="Times New Roman"/>
          <w:sz w:val="28"/>
          <w:szCs w:val="28"/>
        </w:rPr>
        <w:t xml:space="preserve"> </w:t>
      </w:r>
      <w:r w:rsidRPr="00A72149">
        <w:rPr>
          <w:rStyle w:val="s1"/>
          <w:rFonts w:ascii="Times New Roman" w:hAnsi="Times New Roman"/>
          <w:sz w:val="28"/>
          <w:szCs w:val="28"/>
        </w:rPr>
        <w:t>в</w:t>
      </w:r>
      <w:r w:rsidR="003764B4">
        <w:rPr>
          <w:rStyle w:val="s1"/>
          <w:rFonts w:ascii="Times New Roman" w:hAnsi="Times New Roman"/>
          <w:sz w:val="28"/>
          <w:szCs w:val="28"/>
        </w:rPr>
        <w:t xml:space="preserve"> </w:t>
      </w:r>
      <w:r w:rsidRPr="00A72149">
        <w:rPr>
          <w:rStyle w:val="s1"/>
          <w:rFonts w:ascii="Times New Roman" w:hAnsi="Times New Roman"/>
          <w:sz w:val="28"/>
          <w:szCs w:val="28"/>
        </w:rPr>
        <w:t>государственных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информационных</w:t>
      </w:r>
      <w:r w:rsidR="003764B4">
        <w:rPr>
          <w:rStyle w:val="s1"/>
          <w:rFonts w:ascii="Times New Roman" w:hAnsi="Times New Roman"/>
          <w:sz w:val="28"/>
          <w:szCs w:val="28"/>
        </w:rPr>
        <w:t xml:space="preserve"> </w:t>
      </w:r>
      <w:r w:rsidRPr="00A72149">
        <w:rPr>
          <w:rStyle w:val="s1"/>
          <w:rFonts w:ascii="Times New Roman" w:hAnsi="Times New Roman"/>
          <w:sz w:val="28"/>
          <w:szCs w:val="28"/>
        </w:rPr>
        <w:t>системах.</w:t>
      </w:r>
    </w:p>
    <w:p w14:paraId="0E9215B3" w14:textId="5632B5BD" w:rsidR="0023484E" w:rsidRDefault="0023484E" w:rsidP="00151A8C">
      <w:pPr>
        <w:pStyle w:val="p1"/>
        <w:spacing w:line="360" w:lineRule="auto"/>
        <w:ind w:firstLine="709"/>
        <w:jc w:val="both"/>
        <w:divId w:val="860628919"/>
        <w:rPr>
          <w:rFonts w:ascii="Times New Roman" w:hAnsi="Times New Roman"/>
          <w:sz w:val="28"/>
          <w:szCs w:val="28"/>
        </w:rPr>
      </w:pPr>
      <w:r w:rsidRPr="0023484E">
        <w:rPr>
          <w:rFonts w:ascii="Times New Roman" w:hAnsi="Times New Roman"/>
          <w:sz w:val="28"/>
          <w:szCs w:val="28"/>
        </w:rPr>
        <w:t xml:space="preserve">Для выполнения поставленных задач требовалось применение иностранной техники. По оценкам экспертов, импорт фундаментального и прикладного программного обеспечения составляет 70% валовой добавленной стоимости ИТ-сектора, что свидетельствует о сильной зависимости отрасли от импорта. Иностранные государства, начиная с США, запретили ввоз в Россию высокотехнологичных товаров для оборонной, аэрокосмической и судостроительной промышленности, а также квантовых компьютеров, передовых полупроводников, высокотехнологичной электроники и программного обеспечения. </w:t>
      </w:r>
      <w:r w:rsidR="00FB438F" w:rsidRPr="0023484E">
        <w:rPr>
          <w:rFonts w:ascii="Times New Roman" w:hAnsi="Times New Roman"/>
          <w:sz w:val="28"/>
          <w:szCs w:val="28"/>
        </w:rPr>
        <w:t>С</w:t>
      </w:r>
      <w:r w:rsidRPr="0023484E">
        <w:rPr>
          <w:rFonts w:ascii="Times New Roman" w:hAnsi="Times New Roman"/>
          <w:sz w:val="28"/>
          <w:szCs w:val="28"/>
        </w:rPr>
        <w:t xml:space="preserve">пециальной военной операции в Украине [21]. Oracle, SAP, Microsoft и другие иностранные ИТ-гиганты ушли с российского рынка. Сложившаяся ситуация создает барьеры для развития наиболее значимых сквозных технологий, таких как промышленный Интернет, виртуальная и дополненная реальности, </w:t>
      </w:r>
      <w:proofErr w:type="spellStart"/>
      <w:r w:rsidRPr="0023484E">
        <w:rPr>
          <w:rFonts w:ascii="Times New Roman" w:hAnsi="Times New Roman"/>
          <w:sz w:val="28"/>
          <w:szCs w:val="28"/>
        </w:rPr>
        <w:t>нейротехнологии</w:t>
      </w:r>
      <w:proofErr w:type="spellEnd"/>
      <w:r w:rsidRPr="0023484E">
        <w:rPr>
          <w:rFonts w:ascii="Times New Roman" w:hAnsi="Times New Roman"/>
          <w:sz w:val="28"/>
          <w:szCs w:val="28"/>
        </w:rPr>
        <w:t xml:space="preserve"> и искусственный интеллект, квантовые технологии и т. </w:t>
      </w:r>
      <w:r w:rsidR="00FB438F" w:rsidRPr="0023484E">
        <w:rPr>
          <w:rFonts w:ascii="Times New Roman" w:hAnsi="Times New Roman"/>
          <w:sz w:val="28"/>
          <w:szCs w:val="28"/>
        </w:rPr>
        <w:t>Д</w:t>
      </w:r>
      <w:r w:rsidRPr="0023484E">
        <w:rPr>
          <w:rFonts w:ascii="Times New Roman" w:hAnsi="Times New Roman"/>
          <w:sz w:val="28"/>
          <w:szCs w:val="28"/>
        </w:rPr>
        <w:t xml:space="preserve">. </w:t>
      </w:r>
      <w:r w:rsidR="00FB438F" w:rsidRPr="0023484E">
        <w:rPr>
          <w:rFonts w:ascii="Times New Roman" w:hAnsi="Times New Roman"/>
          <w:sz w:val="28"/>
          <w:szCs w:val="28"/>
        </w:rPr>
        <w:t>Н</w:t>
      </w:r>
      <w:r w:rsidRPr="0023484E">
        <w:rPr>
          <w:rFonts w:ascii="Times New Roman" w:hAnsi="Times New Roman"/>
          <w:sz w:val="28"/>
          <w:szCs w:val="28"/>
        </w:rPr>
        <w:t>есмотря на то, что все осознают, что это. Ни одна страна практически не может полностью обеспечить себя необходимыми цифровыми технологиями.</w:t>
      </w:r>
    </w:p>
    <w:p w14:paraId="55CE497D" w14:textId="77777777" w:rsidR="0023484E" w:rsidRPr="0023484E" w:rsidRDefault="0023484E" w:rsidP="0023484E">
      <w:pPr>
        <w:pStyle w:val="p1"/>
        <w:spacing w:line="360" w:lineRule="auto"/>
        <w:ind w:firstLine="709"/>
        <w:jc w:val="both"/>
        <w:divId w:val="860628919"/>
        <w:rPr>
          <w:rFonts w:ascii="Times New Roman" w:hAnsi="Times New Roman"/>
          <w:sz w:val="28"/>
          <w:szCs w:val="28"/>
        </w:rPr>
      </w:pPr>
      <w:r w:rsidRPr="0023484E">
        <w:rPr>
          <w:rFonts w:ascii="Times New Roman" w:hAnsi="Times New Roman"/>
          <w:sz w:val="28"/>
          <w:szCs w:val="28"/>
        </w:rPr>
        <w:lastRenderedPageBreak/>
        <w:t>Больше всего вопросов сейчас вызывает ограничение на поставку полупроводников, процессоров и прочего для телекоммуникационной отрасли.</w:t>
      </w:r>
    </w:p>
    <w:p w14:paraId="65E62350" w14:textId="77777777" w:rsidR="0023484E" w:rsidRPr="0023484E" w:rsidRDefault="0023484E" w:rsidP="0023484E">
      <w:pPr>
        <w:pStyle w:val="p1"/>
        <w:spacing w:line="360" w:lineRule="auto"/>
        <w:ind w:firstLine="709"/>
        <w:jc w:val="both"/>
        <w:divId w:val="860628919"/>
        <w:rPr>
          <w:rFonts w:ascii="Times New Roman" w:hAnsi="Times New Roman"/>
          <w:sz w:val="28"/>
          <w:szCs w:val="28"/>
        </w:rPr>
      </w:pPr>
      <w:r w:rsidRPr="0023484E">
        <w:rPr>
          <w:rFonts w:ascii="Times New Roman" w:hAnsi="Times New Roman"/>
          <w:sz w:val="28"/>
          <w:szCs w:val="28"/>
        </w:rPr>
        <w:t>Ограничения также нанесли ущерб ориентированным на экспорт ИТ-компаниям, которые в основном обслуживали западных клиентов (в 2021 году не менее 70% экспорта компьютерных услуг приходилось на эти компании). По оценкам Руссофт [33], в среднем треть российских ИТ-компаний работала на международном рынке.</w:t>
      </w:r>
    </w:p>
    <w:p w14:paraId="49FFA762" w14:textId="64AE6B42" w:rsidR="0023484E" w:rsidRDefault="0023484E" w:rsidP="0023484E">
      <w:pPr>
        <w:pStyle w:val="p1"/>
        <w:spacing w:line="360" w:lineRule="auto"/>
        <w:ind w:firstLine="709"/>
        <w:jc w:val="both"/>
        <w:divId w:val="860628919"/>
        <w:rPr>
          <w:rFonts w:ascii="Times New Roman" w:hAnsi="Times New Roman"/>
          <w:sz w:val="28"/>
          <w:szCs w:val="28"/>
        </w:rPr>
      </w:pPr>
      <w:r w:rsidRPr="0023484E">
        <w:rPr>
          <w:rFonts w:ascii="Times New Roman" w:hAnsi="Times New Roman"/>
          <w:sz w:val="28"/>
          <w:szCs w:val="28"/>
        </w:rPr>
        <w:t>Нехватка высококвалифицированных ИТ-специалистов, которая уже прогнозировалась на уровне нескольких сотен тысяч, усугублялась штрафами [33]. Развитие импортозамещения, рост отечественного ИТ-сектора, обучение наших ИТ-специалистов и их удержание в стране, а также параллельный импорт станут решением этой проблемы.</w:t>
      </w:r>
    </w:p>
    <w:p w14:paraId="0EB36DAB" w14:textId="3A51E323" w:rsidR="00F14B4E" w:rsidRDefault="00F14B4E" w:rsidP="0023484E">
      <w:pPr>
        <w:pStyle w:val="p1"/>
        <w:spacing w:line="360" w:lineRule="auto"/>
        <w:ind w:firstLine="709"/>
        <w:jc w:val="both"/>
        <w:divId w:val="860628919"/>
        <w:rPr>
          <w:rFonts w:ascii="Times New Roman" w:hAnsi="Times New Roman"/>
          <w:sz w:val="28"/>
          <w:szCs w:val="28"/>
        </w:rPr>
      </w:pPr>
      <w:r w:rsidRPr="00F14B4E">
        <w:rPr>
          <w:rFonts w:ascii="Times New Roman" w:hAnsi="Times New Roman"/>
          <w:sz w:val="28"/>
          <w:szCs w:val="28"/>
        </w:rPr>
        <w:t>Параллельный импорт позволяет ввозить оригинальные товары иностранного производства, пользующиеся повышенным спросом, без разрешения правообладателей. Это не приводит к увеличению количества контрафактной продукции в России, а стандарты и требования к безопасности, качеству продукции и разрешительной документации остаются в силе. Легализация параллельного импорта может увеличить разнообразие товаров, доступных в стране, и помочь снизить инфляцию [21].</w:t>
      </w:r>
    </w:p>
    <w:p w14:paraId="120236E3" w14:textId="2176E00A" w:rsidR="0064394F" w:rsidRDefault="0064394F" w:rsidP="00151A8C">
      <w:pPr>
        <w:pStyle w:val="p1"/>
        <w:spacing w:line="360" w:lineRule="auto"/>
        <w:ind w:firstLine="709"/>
        <w:jc w:val="both"/>
        <w:divId w:val="860628919"/>
        <w:rPr>
          <w:rFonts w:ascii="Times New Roman" w:hAnsi="Times New Roman"/>
          <w:sz w:val="28"/>
          <w:szCs w:val="28"/>
        </w:rPr>
      </w:pPr>
      <w:r>
        <w:rPr>
          <w:rFonts w:ascii="Times New Roman" w:hAnsi="Times New Roman"/>
          <w:sz w:val="28"/>
          <w:szCs w:val="28"/>
        </w:rPr>
        <w:t>Для</w:t>
      </w:r>
      <w:r w:rsidR="003764B4">
        <w:rPr>
          <w:rFonts w:ascii="Times New Roman" w:hAnsi="Times New Roman"/>
          <w:sz w:val="28"/>
          <w:szCs w:val="28"/>
        </w:rPr>
        <w:t xml:space="preserve"> </w:t>
      </w:r>
      <w:r w:rsidR="001669DE">
        <w:rPr>
          <w:rFonts w:ascii="Times New Roman" w:hAnsi="Times New Roman"/>
          <w:sz w:val="28"/>
          <w:szCs w:val="28"/>
        </w:rPr>
        <w:t>реализации</w:t>
      </w:r>
      <w:r w:rsidR="003764B4">
        <w:rPr>
          <w:rFonts w:ascii="Times New Roman" w:hAnsi="Times New Roman"/>
          <w:sz w:val="28"/>
          <w:szCs w:val="28"/>
        </w:rPr>
        <w:t xml:space="preserve"> </w:t>
      </w:r>
      <w:r w:rsidR="001669DE">
        <w:rPr>
          <w:rFonts w:ascii="Times New Roman" w:hAnsi="Times New Roman"/>
          <w:sz w:val="28"/>
          <w:szCs w:val="28"/>
        </w:rPr>
        <w:t>процесса</w:t>
      </w:r>
      <w:r w:rsidR="003764B4">
        <w:rPr>
          <w:rFonts w:ascii="Times New Roman" w:hAnsi="Times New Roman"/>
          <w:sz w:val="28"/>
          <w:szCs w:val="28"/>
        </w:rPr>
        <w:t xml:space="preserve"> </w:t>
      </w:r>
      <w:r>
        <w:rPr>
          <w:rFonts w:ascii="Times New Roman" w:hAnsi="Times New Roman"/>
          <w:sz w:val="28"/>
          <w:szCs w:val="28"/>
        </w:rPr>
        <w:t>цифровой</w:t>
      </w:r>
      <w:r w:rsidR="003764B4">
        <w:rPr>
          <w:rFonts w:ascii="Times New Roman" w:hAnsi="Times New Roman"/>
          <w:sz w:val="28"/>
          <w:szCs w:val="28"/>
        </w:rPr>
        <w:t xml:space="preserve"> </w:t>
      </w:r>
      <w:r>
        <w:rPr>
          <w:rFonts w:ascii="Times New Roman" w:hAnsi="Times New Roman"/>
          <w:sz w:val="28"/>
          <w:szCs w:val="28"/>
        </w:rPr>
        <w:t>трансформации</w:t>
      </w:r>
      <w:r w:rsidR="003764B4">
        <w:rPr>
          <w:rFonts w:ascii="Times New Roman" w:hAnsi="Times New Roman"/>
          <w:sz w:val="28"/>
          <w:szCs w:val="28"/>
        </w:rPr>
        <w:t xml:space="preserve"> </w:t>
      </w:r>
      <w:r>
        <w:rPr>
          <w:rFonts w:ascii="Times New Roman" w:hAnsi="Times New Roman"/>
          <w:sz w:val="28"/>
          <w:szCs w:val="28"/>
        </w:rPr>
        <w:t>экономики</w:t>
      </w:r>
      <w:r w:rsidR="003764B4">
        <w:rPr>
          <w:rFonts w:ascii="Times New Roman" w:hAnsi="Times New Roman"/>
          <w:sz w:val="28"/>
          <w:szCs w:val="28"/>
        </w:rPr>
        <w:t xml:space="preserve"> </w:t>
      </w:r>
      <w:r>
        <w:rPr>
          <w:rFonts w:ascii="Times New Roman" w:hAnsi="Times New Roman"/>
          <w:sz w:val="28"/>
          <w:szCs w:val="28"/>
        </w:rPr>
        <w:t>и</w:t>
      </w:r>
      <w:r w:rsidR="003764B4">
        <w:rPr>
          <w:rFonts w:ascii="Times New Roman" w:hAnsi="Times New Roman"/>
          <w:sz w:val="28"/>
          <w:szCs w:val="28"/>
        </w:rPr>
        <w:t xml:space="preserve"> </w:t>
      </w:r>
      <w:r>
        <w:rPr>
          <w:rFonts w:ascii="Times New Roman" w:hAnsi="Times New Roman"/>
          <w:sz w:val="28"/>
          <w:szCs w:val="28"/>
        </w:rPr>
        <w:t>общества</w:t>
      </w:r>
      <w:r w:rsidR="003764B4">
        <w:rPr>
          <w:rFonts w:ascii="Times New Roman" w:hAnsi="Times New Roman"/>
          <w:sz w:val="28"/>
          <w:szCs w:val="28"/>
        </w:rPr>
        <w:t xml:space="preserve"> </w:t>
      </w:r>
      <w:r>
        <w:rPr>
          <w:rFonts w:ascii="Times New Roman" w:hAnsi="Times New Roman"/>
          <w:sz w:val="28"/>
          <w:szCs w:val="28"/>
        </w:rPr>
        <w:t>России</w:t>
      </w:r>
      <w:r w:rsidR="003764B4">
        <w:rPr>
          <w:rFonts w:ascii="Times New Roman" w:hAnsi="Times New Roman"/>
          <w:sz w:val="28"/>
          <w:szCs w:val="28"/>
        </w:rPr>
        <w:t xml:space="preserve"> </w:t>
      </w:r>
      <w:r w:rsidR="001669DE">
        <w:rPr>
          <w:rFonts w:ascii="Times New Roman" w:hAnsi="Times New Roman"/>
          <w:sz w:val="28"/>
          <w:szCs w:val="28"/>
        </w:rPr>
        <w:t>в</w:t>
      </w:r>
      <w:r w:rsidR="003764B4">
        <w:rPr>
          <w:rFonts w:ascii="Times New Roman" w:hAnsi="Times New Roman"/>
          <w:sz w:val="28"/>
          <w:szCs w:val="28"/>
        </w:rPr>
        <w:t xml:space="preserve"> </w:t>
      </w:r>
      <w:r w:rsidR="001669DE">
        <w:rPr>
          <w:rFonts w:ascii="Times New Roman" w:hAnsi="Times New Roman"/>
          <w:sz w:val="28"/>
          <w:szCs w:val="28"/>
        </w:rPr>
        <w:t>достаточно</w:t>
      </w:r>
      <w:r w:rsidR="003764B4">
        <w:rPr>
          <w:rFonts w:ascii="Times New Roman" w:hAnsi="Times New Roman"/>
          <w:sz w:val="28"/>
          <w:szCs w:val="28"/>
        </w:rPr>
        <w:t xml:space="preserve"> </w:t>
      </w:r>
      <w:r w:rsidR="001669DE">
        <w:rPr>
          <w:rFonts w:ascii="Times New Roman" w:hAnsi="Times New Roman"/>
          <w:sz w:val="28"/>
          <w:szCs w:val="28"/>
        </w:rPr>
        <w:t>сложных</w:t>
      </w:r>
      <w:r w:rsidR="003764B4">
        <w:rPr>
          <w:rFonts w:ascii="Times New Roman" w:hAnsi="Times New Roman"/>
          <w:sz w:val="28"/>
          <w:szCs w:val="28"/>
        </w:rPr>
        <w:t xml:space="preserve"> </w:t>
      </w:r>
      <w:r w:rsidR="001669DE">
        <w:rPr>
          <w:rFonts w:ascii="Times New Roman" w:hAnsi="Times New Roman"/>
          <w:sz w:val="28"/>
          <w:szCs w:val="28"/>
        </w:rPr>
        <w:t>макроэкономических</w:t>
      </w:r>
      <w:r w:rsidR="003764B4">
        <w:rPr>
          <w:rFonts w:ascii="Times New Roman" w:hAnsi="Times New Roman"/>
          <w:sz w:val="28"/>
          <w:szCs w:val="28"/>
        </w:rPr>
        <w:t xml:space="preserve"> </w:t>
      </w:r>
      <w:r w:rsidR="001669DE">
        <w:rPr>
          <w:rFonts w:ascii="Times New Roman" w:hAnsi="Times New Roman"/>
          <w:sz w:val="28"/>
          <w:szCs w:val="28"/>
        </w:rPr>
        <w:t>и</w:t>
      </w:r>
      <w:r w:rsidR="003764B4">
        <w:rPr>
          <w:rFonts w:ascii="Times New Roman" w:hAnsi="Times New Roman"/>
          <w:sz w:val="28"/>
          <w:szCs w:val="28"/>
        </w:rPr>
        <w:t xml:space="preserve"> </w:t>
      </w:r>
      <w:r w:rsidR="001669DE">
        <w:rPr>
          <w:rFonts w:ascii="Times New Roman" w:hAnsi="Times New Roman"/>
          <w:sz w:val="28"/>
          <w:szCs w:val="28"/>
        </w:rPr>
        <w:t>геополитических</w:t>
      </w:r>
      <w:r w:rsidR="003764B4">
        <w:rPr>
          <w:rFonts w:ascii="Times New Roman" w:hAnsi="Times New Roman"/>
          <w:sz w:val="28"/>
          <w:szCs w:val="28"/>
        </w:rPr>
        <w:t xml:space="preserve"> </w:t>
      </w:r>
      <w:r w:rsidR="001669DE">
        <w:rPr>
          <w:rFonts w:ascii="Times New Roman" w:hAnsi="Times New Roman"/>
          <w:sz w:val="28"/>
          <w:szCs w:val="28"/>
        </w:rPr>
        <w:t>условиях,</w:t>
      </w:r>
      <w:r w:rsidR="003764B4">
        <w:rPr>
          <w:rFonts w:ascii="Times New Roman" w:hAnsi="Times New Roman"/>
          <w:sz w:val="28"/>
          <w:szCs w:val="28"/>
        </w:rPr>
        <w:t xml:space="preserve"> </w:t>
      </w:r>
      <w:r w:rsidR="001669DE">
        <w:rPr>
          <w:rFonts w:ascii="Times New Roman" w:hAnsi="Times New Roman"/>
          <w:sz w:val="28"/>
          <w:szCs w:val="28"/>
        </w:rPr>
        <w:t>которые</w:t>
      </w:r>
      <w:r w:rsidR="003764B4">
        <w:rPr>
          <w:rFonts w:ascii="Times New Roman" w:hAnsi="Times New Roman"/>
          <w:sz w:val="28"/>
          <w:szCs w:val="28"/>
        </w:rPr>
        <w:t xml:space="preserve"> </w:t>
      </w:r>
      <w:r w:rsidR="001669DE">
        <w:rPr>
          <w:rFonts w:ascii="Times New Roman" w:hAnsi="Times New Roman"/>
          <w:sz w:val="28"/>
          <w:szCs w:val="28"/>
        </w:rPr>
        <w:t>безусловно</w:t>
      </w:r>
      <w:r w:rsidR="003764B4">
        <w:rPr>
          <w:rFonts w:ascii="Times New Roman" w:hAnsi="Times New Roman"/>
          <w:sz w:val="28"/>
          <w:szCs w:val="28"/>
        </w:rPr>
        <w:t xml:space="preserve"> </w:t>
      </w:r>
      <w:r w:rsidR="001669DE">
        <w:rPr>
          <w:rFonts w:ascii="Times New Roman" w:hAnsi="Times New Roman"/>
          <w:sz w:val="28"/>
          <w:szCs w:val="28"/>
        </w:rPr>
        <w:t>будут</w:t>
      </w:r>
      <w:r w:rsidR="003764B4">
        <w:rPr>
          <w:rFonts w:ascii="Times New Roman" w:hAnsi="Times New Roman"/>
          <w:sz w:val="28"/>
          <w:szCs w:val="28"/>
        </w:rPr>
        <w:t xml:space="preserve"> </w:t>
      </w:r>
      <w:r w:rsidR="001669DE">
        <w:rPr>
          <w:rFonts w:ascii="Times New Roman" w:hAnsi="Times New Roman"/>
          <w:sz w:val="28"/>
          <w:szCs w:val="28"/>
        </w:rPr>
        <w:t>оказывать</w:t>
      </w:r>
      <w:r w:rsidR="003764B4">
        <w:rPr>
          <w:rFonts w:ascii="Times New Roman" w:hAnsi="Times New Roman"/>
          <w:sz w:val="28"/>
          <w:szCs w:val="28"/>
        </w:rPr>
        <w:t xml:space="preserve"> </w:t>
      </w:r>
      <w:r w:rsidR="001669DE">
        <w:rPr>
          <w:rFonts w:ascii="Times New Roman" w:hAnsi="Times New Roman"/>
          <w:sz w:val="28"/>
          <w:szCs w:val="28"/>
        </w:rPr>
        <w:t>существенное</w:t>
      </w:r>
      <w:r w:rsidR="003764B4">
        <w:rPr>
          <w:rFonts w:ascii="Times New Roman" w:hAnsi="Times New Roman"/>
          <w:sz w:val="28"/>
          <w:szCs w:val="28"/>
        </w:rPr>
        <w:t xml:space="preserve"> </w:t>
      </w:r>
      <w:r w:rsidR="001669DE">
        <w:rPr>
          <w:rFonts w:ascii="Times New Roman" w:hAnsi="Times New Roman"/>
          <w:sz w:val="28"/>
          <w:szCs w:val="28"/>
        </w:rPr>
        <w:t>влияние</w:t>
      </w:r>
      <w:r w:rsidR="003764B4">
        <w:rPr>
          <w:rFonts w:ascii="Times New Roman" w:hAnsi="Times New Roman"/>
          <w:sz w:val="28"/>
          <w:szCs w:val="28"/>
        </w:rPr>
        <w:t xml:space="preserve"> </w:t>
      </w:r>
      <w:r w:rsidR="001669DE">
        <w:rPr>
          <w:rFonts w:ascii="Times New Roman" w:hAnsi="Times New Roman"/>
          <w:sz w:val="28"/>
          <w:szCs w:val="28"/>
        </w:rPr>
        <w:t>на</w:t>
      </w:r>
      <w:r w:rsidR="003764B4">
        <w:rPr>
          <w:rFonts w:ascii="Times New Roman" w:hAnsi="Times New Roman"/>
          <w:sz w:val="28"/>
          <w:szCs w:val="28"/>
        </w:rPr>
        <w:t xml:space="preserve"> </w:t>
      </w:r>
      <w:r w:rsidR="001669DE">
        <w:rPr>
          <w:rFonts w:ascii="Times New Roman" w:hAnsi="Times New Roman"/>
          <w:sz w:val="28"/>
          <w:szCs w:val="28"/>
        </w:rPr>
        <w:t>развитие</w:t>
      </w:r>
      <w:r w:rsidR="003764B4">
        <w:rPr>
          <w:rFonts w:ascii="Times New Roman" w:hAnsi="Times New Roman"/>
          <w:sz w:val="28"/>
          <w:szCs w:val="28"/>
        </w:rPr>
        <w:t xml:space="preserve"> </w:t>
      </w:r>
      <w:r w:rsidR="001669DE">
        <w:rPr>
          <w:rFonts w:ascii="Times New Roman" w:hAnsi="Times New Roman"/>
          <w:sz w:val="28"/>
          <w:szCs w:val="28"/>
        </w:rPr>
        <w:t>цифровой</w:t>
      </w:r>
      <w:r w:rsidR="003764B4">
        <w:rPr>
          <w:rFonts w:ascii="Times New Roman" w:hAnsi="Times New Roman"/>
          <w:sz w:val="28"/>
          <w:szCs w:val="28"/>
        </w:rPr>
        <w:t xml:space="preserve"> </w:t>
      </w:r>
      <w:r w:rsidR="001669DE">
        <w:rPr>
          <w:rFonts w:ascii="Times New Roman" w:hAnsi="Times New Roman"/>
          <w:sz w:val="28"/>
          <w:szCs w:val="28"/>
        </w:rPr>
        <w:t>экономики,</w:t>
      </w:r>
      <w:r w:rsidR="003764B4">
        <w:rPr>
          <w:rFonts w:ascii="Times New Roman" w:hAnsi="Times New Roman"/>
          <w:sz w:val="28"/>
          <w:szCs w:val="28"/>
        </w:rPr>
        <w:t xml:space="preserve"> </w:t>
      </w:r>
      <w:r w:rsidR="001669DE">
        <w:rPr>
          <w:rFonts w:ascii="Times New Roman" w:hAnsi="Times New Roman"/>
          <w:sz w:val="28"/>
          <w:szCs w:val="28"/>
        </w:rPr>
        <w:t>следует</w:t>
      </w:r>
      <w:r w:rsidR="003764B4">
        <w:rPr>
          <w:rFonts w:ascii="Times New Roman" w:hAnsi="Times New Roman"/>
          <w:sz w:val="28"/>
          <w:szCs w:val="28"/>
        </w:rPr>
        <w:t xml:space="preserve"> </w:t>
      </w:r>
      <w:r w:rsidR="001669DE">
        <w:rPr>
          <w:rFonts w:ascii="Times New Roman" w:hAnsi="Times New Roman"/>
          <w:sz w:val="28"/>
          <w:szCs w:val="28"/>
        </w:rPr>
        <w:t>выделить</w:t>
      </w:r>
      <w:r w:rsidR="003764B4">
        <w:rPr>
          <w:rFonts w:ascii="Times New Roman" w:hAnsi="Times New Roman"/>
          <w:sz w:val="28"/>
          <w:szCs w:val="28"/>
        </w:rPr>
        <w:t xml:space="preserve"> </w:t>
      </w:r>
      <w:r w:rsidR="001669DE">
        <w:rPr>
          <w:rFonts w:ascii="Times New Roman" w:hAnsi="Times New Roman"/>
          <w:sz w:val="28"/>
          <w:szCs w:val="28"/>
        </w:rPr>
        <w:t>ряд</w:t>
      </w:r>
      <w:r w:rsidR="003764B4">
        <w:rPr>
          <w:rFonts w:ascii="Times New Roman" w:hAnsi="Times New Roman"/>
          <w:sz w:val="28"/>
          <w:szCs w:val="28"/>
        </w:rPr>
        <w:t xml:space="preserve"> </w:t>
      </w:r>
      <w:r w:rsidR="001669DE">
        <w:rPr>
          <w:rFonts w:ascii="Times New Roman" w:hAnsi="Times New Roman"/>
          <w:sz w:val="28"/>
          <w:szCs w:val="28"/>
        </w:rPr>
        <w:t>приоритетных</w:t>
      </w:r>
      <w:r w:rsidR="003764B4">
        <w:rPr>
          <w:rFonts w:ascii="Times New Roman" w:hAnsi="Times New Roman"/>
          <w:sz w:val="28"/>
          <w:szCs w:val="28"/>
        </w:rPr>
        <w:t xml:space="preserve">  </w:t>
      </w:r>
      <w:r w:rsidR="001669DE">
        <w:rPr>
          <w:rFonts w:ascii="Times New Roman" w:hAnsi="Times New Roman"/>
          <w:sz w:val="28"/>
          <w:szCs w:val="28"/>
        </w:rPr>
        <w:t>направлений</w:t>
      </w:r>
      <w:r w:rsidR="003764B4">
        <w:rPr>
          <w:rFonts w:ascii="Times New Roman" w:hAnsi="Times New Roman"/>
          <w:sz w:val="28"/>
          <w:szCs w:val="28"/>
        </w:rPr>
        <w:t xml:space="preserve"> </w:t>
      </w:r>
      <w:r w:rsidR="001669DE">
        <w:rPr>
          <w:rFonts w:ascii="Times New Roman" w:hAnsi="Times New Roman"/>
          <w:sz w:val="28"/>
          <w:szCs w:val="28"/>
        </w:rPr>
        <w:t>и</w:t>
      </w:r>
      <w:r w:rsidR="003764B4">
        <w:rPr>
          <w:rFonts w:ascii="Times New Roman" w:hAnsi="Times New Roman"/>
          <w:sz w:val="28"/>
          <w:szCs w:val="28"/>
        </w:rPr>
        <w:t xml:space="preserve"> </w:t>
      </w:r>
      <w:r w:rsidR="001669DE">
        <w:rPr>
          <w:rFonts w:ascii="Times New Roman" w:hAnsi="Times New Roman"/>
          <w:sz w:val="28"/>
          <w:szCs w:val="28"/>
        </w:rPr>
        <w:t>стратегий.</w:t>
      </w:r>
      <w:r w:rsidR="003764B4">
        <w:rPr>
          <w:rFonts w:ascii="Times New Roman" w:hAnsi="Times New Roman"/>
          <w:sz w:val="28"/>
          <w:szCs w:val="28"/>
        </w:rPr>
        <w:t xml:space="preserve"> </w:t>
      </w:r>
      <w:r w:rsidR="001669DE">
        <w:rPr>
          <w:rFonts w:ascii="Times New Roman" w:hAnsi="Times New Roman"/>
          <w:sz w:val="28"/>
          <w:szCs w:val="28"/>
        </w:rPr>
        <w:t>В</w:t>
      </w:r>
      <w:r w:rsidR="003764B4">
        <w:rPr>
          <w:rFonts w:ascii="Times New Roman" w:hAnsi="Times New Roman"/>
          <w:sz w:val="28"/>
          <w:szCs w:val="28"/>
        </w:rPr>
        <w:t xml:space="preserve"> </w:t>
      </w:r>
      <w:r w:rsidR="001669DE">
        <w:rPr>
          <w:rFonts w:ascii="Times New Roman" w:hAnsi="Times New Roman"/>
          <w:sz w:val="28"/>
          <w:szCs w:val="28"/>
        </w:rPr>
        <w:t>первую</w:t>
      </w:r>
      <w:r w:rsidR="003764B4">
        <w:rPr>
          <w:rFonts w:ascii="Times New Roman" w:hAnsi="Times New Roman"/>
          <w:sz w:val="28"/>
          <w:szCs w:val="28"/>
        </w:rPr>
        <w:t xml:space="preserve"> </w:t>
      </w:r>
      <w:r w:rsidR="001669DE">
        <w:rPr>
          <w:rFonts w:ascii="Times New Roman" w:hAnsi="Times New Roman"/>
          <w:sz w:val="28"/>
          <w:szCs w:val="28"/>
        </w:rPr>
        <w:t>очередь,</w:t>
      </w:r>
      <w:r w:rsidR="003764B4">
        <w:rPr>
          <w:rFonts w:ascii="Times New Roman" w:hAnsi="Times New Roman"/>
          <w:sz w:val="28"/>
          <w:szCs w:val="28"/>
        </w:rPr>
        <w:t xml:space="preserve"> </w:t>
      </w:r>
      <w:r w:rsidR="001669DE">
        <w:rPr>
          <w:rFonts w:ascii="Times New Roman" w:hAnsi="Times New Roman"/>
          <w:sz w:val="28"/>
          <w:szCs w:val="28"/>
        </w:rPr>
        <w:t>необходимо</w:t>
      </w:r>
      <w:r w:rsidR="003764B4">
        <w:rPr>
          <w:rFonts w:ascii="Times New Roman" w:hAnsi="Times New Roman"/>
          <w:sz w:val="28"/>
          <w:szCs w:val="28"/>
        </w:rPr>
        <w:t xml:space="preserve"> </w:t>
      </w:r>
      <w:r w:rsidR="001669DE">
        <w:rPr>
          <w:rFonts w:ascii="Times New Roman" w:hAnsi="Times New Roman"/>
          <w:sz w:val="28"/>
          <w:szCs w:val="28"/>
        </w:rPr>
        <w:t>осуществить</w:t>
      </w:r>
      <w:r w:rsidR="003764B4">
        <w:rPr>
          <w:rFonts w:ascii="Times New Roman" w:hAnsi="Times New Roman"/>
          <w:sz w:val="28"/>
          <w:szCs w:val="28"/>
        </w:rPr>
        <w:t xml:space="preserve"> </w:t>
      </w:r>
      <w:r w:rsidR="001669DE">
        <w:rPr>
          <w:rFonts w:ascii="Times New Roman" w:hAnsi="Times New Roman"/>
          <w:sz w:val="28"/>
          <w:szCs w:val="28"/>
        </w:rPr>
        <w:t>глобальную</w:t>
      </w:r>
      <w:r w:rsidR="003764B4">
        <w:rPr>
          <w:rFonts w:ascii="Times New Roman" w:hAnsi="Times New Roman"/>
          <w:sz w:val="28"/>
          <w:szCs w:val="28"/>
        </w:rPr>
        <w:t xml:space="preserve"> </w:t>
      </w:r>
      <w:r w:rsidR="001669DE">
        <w:rPr>
          <w:rFonts w:ascii="Times New Roman" w:hAnsi="Times New Roman"/>
          <w:sz w:val="28"/>
          <w:szCs w:val="28"/>
        </w:rPr>
        <w:t>перестройку</w:t>
      </w:r>
      <w:r w:rsidR="003764B4">
        <w:rPr>
          <w:rFonts w:ascii="Times New Roman" w:hAnsi="Times New Roman"/>
          <w:sz w:val="28"/>
          <w:szCs w:val="28"/>
        </w:rPr>
        <w:t xml:space="preserve"> </w:t>
      </w:r>
      <w:r w:rsidR="001669DE">
        <w:rPr>
          <w:rFonts w:ascii="Times New Roman" w:hAnsi="Times New Roman"/>
          <w:sz w:val="28"/>
          <w:szCs w:val="28"/>
        </w:rPr>
        <w:t>цифровых</w:t>
      </w:r>
      <w:r w:rsidR="003764B4">
        <w:rPr>
          <w:rFonts w:ascii="Times New Roman" w:hAnsi="Times New Roman"/>
          <w:sz w:val="28"/>
          <w:szCs w:val="28"/>
        </w:rPr>
        <w:t xml:space="preserve"> </w:t>
      </w:r>
      <w:r w:rsidR="001669DE">
        <w:rPr>
          <w:rFonts w:ascii="Times New Roman" w:hAnsi="Times New Roman"/>
          <w:sz w:val="28"/>
          <w:szCs w:val="28"/>
        </w:rPr>
        <w:t>рынков,</w:t>
      </w:r>
      <w:r w:rsidR="003764B4">
        <w:rPr>
          <w:rFonts w:ascii="Times New Roman" w:hAnsi="Times New Roman"/>
          <w:sz w:val="28"/>
          <w:szCs w:val="28"/>
        </w:rPr>
        <w:t xml:space="preserve"> </w:t>
      </w:r>
      <w:r w:rsidR="001669DE">
        <w:rPr>
          <w:rFonts w:ascii="Times New Roman" w:hAnsi="Times New Roman"/>
          <w:sz w:val="28"/>
          <w:szCs w:val="28"/>
        </w:rPr>
        <w:t>включающая</w:t>
      </w:r>
      <w:r w:rsidR="003764B4">
        <w:rPr>
          <w:rFonts w:ascii="Times New Roman" w:hAnsi="Times New Roman"/>
          <w:sz w:val="28"/>
          <w:szCs w:val="28"/>
        </w:rPr>
        <w:t xml:space="preserve"> </w:t>
      </w:r>
      <w:r w:rsidR="001669DE">
        <w:rPr>
          <w:rFonts w:ascii="Times New Roman" w:hAnsi="Times New Roman"/>
          <w:sz w:val="28"/>
          <w:szCs w:val="28"/>
        </w:rPr>
        <w:t>в</w:t>
      </w:r>
      <w:r w:rsidR="003764B4">
        <w:rPr>
          <w:rFonts w:ascii="Times New Roman" w:hAnsi="Times New Roman"/>
          <w:sz w:val="28"/>
          <w:szCs w:val="28"/>
        </w:rPr>
        <w:t xml:space="preserve"> </w:t>
      </w:r>
      <w:r w:rsidR="001669DE">
        <w:rPr>
          <w:rFonts w:ascii="Times New Roman" w:hAnsi="Times New Roman"/>
          <w:sz w:val="28"/>
          <w:szCs w:val="28"/>
        </w:rPr>
        <w:t>себя</w:t>
      </w:r>
      <w:r w:rsidR="003764B4">
        <w:rPr>
          <w:rFonts w:ascii="Times New Roman" w:hAnsi="Times New Roman"/>
          <w:sz w:val="28"/>
          <w:szCs w:val="28"/>
        </w:rPr>
        <w:t xml:space="preserve"> </w:t>
      </w:r>
      <w:r w:rsidR="001669DE">
        <w:rPr>
          <w:rFonts w:ascii="Times New Roman" w:hAnsi="Times New Roman"/>
          <w:sz w:val="28"/>
          <w:szCs w:val="28"/>
        </w:rPr>
        <w:t>смену</w:t>
      </w:r>
      <w:r w:rsidR="003764B4">
        <w:rPr>
          <w:rFonts w:ascii="Times New Roman" w:hAnsi="Times New Roman"/>
          <w:sz w:val="28"/>
          <w:szCs w:val="28"/>
        </w:rPr>
        <w:t xml:space="preserve"> </w:t>
      </w:r>
      <w:r w:rsidR="001669DE">
        <w:rPr>
          <w:rFonts w:ascii="Times New Roman" w:hAnsi="Times New Roman"/>
          <w:sz w:val="28"/>
          <w:szCs w:val="28"/>
        </w:rPr>
        <w:t>приоритетов,</w:t>
      </w:r>
      <w:r w:rsidR="003764B4">
        <w:rPr>
          <w:rFonts w:ascii="Times New Roman" w:hAnsi="Times New Roman"/>
          <w:sz w:val="28"/>
          <w:szCs w:val="28"/>
        </w:rPr>
        <w:t xml:space="preserve"> </w:t>
      </w:r>
      <w:r w:rsidR="001669DE">
        <w:rPr>
          <w:rFonts w:ascii="Times New Roman" w:hAnsi="Times New Roman"/>
          <w:sz w:val="28"/>
          <w:szCs w:val="28"/>
        </w:rPr>
        <w:t>налаживание</w:t>
      </w:r>
      <w:r w:rsidR="003764B4">
        <w:rPr>
          <w:rFonts w:ascii="Times New Roman" w:hAnsi="Times New Roman"/>
          <w:sz w:val="28"/>
          <w:szCs w:val="28"/>
        </w:rPr>
        <w:t xml:space="preserve"> </w:t>
      </w:r>
      <w:r w:rsidR="001669DE">
        <w:rPr>
          <w:rFonts w:ascii="Times New Roman" w:hAnsi="Times New Roman"/>
          <w:sz w:val="28"/>
          <w:szCs w:val="28"/>
        </w:rPr>
        <w:t>новых</w:t>
      </w:r>
      <w:r w:rsidR="003764B4">
        <w:rPr>
          <w:rFonts w:ascii="Times New Roman" w:hAnsi="Times New Roman"/>
          <w:sz w:val="28"/>
          <w:szCs w:val="28"/>
        </w:rPr>
        <w:t xml:space="preserve"> </w:t>
      </w:r>
      <w:r w:rsidR="001669DE">
        <w:rPr>
          <w:rFonts w:ascii="Times New Roman" w:hAnsi="Times New Roman"/>
          <w:sz w:val="28"/>
          <w:szCs w:val="28"/>
        </w:rPr>
        <w:t>экономических</w:t>
      </w:r>
      <w:r w:rsidR="003764B4">
        <w:rPr>
          <w:rFonts w:ascii="Times New Roman" w:hAnsi="Times New Roman"/>
          <w:sz w:val="28"/>
          <w:szCs w:val="28"/>
        </w:rPr>
        <w:t xml:space="preserve"> </w:t>
      </w:r>
      <w:r w:rsidR="001669DE">
        <w:rPr>
          <w:rFonts w:ascii="Times New Roman" w:hAnsi="Times New Roman"/>
          <w:sz w:val="28"/>
          <w:szCs w:val="28"/>
        </w:rPr>
        <w:t>связей,</w:t>
      </w:r>
      <w:r w:rsidR="003764B4">
        <w:rPr>
          <w:rFonts w:ascii="Times New Roman" w:hAnsi="Times New Roman"/>
          <w:sz w:val="28"/>
          <w:szCs w:val="28"/>
        </w:rPr>
        <w:t xml:space="preserve"> </w:t>
      </w:r>
      <w:r w:rsidR="001669DE">
        <w:rPr>
          <w:rFonts w:ascii="Times New Roman" w:hAnsi="Times New Roman"/>
          <w:sz w:val="28"/>
          <w:szCs w:val="28"/>
        </w:rPr>
        <w:t>выстраивание</w:t>
      </w:r>
      <w:r w:rsidR="003764B4">
        <w:rPr>
          <w:rFonts w:ascii="Times New Roman" w:hAnsi="Times New Roman"/>
          <w:sz w:val="28"/>
          <w:szCs w:val="28"/>
        </w:rPr>
        <w:t xml:space="preserve"> </w:t>
      </w:r>
      <w:r w:rsidR="001669DE">
        <w:rPr>
          <w:rFonts w:ascii="Times New Roman" w:hAnsi="Times New Roman"/>
          <w:sz w:val="28"/>
          <w:szCs w:val="28"/>
        </w:rPr>
        <w:t>новых</w:t>
      </w:r>
      <w:r w:rsidR="003764B4">
        <w:rPr>
          <w:rFonts w:ascii="Times New Roman" w:hAnsi="Times New Roman"/>
          <w:sz w:val="28"/>
          <w:szCs w:val="28"/>
        </w:rPr>
        <w:t xml:space="preserve"> </w:t>
      </w:r>
      <w:r w:rsidR="001669DE">
        <w:rPr>
          <w:rFonts w:ascii="Times New Roman" w:hAnsi="Times New Roman"/>
          <w:sz w:val="28"/>
          <w:szCs w:val="28"/>
        </w:rPr>
        <w:t>логистических</w:t>
      </w:r>
      <w:r w:rsidR="003764B4">
        <w:rPr>
          <w:rFonts w:ascii="Times New Roman" w:hAnsi="Times New Roman"/>
          <w:sz w:val="28"/>
          <w:szCs w:val="28"/>
        </w:rPr>
        <w:t xml:space="preserve"> </w:t>
      </w:r>
      <w:r w:rsidR="001669DE">
        <w:rPr>
          <w:rFonts w:ascii="Times New Roman" w:hAnsi="Times New Roman"/>
          <w:sz w:val="28"/>
          <w:szCs w:val="28"/>
        </w:rPr>
        <w:t>цепочек,</w:t>
      </w:r>
      <w:r w:rsidR="003764B4">
        <w:rPr>
          <w:rFonts w:ascii="Times New Roman" w:hAnsi="Times New Roman"/>
          <w:sz w:val="28"/>
          <w:szCs w:val="28"/>
        </w:rPr>
        <w:t xml:space="preserve"> </w:t>
      </w:r>
      <w:r w:rsidR="001669DE">
        <w:rPr>
          <w:rFonts w:ascii="Times New Roman" w:hAnsi="Times New Roman"/>
          <w:sz w:val="28"/>
          <w:szCs w:val="28"/>
        </w:rPr>
        <w:t>изменение</w:t>
      </w:r>
      <w:r w:rsidR="003764B4">
        <w:rPr>
          <w:rFonts w:ascii="Times New Roman" w:hAnsi="Times New Roman"/>
          <w:sz w:val="28"/>
          <w:szCs w:val="28"/>
        </w:rPr>
        <w:t xml:space="preserve"> </w:t>
      </w:r>
      <w:r w:rsidR="001669DE">
        <w:rPr>
          <w:rFonts w:ascii="Times New Roman" w:hAnsi="Times New Roman"/>
          <w:sz w:val="28"/>
          <w:szCs w:val="28"/>
        </w:rPr>
        <w:t>подходов</w:t>
      </w:r>
      <w:r w:rsidR="003764B4">
        <w:rPr>
          <w:rFonts w:ascii="Times New Roman" w:hAnsi="Times New Roman"/>
          <w:sz w:val="28"/>
          <w:szCs w:val="28"/>
        </w:rPr>
        <w:t xml:space="preserve"> </w:t>
      </w:r>
      <w:r w:rsidR="001669DE">
        <w:rPr>
          <w:rFonts w:ascii="Times New Roman" w:hAnsi="Times New Roman"/>
          <w:sz w:val="28"/>
          <w:szCs w:val="28"/>
        </w:rPr>
        <w:t>к</w:t>
      </w:r>
      <w:r w:rsidR="003764B4">
        <w:rPr>
          <w:rFonts w:ascii="Times New Roman" w:hAnsi="Times New Roman"/>
          <w:sz w:val="28"/>
          <w:szCs w:val="28"/>
        </w:rPr>
        <w:t xml:space="preserve"> </w:t>
      </w:r>
      <w:r w:rsidR="001669DE">
        <w:rPr>
          <w:rFonts w:ascii="Times New Roman" w:hAnsi="Times New Roman"/>
          <w:sz w:val="28"/>
          <w:szCs w:val="28"/>
        </w:rPr>
        <w:t>аудитории.</w:t>
      </w:r>
      <w:r w:rsidR="003764B4">
        <w:rPr>
          <w:rFonts w:ascii="Times New Roman" w:hAnsi="Times New Roman"/>
          <w:sz w:val="28"/>
          <w:szCs w:val="28"/>
        </w:rPr>
        <w:t xml:space="preserve"> </w:t>
      </w:r>
    </w:p>
    <w:p w14:paraId="46AA8965" w14:textId="3DA69DD4" w:rsidR="00C43886" w:rsidRPr="00EB3514" w:rsidRDefault="00EB3514" w:rsidP="00151A8C">
      <w:pPr>
        <w:pStyle w:val="p1"/>
        <w:spacing w:line="360" w:lineRule="auto"/>
        <w:ind w:firstLine="709"/>
        <w:jc w:val="both"/>
        <w:divId w:val="860628919"/>
        <w:rPr>
          <w:rFonts w:ascii="Times New Roman" w:hAnsi="Times New Roman"/>
          <w:sz w:val="28"/>
          <w:szCs w:val="28"/>
        </w:rPr>
      </w:pPr>
      <w:r w:rsidRPr="00EB3514">
        <w:rPr>
          <w:rFonts w:ascii="Times New Roman" w:hAnsi="Times New Roman"/>
          <w:sz w:val="28"/>
          <w:szCs w:val="28"/>
        </w:rPr>
        <w:t>С</w:t>
      </w:r>
      <w:r w:rsidR="003764B4">
        <w:rPr>
          <w:rFonts w:ascii="Times New Roman" w:hAnsi="Times New Roman"/>
          <w:sz w:val="28"/>
          <w:szCs w:val="28"/>
        </w:rPr>
        <w:t xml:space="preserve"> </w:t>
      </w:r>
      <w:r w:rsidRPr="00EB3514">
        <w:rPr>
          <w:rFonts w:ascii="Times New Roman" w:hAnsi="Times New Roman"/>
          <w:sz w:val="28"/>
          <w:szCs w:val="28"/>
        </w:rPr>
        <w:t>уходом</w:t>
      </w:r>
      <w:r w:rsidR="003764B4">
        <w:rPr>
          <w:rFonts w:ascii="Times New Roman" w:hAnsi="Times New Roman"/>
          <w:sz w:val="28"/>
          <w:szCs w:val="28"/>
        </w:rPr>
        <w:t xml:space="preserve"> </w:t>
      </w:r>
      <w:r w:rsidRPr="00EB3514">
        <w:rPr>
          <w:rFonts w:ascii="Times New Roman" w:hAnsi="Times New Roman"/>
          <w:sz w:val="28"/>
          <w:szCs w:val="28"/>
        </w:rPr>
        <w:t>зарубежных</w:t>
      </w:r>
      <w:r w:rsidR="003764B4">
        <w:rPr>
          <w:rFonts w:ascii="Times New Roman" w:hAnsi="Times New Roman"/>
          <w:sz w:val="28"/>
          <w:szCs w:val="28"/>
        </w:rPr>
        <w:t xml:space="preserve"> </w:t>
      </w:r>
      <w:r w:rsidRPr="00EB3514">
        <w:rPr>
          <w:rFonts w:ascii="Times New Roman" w:hAnsi="Times New Roman"/>
          <w:sz w:val="28"/>
          <w:szCs w:val="28"/>
        </w:rPr>
        <w:t>игроков</w:t>
      </w:r>
      <w:r w:rsidR="003764B4">
        <w:rPr>
          <w:rFonts w:ascii="Times New Roman" w:hAnsi="Times New Roman"/>
          <w:sz w:val="28"/>
          <w:szCs w:val="28"/>
        </w:rPr>
        <w:t xml:space="preserve"> </w:t>
      </w:r>
      <w:r w:rsidRPr="00EB3514">
        <w:rPr>
          <w:rFonts w:ascii="Times New Roman" w:hAnsi="Times New Roman"/>
          <w:sz w:val="28"/>
          <w:szCs w:val="28"/>
        </w:rPr>
        <w:t>вопрос</w:t>
      </w:r>
      <w:r w:rsidR="003764B4">
        <w:rPr>
          <w:rFonts w:ascii="Times New Roman" w:hAnsi="Times New Roman"/>
          <w:sz w:val="28"/>
          <w:szCs w:val="28"/>
        </w:rPr>
        <w:t xml:space="preserve"> </w:t>
      </w:r>
      <w:r w:rsidRPr="00EB3514">
        <w:rPr>
          <w:rFonts w:ascii="Times New Roman" w:hAnsi="Times New Roman"/>
          <w:sz w:val="28"/>
          <w:szCs w:val="28"/>
        </w:rPr>
        <w:t>импортозамещения</w:t>
      </w:r>
      <w:r w:rsidR="003764B4">
        <w:rPr>
          <w:rFonts w:ascii="Times New Roman" w:hAnsi="Times New Roman"/>
          <w:sz w:val="28"/>
          <w:szCs w:val="28"/>
        </w:rPr>
        <w:t xml:space="preserve"> </w:t>
      </w:r>
      <w:r w:rsidRPr="00EB3514">
        <w:rPr>
          <w:rFonts w:ascii="Times New Roman" w:hAnsi="Times New Roman"/>
          <w:sz w:val="28"/>
          <w:szCs w:val="28"/>
        </w:rPr>
        <w:t>встал</w:t>
      </w:r>
      <w:r w:rsidR="003764B4">
        <w:rPr>
          <w:rFonts w:ascii="Times New Roman" w:hAnsi="Times New Roman"/>
          <w:sz w:val="28"/>
          <w:szCs w:val="28"/>
        </w:rPr>
        <w:t xml:space="preserve"> </w:t>
      </w:r>
      <w:r w:rsidRPr="00EB3514">
        <w:rPr>
          <w:rFonts w:ascii="Times New Roman" w:hAnsi="Times New Roman"/>
          <w:sz w:val="28"/>
          <w:szCs w:val="28"/>
        </w:rPr>
        <w:t>особенно</w:t>
      </w:r>
      <w:r w:rsidR="003764B4">
        <w:rPr>
          <w:rFonts w:ascii="Times New Roman" w:hAnsi="Times New Roman"/>
          <w:sz w:val="28"/>
          <w:szCs w:val="28"/>
        </w:rPr>
        <w:t xml:space="preserve"> </w:t>
      </w:r>
      <w:r w:rsidRPr="00EB3514">
        <w:rPr>
          <w:rFonts w:ascii="Times New Roman" w:hAnsi="Times New Roman"/>
          <w:sz w:val="28"/>
          <w:szCs w:val="28"/>
        </w:rPr>
        <w:t>остро.</w:t>
      </w:r>
      <w:r w:rsidR="003764B4">
        <w:rPr>
          <w:rFonts w:ascii="Times New Roman" w:hAnsi="Times New Roman"/>
          <w:sz w:val="28"/>
          <w:szCs w:val="28"/>
        </w:rPr>
        <w:t xml:space="preserve"> </w:t>
      </w:r>
      <w:r w:rsidRPr="00EB3514">
        <w:rPr>
          <w:rFonts w:ascii="Times New Roman" w:hAnsi="Times New Roman"/>
          <w:sz w:val="28"/>
          <w:szCs w:val="28"/>
        </w:rPr>
        <w:t>Сегодня</w:t>
      </w:r>
      <w:r w:rsidR="003764B4">
        <w:rPr>
          <w:rFonts w:ascii="Times New Roman" w:hAnsi="Times New Roman"/>
          <w:sz w:val="28"/>
          <w:szCs w:val="28"/>
        </w:rPr>
        <w:t xml:space="preserve"> </w:t>
      </w:r>
      <w:r w:rsidRPr="00EB3514">
        <w:rPr>
          <w:rFonts w:ascii="Times New Roman" w:hAnsi="Times New Roman"/>
          <w:sz w:val="28"/>
          <w:szCs w:val="28"/>
        </w:rPr>
        <w:t>речь</w:t>
      </w:r>
      <w:r w:rsidR="003764B4">
        <w:rPr>
          <w:rFonts w:ascii="Times New Roman" w:hAnsi="Times New Roman"/>
          <w:sz w:val="28"/>
          <w:szCs w:val="28"/>
        </w:rPr>
        <w:t xml:space="preserve"> </w:t>
      </w:r>
      <w:r w:rsidRPr="00EB3514">
        <w:rPr>
          <w:rFonts w:ascii="Times New Roman" w:hAnsi="Times New Roman"/>
          <w:sz w:val="28"/>
          <w:szCs w:val="28"/>
        </w:rPr>
        <w:t>идет</w:t>
      </w:r>
      <w:r w:rsidR="003764B4">
        <w:rPr>
          <w:rFonts w:ascii="Times New Roman" w:hAnsi="Times New Roman"/>
          <w:sz w:val="28"/>
          <w:szCs w:val="28"/>
        </w:rPr>
        <w:t xml:space="preserve"> </w:t>
      </w:r>
      <w:r w:rsidRPr="00EB3514">
        <w:rPr>
          <w:rFonts w:ascii="Times New Roman" w:hAnsi="Times New Roman"/>
          <w:sz w:val="28"/>
          <w:szCs w:val="28"/>
        </w:rPr>
        <w:t>не</w:t>
      </w:r>
      <w:r w:rsidR="003764B4">
        <w:rPr>
          <w:rFonts w:ascii="Times New Roman" w:hAnsi="Times New Roman"/>
          <w:sz w:val="28"/>
          <w:szCs w:val="28"/>
        </w:rPr>
        <w:t xml:space="preserve"> </w:t>
      </w:r>
      <w:r w:rsidRPr="00EB3514">
        <w:rPr>
          <w:rFonts w:ascii="Times New Roman" w:hAnsi="Times New Roman"/>
          <w:sz w:val="28"/>
          <w:szCs w:val="28"/>
        </w:rPr>
        <w:t>только</w:t>
      </w:r>
      <w:r w:rsidR="003764B4">
        <w:rPr>
          <w:rFonts w:ascii="Times New Roman" w:hAnsi="Times New Roman"/>
          <w:sz w:val="28"/>
          <w:szCs w:val="28"/>
        </w:rPr>
        <w:t xml:space="preserve"> </w:t>
      </w:r>
      <w:r w:rsidRPr="00EB3514">
        <w:rPr>
          <w:rFonts w:ascii="Times New Roman" w:hAnsi="Times New Roman"/>
          <w:sz w:val="28"/>
          <w:szCs w:val="28"/>
        </w:rPr>
        <w:t>об</w:t>
      </w:r>
      <w:r w:rsidR="003764B4">
        <w:rPr>
          <w:rFonts w:ascii="Times New Roman" w:hAnsi="Times New Roman"/>
          <w:sz w:val="28"/>
          <w:szCs w:val="28"/>
        </w:rPr>
        <w:t xml:space="preserve"> </w:t>
      </w:r>
      <w:r w:rsidRPr="00EB3514">
        <w:rPr>
          <w:rFonts w:ascii="Times New Roman" w:hAnsi="Times New Roman"/>
          <w:sz w:val="28"/>
          <w:szCs w:val="28"/>
        </w:rPr>
        <w:t>импортозамещении</w:t>
      </w:r>
      <w:r w:rsidR="003764B4">
        <w:rPr>
          <w:rFonts w:ascii="Times New Roman" w:hAnsi="Times New Roman"/>
          <w:sz w:val="28"/>
          <w:szCs w:val="28"/>
        </w:rPr>
        <w:t xml:space="preserve"> </w:t>
      </w:r>
      <w:r w:rsidRPr="00EB3514">
        <w:rPr>
          <w:rFonts w:ascii="Times New Roman" w:hAnsi="Times New Roman"/>
          <w:sz w:val="28"/>
          <w:szCs w:val="28"/>
        </w:rPr>
        <w:lastRenderedPageBreak/>
        <w:t>оборудования</w:t>
      </w:r>
      <w:r w:rsidR="003764B4">
        <w:rPr>
          <w:rFonts w:ascii="Times New Roman" w:hAnsi="Times New Roman"/>
          <w:sz w:val="28"/>
          <w:szCs w:val="28"/>
        </w:rPr>
        <w:t xml:space="preserve"> </w:t>
      </w:r>
      <w:r w:rsidRPr="00EB3514">
        <w:rPr>
          <w:rFonts w:ascii="Times New Roman" w:hAnsi="Times New Roman"/>
          <w:sz w:val="28"/>
          <w:szCs w:val="28"/>
        </w:rPr>
        <w:t>и</w:t>
      </w:r>
      <w:r w:rsidR="003764B4">
        <w:rPr>
          <w:rFonts w:ascii="Times New Roman" w:hAnsi="Times New Roman"/>
          <w:sz w:val="28"/>
          <w:szCs w:val="28"/>
        </w:rPr>
        <w:t xml:space="preserve"> </w:t>
      </w:r>
      <w:r w:rsidRPr="00EB3514">
        <w:rPr>
          <w:rFonts w:ascii="Times New Roman" w:hAnsi="Times New Roman"/>
          <w:sz w:val="28"/>
          <w:szCs w:val="28"/>
        </w:rPr>
        <w:t>ПО,</w:t>
      </w:r>
      <w:r w:rsidR="003764B4">
        <w:rPr>
          <w:rFonts w:ascii="Times New Roman" w:hAnsi="Times New Roman"/>
          <w:sz w:val="28"/>
          <w:szCs w:val="28"/>
        </w:rPr>
        <w:t xml:space="preserve"> </w:t>
      </w:r>
      <w:r w:rsidRPr="00EB3514">
        <w:rPr>
          <w:rFonts w:ascii="Times New Roman" w:hAnsi="Times New Roman"/>
          <w:sz w:val="28"/>
          <w:szCs w:val="28"/>
        </w:rPr>
        <w:t>но</w:t>
      </w:r>
      <w:r w:rsidR="003764B4">
        <w:rPr>
          <w:rFonts w:ascii="Times New Roman" w:hAnsi="Times New Roman"/>
          <w:sz w:val="28"/>
          <w:szCs w:val="28"/>
        </w:rPr>
        <w:t xml:space="preserve"> </w:t>
      </w:r>
      <w:r w:rsidRPr="00EB3514">
        <w:rPr>
          <w:rFonts w:ascii="Times New Roman" w:hAnsi="Times New Roman"/>
          <w:sz w:val="28"/>
          <w:szCs w:val="28"/>
        </w:rPr>
        <w:t>и</w:t>
      </w:r>
      <w:r w:rsidR="003764B4">
        <w:rPr>
          <w:rFonts w:ascii="Times New Roman" w:hAnsi="Times New Roman"/>
          <w:sz w:val="28"/>
          <w:szCs w:val="28"/>
        </w:rPr>
        <w:t xml:space="preserve"> </w:t>
      </w:r>
      <w:r w:rsidRPr="00EB3514">
        <w:rPr>
          <w:rFonts w:ascii="Times New Roman" w:hAnsi="Times New Roman"/>
          <w:sz w:val="28"/>
          <w:szCs w:val="28"/>
        </w:rPr>
        <w:t>о</w:t>
      </w:r>
      <w:r w:rsidR="003764B4">
        <w:rPr>
          <w:rFonts w:ascii="Times New Roman" w:hAnsi="Times New Roman"/>
          <w:sz w:val="28"/>
          <w:szCs w:val="28"/>
        </w:rPr>
        <w:t xml:space="preserve"> </w:t>
      </w:r>
      <w:r w:rsidRPr="00EB3514">
        <w:rPr>
          <w:rFonts w:ascii="Times New Roman" w:hAnsi="Times New Roman"/>
          <w:sz w:val="28"/>
          <w:szCs w:val="28"/>
        </w:rPr>
        <w:t>переходе</w:t>
      </w:r>
      <w:r w:rsidR="003764B4">
        <w:rPr>
          <w:rFonts w:ascii="Times New Roman" w:hAnsi="Times New Roman"/>
          <w:sz w:val="28"/>
          <w:szCs w:val="28"/>
        </w:rPr>
        <w:t xml:space="preserve"> </w:t>
      </w:r>
      <w:r w:rsidRPr="00EB3514">
        <w:rPr>
          <w:rFonts w:ascii="Times New Roman" w:hAnsi="Times New Roman"/>
          <w:sz w:val="28"/>
          <w:szCs w:val="28"/>
        </w:rPr>
        <w:t>на</w:t>
      </w:r>
      <w:r w:rsidR="003764B4">
        <w:rPr>
          <w:rFonts w:ascii="Times New Roman" w:hAnsi="Times New Roman"/>
          <w:sz w:val="28"/>
          <w:szCs w:val="28"/>
        </w:rPr>
        <w:t xml:space="preserve"> </w:t>
      </w:r>
      <w:r w:rsidRPr="00EB3514">
        <w:rPr>
          <w:rFonts w:ascii="Times New Roman" w:hAnsi="Times New Roman"/>
          <w:sz w:val="28"/>
          <w:szCs w:val="28"/>
        </w:rPr>
        <w:t>отечественные</w:t>
      </w:r>
      <w:r w:rsidR="003764B4">
        <w:rPr>
          <w:rFonts w:ascii="Times New Roman" w:hAnsi="Times New Roman"/>
          <w:sz w:val="28"/>
          <w:szCs w:val="28"/>
        </w:rPr>
        <w:t xml:space="preserve"> </w:t>
      </w:r>
      <w:r w:rsidRPr="00EB3514">
        <w:rPr>
          <w:rFonts w:ascii="Times New Roman" w:hAnsi="Times New Roman"/>
          <w:sz w:val="28"/>
          <w:szCs w:val="28"/>
        </w:rPr>
        <w:t>социальные</w:t>
      </w:r>
      <w:r w:rsidR="003764B4">
        <w:rPr>
          <w:rFonts w:ascii="Times New Roman" w:hAnsi="Times New Roman"/>
          <w:sz w:val="28"/>
          <w:szCs w:val="28"/>
        </w:rPr>
        <w:t xml:space="preserve"> </w:t>
      </w:r>
      <w:r w:rsidRPr="00EB3514">
        <w:rPr>
          <w:rFonts w:ascii="Times New Roman" w:hAnsi="Times New Roman"/>
          <w:sz w:val="28"/>
          <w:szCs w:val="28"/>
        </w:rPr>
        <w:t>сети,</w:t>
      </w:r>
      <w:r w:rsidR="003764B4">
        <w:rPr>
          <w:rFonts w:ascii="Times New Roman" w:hAnsi="Times New Roman"/>
          <w:sz w:val="28"/>
          <w:szCs w:val="28"/>
        </w:rPr>
        <w:t xml:space="preserve"> </w:t>
      </w:r>
      <w:r w:rsidRPr="00EB3514">
        <w:rPr>
          <w:rFonts w:ascii="Times New Roman" w:hAnsi="Times New Roman"/>
          <w:sz w:val="28"/>
          <w:szCs w:val="28"/>
        </w:rPr>
        <w:t>инструменты</w:t>
      </w:r>
      <w:r w:rsidR="003764B4">
        <w:rPr>
          <w:rFonts w:ascii="Times New Roman" w:hAnsi="Times New Roman"/>
          <w:sz w:val="28"/>
          <w:szCs w:val="28"/>
        </w:rPr>
        <w:t xml:space="preserve"> </w:t>
      </w:r>
      <w:r w:rsidRPr="00EB3514">
        <w:rPr>
          <w:rFonts w:ascii="Times New Roman" w:hAnsi="Times New Roman"/>
          <w:sz w:val="28"/>
          <w:szCs w:val="28"/>
        </w:rPr>
        <w:t>онлайн-рекламы,</w:t>
      </w:r>
      <w:r w:rsidR="003764B4">
        <w:rPr>
          <w:rFonts w:ascii="Times New Roman" w:hAnsi="Times New Roman"/>
          <w:sz w:val="28"/>
          <w:szCs w:val="28"/>
        </w:rPr>
        <w:t xml:space="preserve"> </w:t>
      </w:r>
      <w:r w:rsidRPr="00EB3514">
        <w:rPr>
          <w:rFonts w:ascii="Times New Roman" w:hAnsi="Times New Roman"/>
          <w:sz w:val="28"/>
          <w:szCs w:val="28"/>
        </w:rPr>
        <w:t>платформы</w:t>
      </w:r>
      <w:r w:rsidR="003764B4">
        <w:rPr>
          <w:rFonts w:ascii="Times New Roman" w:hAnsi="Times New Roman"/>
          <w:sz w:val="28"/>
          <w:szCs w:val="28"/>
        </w:rPr>
        <w:t xml:space="preserve"> </w:t>
      </w:r>
      <w:r w:rsidRPr="00EB3514">
        <w:rPr>
          <w:rFonts w:ascii="Times New Roman" w:hAnsi="Times New Roman"/>
          <w:sz w:val="28"/>
          <w:szCs w:val="28"/>
        </w:rPr>
        <w:t>электронной</w:t>
      </w:r>
      <w:r w:rsidR="003764B4">
        <w:rPr>
          <w:rFonts w:ascii="Times New Roman" w:hAnsi="Times New Roman"/>
          <w:sz w:val="28"/>
          <w:szCs w:val="28"/>
        </w:rPr>
        <w:t xml:space="preserve"> </w:t>
      </w:r>
      <w:r w:rsidRPr="00EB3514">
        <w:rPr>
          <w:rFonts w:ascii="Times New Roman" w:hAnsi="Times New Roman"/>
          <w:sz w:val="28"/>
          <w:szCs w:val="28"/>
        </w:rPr>
        <w:t>коммерции,</w:t>
      </w:r>
      <w:r w:rsidR="003764B4">
        <w:rPr>
          <w:rFonts w:ascii="Times New Roman" w:hAnsi="Times New Roman"/>
          <w:sz w:val="28"/>
          <w:szCs w:val="28"/>
        </w:rPr>
        <w:t xml:space="preserve"> </w:t>
      </w:r>
      <w:r w:rsidRPr="00EB3514">
        <w:rPr>
          <w:rFonts w:ascii="Times New Roman" w:hAnsi="Times New Roman"/>
          <w:sz w:val="28"/>
          <w:szCs w:val="28"/>
        </w:rPr>
        <w:t>контентные</w:t>
      </w:r>
      <w:r w:rsidR="003764B4">
        <w:rPr>
          <w:rFonts w:ascii="Times New Roman" w:hAnsi="Times New Roman"/>
          <w:sz w:val="28"/>
          <w:szCs w:val="28"/>
        </w:rPr>
        <w:t xml:space="preserve"> </w:t>
      </w:r>
      <w:r w:rsidRPr="00EB3514">
        <w:rPr>
          <w:rFonts w:ascii="Times New Roman" w:hAnsi="Times New Roman"/>
          <w:sz w:val="28"/>
          <w:szCs w:val="28"/>
        </w:rPr>
        <w:t>сервисы</w:t>
      </w:r>
      <w:r w:rsidR="003764B4">
        <w:rPr>
          <w:rFonts w:ascii="Times New Roman" w:hAnsi="Times New Roman"/>
          <w:sz w:val="28"/>
          <w:szCs w:val="28"/>
        </w:rPr>
        <w:t xml:space="preserve"> </w:t>
      </w:r>
      <w:r w:rsidRPr="00EB3514">
        <w:rPr>
          <w:rFonts w:ascii="Times New Roman" w:hAnsi="Times New Roman"/>
          <w:sz w:val="28"/>
          <w:szCs w:val="28"/>
        </w:rPr>
        <w:t>и</w:t>
      </w:r>
      <w:r w:rsidR="003764B4">
        <w:rPr>
          <w:rFonts w:ascii="Times New Roman" w:hAnsi="Times New Roman"/>
          <w:sz w:val="28"/>
          <w:szCs w:val="28"/>
        </w:rPr>
        <w:t xml:space="preserve"> </w:t>
      </w:r>
      <w:r w:rsidRPr="00EB3514">
        <w:rPr>
          <w:rFonts w:ascii="Times New Roman" w:hAnsi="Times New Roman"/>
          <w:sz w:val="28"/>
          <w:szCs w:val="28"/>
        </w:rPr>
        <w:t>т.</w:t>
      </w:r>
      <w:r w:rsidR="003764B4">
        <w:rPr>
          <w:rFonts w:ascii="Times New Roman" w:hAnsi="Times New Roman"/>
          <w:sz w:val="28"/>
          <w:szCs w:val="28"/>
        </w:rPr>
        <w:t xml:space="preserve"> </w:t>
      </w:r>
      <w:r w:rsidR="00FB438F" w:rsidRPr="00EB3514">
        <w:rPr>
          <w:rFonts w:ascii="Times New Roman" w:hAnsi="Times New Roman"/>
          <w:sz w:val="28"/>
          <w:szCs w:val="28"/>
        </w:rPr>
        <w:t>Д</w:t>
      </w:r>
      <w:r w:rsidRPr="00EB3514">
        <w:rPr>
          <w:rFonts w:ascii="Times New Roman" w:hAnsi="Times New Roman"/>
          <w:sz w:val="28"/>
          <w:szCs w:val="28"/>
        </w:rPr>
        <w:t>.</w:t>
      </w:r>
      <w:r w:rsidR="003764B4">
        <w:rPr>
          <w:rFonts w:ascii="Times New Roman" w:hAnsi="Times New Roman"/>
          <w:sz w:val="28"/>
          <w:szCs w:val="28"/>
        </w:rPr>
        <w:t xml:space="preserve"> </w:t>
      </w:r>
      <w:r w:rsidRPr="00EB3514">
        <w:rPr>
          <w:rFonts w:ascii="Times New Roman" w:hAnsi="Times New Roman"/>
          <w:sz w:val="28"/>
          <w:szCs w:val="28"/>
        </w:rPr>
        <w:t>По</w:t>
      </w:r>
      <w:r w:rsidR="003764B4">
        <w:rPr>
          <w:rFonts w:ascii="Times New Roman" w:hAnsi="Times New Roman"/>
          <w:sz w:val="28"/>
          <w:szCs w:val="28"/>
        </w:rPr>
        <w:t xml:space="preserve"> </w:t>
      </w:r>
      <w:r w:rsidRPr="00EB3514">
        <w:rPr>
          <w:rFonts w:ascii="Times New Roman" w:hAnsi="Times New Roman"/>
          <w:sz w:val="28"/>
          <w:szCs w:val="28"/>
        </w:rPr>
        <w:t>многим</w:t>
      </w:r>
      <w:r w:rsidR="003764B4">
        <w:rPr>
          <w:rFonts w:ascii="Times New Roman" w:hAnsi="Times New Roman"/>
          <w:sz w:val="28"/>
          <w:szCs w:val="28"/>
        </w:rPr>
        <w:t xml:space="preserve"> </w:t>
      </w:r>
      <w:r w:rsidRPr="00EB3514">
        <w:rPr>
          <w:rFonts w:ascii="Times New Roman" w:hAnsi="Times New Roman"/>
          <w:sz w:val="28"/>
          <w:szCs w:val="28"/>
        </w:rPr>
        <w:t>позициям</w:t>
      </w:r>
      <w:r w:rsidR="003764B4">
        <w:rPr>
          <w:rFonts w:ascii="Times New Roman" w:hAnsi="Times New Roman"/>
          <w:sz w:val="28"/>
          <w:szCs w:val="28"/>
        </w:rPr>
        <w:t xml:space="preserve"> </w:t>
      </w:r>
      <w:r w:rsidRPr="00EB3514">
        <w:rPr>
          <w:rFonts w:ascii="Times New Roman" w:hAnsi="Times New Roman"/>
          <w:sz w:val="28"/>
          <w:szCs w:val="28"/>
        </w:rPr>
        <w:t>уже</w:t>
      </w:r>
      <w:r w:rsidR="003764B4">
        <w:rPr>
          <w:rFonts w:ascii="Times New Roman" w:hAnsi="Times New Roman"/>
          <w:sz w:val="28"/>
          <w:szCs w:val="28"/>
        </w:rPr>
        <w:t xml:space="preserve"> </w:t>
      </w:r>
      <w:r w:rsidRPr="00EB3514">
        <w:rPr>
          <w:rFonts w:ascii="Times New Roman" w:hAnsi="Times New Roman"/>
          <w:sz w:val="28"/>
          <w:szCs w:val="28"/>
        </w:rPr>
        <w:t>сегодня</w:t>
      </w:r>
      <w:r w:rsidR="003764B4">
        <w:rPr>
          <w:rFonts w:ascii="Times New Roman" w:hAnsi="Times New Roman"/>
          <w:sz w:val="28"/>
          <w:szCs w:val="28"/>
        </w:rPr>
        <w:t xml:space="preserve"> </w:t>
      </w:r>
      <w:r w:rsidRPr="00EB3514">
        <w:rPr>
          <w:rFonts w:ascii="Times New Roman" w:hAnsi="Times New Roman"/>
          <w:sz w:val="28"/>
          <w:szCs w:val="28"/>
        </w:rPr>
        <w:t>есть</w:t>
      </w:r>
      <w:r w:rsidR="003764B4">
        <w:rPr>
          <w:rFonts w:ascii="Times New Roman" w:hAnsi="Times New Roman"/>
          <w:sz w:val="28"/>
          <w:szCs w:val="28"/>
        </w:rPr>
        <w:t xml:space="preserve"> </w:t>
      </w:r>
      <w:r w:rsidRPr="00EB3514">
        <w:rPr>
          <w:rFonts w:ascii="Times New Roman" w:hAnsi="Times New Roman"/>
          <w:sz w:val="28"/>
          <w:szCs w:val="28"/>
        </w:rPr>
        <w:t>российские</w:t>
      </w:r>
      <w:r w:rsidR="003764B4">
        <w:rPr>
          <w:rFonts w:ascii="Times New Roman" w:hAnsi="Times New Roman"/>
          <w:sz w:val="28"/>
          <w:szCs w:val="28"/>
        </w:rPr>
        <w:t xml:space="preserve"> </w:t>
      </w:r>
      <w:r w:rsidRPr="00EB3514">
        <w:rPr>
          <w:rFonts w:ascii="Times New Roman" w:hAnsi="Times New Roman"/>
          <w:sz w:val="28"/>
          <w:szCs w:val="28"/>
        </w:rPr>
        <w:t>аналоги,</w:t>
      </w:r>
      <w:r w:rsidR="003764B4">
        <w:rPr>
          <w:rFonts w:ascii="Times New Roman" w:hAnsi="Times New Roman"/>
          <w:sz w:val="28"/>
          <w:szCs w:val="28"/>
        </w:rPr>
        <w:t xml:space="preserve"> </w:t>
      </w:r>
      <w:r w:rsidRPr="00EB3514">
        <w:rPr>
          <w:rFonts w:ascii="Times New Roman" w:hAnsi="Times New Roman"/>
          <w:sz w:val="28"/>
          <w:szCs w:val="28"/>
        </w:rPr>
        <w:t>которые</w:t>
      </w:r>
      <w:r w:rsidR="003764B4">
        <w:rPr>
          <w:rFonts w:ascii="Times New Roman" w:hAnsi="Times New Roman"/>
          <w:sz w:val="28"/>
          <w:szCs w:val="28"/>
        </w:rPr>
        <w:t xml:space="preserve"> </w:t>
      </w:r>
      <w:r w:rsidRPr="00EB3514">
        <w:rPr>
          <w:rFonts w:ascii="Times New Roman" w:hAnsi="Times New Roman"/>
          <w:sz w:val="28"/>
          <w:szCs w:val="28"/>
        </w:rPr>
        <w:t>по</w:t>
      </w:r>
      <w:r w:rsidR="003764B4">
        <w:rPr>
          <w:rFonts w:ascii="Times New Roman" w:hAnsi="Times New Roman"/>
          <w:sz w:val="28"/>
          <w:szCs w:val="28"/>
        </w:rPr>
        <w:t xml:space="preserve"> </w:t>
      </w:r>
      <w:r w:rsidRPr="00EB3514">
        <w:rPr>
          <w:rFonts w:ascii="Times New Roman" w:hAnsi="Times New Roman"/>
          <w:sz w:val="28"/>
          <w:szCs w:val="28"/>
        </w:rPr>
        <w:t>ряду</w:t>
      </w:r>
      <w:r w:rsidR="003764B4">
        <w:rPr>
          <w:rFonts w:ascii="Times New Roman" w:hAnsi="Times New Roman"/>
          <w:sz w:val="28"/>
          <w:szCs w:val="28"/>
        </w:rPr>
        <w:t xml:space="preserve"> </w:t>
      </w:r>
      <w:r w:rsidRPr="00EB3514">
        <w:rPr>
          <w:rFonts w:ascii="Times New Roman" w:hAnsi="Times New Roman"/>
          <w:sz w:val="28"/>
          <w:szCs w:val="28"/>
        </w:rPr>
        <w:t>параметров</w:t>
      </w:r>
      <w:r w:rsidR="003764B4">
        <w:rPr>
          <w:rFonts w:ascii="Times New Roman" w:hAnsi="Times New Roman"/>
          <w:sz w:val="28"/>
          <w:szCs w:val="28"/>
        </w:rPr>
        <w:t xml:space="preserve"> </w:t>
      </w:r>
      <w:r w:rsidRPr="00EB3514">
        <w:rPr>
          <w:rFonts w:ascii="Times New Roman" w:hAnsi="Times New Roman"/>
          <w:sz w:val="28"/>
          <w:szCs w:val="28"/>
        </w:rPr>
        <w:t>превосходят</w:t>
      </w:r>
      <w:r w:rsidR="003764B4">
        <w:rPr>
          <w:rFonts w:ascii="Times New Roman" w:hAnsi="Times New Roman"/>
          <w:sz w:val="28"/>
          <w:szCs w:val="28"/>
        </w:rPr>
        <w:t xml:space="preserve"> </w:t>
      </w:r>
      <w:r w:rsidRPr="00EB3514">
        <w:rPr>
          <w:rFonts w:ascii="Times New Roman" w:hAnsi="Times New Roman"/>
          <w:sz w:val="28"/>
          <w:szCs w:val="28"/>
        </w:rPr>
        <w:t>зарубежные</w:t>
      </w:r>
      <w:r w:rsidR="003764B4">
        <w:rPr>
          <w:rFonts w:ascii="Times New Roman" w:hAnsi="Times New Roman"/>
          <w:sz w:val="28"/>
          <w:szCs w:val="28"/>
        </w:rPr>
        <w:t xml:space="preserve"> </w:t>
      </w:r>
      <w:r w:rsidRPr="00EB3514">
        <w:rPr>
          <w:rFonts w:ascii="Times New Roman" w:hAnsi="Times New Roman"/>
          <w:sz w:val="28"/>
          <w:szCs w:val="28"/>
        </w:rPr>
        <w:t>решения</w:t>
      </w:r>
      <w:r w:rsidR="003764B4">
        <w:rPr>
          <w:rFonts w:ascii="Times New Roman" w:hAnsi="Times New Roman"/>
          <w:sz w:val="28"/>
          <w:szCs w:val="28"/>
        </w:rPr>
        <w:t xml:space="preserve"> </w:t>
      </w:r>
      <w:r w:rsidRPr="00EB3514">
        <w:rPr>
          <w:rFonts w:ascii="Times New Roman" w:hAnsi="Times New Roman"/>
          <w:sz w:val="28"/>
          <w:szCs w:val="28"/>
        </w:rPr>
        <w:t>и</w:t>
      </w:r>
      <w:r w:rsidR="003764B4">
        <w:rPr>
          <w:rFonts w:ascii="Times New Roman" w:hAnsi="Times New Roman"/>
          <w:sz w:val="28"/>
          <w:szCs w:val="28"/>
        </w:rPr>
        <w:t xml:space="preserve"> </w:t>
      </w:r>
      <w:r w:rsidRPr="00EB3514">
        <w:rPr>
          <w:rFonts w:ascii="Times New Roman" w:hAnsi="Times New Roman"/>
          <w:sz w:val="28"/>
          <w:szCs w:val="28"/>
        </w:rPr>
        <w:t>являются</w:t>
      </w:r>
      <w:r w:rsidR="003764B4">
        <w:rPr>
          <w:rFonts w:ascii="Times New Roman" w:hAnsi="Times New Roman"/>
          <w:sz w:val="28"/>
          <w:szCs w:val="28"/>
        </w:rPr>
        <w:t xml:space="preserve"> </w:t>
      </w:r>
      <w:r w:rsidRPr="00EB3514">
        <w:rPr>
          <w:rFonts w:ascii="Times New Roman" w:hAnsi="Times New Roman"/>
          <w:sz w:val="28"/>
          <w:szCs w:val="28"/>
        </w:rPr>
        <w:t>конкурентоспособными</w:t>
      </w:r>
      <w:r w:rsidR="003764B4">
        <w:rPr>
          <w:rFonts w:ascii="Times New Roman" w:hAnsi="Times New Roman"/>
          <w:sz w:val="28"/>
          <w:szCs w:val="28"/>
        </w:rPr>
        <w:t xml:space="preserve"> </w:t>
      </w:r>
      <w:r w:rsidRPr="00EB3514">
        <w:rPr>
          <w:rFonts w:ascii="Times New Roman" w:hAnsi="Times New Roman"/>
          <w:sz w:val="28"/>
          <w:szCs w:val="28"/>
        </w:rPr>
        <w:t>на</w:t>
      </w:r>
      <w:r w:rsidR="003764B4">
        <w:rPr>
          <w:rFonts w:ascii="Times New Roman" w:hAnsi="Times New Roman"/>
          <w:sz w:val="28"/>
          <w:szCs w:val="28"/>
        </w:rPr>
        <w:t xml:space="preserve"> </w:t>
      </w:r>
      <w:r w:rsidRPr="00EB3514">
        <w:rPr>
          <w:rFonts w:ascii="Times New Roman" w:hAnsi="Times New Roman"/>
          <w:sz w:val="28"/>
          <w:szCs w:val="28"/>
        </w:rPr>
        <w:t>российском</w:t>
      </w:r>
      <w:r w:rsidR="003764B4">
        <w:rPr>
          <w:rFonts w:ascii="Times New Roman" w:hAnsi="Times New Roman"/>
          <w:sz w:val="28"/>
          <w:szCs w:val="28"/>
        </w:rPr>
        <w:t xml:space="preserve"> </w:t>
      </w:r>
      <w:r w:rsidRPr="00EB3514">
        <w:rPr>
          <w:rFonts w:ascii="Times New Roman" w:hAnsi="Times New Roman"/>
          <w:sz w:val="28"/>
          <w:szCs w:val="28"/>
        </w:rPr>
        <w:t>рынке.</w:t>
      </w:r>
      <w:r w:rsidR="003764B4">
        <w:rPr>
          <w:rFonts w:ascii="Times New Roman" w:hAnsi="Times New Roman"/>
          <w:sz w:val="28"/>
          <w:szCs w:val="28"/>
        </w:rPr>
        <w:t xml:space="preserve"> </w:t>
      </w:r>
      <w:r w:rsidRPr="00EB3514">
        <w:rPr>
          <w:rFonts w:ascii="Times New Roman" w:hAnsi="Times New Roman"/>
          <w:sz w:val="28"/>
          <w:szCs w:val="28"/>
        </w:rPr>
        <w:t>Вместе</w:t>
      </w:r>
      <w:r w:rsidR="003764B4">
        <w:rPr>
          <w:rFonts w:ascii="Times New Roman" w:hAnsi="Times New Roman"/>
          <w:sz w:val="28"/>
          <w:szCs w:val="28"/>
        </w:rPr>
        <w:t xml:space="preserve"> </w:t>
      </w:r>
      <w:r w:rsidRPr="00EB3514">
        <w:rPr>
          <w:rFonts w:ascii="Times New Roman" w:hAnsi="Times New Roman"/>
          <w:sz w:val="28"/>
          <w:szCs w:val="28"/>
        </w:rPr>
        <w:t>с</w:t>
      </w:r>
      <w:r w:rsidR="003764B4">
        <w:rPr>
          <w:rFonts w:ascii="Times New Roman" w:hAnsi="Times New Roman"/>
          <w:sz w:val="28"/>
          <w:szCs w:val="28"/>
        </w:rPr>
        <w:t xml:space="preserve"> </w:t>
      </w:r>
      <w:r w:rsidRPr="00EB3514">
        <w:rPr>
          <w:rFonts w:ascii="Times New Roman" w:hAnsi="Times New Roman"/>
          <w:sz w:val="28"/>
          <w:szCs w:val="28"/>
        </w:rPr>
        <w:t>тем,</w:t>
      </w:r>
      <w:r w:rsidR="003764B4">
        <w:rPr>
          <w:rFonts w:ascii="Times New Roman" w:hAnsi="Times New Roman"/>
          <w:sz w:val="28"/>
          <w:szCs w:val="28"/>
        </w:rPr>
        <w:t xml:space="preserve"> </w:t>
      </w:r>
      <w:r w:rsidRPr="00EB3514">
        <w:rPr>
          <w:rFonts w:ascii="Times New Roman" w:hAnsi="Times New Roman"/>
          <w:sz w:val="28"/>
          <w:szCs w:val="28"/>
        </w:rPr>
        <w:t>для</w:t>
      </w:r>
      <w:r w:rsidR="003764B4">
        <w:rPr>
          <w:rFonts w:ascii="Times New Roman" w:hAnsi="Times New Roman"/>
          <w:sz w:val="28"/>
          <w:szCs w:val="28"/>
        </w:rPr>
        <w:t xml:space="preserve"> </w:t>
      </w:r>
      <w:r w:rsidRPr="00EB3514">
        <w:rPr>
          <w:rFonts w:ascii="Times New Roman" w:hAnsi="Times New Roman"/>
          <w:sz w:val="28"/>
          <w:szCs w:val="28"/>
        </w:rPr>
        <w:t>части</w:t>
      </w:r>
      <w:r w:rsidR="003764B4">
        <w:rPr>
          <w:rFonts w:ascii="Times New Roman" w:hAnsi="Times New Roman"/>
          <w:sz w:val="28"/>
          <w:szCs w:val="28"/>
        </w:rPr>
        <w:t xml:space="preserve"> </w:t>
      </w:r>
      <w:r w:rsidRPr="00EB3514">
        <w:rPr>
          <w:rFonts w:ascii="Times New Roman" w:hAnsi="Times New Roman"/>
          <w:sz w:val="28"/>
          <w:szCs w:val="28"/>
        </w:rPr>
        <w:t>сервисов</w:t>
      </w:r>
      <w:r w:rsidR="003764B4">
        <w:rPr>
          <w:rFonts w:ascii="Times New Roman" w:hAnsi="Times New Roman"/>
          <w:sz w:val="28"/>
          <w:szCs w:val="28"/>
        </w:rPr>
        <w:t xml:space="preserve"> </w:t>
      </w:r>
      <w:r w:rsidRPr="00EB3514">
        <w:rPr>
          <w:rFonts w:ascii="Times New Roman" w:hAnsi="Times New Roman"/>
          <w:sz w:val="28"/>
          <w:szCs w:val="28"/>
        </w:rPr>
        <w:t>их</w:t>
      </w:r>
      <w:r w:rsidR="003764B4">
        <w:rPr>
          <w:rFonts w:ascii="Times New Roman" w:hAnsi="Times New Roman"/>
          <w:sz w:val="28"/>
          <w:szCs w:val="28"/>
        </w:rPr>
        <w:t xml:space="preserve"> </w:t>
      </w:r>
      <w:r w:rsidRPr="00EB3514">
        <w:rPr>
          <w:rFonts w:ascii="Times New Roman" w:hAnsi="Times New Roman"/>
          <w:sz w:val="28"/>
          <w:szCs w:val="28"/>
        </w:rPr>
        <w:t>только</w:t>
      </w:r>
      <w:r w:rsidR="003764B4">
        <w:rPr>
          <w:rFonts w:ascii="Times New Roman" w:hAnsi="Times New Roman"/>
          <w:sz w:val="28"/>
          <w:szCs w:val="28"/>
        </w:rPr>
        <w:t xml:space="preserve"> </w:t>
      </w:r>
      <w:r w:rsidRPr="00EB3514">
        <w:rPr>
          <w:rFonts w:ascii="Times New Roman" w:hAnsi="Times New Roman"/>
          <w:sz w:val="28"/>
          <w:szCs w:val="28"/>
        </w:rPr>
        <w:t>предстоит</w:t>
      </w:r>
      <w:r w:rsidR="003764B4">
        <w:rPr>
          <w:rFonts w:ascii="Times New Roman" w:hAnsi="Times New Roman"/>
          <w:sz w:val="28"/>
          <w:szCs w:val="28"/>
        </w:rPr>
        <w:t xml:space="preserve"> </w:t>
      </w:r>
      <w:r w:rsidRPr="00EB3514">
        <w:rPr>
          <w:rFonts w:ascii="Times New Roman" w:hAnsi="Times New Roman"/>
          <w:sz w:val="28"/>
          <w:szCs w:val="28"/>
        </w:rPr>
        <w:t>создать.</w:t>
      </w:r>
      <w:r w:rsidR="003764B4">
        <w:rPr>
          <w:rFonts w:ascii="Times New Roman" w:hAnsi="Times New Roman"/>
          <w:sz w:val="28"/>
          <w:szCs w:val="28"/>
        </w:rPr>
        <w:t xml:space="preserve"> </w:t>
      </w:r>
      <w:r w:rsidRPr="00EB3514">
        <w:rPr>
          <w:rFonts w:ascii="Times New Roman" w:hAnsi="Times New Roman"/>
          <w:sz w:val="28"/>
          <w:szCs w:val="28"/>
        </w:rPr>
        <w:t>На</w:t>
      </w:r>
      <w:r w:rsidR="003764B4">
        <w:rPr>
          <w:rFonts w:ascii="Times New Roman" w:hAnsi="Times New Roman"/>
          <w:sz w:val="28"/>
          <w:szCs w:val="28"/>
        </w:rPr>
        <w:t xml:space="preserve"> </w:t>
      </w:r>
      <w:r w:rsidRPr="00EB3514">
        <w:rPr>
          <w:rFonts w:ascii="Times New Roman" w:hAnsi="Times New Roman"/>
          <w:sz w:val="28"/>
          <w:szCs w:val="28"/>
        </w:rPr>
        <w:t>помощь</w:t>
      </w:r>
      <w:r w:rsidR="003764B4">
        <w:rPr>
          <w:rFonts w:ascii="Times New Roman" w:hAnsi="Times New Roman"/>
          <w:sz w:val="28"/>
          <w:szCs w:val="28"/>
        </w:rPr>
        <w:t xml:space="preserve"> </w:t>
      </w:r>
      <w:r w:rsidRPr="00EB3514">
        <w:rPr>
          <w:rFonts w:ascii="Times New Roman" w:hAnsi="Times New Roman"/>
          <w:sz w:val="28"/>
          <w:szCs w:val="28"/>
        </w:rPr>
        <w:t>бизнесу</w:t>
      </w:r>
      <w:r w:rsidR="003764B4">
        <w:rPr>
          <w:rFonts w:ascii="Times New Roman" w:hAnsi="Times New Roman"/>
          <w:sz w:val="28"/>
          <w:szCs w:val="28"/>
        </w:rPr>
        <w:t xml:space="preserve"> </w:t>
      </w:r>
      <w:r w:rsidRPr="00EB3514">
        <w:rPr>
          <w:rFonts w:ascii="Times New Roman" w:hAnsi="Times New Roman"/>
          <w:sz w:val="28"/>
          <w:szCs w:val="28"/>
        </w:rPr>
        <w:t>приходит</w:t>
      </w:r>
      <w:r w:rsidR="003764B4">
        <w:rPr>
          <w:rFonts w:ascii="Times New Roman" w:hAnsi="Times New Roman"/>
          <w:sz w:val="28"/>
          <w:szCs w:val="28"/>
        </w:rPr>
        <w:t xml:space="preserve"> </w:t>
      </w:r>
      <w:r w:rsidRPr="00EB3514">
        <w:rPr>
          <w:rFonts w:ascii="Times New Roman" w:hAnsi="Times New Roman"/>
          <w:sz w:val="28"/>
          <w:szCs w:val="28"/>
        </w:rPr>
        <w:t>государство:</w:t>
      </w:r>
      <w:r w:rsidR="003764B4">
        <w:rPr>
          <w:rFonts w:ascii="Times New Roman" w:hAnsi="Times New Roman"/>
          <w:sz w:val="28"/>
          <w:szCs w:val="28"/>
        </w:rPr>
        <w:t xml:space="preserve"> </w:t>
      </w:r>
      <w:r w:rsidRPr="00EB3514">
        <w:rPr>
          <w:rFonts w:ascii="Times New Roman" w:hAnsi="Times New Roman"/>
          <w:sz w:val="28"/>
          <w:szCs w:val="28"/>
        </w:rPr>
        <w:t>компаниям</w:t>
      </w:r>
      <w:r w:rsidR="003764B4">
        <w:rPr>
          <w:rFonts w:ascii="Times New Roman" w:hAnsi="Times New Roman"/>
          <w:sz w:val="28"/>
          <w:szCs w:val="28"/>
        </w:rPr>
        <w:t xml:space="preserve"> </w:t>
      </w:r>
      <w:r w:rsidRPr="00EB3514">
        <w:rPr>
          <w:rFonts w:ascii="Times New Roman" w:hAnsi="Times New Roman"/>
          <w:sz w:val="28"/>
          <w:szCs w:val="28"/>
        </w:rPr>
        <w:t>предлагаются</w:t>
      </w:r>
      <w:r w:rsidR="003764B4">
        <w:rPr>
          <w:rFonts w:ascii="Times New Roman" w:hAnsi="Times New Roman"/>
          <w:sz w:val="28"/>
          <w:szCs w:val="28"/>
        </w:rPr>
        <w:t xml:space="preserve"> </w:t>
      </w:r>
      <w:r w:rsidRPr="00EB3514">
        <w:rPr>
          <w:rFonts w:ascii="Times New Roman" w:hAnsi="Times New Roman"/>
          <w:sz w:val="28"/>
          <w:szCs w:val="28"/>
        </w:rPr>
        <w:t>льготные</w:t>
      </w:r>
      <w:r w:rsidR="003764B4">
        <w:rPr>
          <w:rFonts w:ascii="Times New Roman" w:hAnsi="Times New Roman"/>
          <w:sz w:val="28"/>
          <w:szCs w:val="28"/>
        </w:rPr>
        <w:t xml:space="preserve"> </w:t>
      </w:r>
      <w:r w:rsidRPr="00EB3514">
        <w:rPr>
          <w:rFonts w:ascii="Times New Roman" w:hAnsi="Times New Roman"/>
          <w:sz w:val="28"/>
          <w:szCs w:val="28"/>
        </w:rPr>
        <w:t>программы</w:t>
      </w:r>
      <w:r w:rsidR="003764B4">
        <w:rPr>
          <w:rFonts w:ascii="Times New Roman" w:hAnsi="Times New Roman"/>
          <w:sz w:val="28"/>
          <w:szCs w:val="28"/>
        </w:rPr>
        <w:t xml:space="preserve"> </w:t>
      </w:r>
      <w:r w:rsidRPr="00EB3514">
        <w:rPr>
          <w:rFonts w:ascii="Times New Roman" w:hAnsi="Times New Roman"/>
          <w:sz w:val="28"/>
          <w:szCs w:val="28"/>
        </w:rPr>
        <w:t>кредитования</w:t>
      </w:r>
      <w:r w:rsidR="003764B4">
        <w:rPr>
          <w:rFonts w:ascii="Times New Roman" w:hAnsi="Times New Roman"/>
          <w:sz w:val="28"/>
          <w:szCs w:val="28"/>
        </w:rPr>
        <w:t xml:space="preserve"> </w:t>
      </w:r>
      <w:r w:rsidRPr="00EB3514">
        <w:rPr>
          <w:rFonts w:ascii="Times New Roman" w:hAnsi="Times New Roman"/>
          <w:sz w:val="28"/>
          <w:szCs w:val="28"/>
        </w:rPr>
        <w:t>по</w:t>
      </w:r>
      <w:r w:rsidR="003764B4">
        <w:rPr>
          <w:rFonts w:ascii="Times New Roman" w:hAnsi="Times New Roman"/>
          <w:sz w:val="28"/>
          <w:szCs w:val="28"/>
        </w:rPr>
        <w:t xml:space="preserve"> </w:t>
      </w:r>
      <w:r w:rsidRPr="00EB3514">
        <w:rPr>
          <w:rFonts w:ascii="Times New Roman" w:hAnsi="Times New Roman"/>
          <w:sz w:val="28"/>
          <w:szCs w:val="28"/>
        </w:rPr>
        <w:t>проектам,</w:t>
      </w:r>
      <w:r w:rsidR="003764B4">
        <w:rPr>
          <w:rFonts w:ascii="Times New Roman" w:hAnsi="Times New Roman"/>
          <w:sz w:val="28"/>
          <w:szCs w:val="28"/>
        </w:rPr>
        <w:t xml:space="preserve"> </w:t>
      </w:r>
      <w:r w:rsidRPr="00EB3514">
        <w:rPr>
          <w:rFonts w:ascii="Times New Roman" w:hAnsi="Times New Roman"/>
          <w:sz w:val="28"/>
          <w:szCs w:val="28"/>
        </w:rPr>
        <w:t>связанным</w:t>
      </w:r>
      <w:r w:rsidR="003764B4">
        <w:rPr>
          <w:rFonts w:ascii="Times New Roman" w:hAnsi="Times New Roman"/>
          <w:sz w:val="28"/>
          <w:szCs w:val="28"/>
        </w:rPr>
        <w:t xml:space="preserve"> </w:t>
      </w:r>
      <w:r w:rsidRPr="00EB3514">
        <w:rPr>
          <w:rFonts w:ascii="Times New Roman" w:hAnsi="Times New Roman"/>
          <w:sz w:val="28"/>
          <w:szCs w:val="28"/>
        </w:rPr>
        <w:t>с</w:t>
      </w:r>
      <w:r w:rsidR="003764B4">
        <w:rPr>
          <w:rFonts w:ascii="Times New Roman" w:hAnsi="Times New Roman"/>
          <w:sz w:val="28"/>
          <w:szCs w:val="28"/>
        </w:rPr>
        <w:t xml:space="preserve"> </w:t>
      </w:r>
      <w:r w:rsidRPr="00EB3514">
        <w:rPr>
          <w:rFonts w:ascii="Times New Roman" w:hAnsi="Times New Roman"/>
          <w:sz w:val="28"/>
          <w:szCs w:val="28"/>
        </w:rPr>
        <w:t>внедрением</w:t>
      </w:r>
      <w:r w:rsidR="003764B4">
        <w:rPr>
          <w:rFonts w:ascii="Times New Roman" w:hAnsi="Times New Roman"/>
          <w:sz w:val="28"/>
          <w:szCs w:val="28"/>
        </w:rPr>
        <w:t xml:space="preserve"> </w:t>
      </w:r>
      <w:r w:rsidRPr="00EB3514">
        <w:rPr>
          <w:rFonts w:ascii="Times New Roman" w:hAnsi="Times New Roman"/>
          <w:sz w:val="28"/>
          <w:szCs w:val="28"/>
        </w:rPr>
        <w:t>российских</w:t>
      </w:r>
      <w:r w:rsidR="003764B4">
        <w:rPr>
          <w:rFonts w:ascii="Times New Roman" w:hAnsi="Times New Roman"/>
          <w:sz w:val="28"/>
          <w:szCs w:val="28"/>
        </w:rPr>
        <w:t xml:space="preserve"> </w:t>
      </w:r>
      <w:r w:rsidRPr="00EB3514">
        <w:rPr>
          <w:rFonts w:ascii="Times New Roman" w:hAnsi="Times New Roman"/>
          <w:sz w:val="28"/>
          <w:szCs w:val="28"/>
        </w:rPr>
        <w:t>ИТ-решений.</w:t>
      </w:r>
      <w:r w:rsidR="003764B4">
        <w:rPr>
          <w:rFonts w:ascii="Times New Roman" w:hAnsi="Times New Roman"/>
          <w:sz w:val="28"/>
          <w:szCs w:val="28"/>
        </w:rPr>
        <w:t xml:space="preserve"> </w:t>
      </w:r>
      <w:r w:rsidRPr="00EB3514">
        <w:rPr>
          <w:rFonts w:ascii="Times New Roman" w:hAnsi="Times New Roman"/>
          <w:sz w:val="28"/>
          <w:szCs w:val="28"/>
        </w:rPr>
        <w:t>В</w:t>
      </w:r>
      <w:r w:rsidR="003764B4">
        <w:rPr>
          <w:rFonts w:ascii="Times New Roman" w:hAnsi="Times New Roman"/>
          <w:sz w:val="28"/>
          <w:szCs w:val="28"/>
        </w:rPr>
        <w:t xml:space="preserve"> </w:t>
      </w:r>
      <w:r w:rsidRPr="00EB3514">
        <w:rPr>
          <w:rFonts w:ascii="Times New Roman" w:hAnsi="Times New Roman"/>
          <w:sz w:val="28"/>
          <w:szCs w:val="28"/>
        </w:rPr>
        <w:t>свою</w:t>
      </w:r>
      <w:r w:rsidR="003764B4">
        <w:rPr>
          <w:rFonts w:ascii="Times New Roman" w:hAnsi="Times New Roman"/>
          <w:sz w:val="28"/>
          <w:szCs w:val="28"/>
        </w:rPr>
        <w:t xml:space="preserve"> </w:t>
      </w:r>
      <w:r w:rsidRPr="00EB3514">
        <w:rPr>
          <w:rFonts w:ascii="Times New Roman" w:hAnsi="Times New Roman"/>
          <w:sz w:val="28"/>
          <w:szCs w:val="28"/>
        </w:rPr>
        <w:t>очередь,</w:t>
      </w:r>
      <w:r w:rsidR="003764B4">
        <w:rPr>
          <w:rFonts w:ascii="Times New Roman" w:hAnsi="Times New Roman"/>
          <w:sz w:val="28"/>
          <w:szCs w:val="28"/>
        </w:rPr>
        <w:t xml:space="preserve"> </w:t>
      </w:r>
      <w:r w:rsidRPr="00EB3514">
        <w:rPr>
          <w:rFonts w:ascii="Times New Roman" w:hAnsi="Times New Roman"/>
          <w:sz w:val="28"/>
          <w:szCs w:val="28"/>
        </w:rPr>
        <w:t>разработчикам</w:t>
      </w:r>
      <w:r w:rsidR="003764B4">
        <w:rPr>
          <w:rFonts w:ascii="Times New Roman" w:hAnsi="Times New Roman"/>
          <w:sz w:val="28"/>
          <w:szCs w:val="28"/>
        </w:rPr>
        <w:t xml:space="preserve"> </w:t>
      </w:r>
      <w:r w:rsidRPr="00EB3514">
        <w:rPr>
          <w:rFonts w:ascii="Times New Roman" w:hAnsi="Times New Roman"/>
          <w:sz w:val="28"/>
          <w:szCs w:val="28"/>
        </w:rPr>
        <w:t>ПО</w:t>
      </w:r>
      <w:r w:rsidR="003764B4">
        <w:rPr>
          <w:rFonts w:ascii="Times New Roman" w:hAnsi="Times New Roman"/>
          <w:sz w:val="28"/>
          <w:szCs w:val="28"/>
        </w:rPr>
        <w:t xml:space="preserve"> </w:t>
      </w:r>
      <w:r w:rsidRPr="00EB3514">
        <w:rPr>
          <w:rFonts w:ascii="Times New Roman" w:hAnsi="Times New Roman"/>
          <w:sz w:val="28"/>
          <w:szCs w:val="28"/>
        </w:rPr>
        <w:t>предоставляются</w:t>
      </w:r>
      <w:r w:rsidR="003764B4">
        <w:rPr>
          <w:rFonts w:ascii="Times New Roman" w:hAnsi="Times New Roman"/>
          <w:sz w:val="28"/>
          <w:szCs w:val="28"/>
        </w:rPr>
        <w:t xml:space="preserve"> </w:t>
      </w:r>
      <w:r w:rsidRPr="00EB3514">
        <w:rPr>
          <w:rFonts w:ascii="Times New Roman" w:hAnsi="Times New Roman"/>
          <w:sz w:val="28"/>
          <w:szCs w:val="28"/>
        </w:rPr>
        <w:t>гранты</w:t>
      </w:r>
      <w:r w:rsidR="003764B4">
        <w:rPr>
          <w:rFonts w:ascii="Times New Roman" w:hAnsi="Times New Roman"/>
          <w:sz w:val="28"/>
          <w:szCs w:val="28"/>
        </w:rPr>
        <w:t xml:space="preserve"> </w:t>
      </w:r>
      <w:r w:rsidRPr="00EB3514">
        <w:rPr>
          <w:rFonts w:ascii="Times New Roman" w:hAnsi="Times New Roman"/>
          <w:sz w:val="28"/>
          <w:szCs w:val="28"/>
        </w:rPr>
        <w:t>для</w:t>
      </w:r>
      <w:r w:rsidR="003764B4">
        <w:rPr>
          <w:rFonts w:ascii="Times New Roman" w:hAnsi="Times New Roman"/>
          <w:sz w:val="28"/>
          <w:szCs w:val="28"/>
        </w:rPr>
        <w:t xml:space="preserve"> </w:t>
      </w:r>
      <w:r w:rsidRPr="00EB3514">
        <w:rPr>
          <w:rFonts w:ascii="Times New Roman" w:hAnsi="Times New Roman"/>
          <w:sz w:val="28"/>
          <w:szCs w:val="28"/>
        </w:rPr>
        <w:t>ускоренного</w:t>
      </w:r>
      <w:r w:rsidR="003764B4">
        <w:rPr>
          <w:rFonts w:ascii="Times New Roman" w:hAnsi="Times New Roman"/>
          <w:sz w:val="28"/>
          <w:szCs w:val="28"/>
        </w:rPr>
        <w:t xml:space="preserve"> </w:t>
      </w:r>
      <w:r w:rsidRPr="00EB3514">
        <w:rPr>
          <w:rFonts w:ascii="Times New Roman" w:hAnsi="Times New Roman"/>
          <w:sz w:val="28"/>
          <w:szCs w:val="28"/>
        </w:rPr>
        <w:t>вывода</w:t>
      </w:r>
      <w:r w:rsidR="003764B4">
        <w:rPr>
          <w:rFonts w:ascii="Times New Roman" w:hAnsi="Times New Roman"/>
          <w:sz w:val="28"/>
          <w:szCs w:val="28"/>
        </w:rPr>
        <w:t xml:space="preserve"> </w:t>
      </w:r>
      <w:r w:rsidRPr="00EB3514">
        <w:rPr>
          <w:rFonts w:ascii="Times New Roman" w:hAnsi="Times New Roman"/>
          <w:sz w:val="28"/>
          <w:szCs w:val="28"/>
        </w:rPr>
        <w:t>на</w:t>
      </w:r>
      <w:r w:rsidR="003764B4">
        <w:rPr>
          <w:rFonts w:ascii="Times New Roman" w:hAnsi="Times New Roman"/>
          <w:sz w:val="28"/>
          <w:szCs w:val="28"/>
        </w:rPr>
        <w:t xml:space="preserve"> </w:t>
      </w:r>
      <w:r w:rsidRPr="00EB3514">
        <w:rPr>
          <w:rFonts w:ascii="Times New Roman" w:hAnsi="Times New Roman"/>
          <w:sz w:val="28"/>
          <w:szCs w:val="28"/>
        </w:rPr>
        <w:t>рынок</w:t>
      </w:r>
      <w:r w:rsidR="003764B4">
        <w:rPr>
          <w:rFonts w:ascii="Times New Roman" w:hAnsi="Times New Roman"/>
          <w:sz w:val="28"/>
          <w:szCs w:val="28"/>
        </w:rPr>
        <w:t xml:space="preserve"> </w:t>
      </w:r>
      <w:r w:rsidRPr="00EB3514">
        <w:rPr>
          <w:rFonts w:ascii="Times New Roman" w:hAnsi="Times New Roman"/>
          <w:sz w:val="28"/>
          <w:szCs w:val="28"/>
        </w:rPr>
        <w:t>новых</w:t>
      </w:r>
      <w:r w:rsidR="003764B4">
        <w:rPr>
          <w:rFonts w:ascii="Times New Roman" w:hAnsi="Times New Roman"/>
          <w:sz w:val="28"/>
          <w:szCs w:val="28"/>
        </w:rPr>
        <w:t xml:space="preserve"> </w:t>
      </w:r>
      <w:r w:rsidRPr="00EB3514">
        <w:rPr>
          <w:rFonts w:ascii="Times New Roman" w:hAnsi="Times New Roman"/>
          <w:sz w:val="28"/>
          <w:szCs w:val="28"/>
        </w:rPr>
        <w:t>продуктов.</w:t>
      </w:r>
      <w:r w:rsidR="003764B4">
        <w:rPr>
          <w:rFonts w:ascii="Times New Roman" w:hAnsi="Times New Roman"/>
          <w:sz w:val="28"/>
          <w:szCs w:val="28"/>
        </w:rPr>
        <w:t xml:space="preserve"> </w:t>
      </w:r>
      <w:r w:rsidRPr="00EB3514">
        <w:rPr>
          <w:rFonts w:ascii="Times New Roman" w:hAnsi="Times New Roman"/>
          <w:sz w:val="28"/>
          <w:szCs w:val="28"/>
        </w:rPr>
        <w:t>Таким</w:t>
      </w:r>
      <w:r w:rsidR="003764B4">
        <w:rPr>
          <w:rFonts w:ascii="Times New Roman" w:hAnsi="Times New Roman"/>
          <w:sz w:val="28"/>
          <w:szCs w:val="28"/>
        </w:rPr>
        <w:t xml:space="preserve"> </w:t>
      </w:r>
      <w:r w:rsidRPr="00EB3514">
        <w:rPr>
          <w:rFonts w:ascii="Times New Roman" w:hAnsi="Times New Roman"/>
          <w:sz w:val="28"/>
          <w:szCs w:val="28"/>
        </w:rPr>
        <w:t>образом,</w:t>
      </w:r>
      <w:r w:rsidR="003764B4">
        <w:rPr>
          <w:rFonts w:ascii="Times New Roman" w:hAnsi="Times New Roman"/>
          <w:sz w:val="28"/>
          <w:szCs w:val="28"/>
        </w:rPr>
        <w:t xml:space="preserve"> </w:t>
      </w:r>
      <w:r w:rsidRPr="00EB3514">
        <w:rPr>
          <w:rFonts w:ascii="Times New Roman" w:hAnsi="Times New Roman"/>
          <w:sz w:val="28"/>
          <w:szCs w:val="28"/>
        </w:rPr>
        <w:t>создаются</w:t>
      </w:r>
      <w:r w:rsidR="003764B4">
        <w:rPr>
          <w:rFonts w:ascii="Times New Roman" w:hAnsi="Times New Roman"/>
          <w:sz w:val="28"/>
          <w:szCs w:val="28"/>
        </w:rPr>
        <w:t xml:space="preserve"> </w:t>
      </w:r>
      <w:r w:rsidRPr="00EB3514">
        <w:rPr>
          <w:rFonts w:ascii="Times New Roman" w:hAnsi="Times New Roman"/>
          <w:sz w:val="28"/>
          <w:szCs w:val="28"/>
        </w:rPr>
        <w:t>возможности</w:t>
      </w:r>
      <w:r w:rsidR="003764B4">
        <w:rPr>
          <w:rFonts w:ascii="Times New Roman" w:hAnsi="Times New Roman"/>
          <w:sz w:val="28"/>
          <w:szCs w:val="28"/>
        </w:rPr>
        <w:t xml:space="preserve"> </w:t>
      </w:r>
      <w:r w:rsidRPr="00EB3514">
        <w:rPr>
          <w:rFonts w:ascii="Times New Roman" w:hAnsi="Times New Roman"/>
          <w:sz w:val="28"/>
          <w:szCs w:val="28"/>
        </w:rPr>
        <w:t>для</w:t>
      </w:r>
      <w:r w:rsidR="003764B4">
        <w:rPr>
          <w:rFonts w:ascii="Times New Roman" w:hAnsi="Times New Roman"/>
          <w:sz w:val="28"/>
          <w:szCs w:val="28"/>
        </w:rPr>
        <w:t xml:space="preserve"> </w:t>
      </w:r>
      <w:r w:rsidRPr="00EB3514">
        <w:rPr>
          <w:rFonts w:ascii="Times New Roman" w:hAnsi="Times New Roman"/>
          <w:sz w:val="28"/>
          <w:szCs w:val="28"/>
        </w:rPr>
        <w:t>появления</w:t>
      </w:r>
      <w:r w:rsidR="003764B4">
        <w:rPr>
          <w:rFonts w:ascii="Times New Roman" w:hAnsi="Times New Roman"/>
          <w:sz w:val="28"/>
          <w:szCs w:val="28"/>
        </w:rPr>
        <w:t xml:space="preserve"> </w:t>
      </w:r>
      <w:r w:rsidRPr="00EB3514">
        <w:rPr>
          <w:rFonts w:ascii="Times New Roman" w:hAnsi="Times New Roman"/>
          <w:sz w:val="28"/>
          <w:szCs w:val="28"/>
        </w:rPr>
        <w:t>новых</w:t>
      </w:r>
      <w:r w:rsidR="003764B4">
        <w:rPr>
          <w:rFonts w:ascii="Times New Roman" w:hAnsi="Times New Roman"/>
          <w:sz w:val="28"/>
          <w:szCs w:val="28"/>
        </w:rPr>
        <w:t xml:space="preserve"> </w:t>
      </w:r>
      <w:r w:rsidRPr="00EB3514">
        <w:rPr>
          <w:rFonts w:ascii="Times New Roman" w:hAnsi="Times New Roman"/>
          <w:sz w:val="28"/>
          <w:szCs w:val="28"/>
        </w:rPr>
        <w:t>российских</w:t>
      </w:r>
      <w:r w:rsidR="003764B4">
        <w:rPr>
          <w:rFonts w:ascii="Times New Roman" w:hAnsi="Times New Roman"/>
          <w:sz w:val="28"/>
          <w:szCs w:val="28"/>
        </w:rPr>
        <w:t xml:space="preserve"> </w:t>
      </w:r>
      <w:r w:rsidRPr="00EB3514">
        <w:rPr>
          <w:rFonts w:ascii="Times New Roman" w:hAnsi="Times New Roman"/>
          <w:sz w:val="28"/>
          <w:szCs w:val="28"/>
        </w:rPr>
        <w:t>цифровых</w:t>
      </w:r>
      <w:r w:rsidR="003764B4">
        <w:rPr>
          <w:rFonts w:ascii="Times New Roman" w:hAnsi="Times New Roman"/>
          <w:sz w:val="28"/>
          <w:szCs w:val="28"/>
        </w:rPr>
        <w:t xml:space="preserve"> </w:t>
      </w:r>
      <w:r w:rsidRPr="00EB3514">
        <w:rPr>
          <w:rFonts w:ascii="Times New Roman" w:hAnsi="Times New Roman"/>
          <w:sz w:val="28"/>
          <w:szCs w:val="28"/>
        </w:rPr>
        <w:t>решений.</w:t>
      </w:r>
      <w:r w:rsidR="003764B4">
        <w:rPr>
          <w:rFonts w:ascii="Times New Roman" w:hAnsi="Times New Roman"/>
          <w:sz w:val="28"/>
          <w:szCs w:val="28"/>
        </w:rPr>
        <w:t xml:space="preserve"> </w:t>
      </w:r>
    </w:p>
    <w:p w14:paraId="04115E4A" w14:textId="5F799E3A" w:rsidR="003764B4" w:rsidRDefault="00EB3514" w:rsidP="003764B4">
      <w:pPr>
        <w:pStyle w:val="p1"/>
        <w:spacing w:line="360" w:lineRule="auto"/>
        <w:ind w:firstLine="709"/>
        <w:jc w:val="both"/>
        <w:divId w:val="860628919"/>
        <w:rPr>
          <w:rFonts w:ascii="Times New Roman" w:hAnsi="Times New Roman"/>
          <w:sz w:val="28"/>
          <w:szCs w:val="28"/>
        </w:rPr>
      </w:pPr>
      <w:r w:rsidRPr="00EB3514">
        <w:rPr>
          <w:rFonts w:ascii="Times New Roman" w:hAnsi="Times New Roman"/>
          <w:sz w:val="28"/>
          <w:szCs w:val="28"/>
        </w:rPr>
        <w:t>Одним</w:t>
      </w:r>
      <w:r w:rsidR="003764B4">
        <w:rPr>
          <w:rFonts w:ascii="Times New Roman" w:hAnsi="Times New Roman"/>
          <w:sz w:val="28"/>
          <w:szCs w:val="28"/>
        </w:rPr>
        <w:t xml:space="preserve"> </w:t>
      </w:r>
      <w:r w:rsidRPr="00EB3514">
        <w:rPr>
          <w:rFonts w:ascii="Times New Roman" w:hAnsi="Times New Roman"/>
          <w:sz w:val="28"/>
          <w:szCs w:val="28"/>
        </w:rPr>
        <w:t>из</w:t>
      </w:r>
      <w:r w:rsidR="003764B4">
        <w:rPr>
          <w:rFonts w:ascii="Times New Roman" w:hAnsi="Times New Roman"/>
          <w:sz w:val="28"/>
          <w:szCs w:val="28"/>
        </w:rPr>
        <w:t xml:space="preserve"> </w:t>
      </w:r>
      <w:r w:rsidRPr="00EB3514">
        <w:rPr>
          <w:rFonts w:ascii="Times New Roman" w:hAnsi="Times New Roman"/>
          <w:sz w:val="28"/>
          <w:szCs w:val="28"/>
        </w:rPr>
        <w:t>направлений</w:t>
      </w:r>
      <w:r w:rsidR="003764B4">
        <w:rPr>
          <w:rFonts w:ascii="Times New Roman" w:hAnsi="Times New Roman"/>
          <w:sz w:val="28"/>
          <w:szCs w:val="28"/>
        </w:rPr>
        <w:t xml:space="preserve"> </w:t>
      </w:r>
      <w:r w:rsidRPr="00EB3514">
        <w:rPr>
          <w:rFonts w:ascii="Times New Roman" w:hAnsi="Times New Roman"/>
          <w:sz w:val="28"/>
          <w:szCs w:val="28"/>
        </w:rPr>
        <w:t>изменения</w:t>
      </w:r>
      <w:r w:rsidR="003764B4">
        <w:rPr>
          <w:rFonts w:ascii="Times New Roman" w:hAnsi="Times New Roman"/>
          <w:sz w:val="28"/>
          <w:szCs w:val="28"/>
        </w:rPr>
        <w:t xml:space="preserve"> </w:t>
      </w:r>
      <w:r w:rsidRPr="00EB3514">
        <w:rPr>
          <w:rFonts w:ascii="Times New Roman" w:hAnsi="Times New Roman"/>
          <w:sz w:val="28"/>
          <w:szCs w:val="28"/>
        </w:rPr>
        <w:t>станет</w:t>
      </w:r>
      <w:r w:rsidR="003764B4">
        <w:rPr>
          <w:rFonts w:ascii="Times New Roman" w:hAnsi="Times New Roman"/>
          <w:sz w:val="28"/>
          <w:szCs w:val="28"/>
        </w:rPr>
        <w:t xml:space="preserve"> </w:t>
      </w:r>
      <w:r w:rsidRPr="00EB3514">
        <w:rPr>
          <w:rFonts w:ascii="Times New Roman" w:hAnsi="Times New Roman"/>
          <w:sz w:val="28"/>
          <w:szCs w:val="28"/>
        </w:rPr>
        <w:t>переориентация</w:t>
      </w:r>
      <w:r w:rsidR="003764B4">
        <w:rPr>
          <w:rFonts w:ascii="Times New Roman" w:hAnsi="Times New Roman"/>
          <w:sz w:val="28"/>
          <w:szCs w:val="28"/>
        </w:rPr>
        <w:t xml:space="preserve"> </w:t>
      </w:r>
      <w:r w:rsidRPr="00EB3514">
        <w:rPr>
          <w:rFonts w:ascii="Times New Roman" w:hAnsi="Times New Roman"/>
          <w:sz w:val="28"/>
          <w:szCs w:val="28"/>
        </w:rPr>
        <w:t>на</w:t>
      </w:r>
      <w:r w:rsidR="003764B4">
        <w:rPr>
          <w:rFonts w:ascii="Times New Roman" w:hAnsi="Times New Roman"/>
          <w:sz w:val="28"/>
          <w:szCs w:val="28"/>
        </w:rPr>
        <w:t xml:space="preserve"> </w:t>
      </w:r>
      <w:r w:rsidRPr="00EB3514">
        <w:rPr>
          <w:rFonts w:ascii="Times New Roman" w:hAnsi="Times New Roman"/>
          <w:sz w:val="28"/>
          <w:szCs w:val="28"/>
        </w:rPr>
        <w:t>внутренний</w:t>
      </w:r>
      <w:r w:rsidR="003764B4">
        <w:rPr>
          <w:rFonts w:ascii="Times New Roman" w:hAnsi="Times New Roman"/>
          <w:sz w:val="28"/>
          <w:szCs w:val="28"/>
        </w:rPr>
        <w:t xml:space="preserve"> </w:t>
      </w:r>
      <w:r w:rsidRPr="00EB3514">
        <w:rPr>
          <w:rFonts w:ascii="Times New Roman" w:hAnsi="Times New Roman"/>
          <w:sz w:val="28"/>
          <w:szCs w:val="28"/>
        </w:rPr>
        <w:t>рынок</w:t>
      </w:r>
      <w:r w:rsidR="003764B4">
        <w:rPr>
          <w:rFonts w:ascii="Times New Roman" w:hAnsi="Times New Roman"/>
          <w:sz w:val="28"/>
          <w:szCs w:val="28"/>
        </w:rPr>
        <w:t xml:space="preserve"> </w:t>
      </w:r>
      <w:r w:rsidRPr="00EB3514">
        <w:rPr>
          <w:rFonts w:ascii="Times New Roman" w:hAnsi="Times New Roman"/>
          <w:sz w:val="28"/>
          <w:szCs w:val="28"/>
        </w:rPr>
        <w:t>и</w:t>
      </w:r>
      <w:r w:rsidR="003764B4">
        <w:rPr>
          <w:rFonts w:ascii="Times New Roman" w:hAnsi="Times New Roman"/>
          <w:sz w:val="28"/>
          <w:szCs w:val="28"/>
        </w:rPr>
        <w:t xml:space="preserve"> </w:t>
      </w:r>
      <w:r w:rsidRPr="00EB3514">
        <w:rPr>
          <w:rFonts w:ascii="Times New Roman" w:hAnsi="Times New Roman"/>
          <w:sz w:val="28"/>
          <w:szCs w:val="28"/>
        </w:rPr>
        <w:t>на</w:t>
      </w:r>
      <w:r w:rsidR="003764B4">
        <w:rPr>
          <w:rFonts w:ascii="Times New Roman" w:hAnsi="Times New Roman"/>
          <w:sz w:val="28"/>
          <w:szCs w:val="28"/>
        </w:rPr>
        <w:t xml:space="preserve"> </w:t>
      </w:r>
      <w:r w:rsidRPr="00EB3514">
        <w:rPr>
          <w:rFonts w:ascii="Times New Roman" w:hAnsi="Times New Roman"/>
          <w:sz w:val="28"/>
          <w:szCs w:val="28"/>
        </w:rPr>
        <w:t>рынки</w:t>
      </w:r>
      <w:r w:rsidR="003764B4">
        <w:rPr>
          <w:rFonts w:ascii="Times New Roman" w:hAnsi="Times New Roman"/>
          <w:sz w:val="28"/>
          <w:szCs w:val="28"/>
        </w:rPr>
        <w:t xml:space="preserve"> </w:t>
      </w:r>
      <w:r w:rsidRPr="00EB3514">
        <w:rPr>
          <w:rFonts w:ascii="Times New Roman" w:hAnsi="Times New Roman"/>
          <w:sz w:val="28"/>
          <w:szCs w:val="28"/>
        </w:rPr>
        <w:t>«дружественных»</w:t>
      </w:r>
      <w:r w:rsidR="003764B4">
        <w:rPr>
          <w:rFonts w:ascii="Times New Roman" w:hAnsi="Times New Roman"/>
          <w:sz w:val="28"/>
          <w:szCs w:val="28"/>
        </w:rPr>
        <w:t xml:space="preserve"> </w:t>
      </w:r>
      <w:r w:rsidRPr="00EB3514">
        <w:rPr>
          <w:rFonts w:ascii="Times New Roman" w:hAnsi="Times New Roman"/>
          <w:sz w:val="28"/>
          <w:szCs w:val="28"/>
        </w:rPr>
        <w:t>стран.</w:t>
      </w:r>
      <w:r w:rsidR="003764B4">
        <w:rPr>
          <w:rFonts w:ascii="Times New Roman" w:hAnsi="Times New Roman"/>
          <w:sz w:val="28"/>
          <w:szCs w:val="28"/>
        </w:rPr>
        <w:t xml:space="preserve"> </w:t>
      </w:r>
      <w:r w:rsidRPr="00EB3514">
        <w:rPr>
          <w:rFonts w:ascii="Times New Roman" w:hAnsi="Times New Roman"/>
          <w:sz w:val="28"/>
          <w:szCs w:val="28"/>
        </w:rPr>
        <w:t>Уже</w:t>
      </w:r>
      <w:r w:rsidR="003764B4">
        <w:rPr>
          <w:rFonts w:ascii="Times New Roman" w:hAnsi="Times New Roman"/>
          <w:sz w:val="28"/>
          <w:szCs w:val="28"/>
        </w:rPr>
        <w:t xml:space="preserve"> </w:t>
      </w:r>
      <w:r w:rsidRPr="00EB3514">
        <w:rPr>
          <w:rFonts w:ascii="Times New Roman" w:hAnsi="Times New Roman"/>
          <w:sz w:val="28"/>
          <w:szCs w:val="28"/>
        </w:rPr>
        <w:t>сегодня</w:t>
      </w:r>
      <w:r w:rsidR="003764B4">
        <w:rPr>
          <w:rFonts w:ascii="Times New Roman" w:hAnsi="Times New Roman"/>
          <w:sz w:val="28"/>
          <w:szCs w:val="28"/>
        </w:rPr>
        <w:t xml:space="preserve"> </w:t>
      </w:r>
      <w:r w:rsidRPr="00EB3514">
        <w:rPr>
          <w:rFonts w:ascii="Times New Roman" w:hAnsi="Times New Roman"/>
          <w:sz w:val="28"/>
          <w:szCs w:val="28"/>
        </w:rPr>
        <w:t>российские</w:t>
      </w:r>
      <w:r w:rsidR="003764B4">
        <w:rPr>
          <w:rFonts w:ascii="Times New Roman" w:hAnsi="Times New Roman"/>
          <w:sz w:val="28"/>
          <w:szCs w:val="28"/>
        </w:rPr>
        <w:t xml:space="preserve"> </w:t>
      </w:r>
      <w:r w:rsidRPr="00EB3514">
        <w:rPr>
          <w:rFonts w:ascii="Times New Roman" w:hAnsi="Times New Roman"/>
          <w:sz w:val="28"/>
          <w:szCs w:val="28"/>
        </w:rPr>
        <w:t>компании</w:t>
      </w:r>
      <w:r w:rsidR="003764B4">
        <w:rPr>
          <w:rFonts w:ascii="Times New Roman" w:hAnsi="Times New Roman"/>
          <w:sz w:val="28"/>
          <w:szCs w:val="28"/>
        </w:rPr>
        <w:t xml:space="preserve"> </w:t>
      </w:r>
      <w:r w:rsidRPr="00EB3514">
        <w:rPr>
          <w:rFonts w:ascii="Times New Roman" w:hAnsi="Times New Roman"/>
          <w:sz w:val="28"/>
          <w:szCs w:val="28"/>
        </w:rPr>
        <w:t>рассматривают</w:t>
      </w:r>
      <w:r w:rsidR="003764B4">
        <w:rPr>
          <w:rFonts w:ascii="Times New Roman" w:hAnsi="Times New Roman"/>
          <w:sz w:val="28"/>
          <w:szCs w:val="28"/>
        </w:rPr>
        <w:t xml:space="preserve"> </w:t>
      </w:r>
      <w:r w:rsidRPr="00EB3514">
        <w:rPr>
          <w:rFonts w:ascii="Times New Roman" w:hAnsi="Times New Roman"/>
          <w:sz w:val="28"/>
          <w:szCs w:val="28"/>
        </w:rPr>
        <w:t>варианты</w:t>
      </w:r>
      <w:r w:rsidR="003764B4">
        <w:rPr>
          <w:rFonts w:ascii="Times New Roman" w:hAnsi="Times New Roman"/>
          <w:sz w:val="28"/>
          <w:szCs w:val="28"/>
        </w:rPr>
        <w:t xml:space="preserve"> </w:t>
      </w:r>
      <w:r w:rsidRPr="00EB3514">
        <w:rPr>
          <w:rFonts w:ascii="Times New Roman" w:hAnsi="Times New Roman"/>
          <w:sz w:val="28"/>
          <w:szCs w:val="28"/>
        </w:rPr>
        <w:t>выхода</w:t>
      </w:r>
      <w:r w:rsidR="003764B4">
        <w:rPr>
          <w:rFonts w:ascii="Times New Roman" w:hAnsi="Times New Roman"/>
          <w:sz w:val="28"/>
          <w:szCs w:val="28"/>
        </w:rPr>
        <w:t xml:space="preserve"> </w:t>
      </w:r>
      <w:r w:rsidRPr="00EB3514">
        <w:rPr>
          <w:rFonts w:ascii="Times New Roman" w:hAnsi="Times New Roman"/>
          <w:sz w:val="28"/>
          <w:szCs w:val="28"/>
        </w:rPr>
        <w:t>на</w:t>
      </w:r>
      <w:r w:rsidR="003764B4">
        <w:rPr>
          <w:rFonts w:ascii="Times New Roman" w:hAnsi="Times New Roman"/>
          <w:sz w:val="28"/>
          <w:szCs w:val="28"/>
        </w:rPr>
        <w:t xml:space="preserve"> </w:t>
      </w:r>
      <w:r w:rsidRPr="00EB3514">
        <w:rPr>
          <w:rFonts w:ascii="Times New Roman" w:hAnsi="Times New Roman"/>
          <w:sz w:val="28"/>
          <w:szCs w:val="28"/>
        </w:rPr>
        <w:t>рынки</w:t>
      </w:r>
      <w:r w:rsidR="003764B4">
        <w:rPr>
          <w:rFonts w:ascii="Times New Roman" w:hAnsi="Times New Roman"/>
          <w:sz w:val="28"/>
          <w:szCs w:val="28"/>
        </w:rPr>
        <w:t xml:space="preserve"> </w:t>
      </w:r>
      <w:r w:rsidRPr="00EB3514">
        <w:rPr>
          <w:rFonts w:ascii="Times New Roman" w:hAnsi="Times New Roman"/>
          <w:sz w:val="28"/>
          <w:szCs w:val="28"/>
        </w:rPr>
        <w:t>стран</w:t>
      </w:r>
      <w:r w:rsidR="003764B4">
        <w:rPr>
          <w:rFonts w:ascii="Times New Roman" w:hAnsi="Times New Roman"/>
          <w:sz w:val="28"/>
          <w:szCs w:val="28"/>
        </w:rPr>
        <w:t xml:space="preserve"> </w:t>
      </w:r>
      <w:r w:rsidRPr="00EB3514">
        <w:rPr>
          <w:rFonts w:ascii="Times New Roman" w:hAnsi="Times New Roman"/>
          <w:sz w:val="28"/>
          <w:szCs w:val="28"/>
        </w:rPr>
        <w:t>СНГ,</w:t>
      </w:r>
      <w:r w:rsidR="003764B4">
        <w:rPr>
          <w:rFonts w:ascii="Times New Roman" w:hAnsi="Times New Roman"/>
          <w:sz w:val="28"/>
          <w:szCs w:val="28"/>
        </w:rPr>
        <w:t xml:space="preserve"> </w:t>
      </w:r>
      <w:r w:rsidRPr="00EB3514">
        <w:rPr>
          <w:rFonts w:ascii="Times New Roman" w:hAnsi="Times New Roman"/>
          <w:sz w:val="28"/>
          <w:szCs w:val="28"/>
        </w:rPr>
        <w:t>Азии,</w:t>
      </w:r>
      <w:r w:rsidR="003764B4">
        <w:rPr>
          <w:rFonts w:ascii="Times New Roman" w:hAnsi="Times New Roman"/>
          <w:sz w:val="28"/>
          <w:szCs w:val="28"/>
        </w:rPr>
        <w:t xml:space="preserve"> </w:t>
      </w:r>
      <w:r w:rsidRPr="00EB3514">
        <w:rPr>
          <w:rFonts w:ascii="Times New Roman" w:hAnsi="Times New Roman"/>
          <w:sz w:val="28"/>
          <w:szCs w:val="28"/>
        </w:rPr>
        <w:t>Африки</w:t>
      </w:r>
      <w:r w:rsidR="003764B4">
        <w:rPr>
          <w:rFonts w:ascii="Times New Roman" w:hAnsi="Times New Roman"/>
          <w:sz w:val="28"/>
          <w:szCs w:val="28"/>
        </w:rPr>
        <w:t xml:space="preserve"> </w:t>
      </w:r>
      <w:r w:rsidRPr="00EB3514">
        <w:rPr>
          <w:rFonts w:ascii="Times New Roman" w:hAnsi="Times New Roman"/>
          <w:sz w:val="28"/>
          <w:szCs w:val="28"/>
        </w:rPr>
        <w:t>и</w:t>
      </w:r>
      <w:r w:rsidR="003764B4">
        <w:rPr>
          <w:rFonts w:ascii="Times New Roman" w:hAnsi="Times New Roman"/>
          <w:sz w:val="28"/>
          <w:szCs w:val="28"/>
        </w:rPr>
        <w:t xml:space="preserve"> </w:t>
      </w:r>
      <w:r w:rsidRPr="00EB3514">
        <w:rPr>
          <w:rFonts w:ascii="Times New Roman" w:hAnsi="Times New Roman"/>
          <w:sz w:val="28"/>
          <w:szCs w:val="28"/>
        </w:rPr>
        <w:t>Южной</w:t>
      </w:r>
      <w:r w:rsidR="003764B4">
        <w:rPr>
          <w:rFonts w:ascii="Times New Roman" w:hAnsi="Times New Roman"/>
          <w:sz w:val="28"/>
          <w:szCs w:val="28"/>
        </w:rPr>
        <w:t xml:space="preserve"> </w:t>
      </w:r>
      <w:r w:rsidRPr="00EB3514">
        <w:rPr>
          <w:rFonts w:ascii="Times New Roman" w:hAnsi="Times New Roman"/>
          <w:sz w:val="28"/>
          <w:szCs w:val="28"/>
        </w:rPr>
        <w:t>Америки</w:t>
      </w:r>
      <w:r>
        <w:rPr>
          <w:rFonts w:ascii="Times New Roman" w:hAnsi="Times New Roman"/>
          <w:sz w:val="28"/>
          <w:szCs w:val="28"/>
        </w:rPr>
        <w:t>.</w:t>
      </w:r>
    </w:p>
    <w:p w14:paraId="7136E50C" w14:textId="63777532" w:rsidR="00EB3514" w:rsidRPr="003764B4" w:rsidRDefault="00EB3514" w:rsidP="003764B4">
      <w:pPr>
        <w:pStyle w:val="p1"/>
        <w:spacing w:line="360" w:lineRule="auto"/>
        <w:ind w:firstLine="709"/>
        <w:jc w:val="both"/>
        <w:divId w:val="860628919"/>
        <w:rPr>
          <w:rFonts w:ascii="Times New Roman" w:hAnsi="Times New Roman"/>
          <w:sz w:val="28"/>
          <w:szCs w:val="28"/>
        </w:rPr>
      </w:pPr>
      <w:r w:rsidRPr="003764B4">
        <w:rPr>
          <w:rFonts w:ascii="Times New Roman" w:hAnsi="Times New Roman"/>
          <w:sz w:val="28"/>
          <w:szCs w:val="28"/>
        </w:rPr>
        <w:t>Ограниченные</w:t>
      </w:r>
      <w:r w:rsidR="003764B4">
        <w:rPr>
          <w:rFonts w:ascii="Times New Roman" w:hAnsi="Times New Roman"/>
          <w:sz w:val="28"/>
          <w:szCs w:val="28"/>
        </w:rPr>
        <w:t xml:space="preserve"> </w:t>
      </w:r>
      <w:r w:rsidRPr="003764B4">
        <w:rPr>
          <w:rFonts w:ascii="Times New Roman" w:hAnsi="Times New Roman"/>
          <w:sz w:val="28"/>
          <w:szCs w:val="28"/>
        </w:rPr>
        <w:t>поставки</w:t>
      </w:r>
      <w:r w:rsidR="003764B4">
        <w:rPr>
          <w:rFonts w:ascii="Times New Roman" w:hAnsi="Times New Roman"/>
          <w:sz w:val="28"/>
          <w:szCs w:val="28"/>
        </w:rPr>
        <w:t xml:space="preserve"> </w:t>
      </w:r>
      <w:r w:rsidRPr="003764B4">
        <w:rPr>
          <w:rFonts w:ascii="Times New Roman" w:hAnsi="Times New Roman"/>
          <w:sz w:val="28"/>
          <w:szCs w:val="28"/>
        </w:rPr>
        <w:t>технологической</w:t>
      </w:r>
      <w:r w:rsidR="003764B4">
        <w:rPr>
          <w:rFonts w:ascii="Times New Roman" w:hAnsi="Times New Roman"/>
          <w:sz w:val="28"/>
          <w:szCs w:val="28"/>
        </w:rPr>
        <w:t xml:space="preserve"> </w:t>
      </w:r>
      <w:r w:rsidRPr="003764B4">
        <w:rPr>
          <w:rFonts w:ascii="Times New Roman" w:hAnsi="Times New Roman"/>
          <w:sz w:val="28"/>
          <w:szCs w:val="28"/>
        </w:rPr>
        <w:t>продукции</w:t>
      </w:r>
      <w:r w:rsidR="003764B4">
        <w:rPr>
          <w:rFonts w:ascii="Times New Roman" w:hAnsi="Times New Roman"/>
          <w:sz w:val="28"/>
          <w:szCs w:val="28"/>
        </w:rPr>
        <w:t xml:space="preserve"> </w:t>
      </w:r>
      <w:r w:rsidRPr="003764B4">
        <w:rPr>
          <w:rFonts w:ascii="Times New Roman" w:hAnsi="Times New Roman"/>
          <w:sz w:val="28"/>
          <w:szCs w:val="28"/>
        </w:rPr>
        <w:t>могут</w:t>
      </w:r>
      <w:r w:rsidR="003764B4">
        <w:rPr>
          <w:rFonts w:ascii="Times New Roman" w:hAnsi="Times New Roman"/>
          <w:sz w:val="28"/>
          <w:szCs w:val="28"/>
        </w:rPr>
        <w:t xml:space="preserve"> </w:t>
      </w:r>
      <w:r w:rsidRPr="003764B4">
        <w:rPr>
          <w:rFonts w:ascii="Times New Roman" w:hAnsi="Times New Roman"/>
          <w:sz w:val="28"/>
          <w:szCs w:val="28"/>
        </w:rPr>
        <w:t>стать</w:t>
      </w:r>
      <w:r w:rsidR="003764B4">
        <w:rPr>
          <w:rFonts w:ascii="Times New Roman" w:hAnsi="Times New Roman"/>
          <w:sz w:val="28"/>
          <w:szCs w:val="28"/>
        </w:rPr>
        <w:t xml:space="preserve"> </w:t>
      </w:r>
      <w:r w:rsidRPr="003764B4">
        <w:rPr>
          <w:rFonts w:ascii="Times New Roman" w:hAnsi="Times New Roman"/>
          <w:sz w:val="28"/>
          <w:szCs w:val="28"/>
        </w:rPr>
        <w:t>барьером</w:t>
      </w:r>
      <w:r w:rsidR="003764B4">
        <w:rPr>
          <w:rFonts w:ascii="Times New Roman" w:hAnsi="Times New Roman"/>
          <w:sz w:val="28"/>
          <w:szCs w:val="28"/>
        </w:rPr>
        <w:t xml:space="preserve"> </w:t>
      </w:r>
      <w:r w:rsidRPr="003764B4">
        <w:rPr>
          <w:rFonts w:ascii="Times New Roman" w:hAnsi="Times New Roman"/>
          <w:sz w:val="28"/>
          <w:szCs w:val="28"/>
        </w:rPr>
        <w:t>для</w:t>
      </w:r>
      <w:r w:rsidR="003764B4">
        <w:rPr>
          <w:rFonts w:ascii="Times New Roman" w:hAnsi="Times New Roman"/>
          <w:sz w:val="28"/>
          <w:szCs w:val="28"/>
        </w:rPr>
        <w:t xml:space="preserve"> </w:t>
      </w:r>
      <w:r w:rsidRPr="003764B4">
        <w:rPr>
          <w:rFonts w:ascii="Times New Roman" w:hAnsi="Times New Roman"/>
          <w:sz w:val="28"/>
          <w:szCs w:val="28"/>
        </w:rPr>
        <w:t>развития</w:t>
      </w:r>
      <w:r w:rsidR="003764B4">
        <w:rPr>
          <w:rFonts w:ascii="Times New Roman" w:hAnsi="Times New Roman"/>
          <w:sz w:val="28"/>
          <w:szCs w:val="28"/>
        </w:rPr>
        <w:t xml:space="preserve"> </w:t>
      </w:r>
      <w:r w:rsidRPr="003764B4">
        <w:rPr>
          <w:rFonts w:ascii="Times New Roman" w:hAnsi="Times New Roman"/>
          <w:sz w:val="28"/>
          <w:szCs w:val="28"/>
        </w:rPr>
        <w:t>цифровых</w:t>
      </w:r>
      <w:r w:rsidR="003764B4">
        <w:rPr>
          <w:rFonts w:ascii="Times New Roman" w:hAnsi="Times New Roman"/>
          <w:sz w:val="28"/>
          <w:szCs w:val="28"/>
        </w:rPr>
        <w:t xml:space="preserve"> </w:t>
      </w:r>
      <w:r w:rsidRPr="003764B4">
        <w:rPr>
          <w:rFonts w:ascii="Times New Roman" w:hAnsi="Times New Roman"/>
          <w:sz w:val="28"/>
          <w:szCs w:val="28"/>
        </w:rPr>
        <w:t>рынков.</w:t>
      </w:r>
      <w:r w:rsidR="003764B4">
        <w:rPr>
          <w:rFonts w:ascii="Times New Roman" w:hAnsi="Times New Roman"/>
          <w:sz w:val="28"/>
          <w:szCs w:val="28"/>
        </w:rPr>
        <w:t xml:space="preserve"> </w:t>
      </w:r>
      <w:r w:rsidRPr="003764B4">
        <w:rPr>
          <w:rFonts w:ascii="Times New Roman" w:hAnsi="Times New Roman"/>
          <w:sz w:val="28"/>
          <w:szCs w:val="28"/>
        </w:rPr>
        <w:t>В</w:t>
      </w:r>
      <w:r w:rsidR="003764B4">
        <w:rPr>
          <w:rFonts w:ascii="Times New Roman" w:hAnsi="Times New Roman"/>
          <w:sz w:val="28"/>
          <w:szCs w:val="28"/>
        </w:rPr>
        <w:t xml:space="preserve"> </w:t>
      </w:r>
      <w:r w:rsidRPr="003764B4">
        <w:rPr>
          <w:rFonts w:ascii="Times New Roman" w:hAnsi="Times New Roman"/>
          <w:sz w:val="28"/>
          <w:szCs w:val="28"/>
        </w:rPr>
        <w:t>ответ</w:t>
      </w:r>
      <w:r w:rsidR="003764B4">
        <w:rPr>
          <w:rFonts w:ascii="Times New Roman" w:hAnsi="Times New Roman"/>
          <w:sz w:val="28"/>
          <w:szCs w:val="28"/>
        </w:rPr>
        <w:t xml:space="preserve"> </w:t>
      </w:r>
      <w:r w:rsidRPr="003764B4">
        <w:rPr>
          <w:rFonts w:ascii="Times New Roman" w:hAnsi="Times New Roman"/>
          <w:sz w:val="28"/>
          <w:szCs w:val="28"/>
        </w:rPr>
        <w:t>на</w:t>
      </w:r>
      <w:r w:rsidR="003764B4">
        <w:rPr>
          <w:rFonts w:ascii="Times New Roman" w:hAnsi="Times New Roman"/>
          <w:sz w:val="28"/>
          <w:szCs w:val="28"/>
        </w:rPr>
        <w:t xml:space="preserve"> </w:t>
      </w:r>
      <w:r w:rsidRPr="003764B4">
        <w:rPr>
          <w:rFonts w:ascii="Times New Roman" w:hAnsi="Times New Roman"/>
          <w:sz w:val="28"/>
          <w:szCs w:val="28"/>
        </w:rPr>
        <w:t>вызовы</w:t>
      </w:r>
      <w:r w:rsidR="003764B4">
        <w:rPr>
          <w:rFonts w:ascii="Times New Roman" w:hAnsi="Times New Roman"/>
          <w:sz w:val="28"/>
          <w:szCs w:val="28"/>
        </w:rPr>
        <w:t xml:space="preserve"> </w:t>
      </w:r>
      <w:r w:rsidRPr="003764B4">
        <w:rPr>
          <w:rFonts w:ascii="Times New Roman" w:hAnsi="Times New Roman"/>
          <w:sz w:val="28"/>
          <w:szCs w:val="28"/>
        </w:rPr>
        <w:t>Правительство</w:t>
      </w:r>
      <w:r w:rsidR="003764B4">
        <w:rPr>
          <w:rFonts w:ascii="Times New Roman" w:hAnsi="Times New Roman"/>
          <w:sz w:val="28"/>
          <w:szCs w:val="28"/>
        </w:rPr>
        <w:t xml:space="preserve"> </w:t>
      </w:r>
      <w:r w:rsidRPr="003764B4">
        <w:rPr>
          <w:rFonts w:ascii="Times New Roman" w:hAnsi="Times New Roman"/>
          <w:sz w:val="28"/>
          <w:szCs w:val="28"/>
        </w:rPr>
        <w:t>России</w:t>
      </w:r>
      <w:r w:rsidR="003764B4">
        <w:rPr>
          <w:rFonts w:ascii="Times New Roman" w:hAnsi="Times New Roman"/>
          <w:sz w:val="28"/>
          <w:szCs w:val="28"/>
        </w:rPr>
        <w:t xml:space="preserve"> </w:t>
      </w:r>
      <w:r w:rsidRPr="003764B4">
        <w:rPr>
          <w:rFonts w:ascii="Times New Roman" w:hAnsi="Times New Roman"/>
          <w:sz w:val="28"/>
          <w:szCs w:val="28"/>
        </w:rPr>
        <w:t>до</w:t>
      </w:r>
      <w:r w:rsidR="003764B4">
        <w:rPr>
          <w:rFonts w:ascii="Times New Roman" w:hAnsi="Times New Roman"/>
          <w:sz w:val="28"/>
          <w:szCs w:val="28"/>
        </w:rPr>
        <w:t xml:space="preserve"> </w:t>
      </w:r>
      <w:r w:rsidRPr="003764B4">
        <w:rPr>
          <w:rFonts w:ascii="Times New Roman" w:hAnsi="Times New Roman"/>
          <w:sz w:val="28"/>
          <w:szCs w:val="28"/>
        </w:rPr>
        <w:t>2030</w:t>
      </w:r>
      <w:r w:rsidR="003764B4">
        <w:rPr>
          <w:rFonts w:ascii="Times New Roman" w:hAnsi="Times New Roman"/>
          <w:sz w:val="28"/>
          <w:szCs w:val="28"/>
        </w:rPr>
        <w:t xml:space="preserve"> </w:t>
      </w:r>
      <w:r w:rsidRPr="003764B4">
        <w:rPr>
          <w:rFonts w:ascii="Times New Roman" w:hAnsi="Times New Roman"/>
          <w:sz w:val="28"/>
          <w:szCs w:val="28"/>
        </w:rPr>
        <w:t>г</w:t>
      </w:r>
      <w:r w:rsidR="00794893" w:rsidRPr="003764B4">
        <w:rPr>
          <w:rFonts w:ascii="Times New Roman" w:hAnsi="Times New Roman"/>
          <w:sz w:val="28"/>
          <w:szCs w:val="28"/>
        </w:rPr>
        <w:t>.</w:t>
      </w:r>
      <w:r w:rsidR="003764B4">
        <w:rPr>
          <w:rFonts w:ascii="Times New Roman" w:hAnsi="Times New Roman"/>
          <w:sz w:val="28"/>
          <w:szCs w:val="28"/>
        </w:rPr>
        <w:t xml:space="preserve"> </w:t>
      </w:r>
      <w:r w:rsidRPr="003764B4">
        <w:rPr>
          <w:rFonts w:ascii="Times New Roman" w:hAnsi="Times New Roman"/>
          <w:sz w:val="28"/>
          <w:szCs w:val="28"/>
        </w:rPr>
        <w:t>планирует</w:t>
      </w:r>
      <w:r w:rsidR="003764B4">
        <w:rPr>
          <w:rFonts w:ascii="Times New Roman" w:hAnsi="Times New Roman"/>
          <w:sz w:val="28"/>
          <w:szCs w:val="28"/>
        </w:rPr>
        <w:t xml:space="preserve"> </w:t>
      </w:r>
      <w:r w:rsidRPr="003764B4">
        <w:rPr>
          <w:rFonts w:ascii="Times New Roman" w:hAnsi="Times New Roman"/>
          <w:sz w:val="28"/>
          <w:szCs w:val="28"/>
        </w:rPr>
        <w:t>вложить</w:t>
      </w:r>
      <w:r w:rsidR="003764B4">
        <w:rPr>
          <w:rFonts w:ascii="Times New Roman" w:hAnsi="Times New Roman"/>
          <w:sz w:val="28"/>
          <w:szCs w:val="28"/>
        </w:rPr>
        <w:t xml:space="preserve"> </w:t>
      </w:r>
      <w:r w:rsidRPr="003764B4">
        <w:rPr>
          <w:rFonts w:ascii="Times New Roman" w:hAnsi="Times New Roman"/>
          <w:sz w:val="28"/>
          <w:szCs w:val="28"/>
        </w:rPr>
        <w:t>в</w:t>
      </w:r>
      <w:r w:rsidR="003764B4">
        <w:rPr>
          <w:rFonts w:ascii="Times New Roman" w:hAnsi="Times New Roman"/>
          <w:sz w:val="28"/>
          <w:szCs w:val="28"/>
        </w:rPr>
        <w:t xml:space="preserve"> </w:t>
      </w:r>
      <w:r w:rsidRPr="003764B4">
        <w:rPr>
          <w:rFonts w:ascii="Times New Roman" w:hAnsi="Times New Roman"/>
          <w:sz w:val="28"/>
          <w:szCs w:val="28"/>
        </w:rPr>
        <w:t>развитие</w:t>
      </w:r>
      <w:r w:rsidR="003764B4">
        <w:rPr>
          <w:rFonts w:ascii="Times New Roman" w:hAnsi="Times New Roman"/>
          <w:sz w:val="28"/>
          <w:szCs w:val="28"/>
        </w:rPr>
        <w:t xml:space="preserve"> </w:t>
      </w:r>
      <w:r w:rsidRPr="003764B4">
        <w:rPr>
          <w:rFonts w:ascii="Times New Roman" w:hAnsi="Times New Roman"/>
          <w:sz w:val="28"/>
          <w:szCs w:val="28"/>
        </w:rPr>
        <w:t>микроэлектроники</w:t>
      </w:r>
      <w:r w:rsidR="003764B4">
        <w:rPr>
          <w:rFonts w:ascii="Times New Roman" w:hAnsi="Times New Roman"/>
          <w:sz w:val="28"/>
          <w:szCs w:val="28"/>
        </w:rPr>
        <w:t xml:space="preserve"> </w:t>
      </w:r>
      <w:r w:rsidRPr="003764B4">
        <w:rPr>
          <w:rFonts w:ascii="Times New Roman" w:hAnsi="Times New Roman"/>
          <w:sz w:val="28"/>
          <w:szCs w:val="28"/>
        </w:rPr>
        <w:t>около</w:t>
      </w:r>
      <w:r w:rsidR="003764B4">
        <w:rPr>
          <w:rFonts w:ascii="Times New Roman" w:hAnsi="Times New Roman"/>
          <w:sz w:val="28"/>
          <w:szCs w:val="28"/>
        </w:rPr>
        <w:t xml:space="preserve"> </w:t>
      </w:r>
      <w:r w:rsidRPr="003764B4">
        <w:rPr>
          <w:rFonts w:ascii="Times New Roman" w:hAnsi="Times New Roman"/>
          <w:sz w:val="28"/>
          <w:szCs w:val="28"/>
        </w:rPr>
        <w:t>3,5</w:t>
      </w:r>
      <w:r w:rsidR="003764B4">
        <w:rPr>
          <w:rFonts w:ascii="Times New Roman" w:hAnsi="Times New Roman"/>
          <w:sz w:val="28"/>
          <w:szCs w:val="28"/>
        </w:rPr>
        <w:t xml:space="preserve"> </w:t>
      </w:r>
      <w:r w:rsidRPr="003764B4">
        <w:rPr>
          <w:rFonts w:ascii="Times New Roman" w:hAnsi="Times New Roman"/>
          <w:sz w:val="28"/>
          <w:szCs w:val="28"/>
        </w:rPr>
        <w:t>трлн</w:t>
      </w:r>
      <w:r w:rsidR="003764B4">
        <w:rPr>
          <w:rFonts w:ascii="Times New Roman" w:hAnsi="Times New Roman"/>
          <w:sz w:val="28"/>
          <w:szCs w:val="28"/>
        </w:rPr>
        <w:t xml:space="preserve"> </w:t>
      </w:r>
      <w:r w:rsidRPr="003764B4">
        <w:rPr>
          <w:rFonts w:ascii="Times New Roman" w:hAnsi="Times New Roman"/>
          <w:sz w:val="28"/>
          <w:szCs w:val="28"/>
        </w:rPr>
        <w:t>рублей.</w:t>
      </w:r>
      <w:r w:rsidR="003764B4">
        <w:rPr>
          <w:rFonts w:ascii="Times New Roman" w:hAnsi="Times New Roman"/>
          <w:sz w:val="28"/>
          <w:szCs w:val="28"/>
        </w:rPr>
        <w:t xml:space="preserve"> </w:t>
      </w:r>
      <w:r w:rsidRPr="003764B4">
        <w:rPr>
          <w:rFonts w:ascii="Times New Roman" w:hAnsi="Times New Roman"/>
          <w:sz w:val="28"/>
          <w:szCs w:val="28"/>
        </w:rPr>
        <w:t>К</w:t>
      </w:r>
      <w:r w:rsidR="003764B4">
        <w:rPr>
          <w:rFonts w:ascii="Times New Roman" w:hAnsi="Times New Roman"/>
          <w:sz w:val="28"/>
          <w:szCs w:val="28"/>
        </w:rPr>
        <w:t xml:space="preserve"> </w:t>
      </w:r>
      <w:r w:rsidRPr="003764B4">
        <w:rPr>
          <w:rFonts w:ascii="Times New Roman" w:hAnsi="Times New Roman"/>
          <w:sz w:val="28"/>
          <w:szCs w:val="28"/>
        </w:rPr>
        <w:t>2030</w:t>
      </w:r>
      <w:r w:rsidR="003764B4">
        <w:rPr>
          <w:rFonts w:ascii="Times New Roman" w:hAnsi="Times New Roman"/>
          <w:sz w:val="28"/>
          <w:szCs w:val="28"/>
        </w:rPr>
        <w:t xml:space="preserve"> </w:t>
      </w:r>
      <w:r w:rsidRPr="003764B4">
        <w:rPr>
          <w:rFonts w:ascii="Times New Roman" w:hAnsi="Times New Roman"/>
          <w:sz w:val="28"/>
          <w:szCs w:val="28"/>
        </w:rPr>
        <w:t>г</w:t>
      </w:r>
      <w:r w:rsidR="00794893" w:rsidRPr="003764B4">
        <w:rPr>
          <w:rFonts w:ascii="Times New Roman" w:hAnsi="Times New Roman"/>
          <w:sz w:val="28"/>
          <w:szCs w:val="28"/>
        </w:rPr>
        <w:t>.</w:t>
      </w:r>
      <w:r w:rsidR="003764B4">
        <w:rPr>
          <w:rFonts w:ascii="Times New Roman" w:hAnsi="Times New Roman"/>
          <w:sz w:val="28"/>
          <w:szCs w:val="28"/>
        </w:rPr>
        <w:t xml:space="preserve"> </w:t>
      </w:r>
      <w:r w:rsidRPr="003764B4">
        <w:rPr>
          <w:rFonts w:ascii="Times New Roman" w:hAnsi="Times New Roman"/>
          <w:sz w:val="28"/>
          <w:szCs w:val="28"/>
        </w:rPr>
        <w:t>объем</w:t>
      </w:r>
      <w:r w:rsidR="003764B4">
        <w:rPr>
          <w:rFonts w:ascii="Times New Roman" w:hAnsi="Times New Roman"/>
          <w:sz w:val="28"/>
          <w:szCs w:val="28"/>
        </w:rPr>
        <w:t xml:space="preserve"> </w:t>
      </w:r>
      <w:r w:rsidRPr="003764B4">
        <w:rPr>
          <w:rFonts w:ascii="Times New Roman" w:hAnsi="Times New Roman"/>
          <w:sz w:val="28"/>
          <w:szCs w:val="28"/>
        </w:rPr>
        <w:t>российского</w:t>
      </w:r>
      <w:r w:rsidR="003764B4">
        <w:rPr>
          <w:rFonts w:ascii="Times New Roman" w:hAnsi="Times New Roman"/>
          <w:sz w:val="28"/>
          <w:szCs w:val="28"/>
        </w:rPr>
        <w:t xml:space="preserve"> </w:t>
      </w:r>
      <w:r w:rsidRPr="003764B4">
        <w:rPr>
          <w:rFonts w:ascii="Times New Roman" w:hAnsi="Times New Roman"/>
          <w:sz w:val="28"/>
          <w:szCs w:val="28"/>
        </w:rPr>
        <w:t>рынка</w:t>
      </w:r>
      <w:r w:rsidR="003764B4">
        <w:rPr>
          <w:rFonts w:ascii="Times New Roman" w:hAnsi="Times New Roman"/>
          <w:sz w:val="28"/>
          <w:szCs w:val="28"/>
        </w:rPr>
        <w:t xml:space="preserve"> </w:t>
      </w:r>
      <w:r w:rsidRPr="003764B4">
        <w:rPr>
          <w:rFonts w:ascii="Times New Roman" w:hAnsi="Times New Roman"/>
          <w:sz w:val="28"/>
          <w:szCs w:val="28"/>
        </w:rPr>
        <w:t>микроэлектроники</w:t>
      </w:r>
      <w:r w:rsidR="003764B4">
        <w:rPr>
          <w:rFonts w:ascii="Times New Roman" w:hAnsi="Times New Roman"/>
          <w:sz w:val="28"/>
          <w:szCs w:val="28"/>
        </w:rPr>
        <w:t xml:space="preserve"> </w:t>
      </w:r>
      <w:r w:rsidRPr="003764B4">
        <w:rPr>
          <w:rFonts w:ascii="Times New Roman" w:hAnsi="Times New Roman"/>
          <w:sz w:val="28"/>
          <w:szCs w:val="28"/>
        </w:rPr>
        <w:t>должен</w:t>
      </w:r>
      <w:r w:rsidR="003764B4">
        <w:rPr>
          <w:rFonts w:ascii="Times New Roman" w:hAnsi="Times New Roman"/>
          <w:sz w:val="28"/>
          <w:szCs w:val="28"/>
        </w:rPr>
        <w:t xml:space="preserve"> </w:t>
      </w:r>
      <w:r w:rsidRPr="003764B4">
        <w:rPr>
          <w:rFonts w:ascii="Times New Roman" w:hAnsi="Times New Roman"/>
          <w:sz w:val="28"/>
          <w:szCs w:val="28"/>
        </w:rPr>
        <w:t>вырасти</w:t>
      </w:r>
      <w:r w:rsidR="003764B4">
        <w:rPr>
          <w:rFonts w:ascii="Times New Roman" w:hAnsi="Times New Roman"/>
          <w:sz w:val="28"/>
          <w:szCs w:val="28"/>
        </w:rPr>
        <w:t xml:space="preserve"> </w:t>
      </w:r>
      <w:r w:rsidRPr="003764B4">
        <w:rPr>
          <w:rFonts w:ascii="Times New Roman" w:hAnsi="Times New Roman"/>
          <w:sz w:val="28"/>
          <w:szCs w:val="28"/>
        </w:rPr>
        <w:t>до</w:t>
      </w:r>
      <w:r w:rsidR="003764B4">
        <w:rPr>
          <w:rFonts w:ascii="Times New Roman" w:hAnsi="Times New Roman"/>
          <w:sz w:val="28"/>
          <w:szCs w:val="28"/>
        </w:rPr>
        <w:t xml:space="preserve"> </w:t>
      </w:r>
      <w:r w:rsidRPr="003764B4">
        <w:rPr>
          <w:rFonts w:ascii="Times New Roman" w:hAnsi="Times New Roman"/>
          <w:sz w:val="28"/>
          <w:szCs w:val="28"/>
        </w:rPr>
        <w:t>9,7</w:t>
      </w:r>
      <w:r w:rsidR="003764B4">
        <w:rPr>
          <w:rFonts w:ascii="Times New Roman" w:hAnsi="Times New Roman"/>
          <w:sz w:val="28"/>
          <w:szCs w:val="28"/>
        </w:rPr>
        <w:t xml:space="preserve"> </w:t>
      </w:r>
      <w:r w:rsidRPr="003764B4">
        <w:rPr>
          <w:rFonts w:ascii="Times New Roman" w:hAnsi="Times New Roman"/>
          <w:sz w:val="28"/>
          <w:szCs w:val="28"/>
        </w:rPr>
        <w:t>трлн</w:t>
      </w:r>
      <w:r w:rsidR="003764B4">
        <w:rPr>
          <w:rFonts w:ascii="Times New Roman" w:hAnsi="Times New Roman"/>
          <w:sz w:val="28"/>
          <w:szCs w:val="28"/>
        </w:rPr>
        <w:t xml:space="preserve"> </w:t>
      </w:r>
      <w:r w:rsidRPr="003764B4">
        <w:rPr>
          <w:rFonts w:ascii="Times New Roman" w:hAnsi="Times New Roman"/>
          <w:sz w:val="28"/>
          <w:szCs w:val="28"/>
        </w:rPr>
        <w:t>рублей,</w:t>
      </w:r>
      <w:r w:rsidR="003764B4">
        <w:rPr>
          <w:rFonts w:ascii="Times New Roman" w:hAnsi="Times New Roman"/>
          <w:sz w:val="28"/>
          <w:szCs w:val="28"/>
        </w:rPr>
        <w:t xml:space="preserve"> </w:t>
      </w:r>
      <w:r w:rsidRPr="003764B4">
        <w:rPr>
          <w:rFonts w:ascii="Times New Roman" w:hAnsi="Times New Roman"/>
          <w:sz w:val="28"/>
          <w:szCs w:val="28"/>
        </w:rPr>
        <w:t>в</w:t>
      </w:r>
      <w:r w:rsidR="003764B4">
        <w:rPr>
          <w:rFonts w:ascii="Times New Roman" w:hAnsi="Times New Roman"/>
          <w:sz w:val="28"/>
          <w:szCs w:val="28"/>
        </w:rPr>
        <w:t xml:space="preserve"> </w:t>
      </w:r>
      <w:r w:rsidRPr="003764B4">
        <w:rPr>
          <w:rFonts w:ascii="Times New Roman" w:hAnsi="Times New Roman"/>
          <w:sz w:val="28"/>
          <w:szCs w:val="28"/>
        </w:rPr>
        <w:t>то</w:t>
      </w:r>
      <w:r w:rsidR="003764B4">
        <w:rPr>
          <w:rFonts w:ascii="Times New Roman" w:hAnsi="Times New Roman"/>
          <w:sz w:val="28"/>
          <w:szCs w:val="28"/>
        </w:rPr>
        <w:t xml:space="preserve"> </w:t>
      </w:r>
      <w:r w:rsidRPr="003764B4">
        <w:rPr>
          <w:rFonts w:ascii="Times New Roman" w:hAnsi="Times New Roman"/>
          <w:sz w:val="28"/>
          <w:szCs w:val="28"/>
        </w:rPr>
        <w:t>время</w:t>
      </w:r>
      <w:r w:rsidR="003764B4">
        <w:rPr>
          <w:rFonts w:ascii="Times New Roman" w:hAnsi="Times New Roman"/>
          <w:sz w:val="28"/>
          <w:szCs w:val="28"/>
        </w:rPr>
        <w:t xml:space="preserve"> </w:t>
      </w:r>
      <w:r w:rsidRPr="003764B4">
        <w:rPr>
          <w:rFonts w:ascii="Times New Roman" w:hAnsi="Times New Roman"/>
          <w:sz w:val="28"/>
          <w:szCs w:val="28"/>
        </w:rPr>
        <w:t>как</w:t>
      </w:r>
      <w:r w:rsidR="003764B4">
        <w:rPr>
          <w:rFonts w:ascii="Times New Roman" w:hAnsi="Times New Roman"/>
          <w:sz w:val="28"/>
          <w:szCs w:val="28"/>
        </w:rPr>
        <w:t xml:space="preserve"> </w:t>
      </w:r>
      <w:r w:rsidRPr="003764B4">
        <w:rPr>
          <w:rFonts w:ascii="Times New Roman" w:hAnsi="Times New Roman"/>
          <w:sz w:val="28"/>
          <w:szCs w:val="28"/>
        </w:rPr>
        <w:t>в</w:t>
      </w:r>
      <w:r w:rsidR="003764B4">
        <w:rPr>
          <w:rFonts w:ascii="Times New Roman" w:hAnsi="Times New Roman"/>
          <w:sz w:val="28"/>
          <w:szCs w:val="28"/>
        </w:rPr>
        <w:t xml:space="preserve"> </w:t>
      </w:r>
      <w:r w:rsidRPr="003764B4">
        <w:rPr>
          <w:rFonts w:ascii="Times New Roman" w:hAnsi="Times New Roman"/>
          <w:sz w:val="28"/>
          <w:szCs w:val="28"/>
        </w:rPr>
        <w:t>2021</w:t>
      </w:r>
      <w:r w:rsidR="003764B4">
        <w:rPr>
          <w:rFonts w:ascii="Times New Roman" w:hAnsi="Times New Roman"/>
          <w:sz w:val="28"/>
          <w:szCs w:val="28"/>
        </w:rPr>
        <w:t xml:space="preserve"> </w:t>
      </w:r>
      <w:r w:rsidRPr="003764B4">
        <w:rPr>
          <w:rFonts w:ascii="Times New Roman" w:hAnsi="Times New Roman"/>
          <w:sz w:val="28"/>
          <w:szCs w:val="28"/>
        </w:rPr>
        <w:t>г</w:t>
      </w:r>
      <w:r w:rsidR="00794893" w:rsidRPr="003764B4">
        <w:rPr>
          <w:rFonts w:ascii="Times New Roman" w:hAnsi="Times New Roman"/>
          <w:sz w:val="28"/>
          <w:szCs w:val="28"/>
        </w:rPr>
        <w:t>.</w:t>
      </w:r>
      <w:r w:rsidR="003764B4">
        <w:rPr>
          <w:rFonts w:ascii="Times New Roman" w:hAnsi="Times New Roman"/>
          <w:sz w:val="28"/>
          <w:szCs w:val="28"/>
        </w:rPr>
        <w:t xml:space="preserve"> </w:t>
      </w:r>
      <w:r w:rsidRPr="003764B4">
        <w:rPr>
          <w:rFonts w:ascii="Times New Roman" w:hAnsi="Times New Roman"/>
          <w:sz w:val="28"/>
          <w:szCs w:val="28"/>
        </w:rPr>
        <w:t>он</w:t>
      </w:r>
      <w:r w:rsidR="003764B4">
        <w:rPr>
          <w:rFonts w:ascii="Times New Roman" w:hAnsi="Times New Roman"/>
          <w:sz w:val="28"/>
          <w:szCs w:val="28"/>
        </w:rPr>
        <w:t xml:space="preserve"> </w:t>
      </w:r>
      <w:r w:rsidRPr="003764B4">
        <w:rPr>
          <w:rFonts w:ascii="Times New Roman" w:hAnsi="Times New Roman"/>
          <w:sz w:val="28"/>
          <w:szCs w:val="28"/>
        </w:rPr>
        <w:t>составлял</w:t>
      </w:r>
      <w:r w:rsidR="003764B4">
        <w:rPr>
          <w:rFonts w:ascii="Times New Roman" w:hAnsi="Times New Roman"/>
          <w:sz w:val="28"/>
          <w:szCs w:val="28"/>
        </w:rPr>
        <w:t xml:space="preserve"> </w:t>
      </w:r>
      <w:r w:rsidRPr="003764B4">
        <w:rPr>
          <w:rFonts w:ascii="Times New Roman" w:hAnsi="Times New Roman"/>
          <w:sz w:val="28"/>
          <w:szCs w:val="28"/>
        </w:rPr>
        <w:t>3</w:t>
      </w:r>
      <w:r w:rsidR="003764B4">
        <w:rPr>
          <w:rFonts w:ascii="Times New Roman" w:hAnsi="Times New Roman"/>
          <w:sz w:val="28"/>
          <w:szCs w:val="28"/>
        </w:rPr>
        <w:t xml:space="preserve"> </w:t>
      </w:r>
      <w:r w:rsidRPr="003764B4">
        <w:rPr>
          <w:rFonts w:ascii="Times New Roman" w:hAnsi="Times New Roman"/>
          <w:sz w:val="28"/>
          <w:szCs w:val="28"/>
        </w:rPr>
        <w:t>трлн</w:t>
      </w:r>
      <w:r w:rsidR="003764B4">
        <w:rPr>
          <w:rFonts w:ascii="Times New Roman" w:hAnsi="Times New Roman"/>
          <w:sz w:val="28"/>
          <w:szCs w:val="28"/>
        </w:rPr>
        <w:t xml:space="preserve"> </w:t>
      </w:r>
      <w:r w:rsidRPr="003764B4">
        <w:rPr>
          <w:rFonts w:ascii="Times New Roman" w:hAnsi="Times New Roman"/>
          <w:sz w:val="28"/>
          <w:szCs w:val="28"/>
        </w:rPr>
        <w:t>рублей.</w:t>
      </w:r>
      <w:r w:rsidR="003764B4">
        <w:rPr>
          <w:rFonts w:ascii="Times New Roman" w:hAnsi="Times New Roman"/>
          <w:sz w:val="28"/>
          <w:szCs w:val="28"/>
        </w:rPr>
        <w:t xml:space="preserve"> </w:t>
      </w:r>
    </w:p>
    <w:p w14:paraId="77F776CF" w14:textId="77777777" w:rsidR="00641DDE" w:rsidRDefault="00EB3514" w:rsidP="00641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divId w:val="860628919"/>
        <w:rPr>
          <w:rFonts w:eastAsiaTheme="minorEastAsia"/>
          <w:sz w:val="28"/>
          <w:szCs w:val="28"/>
        </w:rPr>
      </w:pPr>
      <w:r w:rsidRPr="00EB3514">
        <w:rPr>
          <w:rFonts w:eastAsiaTheme="minorEastAsia"/>
          <w:sz w:val="28"/>
          <w:szCs w:val="28"/>
        </w:rPr>
        <w:t>Вопросы</w:t>
      </w:r>
      <w:r w:rsidR="003764B4">
        <w:rPr>
          <w:rFonts w:eastAsiaTheme="minorEastAsia"/>
          <w:sz w:val="28"/>
          <w:szCs w:val="28"/>
        </w:rPr>
        <w:t xml:space="preserve"> </w:t>
      </w:r>
      <w:r w:rsidRPr="00EB3514">
        <w:rPr>
          <w:rFonts w:eastAsiaTheme="minorEastAsia"/>
          <w:sz w:val="28"/>
          <w:szCs w:val="28"/>
        </w:rPr>
        <w:t>обеспечения</w:t>
      </w:r>
      <w:r w:rsidR="003764B4">
        <w:rPr>
          <w:rFonts w:eastAsiaTheme="minorEastAsia"/>
          <w:sz w:val="28"/>
          <w:szCs w:val="28"/>
        </w:rPr>
        <w:t xml:space="preserve"> </w:t>
      </w:r>
      <w:r w:rsidRPr="00EB3514">
        <w:rPr>
          <w:rFonts w:eastAsiaTheme="minorEastAsia"/>
          <w:sz w:val="28"/>
          <w:szCs w:val="28"/>
        </w:rPr>
        <w:t>информационной</w:t>
      </w:r>
      <w:r w:rsidR="003764B4">
        <w:rPr>
          <w:rFonts w:eastAsiaTheme="minorEastAsia"/>
          <w:sz w:val="28"/>
          <w:szCs w:val="28"/>
        </w:rPr>
        <w:t xml:space="preserve"> </w:t>
      </w:r>
      <w:r w:rsidRPr="00EB3514">
        <w:rPr>
          <w:rFonts w:eastAsiaTheme="minorEastAsia"/>
          <w:sz w:val="28"/>
          <w:szCs w:val="28"/>
        </w:rPr>
        <w:t>безопасности</w:t>
      </w:r>
      <w:r w:rsidR="003764B4">
        <w:rPr>
          <w:rFonts w:eastAsiaTheme="minorEastAsia"/>
          <w:sz w:val="28"/>
          <w:szCs w:val="28"/>
        </w:rPr>
        <w:t xml:space="preserve"> </w:t>
      </w:r>
      <w:r w:rsidRPr="00EB3514">
        <w:rPr>
          <w:rFonts w:eastAsiaTheme="minorEastAsia"/>
          <w:sz w:val="28"/>
          <w:szCs w:val="28"/>
        </w:rPr>
        <w:t>являются</w:t>
      </w:r>
      <w:r w:rsidR="003764B4">
        <w:rPr>
          <w:rFonts w:eastAsiaTheme="minorEastAsia"/>
          <w:sz w:val="28"/>
          <w:szCs w:val="28"/>
        </w:rPr>
        <w:t xml:space="preserve"> </w:t>
      </w:r>
      <w:r w:rsidRPr="00EB3514">
        <w:rPr>
          <w:rFonts w:eastAsiaTheme="minorEastAsia"/>
          <w:sz w:val="28"/>
          <w:szCs w:val="28"/>
        </w:rPr>
        <w:t>актуальными</w:t>
      </w:r>
      <w:r w:rsidR="003764B4">
        <w:rPr>
          <w:rFonts w:eastAsiaTheme="minorEastAsia"/>
          <w:sz w:val="28"/>
          <w:szCs w:val="28"/>
        </w:rPr>
        <w:t xml:space="preserve"> </w:t>
      </w:r>
      <w:r w:rsidRPr="00EB3514">
        <w:rPr>
          <w:rFonts w:eastAsiaTheme="minorEastAsia"/>
          <w:sz w:val="28"/>
          <w:szCs w:val="28"/>
        </w:rPr>
        <w:t>уже</w:t>
      </w:r>
      <w:r w:rsidR="003764B4">
        <w:rPr>
          <w:rFonts w:eastAsiaTheme="minorEastAsia"/>
          <w:sz w:val="28"/>
          <w:szCs w:val="28"/>
        </w:rPr>
        <w:t xml:space="preserve"> </w:t>
      </w:r>
      <w:r w:rsidRPr="00EB3514">
        <w:rPr>
          <w:rFonts w:eastAsiaTheme="minorEastAsia"/>
          <w:sz w:val="28"/>
          <w:szCs w:val="28"/>
        </w:rPr>
        <w:t>далеко</w:t>
      </w:r>
      <w:r w:rsidR="003764B4">
        <w:rPr>
          <w:rFonts w:eastAsiaTheme="minorEastAsia"/>
          <w:sz w:val="28"/>
          <w:szCs w:val="28"/>
        </w:rPr>
        <w:t xml:space="preserve"> </w:t>
      </w:r>
      <w:r w:rsidRPr="00EB3514">
        <w:rPr>
          <w:rFonts w:eastAsiaTheme="minorEastAsia"/>
          <w:sz w:val="28"/>
          <w:szCs w:val="28"/>
        </w:rPr>
        <w:t>не</w:t>
      </w:r>
      <w:r w:rsidR="003764B4">
        <w:rPr>
          <w:rFonts w:eastAsiaTheme="minorEastAsia"/>
          <w:sz w:val="28"/>
          <w:szCs w:val="28"/>
        </w:rPr>
        <w:t xml:space="preserve"> </w:t>
      </w:r>
      <w:r w:rsidRPr="00EB3514">
        <w:rPr>
          <w:rFonts w:eastAsiaTheme="minorEastAsia"/>
          <w:sz w:val="28"/>
          <w:szCs w:val="28"/>
        </w:rPr>
        <w:t>первый</w:t>
      </w:r>
      <w:r w:rsidR="003764B4">
        <w:rPr>
          <w:rFonts w:eastAsiaTheme="minorEastAsia"/>
          <w:sz w:val="28"/>
          <w:szCs w:val="28"/>
        </w:rPr>
        <w:t xml:space="preserve"> </w:t>
      </w:r>
      <w:r w:rsidRPr="00EB3514">
        <w:rPr>
          <w:rFonts w:eastAsiaTheme="minorEastAsia"/>
          <w:sz w:val="28"/>
          <w:szCs w:val="28"/>
        </w:rPr>
        <w:t>год,</w:t>
      </w:r>
      <w:r w:rsidR="003764B4">
        <w:rPr>
          <w:rFonts w:eastAsiaTheme="minorEastAsia"/>
          <w:sz w:val="28"/>
          <w:szCs w:val="28"/>
        </w:rPr>
        <w:t xml:space="preserve"> </w:t>
      </w:r>
      <w:r w:rsidRPr="00EB3514">
        <w:rPr>
          <w:rFonts w:eastAsiaTheme="minorEastAsia"/>
          <w:sz w:val="28"/>
          <w:szCs w:val="28"/>
        </w:rPr>
        <w:t>однако</w:t>
      </w:r>
      <w:r w:rsidR="003764B4">
        <w:rPr>
          <w:rFonts w:eastAsiaTheme="minorEastAsia"/>
          <w:sz w:val="28"/>
          <w:szCs w:val="28"/>
        </w:rPr>
        <w:t xml:space="preserve"> </w:t>
      </w:r>
      <w:r w:rsidRPr="00EB3514">
        <w:rPr>
          <w:rFonts w:eastAsiaTheme="minorEastAsia"/>
          <w:sz w:val="28"/>
          <w:szCs w:val="28"/>
        </w:rPr>
        <w:t>в</w:t>
      </w:r>
      <w:r w:rsidR="003764B4">
        <w:rPr>
          <w:rFonts w:eastAsiaTheme="minorEastAsia"/>
          <w:sz w:val="28"/>
          <w:szCs w:val="28"/>
        </w:rPr>
        <w:t xml:space="preserve"> </w:t>
      </w:r>
      <w:r w:rsidRPr="00EB3514">
        <w:rPr>
          <w:rFonts w:eastAsiaTheme="minorEastAsia"/>
          <w:sz w:val="28"/>
          <w:szCs w:val="28"/>
        </w:rPr>
        <w:t>2022</w:t>
      </w:r>
      <w:r w:rsidR="003764B4">
        <w:rPr>
          <w:rFonts w:eastAsiaTheme="minorEastAsia"/>
          <w:sz w:val="28"/>
          <w:szCs w:val="28"/>
        </w:rPr>
        <w:t xml:space="preserve"> </w:t>
      </w:r>
      <w:r w:rsidRPr="00EB3514">
        <w:rPr>
          <w:rFonts w:eastAsiaTheme="minorEastAsia"/>
          <w:sz w:val="28"/>
          <w:szCs w:val="28"/>
        </w:rPr>
        <w:t>г</w:t>
      </w:r>
      <w:r w:rsidR="00794893">
        <w:rPr>
          <w:rFonts w:eastAsiaTheme="minorEastAsia"/>
          <w:sz w:val="28"/>
          <w:szCs w:val="28"/>
        </w:rPr>
        <w:t>.</w:t>
      </w:r>
      <w:r w:rsidR="003764B4">
        <w:rPr>
          <w:rFonts w:eastAsiaTheme="minorEastAsia"/>
          <w:sz w:val="28"/>
          <w:szCs w:val="28"/>
        </w:rPr>
        <w:t xml:space="preserve"> </w:t>
      </w:r>
      <w:r w:rsidRPr="00EB3514">
        <w:rPr>
          <w:rFonts w:eastAsiaTheme="minorEastAsia"/>
          <w:sz w:val="28"/>
          <w:szCs w:val="28"/>
        </w:rPr>
        <w:t>кибератаки</w:t>
      </w:r>
      <w:r w:rsidR="003764B4">
        <w:rPr>
          <w:rFonts w:eastAsiaTheme="minorEastAsia"/>
          <w:sz w:val="28"/>
          <w:szCs w:val="28"/>
        </w:rPr>
        <w:t xml:space="preserve"> </w:t>
      </w:r>
      <w:r w:rsidRPr="00EB3514">
        <w:rPr>
          <w:rFonts w:eastAsiaTheme="minorEastAsia"/>
          <w:sz w:val="28"/>
          <w:szCs w:val="28"/>
        </w:rPr>
        <w:t>стали</w:t>
      </w:r>
      <w:r w:rsidR="003764B4">
        <w:rPr>
          <w:rFonts w:eastAsiaTheme="minorEastAsia"/>
          <w:sz w:val="28"/>
          <w:szCs w:val="28"/>
        </w:rPr>
        <w:t xml:space="preserve"> </w:t>
      </w:r>
      <w:r w:rsidRPr="00EB3514">
        <w:rPr>
          <w:rFonts w:eastAsiaTheme="minorEastAsia"/>
          <w:sz w:val="28"/>
          <w:szCs w:val="28"/>
        </w:rPr>
        <w:t>носить</w:t>
      </w:r>
      <w:r w:rsidR="003764B4">
        <w:rPr>
          <w:rFonts w:eastAsiaTheme="minorEastAsia"/>
          <w:sz w:val="28"/>
          <w:szCs w:val="28"/>
        </w:rPr>
        <w:t xml:space="preserve"> </w:t>
      </w:r>
      <w:r w:rsidRPr="00EB3514">
        <w:rPr>
          <w:rFonts w:eastAsiaTheme="minorEastAsia"/>
          <w:sz w:val="28"/>
          <w:szCs w:val="28"/>
        </w:rPr>
        <w:t>массовый</w:t>
      </w:r>
      <w:r w:rsidR="003764B4">
        <w:rPr>
          <w:rFonts w:eastAsiaTheme="minorEastAsia"/>
          <w:sz w:val="28"/>
          <w:szCs w:val="28"/>
        </w:rPr>
        <w:t xml:space="preserve"> </w:t>
      </w:r>
      <w:r w:rsidRPr="00EB3514">
        <w:rPr>
          <w:rFonts w:eastAsiaTheme="minorEastAsia"/>
          <w:sz w:val="28"/>
          <w:szCs w:val="28"/>
        </w:rPr>
        <w:t>характер.</w:t>
      </w:r>
      <w:r w:rsidR="003764B4">
        <w:rPr>
          <w:rFonts w:eastAsiaTheme="minorEastAsia"/>
          <w:sz w:val="28"/>
          <w:szCs w:val="28"/>
        </w:rPr>
        <w:t xml:space="preserve"> </w:t>
      </w:r>
      <w:r w:rsidRPr="00EB3514">
        <w:rPr>
          <w:rFonts w:eastAsiaTheme="minorEastAsia"/>
          <w:sz w:val="28"/>
          <w:szCs w:val="28"/>
        </w:rPr>
        <w:t>Для</w:t>
      </w:r>
      <w:r w:rsidR="003764B4">
        <w:rPr>
          <w:rFonts w:eastAsiaTheme="minorEastAsia"/>
          <w:sz w:val="28"/>
          <w:szCs w:val="28"/>
        </w:rPr>
        <w:t xml:space="preserve"> </w:t>
      </w:r>
      <w:r w:rsidRPr="00EB3514">
        <w:rPr>
          <w:rFonts w:eastAsiaTheme="minorEastAsia"/>
          <w:sz w:val="28"/>
          <w:szCs w:val="28"/>
        </w:rPr>
        <w:t>того,</w:t>
      </w:r>
      <w:r w:rsidR="003764B4">
        <w:rPr>
          <w:rFonts w:eastAsiaTheme="minorEastAsia"/>
          <w:sz w:val="28"/>
          <w:szCs w:val="28"/>
        </w:rPr>
        <w:t xml:space="preserve"> </w:t>
      </w:r>
      <w:r w:rsidRPr="00EB3514">
        <w:rPr>
          <w:rFonts w:eastAsiaTheme="minorEastAsia"/>
          <w:sz w:val="28"/>
          <w:szCs w:val="28"/>
        </w:rPr>
        <w:t>чтобы</w:t>
      </w:r>
      <w:r w:rsidR="003764B4">
        <w:rPr>
          <w:rFonts w:eastAsiaTheme="minorEastAsia"/>
          <w:sz w:val="28"/>
          <w:szCs w:val="28"/>
        </w:rPr>
        <w:t xml:space="preserve"> </w:t>
      </w:r>
      <w:r w:rsidRPr="00EB3514">
        <w:rPr>
          <w:rFonts w:eastAsiaTheme="minorEastAsia"/>
          <w:sz w:val="28"/>
          <w:szCs w:val="28"/>
        </w:rPr>
        <w:t>продолжить</w:t>
      </w:r>
      <w:r w:rsidR="003764B4">
        <w:rPr>
          <w:rFonts w:eastAsiaTheme="minorEastAsia"/>
          <w:sz w:val="28"/>
          <w:szCs w:val="28"/>
        </w:rPr>
        <w:t xml:space="preserve"> </w:t>
      </w:r>
      <w:r w:rsidRPr="00EB3514">
        <w:rPr>
          <w:rFonts w:eastAsiaTheme="minorEastAsia"/>
          <w:sz w:val="28"/>
          <w:szCs w:val="28"/>
        </w:rPr>
        <w:t>предоставлять</w:t>
      </w:r>
      <w:r w:rsidR="003764B4">
        <w:rPr>
          <w:rFonts w:eastAsiaTheme="minorEastAsia"/>
          <w:sz w:val="28"/>
          <w:szCs w:val="28"/>
        </w:rPr>
        <w:t xml:space="preserve"> </w:t>
      </w:r>
      <w:r w:rsidRPr="00EB3514">
        <w:rPr>
          <w:rFonts w:eastAsiaTheme="minorEastAsia"/>
          <w:sz w:val="28"/>
          <w:szCs w:val="28"/>
        </w:rPr>
        <w:t>качественные</w:t>
      </w:r>
      <w:r w:rsidR="003764B4">
        <w:rPr>
          <w:rFonts w:eastAsiaTheme="minorEastAsia"/>
          <w:sz w:val="28"/>
          <w:szCs w:val="28"/>
        </w:rPr>
        <w:t xml:space="preserve"> </w:t>
      </w:r>
      <w:r w:rsidRPr="00EB3514">
        <w:rPr>
          <w:rFonts w:eastAsiaTheme="minorEastAsia"/>
          <w:sz w:val="28"/>
          <w:szCs w:val="28"/>
        </w:rPr>
        <w:t>сервисы</w:t>
      </w:r>
      <w:r w:rsidR="003764B4">
        <w:rPr>
          <w:rFonts w:eastAsiaTheme="minorEastAsia"/>
          <w:sz w:val="28"/>
          <w:szCs w:val="28"/>
        </w:rPr>
        <w:t xml:space="preserve"> </w:t>
      </w:r>
      <w:r w:rsidRPr="00EB3514">
        <w:rPr>
          <w:rFonts w:eastAsiaTheme="minorEastAsia"/>
          <w:sz w:val="28"/>
          <w:szCs w:val="28"/>
        </w:rPr>
        <w:t>пользователям</w:t>
      </w:r>
      <w:r w:rsidR="003764B4">
        <w:rPr>
          <w:rFonts w:eastAsiaTheme="minorEastAsia"/>
          <w:sz w:val="28"/>
          <w:szCs w:val="28"/>
        </w:rPr>
        <w:t xml:space="preserve"> </w:t>
      </w:r>
      <w:r w:rsidRPr="00EB3514">
        <w:rPr>
          <w:rFonts w:eastAsiaTheme="minorEastAsia"/>
          <w:sz w:val="28"/>
          <w:szCs w:val="28"/>
        </w:rPr>
        <w:t>и</w:t>
      </w:r>
      <w:r w:rsidR="003764B4">
        <w:rPr>
          <w:rFonts w:eastAsiaTheme="minorEastAsia"/>
          <w:sz w:val="28"/>
          <w:szCs w:val="28"/>
        </w:rPr>
        <w:t xml:space="preserve"> </w:t>
      </w:r>
      <w:r w:rsidRPr="00EB3514">
        <w:rPr>
          <w:rFonts w:eastAsiaTheme="minorEastAsia"/>
          <w:sz w:val="28"/>
          <w:szCs w:val="28"/>
        </w:rPr>
        <w:t>с</w:t>
      </w:r>
      <w:r w:rsidR="003764B4">
        <w:rPr>
          <w:rFonts w:eastAsiaTheme="minorEastAsia"/>
          <w:sz w:val="28"/>
          <w:szCs w:val="28"/>
        </w:rPr>
        <w:t xml:space="preserve"> </w:t>
      </w:r>
      <w:r w:rsidRPr="00EB3514">
        <w:rPr>
          <w:rFonts w:eastAsiaTheme="minorEastAsia"/>
          <w:sz w:val="28"/>
          <w:szCs w:val="28"/>
        </w:rPr>
        <w:t>достоинством</w:t>
      </w:r>
      <w:r w:rsidR="003764B4">
        <w:rPr>
          <w:rFonts w:eastAsiaTheme="minorEastAsia"/>
          <w:sz w:val="28"/>
          <w:szCs w:val="28"/>
        </w:rPr>
        <w:t xml:space="preserve"> </w:t>
      </w:r>
      <w:r w:rsidRPr="00EB3514">
        <w:rPr>
          <w:rFonts w:eastAsiaTheme="minorEastAsia"/>
          <w:sz w:val="28"/>
          <w:szCs w:val="28"/>
        </w:rPr>
        <w:t>преодолеть</w:t>
      </w:r>
      <w:r w:rsidR="003764B4">
        <w:rPr>
          <w:rFonts w:eastAsiaTheme="minorEastAsia"/>
          <w:sz w:val="28"/>
          <w:szCs w:val="28"/>
        </w:rPr>
        <w:t xml:space="preserve"> </w:t>
      </w:r>
      <w:r w:rsidRPr="00EB3514">
        <w:rPr>
          <w:rFonts w:eastAsiaTheme="minorEastAsia"/>
          <w:sz w:val="28"/>
          <w:szCs w:val="28"/>
        </w:rPr>
        <w:t>такую</w:t>
      </w:r>
      <w:r w:rsidR="003764B4">
        <w:rPr>
          <w:rFonts w:eastAsiaTheme="minorEastAsia"/>
          <w:sz w:val="28"/>
          <w:szCs w:val="28"/>
        </w:rPr>
        <w:t xml:space="preserve"> </w:t>
      </w:r>
      <w:r w:rsidRPr="00EB3514">
        <w:rPr>
          <w:rFonts w:eastAsiaTheme="minorEastAsia"/>
          <w:sz w:val="28"/>
          <w:szCs w:val="28"/>
        </w:rPr>
        <w:t>сложную</w:t>
      </w:r>
      <w:r w:rsidR="003764B4">
        <w:rPr>
          <w:rFonts w:eastAsiaTheme="minorEastAsia"/>
          <w:sz w:val="28"/>
          <w:szCs w:val="28"/>
        </w:rPr>
        <w:t xml:space="preserve"> </w:t>
      </w:r>
      <w:r w:rsidRPr="00EB3514">
        <w:rPr>
          <w:rFonts w:eastAsiaTheme="minorEastAsia"/>
          <w:sz w:val="28"/>
          <w:szCs w:val="28"/>
        </w:rPr>
        <w:t>ситуацию,</w:t>
      </w:r>
      <w:r w:rsidR="003764B4">
        <w:rPr>
          <w:rFonts w:eastAsiaTheme="minorEastAsia"/>
          <w:sz w:val="28"/>
          <w:szCs w:val="28"/>
        </w:rPr>
        <w:t xml:space="preserve"> </w:t>
      </w:r>
      <w:r w:rsidRPr="00EB3514">
        <w:rPr>
          <w:rFonts w:eastAsiaTheme="minorEastAsia"/>
          <w:sz w:val="28"/>
          <w:szCs w:val="28"/>
        </w:rPr>
        <w:t>российские</w:t>
      </w:r>
      <w:r w:rsidR="003764B4">
        <w:rPr>
          <w:rFonts w:eastAsiaTheme="minorEastAsia"/>
          <w:sz w:val="28"/>
          <w:szCs w:val="28"/>
        </w:rPr>
        <w:t xml:space="preserve"> </w:t>
      </w:r>
      <w:r w:rsidRPr="00EB3514">
        <w:rPr>
          <w:rFonts w:eastAsiaTheme="minorEastAsia"/>
          <w:sz w:val="28"/>
          <w:szCs w:val="28"/>
        </w:rPr>
        <w:t>компании</w:t>
      </w:r>
      <w:r w:rsidR="003764B4">
        <w:rPr>
          <w:rFonts w:eastAsiaTheme="minorEastAsia"/>
          <w:sz w:val="28"/>
          <w:szCs w:val="28"/>
        </w:rPr>
        <w:t xml:space="preserve"> </w:t>
      </w:r>
      <w:r w:rsidRPr="00EB3514">
        <w:rPr>
          <w:rFonts w:eastAsiaTheme="minorEastAsia"/>
          <w:sz w:val="28"/>
          <w:szCs w:val="28"/>
        </w:rPr>
        <w:t>активно</w:t>
      </w:r>
      <w:r w:rsidR="003764B4">
        <w:rPr>
          <w:rFonts w:eastAsiaTheme="minorEastAsia"/>
          <w:sz w:val="28"/>
          <w:szCs w:val="28"/>
        </w:rPr>
        <w:t xml:space="preserve"> </w:t>
      </w:r>
      <w:r w:rsidRPr="00EB3514">
        <w:rPr>
          <w:rFonts w:eastAsiaTheme="minorEastAsia"/>
          <w:sz w:val="28"/>
          <w:szCs w:val="28"/>
        </w:rPr>
        <w:t>внедряют</w:t>
      </w:r>
      <w:r w:rsidR="003764B4">
        <w:rPr>
          <w:rFonts w:eastAsiaTheme="minorEastAsia"/>
          <w:sz w:val="28"/>
          <w:szCs w:val="28"/>
        </w:rPr>
        <w:t xml:space="preserve"> </w:t>
      </w:r>
      <w:r w:rsidRPr="00EB3514">
        <w:rPr>
          <w:rFonts w:eastAsiaTheme="minorEastAsia"/>
          <w:sz w:val="28"/>
          <w:szCs w:val="28"/>
        </w:rPr>
        <w:t>принципы</w:t>
      </w:r>
      <w:r w:rsidR="003764B4">
        <w:rPr>
          <w:rFonts w:eastAsiaTheme="minorEastAsia"/>
          <w:sz w:val="28"/>
          <w:szCs w:val="28"/>
        </w:rPr>
        <w:t xml:space="preserve"> </w:t>
      </w:r>
      <w:proofErr w:type="spellStart"/>
      <w:r w:rsidRPr="00EB3514">
        <w:rPr>
          <w:rFonts w:eastAsiaTheme="minorEastAsia"/>
          <w:sz w:val="28"/>
          <w:szCs w:val="28"/>
        </w:rPr>
        <w:t>security</w:t>
      </w:r>
      <w:proofErr w:type="spellEnd"/>
      <w:r w:rsidR="003764B4">
        <w:rPr>
          <w:rFonts w:eastAsiaTheme="minorEastAsia"/>
          <w:sz w:val="28"/>
          <w:szCs w:val="28"/>
        </w:rPr>
        <w:t xml:space="preserve"> </w:t>
      </w:r>
      <w:proofErr w:type="spellStart"/>
      <w:r w:rsidRPr="00EB3514">
        <w:rPr>
          <w:rFonts w:eastAsiaTheme="minorEastAsia"/>
          <w:sz w:val="28"/>
          <w:szCs w:val="28"/>
        </w:rPr>
        <w:t>by</w:t>
      </w:r>
      <w:proofErr w:type="spellEnd"/>
      <w:r w:rsidR="003764B4">
        <w:rPr>
          <w:rFonts w:eastAsiaTheme="minorEastAsia"/>
          <w:sz w:val="28"/>
          <w:szCs w:val="28"/>
        </w:rPr>
        <w:t xml:space="preserve"> </w:t>
      </w:r>
      <w:proofErr w:type="spellStart"/>
      <w:r w:rsidRPr="00EB3514">
        <w:rPr>
          <w:rFonts w:eastAsiaTheme="minorEastAsia"/>
          <w:sz w:val="28"/>
          <w:szCs w:val="28"/>
        </w:rPr>
        <w:t>design</w:t>
      </w:r>
      <w:proofErr w:type="spellEnd"/>
      <w:r w:rsidR="003764B4">
        <w:rPr>
          <w:rFonts w:eastAsiaTheme="minorEastAsia"/>
          <w:sz w:val="28"/>
          <w:szCs w:val="28"/>
        </w:rPr>
        <w:t xml:space="preserve"> </w:t>
      </w:r>
      <w:r w:rsidRPr="00EB3514">
        <w:rPr>
          <w:rFonts w:eastAsiaTheme="minorEastAsia"/>
          <w:sz w:val="28"/>
          <w:szCs w:val="28"/>
        </w:rPr>
        <w:t>и</w:t>
      </w:r>
      <w:r w:rsidR="003764B4">
        <w:rPr>
          <w:rFonts w:eastAsiaTheme="minorEastAsia"/>
          <w:sz w:val="28"/>
          <w:szCs w:val="28"/>
        </w:rPr>
        <w:t xml:space="preserve"> </w:t>
      </w:r>
      <w:r w:rsidRPr="00EB3514">
        <w:rPr>
          <w:rFonts w:eastAsiaTheme="minorEastAsia"/>
          <w:sz w:val="28"/>
          <w:szCs w:val="28"/>
        </w:rPr>
        <w:t>строят</w:t>
      </w:r>
      <w:r w:rsidR="003764B4">
        <w:rPr>
          <w:rFonts w:eastAsiaTheme="minorEastAsia"/>
          <w:sz w:val="28"/>
          <w:szCs w:val="28"/>
        </w:rPr>
        <w:t xml:space="preserve"> </w:t>
      </w:r>
      <w:r w:rsidRPr="00EB3514">
        <w:rPr>
          <w:rFonts w:eastAsiaTheme="minorEastAsia"/>
          <w:sz w:val="28"/>
          <w:szCs w:val="28"/>
        </w:rPr>
        <w:t>свою</w:t>
      </w:r>
      <w:r w:rsidR="003764B4">
        <w:rPr>
          <w:rFonts w:eastAsiaTheme="minorEastAsia"/>
          <w:sz w:val="28"/>
          <w:szCs w:val="28"/>
        </w:rPr>
        <w:t xml:space="preserve"> </w:t>
      </w:r>
      <w:r w:rsidRPr="00EB3514">
        <w:rPr>
          <w:rFonts w:eastAsiaTheme="minorEastAsia"/>
          <w:sz w:val="28"/>
          <w:szCs w:val="28"/>
        </w:rPr>
        <w:t>кибербезопасность</w:t>
      </w:r>
      <w:r w:rsidR="003764B4">
        <w:rPr>
          <w:rFonts w:eastAsiaTheme="minorEastAsia"/>
          <w:sz w:val="28"/>
          <w:szCs w:val="28"/>
        </w:rPr>
        <w:t xml:space="preserve"> </w:t>
      </w:r>
      <w:r w:rsidRPr="00EB3514">
        <w:rPr>
          <w:rFonts w:eastAsiaTheme="minorEastAsia"/>
          <w:sz w:val="28"/>
          <w:szCs w:val="28"/>
        </w:rPr>
        <w:t>с</w:t>
      </w:r>
      <w:r w:rsidR="003764B4">
        <w:rPr>
          <w:rFonts w:eastAsiaTheme="minorEastAsia"/>
          <w:sz w:val="28"/>
          <w:szCs w:val="28"/>
        </w:rPr>
        <w:t xml:space="preserve"> </w:t>
      </w:r>
      <w:r w:rsidRPr="00EB3514">
        <w:rPr>
          <w:rFonts w:eastAsiaTheme="minorEastAsia"/>
          <w:sz w:val="28"/>
          <w:szCs w:val="28"/>
        </w:rPr>
        <w:t>использованием</w:t>
      </w:r>
      <w:r w:rsidR="003764B4">
        <w:rPr>
          <w:rFonts w:eastAsiaTheme="minorEastAsia"/>
          <w:sz w:val="28"/>
          <w:szCs w:val="28"/>
        </w:rPr>
        <w:t xml:space="preserve"> </w:t>
      </w:r>
      <w:r w:rsidRPr="00EB3514">
        <w:rPr>
          <w:rFonts w:eastAsiaTheme="minorEastAsia"/>
          <w:sz w:val="28"/>
          <w:szCs w:val="28"/>
        </w:rPr>
        <w:t>технологий</w:t>
      </w:r>
      <w:r w:rsidR="003764B4">
        <w:rPr>
          <w:rFonts w:eastAsiaTheme="minorEastAsia"/>
          <w:sz w:val="28"/>
          <w:szCs w:val="28"/>
        </w:rPr>
        <w:t xml:space="preserve"> </w:t>
      </w:r>
      <w:r w:rsidRPr="00EB3514">
        <w:rPr>
          <w:rFonts w:eastAsiaTheme="minorEastAsia"/>
          <w:sz w:val="28"/>
          <w:szCs w:val="28"/>
        </w:rPr>
        <w:t>искусственного</w:t>
      </w:r>
      <w:r w:rsidR="003764B4">
        <w:rPr>
          <w:rFonts w:eastAsiaTheme="minorEastAsia"/>
          <w:sz w:val="28"/>
          <w:szCs w:val="28"/>
        </w:rPr>
        <w:t xml:space="preserve"> </w:t>
      </w:r>
      <w:r w:rsidRPr="00EB3514">
        <w:rPr>
          <w:rFonts w:eastAsiaTheme="minorEastAsia"/>
          <w:sz w:val="28"/>
          <w:szCs w:val="28"/>
        </w:rPr>
        <w:t>интеллекта.</w:t>
      </w:r>
      <w:r w:rsidR="003764B4">
        <w:rPr>
          <w:rFonts w:eastAsiaTheme="minorEastAsia"/>
          <w:sz w:val="28"/>
          <w:szCs w:val="28"/>
        </w:rPr>
        <w:t xml:space="preserve"> </w:t>
      </w:r>
      <w:r w:rsidRPr="00EB3514">
        <w:rPr>
          <w:rFonts w:eastAsiaTheme="minorEastAsia"/>
          <w:sz w:val="28"/>
          <w:szCs w:val="28"/>
        </w:rPr>
        <w:t>В</w:t>
      </w:r>
      <w:r w:rsidR="003764B4">
        <w:rPr>
          <w:rFonts w:eastAsiaTheme="minorEastAsia"/>
          <w:sz w:val="28"/>
          <w:szCs w:val="28"/>
        </w:rPr>
        <w:t xml:space="preserve"> </w:t>
      </w:r>
      <w:r w:rsidRPr="00EB3514">
        <w:rPr>
          <w:rFonts w:eastAsiaTheme="minorEastAsia"/>
          <w:sz w:val="28"/>
          <w:szCs w:val="28"/>
        </w:rPr>
        <w:t>«Центре</w:t>
      </w:r>
      <w:r w:rsidR="003764B4">
        <w:rPr>
          <w:rFonts w:eastAsiaTheme="minorEastAsia"/>
          <w:sz w:val="28"/>
          <w:szCs w:val="28"/>
        </w:rPr>
        <w:t xml:space="preserve"> </w:t>
      </w:r>
      <w:r w:rsidRPr="00EB3514">
        <w:rPr>
          <w:rFonts w:eastAsiaTheme="minorEastAsia"/>
          <w:sz w:val="28"/>
          <w:szCs w:val="28"/>
        </w:rPr>
        <w:t>стратегических</w:t>
      </w:r>
      <w:r w:rsidR="003764B4">
        <w:rPr>
          <w:rFonts w:eastAsiaTheme="minorEastAsia"/>
          <w:sz w:val="28"/>
          <w:szCs w:val="28"/>
        </w:rPr>
        <w:t xml:space="preserve"> </w:t>
      </w:r>
      <w:r w:rsidRPr="00EB3514">
        <w:rPr>
          <w:rFonts w:eastAsiaTheme="minorEastAsia"/>
          <w:sz w:val="28"/>
          <w:szCs w:val="28"/>
        </w:rPr>
        <w:t>разработок»</w:t>
      </w:r>
      <w:r w:rsidR="003764B4">
        <w:rPr>
          <w:rFonts w:eastAsiaTheme="minorEastAsia"/>
          <w:sz w:val="28"/>
          <w:szCs w:val="28"/>
        </w:rPr>
        <w:t xml:space="preserve"> </w:t>
      </w:r>
      <w:r w:rsidRPr="00EB3514">
        <w:rPr>
          <w:rFonts w:eastAsiaTheme="minorEastAsia"/>
          <w:sz w:val="28"/>
          <w:szCs w:val="28"/>
        </w:rPr>
        <w:t>подсчитали,</w:t>
      </w:r>
      <w:r w:rsidR="003764B4">
        <w:rPr>
          <w:rFonts w:eastAsiaTheme="minorEastAsia"/>
          <w:sz w:val="28"/>
          <w:szCs w:val="28"/>
        </w:rPr>
        <w:t xml:space="preserve"> </w:t>
      </w:r>
      <w:r w:rsidRPr="00EB3514">
        <w:rPr>
          <w:rFonts w:eastAsiaTheme="minorEastAsia"/>
          <w:sz w:val="28"/>
          <w:szCs w:val="28"/>
        </w:rPr>
        <w:t>что</w:t>
      </w:r>
      <w:r w:rsidR="003764B4">
        <w:rPr>
          <w:rFonts w:eastAsiaTheme="minorEastAsia"/>
          <w:sz w:val="28"/>
          <w:szCs w:val="28"/>
        </w:rPr>
        <w:t xml:space="preserve"> </w:t>
      </w:r>
      <w:r w:rsidRPr="00EB3514">
        <w:rPr>
          <w:rFonts w:eastAsiaTheme="minorEastAsia"/>
          <w:sz w:val="28"/>
          <w:szCs w:val="28"/>
        </w:rPr>
        <w:t>российский</w:t>
      </w:r>
      <w:r w:rsidR="003764B4">
        <w:rPr>
          <w:rFonts w:eastAsiaTheme="minorEastAsia"/>
          <w:sz w:val="28"/>
          <w:szCs w:val="28"/>
        </w:rPr>
        <w:t xml:space="preserve"> </w:t>
      </w:r>
      <w:r w:rsidRPr="00EB3514">
        <w:rPr>
          <w:rFonts w:eastAsiaTheme="minorEastAsia"/>
          <w:sz w:val="28"/>
          <w:szCs w:val="28"/>
        </w:rPr>
        <w:t>рынок</w:t>
      </w:r>
      <w:r w:rsidR="003764B4">
        <w:rPr>
          <w:rFonts w:eastAsiaTheme="minorEastAsia"/>
          <w:sz w:val="28"/>
          <w:szCs w:val="28"/>
        </w:rPr>
        <w:t xml:space="preserve"> </w:t>
      </w:r>
      <w:r w:rsidRPr="00EB3514">
        <w:rPr>
          <w:rFonts w:eastAsiaTheme="minorEastAsia"/>
          <w:sz w:val="28"/>
          <w:szCs w:val="28"/>
        </w:rPr>
        <w:t>информационной</w:t>
      </w:r>
      <w:r w:rsidR="003764B4">
        <w:rPr>
          <w:rFonts w:eastAsiaTheme="minorEastAsia"/>
          <w:sz w:val="28"/>
          <w:szCs w:val="28"/>
        </w:rPr>
        <w:t xml:space="preserve"> </w:t>
      </w:r>
      <w:r w:rsidRPr="00EB3514">
        <w:rPr>
          <w:rFonts w:eastAsiaTheme="minorEastAsia"/>
          <w:sz w:val="28"/>
          <w:szCs w:val="28"/>
        </w:rPr>
        <w:t>безопасности</w:t>
      </w:r>
      <w:r w:rsidR="003764B4">
        <w:rPr>
          <w:rFonts w:eastAsiaTheme="minorEastAsia"/>
          <w:sz w:val="28"/>
          <w:szCs w:val="28"/>
        </w:rPr>
        <w:t xml:space="preserve"> </w:t>
      </w:r>
      <w:r w:rsidRPr="00EB3514">
        <w:rPr>
          <w:rFonts w:eastAsiaTheme="minorEastAsia"/>
          <w:sz w:val="28"/>
          <w:szCs w:val="28"/>
        </w:rPr>
        <w:t>к</w:t>
      </w:r>
      <w:r w:rsidR="003764B4">
        <w:rPr>
          <w:rFonts w:eastAsiaTheme="minorEastAsia"/>
          <w:sz w:val="28"/>
          <w:szCs w:val="28"/>
        </w:rPr>
        <w:t xml:space="preserve"> </w:t>
      </w:r>
      <w:r w:rsidRPr="00EB3514">
        <w:rPr>
          <w:rFonts w:eastAsiaTheme="minorEastAsia"/>
          <w:sz w:val="28"/>
          <w:szCs w:val="28"/>
        </w:rPr>
        <w:t>2026</w:t>
      </w:r>
      <w:r w:rsidR="003764B4">
        <w:rPr>
          <w:rFonts w:eastAsiaTheme="minorEastAsia"/>
          <w:sz w:val="28"/>
          <w:szCs w:val="28"/>
        </w:rPr>
        <w:t xml:space="preserve"> </w:t>
      </w:r>
      <w:r w:rsidRPr="00EB3514">
        <w:rPr>
          <w:rFonts w:eastAsiaTheme="minorEastAsia"/>
          <w:sz w:val="28"/>
          <w:szCs w:val="28"/>
        </w:rPr>
        <w:t>г</w:t>
      </w:r>
      <w:r w:rsidR="00794893">
        <w:rPr>
          <w:rFonts w:eastAsiaTheme="minorEastAsia"/>
          <w:sz w:val="28"/>
          <w:szCs w:val="28"/>
        </w:rPr>
        <w:t>.</w:t>
      </w:r>
      <w:r w:rsidR="003764B4">
        <w:rPr>
          <w:rFonts w:eastAsiaTheme="minorEastAsia"/>
          <w:sz w:val="28"/>
          <w:szCs w:val="28"/>
        </w:rPr>
        <w:t xml:space="preserve"> </w:t>
      </w:r>
      <w:r w:rsidRPr="00EB3514">
        <w:rPr>
          <w:rFonts w:eastAsiaTheme="minorEastAsia"/>
          <w:sz w:val="28"/>
          <w:szCs w:val="28"/>
        </w:rPr>
        <w:t>вырастет</w:t>
      </w:r>
      <w:r w:rsidR="003764B4">
        <w:rPr>
          <w:rFonts w:eastAsiaTheme="minorEastAsia"/>
          <w:sz w:val="28"/>
          <w:szCs w:val="28"/>
        </w:rPr>
        <w:t xml:space="preserve"> </w:t>
      </w:r>
      <w:r w:rsidRPr="00EB3514">
        <w:rPr>
          <w:rFonts w:eastAsiaTheme="minorEastAsia"/>
          <w:sz w:val="28"/>
          <w:szCs w:val="28"/>
        </w:rPr>
        <w:t>в</w:t>
      </w:r>
      <w:r w:rsidR="003764B4">
        <w:rPr>
          <w:rFonts w:eastAsiaTheme="minorEastAsia"/>
          <w:sz w:val="28"/>
          <w:szCs w:val="28"/>
        </w:rPr>
        <w:t xml:space="preserve"> </w:t>
      </w:r>
      <w:r w:rsidRPr="00EB3514">
        <w:rPr>
          <w:rFonts w:eastAsiaTheme="minorEastAsia"/>
          <w:sz w:val="28"/>
          <w:szCs w:val="28"/>
        </w:rPr>
        <w:t>2,5</w:t>
      </w:r>
      <w:r w:rsidR="003764B4">
        <w:rPr>
          <w:rFonts w:eastAsiaTheme="minorEastAsia"/>
          <w:sz w:val="28"/>
          <w:szCs w:val="28"/>
        </w:rPr>
        <w:t xml:space="preserve"> </w:t>
      </w:r>
      <w:r w:rsidRPr="00EB3514">
        <w:rPr>
          <w:rFonts w:eastAsiaTheme="minorEastAsia"/>
          <w:sz w:val="28"/>
          <w:szCs w:val="28"/>
        </w:rPr>
        <w:t>раза</w:t>
      </w:r>
      <w:r w:rsidR="003764B4">
        <w:rPr>
          <w:rFonts w:eastAsiaTheme="minorEastAsia"/>
          <w:sz w:val="28"/>
          <w:szCs w:val="28"/>
        </w:rPr>
        <w:t xml:space="preserve"> </w:t>
      </w:r>
      <w:r w:rsidRPr="00EB3514">
        <w:rPr>
          <w:rFonts w:eastAsiaTheme="minorEastAsia"/>
          <w:sz w:val="28"/>
          <w:szCs w:val="28"/>
        </w:rPr>
        <w:t>—</w:t>
      </w:r>
      <w:r w:rsidR="003764B4">
        <w:rPr>
          <w:rFonts w:eastAsiaTheme="minorEastAsia"/>
          <w:sz w:val="28"/>
          <w:szCs w:val="28"/>
        </w:rPr>
        <w:t xml:space="preserve"> </w:t>
      </w:r>
      <w:r w:rsidRPr="00EB3514">
        <w:rPr>
          <w:rFonts w:eastAsiaTheme="minorEastAsia"/>
          <w:sz w:val="28"/>
          <w:szCs w:val="28"/>
        </w:rPr>
        <w:t>до</w:t>
      </w:r>
      <w:r w:rsidR="003764B4">
        <w:rPr>
          <w:rFonts w:eastAsiaTheme="minorEastAsia"/>
          <w:sz w:val="28"/>
          <w:szCs w:val="28"/>
        </w:rPr>
        <w:t xml:space="preserve"> </w:t>
      </w:r>
      <w:r w:rsidRPr="00EB3514">
        <w:rPr>
          <w:rFonts w:eastAsiaTheme="minorEastAsia"/>
          <w:sz w:val="28"/>
          <w:szCs w:val="28"/>
        </w:rPr>
        <w:t>469</w:t>
      </w:r>
      <w:r w:rsidR="003764B4">
        <w:rPr>
          <w:rFonts w:eastAsiaTheme="minorEastAsia"/>
          <w:sz w:val="28"/>
          <w:szCs w:val="28"/>
        </w:rPr>
        <w:t xml:space="preserve"> </w:t>
      </w:r>
      <w:r w:rsidRPr="00EB3514">
        <w:rPr>
          <w:rFonts w:eastAsiaTheme="minorEastAsia"/>
          <w:sz w:val="28"/>
          <w:szCs w:val="28"/>
        </w:rPr>
        <w:t>млрд</w:t>
      </w:r>
      <w:r w:rsidR="003764B4">
        <w:rPr>
          <w:rFonts w:eastAsiaTheme="minorEastAsia"/>
          <w:sz w:val="28"/>
          <w:szCs w:val="28"/>
        </w:rPr>
        <w:t xml:space="preserve"> </w:t>
      </w:r>
      <w:r w:rsidRPr="00EB3514">
        <w:rPr>
          <w:rFonts w:eastAsiaTheme="minorEastAsia"/>
          <w:sz w:val="28"/>
          <w:szCs w:val="28"/>
        </w:rPr>
        <w:t>рублей.</w:t>
      </w:r>
      <w:r w:rsidR="003764B4">
        <w:rPr>
          <w:rFonts w:eastAsiaTheme="minorEastAsia"/>
          <w:sz w:val="28"/>
          <w:szCs w:val="28"/>
        </w:rPr>
        <w:t xml:space="preserve"> </w:t>
      </w:r>
      <w:r w:rsidRPr="00EB3514">
        <w:rPr>
          <w:rFonts w:eastAsiaTheme="minorEastAsia"/>
          <w:sz w:val="28"/>
          <w:szCs w:val="28"/>
        </w:rPr>
        <w:t>При</w:t>
      </w:r>
      <w:r w:rsidR="003764B4">
        <w:rPr>
          <w:rFonts w:eastAsiaTheme="minorEastAsia"/>
          <w:sz w:val="28"/>
          <w:szCs w:val="28"/>
        </w:rPr>
        <w:t xml:space="preserve"> </w:t>
      </w:r>
      <w:r w:rsidRPr="00EB3514">
        <w:rPr>
          <w:rFonts w:eastAsiaTheme="minorEastAsia"/>
          <w:sz w:val="28"/>
          <w:szCs w:val="28"/>
        </w:rPr>
        <w:t>этом</w:t>
      </w:r>
      <w:r w:rsidR="003764B4">
        <w:rPr>
          <w:rFonts w:eastAsiaTheme="minorEastAsia"/>
          <w:sz w:val="28"/>
          <w:szCs w:val="28"/>
        </w:rPr>
        <w:t xml:space="preserve"> </w:t>
      </w:r>
      <w:r w:rsidRPr="00EB3514">
        <w:rPr>
          <w:rFonts w:eastAsiaTheme="minorEastAsia"/>
          <w:sz w:val="28"/>
          <w:szCs w:val="28"/>
        </w:rPr>
        <w:lastRenderedPageBreak/>
        <w:t>рынок</w:t>
      </w:r>
      <w:r w:rsidR="003764B4">
        <w:rPr>
          <w:rFonts w:eastAsiaTheme="minorEastAsia"/>
          <w:sz w:val="28"/>
          <w:szCs w:val="28"/>
        </w:rPr>
        <w:t xml:space="preserve"> </w:t>
      </w:r>
      <w:r w:rsidRPr="00EB3514">
        <w:rPr>
          <w:rFonts w:eastAsiaTheme="minorEastAsia"/>
          <w:sz w:val="28"/>
          <w:szCs w:val="28"/>
        </w:rPr>
        <w:t>информационной</w:t>
      </w:r>
      <w:r w:rsidR="003764B4">
        <w:rPr>
          <w:rFonts w:eastAsiaTheme="minorEastAsia"/>
          <w:sz w:val="28"/>
          <w:szCs w:val="28"/>
        </w:rPr>
        <w:t xml:space="preserve"> </w:t>
      </w:r>
      <w:r w:rsidRPr="00EB3514">
        <w:rPr>
          <w:rFonts w:eastAsiaTheme="minorEastAsia"/>
          <w:sz w:val="28"/>
          <w:szCs w:val="28"/>
        </w:rPr>
        <w:t>безопасности</w:t>
      </w:r>
      <w:r w:rsidR="003764B4">
        <w:rPr>
          <w:rFonts w:eastAsiaTheme="minorEastAsia"/>
          <w:sz w:val="28"/>
          <w:szCs w:val="28"/>
        </w:rPr>
        <w:t xml:space="preserve"> </w:t>
      </w:r>
      <w:r w:rsidRPr="00EB3514">
        <w:rPr>
          <w:rFonts w:eastAsiaTheme="minorEastAsia"/>
          <w:sz w:val="28"/>
          <w:szCs w:val="28"/>
        </w:rPr>
        <w:t>по</w:t>
      </w:r>
      <w:r w:rsidR="003764B4">
        <w:rPr>
          <w:rFonts w:eastAsiaTheme="minorEastAsia"/>
          <w:sz w:val="28"/>
          <w:szCs w:val="28"/>
        </w:rPr>
        <w:t xml:space="preserve"> </w:t>
      </w:r>
      <w:r w:rsidRPr="00EB3514">
        <w:rPr>
          <w:rFonts w:eastAsiaTheme="minorEastAsia"/>
          <w:sz w:val="28"/>
          <w:szCs w:val="28"/>
        </w:rPr>
        <w:t>итогам</w:t>
      </w:r>
      <w:r w:rsidR="003764B4">
        <w:rPr>
          <w:rFonts w:eastAsiaTheme="minorEastAsia"/>
          <w:sz w:val="28"/>
          <w:szCs w:val="28"/>
        </w:rPr>
        <w:t xml:space="preserve"> </w:t>
      </w:r>
      <w:r w:rsidRPr="00EB3514">
        <w:rPr>
          <w:rFonts w:eastAsiaTheme="minorEastAsia"/>
          <w:sz w:val="28"/>
          <w:szCs w:val="28"/>
        </w:rPr>
        <w:t>2023</w:t>
      </w:r>
      <w:r w:rsidR="003764B4">
        <w:rPr>
          <w:rFonts w:eastAsiaTheme="minorEastAsia"/>
          <w:sz w:val="28"/>
          <w:szCs w:val="28"/>
        </w:rPr>
        <w:t xml:space="preserve"> </w:t>
      </w:r>
      <w:r w:rsidRPr="00EB3514">
        <w:rPr>
          <w:rFonts w:eastAsiaTheme="minorEastAsia"/>
          <w:sz w:val="28"/>
          <w:szCs w:val="28"/>
        </w:rPr>
        <w:t>г</w:t>
      </w:r>
      <w:r w:rsidR="00794893">
        <w:rPr>
          <w:rFonts w:eastAsiaTheme="minorEastAsia"/>
          <w:sz w:val="28"/>
          <w:szCs w:val="28"/>
        </w:rPr>
        <w:t>.</w:t>
      </w:r>
      <w:r w:rsidR="003764B4">
        <w:rPr>
          <w:rFonts w:eastAsiaTheme="minorEastAsia"/>
          <w:sz w:val="28"/>
          <w:szCs w:val="28"/>
        </w:rPr>
        <w:t xml:space="preserve"> </w:t>
      </w:r>
      <w:r w:rsidRPr="00EB3514">
        <w:rPr>
          <w:rFonts w:eastAsiaTheme="minorEastAsia"/>
          <w:sz w:val="28"/>
          <w:szCs w:val="28"/>
        </w:rPr>
        <w:t>составляет</w:t>
      </w:r>
      <w:r w:rsidR="003764B4">
        <w:rPr>
          <w:rFonts w:eastAsiaTheme="minorEastAsia"/>
          <w:sz w:val="28"/>
          <w:szCs w:val="28"/>
        </w:rPr>
        <w:t xml:space="preserve"> </w:t>
      </w:r>
      <w:r w:rsidRPr="00EB3514">
        <w:rPr>
          <w:rFonts w:eastAsiaTheme="minorEastAsia"/>
          <w:sz w:val="28"/>
          <w:szCs w:val="28"/>
        </w:rPr>
        <w:t>почти</w:t>
      </w:r>
      <w:r w:rsidR="003764B4">
        <w:rPr>
          <w:rFonts w:eastAsiaTheme="minorEastAsia"/>
          <w:sz w:val="28"/>
          <w:szCs w:val="28"/>
        </w:rPr>
        <w:t xml:space="preserve"> </w:t>
      </w:r>
      <w:r w:rsidRPr="00EB3514">
        <w:rPr>
          <w:rFonts w:eastAsiaTheme="minorEastAsia"/>
          <w:sz w:val="28"/>
          <w:szCs w:val="28"/>
        </w:rPr>
        <w:t>10%</w:t>
      </w:r>
      <w:r w:rsidR="003764B4">
        <w:rPr>
          <w:rFonts w:eastAsiaTheme="minorEastAsia"/>
          <w:sz w:val="28"/>
          <w:szCs w:val="28"/>
        </w:rPr>
        <w:t xml:space="preserve"> </w:t>
      </w:r>
      <w:r w:rsidRPr="00EB3514">
        <w:rPr>
          <w:rFonts w:eastAsiaTheme="minorEastAsia"/>
          <w:sz w:val="28"/>
          <w:szCs w:val="28"/>
        </w:rPr>
        <w:t>от</w:t>
      </w:r>
      <w:r w:rsidR="003764B4">
        <w:rPr>
          <w:rFonts w:eastAsiaTheme="minorEastAsia"/>
          <w:sz w:val="28"/>
          <w:szCs w:val="28"/>
        </w:rPr>
        <w:t xml:space="preserve"> </w:t>
      </w:r>
      <w:r w:rsidRPr="00EB3514">
        <w:rPr>
          <w:rFonts w:eastAsiaTheme="minorEastAsia"/>
          <w:sz w:val="28"/>
          <w:szCs w:val="28"/>
        </w:rPr>
        <w:t>рынка</w:t>
      </w:r>
      <w:r w:rsidR="003764B4">
        <w:rPr>
          <w:rFonts w:eastAsiaTheme="minorEastAsia"/>
          <w:sz w:val="28"/>
          <w:szCs w:val="28"/>
        </w:rPr>
        <w:t xml:space="preserve"> </w:t>
      </w:r>
      <w:r w:rsidRPr="00EB3514">
        <w:rPr>
          <w:rFonts w:eastAsiaTheme="minorEastAsia"/>
          <w:sz w:val="28"/>
          <w:szCs w:val="28"/>
        </w:rPr>
        <w:t>ИТ-услуг</w:t>
      </w:r>
      <w:r w:rsidR="003764B4">
        <w:rPr>
          <w:rFonts w:eastAsiaTheme="minorEastAsia"/>
          <w:sz w:val="28"/>
          <w:szCs w:val="28"/>
        </w:rPr>
        <w:t xml:space="preserve"> </w:t>
      </w:r>
      <w:r w:rsidRPr="00EB3514">
        <w:rPr>
          <w:rFonts w:eastAsiaTheme="minorEastAsia"/>
          <w:sz w:val="28"/>
          <w:szCs w:val="28"/>
        </w:rPr>
        <w:t>и</w:t>
      </w:r>
      <w:r w:rsidR="003764B4">
        <w:rPr>
          <w:rFonts w:eastAsiaTheme="minorEastAsia"/>
          <w:sz w:val="28"/>
          <w:szCs w:val="28"/>
        </w:rPr>
        <w:t xml:space="preserve"> </w:t>
      </w:r>
      <w:r w:rsidRPr="00EB3514">
        <w:rPr>
          <w:rFonts w:eastAsiaTheme="minorEastAsia"/>
          <w:sz w:val="28"/>
          <w:szCs w:val="28"/>
        </w:rPr>
        <w:t>продуктов</w:t>
      </w:r>
      <w:r w:rsidR="003764B4">
        <w:rPr>
          <w:rFonts w:eastAsiaTheme="minorEastAsia"/>
          <w:sz w:val="28"/>
          <w:szCs w:val="28"/>
        </w:rPr>
        <w:t xml:space="preserve"> </w:t>
      </w:r>
      <w:r w:rsidRPr="00EB3514">
        <w:rPr>
          <w:rFonts w:eastAsiaTheme="minorEastAsia"/>
          <w:sz w:val="28"/>
          <w:szCs w:val="28"/>
        </w:rPr>
        <w:t>и</w:t>
      </w:r>
      <w:r w:rsidR="003764B4">
        <w:rPr>
          <w:rFonts w:eastAsiaTheme="minorEastAsia"/>
          <w:sz w:val="28"/>
          <w:szCs w:val="28"/>
        </w:rPr>
        <w:t xml:space="preserve"> </w:t>
      </w:r>
      <w:r w:rsidRPr="00EB3514">
        <w:rPr>
          <w:rFonts w:eastAsiaTheme="minorEastAsia"/>
          <w:sz w:val="28"/>
          <w:szCs w:val="28"/>
        </w:rPr>
        <w:t>растет</w:t>
      </w:r>
      <w:r w:rsidR="003764B4">
        <w:rPr>
          <w:rFonts w:eastAsiaTheme="minorEastAsia"/>
          <w:sz w:val="28"/>
          <w:szCs w:val="28"/>
        </w:rPr>
        <w:t xml:space="preserve"> </w:t>
      </w:r>
      <w:r w:rsidRPr="00EB3514">
        <w:rPr>
          <w:rFonts w:eastAsiaTheme="minorEastAsia"/>
          <w:sz w:val="28"/>
          <w:szCs w:val="28"/>
        </w:rPr>
        <w:t>вдвое</w:t>
      </w:r>
      <w:r w:rsidR="003764B4">
        <w:rPr>
          <w:rFonts w:eastAsiaTheme="minorEastAsia"/>
          <w:sz w:val="28"/>
          <w:szCs w:val="28"/>
        </w:rPr>
        <w:t xml:space="preserve"> </w:t>
      </w:r>
      <w:r w:rsidRPr="00EB3514">
        <w:rPr>
          <w:rFonts w:eastAsiaTheme="minorEastAsia"/>
          <w:sz w:val="28"/>
          <w:szCs w:val="28"/>
        </w:rPr>
        <w:t>быстрее.</w:t>
      </w:r>
    </w:p>
    <w:p w14:paraId="11D83EA9" w14:textId="6FC1C6E0" w:rsidR="009F7F27" w:rsidRDefault="00641DDE" w:rsidP="00641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divId w:val="860628919"/>
        <w:rPr>
          <w:rFonts w:eastAsiaTheme="minorEastAsia"/>
          <w:sz w:val="28"/>
          <w:szCs w:val="28"/>
        </w:rPr>
      </w:pPr>
      <w:r w:rsidRPr="00641DDE">
        <w:rPr>
          <w:rFonts w:eastAsiaTheme="minorEastAsia"/>
          <w:noProof/>
          <w:sz w:val="28"/>
          <w:szCs w:val="28"/>
        </w:rPr>
        <w:t>Создание информационной инфраструктуры (техническое обеспечение) является основной стратегией развития цифровой экономики в рамках данной программы. Для достижения этой цели необходимо разрабатывать и совершенствовать новые информационные технологии. Обеспечение регулирующего законодательства в этой области и инвестиции в человеческий капитал, в свою очередь, необходимы для развития новых цифровых технологий.</w:t>
      </w:r>
    </w:p>
    <w:p w14:paraId="76267427" w14:textId="77777777" w:rsidR="00641DDE" w:rsidRDefault="00641DDE" w:rsidP="00FB438F">
      <w:pPr>
        <w:rPr>
          <w:rFonts w:eastAsiaTheme="minorEastAsia"/>
          <w:b/>
          <w:bCs/>
          <w:sz w:val="28"/>
          <w:szCs w:val="28"/>
        </w:rPr>
      </w:pPr>
    </w:p>
    <w:p w14:paraId="1F132C3B" w14:textId="3C01A276" w:rsidR="001906AC" w:rsidRDefault="001906AC" w:rsidP="00FB438F">
      <w:pPr>
        <w:pStyle w:val="2"/>
        <w:numPr>
          <w:ilvl w:val="1"/>
          <w:numId w:val="44"/>
        </w:numPr>
        <w:spacing w:after="0"/>
        <w:jc w:val="left"/>
        <w:rPr>
          <w:rFonts w:eastAsiaTheme="minorEastAsia"/>
        </w:rPr>
      </w:pPr>
      <w:bookmarkStart w:id="7" w:name="_Toc135592864"/>
      <w:r w:rsidRPr="001906AC">
        <w:rPr>
          <w:rFonts w:eastAsiaTheme="minorEastAsia"/>
        </w:rPr>
        <w:t>Оценка</w:t>
      </w:r>
      <w:r w:rsidR="003764B4">
        <w:rPr>
          <w:rFonts w:eastAsiaTheme="minorEastAsia"/>
        </w:rPr>
        <w:t xml:space="preserve"> </w:t>
      </w:r>
      <w:r w:rsidRPr="001906AC">
        <w:rPr>
          <w:rFonts w:eastAsiaTheme="minorEastAsia"/>
        </w:rPr>
        <w:t>уровня</w:t>
      </w:r>
      <w:r w:rsidR="003764B4">
        <w:rPr>
          <w:rFonts w:eastAsiaTheme="minorEastAsia"/>
        </w:rPr>
        <w:t xml:space="preserve"> </w:t>
      </w:r>
      <w:r w:rsidRPr="001906AC">
        <w:rPr>
          <w:rFonts w:eastAsiaTheme="minorEastAsia"/>
        </w:rPr>
        <w:t>цифровизации</w:t>
      </w:r>
      <w:r w:rsidR="003764B4">
        <w:rPr>
          <w:rFonts w:eastAsiaTheme="minorEastAsia"/>
        </w:rPr>
        <w:t xml:space="preserve"> </w:t>
      </w:r>
      <w:r w:rsidRPr="001906AC">
        <w:rPr>
          <w:rFonts w:eastAsiaTheme="minorEastAsia"/>
        </w:rPr>
        <w:t>экономики</w:t>
      </w:r>
      <w:r w:rsidR="003764B4">
        <w:rPr>
          <w:rFonts w:eastAsiaTheme="minorEastAsia"/>
        </w:rPr>
        <w:t xml:space="preserve"> </w:t>
      </w:r>
      <w:r w:rsidRPr="001906AC">
        <w:rPr>
          <w:rFonts w:eastAsiaTheme="minorEastAsia"/>
        </w:rPr>
        <w:t>РФ</w:t>
      </w:r>
      <w:bookmarkEnd w:id="7"/>
    </w:p>
    <w:p w14:paraId="013EBB0F" w14:textId="77777777" w:rsidR="00FB438F" w:rsidRPr="00FB438F" w:rsidRDefault="00FB438F" w:rsidP="00FB438F">
      <w:pPr>
        <w:ind w:left="709"/>
        <w:rPr>
          <w:rFonts w:eastAsiaTheme="minorEastAsia"/>
        </w:rPr>
      </w:pPr>
    </w:p>
    <w:p w14:paraId="319B5B9B" w14:textId="7FF4C46F" w:rsidR="001906AC" w:rsidRDefault="001906AC" w:rsidP="001A7FA6">
      <w:pPr>
        <w:autoSpaceDE w:val="0"/>
        <w:autoSpaceDN w:val="0"/>
        <w:adjustRightInd w:val="0"/>
        <w:spacing w:line="360" w:lineRule="auto"/>
        <w:ind w:firstLine="709"/>
        <w:jc w:val="both"/>
        <w:rPr>
          <w:rFonts w:eastAsiaTheme="minorEastAsia"/>
          <w:sz w:val="28"/>
          <w:szCs w:val="28"/>
        </w:rPr>
      </w:pPr>
      <w:r w:rsidRPr="001906AC">
        <w:rPr>
          <w:rFonts w:eastAsiaTheme="minorEastAsia"/>
          <w:sz w:val="28"/>
          <w:szCs w:val="28"/>
        </w:rPr>
        <w:t>В</w:t>
      </w:r>
      <w:r w:rsidR="003764B4">
        <w:rPr>
          <w:rFonts w:eastAsiaTheme="minorEastAsia"/>
          <w:sz w:val="28"/>
          <w:szCs w:val="28"/>
        </w:rPr>
        <w:t xml:space="preserve"> </w:t>
      </w:r>
      <w:r w:rsidRPr="001906AC">
        <w:rPr>
          <w:rFonts w:eastAsiaTheme="minorEastAsia"/>
          <w:sz w:val="28"/>
          <w:szCs w:val="28"/>
        </w:rPr>
        <w:t>последние</w:t>
      </w:r>
      <w:r w:rsidR="003764B4">
        <w:rPr>
          <w:rFonts w:eastAsiaTheme="minorEastAsia"/>
          <w:sz w:val="28"/>
          <w:szCs w:val="28"/>
        </w:rPr>
        <w:t xml:space="preserve"> </w:t>
      </w:r>
      <w:r w:rsidRPr="001906AC">
        <w:rPr>
          <w:rFonts w:eastAsiaTheme="minorEastAsia"/>
          <w:sz w:val="28"/>
          <w:szCs w:val="28"/>
        </w:rPr>
        <w:t>годы</w:t>
      </w:r>
      <w:r w:rsidR="003764B4">
        <w:rPr>
          <w:rFonts w:eastAsiaTheme="minorEastAsia"/>
          <w:sz w:val="28"/>
          <w:szCs w:val="28"/>
        </w:rPr>
        <w:t xml:space="preserve"> </w:t>
      </w:r>
      <w:r w:rsidRPr="001906AC">
        <w:rPr>
          <w:rFonts w:eastAsiaTheme="minorEastAsia"/>
          <w:sz w:val="28"/>
          <w:szCs w:val="28"/>
        </w:rPr>
        <w:t>цифровая</w:t>
      </w:r>
      <w:r w:rsidR="003764B4">
        <w:rPr>
          <w:rFonts w:eastAsiaTheme="minorEastAsia"/>
          <w:sz w:val="28"/>
          <w:szCs w:val="28"/>
        </w:rPr>
        <w:t xml:space="preserve"> </w:t>
      </w:r>
      <w:r w:rsidRPr="001906AC">
        <w:rPr>
          <w:rFonts w:eastAsiaTheme="minorEastAsia"/>
          <w:sz w:val="28"/>
          <w:szCs w:val="28"/>
        </w:rPr>
        <w:t>трансформация</w:t>
      </w:r>
      <w:r w:rsidR="003764B4">
        <w:rPr>
          <w:rFonts w:eastAsiaTheme="minorEastAsia"/>
          <w:sz w:val="28"/>
          <w:szCs w:val="28"/>
        </w:rPr>
        <w:t xml:space="preserve"> </w:t>
      </w:r>
      <w:r w:rsidRPr="001906AC">
        <w:rPr>
          <w:rFonts w:eastAsiaTheme="minorEastAsia"/>
          <w:sz w:val="28"/>
          <w:szCs w:val="28"/>
        </w:rPr>
        <w:t>экономики</w:t>
      </w:r>
      <w:r w:rsidR="003764B4">
        <w:rPr>
          <w:rFonts w:eastAsiaTheme="minorEastAsia"/>
          <w:sz w:val="28"/>
          <w:szCs w:val="28"/>
        </w:rPr>
        <w:t xml:space="preserve"> </w:t>
      </w:r>
      <w:r w:rsidRPr="001906AC">
        <w:rPr>
          <w:rFonts w:eastAsiaTheme="minorEastAsia"/>
          <w:sz w:val="28"/>
          <w:szCs w:val="28"/>
        </w:rPr>
        <w:t>стала</w:t>
      </w:r>
      <w:r w:rsidR="003764B4">
        <w:rPr>
          <w:rFonts w:eastAsiaTheme="minorEastAsia"/>
          <w:sz w:val="28"/>
          <w:szCs w:val="28"/>
        </w:rPr>
        <w:t xml:space="preserve"> </w:t>
      </w:r>
      <w:r w:rsidRPr="001906AC">
        <w:rPr>
          <w:rFonts w:eastAsiaTheme="minorEastAsia"/>
          <w:sz w:val="28"/>
          <w:szCs w:val="28"/>
        </w:rPr>
        <w:t>в</w:t>
      </w:r>
      <w:r w:rsidR="003764B4">
        <w:rPr>
          <w:rFonts w:eastAsiaTheme="minorEastAsia"/>
          <w:sz w:val="28"/>
          <w:szCs w:val="28"/>
        </w:rPr>
        <w:t xml:space="preserve"> </w:t>
      </w:r>
      <w:r w:rsidRPr="001906AC">
        <w:rPr>
          <w:rFonts w:eastAsiaTheme="minorEastAsia"/>
          <w:sz w:val="28"/>
          <w:szCs w:val="28"/>
        </w:rPr>
        <w:t>России</w:t>
      </w:r>
      <w:r w:rsidR="003764B4">
        <w:rPr>
          <w:rFonts w:eastAsiaTheme="minorEastAsia"/>
          <w:sz w:val="28"/>
          <w:szCs w:val="28"/>
        </w:rPr>
        <w:t xml:space="preserve"> </w:t>
      </w:r>
      <w:r w:rsidRPr="001906AC">
        <w:rPr>
          <w:rFonts w:eastAsiaTheme="minorEastAsia"/>
          <w:sz w:val="28"/>
          <w:szCs w:val="28"/>
        </w:rPr>
        <w:t>одним</w:t>
      </w:r>
      <w:r w:rsidR="003764B4">
        <w:rPr>
          <w:rFonts w:eastAsiaTheme="minorEastAsia"/>
          <w:sz w:val="28"/>
          <w:szCs w:val="28"/>
        </w:rPr>
        <w:t xml:space="preserve"> </w:t>
      </w:r>
      <w:r w:rsidRPr="001906AC">
        <w:rPr>
          <w:rFonts w:eastAsiaTheme="minorEastAsia"/>
          <w:sz w:val="28"/>
          <w:szCs w:val="28"/>
        </w:rPr>
        <w:t>из</w:t>
      </w:r>
      <w:r w:rsidR="003764B4">
        <w:rPr>
          <w:rFonts w:eastAsiaTheme="minorEastAsia"/>
          <w:sz w:val="28"/>
          <w:szCs w:val="28"/>
        </w:rPr>
        <w:t xml:space="preserve"> </w:t>
      </w:r>
      <w:r w:rsidRPr="001906AC">
        <w:rPr>
          <w:rFonts w:eastAsiaTheme="minorEastAsia"/>
          <w:sz w:val="28"/>
          <w:szCs w:val="28"/>
        </w:rPr>
        <w:t>приоритетов,</w:t>
      </w:r>
      <w:r w:rsidR="003764B4">
        <w:rPr>
          <w:rFonts w:eastAsiaTheme="minorEastAsia"/>
          <w:sz w:val="28"/>
          <w:szCs w:val="28"/>
        </w:rPr>
        <w:t xml:space="preserve"> </w:t>
      </w:r>
      <w:r w:rsidRPr="001906AC">
        <w:rPr>
          <w:rFonts w:eastAsiaTheme="minorEastAsia"/>
          <w:sz w:val="28"/>
          <w:szCs w:val="28"/>
        </w:rPr>
        <w:t>как</w:t>
      </w:r>
      <w:r w:rsidR="003764B4">
        <w:rPr>
          <w:rFonts w:eastAsiaTheme="minorEastAsia"/>
          <w:sz w:val="28"/>
          <w:szCs w:val="28"/>
        </w:rPr>
        <w:t xml:space="preserve"> </w:t>
      </w:r>
      <w:r w:rsidRPr="001906AC">
        <w:rPr>
          <w:rFonts w:eastAsiaTheme="minorEastAsia"/>
          <w:sz w:val="28"/>
          <w:szCs w:val="28"/>
        </w:rPr>
        <w:t>на</w:t>
      </w:r>
      <w:r w:rsidR="003764B4">
        <w:rPr>
          <w:rFonts w:eastAsiaTheme="minorEastAsia"/>
          <w:sz w:val="28"/>
          <w:szCs w:val="28"/>
        </w:rPr>
        <w:t xml:space="preserve"> </w:t>
      </w:r>
      <w:r w:rsidRPr="001906AC">
        <w:rPr>
          <w:rFonts w:eastAsiaTheme="minorEastAsia"/>
          <w:sz w:val="28"/>
          <w:szCs w:val="28"/>
        </w:rPr>
        <w:t>высшем</w:t>
      </w:r>
      <w:r w:rsidR="003764B4">
        <w:rPr>
          <w:rFonts w:eastAsiaTheme="minorEastAsia"/>
          <w:sz w:val="28"/>
          <w:szCs w:val="28"/>
        </w:rPr>
        <w:t xml:space="preserve"> </w:t>
      </w:r>
      <w:r w:rsidRPr="001906AC">
        <w:rPr>
          <w:rFonts w:eastAsiaTheme="minorEastAsia"/>
          <w:sz w:val="28"/>
          <w:szCs w:val="28"/>
        </w:rPr>
        <w:t>политическом</w:t>
      </w:r>
      <w:r w:rsidR="003764B4">
        <w:rPr>
          <w:rFonts w:eastAsiaTheme="minorEastAsia"/>
          <w:sz w:val="28"/>
          <w:szCs w:val="28"/>
        </w:rPr>
        <w:t xml:space="preserve"> </w:t>
      </w:r>
      <w:r w:rsidRPr="001906AC">
        <w:rPr>
          <w:rFonts w:eastAsiaTheme="minorEastAsia"/>
          <w:sz w:val="28"/>
          <w:szCs w:val="28"/>
        </w:rPr>
        <w:t>уровне,</w:t>
      </w:r>
      <w:r w:rsidR="003764B4">
        <w:rPr>
          <w:rFonts w:eastAsiaTheme="minorEastAsia"/>
          <w:sz w:val="28"/>
          <w:szCs w:val="28"/>
        </w:rPr>
        <w:t xml:space="preserve"> </w:t>
      </w:r>
      <w:r w:rsidRPr="001906AC">
        <w:rPr>
          <w:rFonts w:eastAsiaTheme="minorEastAsia"/>
          <w:sz w:val="28"/>
          <w:szCs w:val="28"/>
        </w:rPr>
        <w:t>так</w:t>
      </w:r>
      <w:r w:rsidR="003764B4">
        <w:rPr>
          <w:rFonts w:eastAsiaTheme="minorEastAsia"/>
          <w:sz w:val="28"/>
          <w:szCs w:val="28"/>
        </w:rPr>
        <w:t xml:space="preserve"> </w:t>
      </w:r>
      <w:r w:rsidRPr="001906AC">
        <w:rPr>
          <w:rFonts w:eastAsiaTheme="minorEastAsia"/>
          <w:sz w:val="28"/>
          <w:szCs w:val="28"/>
        </w:rPr>
        <w:t>и</w:t>
      </w:r>
      <w:r w:rsidR="003764B4">
        <w:rPr>
          <w:rFonts w:eastAsiaTheme="minorEastAsia"/>
          <w:sz w:val="28"/>
          <w:szCs w:val="28"/>
        </w:rPr>
        <w:t xml:space="preserve"> </w:t>
      </w:r>
      <w:r w:rsidRPr="001906AC">
        <w:rPr>
          <w:rFonts w:eastAsiaTheme="minorEastAsia"/>
          <w:sz w:val="28"/>
          <w:szCs w:val="28"/>
        </w:rPr>
        <w:t>на</w:t>
      </w:r>
      <w:r w:rsidR="003764B4">
        <w:rPr>
          <w:rFonts w:eastAsiaTheme="minorEastAsia"/>
          <w:sz w:val="28"/>
          <w:szCs w:val="28"/>
        </w:rPr>
        <w:t xml:space="preserve"> </w:t>
      </w:r>
      <w:r w:rsidRPr="001906AC">
        <w:rPr>
          <w:rFonts w:eastAsiaTheme="minorEastAsia"/>
          <w:sz w:val="28"/>
          <w:szCs w:val="28"/>
        </w:rPr>
        <w:t>федеральном</w:t>
      </w:r>
      <w:r w:rsidR="003764B4">
        <w:rPr>
          <w:rFonts w:eastAsiaTheme="minorEastAsia"/>
          <w:sz w:val="28"/>
          <w:szCs w:val="28"/>
        </w:rPr>
        <w:t xml:space="preserve"> </w:t>
      </w:r>
      <w:r w:rsidRPr="001906AC">
        <w:rPr>
          <w:rFonts w:eastAsiaTheme="minorEastAsia"/>
          <w:sz w:val="28"/>
          <w:szCs w:val="28"/>
        </w:rPr>
        <w:t>и</w:t>
      </w:r>
      <w:r w:rsidR="003764B4">
        <w:rPr>
          <w:rFonts w:eastAsiaTheme="minorEastAsia"/>
          <w:sz w:val="28"/>
          <w:szCs w:val="28"/>
        </w:rPr>
        <w:t xml:space="preserve"> </w:t>
      </w:r>
      <w:r w:rsidRPr="001906AC">
        <w:rPr>
          <w:rFonts w:eastAsiaTheme="minorEastAsia"/>
          <w:sz w:val="28"/>
          <w:szCs w:val="28"/>
        </w:rPr>
        <w:t>региональном</w:t>
      </w:r>
      <w:r w:rsidR="003764B4">
        <w:rPr>
          <w:rFonts w:eastAsiaTheme="minorEastAsia"/>
          <w:sz w:val="28"/>
          <w:szCs w:val="28"/>
        </w:rPr>
        <w:t xml:space="preserve"> </w:t>
      </w:r>
      <w:r w:rsidRPr="001906AC">
        <w:rPr>
          <w:rFonts w:eastAsiaTheme="minorEastAsia"/>
          <w:sz w:val="28"/>
          <w:szCs w:val="28"/>
        </w:rPr>
        <w:t>уровнях,</w:t>
      </w:r>
      <w:r w:rsidR="003764B4">
        <w:rPr>
          <w:rFonts w:eastAsiaTheme="minorEastAsia"/>
          <w:sz w:val="28"/>
          <w:szCs w:val="28"/>
        </w:rPr>
        <w:t xml:space="preserve"> </w:t>
      </w:r>
      <w:r w:rsidR="001F3725">
        <w:rPr>
          <w:rFonts w:eastAsiaTheme="minorEastAsia"/>
          <w:sz w:val="28"/>
          <w:szCs w:val="28"/>
        </w:rPr>
        <w:t xml:space="preserve">это связано с тем что, при условии достижения необходимых объёмов инвестиций цифровизация станет одним из ключевых факторов эконмического роста </w:t>
      </w:r>
      <w:r w:rsidR="001F3725" w:rsidRPr="003A49E9">
        <w:rPr>
          <w:rFonts w:eastAsiaTheme="minorEastAsia"/>
          <w:sz w:val="28"/>
          <w:szCs w:val="28"/>
        </w:rPr>
        <w:t>(рисунок</w:t>
      </w:r>
      <w:r w:rsidR="003A49E9">
        <w:rPr>
          <w:rFonts w:eastAsiaTheme="minorEastAsia"/>
          <w:sz w:val="28"/>
          <w:szCs w:val="28"/>
        </w:rPr>
        <w:t xml:space="preserve"> 16</w:t>
      </w:r>
      <w:r w:rsidR="001F3725" w:rsidRPr="003A49E9">
        <w:rPr>
          <w:rFonts w:eastAsiaTheme="minorEastAsia"/>
          <w:sz w:val="28"/>
          <w:szCs w:val="28"/>
        </w:rPr>
        <w:t>).</w:t>
      </w:r>
      <w:r w:rsidR="001F3725">
        <w:rPr>
          <w:rFonts w:eastAsiaTheme="minorEastAsia"/>
          <w:sz w:val="28"/>
          <w:szCs w:val="28"/>
        </w:rPr>
        <w:t xml:space="preserve"> </w:t>
      </w:r>
    </w:p>
    <w:p w14:paraId="0E37E09A" w14:textId="41A0906D" w:rsidR="00E4177A" w:rsidRDefault="00E4177A" w:rsidP="001A7FA6">
      <w:pPr>
        <w:autoSpaceDE w:val="0"/>
        <w:autoSpaceDN w:val="0"/>
        <w:adjustRightInd w:val="0"/>
        <w:spacing w:line="360" w:lineRule="auto"/>
        <w:ind w:firstLine="709"/>
        <w:jc w:val="both"/>
        <w:rPr>
          <w:rFonts w:eastAsiaTheme="minorEastAsia"/>
          <w:sz w:val="28"/>
          <w:szCs w:val="28"/>
        </w:rPr>
      </w:pPr>
      <w:r>
        <w:rPr>
          <w:rFonts w:eastAsiaTheme="minorEastAsia"/>
          <w:noProof/>
          <w:sz w:val="28"/>
          <w:szCs w:val="28"/>
        </w:rPr>
        <w:drawing>
          <wp:inline distT="0" distB="0" distL="0" distR="0" wp14:anchorId="47D1776B" wp14:editId="49DF2B32">
            <wp:extent cx="5437848" cy="2629912"/>
            <wp:effectExtent l="0" t="0" r="10795" b="17780"/>
            <wp:docPr id="60559234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D219337" w14:textId="77777777" w:rsidR="00E4177A" w:rsidRDefault="00E4177A" w:rsidP="00FB438F">
      <w:pPr>
        <w:autoSpaceDE w:val="0"/>
        <w:autoSpaceDN w:val="0"/>
        <w:adjustRightInd w:val="0"/>
        <w:ind w:firstLine="709"/>
        <w:jc w:val="center"/>
        <w:rPr>
          <w:rFonts w:eastAsiaTheme="minorEastAsia"/>
          <w:sz w:val="28"/>
          <w:szCs w:val="28"/>
        </w:rPr>
      </w:pPr>
      <w:r>
        <w:rPr>
          <w:rFonts w:eastAsiaTheme="minorEastAsia"/>
          <w:sz w:val="28"/>
          <w:szCs w:val="28"/>
        </w:rPr>
        <w:t>Рисунок 16 –</w:t>
      </w:r>
      <w:r w:rsidRPr="00222194">
        <w:rPr>
          <w:rFonts w:eastAsiaTheme="minorEastAsia"/>
          <w:sz w:val="28"/>
          <w:szCs w:val="28"/>
        </w:rPr>
        <w:t xml:space="preserve"> </w:t>
      </w:r>
      <w:r>
        <w:rPr>
          <w:rFonts w:eastAsiaTheme="minorEastAsia"/>
          <w:sz w:val="28"/>
          <w:szCs w:val="28"/>
        </w:rPr>
        <w:t>Вклад цифровизации в экономический рост (накопленным итогом с 2017 по 2030 гг., %)</w:t>
      </w:r>
      <w:r w:rsidRPr="003A7EEC">
        <w:rPr>
          <w:rFonts w:eastAsiaTheme="minorEastAsia"/>
          <w:sz w:val="28"/>
          <w:szCs w:val="28"/>
        </w:rPr>
        <w:t xml:space="preserve"> [28]</w:t>
      </w:r>
    </w:p>
    <w:p w14:paraId="0339DE5C" w14:textId="77777777" w:rsidR="00FB438F" w:rsidRPr="003A7EEC" w:rsidRDefault="00FB438F" w:rsidP="00FB438F">
      <w:pPr>
        <w:autoSpaceDE w:val="0"/>
        <w:autoSpaceDN w:val="0"/>
        <w:adjustRightInd w:val="0"/>
        <w:ind w:firstLine="709"/>
        <w:jc w:val="center"/>
        <w:rPr>
          <w:rFonts w:eastAsiaTheme="minorEastAsia"/>
          <w:sz w:val="28"/>
          <w:szCs w:val="28"/>
        </w:rPr>
      </w:pPr>
    </w:p>
    <w:p w14:paraId="41289E29" w14:textId="77777777" w:rsidR="00E4177A" w:rsidRDefault="003A7EEC" w:rsidP="00E4177A">
      <w:pPr>
        <w:autoSpaceDE w:val="0"/>
        <w:autoSpaceDN w:val="0"/>
        <w:adjustRightInd w:val="0"/>
        <w:spacing w:line="360" w:lineRule="auto"/>
        <w:ind w:firstLine="709"/>
        <w:jc w:val="both"/>
        <w:rPr>
          <w:rFonts w:eastAsiaTheme="minorEastAsia"/>
          <w:sz w:val="28"/>
          <w:szCs w:val="28"/>
        </w:rPr>
      </w:pPr>
      <w:r>
        <w:rPr>
          <w:rFonts w:eastAsiaTheme="minorEastAsia"/>
          <w:sz w:val="28"/>
          <w:szCs w:val="28"/>
        </w:rPr>
        <w:t xml:space="preserve">К 2030 г. рост валового внутреннего продукта будет наполовину обеспечен внедрением цифровых технологий, поскольку результатом данного процесса будет являться повышение эффективности и конкурентоспособности </w:t>
      </w:r>
      <w:r>
        <w:rPr>
          <w:rFonts w:eastAsiaTheme="minorEastAsia"/>
          <w:sz w:val="28"/>
          <w:szCs w:val="28"/>
        </w:rPr>
        <w:lastRenderedPageBreak/>
        <w:t xml:space="preserve">всех секторов экономики. В целом, за период с 2017 по 2030 гг. вклад индустрии информации в рост ВВП составит 4%,  а цифровизации секторов экономики – 30%. </w:t>
      </w:r>
    </w:p>
    <w:p w14:paraId="7C2A5F03" w14:textId="18744FDD" w:rsidR="000F73C0" w:rsidRDefault="001906AC" w:rsidP="00E4177A">
      <w:pPr>
        <w:autoSpaceDE w:val="0"/>
        <w:autoSpaceDN w:val="0"/>
        <w:adjustRightInd w:val="0"/>
        <w:spacing w:line="360" w:lineRule="auto"/>
        <w:ind w:firstLine="709"/>
        <w:jc w:val="both"/>
        <w:rPr>
          <w:rFonts w:eastAsiaTheme="minorEastAsia"/>
          <w:sz w:val="28"/>
          <w:szCs w:val="28"/>
        </w:rPr>
      </w:pPr>
      <w:r w:rsidRPr="001906AC">
        <w:rPr>
          <w:rFonts w:eastAsiaTheme="minorEastAsia"/>
          <w:sz w:val="28"/>
          <w:szCs w:val="28"/>
        </w:rPr>
        <w:t>По</w:t>
      </w:r>
      <w:r w:rsidR="003764B4">
        <w:rPr>
          <w:rFonts w:eastAsiaTheme="minorEastAsia"/>
          <w:sz w:val="28"/>
          <w:szCs w:val="28"/>
        </w:rPr>
        <w:t xml:space="preserve"> </w:t>
      </w:r>
      <w:r>
        <w:rPr>
          <w:rFonts w:eastAsiaTheme="minorEastAsia"/>
          <w:sz w:val="28"/>
          <w:szCs w:val="28"/>
        </w:rPr>
        <w:t>данным</w:t>
      </w:r>
      <w:r w:rsidR="003764B4">
        <w:rPr>
          <w:rFonts w:eastAsiaTheme="minorEastAsia"/>
          <w:sz w:val="28"/>
          <w:szCs w:val="28"/>
        </w:rPr>
        <w:t xml:space="preserve"> </w:t>
      </w:r>
      <w:r>
        <w:rPr>
          <w:rFonts w:eastAsiaTheme="minorEastAsia"/>
          <w:sz w:val="28"/>
          <w:szCs w:val="28"/>
        </w:rPr>
        <w:t>указанным</w:t>
      </w:r>
      <w:r w:rsidR="003764B4">
        <w:rPr>
          <w:rFonts w:eastAsiaTheme="minorEastAsia"/>
          <w:sz w:val="28"/>
          <w:szCs w:val="28"/>
        </w:rPr>
        <w:t xml:space="preserve"> </w:t>
      </w:r>
      <w:r>
        <w:rPr>
          <w:rFonts w:eastAsiaTheme="minorEastAsia"/>
          <w:sz w:val="28"/>
          <w:szCs w:val="28"/>
        </w:rPr>
        <w:t>на</w:t>
      </w:r>
      <w:r w:rsidR="003764B4">
        <w:rPr>
          <w:rFonts w:eastAsiaTheme="minorEastAsia"/>
          <w:sz w:val="28"/>
          <w:szCs w:val="28"/>
        </w:rPr>
        <w:t xml:space="preserve"> </w:t>
      </w:r>
      <w:r>
        <w:rPr>
          <w:rFonts w:eastAsiaTheme="minorEastAsia"/>
          <w:sz w:val="28"/>
          <w:szCs w:val="28"/>
        </w:rPr>
        <w:t>рисунке</w:t>
      </w:r>
      <w:r w:rsidR="003764B4">
        <w:rPr>
          <w:rFonts w:eastAsiaTheme="minorEastAsia"/>
          <w:sz w:val="28"/>
          <w:szCs w:val="28"/>
        </w:rPr>
        <w:t xml:space="preserve"> </w:t>
      </w:r>
      <w:r w:rsidR="00702FFA">
        <w:rPr>
          <w:rFonts w:eastAsiaTheme="minorEastAsia"/>
          <w:sz w:val="28"/>
          <w:szCs w:val="28"/>
        </w:rPr>
        <w:t>1</w:t>
      </w:r>
      <w:r w:rsidR="003A49E9">
        <w:rPr>
          <w:rFonts w:eastAsiaTheme="minorEastAsia"/>
          <w:sz w:val="28"/>
          <w:szCs w:val="28"/>
        </w:rPr>
        <w:t>7</w:t>
      </w:r>
      <w:r w:rsidRPr="001906AC">
        <w:rPr>
          <w:rFonts w:eastAsiaTheme="minorEastAsia"/>
          <w:sz w:val="28"/>
          <w:szCs w:val="28"/>
        </w:rPr>
        <w:t>,</w:t>
      </w:r>
      <w:r w:rsidR="003764B4">
        <w:rPr>
          <w:rFonts w:eastAsiaTheme="minorEastAsia"/>
          <w:sz w:val="28"/>
          <w:szCs w:val="28"/>
        </w:rPr>
        <w:t xml:space="preserve"> </w:t>
      </w:r>
      <w:r w:rsidRPr="001906AC">
        <w:rPr>
          <w:rFonts w:eastAsiaTheme="minorEastAsia"/>
          <w:sz w:val="28"/>
          <w:szCs w:val="28"/>
        </w:rPr>
        <w:t>валовые</w:t>
      </w:r>
      <w:r w:rsidR="003764B4">
        <w:rPr>
          <w:rFonts w:eastAsiaTheme="minorEastAsia"/>
          <w:sz w:val="28"/>
          <w:szCs w:val="28"/>
        </w:rPr>
        <w:t xml:space="preserve"> </w:t>
      </w:r>
      <w:r w:rsidRPr="001906AC">
        <w:rPr>
          <w:rFonts w:eastAsiaTheme="minorEastAsia"/>
          <w:sz w:val="28"/>
          <w:szCs w:val="28"/>
        </w:rPr>
        <w:t>внутренние</w:t>
      </w:r>
      <w:r w:rsidR="003764B4">
        <w:rPr>
          <w:rFonts w:eastAsiaTheme="minorEastAsia"/>
          <w:sz w:val="28"/>
          <w:szCs w:val="28"/>
        </w:rPr>
        <w:t xml:space="preserve"> </w:t>
      </w:r>
      <w:r w:rsidRPr="001906AC">
        <w:rPr>
          <w:rFonts w:eastAsiaTheme="minorEastAsia"/>
          <w:sz w:val="28"/>
          <w:szCs w:val="28"/>
        </w:rPr>
        <w:t>затраты</w:t>
      </w:r>
      <w:r w:rsidR="003764B4">
        <w:rPr>
          <w:rFonts w:eastAsiaTheme="minorEastAsia"/>
          <w:sz w:val="28"/>
          <w:szCs w:val="28"/>
        </w:rPr>
        <w:t xml:space="preserve"> </w:t>
      </w:r>
      <w:r w:rsidRPr="001906AC">
        <w:rPr>
          <w:rFonts w:eastAsiaTheme="minorEastAsia"/>
          <w:sz w:val="28"/>
          <w:szCs w:val="28"/>
        </w:rPr>
        <w:t>на</w:t>
      </w:r>
      <w:r w:rsidR="003764B4">
        <w:rPr>
          <w:rFonts w:eastAsiaTheme="minorEastAsia"/>
          <w:sz w:val="28"/>
          <w:szCs w:val="28"/>
        </w:rPr>
        <w:t xml:space="preserve"> </w:t>
      </w:r>
      <w:r w:rsidRPr="001906AC">
        <w:rPr>
          <w:rFonts w:eastAsiaTheme="minorEastAsia"/>
          <w:sz w:val="28"/>
          <w:szCs w:val="28"/>
        </w:rPr>
        <w:t>развитие</w:t>
      </w:r>
      <w:r w:rsidR="003764B4">
        <w:rPr>
          <w:rFonts w:eastAsiaTheme="minorEastAsia"/>
          <w:sz w:val="28"/>
          <w:szCs w:val="28"/>
        </w:rPr>
        <w:t xml:space="preserve"> </w:t>
      </w:r>
      <w:r w:rsidRPr="001906AC">
        <w:rPr>
          <w:rFonts w:eastAsiaTheme="minorEastAsia"/>
          <w:sz w:val="28"/>
          <w:szCs w:val="28"/>
        </w:rPr>
        <w:t>цифровой</w:t>
      </w:r>
      <w:r w:rsidR="003764B4">
        <w:rPr>
          <w:rFonts w:eastAsiaTheme="minorEastAsia"/>
          <w:sz w:val="28"/>
          <w:szCs w:val="28"/>
        </w:rPr>
        <w:t xml:space="preserve"> </w:t>
      </w:r>
      <w:r w:rsidRPr="001906AC">
        <w:rPr>
          <w:rFonts w:eastAsiaTheme="minorEastAsia"/>
          <w:sz w:val="28"/>
          <w:szCs w:val="28"/>
        </w:rPr>
        <w:t>экономики</w:t>
      </w:r>
      <w:r w:rsidR="003764B4">
        <w:rPr>
          <w:rFonts w:eastAsiaTheme="minorEastAsia"/>
          <w:sz w:val="28"/>
          <w:szCs w:val="28"/>
        </w:rPr>
        <w:t xml:space="preserve"> </w:t>
      </w:r>
      <w:r w:rsidRPr="001906AC">
        <w:rPr>
          <w:rFonts w:eastAsiaTheme="minorEastAsia"/>
          <w:sz w:val="28"/>
          <w:szCs w:val="28"/>
        </w:rPr>
        <w:t>в</w:t>
      </w:r>
      <w:r w:rsidR="003764B4">
        <w:rPr>
          <w:rFonts w:eastAsiaTheme="minorEastAsia"/>
          <w:sz w:val="28"/>
          <w:szCs w:val="28"/>
        </w:rPr>
        <w:t xml:space="preserve"> </w:t>
      </w:r>
      <w:r w:rsidRPr="001906AC">
        <w:rPr>
          <w:rFonts w:eastAsiaTheme="minorEastAsia"/>
          <w:sz w:val="28"/>
          <w:szCs w:val="28"/>
        </w:rPr>
        <w:t>2021</w:t>
      </w:r>
      <w:r w:rsidR="003764B4">
        <w:rPr>
          <w:rFonts w:eastAsiaTheme="minorEastAsia"/>
          <w:sz w:val="28"/>
          <w:szCs w:val="28"/>
        </w:rPr>
        <w:t xml:space="preserve"> </w:t>
      </w:r>
      <w:r w:rsidRPr="001906AC">
        <w:rPr>
          <w:rFonts w:eastAsiaTheme="minorEastAsia"/>
          <w:sz w:val="28"/>
          <w:szCs w:val="28"/>
        </w:rPr>
        <w:t>г.</w:t>
      </w:r>
      <w:r w:rsidR="003764B4">
        <w:rPr>
          <w:rFonts w:eastAsiaTheme="minorEastAsia"/>
          <w:sz w:val="28"/>
          <w:szCs w:val="28"/>
        </w:rPr>
        <w:t xml:space="preserve"> </w:t>
      </w:r>
      <w:r w:rsidRPr="001906AC">
        <w:rPr>
          <w:rFonts w:eastAsiaTheme="minorEastAsia"/>
          <w:sz w:val="28"/>
          <w:szCs w:val="28"/>
        </w:rPr>
        <w:t>составили</w:t>
      </w:r>
      <w:r w:rsidR="003764B4">
        <w:rPr>
          <w:rFonts w:eastAsiaTheme="minorEastAsia"/>
          <w:sz w:val="28"/>
          <w:szCs w:val="28"/>
        </w:rPr>
        <w:t xml:space="preserve"> </w:t>
      </w:r>
      <w:r w:rsidRPr="001906AC">
        <w:rPr>
          <w:rFonts w:eastAsiaTheme="minorEastAsia"/>
          <w:sz w:val="28"/>
          <w:szCs w:val="28"/>
        </w:rPr>
        <w:t>4,8</w:t>
      </w:r>
      <w:r w:rsidR="003764B4">
        <w:rPr>
          <w:rFonts w:eastAsiaTheme="minorEastAsia"/>
          <w:sz w:val="28"/>
          <w:szCs w:val="28"/>
        </w:rPr>
        <w:t xml:space="preserve"> </w:t>
      </w:r>
      <w:r w:rsidRPr="001906AC">
        <w:rPr>
          <w:rFonts w:eastAsiaTheme="minorEastAsia"/>
          <w:sz w:val="28"/>
          <w:szCs w:val="28"/>
        </w:rPr>
        <w:t>трлн</w:t>
      </w:r>
      <w:r w:rsidR="003764B4">
        <w:rPr>
          <w:rFonts w:eastAsiaTheme="minorEastAsia"/>
          <w:sz w:val="28"/>
          <w:szCs w:val="28"/>
        </w:rPr>
        <w:t xml:space="preserve"> </w:t>
      </w:r>
      <w:r w:rsidRPr="001906AC">
        <w:rPr>
          <w:rFonts w:eastAsiaTheme="minorEastAsia"/>
          <w:sz w:val="28"/>
          <w:szCs w:val="28"/>
        </w:rPr>
        <w:t>руб</w:t>
      </w:r>
      <w:r w:rsidR="00794893">
        <w:rPr>
          <w:rFonts w:eastAsiaTheme="minorEastAsia"/>
          <w:sz w:val="28"/>
          <w:szCs w:val="28"/>
        </w:rPr>
        <w:t>лей</w:t>
      </w:r>
      <w:r w:rsidR="003764B4">
        <w:rPr>
          <w:rFonts w:eastAsiaTheme="minorEastAsia"/>
          <w:sz w:val="28"/>
          <w:szCs w:val="28"/>
        </w:rPr>
        <w:t xml:space="preserve"> </w:t>
      </w:r>
      <w:r w:rsidRPr="001906AC">
        <w:rPr>
          <w:rFonts w:eastAsiaTheme="minorEastAsia"/>
          <w:sz w:val="28"/>
          <w:szCs w:val="28"/>
        </w:rPr>
        <w:t>(+19,3%</w:t>
      </w:r>
      <w:r w:rsidR="003764B4">
        <w:rPr>
          <w:rFonts w:eastAsiaTheme="minorEastAsia"/>
          <w:sz w:val="28"/>
          <w:szCs w:val="28"/>
        </w:rPr>
        <w:t xml:space="preserve"> </w:t>
      </w:r>
      <w:r w:rsidRPr="001906AC">
        <w:rPr>
          <w:rFonts w:eastAsiaTheme="minorEastAsia"/>
          <w:sz w:val="28"/>
          <w:szCs w:val="28"/>
        </w:rPr>
        <w:t>по</w:t>
      </w:r>
      <w:r w:rsidR="003764B4">
        <w:rPr>
          <w:rFonts w:eastAsiaTheme="minorEastAsia"/>
          <w:sz w:val="28"/>
          <w:szCs w:val="28"/>
        </w:rPr>
        <w:t xml:space="preserve"> </w:t>
      </w:r>
      <w:r w:rsidRPr="001906AC">
        <w:rPr>
          <w:rFonts w:eastAsiaTheme="minorEastAsia"/>
          <w:sz w:val="28"/>
          <w:szCs w:val="28"/>
        </w:rPr>
        <w:t>сравнению</w:t>
      </w:r>
      <w:r w:rsidR="003764B4">
        <w:rPr>
          <w:rFonts w:eastAsiaTheme="minorEastAsia"/>
          <w:sz w:val="28"/>
          <w:szCs w:val="28"/>
        </w:rPr>
        <w:t xml:space="preserve"> </w:t>
      </w:r>
      <w:r w:rsidRPr="001906AC">
        <w:rPr>
          <w:rFonts w:eastAsiaTheme="minorEastAsia"/>
          <w:sz w:val="28"/>
          <w:szCs w:val="28"/>
        </w:rPr>
        <w:t>с</w:t>
      </w:r>
      <w:r w:rsidR="003764B4">
        <w:rPr>
          <w:rFonts w:eastAsiaTheme="minorEastAsia"/>
          <w:sz w:val="28"/>
          <w:szCs w:val="28"/>
        </w:rPr>
        <w:t xml:space="preserve"> </w:t>
      </w:r>
      <w:r w:rsidRPr="001906AC">
        <w:rPr>
          <w:rFonts w:eastAsiaTheme="minorEastAsia"/>
          <w:sz w:val="28"/>
          <w:szCs w:val="28"/>
        </w:rPr>
        <w:t>2020</w:t>
      </w:r>
      <w:r w:rsidR="003764B4">
        <w:rPr>
          <w:rFonts w:eastAsiaTheme="minorEastAsia"/>
          <w:sz w:val="28"/>
          <w:szCs w:val="28"/>
        </w:rPr>
        <w:t xml:space="preserve"> </w:t>
      </w:r>
      <w:r w:rsidRPr="001906AC">
        <w:rPr>
          <w:rFonts w:eastAsiaTheme="minorEastAsia"/>
          <w:sz w:val="28"/>
          <w:szCs w:val="28"/>
        </w:rPr>
        <w:t>г.,</w:t>
      </w:r>
      <w:r w:rsidR="003764B4">
        <w:rPr>
          <w:rFonts w:eastAsiaTheme="minorEastAsia"/>
          <w:sz w:val="28"/>
          <w:szCs w:val="28"/>
        </w:rPr>
        <w:t xml:space="preserve"> </w:t>
      </w:r>
      <w:r w:rsidRPr="001906AC">
        <w:rPr>
          <w:rFonts w:eastAsiaTheme="minorEastAsia"/>
          <w:sz w:val="28"/>
          <w:szCs w:val="28"/>
        </w:rPr>
        <w:t>в</w:t>
      </w:r>
      <w:r w:rsidR="003764B4">
        <w:rPr>
          <w:rFonts w:eastAsiaTheme="minorEastAsia"/>
          <w:sz w:val="28"/>
          <w:szCs w:val="28"/>
        </w:rPr>
        <w:t xml:space="preserve"> </w:t>
      </w:r>
      <w:r w:rsidRPr="001906AC">
        <w:rPr>
          <w:rFonts w:eastAsiaTheme="minorEastAsia"/>
          <w:sz w:val="28"/>
          <w:szCs w:val="28"/>
        </w:rPr>
        <w:t>фактических</w:t>
      </w:r>
      <w:r w:rsidR="003764B4">
        <w:rPr>
          <w:rFonts w:eastAsiaTheme="minorEastAsia"/>
          <w:sz w:val="28"/>
          <w:szCs w:val="28"/>
        </w:rPr>
        <w:t xml:space="preserve"> </w:t>
      </w:r>
      <w:r w:rsidRPr="001906AC">
        <w:rPr>
          <w:rFonts w:eastAsiaTheme="minorEastAsia"/>
          <w:sz w:val="28"/>
          <w:szCs w:val="28"/>
        </w:rPr>
        <w:t>ценах).</w:t>
      </w:r>
      <w:r w:rsidR="003764B4">
        <w:rPr>
          <w:rFonts w:eastAsiaTheme="minorEastAsia"/>
          <w:sz w:val="28"/>
          <w:szCs w:val="28"/>
        </w:rPr>
        <w:t xml:space="preserve"> </w:t>
      </w:r>
      <w:r w:rsidR="00702FFA">
        <w:rPr>
          <w:rFonts w:eastAsiaTheme="minorEastAsia"/>
          <w:sz w:val="28"/>
          <w:szCs w:val="28"/>
        </w:rPr>
        <w:t>При</w:t>
      </w:r>
      <w:r w:rsidR="003764B4">
        <w:rPr>
          <w:rFonts w:eastAsiaTheme="minorEastAsia"/>
          <w:sz w:val="28"/>
          <w:szCs w:val="28"/>
        </w:rPr>
        <w:t xml:space="preserve"> </w:t>
      </w:r>
      <w:r w:rsidR="00702FFA">
        <w:rPr>
          <w:rFonts w:eastAsiaTheme="minorEastAsia"/>
          <w:sz w:val="28"/>
          <w:szCs w:val="28"/>
        </w:rPr>
        <w:t>анализе</w:t>
      </w:r>
      <w:r w:rsidR="003764B4">
        <w:rPr>
          <w:rFonts w:eastAsiaTheme="minorEastAsia"/>
          <w:sz w:val="28"/>
          <w:szCs w:val="28"/>
        </w:rPr>
        <w:t xml:space="preserve"> </w:t>
      </w:r>
      <w:r w:rsidR="00702FFA">
        <w:rPr>
          <w:rFonts w:eastAsiaTheme="minorEastAsia"/>
          <w:sz w:val="28"/>
          <w:szCs w:val="28"/>
        </w:rPr>
        <w:t>затрат</w:t>
      </w:r>
      <w:r w:rsidR="003764B4">
        <w:rPr>
          <w:rFonts w:eastAsiaTheme="minorEastAsia"/>
          <w:sz w:val="28"/>
          <w:szCs w:val="28"/>
        </w:rPr>
        <w:t xml:space="preserve"> </w:t>
      </w:r>
      <w:r w:rsidR="00702FFA">
        <w:rPr>
          <w:rFonts w:eastAsiaTheme="minorEastAsia"/>
          <w:sz w:val="28"/>
          <w:szCs w:val="28"/>
        </w:rPr>
        <w:t>организаций</w:t>
      </w:r>
      <w:r w:rsidR="003764B4">
        <w:rPr>
          <w:rFonts w:eastAsiaTheme="minorEastAsia"/>
          <w:sz w:val="28"/>
          <w:szCs w:val="28"/>
        </w:rPr>
        <w:t xml:space="preserve"> </w:t>
      </w:r>
      <w:r w:rsidR="00702FFA">
        <w:rPr>
          <w:rFonts w:eastAsiaTheme="minorEastAsia"/>
          <w:sz w:val="28"/>
          <w:szCs w:val="28"/>
        </w:rPr>
        <w:t>и</w:t>
      </w:r>
      <w:r w:rsidR="003764B4">
        <w:rPr>
          <w:rFonts w:eastAsiaTheme="minorEastAsia"/>
          <w:sz w:val="28"/>
          <w:szCs w:val="28"/>
        </w:rPr>
        <w:t xml:space="preserve"> </w:t>
      </w:r>
      <w:r w:rsidR="00702FFA">
        <w:rPr>
          <w:rFonts w:eastAsiaTheme="minorEastAsia"/>
          <w:sz w:val="28"/>
          <w:szCs w:val="28"/>
        </w:rPr>
        <w:t>домашних</w:t>
      </w:r>
      <w:r w:rsidR="003764B4">
        <w:rPr>
          <w:rFonts w:eastAsiaTheme="minorEastAsia"/>
          <w:sz w:val="28"/>
          <w:szCs w:val="28"/>
        </w:rPr>
        <w:t xml:space="preserve"> </w:t>
      </w:r>
      <w:r w:rsidR="00702FFA">
        <w:rPr>
          <w:rFonts w:eastAsiaTheme="minorEastAsia"/>
          <w:sz w:val="28"/>
          <w:szCs w:val="28"/>
        </w:rPr>
        <w:t>хозяйств</w:t>
      </w:r>
      <w:r w:rsidR="003764B4">
        <w:rPr>
          <w:rFonts w:eastAsiaTheme="minorEastAsia"/>
          <w:sz w:val="28"/>
          <w:szCs w:val="28"/>
        </w:rPr>
        <w:t xml:space="preserve"> </w:t>
      </w:r>
      <w:r w:rsidR="00EE1968">
        <w:rPr>
          <w:rFonts w:eastAsiaTheme="minorEastAsia"/>
          <w:sz w:val="28"/>
          <w:szCs w:val="28"/>
        </w:rPr>
        <w:t>на</w:t>
      </w:r>
      <w:r w:rsidR="003764B4">
        <w:rPr>
          <w:rFonts w:eastAsiaTheme="minorEastAsia"/>
          <w:sz w:val="28"/>
          <w:szCs w:val="28"/>
        </w:rPr>
        <w:t xml:space="preserve"> </w:t>
      </w:r>
      <w:r w:rsidR="00EE1968">
        <w:rPr>
          <w:rFonts w:eastAsiaTheme="minorEastAsia"/>
          <w:sz w:val="28"/>
          <w:szCs w:val="28"/>
        </w:rPr>
        <w:t>использование</w:t>
      </w:r>
      <w:r w:rsidR="003764B4">
        <w:rPr>
          <w:rFonts w:eastAsiaTheme="minorEastAsia"/>
          <w:sz w:val="28"/>
          <w:szCs w:val="28"/>
        </w:rPr>
        <w:t xml:space="preserve"> </w:t>
      </w:r>
      <w:r w:rsidR="00EE1968">
        <w:rPr>
          <w:rFonts w:eastAsiaTheme="minorEastAsia"/>
          <w:sz w:val="28"/>
          <w:szCs w:val="28"/>
        </w:rPr>
        <w:t>цифровых</w:t>
      </w:r>
      <w:r w:rsidR="003764B4">
        <w:rPr>
          <w:rFonts w:eastAsiaTheme="minorEastAsia"/>
          <w:sz w:val="28"/>
          <w:szCs w:val="28"/>
        </w:rPr>
        <w:t xml:space="preserve"> </w:t>
      </w:r>
      <w:r w:rsidR="00EE1968">
        <w:rPr>
          <w:rFonts w:eastAsiaTheme="minorEastAsia"/>
          <w:sz w:val="28"/>
          <w:szCs w:val="28"/>
        </w:rPr>
        <w:t>технологий</w:t>
      </w:r>
      <w:r w:rsidR="003764B4">
        <w:rPr>
          <w:rFonts w:eastAsiaTheme="minorEastAsia"/>
          <w:sz w:val="28"/>
          <w:szCs w:val="28"/>
        </w:rPr>
        <w:t xml:space="preserve"> </w:t>
      </w:r>
      <w:r w:rsidR="00EE1968">
        <w:rPr>
          <w:rFonts w:eastAsiaTheme="minorEastAsia"/>
          <w:sz w:val="28"/>
          <w:szCs w:val="28"/>
        </w:rPr>
        <w:t>наблюдается</w:t>
      </w:r>
      <w:r w:rsidR="003764B4">
        <w:rPr>
          <w:rFonts w:eastAsiaTheme="minorEastAsia"/>
          <w:sz w:val="28"/>
          <w:szCs w:val="28"/>
        </w:rPr>
        <w:t xml:space="preserve"> </w:t>
      </w:r>
      <w:r w:rsidR="00EE1968">
        <w:rPr>
          <w:rFonts w:eastAsiaTheme="minorEastAsia"/>
          <w:sz w:val="28"/>
          <w:szCs w:val="28"/>
        </w:rPr>
        <w:t>значительный</w:t>
      </w:r>
      <w:r w:rsidR="003764B4">
        <w:rPr>
          <w:rFonts w:eastAsiaTheme="minorEastAsia"/>
          <w:sz w:val="28"/>
          <w:szCs w:val="28"/>
        </w:rPr>
        <w:t xml:space="preserve"> </w:t>
      </w:r>
      <w:r w:rsidR="00EE1968">
        <w:rPr>
          <w:rFonts w:eastAsiaTheme="minorEastAsia"/>
          <w:sz w:val="28"/>
          <w:szCs w:val="28"/>
        </w:rPr>
        <w:t>разрыв,</w:t>
      </w:r>
      <w:r w:rsidR="003764B4">
        <w:rPr>
          <w:rFonts w:eastAsiaTheme="minorEastAsia"/>
          <w:sz w:val="28"/>
          <w:szCs w:val="28"/>
        </w:rPr>
        <w:t xml:space="preserve"> </w:t>
      </w:r>
      <w:r w:rsidR="00EE1968">
        <w:rPr>
          <w:rFonts w:eastAsiaTheme="minorEastAsia"/>
          <w:sz w:val="28"/>
          <w:szCs w:val="28"/>
        </w:rPr>
        <w:t>почти</w:t>
      </w:r>
      <w:r w:rsidR="003764B4">
        <w:rPr>
          <w:rFonts w:eastAsiaTheme="minorEastAsia"/>
          <w:sz w:val="28"/>
          <w:szCs w:val="28"/>
        </w:rPr>
        <w:t xml:space="preserve"> </w:t>
      </w:r>
      <w:r w:rsidR="00EE1968">
        <w:rPr>
          <w:rFonts w:eastAsiaTheme="minorEastAsia"/>
          <w:sz w:val="28"/>
          <w:szCs w:val="28"/>
        </w:rPr>
        <w:t>в</w:t>
      </w:r>
      <w:r w:rsidR="003764B4">
        <w:rPr>
          <w:rFonts w:eastAsiaTheme="minorEastAsia"/>
          <w:sz w:val="28"/>
          <w:szCs w:val="28"/>
        </w:rPr>
        <w:t xml:space="preserve"> </w:t>
      </w:r>
      <w:r w:rsidR="00EE1968">
        <w:rPr>
          <w:rFonts w:eastAsiaTheme="minorEastAsia"/>
          <w:sz w:val="28"/>
          <w:szCs w:val="28"/>
        </w:rPr>
        <w:t>2</w:t>
      </w:r>
      <w:r w:rsidR="003764B4">
        <w:rPr>
          <w:rFonts w:eastAsiaTheme="minorEastAsia"/>
          <w:sz w:val="28"/>
          <w:szCs w:val="28"/>
        </w:rPr>
        <w:t xml:space="preserve"> </w:t>
      </w:r>
      <w:r w:rsidR="00EE1968">
        <w:rPr>
          <w:rFonts w:eastAsiaTheme="minorEastAsia"/>
          <w:sz w:val="28"/>
          <w:szCs w:val="28"/>
        </w:rPr>
        <w:t>раза,</w:t>
      </w:r>
      <w:r w:rsidR="003764B4">
        <w:rPr>
          <w:rFonts w:eastAsiaTheme="minorEastAsia"/>
          <w:sz w:val="28"/>
          <w:szCs w:val="28"/>
        </w:rPr>
        <w:t xml:space="preserve"> </w:t>
      </w:r>
      <w:r w:rsidR="00EE1968">
        <w:rPr>
          <w:rFonts w:eastAsiaTheme="minorEastAsia"/>
          <w:sz w:val="28"/>
          <w:szCs w:val="28"/>
        </w:rPr>
        <w:t>то</w:t>
      </w:r>
      <w:r w:rsidR="003764B4">
        <w:rPr>
          <w:rFonts w:eastAsiaTheme="minorEastAsia"/>
          <w:sz w:val="28"/>
          <w:szCs w:val="28"/>
        </w:rPr>
        <w:t xml:space="preserve"> </w:t>
      </w:r>
      <w:r w:rsidR="00EE1968">
        <w:rPr>
          <w:rFonts w:eastAsiaTheme="minorEastAsia"/>
          <w:sz w:val="28"/>
          <w:szCs w:val="28"/>
        </w:rPr>
        <w:t>есть</w:t>
      </w:r>
      <w:r w:rsidR="003764B4">
        <w:rPr>
          <w:rFonts w:eastAsiaTheme="minorEastAsia"/>
          <w:sz w:val="28"/>
          <w:szCs w:val="28"/>
        </w:rPr>
        <w:t xml:space="preserve"> </w:t>
      </w:r>
      <w:r w:rsidR="00EE1968">
        <w:rPr>
          <w:rFonts w:eastAsiaTheme="minorEastAsia"/>
          <w:sz w:val="28"/>
          <w:szCs w:val="28"/>
        </w:rPr>
        <w:t>организации</w:t>
      </w:r>
      <w:r w:rsidR="003764B4">
        <w:rPr>
          <w:rFonts w:eastAsiaTheme="minorEastAsia"/>
          <w:sz w:val="28"/>
          <w:szCs w:val="28"/>
        </w:rPr>
        <w:t xml:space="preserve"> </w:t>
      </w:r>
      <w:r w:rsidR="00EE1968">
        <w:rPr>
          <w:rFonts w:eastAsiaTheme="minorEastAsia"/>
          <w:sz w:val="28"/>
          <w:szCs w:val="28"/>
        </w:rPr>
        <w:t>тратят</w:t>
      </w:r>
      <w:r w:rsidR="003764B4">
        <w:rPr>
          <w:rFonts w:eastAsiaTheme="minorEastAsia"/>
          <w:sz w:val="28"/>
          <w:szCs w:val="28"/>
        </w:rPr>
        <w:t xml:space="preserve"> </w:t>
      </w:r>
      <w:r w:rsidR="00EE1968">
        <w:rPr>
          <w:rFonts w:eastAsiaTheme="minorEastAsia"/>
          <w:sz w:val="28"/>
          <w:szCs w:val="28"/>
        </w:rPr>
        <w:t>значительно</w:t>
      </w:r>
      <w:r w:rsidR="003764B4">
        <w:rPr>
          <w:rFonts w:eastAsiaTheme="minorEastAsia"/>
          <w:sz w:val="28"/>
          <w:szCs w:val="28"/>
        </w:rPr>
        <w:t xml:space="preserve"> </w:t>
      </w:r>
      <w:r w:rsidR="00EE1968">
        <w:rPr>
          <w:rFonts w:eastAsiaTheme="minorEastAsia"/>
          <w:sz w:val="28"/>
          <w:szCs w:val="28"/>
        </w:rPr>
        <w:t>больше</w:t>
      </w:r>
      <w:r w:rsidR="003764B4">
        <w:rPr>
          <w:rFonts w:eastAsiaTheme="minorEastAsia"/>
          <w:sz w:val="28"/>
          <w:szCs w:val="28"/>
        </w:rPr>
        <w:t xml:space="preserve"> </w:t>
      </w:r>
      <w:r w:rsidR="00EE1968">
        <w:rPr>
          <w:rFonts w:eastAsiaTheme="minorEastAsia"/>
          <w:sz w:val="28"/>
          <w:szCs w:val="28"/>
        </w:rPr>
        <w:t>бюджетных</w:t>
      </w:r>
      <w:r w:rsidR="003764B4">
        <w:rPr>
          <w:rFonts w:eastAsiaTheme="minorEastAsia"/>
          <w:sz w:val="28"/>
          <w:szCs w:val="28"/>
        </w:rPr>
        <w:t xml:space="preserve"> </w:t>
      </w:r>
      <w:r w:rsidR="00EE1968">
        <w:rPr>
          <w:rFonts w:eastAsiaTheme="minorEastAsia"/>
          <w:sz w:val="28"/>
          <w:szCs w:val="28"/>
        </w:rPr>
        <w:t>средств</w:t>
      </w:r>
      <w:r w:rsidR="003764B4">
        <w:rPr>
          <w:rFonts w:eastAsiaTheme="minorEastAsia"/>
          <w:sz w:val="28"/>
          <w:szCs w:val="28"/>
        </w:rPr>
        <w:t xml:space="preserve"> </w:t>
      </w:r>
      <w:r w:rsidR="00EE1968">
        <w:rPr>
          <w:rFonts w:eastAsiaTheme="minorEastAsia"/>
          <w:sz w:val="28"/>
          <w:szCs w:val="28"/>
        </w:rPr>
        <w:t>(на</w:t>
      </w:r>
      <w:r w:rsidR="003764B4">
        <w:rPr>
          <w:rFonts w:eastAsiaTheme="minorEastAsia"/>
          <w:sz w:val="28"/>
          <w:szCs w:val="28"/>
        </w:rPr>
        <w:t xml:space="preserve"> </w:t>
      </w:r>
      <w:r w:rsidR="00EE1968">
        <w:rPr>
          <w:rFonts w:eastAsiaTheme="minorEastAsia"/>
          <w:sz w:val="28"/>
          <w:szCs w:val="28"/>
        </w:rPr>
        <w:t>55%</w:t>
      </w:r>
      <w:r w:rsidR="003764B4">
        <w:rPr>
          <w:rFonts w:eastAsiaTheme="minorEastAsia"/>
          <w:sz w:val="28"/>
          <w:szCs w:val="28"/>
        </w:rPr>
        <w:t xml:space="preserve"> </w:t>
      </w:r>
      <w:r w:rsidR="00EE1968">
        <w:rPr>
          <w:rFonts w:eastAsiaTheme="minorEastAsia"/>
          <w:sz w:val="28"/>
          <w:szCs w:val="28"/>
        </w:rPr>
        <w:t>больше)</w:t>
      </w:r>
      <w:r w:rsidR="003764B4">
        <w:rPr>
          <w:rFonts w:eastAsiaTheme="minorEastAsia"/>
          <w:sz w:val="28"/>
          <w:szCs w:val="28"/>
        </w:rPr>
        <w:t xml:space="preserve"> </w:t>
      </w:r>
      <w:r w:rsidR="00EE1968">
        <w:rPr>
          <w:rFonts w:eastAsiaTheme="minorEastAsia"/>
          <w:sz w:val="28"/>
          <w:szCs w:val="28"/>
        </w:rPr>
        <w:t>на</w:t>
      </w:r>
      <w:r w:rsidR="003764B4">
        <w:rPr>
          <w:rFonts w:eastAsiaTheme="minorEastAsia"/>
          <w:sz w:val="28"/>
          <w:szCs w:val="28"/>
        </w:rPr>
        <w:t xml:space="preserve"> </w:t>
      </w:r>
      <w:r w:rsidR="00EE1968">
        <w:rPr>
          <w:rFonts w:eastAsiaTheme="minorEastAsia"/>
          <w:sz w:val="28"/>
          <w:szCs w:val="28"/>
        </w:rPr>
        <w:t>внедрение</w:t>
      </w:r>
      <w:r w:rsidR="003764B4">
        <w:rPr>
          <w:rFonts w:eastAsiaTheme="minorEastAsia"/>
          <w:sz w:val="28"/>
          <w:szCs w:val="28"/>
        </w:rPr>
        <w:t xml:space="preserve"> </w:t>
      </w:r>
      <w:r w:rsidR="00EE1968">
        <w:rPr>
          <w:rFonts w:eastAsiaTheme="minorEastAsia"/>
          <w:sz w:val="28"/>
          <w:szCs w:val="28"/>
        </w:rPr>
        <w:t>или</w:t>
      </w:r>
      <w:r w:rsidR="003764B4">
        <w:rPr>
          <w:rFonts w:eastAsiaTheme="minorEastAsia"/>
          <w:sz w:val="28"/>
          <w:szCs w:val="28"/>
        </w:rPr>
        <w:t xml:space="preserve"> </w:t>
      </w:r>
      <w:r w:rsidR="00EE1968">
        <w:rPr>
          <w:rFonts w:eastAsiaTheme="minorEastAsia"/>
          <w:sz w:val="28"/>
          <w:szCs w:val="28"/>
        </w:rPr>
        <w:t>создание</w:t>
      </w:r>
      <w:r w:rsidR="003764B4">
        <w:rPr>
          <w:rFonts w:eastAsiaTheme="minorEastAsia"/>
          <w:sz w:val="28"/>
          <w:szCs w:val="28"/>
        </w:rPr>
        <w:t xml:space="preserve"> </w:t>
      </w:r>
      <w:r w:rsidR="00EE1968">
        <w:rPr>
          <w:rFonts w:eastAsiaTheme="minorEastAsia"/>
          <w:sz w:val="28"/>
          <w:szCs w:val="28"/>
        </w:rPr>
        <w:t>передовых</w:t>
      </w:r>
      <w:r w:rsidR="003764B4">
        <w:rPr>
          <w:rFonts w:eastAsiaTheme="minorEastAsia"/>
          <w:sz w:val="28"/>
          <w:szCs w:val="28"/>
        </w:rPr>
        <w:t xml:space="preserve"> </w:t>
      </w:r>
      <w:r w:rsidR="00EE1968">
        <w:rPr>
          <w:rFonts w:eastAsiaTheme="minorEastAsia"/>
          <w:sz w:val="28"/>
          <w:szCs w:val="28"/>
        </w:rPr>
        <w:t>технологий</w:t>
      </w:r>
      <w:r w:rsidR="003764B4">
        <w:rPr>
          <w:rFonts w:eastAsiaTheme="minorEastAsia"/>
          <w:sz w:val="28"/>
          <w:szCs w:val="28"/>
        </w:rPr>
        <w:t xml:space="preserve"> </w:t>
      </w:r>
      <w:r w:rsidR="00EE1968">
        <w:rPr>
          <w:rFonts w:eastAsiaTheme="minorEastAsia"/>
          <w:sz w:val="28"/>
          <w:szCs w:val="28"/>
        </w:rPr>
        <w:t>чем</w:t>
      </w:r>
      <w:r w:rsidR="003764B4">
        <w:rPr>
          <w:rFonts w:eastAsiaTheme="minorEastAsia"/>
          <w:sz w:val="28"/>
          <w:szCs w:val="28"/>
        </w:rPr>
        <w:t xml:space="preserve"> </w:t>
      </w:r>
      <w:r w:rsidR="00EE1968">
        <w:rPr>
          <w:rFonts w:eastAsiaTheme="minorEastAsia"/>
          <w:sz w:val="28"/>
          <w:szCs w:val="28"/>
        </w:rPr>
        <w:t>домашние</w:t>
      </w:r>
      <w:r w:rsidR="003764B4">
        <w:rPr>
          <w:rFonts w:eastAsiaTheme="minorEastAsia"/>
          <w:sz w:val="28"/>
          <w:szCs w:val="28"/>
        </w:rPr>
        <w:t xml:space="preserve"> </w:t>
      </w:r>
      <w:r w:rsidR="00EE1968">
        <w:rPr>
          <w:rFonts w:eastAsiaTheme="minorEastAsia"/>
          <w:sz w:val="28"/>
          <w:szCs w:val="28"/>
        </w:rPr>
        <w:t>хозяйства</w:t>
      </w:r>
      <w:r w:rsidR="006526CB">
        <w:rPr>
          <w:rFonts w:eastAsiaTheme="minorEastAsia"/>
          <w:sz w:val="28"/>
          <w:szCs w:val="28"/>
        </w:rPr>
        <w:t>.</w:t>
      </w:r>
    </w:p>
    <w:p w14:paraId="45BF60E7" w14:textId="77777777" w:rsidR="00FB438F" w:rsidRPr="001906AC" w:rsidRDefault="00FB438F" w:rsidP="00E4177A">
      <w:pPr>
        <w:autoSpaceDE w:val="0"/>
        <w:autoSpaceDN w:val="0"/>
        <w:adjustRightInd w:val="0"/>
        <w:spacing w:line="360" w:lineRule="auto"/>
        <w:ind w:firstLine="709"/>
        <w:jc w:val="both"/>
        <w:rPr>
          <w:rFonts w:eastAsiaTheme="minorEastAsia"/>
          <w:sz w:val="28"/>
          <w:szCs w:val="28"/>
        </w:rPr>
      </w:pPr>
    </w:p>
    <w:p w14:paraId="73E598A5" w14:textId="4E7EB687" w:rsidR="001906AC" w:rsidRPr="001906AC" w:rsidRDefault="001906AC" w:rsidP="00624E43">
      <w:pPr>
        <w:autoSpaceDE w:val="0"/>
        <w:autoSpaceDN w:val="0"/>
        <w:adjustRightInd w:val="0"/>
        <w:spacing w:line="360" w:lineRule="auto"/>
        <w:ind w:firstLine="709"/>
        <w:jc w:val="center"/>
        <w:rPr>
          <w:rFonts w:eastAsiaTheme="minorEastAsia"/>
          <w:b/>
          <w:bCs/>
          <w:sz w:val="28"/>
          <w:szCs w:val="28"/>
        </w:rPr>
      </w:pPr>
      <w:r>
        <w:rPr>
          <w:rFonts w:eastAsiaTheme="minorEastAsia"/>
          <w:b/>
          <w:bCs/>
          <w:noProof/>
          <w:sz w:val="28"/>
          <w:szCs w:val="28"/>
        </w:rPr>
        <w:drawing>
          <wp:inline distT="0" distB="0" distL="0" distR="0" wp14:anchorId="6E2D3EA5" wp14:editId="7F7EB0D5">
            <wp:extent cx="5486400" cy="2805830"/>
            <wp:effectExtent l="0" t="0" r="12700" b="13970"/>
            <wp:docPr id="2358629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1F235FC" w14:textId="4CC1DFD6" w:rsidR="00F42ADC" w:rsidRDefault="008C34CE" w:rsidP="00FB438F">
      <w:pPr>
        <w:jc w:val="center"/>
        <w:rPr>
          <w:rFonts w:eastAsia="Calibri"/>
          <w:noProof/>
          <w:sz w:val="28"/>
          <w:szCs w:val="28"/>
        </w:rPr>
      </w:pPr>
      <w:r>
        <w:rPr>
          <w:rFonts w:eastAsia="Calibri"/>
          <w:sz w:val="28"/>
          <w:szCs w:val="28"/>
        </w:rPr>
        <w:t>Рисунок</w:t>
      </w:r>
      <w:r w:rsidR="003764B4">
        <w:rPr>
          <w:rFonts w:eastAsia="Calibri"/>
          <w:sz w:val="28"/>
          <w:szCs w:val="28"/>
        </w:rPr>
        <w:t xml:space="preserve"> </w:t>
      </w:r>
      <w:r w:rsidR="00702FFA">
        <w:rPr>
          <w:rFonts w:eastAsia="Calibri"/>
          <w:sz w:val="28"/>
          <w:szCs w:val="28"/>
        </w:rPr>
        <w:t>1</w:t>
      </w:r>
      <w:r w:rsidR="003A49E9">
        <w:rPr>
          <w:rFonts w:eastAsia="Calibri"/>
          <w:sz w:val="28"/>
          <w:szCs w:val="28"/>
        </w:rPr>
        <w:t>7</w:t>
      </w:r>
      <w:r w:rsidR="003764B4">
        <w:rPr>
          <w:rFonts w:eastAsia="Calibri"/>
          <w:sz w:val="28"/>
          <w:szCs w:val="28"/>
        </w:rPr>
        <w:t xml:space="preserve"> </w:t>
      </w:r>
      <w:r>
        <w:rPr>
          <w:rFonts w:eastAsia="Calibri"/>
          <w:sz w:val="28"/>
          <w:szCs w:val="28"/>
        </w:rPr>
        <w:t>–</w:t>
      </w:r>
      <w:r w:rsidR="003764B4">
        <w:rPr>
          <w:rFonts w:eastAsia="Calibri"/>
          <w:sz w:val="28"/>
          <w:szCs w:val="28"/>
        </w:rPr>
        <w:t xml:space="preserve"> </w:t>
      </w:r>
      <w:r>
        <w:rPr>
          <w:rFonts w:eastAsia="Calibri"/>
          <w:sz w:val="28"/>
          <w:szCs w:val="28"/>
        </w:rPr>
        <w:t>Затраты</w:t>
      </w:r>
      <w:r w:rsidR="003764B4">
        <w:rPr>
          <w:rFonts w:eastAsia="Calibri"/>
          <w:sz w:val="28"/>
          <w:szCs w:val="28"/>
        </w:rPr>
        <w:t xml:space="preserve"> </w:t>
      </w:r>
      <w:r>
        <w:rPr>
          <w:rFonts w:eastAsia="Calibri"/>
          <w:sz w:val="28"/>
          <w:szCs w:val="28"/>
        </w:rPr>
        <w:t>на</w:t>
      </w:r>
      <w:r w:rsidR="003764B4">
        <w:rPr>
          <w:rFonts w:eastAsia="Calibri"/>
          <w:sz w:val="28"/>
          <w:szCs w:val="28"/>
        </w:rPr>
        <w:t xml:space="preserve"> </w:t>
      </w:r>
      <w:r>
        <w:rPr>
          <w:rFonts w:eastAsia="Calibri"/>
          <w:sz w:val="28"/>
          <w:szCs w:val="28"/>
        </w:rPr>
        <w:t>развитие</w:t>
      </w:r>
      <w:r w:rsidR="003764B4">
        <w:rPr>
          <w:rFonts w:eastAsia="Calibri"/>
          <w:sz w:val="28"/>
          <w:szCs w:val="28"/>
        </w:rPr>
        <w:t xml:space="preserve"> </w:t>
      </w:r>
      <w:r>
        <w:rPr>
          <w:rFonts w:eastAsia="Calibri"/>
          <w:sz w:val="28"/>
          <w:szCs w:val="28"/>
        </w:rPr>
        <w:t>цифровой</w:t>
      </w:r>
      <w:r w:rsidR="003764B4">
        <w:rPr>
          <w:rFonts w:eastAsia="Calibri"/>
          <w:sz w:val="28"/>
          <w:szCs w:val="28"/>
        </w:rPr>
        <w:t xml:space="preserve"> </w:t>
      </w:r>
      <w:r>
        <w:rPr>
          <w:rFonts w:eastAsia="Calibri"/>
          <w:sz w:val="28"/>
          <w:szCs w:val="28"/>
        </w:rPr>
        <w:t>экономики</w:t>
      </w:r>
      <w:r w:rsidR="003764B4">
        <w:rPr>
          <w:rFonts w:eastAsia="Calibri"/>
          <w:sz w:val="28"/>
          <w:szCs w:val="28"/>
        </w:rPr>
        <w:t xml:space="preserve"> </w:t>
      </w:r>
      <w:r>
        <w:rPr>
          <w:rFonts w:eastAsia="Calibri"/>
          <w:sz w:val="28"/>
          <w:szCs w:val="28"/>
        </w:rPr>
        <w:t>(м</w:t>
      </w:r>
      <w:r w:rsidR="00794893">
        <w:rPr>
          <w:rFonts w:eastAsia="Calibri"/>
          <w:sz w:val="28"/>
          <w:szCs w:val="28"/>
        </w:rPr>
        <w:t>лрд</w:t>
      </w:r>
      <w:r w:rsidR="003764B4">
        <w:rPr>
          <w:rFonts w:eastAsia="Calibri"/>
          <w:sz w:val="28"/>
          <w:szCs w:val="28"/>
        </w:rPr>
        <w:t xml:space="preserve"> </w:t>
      </w:r>
      <w:r>
        <w:rPr>
          <w:rFonts w:eastAsia="Calibri"/>
          <w:sz w:val="28"/>
          <w:szCs w:val="28"/>
        </w:rPr>
        <w:t>рублей)</w:t>
      </w:r>
      <w:r w:rsidR="003764B4">
        <w:rPr>
          <w:rFonts w:eastAsia="Calibri"/>
          <w:sz w:val="28"/>
          <w:szCs w:val="28"/>
        </w:rPr>
        <w:t xml:space="preserve"> </w:t>
      </w:r>
      <w:r w:rsidR="00770FC7" w:rsidRPr="00612356">
        <w:rPr>
          <w:rFonts w:eastAsia="Calibri"/>
          <w:noProof/>
          <w:sz w:val="28"/>
          <w:szCs w:val="28"/>
        </w:rPr>
        <w:t>[</w:t>
      </w:r>
      <w:r w:rsidR="003A7EEC" w:rsidRPr="003A7EEC">
        <w:rPr>
          <w:rFonts w:eastAsia="Calibri"/>
          <w:noProof/>
          <w:sz w:val="28"/>
          <w:szCs w:val="28"/>
        </w:rPr>
        <w:t>28</w:t>
      </w:r>
      <w:r w:rsidR="00770FC7" w:rsidRPr="00612356">
        <w:rPr>
          <w:rFonts w:eastAsia="Calibri"/>
          <w:noProof/>
          <w:sz w:val="28"/>
          <w:szCs w:val="28"/>
        </w:rPr>
        <w:t>]</w:t>
      </w:r>
    </w:p>
    <w:p w14:paraId="0137B398" w14:textId="77777777" w:rsidR="00FB438F" w:rsidRDefault="00FB438F" w:rsidP="00FB438F">
      <w:pPr>
        <w:jc w:val="center"/>
        <w:rPr>
          <w:rFonts w:eastAsia="Calibri"/>
          <w:sz w:val="28"/>
          <w:szCs w:val="28"/>
        </w:rPr>
      </w:pPr>
    </w:p>
    <w:p w14:paraId="3BDD5EB6" w14:textId="77777777" w:rsidR="00641DDE" w:rsidRDefault="00641DDE" w:rsidP="00641DDE">
      <w:pPr>
        <w:spacing w:line="360" w:lineRule="auto"/>
        <w:ind w:firstLine="709"/>
        <w:jc w:val="both"/>
        <w:rPr>
          <w:rFonts w:eastAsiaTheme="minorEastAsia"/>
          <w:sz w:val="28"/>
          <w:szCs w:val="28"/>
        </w:rPr>
      </w:pPr>
      <w:r w:rsidRPr="00641DDE">
        <w:rPr>
          <w:rFonts w:eastAsiaTheme="minorEastAsia"/>
          <w:sz w:val="28"/>
          <w:szCs w:val="28"/>
        </w:rPr>
        <w:t>Валовые внутренние расходы в процентах от ВВП, показавшие опережающий рост (+22%), снизились с 3,8% до 3,7%, а расходы домохозяйств на использование цифровых технологий в процентах от ВВП снизились с 1,7% до 1,5%. Но доля внутренних расходов, которые организации несут при разработке, передаче и применении цифровых технологий, выросла на 0,1 процентного пункта (Рисунок 18).</w:t>
      </w:r>
    </w:p>
    <w:p w14:paraId="3407E4FB" w14:textId="78359D38" w:rsidR="006C6A6D" w:rsidRDefault="003A7EEC" w:rsidP="00FB438F">
      <w:pPr>
        <w:ind w:firstLine="709"/>
        <w:jc w:val="center"/>
        <w:rPr>
          <w:rFonts w:eastAsia="Calibri"/>
          <w:noProof/>
          <w:sz w:val="28"/>
          <w:szCs w:val="28"/>
        </w:rPr>
      </w:pPr>
      <w:r>
        <w:rPr>
          <w:rFonts w:eastAsia="Calibri"/>
          <w:noProof/>
          <w:sz w:val="28"/>
          <w:szCs w:val="28"/>
        </w:rPr>
        <w:lastRenderedPageBreak/>
        <w:drawing>
          <wp:inline distT="0" distB="0" distL="0" distR="0" wp14:anchorId="11AB3808" wp14:editId="73D569B5">
            <wp:extent cx="5486400" cy="3056255"/>
            <wp:effectExtent l="0" t="0" r="12700" b="17145"/>
            <wp:docPr id="192810418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6C6A6D">
        <w:rPr>
          <w:rFonts w:eastAsia="Calibri"/>
          <w:sz w:val="28"/>
          <w:szCs w:val="28"/>
        </w:rPr>
        <w:t>Рисунок</w:t>
      </w:r>
      <w:r w:rsidR="003764B4">
        <w:rPr>
          <w:rFonts w:eastAsia="Calibri"/>
          <w:sz w:val="28"/>
          <w:szCs w:val="28"/>
        </w:rPr>
        <w:t xml:space="preserve"> </w:t>
      </w:r>
      <w:r w:rsidR="00702FFA">
        <w:rPr>
          <w:rFonts w:eastAsia="Calibri"/>
          <w:sz w:val="28"/>
          <w:szCs w:val="28"/>
        </w:rPr>
        <w:t>1</w:t>
      </w:r>
      <w:r w:rsidR="003A49E9">
        <w:rPr>
          <w:rFonts w:eastAsia="Calibri"/>
          <w:sz w:val="28"/>
          <w:szCs w:val="28"/>
        </w:rPr>
        <w:t>8</w:t>
      </w:r>
      <w:r w:rsidR="003764B4">
        <w:rPr>
          <w:rFonts w:eastAsia="Calibri"/>
          <w:sz w:val="28"/>
          <w:szCs w:val="28"/>
        </w:rPr>
        <w:t xml:space="preserve"> </w:t>
      </w:r>
      <w:r w:rsidR="006C6A6D">
        <w:rPr>
          <w:rFonts w:eastAsia="Calibri"/>
          <w:sz w:val="28"/>
          <w:szCs w:val="28"/>
        </w:rPr>
        <w:t>–</w:t>
      </w:r>
      <w:r w:rsidR="003764B4">
        <w:rPr>
          <w:rFonts w:eastAsia="Calibri"/>
          <w:sz w:val="28"/>
          <w:szCs w:val="28"/>
        </w:rPr>
        <w:t xml:space="preserve"> </w:t>
      </w:r>
      <w:r w:rsidR="006C6A6D">
        <w:rPr>
          <w:rFonts w:eastAsia="Calibri"/>
          <w:sz w:val="28"/>
          <w:szCs w:val="28"/>
        </w:rPr>
        <w:t>Затраты</w:t>
      </w:r>
      <w:r w:rsidR="003764B4">
        <w:rPr>
          <w:rFonts w:eastAsia="Calibri"/>
          <w:sz w:val="28"/>
          <w:szCs w:val="28"/>
        </w:rPr>
        <w:t xml:space="preserve"> </w:t>
      </w:r>
      <w:r w:rsidR="006C6A6D">
        <w:rPr>
          <w:rFonts w:eastAsia="Calibri"/>
          <w:sz w:val="28"/>
          <w:szCs w:val="28"/>
        </w:rPr>
        <w:t>на</w:t>
      </w:r>
      <w:r w:rsidR="003764B4">
        <w:rPr>
          <w:rFonts w:eastAsia="Calibri"/>
          <w:sz w:val="28"/>
          <w:szCs w:val="28"/>
        </w:rPr>
        <w:t xml:space="preserve"> </w:t>
      </w:r>
      <w:r w:rsidR="006C6A6D">
        <w:rPr>
          <w:rFonts w:eastAsia="Calibri"/>
          <w:sz w:val="28"/>
          <w:szCs w:val="28"/>
        </w:rPr>
        <w:t>развитие</w:t>
      </w:r>
      <w:r w:rsidR="003764B4">
        <w:rPr>
          <w:rFonts w:eastAsia="Calibri"/>
          <w:sz w:val="28"/>
          <w:szCs w:val="28"/>
        </w:rPr>
        <w:t xml:space="preserve"> </w:t>
      </w:r>
      <w:r w:rsidR="006C6A6D">
        <w:rPr>
          <w:rFonts w:eastAsia="Calibri"/>
          <w:sz w:val="28"/>
          <w:szCs w:val="28"/>
        </w:rPr>
        <w:t>цифровой</w:t>
      </w:r>
      <w:r w:rsidR="003764B4">
        <w:rPr>
          <w:rFonts w:eastAsia="Calibri"/>
          <w:sz w:val="28"/>
          <w:szCs w:val="28"/>
        </w:rPr>
        <w:t xml:space="preserve"> </w:t>
      </w:r>
      <w:r w:rsidR="006C6A6D">
        <w:rPr>
          <w:rFonts w:eastAsia="Calibri"/>
          <w:sz w:val="28"/>
          <w:szCs w:val="28"/>
        </w:rPr>
        <w:t>экономики</w:t>
      </w:r>
      <w:r w:rsidR="003764B4">
        <w:rPr>
          <w:rFonts w:eastAsia="Calibri"/>
          <w:sz w:val="28"/>
          <w:szCs w:val="28"/>
        </w:rPr>
        <w:t xml:space="preserve"> </w:t>
      </w:r>
      <w:r w:rsidR="006C6A6D">
        <w:rPr>
          <w:rFonts w:eastAsia="Calibri"/>
          <w:sz w:val="28"/>
          <w:szCs w:val="28"/>
        </w:rPr>
        <w:t>в</w:t>
      </w:r>
      <w:r w:rsidR="003764B4">
        <w:rPr>
          <w:rFonts w:eastAsia="Calibri"/>
          <w:sz w:val="28"/>
          <w:szCs w:val="28"/>
        </w:rPr>
        <w:t xml:space="preserve"> </w:t>
      </w:r>
      <w:r w:rsidR="006C6A6D">
        <w:rPr>
          <w:rFonts w:eastAsia="Calibri"/>
          <w:sz w:val="28"/>
          <w:szCs w:val="28"/>
        </w:rPr>
        <w:t>процентах</w:t>
      </w:r>
      <w:r w:rsidR="003764B4">
        <w:rPr>
          <w:rFonts w:eastAsia="Calibri"/>
          <w:sz w:val="28"/>
          <w:szCs w:val="28"/>
        </w:rPr>
        <w:t xml:space="preserve"> </w:t>
      </w:r>
      <w:r w:rsidR="006C6A6D">
        <w:rPr>
          <w:rFonts w:eastAsia="Calibri"/>
          <w:sz w:val="28"/>
          <w:szCs w:val="28"/>
        </w:rPr>
        <w:t>к</w:t>
      </w:r>
      <w:r w:rsidR="003764B4">
        <w:rPr>
          <w:rFonts w:eastAsia="Calibri"/>
          <w:sz w:val="28"/>
          <w:szCs w:val="28"/>
        </w:rPr>
        <w:t xml:space="preserve"> </w:t>
      </w:r>
      <w:r w:rsidR="006C6A6D">
        <w:rPr>
          <w:rFonts w:eastAsia="Calibri"/>
          <w:sz w:val="28"/>
          <w:szCs w:val="28"/>
        </w:rPr>
        <w:t>ВВП</w:t>
      </w:r>
      <w:r w:rsidR="003764B4">
        <w:rPr>
          <w:rFonts w:eastAsia="Calibri"/>
          <w:sz w:val="28"/>
          <w:szCs w:val="28"/>
        </w:rPr>
        <w:t xml:space="preserve"> </w:t>
      </w:r>
      <w:r w:rsidR="00770FC7" w:rsidRPr="00612356">
        <w:rPr>
          <w:rFonts w:eastAsia="Calibri"/>
          <w:noProof/>
          <w:sz w:val="28"/>
          <w:szCs w:val="28"/>
        </w:rPr>
        <w:t>[</w:t>
      </w:r>
      <w:r w:rsidRPr="003A7EEC">
        <w:rPr>
          <w:rFonts w:eastAsia="Calibri"/>
          <w:noProof/>
          <w:sz w:val="28"/>
          <w:szCs w:val="28"/>
        </w:rPr>
        <w:t>28</w:t>
      </w:r>
      <w:r w:rsidR="00770FC7" w:rsidRPr="00612356">
        <w:rPr>
          <w:rFonts w:eastAsia="Calibri"/>
          <w:noProof/>
          <w:sz w:val="28"/>
          <w:szCs w:val="28"/>
        </w:rPr>
        <w:t>]</w:t>
      </w:r>
    </w:p>
    <w:p w14:paraId="3939CEFA" w14:textId="77777777" w:rsidR="00FB438F" w:rsidRPr="003A7EEC" w:rsidRDefault="00FB438F" w:rsidP="00FB438F">
      <w:pPr>
        <w:ind w:firstLine="709"/>
        <w:jc w:val="center"/>
        <w:rPr>
          <w:rFonts w:eastAsiaTheme="minorEastAsia"/>
          <w:sz w:val="28"/>
          <w:szCs w:val="28"/>
        </w:rPr>
      </w:pPr>
    </w:p>
    <w:p w14:paraId="74407282" w14:textId="77777777" w:rsidR="00641DDE" w:rsidRDefault="00641DDE" w:rsidP="00E4177A">
      <w:pPr>
        <w:pStyle w:val="a8"/>
        <w:ind w:firstLine="0"/>
        <w:rPr>
          <w:rFonts w:eastAsiaTheme="minorEastAsia"/>
        </w:rPr>
      </w:pPr>
      <w:r w:rsidRPr="00641DDE">
        <w:rPr>
          <w:rFonts w:eastAsiaTheme="minorEastAsia"/>
        </w:rPr>
        <w:t>При возврате к положительным значениям (снижение на 0,8% в 2020 г.) рост валовых внутренних расходов на цифровую экономику в 2021 г. более чем в два раза превышает рост доцифрового сектора (+8% в 2019 г.).</w:t>
      </w:r>
    </w:p>
    <w:p w14:paraId="72129E49" w14:textId="39018359" w:rsidR="00E4177A" w:rsidRDefault="00770FC7" w:rsidP="00E4177A">
      <w:pPr>
        <w:pStyle w:val="a8"/>
        <w:rPr>
          <w:rFonts w:eastAsiaTheme="minorEastAsia"/>
        </w:rPr>
      </w:pPr>
      <w:r w:rsidRPr="00434117">
        <w:rPr>
          <w:rFonts w:eastAsiaTheme="minorEastAsia"/>
        </w:rPr>
        <w:t>В</w:t>
      </w:r>
      <w:r w:rsidR="003764B4">
        <w:rPr>
          <w:rFonts w:eastAsiaTheme="minorEastAsia"/>
        </w:rPr>
        <w:t xml:space="preserve"> </w:t>
      </w:r>
      <w:r w:rsidRPr="00434117">
        <w:rPr>
          <w:rFonts w:eastAsiaTheme="minorEastAsia"/>
        </w:rPr>
        <w:t>структуре</w:t>
      </w:r>
      <w:r w:rsidR="003764B4">
        <w:rPr>
          <w:rFonts w:eastAsiaTheme="minorEastAsia"/>
        </w:rPr>
        <w:t xml:space="preserve"> </w:t>
      </w:r>
      <w:r w:rsidRPr="00434117">
        <w:rPr>
          <w:rFonts w:eastAsiaTheme="minorEastAsia"/>
        </w:rPr>
        <w:t>валовых</w:t>
      </w:r>
      <w:r w:rsidR="003764B4">
        <w:rPr>
          <w:rFonts w:eastAsiaTheme="minorEastAsia"/>
        </w:rPr>
        <w:t xml:space="preserve"> </w:t>
      </w:r>
      <w:r w:rsidRPr="00434117">
        <w:rPr>
          <w:rFonts w:eastAsiaTheme="minorEastAsia"/>
        </w:rPr>
        <w:t>внутренних</w:t>
      </w:r>
      <w:r w:rsidR="003764B4">
        <w:rPr>
          <w:rFonts w:eastAsiaTheme="minorEastAsia"/>
        </w:rPr>
        <w:t xml:space="preserve"> </w:t>
      </w:r>
      <w:r w:rsidRPr="00434117">
        <w:rPr>
          <w:rFonts w:eastAsiaTheme="minorEastAsia"/>
        </w:rPr>
        <w:t>затрат</w:t>
      </w:r>
      <w:r>
        <w:rPr>
          <w:rFonts w:eastAsiaTheme="minorEastAsia"/>
        </w:rPr>
        <w:t>,</w:t>
      </w:r>
      <w:r w:rsidR="003764B4">
        <w:rPr>
          <w:rFonts w:eastAsiaTheme="minorEastAsia"/>
        </w:rPr>
        <w:t xml:space="preserve"> </w:t>
      </w:r>
      <w:r>
        <w:rPr>
          <w:rFonts w:eastAsiaTheme="minorEastAsia"/>
        </w:rPr>
        <w:t>на</w:t>
      </w:r>
      <w:r w:rsidR="003764B4">
        <w:rPr>
          <w:rFonts w:eastAsiaTheme="minorEastAsia"/>
        </w:rPr>
        <w:t xml:space="preserve"> </w:t>
      </w:r>
      <w:r>
        <w:rPr>
          <w:rFonts w:eastAsiaTheme="minorEastAsia"/>
        </w:rPr>
        <w:t>рисунке</w:t>
      </w:r>
      <w:r w:rsidR="003764B4">
        <w:rPr>
          <w:rFonts w:eastAsiaTheme="minorEastAsia"/>
        </w:rPr>
        <w:t xml:space="preserve"> </w:t>
      </w:r>
      <w:r>
        <w:rPr>
          <w:rFonts w:eastAsiaTheme="minorEastAsia"/>
        </w:rPr>
        <w:t>1</w:t>
      </w:r>
      <w:r w:rsidR="003A49E9">
        <w:rPr>
          <w:rFonts w:eastAsiaTheme="minorEastAsia"/>
        </w:rPr>
        <w:t>9</w:t>
      </w:r>
      <w:r>
        <w:rPr>
          <w:rFonts w:eastAsiaTheme="minorEastAsia"/>
        </w:rPr>
        <w:t>,</w:t>
      </w:r>
      <w:r w:rsidR="003764B4">
        <w:rPr>
          <w:rFonts w:eastAsiaTheme="minorEastAsia"/>
        </w:rPr>
        <w:t xml:space="preserve">  </w:t>
      </w:r>
      <w:r w:rsidRPr="00434117">
        <w:rPr>
          <w:rFonts w:eastAsiaTheme="minorEastAsia"/>
        </w:rPr>
        <w:t>30,6</w:t>
      </w:r>
      <w:r w:rsidR="003764B4">
        <w:rPr>
          <w:rFonts w:eastAsiaTheme="minorEastAsia"/>
        </w:rPr>
        <w:t xml:space="preserve"> </w:t>
      </w:r>
      <w:r w:rsidRPr="00434117">
        <w:rPr>
          <w:rFonts w:eastAsiaTheme="minorEastAsia"/>
        </w:rPr>
        <w:t>%</w:t>
      </w:r>
      <w:r w:rsidR="003764B4">
        <w:rPr>
          <w:rFonts w:eastAsiaTheme="minorEastAsia"/>
        </w:rPr>
        <w:t xml:space="preserve"> </w:t>
      </w:r>
      <w:r w:rsidRPr="00434117">
        <w:rPr>
          <w:rFonts w:eastAsiaTheme="minorEastAsia"/>
        </w:rPr>
        <w:t>приходится</w:t>
      </w:r>
      <w:r w:rsidR="003764B4">
        <w:rPr>
          <w:rFonts w:eastAsiaTheme="minorEastAsia"/>
        </w:rPr>
        <w:t xml:space="preserve"> </w:t>
      </w:r>
      <w:r w:rsidRPr="00434117">
        <w:rPr>
          <w:rFonts w:eastAsiaTheme="minorEastAsia"/>
        </w:rPr>
        <w:t>на</w:t>
      </w:r>
      <w:r w:rsidR="003764B4">
        <w:rPr>
          <w:rFonts w:eastAsiaTheme="minorEastAsia"/>
        </w:rPr>
        <w:t xml:space="preserve"> </w:t>
      </w:r>
      <w:r w:rsidRPr="00434117">
        <w:rPr>
          <w:rFonts w:eastAsiaTheme="minorEastAsia"/>
        </w:rPr>
        <w:t>оплату</w:t>
      </w:r>
      <w:r w:rsidR="003764B4">
        <w:rPr>
          <w:rFonts w:eastAsiaTheme="minorEastAsia"/>
        </w:rPr>
        <w:t xml:space="preserve"> </w:t>
      </w:r>
      <w:r w:rsidRPr="00434117">
        <w:rPr>
          <w:rFonts w:eastAsiaTheme="minorEastAsia"/>
        </w:rPr>
        <w:t>услуг</w:t>
      </w:r>
      <w:r w:rsidR="003764B4">
        <w:rPr>
          <w:rFonts w:eastAsiaTheme="minorEastAsia"/>
        </w:rPr>
        <w:t xml:space="preserve"> </w:t>
      </w:r>
      <w:r w:rsidRPr="00434117">
        <w:rPr>
          <w:rFonts w:eastAsiaTheme="minorEastAsia"/>
        </w:rPr>
        <w:t>электросвязи,</w:t>
      </w:r>
      <w:r w:rsidR="003764B4">
        <w:rPr>
          <w:rFonts w:eastAsiaTheme="minorEastAsia"/>
        </w:rPr>
        <w:t xml:space="preserve"> </w:t>
      </w:r>
      <w:r w:rsidRPr="00434117">
        <w:rPr>
          <w:rFonts w:eastAsiaTheme="minorEastAsia"/>
        </w:rPr>
        <w:t>данный</w:t>
      </w:r>
      <w:r w:rsidR="003764B4">
        <w:rPr>
          <w:rFonts w:eastAsiaTheme="minorEastAsia"/>
        </w:rPr>
        <w:t xml:space="preserve"> </w:t>
      </w:r>
      <w:r w:rsidRPr="00434117">
        <w:rPr>
          <w:rFonts w:eastAsiaTheme="minorEastAsia"/>
        </w:rPr>
        <w:t>показатель</w:t>
      </w:r>
      <w:r w:rsidR="003764B4">
        <w:rPr>
          <w:rFonts w:eastAsiaTheme="minorEastAsia"/>
        </w:rPr>
        <w:t xml:space="preserve"> </w:t>
      </w:r>
      <w:r w:rsidRPr="00434117">
        <w:rPr>
          <w:rFonts w:eastAsiaTheme="minorEastAsia"/>
        </w:rPr>
        <w:t>снизился</w:t>
      </w:r>
      <w:r w:rsidR="003764B4">
        <w:rPr>
          <w:rFonts w:eastAsiaTheme="minorEastAsia"/>
        </w:rPr>
        <w:t xml:space="preserve"> </w:t>
      </w:r>
      <w:r w:rsidRPr="00434117">
        <w:rPr>
          <w:rFonts w:eastAsiaTheme="minorEastAsia"/>
        </w:rPr>
        <w:t>на</w:t>
      </w:r>
      <w:r w:rsidR="003764B4">
        <w:rPr>
          <w:rFonts w:eastAsiaTheme="minorEastAsia"/>
        </w:rPr>
        <w:t xml:space="preserve"> </w:t>
      </w:r>
      <w:r w:rsidRPr="00434117">
        <w:rPr>
          <w:rFonts w:eastAsiaTheme="minorEastAsia"/>
        </w:rPr>
        <w:t>17%</w:t>
      </w:r>
      <w:r w:rsidR="003764B4">
        <w:rPr>
          <w:rFonts w:eastAsiaTheme="minorEastAsia"/>
        </w:rPr>
        <w:t xml:space="preserve"> </w:t>
      </w:r>
      <w:r w:rsidRPr="00434117">
        <w:rPr>
          <w:rFonts w:eastAsiaTheme="minorEastAsia"/>
        </w:rPr>
        <w:t>по</w:t>
      </w:r>
      <w:r w:rsidR="003764B4">
        <w:rPr>
          <w:rFonts w:eastAsiaTheme="minorEastAsia"/>
        </w:rPr>
        <w:t xml:space="preserve"> </w:t>
      </w:r>
      <w:r w:rsidRPr="00434117">
        <w:rPr>
          <w:rFonts w:eastAsiaTheme="minorEastAsia"/>
        </w:rPr>
        <w:t>сравнению</w:t>
      </w:r>
      <w:r w:rsidR="003764B4">
        <w:rPr>
          <w:rFonts w:eastAsiaTheme="minorEastAsia"/>
        </w:rPr>
        <w:t xml:space="preserve">  </w:t>
      </w:r>
      <w:r w:rsidRPr="00434117">
        <w:rPr>
          <w:rFonts w:eastAsiaTheme="minorEastAsia"/>
        </w:rPr>
        <w:t>c</w:t>
      </w:r>
      <w:r w:rsidR="003764B4">
        <w:rPr>
          <w:rFonts w:eastAsiaTheme="minorEastAsia"/>
        </w:rPr>
        <w:t xml:space="preserve"> </w:t>
      </w:r>
      <w:r w:rsidRPr="00434117">
        <w:rPr>
          <w:rFonts w:eastAsiaTheme="minorEastAsia"/>
        </w:rPr>
        <w:t>аналогичным</w:t>
      </w:r>
      <w:r w:rsidR="003764B4">
        <w:rPr>
          <w:rFonts w:eastAsiaTheme="minorEastAsia"/>
        </w:rPr>
        <w:t xml:space="preserve"> </w:t>
      </w:r>
      <w:r w:rsidRPr="00434117">
        <w:rPr>
          <w:rFonts w:eastAsiaTheme="minorEastAsia"/>
        </w:rPr>
        <w:t>периодом</w:t>
      </w:r>
      <w:r w:rsidR="003764B4">
        <w:rPr>
          <w:rFonts w:eastAsiaTheme="minorEastAsia"/>
        </w:rPr>
        <w:t xml:space="preserve"> </w:t>
      </w:r>
      <w:r w:rsidRPr="00434117">
        <w:rPr>
          <w:rFonts w:eastAsiaTheme="minorEastAsia"/>
        </w:rPr>
        <w:t>предыдущего</w:t>
      </w:r>
      <w:r w:rsidR="003764B4">
        <w:rPr>
          <w:rFonts w:eastAsiaTheme="minorEastAsia"/>
        </w:rPr>
        <w:t xml:space="preserve"> </w:t>
      </w:r>
      <w:r w:rsidRPr="00434117">
        <w:rPr>
          <w:rFonts w:eastAsiaTheme="minorEastAsia"/>
        </w:rPr>
        <w:t>года.</w:t>
      </w:r>
      <w:r w:rsidR="003764B4">
        <w:rPr>
          <w:rFonts w:eastAsiaTheme="minorEastAsia"/>
        </w:rPr>
        <w:t xml:space="preserve"> </w:t>
      </w:r>
    </w:p>
    <w:p w14:paraId="6E1361C4" w14:textId="77777777" w:rsidR="00FB438F" w:rsidRDefault="00FB438F" w:rsidP="00E4177A">
      <w:pPr>
        <w:pStyle w:val="a8"/>
        <w:rPr>
          <w:rFonts w:eastAsiaTheme="minorEastAsia"/>
        </w:rPr>
      </w:pPr>
    </w:p>
    <w:p w14:paraId="606FCA37" w14:textId="442F8D5F" w:rsidR="00E4177A" w:rsidRDefault="00E4177A" w:rsidP="003764B4">
      <w:pPr>
        <w:pStyle w:val="a8"/>
        <w:rPr>
          <w:rFonts w:eastAsiaTheme="minorEastAsia"/>
        </w:rPr>
      </w:pPr>
      <w:r>
        <w:rPr>
          <w:rFonts w:eastAsia="Calibri"/>
          <w:noProof/>
        </w:rPr>
        <w:drawing>
          <wp:inline distT="0" distB="0" distL="0" distR="0" wp14:anchorId="6F4F56FE" wp14:editId="1C742D9C">
            <wp:extent cx="5486400" cy="2506894"/>
            <wp:effectExtent l="0" t="0" r="12700" b="8255"/>
            <wp:docPr id="138834795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B8D8B89" w14:textId="7870D317" w:rsidR="00E4177A" w:rsidRDefault="00E4177A" w:rsidP="00FB438F">
      <w:pPr>
        <w:jc w:val="center"/>
        <w:rPr>
          <w:rFonts w:eastAsia="Calibri"/>
          <w:noProof/>
          <w:sz w:val="28"/>
          <w:szCs w:val="28"/>
        </w:rPr>
      </w:pPr>
      <w:r>
        <w:rPr>
          <w:rFonts w:eastAsia="Calibri"/>
          <w:sz w:val="28"/>
          <w:szCs w:val="28"/>
        </w:rPr>
        <w:t xml:space="preserve">Рисунок 19 – Структура валовых внутренних затрат на развитие цифровой экономике по видам (в процентах) </w:t>
      </w:r>
      <w:r w:rsidRPr="00612356">
        <w:rPr>
          <w:rFonts w:eastAsia="Calibri"/>
          <w:noProof/>
          <w:sz w:val="28"/>
          <w:szCs w:val="28"/>
        </w:rPr>
        <w:t>[</w:t>
      </w:r>
      <w:r w:rsidRPr="003A7EEC">
        <w:rPr>
          <w:rFonts w:eastAsia="Calibri"/>
          <w:noProof/>
          <w:sz w:val="28"/>
          <w:szCs w:val="28"/>
        </w:rPr>
        <w:t>28</w:t>
      </w:r>
      <w:r w:rsidRPr="00E4177A">
        <w:rPr>
          <w:rFonts w:eastAsia="Calibri"/>
          <w:noProof/>
          <w:sz w:val="28"/>
          <w:szCs w:val="28"/>
        </w:rPr>
        <w:t>]</w:t>
      </w:r>
    </w:p>
    <w:p w14:paraId="63C6B1B2" w14:textId="77777777" w:rsidR="00FB438F" w:rsidRPr="00E4177A" w:rsidRDefault="00FB438F" w:rsidP="00FB438F">
      <w:pPr>
        <w:jc w:val="center"/>
        <w:rPr>
          <w:rFonts w:eastAsia="Calibri"/>
          <w:noProof/>
          <w:sz w:val="28"/>
          <w:szCs w:val="28"/>
        </w:rPr>
      </w:pPr>
    </w:p>
    <w:p w14:paraId="75C5A5F5" w14:textId="77777777" w:rsidR="00E4177A" w:rsidRDefault="00770FC7" w:rsidP="00E4177A">
      <w:pPr>
        <w:pStyle w:val="a8"/>
        <w:rPr>
          <w:rFonts w:eastAsiaTheme="minorEastAsia"/>
        </w:rPr>
      </w:pPr>
      <w:r w:rsidRPr="00434117">
        <w:rPr>
          <w:rFonts w:eastAsiaTheme="minorEastAsia"/>
        </w:rPr>
        <w:lastRenderedPageBreak/>
        <w:t>Большую</w:t>
      </w:r>
      <w:r w:rsidR="003764B4">
        <w:rPr>
          <w:rFonts w:eastAsiaTheme="minorEastAsia"/>
        </w:rPr>
        <w:t xml:space="preserve"> </w:t>
      </w:r>
      <w:r w:rsidRPr="00434117">
        <w:rPr>
          <w:rFonts w:eastAsiaTheme="minorEastAsia"/>
        </w:rPr>
        <w:t>часть</w:t>
      </w:r>
      <w:r w:rsidR="003764B4">
        <w:rPr>
          <w:rFonts w:eastAsiaTheme="minorEastAsia"/>
        </w:rPr>
        <w:t xml:space="preserve"> </w:t>
      </w:r>
      <w:r w:rsidRPr="00434117">
        <w:rPr>
          <w:rFonts w:eastAsiaTheme="minorEastAsia"/>
        </w:rPr>
        <w:t>занимают</w:t>
      </w:r>
      <w:r w:rsidR="003764B4">
        <w:rPr>
          <w:rFonts w:eastAsiaTheme="minorEastAsia"/>
        </w:rPr>
        <w:t xml:space="preserve"> </w:t>
      </w:r>
      <w:r w:rsidRPr="00434117">
        <w:rPr>
          <w:rFonts w:eastAsiaTheme="minorEastAsia"/>
        </w:rPr>
        <w:t>приобретение</w:t>
      </w:r>
      <w:r w:rsidR="003764B4">
        <w:rPr>
          <w:rFonts w:eastAsiaTheme="minorEastAsia"/>
        </w:rPr>
        <w:t xml:space="preserve"> </w:t>
      </w:r>
      <w:r w:rsidRPr="00434117">
        <w:rPr>
          <w:rFonts w:eastAsiaTheme="minorEastAsia"/>
        </w:rPr>
        <w:t>машин</w:t>
      </w:r>
      <w:r w:rsidR="003764B4">
        <w:rPr>
          <w:rFonts w:eastAsiaTheme="minorEastAsia"/>
        </w:rPr>
        <w:t xml:space="preserve"> </w:t>
      </w:r>
      <w:r w:rsidRPr="00434117">
        <w:rPr>
          <w:rFonts w:eastAsiaTheme="minorEastAsia"/>
        </w:rPr>
        <w:t>и</w:t>
      </w:r>
      <w:r w:rsidR="003764B4">
        <w:rPr>
          <w:rFonts w:eastAsiaTheme="minorEastAsia"/>
        </w:rPr>
        <w:t xml:space="preserve"> </w:t>
      </w:r>
      <w:r w:rsidRPr="00434117">
        <w:rPr>
          <w:rFonts w:eastAsiaTheme="minorEastAsia"/>
        </w:rPr>
        <w:t>оборудования,</w:t>
      </w:r>
      <w:r w:rsidR="003764B4">
        <w:rPr>
          <w:rFonts w:eastAsiaTheme="minorEastAsia"/>
        </w:rPr>
        <w:t xml:space="preserve"> </w:t>
      </w:r>
      <w:r w:rsidRPr="00434117">
        <w:rPr>
          <w:rFonts w:eastAsiaTheme="minorEastAsia"/>
        </w:rPr>
        <w:t>связанных</w:t>
      </w:r>
      <w:r w:rsidR="003764B4">
        <w:rPr>
          <w:rFonts w:eastAsiaTheme="minorEastAsia"/>
        </w:rPr>
        <w:t xml:space="preserve">  </w:t>
      </w:r>
      <w:r w:rsidRPr="00434117">
        <w:rPr>
          <w:rFonts w:eastAsiaTheme="minorEastAsia"/>
        </w:rPr>
        <w:t>c</w:t>
      </w:r>
      <w:r w:rsidR="003764B4">
        <w:rPr>
          <w:rFonts w:eastAsiaTheme="minorEastAsia"/>
        </w:rPr>
        <w:t xml:space="preserve"> </w:t>
      </w:r>
      <w:r w:rsidRPr="00434117">
        <w:rPr>
          <w:rFonts w:eastAsiaTheme="minorEastAsia"/>
        </w:rPr>
        <w:t>цифровыми</w:t>
      </w:r>
      <w:r w:rsidR="003764B4">
        <w:rPr>
          <w:rFonts w:eastAsiaTheme="minorEastAsia"/>
        </w:rPr>
        <w:t xml:space="preserve"> </w:t>
      </w:r>
      <w:r w:rsidRPr="00434117">
        <w:rPr>
          <w:rFonts w:eastAsiaTheme="minorEastAsia"/>
        </w:rPr>
        <w:t>технологиями,</w:t>
      </w:r>
      <w:r w:rsidR="003764B4">
        <w:rPr>
          <w:rFonts w:eastAsiaTheme="minorEastAsia"/>
        </w:rPr>
        <w:t xml:space="preserve"> </w:t>
      </w:r>
      <w:r w:rsidRPr="00434117">
        <w:rPr>
          <w:rFonts w:eastAsiaTheme="minorEastAsia"/>
        </w:rPr>
        <w:t>a</w:t>
      </w:r>
      <w:r w:rsidR="003764B4">
        <w:rPr>
          <w:rFonts w:eastAsiaTheme="minorEastAsia"/>
        </w:rPr>
        <w:t xml:space="preserve"> </w:t>
      </w:r>
      <w:r w:rsidRPr="00434117">
        <w:rPr>
          <w:rFonts w:eastAsiaTheme="minorEastAsia"/>
        </w:rPr>
        <w:t>именно</w:t>
      </w:r>
      <w:r w:rsidR="003764B4">
        <w:rPr>
          <w:rFonts w:eastAsiaTheme="minorEastAsia"/>
        </w:rPr>
        <w:t xml:space="preserve"> </w:t>
      </w:r>
      <w:r w:rsidRPr="00434117">
        <w:rPr>
          <w:rFonts w:eastAsiaTheme="minorEastAsia"/>
        </w:rPr>
        <w:t>33,5</w:t>
      </w:r>
      <w:r w:rsidR="003764B4">
        <w:rPr>
          <w:rFonts w:eastAsiaTheme="minorEastAsia"/>
        </w:rPr>
        <w:t xml:space="preserve"> </w:t>
      </w:r>
      <w:r w:rsidRPr="00434117">
        <w:rPr>
          <w:rFonts w:eastAsiaTheme="minorEastAsia"/>
        </w:rPr>
        <w:t>%.</w:t>
      </w:r>
      <w:r w:rsidR="003764B4">
        <w:rPr>
          <w:rFonts w:eastAsiaTheme="minorEastAsia"/>
        </w:rPr>
        <w:t xml:space="preserve"> </w:t>
      </w:r>
      <w:r w:rsidRPr="00434117">
        <w:rPr>
          <w:rFonts w:eastAsiaTheme="minorEastAsia"/>
        </w:rPr>
        <w:t>В</w:t>
      </w:r>
      <w:r w:rsidR="003764B4">
        <w:rPr>
          <w:rFonts w:eastAsiaTheme="minorEastAsia"/>
        </w:rPr>
        <w:t xml:space="preserve"> </w:t>
      </w:r>
      <w:r w:rsidRPr="00434117">
        <w:rPr>
          <w:rFonts w:eastAsiaTheme="minorEastAsia"/>
        </w:rPr>
        <w:t>2021</w:t>
      </w:r>
      <w:r w:rsidR="003764B4">
        <w:rPr>
          <w:rFonts w:eastAsiaTheme="minorEastAsia"/>
        </w:rPr>
        <w:t xml:space="preserve"> </w:t>
      </w:r>
      <w:r w:rsidRPr="00434117">
        <w:rPr>
          <w:rFonts w:eastAsiaTheme="minorEastAsia"/>
        </w:rPr>
        <w:t>г</w:t>
      </w:r>
      <w:r w:rsidR="00794893">
        <w:rPr>
          <w:rFonts w:eastAsiaTheme="minorEastAsia"/>
        </w:rPr>
        <w:t>.</w:t>
      </w:r>
      <w:r w:rsidR="003764B4">
        <w:rPr>
          <w:rFonts w:eastAsiaTheme="minorEastAsia"/>
        </w:rPr>
        <w:t xml:space="preserve"> </w:t>
      </w:r>
      <w:r w:rsidRPr="00434117">
        <w:rPr>
          <w:rFonts w:eastAsiaTheme="minorEastAsia"/>
        </w:rPr>
        <w:t>по</w:t>
      </w:r>
      <w:r w:rsidR="003764B4">
        <w:rPr>
          <w:rFonts w:eastAsiaTheme="minorEastAsia"/>
        </w:rPr>
        <w:t xml:space="preserve"> </w:t>
      </w:r>
      <w:r w:rsidRPr="00434117">
        <w:rPr>
          <w:rFonts w:eastAsiaTheme="minorEastAsia"/>
        </w:rPr>
        <w:t>данной</w:t>
      </w:r>
      <w:r w:rsidR="003764B4">
        <w:rPr>
          <w:rFonts w:eastAsiaTheme="minorEastAsia"/>
        </w:rPr>
        <w:t xml:space="preserve"> </w:t>
      </w:r>
      <w:r w:rsidRPr="00434117">
        <w:rPr>
          <w:rFonts w:eastAsiaTheme="minorEastAsia"/>
        </w:rPr>
        <w:t>статье</w:t>
      </w:r>
      <w:r w:rsidR="003764B4">
        <w:rPr>
          <w:rFonts w:eastAsiaTheme="minorEastAsia"/>
        </w:rPr>
        <w:t xml:space="preserve"> </w:t>
      </w:r>
      <w:r w:rsidRPr="00434117">
        <w:rPr>
          <w:rFonts w:eastAsiaTheme="minorEastAsia"/>
        </w:rPr>
        <w:t>затрат</w:t>
      </w:r>
      <w:r w:rsidR="003764B4">
        <w:rPr>
          <w:rFonts w:eastAsiaTheme="minorEastAsia"/>
        </w:rPr>
        <w:t xml:space="preserve"> </w:t>
      </w:r>
      <w:r w:rsidRPr="00434117">
        <w:rPr>
          <w:rFonts w:eastAsiaTheme="minorEastAsia"/>
        </w:rPr>
        <w:t>также</w:t>
      </w:r>
      <w:r w:rsidR="003764B4">
        <w:rPr>
          <w:rFonts w:eastAsiaTheme="minorEastAsia"/>
        </w:rPr>
        <w:t xml:space="preserve"> </w:t>
      </w:r>
      <w:r w:rsidRPr="00434117">
        <w:rPr>
          <w:rFonts w:eastAsiaTheme="minorEastAsia"/>
        </w:rPr>
        <w:t>наблюдается</w:t>
      </w:r>
      <w:r w:rsidR="003764B4">
        <w:rPr>
          <w:rFonts w:eastAsiaTheme="minorEastAsia"/>
        </w:rPr>
        <w:t xml:space="preserve"> </w:t>
      </w:r>
      <w:r w:rsidRPr="00434117">
        <w:rPr>
          <w:rFonts w:eastAsiaTheme="minorEastAsia"/>
        </w:rPr>
        <w:t>отрицательная</w:t>
      </w:r>
      <w:r w:rsidR="003764B4">
        <w:rPr>
          <w:rFonts w:eastAsiaTheme="minorEastAsia"/>
        </w:rPr>
        <w:t xml:space="preserve"> </w:t>
      </w:r>
      <w:r w:rsidRPr="00434117">
        <w:rPr>
          <w:rFonts w:eastAsiaTheme="minorEastAsia"/>
        </w:rPr>
        <w:t>динамика,</w:t>
      </w:r>
      <w:r w:rsidR="003764B4">
        <w:rPr>
          <w:rFonts w:eastAsiaTheme="minorEastAsia"/>
        </w:rPr>
        <w:t xml:space="preserve"> </w:t>
      </w:r>
      <w:r w:rsidRPr="00434117">
        <w:rPr>
          <w:rFonts w:eastAsiaTheme="minorEastAsia"/>
        </w:rPr>
        <w:t>a</w:t>
      </w:r>
      <w:r w:rsidR="003764B4">
        <w:rPr>
          <w:rFonts w:eastAsiaTheme="minorEastAsia"/>
        </w:rPr>
        <w:t xml:space="preserve"> </w:t>
      </w:r>
      <w:r w:rsidRPr="00434117">
        <w:rPr>
          <w:rFonts w:eastAsiaTheme="minorEastAsia"/>
        </w:rPr>
        <w:t>именно</w:t>
      </w:r>
      <w:r w:rsidR="003764B4">
        <w:rPr>
          <w:rFonts w:eastAsiaTheme="minorEastAsia"/>
        </w:rPr>
        <w:t xml:space="preserve"> </w:t>
      </w:r>
      <w:r w:rsidRPr="00434117">
        <w:rPr>
          <w:rFonts w:eastAsiaTheme="minorEastAsia"/>
        </w:rPr>
        <w:t>снижение</w:t>
      </w:r>
      <w:r w:rsidR="003764B4">
        <w:rPr>
          <w:rFonts w:eastAsiaTheme="minorEastAsia"/>
        </w:rPr>
        <w:t xml:space="preserve"> </w:t>
      </w:r>
      <w:r w:rsidRPr="00434117">
        <w:rPr>
          <w:rFonts w:eastAsiaTheme="minorEastAsia"/>
        </w:rPr>
        <w:t>на</w:t>
      </w:r>
      <w:r w:rsidR="003764B4">
        <w:rPr>
          <w:rFonts w:eastAsiaTheme="minorEastAsia"/>
        </w:rPr>
        <w:t xml:space="preserve"> </w:t>
      </w:r>
      <w:r w:rsidRPr="00434117">
        <w:rPr>
          <w:rFonts w:eastAsiaTheme="minorEastAsia"/>
        </w:rPr>
        <w:t>15%.</w:t>
      </w:r>
      <w:r w:rsidR="003764B4">
        <w:rPr>
          <w:rFonts w:eastAsiaTheme="minorEastAsia"/>
        </w:rPr>
        <w:t xml:space="preserve"> </w:t>
      </w:r>
      <w:r w:rsidRPr="00434117">
        <w:rPr>
          <w:rFonts w:eastAsiaTheme="minorEastAsia"/>
        </w:rPr>
        <w:t>Такая</w:t>
      </w:r>
      <w:r w:rsidR="003764B4">
        <w:rPr>
          <w:rFonts w:eastAsiaTheme="minorEastAsia"/>
        </w:rPr>
        <w:t xml:space="preserve"> </w:t>
      </w:r>
      <w:r w:rsidRPr="00434117">
        <w:rPr>
          <w:rFonts w:eastAsiaTheme="minorEastAsia"/>
        </w:rPr>
        <w:t>динамика,</w:t>
      </w:r>
      <w:r w:rsidR="003764B4">
        <w:rPr>
          <w:rFonts w:eastAsiaTheme="minorEastAsia"/>
        </w:rPr>
        <w:t xml:space="preserve"> </w:t>
      </w:r>
      <w:r w:rsidRPr="00434117">
        <w:rPr>
          <w:rFonts w:eastAsiaTheme="minorEastAsia"/>
        </w:rPr>
        <w:t>в</w:t>
      </w:r>
      <w:r w:rsidR="003764B4">
        <w:rPr>
          <w:rFonts w:eastAsiaTheme="minorEastAsia"/>
        </w:rPr>
        <w:t xml:space="preserve"> </w:t>
      </w:r>
      <w:r w:rsidRPr="00434117">
        <w:rPr>
          <w:rFonts w:eastAsiaTheme="minorEastAsia"/>
        </w:rPr>
        <w:t>первую</w:t>
      </w:r>
      <w:r w:rsidR="003764B4">
        <w:rPr>
          <w:rFonts w:eastAsiaTheme="minorEastAsia"/>
        </w:rPr>
        <w:t xml:space="preserve"> </w:t>
      </w:r>
      <w:r w:rsidRPr="00434117">
        <w:rPr>
          <w:rFonts w:eastAsiaTheme="minorEastAsia"/>
        </w:rPr>
        <w:t>очередь,</w:t>
      </w:r>
      <w:r w:rsidR="003764B4">
        <w:rPr>
          <w:rFonts w:eastAsiaTheme="minorEastAsia"/>
        </w:rPr>
        <w:t xml:space="preserve"> </w:t>
      </w:r>
      <w:r w:rsidR="003764B4" w:rsidRPr="00434117">
        <w:rPr>
          <w:rFonts w:eastAsiaTheme="minorEastAsia"/>
        </w:rPr>
        <w:t>связана</w:t>
      </w:r>
      <w:r w:rsidR="003764B4">
        <w:rPr>
          <w:rFonts w:eastAsiaTheme="minorEastAsia"/>
        </w:rPr>
        <w:t xml:space="preserve"> </w:t>
      </w:r>
      <w:r w:rsidR="003764B4" w:rsidRPr="00434117">
        <w:rPr>
          <w:rFonts w:eastAsiaTheme="minorEastAsia"/>
        </w:rPr>
        <w:t>со</w:t>
      </w:r>
      <w:r w:rsidR="003764B4">
        <w:rPr>
          <w:rFonts w:eastAsiaTheme="minorEastAsia"/>
        </w:rPr>
        <w:t xml:space="preserve"> </w:t>
      </w:r>
      <w:r w:rsidRPr="00434117">
        <w:rPr>
          <w:rFonts w:eastAsiaTheme="minorEastAsia"/>
        </w:rPr>
        <w:t>снижением</w:t>
      </w:r>
      <w:r w:rsidR="003764B4">
        <w:rPr>
          <w:rFonts w:eastAsiaTheme="minorEastAsia"/>
        </w:rPr>
        <w:t xml:space="preserve"> </w:t>
      </w:r>
      <w:r w:rsidRPr="00434117">
        <w:rPr>
          <w:rFonts w:eastAsiaTheme="minorEastAsia"/>
        </w:rPr>
        <w:t>реальных</w:t>
      </w:r>
      <w:r w:rsidR="003764B4">
        <w:rPr>
          <w:rFonts w:eastAsiaTheme="minorEastAsia"/>
        </w:rPr>
        <w:t xml:space="preserve"> </w:t>
      </w:r>
      <w:r w:rsidRPr="00434117">
        <w:rPr>
          <w:rFonts w:eastAsiaTheme="minorEastAsia"/>
        </w:rPr>
        <w:t>доход</w:t>
      </w:r>
      <w:r w:rsidR="003764B4">
        <w:rPr>
          <w:rFonts w:eastAsiaTheme="minorEastAsia"/>
        </w:rPr>
        <w:t xml:space="preserve"> </w:t>
      </w:r>
      <w:r w:rsidRPr="00434117">
        <w:rPr>
          <w:rFonts w:eastAsiaTheme="minorEastAsia"/>
        </w:rPr>
        <w:t>населения</w:t>
      </w:r>
      <w:r w:rsidR="003764B4">
        <w:rPr>
          <w:rFonts w:eastAsiaTheme="minorEastAsia"/>
        </w:rPr>
        <w:t xml:space="preserve"> </w:t>
      </w:r>
      <w:r w:rsidRPr="00434117">
        <w:rPr>
          <w:rFonts w:eastAsiaTheme="minorEastAsia"/>
        </w:rPr>
        <w:t>и</w:t>
      </w:r>
      <w:r w:rsidR="003764B4">
        <w:rPr>
          <w:rFonts w:eastAsiaTheme="minorEastAsia"/>
        </w:rPr>
        <w:t xml:space="preserve"> </w:t>
      </w:r>
      <w:r w:rsidRPr="00434117">
        <w:rPr>
          <w:rFonts w:eastAsiaTheme="minorEastAsia"/>
        </w:rPr>
        <w:t>увеличения</w:t>
      </w:r>
      <w:r w:rsidR="003764B4">
        <w:rPr>
          <w:rFonts w:eastAsiaTheme="minorEastAsia"/>
        </w:rPr>
        <w:t xml:space="preserve"> </w:t>
      </w:r>
      <w:r w:rsidRPr="00434117">
        <w:rPr>
          <w:rFonts w:eastAsiaTheme="minorEastAsia"/>
        </w:rPr>
        <w:t>доли</w:t>
      </w:r>
      <w:r w:rsidR="003764B4">
        <w:rPr>
          <w:rFonts w:eastAsiaTheme="minorEastAsia"/>
        </w:rPr>
        <w:t xml:space="preserve"> </w:t>
      </w:r>
      <w:r w:rsidRPr="00434117">
        <w:rPr>
          <w:rFonts w:eastAsiaTheme="minorEastAsia"/>
        </w:rPr>
        <w:t>сбережений</w:t>
      </w:r>
      <w:r w:rsidR="003764B4">
        <w:rPr>
          <w:rFonts w:eastAsiaTheme="minorEastAsia"/>
        </w:rPr>
        <w:t xml:space="preserve"> </w:t>
      </w:r>
      <w:r w:rsidRPr="00434117">
        <w:rPr>
          <w:rFonts w:eastAsiaTheme="minorEastAsia"/>
        </w:rPr>
        <w:t>в</w:t>
      </w:r>
      <w:r w:rsidR="003764B4">
        <w:rPr>
          <w:rFonts w:eastAsiaTheme="minorEastAsia"/>
        </w:rPr>
        <w:t xml:space="preserve"> </w:t>
      </w:r>
      <w:r w:rsidRPr="00434117">
        <w:rPr>
          <w:rFonts w:eastAsiaTheme="minorEastAsia"/>
        </w:rPr>
        <w:t>структуре</w:t>
      </w:r>
      <w:r w:rsidR="003764B4">
        <w:rPr>
          <w:rFonts w:eastAsiaTheme="minorEastAsia"/>
        </w:rPr>
        <w:t xml:space="preserve"> </w:t>
      </w:r>
      <w:r w:rsidRPr="00434117">
        <w:rPr>
          <w:rFonts w:eastAsiaTheme="minorEastAsia"/>
        </w:rPr>
        <w:t>внутренних</w:t>
      </w:r>
      <w:r w:rsidR="003764B4">
        <w:rPr>
          <w:rFonts w:eastAsiaTheme="minorEastAsia"/>
        </w:rPr>
        <w:t xml:space="preserve"> </w:t>
      </w:r>
      <w:r w:rsidRPr="00434117">
        <w:rPr>
          <w:rFonts w:eastAsiaTheme="minorEastAsia"/>
        </w:rPr>
        <w:t>доходов</w:t>
      </w:r>
      <w:r w:rsidR="003764B4">
        <w:rPr>
          <w:rFonts w:eastAsiaTheme="minorEastAsia"/>
        </w:rPr>
        <w:t xml:space="preserve"> </w:t>
      </w:r>
      <w:r w:rsidRPr="00434117">
        <w:rPr>
          <w:rFonts w:eastAsiaTheme="minorEastAsia"/>
        </w:rPr>
        <w:t>граждан.</w:t>
      </w:r>
    </w:p>
    <w:p w14:paraId="71AC4E8D" w14:textId="2AB4D114" w:rsidR="003A7EEC" w:rsidRDefault="003A7EEC" w:rsidP="00E4177A">
      <w:pPr>
        <w:pStyle w:val="a8"/>
        <w:rPr>
          <w:rFonts w:eastAsiaTheme="minorEastAsia"/>
        </w:rPr>
      </w:pPr>
      <w:r>
        <w:rPr>
          <w:rFonts w:eastAsiaTheme="minorEastAsia"/>
        </w:rPr>
        <w:t xml:space="preserve">Небольшую долю занимают затраты на приобретение программного обеспечения – 10%. В первую очередь, это связано с санкционными ограничениями и переориентацией на отечественные разработки, которые с одной стороны вносят вклад в развитие цифровой экономики, а также способствуют уменьшению зависимости от импортного программного обеспечения, а с другой стороны, повышают риск утечки данных. Стоит отметить, что очень малый процент затрат идет на обучение сотрудников, связанное с внедрением цифровых технологий, в связи с этим формируется проблема несоответствия уровня цифровых навыков персонала современным требованиям, а также это влечет за собой медленную адаптацию сотрудников к использованию цифровых технологий, которые должны активно использоваться в процессе работы. </w:t>
      </w:r>
    </w:p>
    <w:p w14:paraId="33874715" w14:textId="77777777" w:rsidR="00F14B4E" w:rsidRPr="00F14B4E" w:rsidRDefault="00F14B4E" w:rsidP="00F14B4E">
      <w:pPr>
        <w:pStyle w:val="a8"/>
        <w:rPr>
          <w:rFonts w:eastAsiaTheme="minorEastAsia"/>
        </w:rPr>
      </w:pPr>
      <w:r w:rsidRPr="00F14B4E">
        <w:rPr>
          <w:rFonts w:eastAsiaTheme="minorEastAsia"/>
        </w:rPr>
        <w:t xml:space="preserve">Доля домохозяйств, оплачивающих дополнительные расходы на цифровые товары и услуги в результате повсеместного перехода на удаленную работу в 2020 г., снизилась с 44,3% до 39,2% в 2021 г., а доля организаций увеличилась с 55,7% до 60,8%. В результате структура валовых внутренних расходов на развитие цифровой экономики приблизилась к </w:t>
      </w:r>
      <w:proofErr w:type="spellStart"/>
      <w:r w:rsidRPr="00F14B4E">
        <w:rPr>
          <w:rFonts w:eastAsiaTheme="minorEastAsia"/>
        </w:rPr>
        <w:t>доковидному</w:t>
      </w:r>
      <w:proofErr w:type="spellEnd"/>
      <w:r w:rsidRPr="00F14B4E">
        <w:rPr>
          <w:rFonts w:eastAsiaTheme="minorEastAsia"/>
        </w:rPr>
        <w:t xml:space="preserve"> соотношению.</w:t>
      </w:r>
    </w:p>
    <w:p w14:paraId="7A801758" w14:textId="15C47C25" w:rsidR="00F14B4E" w:rsidRDefault="00F14B4E" w:rsidP="0061018C">
      <w:pPr>
        <w:pStyle w:val="a8"/>
        <w:rPr>
          <w:rFonts w:eastAsiaTheme="minorEastAsia"/>
        </w:rPr>
      </w:pPr>
      <w:r w:rsidRPr="00F14B4E">
        <w:rPr>
          <w:rFonts w:eastAsiaTheme="minorEastAsia"/>
        </w:rPr>
        <w:t>2,9 трлн руб., или 2,2% ВВП, было затрачено организациями на производство, использование и распространение цифровых технологий, а также сопутствующих товаров и услуг (включая стоимость соответствующих НИОКР). Их объем в фактических ценах увеличился с 2020 по 2019 год на 30,3%. Расходы населения за этот период выросли всего на 5,5% и составили 1,9 трлн рублей.</w:t>
      </w:r>
    </w:p>
    <w:p w14:paraId="6D76F0E9" w14:textId="77777777" w:rsidR="00641DDE" w:rsidRDefault="00641DDE" w:rsidP="0061018C">
      <w:pPr>
        <w:pStyle w:val="a8"/>
        <w:rPr>
          <w:rFonts w:eastAsiaTheme="minorEastAsia"/>
        </w:rPr>
      </w:pPr>
      <w:r w:rsidRPr="00641DDE">
        <w:rPr>
          <w:rFonts w:eastAsiaTheme="minorEastAsia"/>
        </w:rPr>
        <w:lastRenderedPageBreak/>
        <w:t>Финансовые и страховые компании (13%, 384 млрд руб.), ИТ-отрасль (12,8%, 378 млрд руб.), телекоммуникации (12,5%, 369 млрд руб.), профессиональная, научная и техническая деятельность (10,4%, 307 млрд руб.). ) составляют около половины (48%) общих внутренних затрат организаций на разработку, распространение и использование цифровых технологий и сопутствующих товаров и услуг.</w:t>
      </w:r>
    </w:p>
    <w:p w14:paraId="11FABE4C" w14:textId="67817BCA" w:rsidR="0061018C" w:rsidRDefault="0061018C" w:rsidP="0061018C">
      <w:pPr>
        <w:pStyle w:val="a8"/>
        <w:rPr>
          <w:rFonts w:eastAsiaTheme="minorEastAsia"/>
        </w:rPr>
      </w:pPr>
      <w:r w:rsidRPr="0061018C">
        <w:rPr>
          <w:rFonts w:eastAsiaTheme="minorEastAsia"/>
        </w:rPr>
        <w:t>Строительство (в 2,4 раза в реальных ценах по сравнению с 2020 г.), ИТ-индустрия (2,3 раза), оптовая и розничная торговля (2 раза), добыча полезных ископаемых (1,8 раза) - отрасли бизнес-сектора с наибольшими темпами роста расходов. Социальный сектор также входит в число лидеров по расходам на товары и услуги, связанные с цифровыми технологиями: сектор культуры тратит в 3,9 раза больше, чем годом ранее, а сектор здравоохранения тратит в 1,6 раза больше.</w:t>
      </w:r>
    </w:p>
    <w:p w14:paraId="47535717" w14:textId="77777777" w:rsidR="0061018C" w:rsidRPr="0061018C" w:rsidRDefault="0061018C" w:rsidP="0061018C">
      <w:pPr>
        <w:spacing w:line="360" w:lineRule="auto"/>
        <w:ind w:firstLine="709"/>
        <w:jc w:val="both"/>
        <w:rPr>
          <w:rFonts w:eastAsiaTheme="minorEastAsia"/>
          <w:sz w:val="28"/>
          <w:szCs w:val="28"/>
        </w:rPr>
      </w:pPr>
      <w:r w:rsidRPr="0061018C">
        <w:rPr>
          <w:rFonts w:eastAsiaTheme="minorEastAsia"/>
          <w:sz w:val="28"/>
          <w:szCs w:val="28"/>
        </w:rPr>
        <w:t>В структуре расходов организаций на цифровизацию за год значительно (на 21%) выросли расходы на приобретение программного обеспечения, его адаптацию и доработку. Закупки программного обеспечения в России также росли быстрее, чем продажи другого программного обеспечения; по сравнению с 2020 годом их доля от общего объема покупок программного обеспечения составила 34%. «Другие внутренние затраты на внедрение и использование цифровых технологий» выросли более чем в четыре раза, причем большая часть этих расходов идет на оплату труда специалистов в области ИКТ. В отличие от общего роста затрат на цифровизацию, сумма, потраченная на обучение персонала внедрению и использованию цифровых технологий, а также на покупку цифровых материалов, пик которых пришелся на время пандемии, снизилась примерно на 30%.</w:t>
      </w:r>
    </w:p>
    <w:p w14:paraId="42CDE2BE" w14:textId="1F28D566" w:rsidR="0061018C" w:rsidRDefault="0061018C" w:rsidP="0061018C">
      <w:pPr>
        <w:spacing w:line="360" w:lineRule="auto"/>
        <w:ind w:firstLine="709"/>
        <w:jc w:val="both"/>
        <w:rPr>
          <w:rFonts w:eastAsiaTheme="minorEastAsia"/>
          <w:sz w:val="28"/>
          <w:szCs w:val="28"/>
        </w:rPr>
      </w:pPr>
      <w:r w:rsidRPr="0061018C">
        <w:rPr>
          <w:rFonts w:eastAsiaTheme="minorEastAsia"/>
          <w:sz w:val="28"/>
          <w:szCs w:val="28"/>
        </w:rPr>
        <w:t>Наибольшая доля по-прежнему приходится на приобретение машин и оборудования, что составляет 37,3% в видовой структуре внутренних расходов организаций на разработку, распространение и использование цифровых технологий и сопутствующих товаров и услуг (рисунок 20).</w:t>
      </w:r>
    </w:p>
    <w:p w14:paraId="5D7C0EA1" w14:textId="77777777" w:rsidR="00EC3EFB" w:rsidRDefault="00434117" w:rsidP="00EC3EFB">
      <w:pPr>
        <w:jc w:val="center"/>
        <w:rPr>
          <w:rFonts w:eastAsiaTheme="minorEastAsia"/>
          <w:sz w:val="28"/>
          <w:szCs w:val="28"/>
        </w:rPr>
      </w:pPr>
      <w:r>
        <w:rPr>
          <w:rFonts w:eastAsiaTheme="minorEastAsia"/>
          <w:noProof/>
          <w:sz w:val="28"/>
          <w:szCs w:val="28"/>
        </w:rPr>
        <w:lastRenderedPageBreak/>
        <w:drawing>
          <wp:inline distT="0" distB="0" distL="0" distR="0" wp14:anchorId="52460C47" wp14:editId="175C04CF">
            <wp:extent cx="5486400" cy="2442576"/>
            <wp:effectExtent l="0" t="0" r="12700" b="8890"/>
            <wp:docPr id="18560175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300D8B7" w14:textId="11935DA4" w:rsidR="00434117" w:rsidRDefault="0082616D" w:rsidP="00EC3EFB">
      <w:pPr>
        <w:jc w:val="center"/>
        <w:rPr>
          <w:rFonts w:eastAsiaTheme="minorEastAsia"/>
          <w:sz w:val="28"/>
          <w:szCs w:val="28"/>
        </w:rPr>
      </w:pPr>
      <w:r>
        <w:rPr>
          <w:rFonts w:eastAsiaTheme="minorEastAsia"/>
          <w:sz w:val="28"/>
          <w:szCs w:val="28"/>
        </w:rPr>
        <w:t>Рисунок</w:t>
      </w:r>
      <w:r w:rsidR="003764B4">
        <w:rPr>
          <w:rFonts w:eastAsiaTheme="minorEastAsia"/>
          <w:sz w:val="28"/>
          <w:szCs w:val="28"/>
        </w:rPr>
        <w:t xml:space="preserve"> </w:t>
      </w:r>
      <w:r w:rsidR="003A49E9">
        <w:rPr>
          <w:rFonts w:eastAsiaTheme="minorEastAsia"/>
          <w:sz w:val="28"/>
          <w:szCs w:val="28"/>
        </w:rPr>
        <w:t>20</w:t>
      </w:r>
      <w:r w:rsidR="003764B4">
        <w:rPr>
          <w:rFonts w:eastAsiaTheme="minorEastAsia"/>
          <w:sz w:val="28"/>
          <w:szCs w:val="28"/>
        </w:rPr>
        <w:t xml:space="preserve"> </w:t>
      </w:r>
      <w:r>
        <w:rPr>
          <w:rFonts w:eastAsiaTheme="minorEastAsia"/>
          <w:sz w:val="28"/>
          <w:szCs w:val="28"/>
        </w:rPr>
        <w:t>–</w:t>
      </w:r>
      <w:r w:rsidR="003764B4">
        <w:rPr>
          <w:rFonts w:eastAsiaTheme="minorEastAsia"/>
          <w:sz w:val="28"/>
          <w:szCs w:val="28"/>
        </w:rPr>
        <w:t xml:space="preserve"> </w:t>
      </w:r>
      <w:r>
        <w:rPr>
          <w:rFonts w:eastAsiaTheme="minorEastAsia"/>
          <w:sz w:val="28"/>
          <w:szCs w:val="28"/>
        </w:rPr>
        <w:t>Структура</w:t>
      </w:r>
      <w:r w:rsidR="003764B4">
        <w:rPr>
          <w:rFonts w:eastAsiaTheme="minorEastAsia"/>
          <w:sz w:val="28"/>
          <w:szCs w:val="28"/>
        </w:rPr>
        <w:t xml:space="preserve"> </w:t>
      </w:r>
      <w:r>
        <w:rPr>
          <w:rFonts w:eastAsiaTheme="minorEastAsia"/>
          <w:sz w:val="28"/>
          <w:szCs w:val="28"/>
        </w:rPr>
        <w:t>внутренних</w:t>
      </w:r>
      <w:r w:rsidR="003764B4">
        <w:rPr>
          <w:rFonts w:eastAsiaTheme="minorEastAsia"/>
          <w:sz w:val="28"/>
          <w:szCs w:val="28"/>
        </w:rPr>
        <w:t xml:space="preserve"> </w:t>
      </w:r>
      <w:r>
        <w:rPr>
          <w:rFonts w:eastAsiaTheme="minorEastAsia"/>
          <w:sz w:val="28"/>
          <w:szCs w:val="28"/>
        </w:rPr>
        <w:t>затрат</w:t>
      </w:r>
      <w:r w:rsidR="003764B4">
        <w:rPr>
          <w:rFonts w:eastAsiaTheme="minorEastAsia"/>
          <w:sz w:val="28"/>
          <w:szCs w:val="28"/>
        </w:rPr>
        <w:t xml:space="preserve"> </w:t>
      </w:r>
      <w:r>
        <w:rPr>
          <w:rFonts w:eastAsiaTheme="minorEastAsia"/>
          <w:sz w:val="28"/>
          <w:szCs w:val="28"/>
        </w:rPr>
        <w:t>организаций</w:t>
      </w:r>
      <w:r w:rsidR="003764B4">
        <w:rPr>
          <w:rFonts w:eastAsiaTheme="minorEastAsia"/>
          <w:sz w:val="28"/>
          <w:szCs w:val="28"/>
        </w:rPr>
        <w:t xml:space="preserve"> </w:t>
      </w:r>
      <w:r>
        <w:rPr>
          <w:rFonts w:eastAsiaTheme="minorEastAsia"/>
          <w:sz w:val="28"/>
          <w:szCs w:val="28"/>
        </w:rPr>
        <w:t>на</w:t>
      </w:r>
      <w:r w:rsidR="003764B4">
        <w:rPr>
          <w:rFonts w:eastAsiaTheme="minorEastAsia"/>
          <w:sz w:val="28"/>
          <w:szCs w:val="28"/>
        </w:rPr>
        <w:t xml:space="preserve"> </w:t>
      </w:r>
      <w:r>
        <w:rPr>
          <w:rFonts w:eastAsiaTheme="minorEastAsia"/>
          <w:sz w:val="28"/>
          <w:szCs w:val="28"/>
        </w:rPr>
        <w:t>создание,</w:t>
      </w:r>
      <w:r w:rsidR="003764B4">
        <w:rPr>
          <w:rFonts w:eastAsiaTheme="minorEastAsia"/>
          <w:sz w:val="28"/>
          <w:szCs w:val="28"/>
        </w:rPr>
        <w:t xml:space="preserve"> </w:t>
      </w:r>
      <w:r>
        <w:rPr>
          <w:rFonts w:eastAsiaTheme="minorEastAsia"/>
          <w:sz w:val="28"/>
          <w:szCs w:val="28"/>
        </w:rPr>
        <w:t>распространение</w:t>
      </w:r>
      <w:r w:rsidR="003764B4">
        <w:rPr>
          <w:rFonts w:eastAsiaTheme="minorEastAsia"/>
          <w:sz w:val="28"/>
          <w:szCs w:val="28"/>
        </w:rPr>
        <w:t xml:space="preserve"> </w:t>
      </w:r>
      <w:r>
        <w:rPr>
          <w:rFonts w:eastAsiaTheme="minorEastAsia"/>
          <w:sz w:val="28"/>
          <w:szCs w:val="28"/>
        </w:rPr>
        <w:t>и</w:t>
      </w:r>
      <w:r w:rsidR="003764B4">
        <w:rPr>
          <w:rFonts w:eastAsiaTheme="minorEastAsia"/>
          <w:sz w:val="28"/>
          <w:szCs w:val="28"/>
        </w:rPr>
        <w:t xml:space="preserve"> </w:t>
      </w:r>
      <w:r>
        <w:rPr>
          <w:rFonts w:eastAsiaTheme="minorEastAsia"/>
          <w:sz w:val="28"/>
          <w:szCs w:val="28"/>
        </w:rPr>
        <w:t>использование</w:t>
      </w:r>
      <w:r w:rsidR="003764B4">
        <w:rPr>
          <w:rFonts w:eastAsiaTheme="minorEastAsia"/>
          <w:sz w:val="28"/>
          <w:szCs w:val="28"/>
        </w:rPr>
        <w:t xml:space="preserve"> </w:t>
      </w:r>
      <w:r>
        <w:rPr>
          <w:rFonts w:eastAsiaTheme="minorEastAsia"/>
          <w:sz w:val="28"/>
          <w:szCs w:val="28"/>
        </w:rPr>
        <w:t>цифровых</w:t>
      </w:r>
      <w:r w:rsidR="003764B4">
        <w:rPr>
          <w:rFonts w:eastAsiaTheme="minorEastAsia"/>
          <w:sz w:val="28"/>
          <w:szCs w:val="28"/>
        </w:rPr>
        <w:t xml:space="preserve"> </w:t>
      </w:r>
      <w:r>
        <w:rPr>
          <w:rFonts w:eastAsiaTheme="minorEastAsia"/>
          <w:sz w:val="28"/>
          <w:szCs w:val="28"/>
        </w:rPr>
        <w:t>технологий</w:t>
      </w:r>
      <w:r w:rsidR="003764B4">
        <w:rPr>
          <w:rFonts w:eastAsiaTheme="minorEastAsia"/>
          <w:sz w:val="28"/>
          <w:szCs w:val="28"/>
        </w:rPr>
        <w:t xml:space="preserve"> </w:t>
      </w:r>
      <w:r>
        <w:rPr>
          <w:rFonts w:eastAsiaTheme="minorEastAsia"/>
          <w:sz w:val="28"/>
          <w:szCs w:val="28"/>
        </w:rPr>
        <w:t>и</w:t>
      </w:r>
      <w:r w:rsidR="003764B4">
        <w:rPr>
          <w:rFonts w:eastAsiaTheme="minorEastAsia"/>
          <w:sz w:val="28"/>
          <w:szCs w:val="28"/>
        </w:rPr>
        <w:t xml:space="preserve"> </w:t>
      </w:r>
      <w:r>
        <w:rPr>
          <w:rFonts w:eastAsiaTheme="minorEastAsia"/>
          <w:sz w:val="28"/>
          <w:szCs w:val="28"/>
        </w:rPr>
        <w:t>связанных</w:t>
      </w:r>
      <w:r w:rsidR="003764B4">
        <w:rPr>
          <w:rFonts w:eastAsiaTheme="minorEastAsia"/>
          <w:sz w:val="28"/>
          <w:szCs w:val="28"/>
        </w:rPr>
        <w:t xml:space="preserve"> </w:t>
      </w:r>
      <w:r>
        <w:rPr>
          <w:rFonts w:eastAsiaTheme="minorEastAsia"/>
          <w:sz w:val="28"/>
          <w:szCs w:val="28"/>
        </w:rPr>
        <w:t>с</w:t>
      </w:r>
      <w:r w:rsidR="003764B4">
        <w:rPr>
          <w:rFonts w:eastAsiaTheme="minorEastAsia"/>
          <w:sz w:val="28"/>
          <w:szCs w:val="28"/>
        </w:rPr>
        <w:t xml:space="preserve"> </w:t>
      </w:r>
      <w:r>
        <w:rPr>
          <w:rFonts w:eastAsiaTheme="minorEastAsia"/>
          <w:sz w:val="28"/>
          <w:szCs w:val="28"/>
        </w:rPr>
        <w:t>ним</w:t>
      </w:r>
      <w:r w:rsidR="0061018C">
        <w:rPr>
          <w:rFonts w:eastAsiaTheme="minorEastAsia"/>
          <w:sz w:val="28"/>
          <w:szCs w:val="28"/>
        </w:rPr>
        <w:t xml:space="preserve">и </w:t>
      </w:r>
      <w:r>
        <w:rPr>
          <w:rFonts w:eastAsiaTheme="minorEastAsia"/>
          <w:sz w:val="28"/>
          <w:szCs w:val="28"/>
        </w:rPr>
        <w:t>продуктов</w:t>
      </w:r>
      <w:r w:rsidR="003764B4">
        <w:rPr>
          <w:rFonts w:eastAsiaTheme="minorEastAsia"/>
          <w:sz w:val="28"/>
          <w:szCs w:val="28"/>
        </w:rPr>
        <w:t xml:space="preserve"> </w:t>
      </w:r>
      <w:r>
        <w:rPr>
          <w:rFonts w:eastAsiaTheme="minorEastAsia"/>
          <w:sz w:val="28"/>
          <w:szCs w:val="28"/>
        </w:rPr>
        <w:t>и</w:t>
      </w:r>
      <w:r w:rsidR="003764B4">
        <w:rPr>
          <w:rFonts w:eastAsiaTheme="minorEastAsia"/>
          <w:sz w:val="28"/>
          <w:szCs w:val="28"/>
        </w:rPr>
        <w:t xml:space="preserve"> </w:t>
      </w:r>
      <w:r>
        <w:rPr>
          <w:rFonts w:eastAsiaTheme="minorEastAsia"/>
          <w:sz w:val="28"/>
          <w:szCs w:val="28"/>
        </w:rPr>
        <w:t>услуг</w:t>
      </w:r>
      <w:r w:rsidR="003764B4">
        <w:rPr>
          <w:rFonts w:eastAsiaTheme="minorEastAsia"/>
          <w:sz w:val="28"/>
          <w:szCs w:val="28"/>
        </w:rPr>
        <w:t xml:space="preserve"> </w:t>
      </w:r>
      <w:r>
        <w:rPr>
          <w:rFonts w:eastAsiaTheme="minorEastAsia"/>
          <w:sz w:val="28"/>
          <w:szCs w:val="28"/>
        </w:rPr>
        <w:t>по</w:t>
      </w:r>
      <w:r w:rsidR="003764B4">
        <w:rPr>
          <w:rFonts w:eastAsiaTheme="minorEastAsia"/>
          <w:sz w:val="28"/>
          <w:szCs w:val="28"/>
        </w:rPr>
        <w:t xml:space="preserve"> </w:t>
      </w:r>
      <w:r>
        <w:rPr>
          <w:rFonts w:eastAsiaTheme="minorEastAsia"/>
          <w:sz w:val="28"/>
          <w:szCs w:val="28"/>
        </w:rPr>
        <w:t>видам</w:t>
      </w:r>
      <w:r w:rsidR="003764B4">
        <w:rPr>
          <w:rFonts w:eastAsiaTheme="minorEastAsia"/>
          <w:sz w:val="28"/>
          <w:szCs w:val="28"/>
        </w:rPr>
        <w:t xml:space="preserve"> </w:t>
      </w:r>
      <w:r>
        <w:rPr>
          <w:rFonts w:eastAsiaTheme="minorEastAsia"/>
          <w:sz w:val="28"/>
          <w:szCs w:val="28"/>
        </w:rPr>
        <w:t>затрат</w:t>
      </w:r>
      <w:r w:rsidR="003764B4">
        <w:rPr>
          <w:rFonts w:eastAsiaTheme="minorEastAsia"/>
          <w:sz w:val="28"/>
          <w:szCs w:val="28"/>
        </w:rPr>
        <w:t xml:space="preserve"> </w:t>
      </w:r>
      <w:r>
        <w:rPr>
          <w:rFonts w:eastAsiaTheme="minorEastAsia"/>
          <w:sz w:val="28"/>
          <w:szCs w:val="28"/>
        </w:rPr>
        <w:t>в</w:t>
      </w:r>
      <w:r w:rsidR="003764B4">
        <w:rPr>
          <w:rFonts w:eastAsiaTheme="minorEastAsia"/>
          <w:sz w:val="28"/>
          <w:szCs w:val="28"/>
        </w:rPr>
        <w:t xml:space="preserve"> </w:t>
      </w:r>
      <w:r>
        <w:rPr>
          <w:rFonts w:eastAsiaTheme="minorEastAsia"/>
          <w:sz w:val="28"/>
          <w:szCs w:val="28"/>
        </w:rPr>
        <w:t>2021</w:t>
      </w:r>
      <w:r w:rsidR="003764B4">
        <w:rPr>
          <w:rFonts w:eastAsiaTheme="minorEastAsia"/>
          <w:sz w:val="28"/>
          <w:szCs w:val="28"/>
        </w:rPr>
        <w:t xml:space="preserve"> </w:t>
      </w:r>
      <w:r>
        <w:rPr>
          <w:rFonts w:eastAsiaTheme="minorEastAsia"/>
          <w:sz w:val="28"/>
          <w:szCs w:val="28"/>
        </w:rPr>
        <w:t>г</w:t>
      </w:r>
      <w:r w:rsidR="00794893">
        <w:rPr>
          <w:rFonts w:eastAsiaTheme="minorEastAsia"/>
          <w:sz w:val="28"/>
          <w:szCs w:val="28"/>
        </w:rPr>
        <w:t>.</w:t>
      </w:r>
      <w:r w:rsidR="003764B4">
        <w:rPr>
          <w:rFonts w:eastAsiaTheme="minorEastAsia"/>
          <w:sz w:val="28"/>
          <w:szCs w:val="28"/>
        </w:rPr>
        <w:t xml:space="preserve"> </w:t>
      </w:r>
      <w:r>
        <w:rPr>
          <w:rFonts w:eastAsiaTheme="minorEastAsia"/>
          <w:sz w:val="28"/>
          <w:szCs w:val="28"/>
        </w:rPr>
        <w:t>(в</w:t>
      </w:r>
      <w:r w:rsidR="003764B4">
        <w:rPr>
          <w:rFonts w:eastAsiaTheme="minorEastAsia"/>
          <w:sz w:val="28"/>
          <w:szCs w:val="28"/>
        </w:rPr>
        <w:t xml:space="preserve"> </w:t>
      </w:r>
      <w:r>
        <w:rPr>
          <w:rFonts w:eastAsiaTheme="minorEastAsia"/>
          <w:sz w:val="28"/>
          <w:szCs w:val="28"/>
        </w:rPr>
        <w:t>процентах)</w:t>
      </w:r>
      <w:r w:rsidR="003764B4">
        <w:rPr>
          <w:rFonts w:eastAsiaTheme="minorEastAsia"/>
          <w:sz w:val="28"/>
          <w:szCs w:val="28"/>
        </w:rPr>
        <w:t xml:space="preserve"> </w:t>
      </w:r>
      <w:r w:rsidR="00770FC7" w:rsidRPr="00770FC7">
        <w:rPr>
          <w:rFonts w:eastAsiaTheme="minorEastAsia"/>
          <w:sz w:val="28"/>
          <w:szCs w:val="28"/>
        </w:rPr>
        <w:t>[</w:t>
      </w:r>
      <w:r w:rsidR="003A7EEC" w:rsidRPr="003A7EEC">
        <w:rPr>
          <w:rFonts w:eastAsiaTheme="minorEastAsia"/>
          <w:sz w:val="28"/>
          <w:szCs w:val="28"/>
        </w:rPr>
        <w:t>28</w:t>
      </w:r>
      <w:r w:rsidR="00770FC7" w:rsidRPr="00770FC7">
        <w:rPr>
          <w:rFonts w:eastAsiaTheme="minorEastAsia"/>
          <w:sz w:val="28"/>
          <w:szCs w:val="28"/>
        </w:rPr>
        <w:t>]</w:t>
      </w:r>
    </w:p>
    <w:p w14:paraId="658DF240" w14:textId="77777777" w:rsidR="00EC3EFB" w:rsidRDefault="00EC3EFB" w:rsidP="00EC3EFB">
      <w:pPr>
        <w:jc w:val="center"/>
        <w:rPr>
          <w:rFonts w:eastAsiaTheme="minorEastAsia"/>
          <w:sz w:val="28"/>
          <w:szCs w:val="28"/>
        </w:rPr>
      </w:pPr>
    </w:p>
    <w:p w14:paraId="3C6FC086" w14:textId="77777777" w:rsidR="0061018C" w:rsidRDefault="0061018C" w:rsidP="0061018C">
      <w:pPr>
        <w:spacing w:line="360" w:lineRule="auto"/>
        <w:ind w:firstLine="709"/>
        <w:jc w:val="both"/>
        <w:rPr>
          <w:rFonts w:eastAsiaTheme="minorEastAsia"/>
          <w:sz w:val="28"/>
          <w:szCs w:val="28"/>
        </w:rPr>
      </w:pPr>
      <w:r w:rsidRPr="0061018C">
        <w:rPr>
          <w:rFonts w:eastAsiaTheme="minorEastAsia"/>
          <w:sz w:val="28"/>
          <w:szCs w:val="28"/>
        </w:rPr>
        <w:t>Оплата телекоммуникационных услуг составляет большую часть расходов домохозяйств на цифровые продукты и услуги. Эти расходы составят около 1,1 трлн рублей в 2021 году (58% всех расходов на домашнюю цифровую технику). Столько же средний россиянин тратит на сотовые телефоны (261 млрд рублей) и цифровые развлечения (276 млрд рублей). Расходы на эти цели с 2020 года выросли на 20 и 18% соответственно. Суммы, которые люди тратят на покупку компьютеров, резко выросли — на 37% (рис. 21).</w:t>
      </w:r>
    </w:p>
    <w:p w14:paraId="654FA1F1" w14:textId="77777777" w:rsidR="00EC3EFB" w:rsidRDefault="00EC3EFB" w:rsidP="00EC3EFB">
      <w:pPr>
        <w:spacing w:line="360" w:lineRule="auto"/>
        <w:ind w:firstLine="709"/>
        <w:jc w:val="both"/>
        <w:rPr>
          <w:rFonts w:eastAsiaTheme="minorEastAsia"/>
          <w:sz w:val="28"/>
          <w:szCs w:val="28"/>
        </w:rPr>
      </w:pPr>
    </w:p>
    <w:p w14:paraId="773E91A0" w14:textId="218312AA" w:rsidR="0082616D" w:rsidRDefault="0082616D" w:rsidP="00624E43">
      <w:pPr>
        <w:spacing w:line="360" w:lineRule="auto"/>
        <w:jc w:val="center"/>
        <w:rPr>
          <w:rFonts w:eastAsiaTheme="minorEastAsia"/>
          <w:sz w:val="28"/>
          <w:szCs w:val="28"/>
        </w:rPr>
      </w:pPr>
      <w:r>
        <w:rPr>
          <w:rFonts w:eastAsiaTheme="minorEastAsia"/>
          <w:noProof/>
          <w:sz w:val="28"/>
          <w:szCs w:val="28"/>
        </w:rPr>
        <w:drawing>
          <wp:inline distT="0" distB="0" distL="0" distR="0" wp14:anchorId="5AE5271C" wp14:editId="2EE82496">
            <wp:extent cx="5486400" cy="2609636"/>
            <wp:effectExtent l="0" t="0" r="12700" b="6985"/>
            <wp:docPr id="83655782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6853909" w14:textId="1AD05693" w:rsidR="0061018C" w:rsidRDefault="0066275A" w:rsidP="00EC3EFB">
      <w:pPr>
        <w:ind w:firstLine="709"/>
        <w:jc w:val="center"/>
        <w:rPr>
          <w:rFonts w:eastAsiaTheme="minorEastAsia"/>
          <w:sz w:val="28"/>
          <w:szCs w:val="28"/>
        </w:rPr>
      </w:pPr>
      <w:r>
        <w:rPr>
          <w:rFonts w:eastAsiaTheme="minorEastAsia"/>
          <w:sz w:val="28"/>
          <w:szCs w:val="28"/>
        </w:rPr>
        <w:t>Рисунок</w:t>
      </w:r>
      <w:r w:rsidR="003764B4">
        <w:rPr>
          <w:rFonts w:eastAsiaTheme="minorEastAsia"/>
          <w:sz w:val="28"/>
          <w:szCs w:val="28"/>
        </w:rPr>
        <w:t xml:space="preserve"> </w:t>
      </w:r>
      <w:r w:rsidR="003A49E9">
        <w:rPr>
          <w:rFonts w:eastAsiaTheme="minorEastAsia"/>
          <w:sz w:val="28"/>
          <w:szCs w:val="28"/>
        </w:rPr>
        <w:t>21</w:t>
      </w:r>
      <w:r w:rsidR="003764B4">
        <w:rPr>
          <w:rFonts w:eastAsiaTheme="minorEastAsia"/>
          <w:sz w:val="28"/>
          <w:szCs w:val="28"/>
        </w:rPr>
        <w:t xml:space="preserve"> </w:t>
      </w:r>
      <w:r>
        <w:rPr>
          <w:rFonts w:eastAsiaTheme="minorEastAsia"/>
          <w:sz w:val="28"/>
          <w:szCs w:val="28"/>
        </w:rPr>
        <w:t>–</w:t>
      </w:r>
      <w:r w:rsidR="003764B4">
        <w:rPr>
          <w:rFonts w:eastAsiaTheme="minorEastAsia"/>
          <w:sz w:val="28"/>
          <w:szCs w:val="28"/>
        </w:rPr>
        <w:t xml:space="preserve"> </w:t>
      </w:r>
      <w:r>
        <w:rPr>
          <w:rFonts w:eastAsiaTheme="minorEastAsia"/>
          <w:sz w:val="28"/>
          <w:szCs w:val="28"/>
        </w:rPr>
        <w:t>Структура</w:t>
      </w:r>
      <w:r w:rsidR="003764B4">
        <w:rPr>
          <w:rFonts w:eastAsiaTheme="minorEastAsia"/>
          <w:sz w:val="28"/>
          <w:szCs w:val="28"/>
        </w:rPr>
        <w:t xml:space="preserve"> </w:t>
      </w:r>
      <w:r>
        <w:rPr>
          <w:rFonts w:eastAsiaTheme="minorEastAsia"/>
          <w:sz w:val="28"/>
          <w:szCs w:val="28"/>
        </w:rPr>
        <w:t>затрат</w:t>
      </w:r>
      <w:r w:rsidR="003764B4">
        <w:rPr>
          <w:rFonts w:eastAsiaTheme="minorEastAsia"/>
          <w:sz w:val="28"/>
          <w:szCs w:val="28"/>
        </w:rPr>
        <w:t xml:space="preserve"> </w:t>
      </w:r>
      <w:r>
        <w:rPr>
          <w:rFonts w:eastAsiaTheme="minorEastAsia"/>
          <w:sz w:val="28"/>
          <w:szCs w:val="28"/>
        </w:rPr>
        <w:t>домашних</w:t>
      </w:r>
      <w:r w:rsidR="003764B4">
        <w:rPr>
          <w:rFonts w:eastAsiaTheme="minorEastAsia"/>
          <w:sz w:val="28"/>
          <w:szCs w:val="28"/>
        </w:rPr>
        <w:t xml:space="preserve"> </w:t>
      </w:r>
      <w:r>
        <w:rPr>
          <w:rFonts w:eastAsiaTheme="minorEastAsia"/>
          <w:sz w:val="28"/>
          <w:szCs w:val="28"/>
        </w:rPr>
        <w:t>хозяйств</w:t>
      </w:r>
      <w:r w:rsidR="003764B4">
        <w:rPr>
          <w:rFonts w:eastAsiaTheme="minorEastAsia"/>
          <w:sz w:val="28"/>
          <w:szCs w:val="28"/>
        </w:rPr>
        <w:t xml:space="preserve"> </w:t>
      </w:r>
      <w:r>
        <w:rPr>
          <w:rFonts w:eastAsiaTheme="minorEastAsia"/>
          <w:sz w:val="28"/>
          <w:szCs w:val="28"/>
        </w:rPr>
        <w:t>на</w:t>
      </w:r>
      <w:r w:rsidR="003764B4">
        <w:rPr>
          <w:rFonts w:eastAsiaTheme="minorEastAsia"/>
          <w:sz w:val="28"/>
          <w:szCs w:val="28"/>
        </w:rPr>
        <w:t xml:space="preserve"> </w:t>
      </w:r>
      <w:r>
        <w:rPr>
          <w:rFonts w:eastAsiaTheme="minorEastAsia"/>
          <w:sz w:val="28"/>
          <w:szCs w:val="28"/>
        </w:rPr>
        <w:t>цифровые</w:t>
      </w:r>
      <w:r w:rsidR="003764B4">
        <w:rPr>
          <w:rFonts w:eastAsiaTheme="minorEastAsia"/>
          <w:sz w:val="28"/>
          <w:szCs w:val="28"/>
        </w:rPr>
        <w:t xml:space="preserve"> </w:t>
      </w:r>
      <w:r>
        <w:rPr>
          <w:rFonts w:eastAsiaTheme="minorEastAsia"/>
          <w:sz w:val="28"/>
          <w:szCs w:val="28"/>
        </w:rPr>
        <w:t>технологии</w:t>
      </w:r>
      <w:r w:rsidR="003764B4">
        <w:rPr>
          <w:rFonts w:eastAsiaTheme="minorEastAsia"/>
          <w:sz w:val="28"/>
          <w:szCs w:val="28"/>
        </w:rPr>
        <w:t xml:space="preserve"> </w:t>
      </w:r>
      <w:r>
        <w:rPr>
          <w:rFonts w:eastAsiaTheme="minorEastAsia"/>
          <w:sz w:val="28"/>
          <w:szCs w:val="28"/>
        </w:rPr>
        <w:t>и</w:t>
      </w:r>
      <w:r w:rsidR="003764B4">
        <w:rPr>
          <w:rFonts w:eastAsiaTheme="minorEastAsia"/>
          <w:sz w:val="28"/>
          <w:szCs w:val="28"/>
        </w:rPr>
        <w:t xml:space="preserve"> </w:t>
      </w:r>
      <w:r>
        <w:rPr>
          <w:rFonts w:eastAsiaTheme="minorEastAsia"/>
          <w:sz w:val="28"/>
          <w:szCs w:val="28"/>
        </w:rPr>
        <w:t>связанные</w:t>
      </w:r>
      <w:r w:rsidR="003764B4">
        <w:rPr>
          <w:rFonts w:eastAsiaTheme="minorEastAsia"/>
          <w:sz w:val="28"/>
          <w:szCs w:val="28"/>
        </w:rPr>
        <w:t xml:space="preserve"> </w:t>
      </w:r>
      <w:r>
        <w:rPr>
          <w:rFonts w:eastAsiaTheme="minorEastAsia"/>
          <w:sz w:val="28"/>
          <w:szCs w:val="28"/>
        </w:rPr>
        <w:t>с</w:t>
      </w:r>
      <w:r w:rsidR="003764B4">
        <w:rPr>
          <w:rFonts w:eastAsiaTheme="minorEastAsia"/>
          <w:sz w:val="28"/>
          <w:szCs w:val="28"/>
        </w:rPr>
        <w:t xml:space="preserve"> </w:t>
      </w:r>
      <w:r>
        <w:rPr>
          <w:rFonts w:eastAsiaTheme="minorEastAsia"/>
          <w:sz w:val="28"/>
          <w:szCs w:val="28"/>
        </w:rPr>
        <w:t>ними</w:t>
      </w:r>
      <w:r w:rsidR="003764B4">
        <w:rPr>
          <w:rFonts w:eastAsiaTheme="minorEastAsia"/>
          <w:sz w:val="28"/>
          <w:szCs w:val="28"/>
        </w:rPr>
        <w:t xml:space="preserve"> </w:t>
      </w:r>
      <w:r>
        <w:rPr>
          <w:rFonts w:eastAsiaTheme="minorEastAsia"/>
          <w:sz w:val="28"/>
          <w:szCs w:val="28"/>
        </w:rPr>
        <w:t>товары</w:t>
      </w:r>
      <w:r w:rsidR="003764B4">
        <w:rPr>
          <w:rFonts w:eastAsiaTheme="minorEastAsia"/>
          <w:sz w:val="28"/>
          <w:szCs w:val="28"/>
        </w:rPr>
        <w:t xml:space="preserve"> </w:t>
      </w:r>
      <w:r>
        <w:rPr>
          <w:rFonts w:eastAsiaTheme="minorEastAsia"/>
          <w:sz w:val="28"/>
          <w:szCs w:val="28"/>
        </w:rPr>
        <w:t>и</w:t>
      </w:r>
      <w:r w:rsidR="003764B4">
        <w:rPr>
          <w:rFonts w:eastAsiaTheme="minorEastAsia"/>
          <w:sz w:val="28"/>
          <w:szCs w:val="28"/>
        </w:rPr>
        <w:t xml:space="preserve"> </w:t>
      </w:r>
      <w:r>
        <w:rPr>
          <w:rFonts w:eastAsiaTheme="minorEastAsia"/>
          <w:sz w:val="28"/>
          <w:szCs w:val="28"/>
        </w:rPr>
        <w:t>услуги</w:t>
      </w:r>
      <w:r w:rsidR="003764B4">
        <w:rPr>
          <w:rFonts w:eastAsiaTheme="minorEastAsia"/>
          <w:sz w:val="28"/>
          <w:szCs w:val="28"/>
        </w:rPr>
        <w:t xml:space="preserve"> </w:t>
      </w:r>
      <w:r>
        <w:rPr>
          <w:rFonts w:eastAsiaTheme="minorEastAsia"/>
          <w:sz w:val="28"/>
          <w:szCs w:val="28"/>
        </w:rPr>
        <w:t>по</w:t>
      </w:r>
      <w:r w:rsidR="003764B4">
        <w:rPr>
          <w:rFonts w:eastAsiaTheme="minorEastAsia"/>
          <w:sz w:val="28"/>
          <w:szCs w:val="28"/>
        </w:rPr>
        <w:t xml:space="preserve"> </w:t>
      </w:r>
      <w:r>
        <w:rPr>
          <w:rFonts w:eastAsiaTheme="minorEastAsia"/>
          <w:sz w:val="28"/>
          <w:szCs w:val="28"/>
        </w:rPr>
        <w:t>видам</w:t>
      </w:r>
      <w:r w:rsidR="003764B4">
        <w:rPr>
          <w:rFonts w:eastAsiaTheme="minorEastAsia"/>
          <w:sz w:val="28"/>
          <w:szCs w:val="28"/>
        </w:rPr>
        <w:t xml:space="preserve"> </w:t>
      </w:r>
      <w:r>
        <w:rPr>
          <w:rFonts w:eastAsiaTheme="minorEastAsia"/>
          <w:sz w:val="28"/>
          <w:szCs w:val="28"/>
        </w:rPr>
        <w:t>(в</w:t>
      </w:r>
      <w:r w:rsidR="003764B4">
        <w:rPr>
          <w:rFonts w:eastAsiaTheme="minorEastAsia"/>
          <w:sz w:val="28"/>
          <w:szCs w:val="28"/>
        </w:rPr>
        <w:t xml:space="preserve"> </w:t>
      </w:r>
      <w:r>
        <w:rPr>
          <w:rFonts w:eastAsiaTheme="minorEastAsia"/>
          <w:sz w:val="28"/>
          <w:szCs w:val="28"/>
        </w:rPr>
        <w:t>процентах)</w:t>
      </w:r>
      <w:r w:rsidR="003764B4">
        <w:rPr>
          <w:rFonts w:eastAsiaTheme="minorEastAsia"/>
          <w:sz w:val="28"/>
          <w:szCs w:val="28"/>
        </w:rPr>
        <w:t xml:space="preserve"> </w:t>
      </w:r>
      <w:r w:rsidR="00770FC7" w:rsidRPr="00770FC7">
        <w:rPr>
          <w:rFonts w:eastAsiaTheme="minorEastAsia"/>
          <w:sz w:val="28"/>
          <w:szCs w:val="28"/>
        </w:rPr>
        <w:t>[</w:t>
      </w:r>
      <w:r w:rsidR="003A7EEC" w:rsidRPr="003A7EEC">
        <w:rPr>
          <w:rFonts w:eastAsiaTheme="minorEastAsia"/>
          <w:sz w:val="28"/>
          <w:szCs w:val="28"/>
        </w:rPr>
        <w:t>28</w:t>
      </w:r>
      <w:r w:rsidR="00770FC7" w:rsidRPr="00770FC7">
        <w:rPr>
          <w:rFonts w:eastAsiaTheme="minorEastAsia"/>
          <w:sz w:val="28"/>
          <w:szCs w:val="28"/>
        </w:rPr>
        <w:t>]</w:t>
      </w:r>
    </w:p>
    <w:p w14:paraId="45987120" w14:textId="77777777" w:rsidR="00641DDE" w:rsidRDefault="00641DDE" w:rsidP="001A7FA6">
      <w:pPr>
        <w:spacing w:line="360" w:lineRule="auto"/>
        <w:ind w:firstLine="709"/>
        <w:jc w:val="both"/>
        <w:rPr>
          <w:rFonts w:eastAsiaTheme="minorEastAsia"/>
          <w:sz w:val="28"/>
          <w:szCs w:val="28"/>
        </w:rPr>
      </w:pPr>
      <w:r w:rsidRPr="00641DDE">
        <w:rPr>
          <w:rFonts w:eastAsiaTheme="minorEastAsia"/>
          <w:sz w:val="28"/>
          <w:szCs w:val="28"/>
        </w:rPr>
        <w:lastRenderedPageBreak/>
        <w:t>Институт НИУ ВШЭ создал Индекс цифровизации экономики и социальной сферы для измерения степени цифровизации экономики и общества России. Этот показатель можно использовать для оценки того, насколько цифровые технологии интегрированы в бизнес-процессы и производственные процессы, а также насколько хорошо сотрудники разбираются в их использовании. Он также оценивает, сколько будет стоить внедрение современных технологий.</w:t>
      </w:r>
    </w:p>
    <w:p w14:paraId="29B83087" w14:textId="77777777" w:rsidR="00E4177A" w:rsidRDefault="00641DDE" w:rsidP="00EC3EFB">
      <w:pPr>
        <w:spacing w:line="360" w:lineRule="auto"/>
        <w:ind w:firstLine="709"/>
        <w:jc w:val="both"/>
        <w:rPr>
          <w:rFonts w:eastAsiaTheme="minorEastAsia"/>
          <w:sz w:val="28"/>
          <w:szCs w:val="28"/>
        </w:rPr>
      </w:pPr>
      <w:r w:rsidRPr="00641DDE">
        <w:rPr>
          <w:rFonts w:eastAsiaTheme="minorEastAsia"/>
          <w:sz w:val="28"/>
          <w:szCs w:val="28"/>
        </w:rPr>
        <w:t xml:space="preserve">Значение Индекса выросло на 0,4 пункта по сравнению с аналогичным периодом 2020 года до 15,7 пункта в 2021 году. Ответственно за развитие следующих </w:t>
      </w:r>
      <w:proofErr w:type="spellStart"/>
      <w:r w:rsidRPr="00641DDE">
        <w:rPr>
          <w:rFonts w:eastAsiaTheme="minorEastAsia"/>
          <w:sz w:val="28"/>
          <w:szCs w:val="28"/>
        </w:rPr>
        <w:t>подиндексов</w:t>
      </w:r>
      <w:proofErr w:type="spellEnd"/>
      <w:r w:rsidRPr="00641DDE">
        <w:rPr>
          <w:rFonts w:eastAsiaTheme="minorEastAsia"/>
          <w:sz w:val="28"/>
          <w:szCs w:val="28"/>
        </w:rPr>
        <w:t xml:space="preserve"> «Использование цифровых технологий», «Цифровизация бизнес-процессов» и «Кибербезопасность». для этой динамики (рис. 22). </w:t>
      </w:r>
    </w:p>
    <w:p w14:paraId="3872F618" w14:textId="77777777" w:rsidR="00EC3EFB" w:rsidRDefault="00EC3EFB" w:rsidP="00EC3EFB">
      <w:pPr>
        <w:spacing w:line="360" w:lineRule="auto"/>
        <w:ind w:firstLine="709"/>
        <w:jc w:val="both"/>
        <w:rPr>
          <w:rFonts w:eastAsiaTheme="minorEastAsia"/>
          <w:sz w:val="28"/>
          <w:szCs w:val="28"/>
        </w:rPr>
      </w:pPr>
    </w:p>
    <w:p w14:paraId="25F29E1D" w14:textId="77777777" w:rsidR="00E4177A" w:rsidRPr="0032224F" w:rsidRDefault="00E4177A" w:rsidP="00E4177A">
      <w:pPr>
        <w:spacing w:line="360" w:lineRule="auto"/>
        <w:ind w:firstLine="709"/>
        <w:jc w:val="center"/>
        <w:rPr>
          <w:rFonts w:eastAsiaTheme="minorEastAsia"/>
          <w:sz w:val="28"/>
          <w:szCs w:val="28"/>
        </w:rPr>
      </w:pPr>
      <w:r>
        <w:rPr>
          <w:rFonts w:eastAsiaTheme="minorEastAsia"/>
          <w:noProof/>
          <w:sz w:val="28"/>
          <w:szCs w:val="28"/>
        </w:rPr>
        <w:drawing>
          <wp:inline distT="0" distB="0" distL="0" distR="0" wp14:anchorId="46DF6F98" wp14:editId="04C8F7E2">
            <wp:extent cx="5486400" cy="2312894"/>
            <wp:effectExtent l="0" t="0" r="12700" b="11430"/>
            <wp:docPr id="145105147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CE563F1" w14:textId="4357C685" w:rsidR="00E4177A" w:rsidRDefault="00E4177A" w:rsidP="00EC3EFB">
      <w:pPr>
        <w:ind w:firstLine="709"/>
        <w:jc w:val="center"/>
        <w:rPr>
          <w:rFonts w:eastAsiaTheme="minorEastAsia"/>
          <w:sz w:val="28"/>
          <w:szCs w:val="28"/>
        </w:rPr>
      </w:pPr>
      <w:r>
        <w:rPr>
          <w:rFonts w:eastAsiaTheme="minorEastAsia"/>
          <w:sz w:val="28"/>
          <w:szCs w:val="28"/>
        </w:rPr>
        <w:t xml:space="preserve">Рисунок 22 – Индекс цифровизации отраслей экономики и социальной сферы </w:t>
      </w:r>
      <w:r w:rsidRPr="00770FC7">
        <w:rPr>
          <w:rFonts w:eastAsiaTheme="minorEastAsia"/>
          <w:sz w:val="28"/>
          <w:szCs w:val="28"/>
        </w:rPr>
        <w:t>[</w:t>
      </w:r>
      <w:r w:rsidRPr="003A7EEC">
        <w:rPr>
          <w:rFonts w:eastAsiaTheme="minorEastAsia"/>
          <w:sz w:val="28"/>
          <w:szCs w:val="28"/>
        </w:rPr>
        <w:t>28</w:t>
      </w:r>
      <w:r w:rsidRPr="00E4177A">
        <w:rPr>
          <w:rFonts w:eastAsiaTheme="minorEastAsia"/>
          <w:sz w:val="28"/>
          <w:szCs w:val="28"/>
        </w:rPr>
        <w:t>]</w:t>
      </w:r>
    </w:p>
    <w:p w14:paraId="7139BE49" w14:textId="77777777" w:rsidR="00EC3EFB" w:rsidRPr="00E4177A" w:rsidRDefault="00EC3EFB" w:rsidP="00EC3EFB">
      <w:pPr>
        <w:ind w:firstLine="709"/>
        <w:jc w:val="center"/>
        <w:rPr>
          <w:rFonts w:eastAsiaTheme="minorEastAsia"/>
          <w:sz w:val="28"/>
          <w:szCs w:val="28"/>
        </w:rPr>
      </w:pPr>
    </w:p>
    <w:p w14:paraId="7DA77BD6" w14:textId="2737E09B" w:rsidR="008673F9" w:rsidRDefault="00641DDE" w:rsidP="00E4177A">
      <w:pPr>
        <w:spacing w:line="360" w:lineRule="auto"/>
        <w:ind w:firstLine="709"/>
        <w:jc w:val="both"/>
        <w:rPr>
          <w:rFonts w:eastAsiaTheme="minorEastAsia"/>
          <w:sz w:val="28"/>
          <w:szCs w:val="28"/>
        </w:rPr>
      </w:pPr>
      <w:r w:rsidRPr="00641DDE">
        <w:rPr>
          <w:rFonts w:eastAsiaTheme="minorEastAsia"/>
          <w:sz w:val="28"/>
          <w:szCs w:val="28"/>
        </w:rPr>
        <w:t>Субиндекс «Использование цифровых технологий» показывает положительную динамику, увеличившись на 0,17 пункта и составив 3,35 пункта по сравнению с предыдущим годом, согласно представленным данным.</w:t>
      </w:r>
      <w:r w:rsidR="003764B4">
        <w:rPr>
          <w:rFonts w:eastAsiaTheme="minorEastAsia"/>
          <w:sz w:val="28"/>
          <w:szCs w:val="28"/>
        </w:rPr>
        <w:t xml:space="preserve"> </w:t>
      </w:r>
      <w:r w:rsidR="00207655">
        <w:rPr>
          <w:rFonts w:eastAsiaTheme="minorEastAsia"/>
          <w:sz w:val="28"/>
          <w:szCs w:val="28"/>
        </w:rPr>
        <w:t>Этому</w:t>
      </w:r>
      <w:r w:rsidR="003764B4">
        <w:rPr>
          <w:rFonts w:eastAsiaTheme="minorEastAsia"/>
          <w:sz w:val="28"/>
          <w:szCs w:val="28"/>
        </w:rPr>
        <w:t xml:space="preserve"> </w:t>
      </w:r>
      <w:r w:rsidR="00207655">
        <w:rPr>
          <w:rFonts w:eastAsiaTheme="minorEastAsia"/>
          <w:sz w:val="28"/>
          <w:szCs w:val="28"/>
        </w:rPr>
        <w:t>способствовало</w:t>
      </w:r>
      <w:r w:rsidR="003764B4">
        <w:rPr>
          <w:rFonts w:eastAsiaTheme="minorEastAsia"/>
          <w:sz w:val="28"/>
          <w:szCs w:val="28"/>
        </w:rPr>
        <w:t xml:space="preserve"> </w:t>
      </w:r>
      <w:r w:rsidR="00207655">
        <w:rPr>
          <w:rFonts w:eastAsiaTheme="minorEastAsia"/>
          <w:sz w:val="28"/>
          <w:szCs w:val="28"/>
        </w:rPr>
        <w:t>ряд</w:t>
      </w:r>
      <w:r w:rsidR="003764B4">
        <w:rPr>
          <w:rFonts w:eastAsiaTheme="minorEastAsia"/>
          <w:sz w:val="28"/>
          <w:szCs w:val="28"/>
        </w:rPr>
        <w:t xml:space="preserve"> </w:t>
      </w:r>
      <w:r w:rsidR="00207655">
        <w:rPr>
          <w:rFonts w:eastAsiaTheme="minorEastAsia"/>
          <w:sz w:val="28"/>
          <w:szCs w:val="28"/>
        </w:rPr>
        <w:t>факторов,</w:t>
      </w:r>
      <w:r w:rsidR="003764B4">
        <w:rPr>
          <w:rFonts w:eastAsiaTheme="minorEastAsia"/>
          <w:sz w:val="28"/>
          <w:szCs w:val="28"/>
        </w:rPr>
        <w:t xml:space="preserve"> </w:t>
      </w:r>
      <w:r w:rsidR="00207655">
        <w:rPr>
          <w:rFonts w:eastAsiaTheme="minorEastAsia"/>
          <w:sz w:val="28"/>
          <w:szCs w:val="28"/>
        </w:rPr>
        <w:t>а</w:t>
      </w:r>
      <w:r w:rsidR="003764B4">
        <w:rPr>
          <w:rFonts w:eastAsiaTheme="minorEastAsia"/>
          <w:sz w:val="28"/>
          <w:szCs w:val="28"/>
        </w:rPr>
        <w:t xml:space="preserve"> </w:t>
      </w:r>
      <w:r w:rsidR="00207655">
        <w:rPr>
          <w:rFonts w:eastAsiaTheme="minorEastAsia"/>
          <w:sz w:val="28"/>
          <w:szCs w:val="28"/>
        </w:rPr>
        <w:t>именно</w:t>
      </w:r>
      <w:r w:rsidR="003764B4">
        <w:rPr>
          <w:rFonts w:eastAsiaTheme="minorEastAsia"/>
          <w:sz w:val="28"/>
          <w:szCs w:val="28"/>
        </w:rPr>
        <w:t xml:space="preserve"> </w:t>
      </w:r>
      <w:r w:rsidR="00207655">
        <w:rPr>
          <w:rFonts w:eastAsiaTheme="minorEastAsia"/>
          <w:sz w:val="28"/>
          <w:szCs w:val="28"/>
        </w:rPr>
        <w:t>увеличение</w:t>
      </w:r>
      <w:r w:rsidR="003764B4">
        <w:rPr>
          <w:rFonts w:eastAsiaTheme="minorEastAsia"/>
          <w:sz w:val="28"/>
          <w:szCs w:val="28"/>
        </w:rPr>
        <w:t xml:space="preserve"> </w:t>
      </w:r>
      <w:r w:rsidR="00207655">
        <w:rPr>
          <w:rFonts w:eastAsiaTheme="minorEastAsia"/>
          <w:sz w:val="28"/>
          <w:szCs w:val="28"/>
        </w:rPr>
        <w:t>количества</w:t>
      </w:r>
      <w:r w:rsidR="003764B4">
        <w:rPr>
          <w:rFonts w:eastAsiaTheme="minorEastAsia"/>
          <w:sz w:val="28"/>
          <w:szCs w:val="28"/>
        </w:rPr>
        <w:t xml:space="preserve"> </w:t>
      </w:r>
      <w:r w:rsidR="00207655">
        <w:rPr>
          <w:rFonts w:eastAsiaTheme="minorEastAsia"/>
          <w:sz w:val="28"/>
          <w:szCs w:val="28"/>
        </w:rPr>
        <w:t>организаций,</w:t>
      </w:r>
      <w:r w:rsidR="003764B4">
        <w:rPr>
          <w:rFonts w:eastAsiaTheme="minorEastAsia"/>
          <w:sz w:val="28"/>
          <w:szCs w:val="28"/>
        </w:rPr>
        <w:t xml:space="preserve"> </w:t>
      </w:r>
      <w:r w:rsidR="00207655">
        <w:rPr>
          <w:rFonts w:eastAsiaTheme="minorEastAsia"/>
          <w:sz w:val="28"/>
          <w:szCs w:val="28"/>
        </w:rPr>
        <w:t>которые</w:t>
      </w:r>
      <w:r w:rsidR="003764B4">
        <w:rPr>
          <w:rFonts w:eastAsiaTheme="minorEastAsia"/>
          <w:sz w:val="28"/>
          <w:szCs w:val="28"/>
        </w:rPr>
        <w:t xml:space="preserve"> </w:t>
      </w:r>
      <w:r w:rsidR="00207655">
        <w:rPr>
          <w:rFonts w:eastAsiaTheme="minorEastAsia"/>
          <w:sz w:val="28"/>
          <w:szCs w:val="28"/>
        </w:rPr>
        <w:t>используют</w:t>
      </w:r>
      <w:r w:rsidR="003764B4">
        <w:rPr>
          <w:rFonts w:eastAsiaTheme="minorEastAsia"/>
          <w:sz w:val="28"/>
          <w:szCs w:val="28"/>
        </w:rPr>
        <w:t xml:space="preserve"> </w:t>
      </w:r>
      <w:r w:rsidR="00207655">
        <w:rPr>
          <w:rFonts w:eastAsiaTheme="minorEastAsia"/>
          <w:sz w:val="28"/>
          <w:szCs w:val="28"/>
        </w:rPr>
        <w:t>облачные</w:t>
      </w:r>
      <w:r w:rsidR="003764B4">
        <w:rPr>
          <w:rFonts w:eastAsiaTheme="minorEastAsia"/>
          <w:sz w:val="28"/>
          <w:szCs w:val="28"/>
        </w:rPr>
        <w:t xml:space="preserve"> </w:t>
      </w:r>
      <w:r w:rsidR="00207655">
        <w:rPr>
          <w:rFonts w:eastAsiaTheme="minorEastAsia"/>
          <w:sz w:val="28"/>
          <w:szCs w:val="28"/>
        </w:rPr>
        <w:t>сервисы</w:t>
      </w:r>
      <w:r w:rsidR="003764B4">
        <w:rPr>
          <w:rFonts w:eastAsiaTheme="minorEastAsia"/>
          <w:sz w:val="28"/>
          <w:szCs w:val="28"/>
        </w:rPr>
        <w:t xml:space="preserve"> </w:t>
      </w:r>
      <w:r w:rsidR="00207655">
        <w:rPr>
          <w:rFonts w:eastAsiaTheme="minorEastAsia"/>
          <w:sz w:val="28"/>
          <w:szCs w:val="28"/>
        </w:rPr>
        <w:t>(27%</w:t>
      </w:r>
      <w:r w:rsidR="003764B4">
        <w:rPr>
          <w:rFonts w:eastAsiaTheme="minorEastAsia"/>
          <w:sz w:val="28"/>
          <w:szCs w:val="28"/>
        </w:rPr>
        <w:t xml:space="preserve"> </w:t>
      </w:r>
      <w:r w:rsidR="00207655">
        <w:rPr>
          <w:rFonts w:eastAsiaTheme="minorEastAsia"/>
          <w:sz w:val="28"/>
          <w:szCs w:val="28"/>
        </w:rPr>
        <w:t>в</w:t>
      </w:r>
      <w:r w:rsidR="003764B4">
        <w:rPr>
          <w:rFonts w:eastAsiaTheme="minorEastAsia"/>
          <w:sz w:val="28"/>
          <w:szCs w:val="28"/>
        </w:rPr>
        <w:t xml:space="preserve"> </w:t>
      </w:r>
      <w:r w:rsidR="00207655">
        <w:rPr>
          <w:rFonts w:eastAsiaTheme="minorEastAsia"/>
          <w:sz w:val="28"/>
          <w:szCs w:val="28"/>
        </w:rPr>
        <w:t>2021</w:t>
      </w:r>
      <w:r w:rsidR="003764B4">
        <w:rPr>
          <w:rFonts w:eastAsiaTheme="minorEastAsia"/>
          <w:sz w:val="28"/>
          <w:szCs w:val="28"/>
        </w:rPr>
        <w:t xml:space="preserve"> </w:t>
      </w:r>
      <w:r w:rsidR="00207655">
        <w:rPr>
          <w:rFonts w:eastAsiaTheme="minorEastAsia"/>
          <w:sz w:val="28"/>
          <w:szCs w:val="28"/>
        </w:rPr>
        <w:t>г</w:t>
      </w:r>
      <w:r w:rsidR="00794893">
        <w:rPr>
          <w:rFonts w:eastAsiaTheme="minorEastAsia"/>
          <w:sz w:val="28"/>
          <w:szCs w:val="28"/>
        </w:rPr>
        <w:t>.</w:t>
      </w:r>
      <w:r w:rsidR="00207655">
        <w:rPr>
          <w:rFonts w:eastAsiaTheme="minorEastAsia"/>
          <w:sz w:val="28"/>
          <w:szCs w:val="28"/>
        </w:rPr>
        <w:t>),</w:t>
      </w:r>
      <w:r w:rsidR="003764B4">
        <w:rPr>
          <w:rFonts w:eastAsiaTheme="minorEastAsia"/>
          <w:sz w:val="28"/>
          <w:szCs w:val="28"/>
        </w:rPr>
        <w:t xml:space="preserve"> </w:t>
      </w:r>
      <w:r w:rsidR="00207655">
        <w:rPr>
          <w:rFonts w:eastAsiaTheme="minorEastAsia"/>
          <w:sz w:val="28"/>
          <w:szCs w:val="28"/>
        </w:rPr>
        <w:t>технологии</w:t>
      </w:r>
      <w:r w:rsidR="003764B4">
        <w:rPr>
          <w:rFonts w:eastAsiaTheme="minorEastAsia"/>
          <w:sz w:val="28"/>
          <w:szCs w:val="28"/>
        </w:rPr>
        <w:t xml:space="preserve"> </w:t>
      </w:r>
      <w:r w:rsidR="00207655">
        <w:rPr>
          <w:rFonts w:eastAsiaTheme="minorEastAsia"/>
          <w:sz w:val="28"/>
          <w:szCs w:val="28"/>
        </w:rPr>
        <w:t>обработки</w:t>
      </w:r>
      <w:r w:rsidR="003764B4">
        <w:rPr>
          <w:rFonts w:eastAsiaTheme="minorEastAsia"/>
          <w:sz w:val="28"/>
          <w:szCs w:val="28"/>
        </w:rPr>
        <w:t xml:space="preserve"> </w:t>
      </w:r>
      <w:r w:rsidR="00207655">
        <w:rPr>
          <w:rFonts w:eastAsiaTheme="minorEastAsia"/>
          <w:sz w:val="28"/>
          <w:szCs w:val="28"/>
        </w:rPr>
        <w:t>больших</w:t>
      </w:r>
      <w:r w:rsidR="003764B4">
        <w:rPr>
          <w:rFonts w:eastAsiaTheme="minorEastAsia"/>
          <w:sz w:val="28"/>
          <w:szCs w:val="28"/>
        </w:rPr>
        <w:t xml:space="preserve"> </w:t>
      </w:r>
      <w:r w:rsidR="00207655">
        <w:rPr>
          <w:rFonts w:eastAsiaTheme="minorEastAsia"/>
          <w:sz w:val="28"/>
          <w:szCs w:val="28"/>
        </w:rPr>
        <w:t>данных</w:t>
      </w:r>
      <w:r w:rsidR="003764B4">
        <w:rPr>
          <w:rFonts w:eastAsiaTheme="minorEastAsia"/>
          <w:sz w:val="28"/>
          <w:szCs w:val="28"/>
        </w:rPr>
        <w:t xml:space="preserve"> </w:t>
      </w:r>
      <w:r w:rsidR="00207655">
        <w:rPr>
          <w:rFonts w:eastAsiaTheme="minorEastAsia"/>
          <w:sz w:val="28"/>
          <w:szCs w:val="28"/>
        </w:rPr>
        <w:t>(26%</w:t>
      </w:r>
      <w:r w:rsidR="003764B4">
        <w:rPr>
          <w:rFonts w:eastAsiaTheme="minorEastAsia"/>
          <w:sz w:val="28"/>
          <w:szCs w:val="28"/>
        </w:rPr>
        <w:t xml:space="preserve"> </w:t>
      </w:r>
      <w:r w:rsidR="00207655">
        <w:rPr>
          <w:rFonts w:eastAsiaTheme="minorEastAsia"/>
          <w:sz w:val="28"/>
          <w:szCs w:val="28"/>
        </w:rPr>
        <w:t>в</w:t>
      </w:r>
      <w:r w:rsidR="003764B4">
        <w:rPr>
          <w:rFonts w:eastAsiaTheme="minorEastAsia"/>
          <w:sz w:val="28"/>
          <w:szCs w:val="28"/>
        </w:rPr>
        <w:t xml:space="preserve"> </w:t>
      </w:r>
      <w:r w:rsidR="00207655">
        <w:rPr>
          <w:rFonts w:eastAsiaTheme="minorEastAsia"/>
          <w:sz w:val="28"/>
          <w:szCs w:val="28"/>
        </w:rPr>
        <w:t>2021</w:t>
      </w:r>
      <w:r w:rsidR="003764B4">
        <w:rPr>
          <w:rFonts w:eastAsiaTheme="minorEastAsia"/>
          <w:sz w:val="28"/>
          <w:szCs w:val="28"/>
        </w:rPr>
        <w:t xml:space="preserve"> </w:t>
      </w:r>
      <w:r w:rsidR="00207655">
        <w:rPr>
          <w:rFonts w:eastAsiaTheme="minorEastAsia"/>
          <w:sz w:val="28"/>
          <w:szCs w:val="28"/>
        </w:rPr>
        <w:t>г</w:t>
      </w:r>
      <w:r w:rsidR="00794893">
        <w:rPr>
          <w:rFonts w:eastAsiaTheme="minorEastAsia"/>
          <w:sz w:val="28"/>
          <w:szCs w:val="28"/>
        </w:rPr>
        <w:t>.</w:t>
      </w:r>
      <w:r w:rsidR="00207655">
        <w:rPr>
          <w:rFonts w:eastAsiaTheme="minorEastAsia"/>
          <w:sz w:val="28"/>
          <w:szCs w:val="28"/>
        </w:rPr>
        <w:t>)</w:t>
      </w:r>
      <w:r w:rsidR="003764B4">
        <w:rPr>
          <w:rFonts w:eastAsiaTheme="minorEastAsia"/>
          <w:sz w:val="28"/>
          <w:szCs w:val="28"/>
        </w:rPr>
        <w:t xml:space="preserve"> </w:t>
      </w:r>
      <w:r w:rsidR="00207655">
        <w:rPr>
          <w:rFonts w:eastAsiaTheme="minorEastAsia"/>
          <w:sz w:val="28"/>
          <w:szCs w:val="28"/>
        </w:rPr>
        <w:t>и</w:t>
      </w:r>
      <w:r w:rsidR="003764B4">
        <w:rPr>
          <w:rFonts w:eastAsiaTheme="minorEastAsia"/>
          <w:sz w:val="28"/>
          <w:szCs w:val="28"/>
        </w:rPr>
        <w:t xml:space="preserve"> </w:t>
      </w:r>
      <w:r w:rsidR="00207655">
        <w:rPr>
          <w:rFonts w:eastAsiaTheme="minorEastAsia"/>
          <w:sz w:val="28"/>
          <w:szCs w:val="28"/>
        </w:rPr>
        <w:t>программные</w:t>
      </w:r>
      <w:r w:rsidR="003764B4">
        <w:rPr>
          <w:rFonts w:eastAsiaTheme="minorEastAsia"/>
          <w:sz w:val="28"/>
          <w:szCs w:val="28"/>
        </w:rPr>
        <w:t xml:space="preserve"> </w:t>
      </w:r>
      <w:r w:rsidR="00207655">
        <w:rPr>
          <w:rFonts w:eastAsiaTheme="minorEastAsia"/>
          <w:sz w:val="28"/>
          <w:szCs w:val="28"/>
        </w:rPr>
        <w:t>средства</w:t>
      </w:r>
      <w:r w:rsidR="003764B4">
        <w:rPr>
          <w:rFonts w:eastAsiaTheme="minorEastAsia"/>
          <w:sz w:val="28"/>
          <w:szCs w:val="28"/>
        </w:rPr>
        <w:t xml:space="preserve"> </w:t>
      </w:r>
      <w:r w:rsidR="00207655">
        <w:rPr>
          <w:rFonts w:eastAsiaTheme="minorEastAsia"/>
          <w:sz w:val="28"/>
          <w:szCs w:val="28"/>
        </w:rPr>
        <w:t>для</w:t>
      </w:r>
      <w:r w:rsidR="003764B4">
        <w:rPr>
          <w:rFonts w:eastAsiaTheme="minorEastAsia"/>
          <w:sz w:val="28"/>
          <w:szCs w:val="28"/>
        </w:rPr>
        <w:t xml:space="preserve"> </w:t>
      </w:r>
      <w:r w:rsidR="00207655">
        <w:rPr>
          <w:rFonts w:eastAsiaTheme="minorEastAsia"/>
          <w:sz w:val="28"/>
          <w:szCs w:val="28"/>
        </w:rPr>
        <w:t>проектирования</w:t>
      </w:r>
      <w:r w:rsidR="003764B4">
        <w:rPr>
          <w:rFonts w:eastAsiaTheme="minorEastAsia"/>
          <w:sz w:val="28"/>
          <w:szCs w:val="28"/>
        </w:rPr>
        <w:t xml:space="preserve"> </w:t>
      </w:r>
      <w:r w:rsidR="00207655">
        <w:rPr>
          <w:rFonts w:eastAsiaTheme="minorEastAsia"/>
          <w:sz w:val="28"/>
          <w:szCs w:val="28"/>
        </w:rPr>
        <w:t>(10%</w:t>
      </w:r>
      <w:r w:rsidR="003764B4">
        <w:rPr>
          <w:rFonts w:eastAsiaTheme="minorEastAsia"/>
          <w:sz w:val="28"/>
          <w:szCs w:val="28"/>
        </w:rPr>
        <w:t xml:space="preserve"> </w:t>
      </w:r>
      <w:r w:rsidR="00207655">
        <w:rPr>
          <w:rFonts w:eastAsiaTheme="minorEastAsia"/>
          <w:sz w:val="28"/>
          <w:szCs w:val="28"/>
        </w:rPr>
        <w:t>в</w:t>
      </w:r>
      <w:r w:rsidR="003764B4">
        <w:rPr>
          <w:rFonts w:eastAsiaTheme="minorEastAsia"/>
          <w:sz w:val="28"/>
          <w:szCs w:val="28"/>
        </w:rPr>
        <w:t xml:space="preserve"> </w:t>
      </w:r>
      <w:r w:rsidR="00207655">
        <w:rPr>
          <w:rFonts w:eastAsiaTheme="minorEastAsia"/>
          <w:sz w:val="28"/>
          <w:szCs w:val="28"/>
        </w:rPr>
        <w:t>2021</w:t>
      </w:r>
      <w:r w:rsidR="003764B4">
        <w:rPr>
          <w:rFonts w:eastAsiaTheme="minorEastAsia"/>
          <w:sz w:val="28"/>
          <w:szCs w:val="28"/>
        </w:rPr>
        <w:t xml:space="preserve"> </w:t>
      </w:r>
      <w:r w:rsidR="00207655">
        <w:rPr>
          <w:rFonts w:eastAsiaTheme="minorEastAsia"/>
          <w:sz w:val="28"/>
          <w:szCs w:val="28"/>
        </w:rPr>
        <w:t>г</w:t>
      </w:r>
      <w:r w:rsidR="00794893">
        <w:rPr>
          <w:rFonts w:eastAsiaTheme="minorEastAsia"/>
          <w:sz w:val="28"/>
          <w:szCs w:val="28"/>
        </w:rPr>
        <w:t>.</w:t>
      </w:r>
      <w:r w:rsidR="00207655">
        <w:rPr>
          <w:rFonts w:eastAsiaTheme="minorEastAsia"/>
          <w:sz w:val="28"/>
          <w:szCs w:val="28"/>
        </w:rPr>
        <w:t>).</w:t>
      </w:r>
      <w:r w:rsidR="003764B4">
        <w:rPr>
          <w:rFonts w:eastAsiaTheme="minorEastAsia"/>
          <w:sz w:val="28"/>
          <w:szCs w:val="28"/>
        </w:rPr>
        <w:t xml:space="preserve"> </w:t>
      </w:r>
      <w:r w:rsidR="00207655">
        <w:rPr>
          <w:rFonts w:eastAsiaTheme="minorEastAsia"/>
          <w:sz w:val="28"/>
          <w:szCs w:val="28"/>
        </w:rPr>
        <w:t>Позитивные</w:t>
      </w:r>
      <w:r w:rsidR="003764B4">
        <w:rPr>
          <w:rFonts w:eastAsiaTheme="minorEastAsia"/>
          <w:sz w:val="28"/>
          <w:szCs w:val="28"/>
        </w:rPr>
        <w:t xml:space="preserve"> </w:t>
      </w:r>
      <w:r w:rsidR="00207655">
        <w:rPr>
          <w:rFonts w:eastAsiaTheme="minorEastAsia"/>
          <w:sz w:val="28"/>
          <w:szCs w:val="28"/>
        </w:rPr>
        <w:t>изменения</w:t>
      </w:r>
      <w:r w:rsidR="003764B4">
        <w:rPr>
          <w:rFonts w:eastAsiaTheme="minorEastAsia"/>
          <w:sz w:val="28"/>
          <w:szCs w:val="28"/>
        </w:rPr>
        <w:t xml:space="preserve"> </w:t>
      </w:r>
      <w:r w:rsidR="00207655">
        <w:rPr>
          <w:rFonts w:eastAsiaTheme="minorEastAsia"/>
          <w:sz w:val="28"/>
          <w:szCs w:val="28"/>
        </w:rPr>
        <w:lastRenderedPageBreak/>
        <w:t>отмечаются</w:t>
      </w:r>
      <w:r w:rsidR="003764B4">
        <w:rPr>
          <w:rFonts w:eastAsiaTheme="minorEastAsia"/>
          <w:sz w:val="28"/>
          <w:szCs w:val="28"/>
        </w:rPr>
        <w:t xml:space="preserve"> </w:t>
      </w:r>
      <w:r w:rsidR="00207655">
        <w:rPr>
          <w:rFonts w:eastAsiaTheme="minorEastAsia"/>
          <w:sz w:val="28"/>
          <w:szCs w:val="28"/>
        </w:rPr>
        <w:t>и</w:t>
      </w:r>
      <w:r w:rsidR="003764B4">
        <w:rPr>
          <w:rFonts w:eastAsiaTheme="minorEastAsia"/>
          <w:sz w:val="28"/>
          <w:szCs w:val="28"/>
        </w:rPr>
        <w:t xml:space="preserve"> </w:t>
      </w:r>
      <w:r w:rsidR="00207655">
        <w:rPr>
          <w:rFonts w:eastAsiaTheme="minorEastAsia"/>
          <w:sz w:val="28"/>
          <w:szCs w:val="28"/>
        </w:rPr>
        <w:t>в</w:t>
      </w:r>
      <w:r w:rsidR="003764B4">
        <w:rPr>
          <w:rFonts w:eastAsiaTheme="minorEastAsia"/>
          <w:sz w:val="28"/>
          <w:szCs w:val="28"/>
        </w:rPr>
        <w:t xml:space="preserve"> </w:t>
      </w:r>
      <w:r w:rsidR="00207655">
        <w:rPr>
          <w:rFonts w:eastAsiaTheme="minorEastAsia"/>
          <w:sz w:val="28"/>
          <w:szCs w:val="28"/>
        </w:rPr>
        <w:t>цифровизации</w:t>
      </w:r>
      <w:r w:rsidR="003764B4">
        <w:rPr>
          <w:rFonts w:eastAsiaTheme="minorEastAsia"/>
          <w:sz w:val="28"/>
          <w:szCs w:val="28"/>
        </w:rPr>
        <w:t xml:space="preserve"> </w:t>
      </w:r>
      <w:r w:rsidR="00207655">
        <w:rPr>
          <w:rFonts w:eastAsiaTheme="minorEastAsia"/>
          <w:sz w:val="28"/>
          <w:szCs w:val="28"/>
        </w:rPr>
        <w:t>бизнес-процессов.</w:t>
      </w:r>
      <w:r w:rsidR="003764B4">
        <w:rPr>
          <w:rFonts w:eastAsiaTheme="minorEastAsia"/>
          <w:sz w:val="28"/>
          <w:szCs w:val="28"/>
        </w:rPr>
        <w:t xml:space="preserve"> </w:t>
      </w:r>
      <w:r w:rsidR="00207655">
        <w:rPr>
          <w:rFonts w:eastAsiaTheme="minorEastAsia"/>
          <w:sz w:val="28"/>
          <w:szCs w:val="28"/>
        </w:rPr>
        <w:t>Значение</w:t>
      </w:r>
      <w:r w:rsidR="003764B4">
        <w:rPr>
          <w:rFonts w:eastAsiaTheme="minorEastAsia"/>
          <w:sz w:val="28"/>
          <w:szCs w:val="28"/>
        </w:rPr>
        <w:t xml:space="preserve"> </w:t>
      </w:r>
      <w:r w:rsidR="00207655">
        <w:rPr>
          <w:rFonts w:eastAsiaTheme="minorEastAsia"/>
          <w:sz w:val="28"/>
          <w:szCs w:val="28"/>
        </w:rPr>
        <w:t>этого</w:t>
      </w:r>
      <w:r w:rsidR="003764B4">
        <w:rPr>
          <w:rFonts w:eastAsiaTheme="minorEastAsia"/>
          <w:sz w:val="28"/>
          <w:szCs w:val="28"/>
        </w:rPr>
        <w:t xml:space="preserve"> </w:t>
      </w:r>
      <w:proofErr w:type="spellStart"/>
      <w:r w:rsidR="00207655">
        <w:rPr>
          <w:rFonts w:eastAsiaTheme="minorEastAsia"/>
          <w:sz w:val="28"/>
          <w:szCs w:val="28"/>
        </w:rPr>
        <w:t>субиндекса</w:t>
      </w:r>
      <w:proofErr w:type="spellEnd"/>
      <w:r w:rsidR="003764B4">
        <w:rPr>
          <w:rFonts w:eastAsiaTheme="minorEastAsia"/>
          <w:sz w:val="28"/>
          <w:szCs w:val="28"/>
        </w:rPr>
        <w:t xml:space="preserve"> </w:t>
      </w:r>
      <w:r w:rsidR="00760D2A">
        <w:rPr>
          <w:rFonts w:eastAsiaTheme="minorEastAsia"/>
          <w:sz w:val="28"/>
          <w:szCs w:val="28"/>
        </w:rPr>
        <w:t>увеличилось</w:t>
      </w:r>
      <w:r w:rsidR="003764B4">
        <w:rPr>
          <w:rFonts w:eastAsiaTheme="minorEastAsia"/>
          <w:sz w:val="28"/>
          <w:szCs w:val="28"/>
        </w:rPr>
        <w:t xml:space="preserve"> </w:t>
      </w:r>
      <w:r w:rsidR="00760D2A">
        <w:rPr>
          <w:rFonts w:eastAsiaTheme="minorEastAsia"/>
          <w:sz w:val="28"/>
          <w:szCs w:val="28"/>
        </w:rPr>
        <w:t>на</w:t>
      </w:r>
      <w:r w:rsidR="003764B4">
        <w:rPr>
          <w:rFonts w:eastAsiaTheme="minorEastAsia"/>
          <w:sz w:val="28"/>
          <w:szCs w:val="28"/>
        </w:rPr>
        <w:t xml:space="preserve"> </w:t>
      </w:r>
      <w:r w:rsidR="00760D2A">
        <w:rPr>
          <w:rFonts w:eastAsiaTheme="minorEastAsia"/>
          <w:sz w:val="28"/>
          <w:szCs w:val="28"/>
        </w:rPr>
        <w:t>0,13</w:t>
      </w:r>
      <w:r w:rsidR="003764B4">
        <w:rPr>
          <w:rFonts w:eastAsiaTheme="minorEastAsia"/>
          <w:sz w:val="28"/>
          <w:szCs w:val="28"/>
        </w:rPr>
        <w:t xml:space="preserve"> </w:t>
      </w:r>
      <w:r w:rsidR="00760D2A">
        <w:rPr>
          <w:rFonts w:eastAsiaTheme="minorEastAsia"/>
          <w:sz w:val="28"/>
          <w:szCs w:val="28"/>
        </w:rPr>
        <w:t>пункта</w:t>
      </w:r>
      <w:r w:rsidR="003764B4">
        <w:rPr>
          <w:rFonts w:eastAsiaTheme="minorEastAsia"/>
          <w:sz w:val="28"/>
          <w:szCs w:val="28"/>
        </w:rPr>
        <w:t xml:space="preserve"> </w:t>
      </w:r>
      <w:r w:rsidR="00760D2A">
        <w:rPr>
          <w:rFonts w:eastAsiaTheme="minorEastAsia"/>
          <w:sz w:val="28"/>
          <w:szCs w:val="28"/>
        </w:rPr>
        <w:t>за</w:t>
      </w:r>
      <w:r w:rsidR="003764B4">
        <w:rPr>
          <w:rFonts w:eastAsiaTheme="minorEastAsia"/>
          <w:sz w:val="28"/>
          <w:szCs w:val="28"/>
        </w:rPr>
        <w:t xml:space="preserve"> </w:t>
      </w:r>
      <w:r w:rsidR="00760D2A">
        <w:rPr>
          <w:rFonts w:eastAsiaTheme="minorEastAsia"/>
          <w:sz w:val="28"/>
          <w:szCs w:val="28"/>
        </w:rPr>
        <w:t>счет</w:t>
      </w:r>
      <w:r w:rsidR="003764B4">
        <w:rPr>
          <w:rFonts w:eastAsiaTheme="minorEastAsia"/>
          <w:sz w:val="28"/>
          <w:szCs w:val="28"/>
        </w:rPr>
        <w:t xml:space="preserve"> </w:t>
      </w:r>
      <w:r w:rsidR="00760D2A">
        <w:rPr>
          <w:rFonts w:eastAsiaTheme="minorEastAsia"/>
          <w:sz w:val="28"/>
          <w:szCs w:val="28"/>
        </w:rPr>
        <w:t>того,</w:t>
      </w:r>
      <w:r w:rsidR="003764B4">
        <w:rPr>
          <w:rFonts w:eastAsiaTheme="minorEastAsia"/>
          <w:sz w:val="28"/>
          <w:szCs w:val="28"/>
        </w:rPr>
        <w:t xml:space="preserve"> </w:t>
      </w:r>
      <w:r w:rsidR="00760D2A">
        <w:rPr>
          <w:rFonts w:eastAsiaTheme="minorEastAsia"/>
          <w:sz w:val="28"/>
          <w:szCs w:val="28"/>
        </w:rPr>
        <w:t>что</w:t>
      </w:r>
      <w:r w:rsidR="003764B4">
        <w:rPr>
          <w:rFonts w:eastAsiaTheme="minorEastAsia"/>
          <w:sz w:val="28"/>
          <w:szCs w:val="28"/>
        </w:rPr>
        <w:t xml:space="preserve"> </w:t>
      </w:r>
      <w:r w:rsidR="00760D2A">
        <w:rPr>
          <w:rFonts w:eastAsiaTheme="minorEastAsia"/>
          <w:sz w:val="28"/>
          <w:szCs w:val="28"/>
        </w:rPr>
        <w:t>все</w:t>
      </w:r>
      <w:r w:rsidR="003764B4">
        <w:rPr>
          <w:rFonts w:eastAsiaTheme="minorEastAsia"/>
          <w:sz w:val="28"/>
          <w:szCs w:val="28"/>
        </w:rPr>
        <w:t xml:space="preserve"> </w:t>
      </w:r>
      <w:r w:rsidR="00760D2A">
        <w:rPr>
          <w:rFonts w:eastAsiaTheme="minorEastAsia"/>
          <w:sz w:val="28"/>
          <w:szCs w:val="28"/>
        </w:rPr>
        <w:t>больше</w:t>
      </w:r>
      <w:r w:rsidR="003764B4">
        <w:rPr>
          <w:rFonts w:eastAsiaTheme="minorEastAsia"/>
          <w:sz w:val="28"/>
          <w:szCs w:val="28"/>
        </w:rPr>
        <w:t xml:space="preserve"> </w:t>
      </w:r>
      <w:r w:rsidR="00760D2A">
        <w:rPr>
          <w:rFonts w:eastAsiaTheme="minorEastAsia"/>
          <w:sz w:val="28"/>
          <w:szCs w:val="28"/>
        </w:rPr>
        <w:t>компаний</w:t>
      </w:r>
      <w:r w:rsidR="003764B4">
        <w:rPr>
          <w:rFonts w:eastAsiaTheme="minorEastAsia"/>
          <w:sz w:val="28"/>
          <w:szCs w:val="28"/>
        </w:rPr>
        <w:t xml:space="preserve"> </w:t>
      </w:r>
      <w:r w:rsidR="00760D2A">
        <w:rPr>
          <w:rFonts w:eastAsiaTheme="minorEastAsia"/>
          <w:sz w:val="28"/>
          <w:szCs w:val="28"/>
        </w:rPr>
        <w:t>применяли</w:t>
      </w:r>
      <w:r w:rsidR="003764B4">
        <w:rPr>
          <w:rFonts w:eastAsiaTheme="minorEastAsia"/>
          <w:sz w:val="28"/>
          <w:szCs w:val="28"/>
        </w:rPr>
        <w:t xml:space="preserve"> </w:t>
      </w:r>
      <w:r w:rsidR="00760D2A">
        <w:rPr>
          <w:rFonts w:eastAsiaTheme="minorEastAsia"/>
          <w:sz w:val="28"/>
          <w:szCs w:val="28"/>
        </w:rPr>
        <w:t>в</w:t>
      </w:r>
      <w:r w:rsidR="003764B4">
        <w:rPr>
          <w:rFonts w:eastAsiaTheme="minorEastAsia"/>
          <w:sz w:val="28"/>
          <w:szCs w:val="28"/>
        </w:rPr>
        <w:t xml:space="preserve"> </w:t>
      </w:r>
      <w:r w:rsidR="00760D2A">
        <w:rPr>
          <w:rFonts w:eastAsiaTheme="minorEastAsia"/>
          <w:sz w:val="28"/>
          <w:szCs w:val="28"/>
        </w:rPr>
        <w:t>своей</w:t>
      </w:r>
      <w:r w:rsidR="003764B4">
        <w:rPr>
          <w:rFonts w:eastAsiaTheme="minorEastAsia"/>
          <w:sz w:val="28"/>
          <w:szCs w:val="28"/>
        </w:rPr>
        <w:t xml:space="preserve"> </w:t>
      </w:r>
      <w:r w:rsidR="00760D2A">
        <w:rPr>
          <w:rFonts w:eastAsiaTheme="minorEastAsia"/>
          <w:sz w:val="28"/>
          <w:szCs w:val="28"/>
        </w:rPr>
        <w:t>деятельности</w:t>
      </w:r>
      <w:r w:rsidR="003764B4">
        <w:rPr>
          <w:rFonts w:eastAsiaTheme="minorEastAsia"/>
          <w:sz w:val="28"/>
          <w:szCs w:val="28"/>
        </w:rPr>
        <w:t xml:space="preserve"> </w:t>
      </w:r>
      <w:r w:rsidR="00760D2A">
        <w:rPr>
          <w:rFonts w:eastAsiaTheme="minorEastAsia"/>
          <w:sz w:val="28"/>
          <w:szCs w:val="28"/>
        </w:rPr>
        <w:t>возможности</w:t>
      </w:r>
      <w:r w:rsidR="003764B4">
        <w:rPr>
          <w:rFonts w:eastAsiaTheme="minorEastAsia"/>
          <w:sz w:val="28"/>
          <w:szCs w:val="28"/>
        </w:rPr>
        <w:t xml:space="preserve"> </w:t>
      </w:r>
      <w:r w:rsidR="00760D2A">
        <w:rPr>
          <w:rFonts w:eastAsiaTheme="minorEastAsia"/>
          <w:sz w:val="28"/>
          <w:szCs w:val="28"/>
        </w:rPr>
        <w:t>электронной</w:t>
      </w:r>
      <w:r w:rsidR="003764B4">
        <w:rPr>
          <w:rFonts w:eastAsiaTheme="minorEastAsia"/>
          <w:sz w:val="28"/>
          <w:szCs w:val="28"/>
        </w:rPr>
        <w:t xml:space="preserve"> </w:t>
      </w:r>
      <w:r w:rsidR="00760D2A">
        <w:rPr>
          <w:rFonts w:eastAsiaTheme="minorEastAsia"/>
          <w:sz w:val="28"/>
          <w:szCs w:val="28"/>
        </w:rPr>
        <w:t>торговли,</w:t>
      </w:r>
      <w:r w:rsidR="003764B4">
        <w:rPr>
          <w:rFonts w:eastAsiaTheme="minorEastAsia"/>
          <w:sz w:val="28"/>
          <w:szCs w:val="28"/>
        </w:rPr>
        <w:t xml:space="preserve"> </w:t>
      </w:r>
      <w:r w:rsidR="00760D2A">
        <w:rPr>
          <w:rFonts w:eastAsiaTheme="minorEastAsia"/>
          <w:sz w:val="28"/>
          <w:szCs w:val="28"/>
        </w:rPr>
        <w:t>так</w:t>
      </w:r>
      <w:r w:rsidR="003764B4">
        <w:rPr>
          <w:rFonts w:eastAsiaTheme="minorEastAsia"/>
          <w:sz w:val="28"/>
          <w:szCs w:val="28"/>
        </w:rPr>
        <w:t xml:space="preserve"> </w:t>
      </w:r>
      <w:r w:rsidR="00760D2A">
        <w:rPr>
          <w:rFonts w:eastAsiaTheme="minorEastAsia"/>
          <w:sz w:val="28"/>
          <w:szCs w:val="28"/>
        </w:rPr>
        <w:t>в</w:t>
      </w:r>
      <w:r w:rsidR="003764B4">
        <w:rPr>
          <w:rFonts w:eastAsiaTheme="minorEastAsia"/>
          <w:sz w:val="28"/>
          <w:szCs w:val="28"/>
        </w:rPr>
        <w:t xml:space="preserve"> </w:t>
      </w:r>
      <w:r w:rsidR="00760D2A">
        <w:rPr>
          <w:rFonts w:eastAsiaTheme="minorEastAsia"/>
          <w:sz w:val="28"/>
          <w:szCs w:val="28"/>
        </w:rPr>
        <w:t>2021</w:t>
      </w:r>
      <w:r w:rsidR="003764B4">
        <w:rPr>
          <w:rFonts w:eastAsiaTheme="minorEastAsia"/>
          <w:sz w:val="28"/>
          <w:szCs w:val="28"/>
        </w:rPr>
        <w:t xml:space="preserve"> </w:t>
      </w:r>
      <w:r w:rsidR="00760D2A">
        <w:rPr>
          <w:rFonts w:eastAsiaTheme="minorEastAsia"/>
          <w:sz w:val="28"/>
          <w:szCs w:val="28"/>
        </w:rPr>
        <w:t>г</w:t>
      </w:r>
      <w:r w:rsidR="00794893">
        <w:rPr>
          <w:rFonts w:eastAsiaTheme="minorEastAsia"/>
          <w:sz w:val="28"/>
          <w:szCs w:val="28"/>
        </w:rPr>
        <w:t>.</w:t>
      </w:r>
      <w:r w:rsidR="003764B4">
        <w:rPr>
          <w:rFonts w:eastAsiaTheme="minorEastAsia"/>
          <w:sz w:val="28"/>
          <w:szCs w:val="28"/>
        </w:rPr>
        <w:t xml:space="preserve"> </w:t>
      </w:r>
      <w:r w:rsidR="00760D2A">
        <w:rPr>
          <w:rFonts w:eastAsiaTheme="minorEastAsia"/>
          <w:sz w:val="28"/>
          <w:szCs w:val="28"/>
        </w:rPr>
        <w:t>почти</w:t>
      </w:r>
      <w:r w:rsidR="003764B4">
        <w:rPr>
          <w:rFonts w:eastAsiaTheme="minorEastAsia"/>
          <w:sz w:val="28"/>
          <w:szCs w:val="28"/>
        </w:rPr>
        <w:t xml:space="preserve"> </w:t>
      </w:r>
      <w:r w:rsidR="00760D2A">
        <w:rPr>
          <w:rFonts w:eastAsiaTheme="minorEastAsia"/>
          <w:sz w:val="28"/>
          <w:szCs w:val="28"/>
        </w:rPr>
        <w:t>17%</w:t>
      </w:r>
      <w:r w:rsidR="003764B4">
        <w:rPr>
          <w:rFonts w:eastAsiaTheme="minorEastAsia"/>
          <w:sz w:val="28"/>
          <w:szCs w:val="28"/>
        </w:rPr>
        <w:t xml:space="preserve"> </w:t>
      </w:r>
      <w:r w:rsidR="00760D2A">
        <w:rPr>
          <w:rFonts w:eastAsiaTheme="minorEastAsia"/>
          <w:sz w:val="28"/>
          <w:szCs w:val="28"/>
        </w:rPr>
        <w:t>компаний</w:t>
      </w:r>
      <w:r w:rsidR="003764B4">
        <w:rPr>
          <w:rFonts w:eastAsiaTheme="minorEastAsia"/>
          <w:sz w:val="28"/>
          <w:szCs w:val="28"/>
        </w:rPr>
        <w:t xml:space="preserve"> </w:t>
      </w:r>
      <w:r w:rsidR="00760D2A">
        <w:rPr>
          <w:rFonts w:eastAsiaTheme="minorEastAsia"/>
          <w:sz w:val="28"/>
          <w:szCs w:val="28"/>
        </w:rPr>
        <w:t>продавали</w:t>
      </w:r>
      <w:r w:rsidR="003764B4">
        <w:rPr>
          <w:rFonts w:eastAsiaTheme="minorEastAsia"/>
          <w:sz w:val="28"/>
          <w:szCs w:val="28"/>
        </w:rPr>
        <w:t xml:space="preserve"> </w:t>
      </w:r>
      <w:r w:rsidR="00760D2A">
        <w:rPr>
          <w:rFonts w:eastAsiaTheme="minorEastAsia"/>
          <w:sz w:val="28"/>
          <w:szCs w:val="28"/>
        </w:rPr>
        <w:t>свои</w:t>
      </w:r>
      <w:r w:rsidR="003764B4">
        <w:rPr>
          <w:rFonts w:eastAsiaTheme="minorEastAsia"/>
          <w:sz w:val="28"/>
          <w:szCs w:val="28"/>
        </w:rPr>
        <w:t xml:space="preserve"> </w:t>
      </w:r>
      <w:r w:rsidR="00760D2A">
        <w:rPr>
          <w:rFonts w:eastAsiaTheme="minorEastAsia"/>
          <w:sz w:val="28"/>
          <w:szCs w:val="28"/>
        </w:rPr>
        <w:t>товары</w:t>
      </w:r>
      <w:r w:rsidR="003764B4">
        <w:rPr>
          <w:rFonts w:eastAsiaTheme="minorEastAsia"/>
          <w:sz w:val="28"/>
          <w:szCs w:val="28"/>
        </w:rPr>
        <w:t xml:space="preserve"> </w:t>
      </w:r>
      <w:r w:rsidR="00760D2A">
        <w:rPr>
          <w:rFonts w:eastAsiaTheme="minorEastAsia"/>
          <w:sz w:val="28"/>
          <w:szCs w:val="28"/>
        </w:rPr>
        <w:t>онлайн,</w:t>
      </w:r>
      <w:r w:rsidR="003764B4">
        <w:rPr>
          <w:rFonts w:eastAsiaTheme="minorEastAsia"/>
          <w:sz w:val="28"/>
          <w:szCs w:val="28"/>
        </w:rPr>
        <w:t xml:space="preserve"> </w:t>
      </w:r>
      <w:r w:rsidR="00760D2A">
        <w:rPr>
          <w:rFonts w:eastAsiaTheme="minorEastAsia"/>
          <w:sz w:val="28"/>
          <w:szCs w:val="28"/>
        </w:rPr>
        <w:t>в</w:t>
      </w:r>
      <w:r w:rsidR="003764B4">
        <w:rPr>
          <w:rFonts w:eastAsiaTheme="minorEastAsia"/>
          <w:sz w:val="28"/>
          <w:szCs w:val="28"/>
        </w:rPr>
        <w:t xml:space="preserve"> </w:t>
      </w:r>
      <w:r w:rsidR="00760D2A">
        <w:rPr>
          <w:rFonts w:eastAsiaTheme="minorEastAsia"/>
          <w:sz w:val="28"/>
          <w:szCs w:val="28"/>
        </w:rPr>
        <w:t>то</w:t>
      </w:r>
      <w:r w:rsidR="003764B4">
        <w:rPr>
          <w:rFonts w:eastAsiaTheme="minorEastAsia"/>
          <w:sz w:val="28"/>
          <w:szCs w:val="28"/>
        </w:rPr>
        <w:t xml:space="preserve"> </w:t>
      </w:r>
      <w:r w:rsidR="00760D2A">
        <w:rPr>
          <w:rFonts w:eastAsiaTheme="minorEastAsia"/>
          <w:sz w:val="28"/>
          <w:szCs w:val="28"/>
        </w:rPr>
        <w:t>время</w:t>
      </w:r>
      <w:r w:rsidR="003764B4">
        <w:rPr>
          <w:rFonts w:eastAsiaTheme="minorEastAsia"/>
          <w:sz w:val="28"/>
          <w:szCs w:val="28"/>
        </w:rPr>
        <w:t xml:space="preserve"> </w:t>
      </w:r>
      <w:r w:rsidR="00760D2A">
        <w:rPr>
          <w:rFonts w:eastAsiaTheme="minorEastAsia"/>
          <w:sz w:val="28"/>
          <w:szCs w:val="28"/>
        </w:rPr>
        <w:t>как</w:t>
      </w:r>
      <w:r w:rsidR="003764B4">
        <w:rPr>
          <w:rFonts w:eastAsiaTheme="minorEastAsia"/>
          <w:sz w:val="28"/>
          <w:szCs w:val="28"/>
        </w:rPr>
        <w:t xml:space="preserve"> </w:t>
      </w:r>
      <w:r w:rsidR="00760D2A">
        <w:rPr>
          <w:rFonts w:eastAsiaTheme="minorEastAsia"/>
          <w:sz w:val="28"/>
          <w:szCs w:val="28"/>
        </w:rPr>
        <w:t>в</w:t>
      </w:r>
      <w:r w:rsidR="003764B4">
        <w:rPr>
          <w:rFonts w:eastAsiaTheme="minorEastAsia"/>
          <w:sz w:val="28"/>
          <w:szCs w:val="28"/>
        </w:rPr>
        <w:t xml:space="preserve"> </w:t>
      </w:r>
      <w:r w:rsidR="00760D2A">
        <w:rPr>
          <w:rFonts w:eastAsiaTheme="minorEastAsia"/>
          <w:sz w:val="28"/>
          <w:szCs w:val="28"/>
        </w:rPr>
        <w:t>2020</w:t>
      </w:r>
      <w:r w:rsidR="003764B4">
        <w:rPr>
          <w:rFonts w:eastAsiaTheme="minorEastAsia"/>
          <w:sz w:val="28"/>
          <w:szCs w:val="28"/>
        </w:rPr>
        <w:t xml:space="preserve"> </w:t>
      </w:r>
      <w:r w:rsidR="00760D2A">
        <w:rPr>
          <w:rFonts w:eastAsiaTheme="minorEastAsia"/>
          <w:sz w:val="28"/>
          <w:szCs w:val="28"/>
        </w:rPr>
        <w:t>г</w:t>
      </w:r>
      <w:r w:rsidR="00794893">
        <w:rPr>
          <w:rFonts w:eastAsiaTheme="minorEastAsia"/>
          <w:sz w:val="28"/>
          <w:szCs w:val="28"/>
        </w:rPr>
        <w:t>.</w:t>
      </w:r>
      <w:r w:rsidR="003764B4">
        <w:rPr>
          <w:rFonts w:eastAsiaTheme="minorEastAsia"/>
          <w:sz w:val="28"/>
          <w:szCs w:val="28"/>
        </w:rPr>
        <w:t xml:space="preserve"> </w:t>
      </w:r>
      <w:r w:rsidR="00760D2A">
        <w:rPr>
          <w:rFonts w:eastAsiaTheme="minorEastAsia"/>
          <w:sz w:val="28"/>
          <w:szCs w:val="28"/>
        </w:rPr>
        <w:t>этот</w:t>
      </w:r>
      <w:r w:rsidR="003764B4">
        <w:rPr>
          <w:rFonts w:eastAsiaTheme="minorEastAsia"/>
          <w:sz w:val="28"/>
          <w:szCs w:val="28"/>
        </w:rPr>
        <w:t xml:space="preserve"> </w:t>
      </w:r>
      <w:r w:rsidR="00760D2A">
        <w:rPr>
          <w:rFonts w:eastAsiaTheme="minorEastAsia"/>
          <w:sz w:val="28"/>
          <w:szCs w:val="28"/>
        </w:rPr>
        <w:t>показатель</w:t>
      </w:r>
      <w:r w:rsidR="003764B4">
        <w:rPr>
          <w:rFonts w:eastAsiaTheme="minorEastAsia"/>
          <w:sz w:val="28"/>
          <w:szCs w:val="28"/>
        </w:rPr>
        <w:t xml:space="preserve"> </w:t>
      </w:r>
      <w:r w:rsidR="00760D2A">
        <w:rPr>
          <w:rFonts w:eastAsiaTheme="minorEastAsia"/>
          <w:sz w:val="28"/>
          <w:szCs w:val="28"/>
        </w:rPr>
        <w:t>составлял</w:t>
      </w:r>
      <w:r w:rsidR="003764B4">
        <w:rPr>
          <w:rFonts w:eastAsiaTheme="minorEastAsia"/>
          <w:sz w:val="28"/>
          <w:szCs w:val="28"/>
        </w:rPr>
        <w:t xml:space="preserve"> </w:t>
      </w:r>
      <w:r w:rsidR="00760D2A">
        <w:rPr>
          <w:rFonts w:eastAsiaTheme="minorEastAsia"/>
          <w:sz w:val="28"/>
          <w:szCs w:val="28"/>
        </w:rPr>
        <w:t>14%.</w:t>
      </w:r>
      <w:r w:rsidR="003764B4">
        <w:rPr>
          <w:rFonts w:eastAsiaTheme="minorEastAsia"/>
          <w:sz w:val="28"/>
          <w:szCs w:val="28"/>
        </w:rPr>
        <w:t xml:space="preserve"> </w:t>
      </w:r>
    </w:p>
    <w:p w14:paraId="08BB5086" w14:textId="5D9026C1" w:rsidR="00AC3320" w:rsidRDefault="00760D2A" w:rsidP="00AC3320">
      <w:pPr>
        <w:spacing w:line="360" w:lineRule="auto"/>
        <w:ind w:firstLine="709"/>
        <w:jc w:val="both"/>
        <w:rPr>
          <w:rFonts w:eastAsiaTheme="minorEastAsia"/>
          <w:sz w:val="28"/>
          <w:szCs w:val="28"/>
        </w:rPr>
      </w:pPr>
      <w:r>
        <w:rPr>
          <w:rFonts w:eastAsiaTheme="minorEastAsia"/>
          <w:sz w:val="28"/>
          <w:szCs w:val="28"/>
        </w:rPr>
        <w:t>Помимо</w:t>
      </w:r>
      <w:r w:rsidR="003764B4">
        <w:rPr>
          <w:rFonts w:eastAsiaTheme="minorEastAsia"/>
          <w:sz w:val="28"/>
          <w:szCs w:val="28"/>
        </w:rPr>
        <w:t xml:space="preserve"> </w:t>
      </w:r>
      <w:r>
        <w:rPr>
          <w:rFonts w:eastAsiaTheme="minorEastAsia"/>
          <w:sz w:val="28"/>
          <w:szCs w:val="28"/>
        </w:rPr>
        <w:t>этого</w:t>
      </w:r>
      <w:r w:rsidR="003764B4">
        <w:rPr>
          <w:rFonts w:eastAsiaTheme="minorEastAsia"/>
          <w:sz w:val="28"/>
          <w:szCs w:val="28"/>
        </w:rPr>
        <w:t xml:space="preserve"> </w:t>
      </w:r>
      <w:r>
        <w:rPr>
          <w:rFonts w:eastAsiaTheme="minorEastAsia"/>
          <w:sz w:val="28"/>
          <w:szCs w:val="28"/>
        </w:rPr>
        <w:t>как</w:t>
      </w:r>
      <w:r w:rsidR="003764B4">
        <w:rPr>
          <w:rFonts w:eastAsiaTheme="minorEastAsia"/>
          <w:sz w:val="28"/>
          <w:szCs w:val="28"/>
        </w:rPr>
        <w:t xml:space="preserve"> </w:t>
      </w:r>
      <w:r>
        <w:rPr>
          <w:rFonts w:eastAsiaTheme="minorEastAsia"/>
          <w:sz w:val="28"/>
          <w:szCs w:val="28"/>
        </w:rPr>
        <w:t>крупный,</w:t>
      </w:r>
      <w:r w:rsidR="003764B4">
        <w:rPr>
          <w:rFonts w:eastAsiaTheme="minorEastAsia"/>
          <w:sz w:val="28"/>
          <w:szCs w:val="28"/>
        </w:rPr>
        <w:t xml:space="preserve"> </w:t>
      </w:r>
      <w:r>
        <w:rPr>
          <w:rFonts w:eastAsiaTheme="minorEastAsia"/>
          <w:sz w:val="28"/>
          <w:szCs w:val="28"/>
        </w:rPr>
        <w:t>так</w:t>
      </w:r>
      <w:r w:rsidR="003764B4">
        <w:rPr>
          <w:rFonts w:eastAsiaTheme="minorEastAsia"/>
          <w:sz w:val="28"/>
          <w:szCs w:val="28"/>
        </w:rPr>
        <w:t xml:space="preserve"> </w:t>
      </w:r>
      <w:r>
        <w:rPr>
          <w:rFonts w:eastAsiaTheme="minorEastAsia"/>
          <w:sz w:val="28"/>
          <w:szCs w:val="28"/>
        </w:rPr>
        <w:t>и</w:t>
      </w:r>
      <w:r w:rsidR="003764B4">
        <w:rPr>
          <w:rFonts w:eastAsiaTheme="minorEastAsia"/>
          <w:sz w:val="28"/>
          <w:szCs w:val="28"/>
        </w:rPr>
        <w:t xml:space="preserve"> </w:t>
      </w:r>
      <w:r>
        <w:rPr>
          <w:rFonts w:eastAsiaTheme="minorEastAsia"/>
          <w:sz w:val="28"/>
          <w:szCs w:val="28"/>
        </w:rPr>
        <w:t>малый</w:t>
      </w:r>
      <w:r w:rsidR="003764B4">
        <w:rPr>
          <w:rFonts w:eastAsiaTheme="minorEastAsia"/>
          <w:sz w:val="28"/>
          <w:szCs w:val="28"/>
        </w:rPr>
        <w:t xml:space="preserve"> </w:t>
      </w:r>
      <w:r>
        <w:rPr>
          <w:rFonts w:eastAsiaTheme="minorEastAsia"/>
          <w:sz w:val="28"/>
          <w:szCs w:val="28"/>
        </w:rPr>
        <w:t>бизнес</w:t>
      </w:r>
      <w:r w:rsidR="003764B4">
        <w:rPr>
          <w:rFonts w:eastAsiaTheme="minorEastAsia"/>
          <w:sz w:val="28"/>
          <w:szCs w:val="28"/>
        </w:rPr>
        <w:t xml:space="preserve"> </w:t>
      </w:r>
      <w:r>
        <w:rPr>
          <w:rFonts w:eastAsiaTheme="minorEastAsia"/>
          <w:sz w:val="28"/>
          <w:szCs w:val="28"/>
        </w:rPr>
        <w:t>уделяют</w:t>
      </w:r>
      <w:r w:rsidR="003764B4">
        <w:rPr>
          <w:rFonts w:eastAsiaTheme="minorEastAsia"/>
          <w:sz w:val="28"/>
          <w:szCs w:val="28"/>
        </w:rPr>
        <w:t xml:space="preserve"> </w:t>
      </w:r>
      <w:r>
        <w:rPr>
          <w:rFonts w:eastAsiaTheme="minorEastAsia"/>
          <w:sz w:val="28"/>
          <w:szCs w:val="28"/>
        </w:rPr>
        <w:t>внимание</w:t>
      </w:r>
      <w:r w:rsidR="003764B4">
        <w:rPr>
          <w:rFonts w:eastAsiaTheme="minorEastAsia"/>
          <w:sz w:val="28"/>
          <w:szCs w:val="28"/>
        </w:rPr>
        <w:t xml:space="preserve"> </w:t>
      </w:r>
      <w:r>
        <w:rPr>
          <w:rFonts w:eastAsiaTheme="minorEastAsia"/>
          <w:sz w:val="28"/>
          <w:szCs w:val="28"/>
        </w:rPr>
        <w:t>такого</w:t>
      </w:r>
      <w:r w:rsidR="003764B4">
        <w:rPr>
          <w:rFonts w:eastAsiaTheme="minorEastAsia"/>
          <w:sz w:val="28"/>
          <w:szCs w:val="28"/>
        </w:rPr>
        <w:t xml:space="preserve"> </w:t>
      </w:r>
      <w:r>
        <w:rPr>
          <w:rFonts w:eastAsiaTheme="minorEastAsia"/>
          <w:sz w:val="28"/>
          <w:szCs w:val="28"/>
        </w:rPr>
        <w:t>важному</w:t>
      </w:r>
      <w:r w:rsidR="003764B4">
        <w:rPr>
          <w:rFonts w:eastAsiaTheme="minorEastAsia"/>
          <w:sz w:val="28"/>
          <w:szCs w:val="28"/>
        </w:rPr>
        <w:t xml:space="preserve"> </w:t>
      </w:r>
      <w:r>
        <w:rPr>
          <w:rFonts w:eastAsiaTheme="minorEastAsia"/>
          <w:sz w:val="28"/>
          <w:szCs w:val="28"/>
        </w:rPr>
        <w:t>аспекту</w:t>
      </w:r>
      <w:r w:rsidR="003764B4">
        <w:rPr>
          <w:rFonts w:eastAsiaTheme="minorEastAsia"/>
          <w:sz w:val="28"/>
          <w:szCs w:val="28"/>
        </w:rPr>
        <w:t xml:space="preserve"> </w:t>
      </w:r>
      <w:r>
        <w:rPr>
          <w:rFonts w:eastAsiaTheme="minorEastAsia"/>
          <w:sz w:val="28"/>
          <w:szCs w:val="28"/>
        </w:rPr>
        <w:t>как</w:t>
      </w:r>
      <w:r w:rsidR="003764B4">
        <w:rPr>
          <w:rFonts w:eastAsiaTheme="minorEastAsia"/>
          <w:sz w:val="28"/>
          <w:szCs w:val="28"/>
        </w:rPr>
        <w:t xml:space="preserve"> </w:t>
      </w:r>
      <w:r>
        <w:rPr>
          <w:rFonts w:eastAsiaTheme="minorEastAsia"/>
          <w:sz w:val="28"/>
          <w:szCs w:val="28"/>
        </w:rPr>
        <w:t>кибербезопасность.</w:t>
      </w:r>
      <w:r w:rsidR="003764B4">
        <w:rPr>
          <w:rFonts w:eastAsiaTheme="minorEastAsia"/>
          <w:sz w:val="28"/>
          <w:szCs w:val="28"/>
        </w:rPr>
        <w:t xml:space="preserve"> </w:t>
      </w:r>
      <w:r>
        <w:rPr>
          <w:rFonts w:eastAsiaTheme="minorEastAsia"/>
          <w:sz w:val="28"/>
          <w:szCs w:val="28"/>
        </w:rPr>
        <w:t>Данный</w:t>
      </w:r>
      <w:r w:rsidR="003764B4">
        <w:rPr>
          <w:rFonts w:eastAsiaTheme="minorEastAsia"/>
          <w:sz w:val="28"/>
          <w:szCs w:val="28"/>
        </w:rPr>
        <w:t xml:space="preserve"> </w:t>
      </w:r>
      <w:r>
        <w:rPr>
          <w:rFonts w:eastAsiaTheme="minorEastAsia"/>
          <w:sz w:val="28"/>
          <w:szCs w:val="28"/>
        </w:rPr>
        <w:t>субиндекс</w:t>
      </w:r>
      <w:r w:rsidR="003764B4">
        <w:rPr>
          <w:rFonts w:eastAsiaTheme="minorEastAsia"/>
          <w:sz w:val="28"/>
          <w:szCs w:val="28"/>
        </w:rPr>
        <w:t xml:space="preserve"> </w:t>
      </w:r>
      <w:r>
        <w:rPr>
          <w:rFonts w:eastAsiaTheme="minorEastAsia"/>
          <w:sz w:val="28"/>
          <w:szCs w:val="28"/>
        </w:rPr>
        <w:t>составил</w:t>
      </w:r>
      <w:r w:rsidR="003764B4">
        <w:rPr>
          <w:rFonts w:eastAsiaTheme="minorEastAsia"/>
          <w:sz w:val="28"/>
          <w:szCs w:val="28"/>
        </w:rPr>
        <w:t xml:space="preserve"> </w:t>
      </w:r>
      <w:r>
        <w:rPr>
          <w:rFonts w:eastAsiaTheme="minorEastAsia"/>
          <w:sz w:val="28"/>
          <w:szCs w:val="28"/>
        </w:rPr>
        <w:t>5,01</w:t>
      </w:r>
      <w:r w:rsidR="003764B4">
        <w:rPr>
          <w:rFonts w:eastAsiaTheme="minorEastAsia"/>
          <w:sz w:val="28"/>
          <w:szCs w:val="28"/>
        </w:rPr>
        <w:t xml:space="preserve"> </w:t>
      </w:r>
      <w:r>
        <w:rPr>
          <w:rFonts w:eastAsiaTheme="minorEastAsia"/>
          <w:sz w:val="28"/>
          <w:szCs w:val="28"/>
        </w:rPr>
        <w:t>пункта</w:t>
      </w:r>
      <w:r w:rsidR="003764B4">
        <w:rPr>
          <w:rFonts w:eastAsiaTheme="minorEastAsia"/>
          <w:sz w:val="28"/>
          <w:szCs w:val="28"/>
        </w:rPr>
        <w:t xml:space="preserve"> </w:t>
      </w:r>
      <w:r>
        <w:rPr>
          <w:rFonts w:eastAsiaTheme="minorEastAsia"/>
          <w:sz w:val="28"/>
          <w:szCs w:val="28"/>
        </w:rPr>
        <w:t>в</w:t>
      </w:r>
      <w:r w:rsidR="003764B4">
        <w:rPr>
          <w:rFonts w:eastAsiaTheme="minorEastAsia"/>
          <w:sz w:val="28"/>
          <w:szCs w:val="28"/>
        </w:rPr>
        <w:t xml:space="preserve"> </w:t>
      </w:r>
      <w:r>
        <w:rPr>
          <w:rFonts w:eastAsiaTheme="minorEastAsia"/>
          <w:sz w:val="28"/>
          <w:szCs w:val="28"/>
        </w:rPr>
        <w:t>2021</w:t>
      </w:r>
      <w:r w:rsidR="003764B4">
        <w:rPr>
          <w:rFonts w:eastAsiaTheme="minorEastAsia"/>
          <w:sz w:val="28"/>
          <w:szCs w:val="28"/>
        </w:rPr>
        <w:t xml:space="preserve"> </w:t>
      </w:r>
      <w:r>
        <w:rPr>
          <w:rFonts w:eastAsiaTheme="minorEastAsia"/>
          <w:sz w:val="28"/>
          <w:szCs w:val="28"/>
        </w:rPr>
        <w:t>г</w:t>
      </w:r>
      <w:r w:rsidR="00794893">
        <w:rPr>
          <w:rFonts w:eastAsiaTheme="minorEastAsia"/>
          <w:sz w:val="28"/>
          <w:szCs w:val="28"/>
        </w:rPr>
        <w:t>.</w:t>
      </w:r>
      <w:r>
        <w:rPr>
          <w:rFonts w:eastAsiaTheme="minorEastAsia"/>
          <w:sz w:val="28"/>
          <w:szCs w:val="28"/>
        </w:rPr>
        <w:t>,</w:t>
      </w:r>
      <w:r w:rsidR="003764B4">
        <w:rPr>
          <w:rFonts w:eastAsiaTheme="minorEastAsia"/>
          <w:sz w:val="28"/>
          <w:szCs w:val="28"/>
        </w:rPr>
        <w:t xml:space="preserve"> </w:t>
      </w:r>
      <w:r>
        <w:rPr>
          <w:rFonts w:eastAsiaTheme="minorEastAsia"/>
          <w:sz w:val="28"/>
          <w:szCs w:val="28"/>
        </w:rPr>
        <w:t>его</w:t>
      </w:r>
      <w:r w:rsidR="003764B4">
        <w:rPr>
          <w:rFonts w:eastAsiaTheme="minorEastAsia"/>
          <w:sz w:val="28"/>
          <w:szCs w:val="28"/>
        </w:rPr>
        <w:t xml:space="preserve"> </w:t>
      </w:r>
      <w:r>
        <w:rPr>
          <w:rFonts w:eastAsiaTheme="minorEastAsia"/>
          <w:sz w:val="28"/>
          <w:szCs w:val="28"/>
        </w:rPr>
        <w:t>значение</w:t>
      </w:r>
      <w:r w:rsidR="003764B4">
        <w:rPr>
          <w:rFonts w:eastAsiaTheme="minorEastAsia"/>
          <w:sz w:val="28"/>
          <w:szCs w:val="28"/>
        </w:rPr>
        <w:t xml:space="preserve"> </w:t>
      </w:r>
      <w:r>
        <w:rPr>
          <w:rFonts w:eastAsiaTheme="minorEastAsia"/>
          <w:sz w:val="28"/>
          <w:szCs w:val="28"/>
        </w:rPr>
        <w:t>поднялось</w:t>
      </w:r>
      <w:r w:rsidR="003764B4">
        <w:rPr>
          <w:rFonts w:eastAsiaTheme="minorEastAsia"/>
          <w:sz w:val="28"/>
          <w:szCs w:val="28"/>
        </w:rPr>
        <w:t xml:space="preserve"> </w:t>
      </w:r>
      <w:r>
        <w:rPr>
          <w:rFonts w:eastAsiaTheme="minorEastAsia"/>
          <w:sz w:val="28"/>
          <w:szCs w:val="28"/>
        </w:rPr>
        <w:t>на</w:t>
      </w:r>
      <w:r w:rsidR="003764B4">
        <w:rPr>
          <w:rFonts w:eastAsiaTheme="minorEastAsia"/>
          <w:sz w:val="28"/>
          <w:szCs w:val="28"/>
        </w:rPr>
        <w:t xml:space="preserve"> </w:t>
      </w:r>
      <w:r>
        <w:rPr>
          <w:rFonts w:eastAsiaTheme="minorEastAsia"/>
          <w:sz w:val="28"/>
          <w:szCs w:val="28"/>
        </w:rPr>
        <w:t>0,13</w:t>
      </w:r>
      <w:r w:rsidR="003764B4">
        <w:rPr>
          <w:rFonts w:eastAsiaTheme="minorEastAsia"/>
          <w:sz w:val="28"/>
          <w:szCs w:val="28"/>
        </w:rPr>
        <w:t xml:space="preserve"> </w:t>
      </w:r>
      <w:r>
        <w:rPr>
          <w:rFonts w:eastAsiaTheme="minorEastAsia"/>
          <w:sz w:val="28"/>
          <w:szCs w:val="28"/>
        </w:rPr>
        <w:t>пункта.</w:t>
      </w:r>
      <w:r w:rsidR="003764B4">
        <w:rPr>
          <w:rFonts w:eastAsiaTheme="minorEastAsia"/>
          <w:sz w:val="28"/>
          <w:szCs w:val="28"/>
        </w:rPr>
        <w:t xml:space="preserve"> </w:t>
      </w:r>
      <w:r w:rsidR="00365ED1">
        <w:rPr>
          <w:rFonts w:eastAsiaTheme="minorEastAsia"/>
          <w:sz w:val="28"/>
          <w:szCs w:val="28"/>
        </w:rPr>
        <w:t>Вопрос кибербезопасности и защиты конфиденциальных данных остается на сегодняшний день довольно актуальным, так в 2022 г. на российские компании было совершено около 911 тыс. хакерских атак, что вдвое превышает этот показатель в 2021 г. Помимо этого было отражено 50 тыс. кибератак на российские интернет-ресурсы, связанные с государственным сектором. Эксперты связывают такую отрицательную динамику и рост кибератак с недостатком квалифицированных кадров в этой сфере для разработки систем безопасности и защиты информации.</w:t>
      </w:r>
      <w:r w:rsidR="00BA657F">
        <w:rPr>
          <w:rFonts w:eastAsiaTheme="minorEastAsia"/>
          <w:sz w:val="28"/>
          <w:szCs w:val="28"/>
        </w:rPr>
        <w:t xml:space="preserve"> По данным </w:t>
      </w:r>
      <w:proofErr w:type="spellStart"/>
      <w:r w:rsidR="00BA657F">
        <w:rPr>
          <w:rFonts w:eastAsiaTheme="minorEastAsia"/>
          <w:sz w:val="28"/>
          <w:szCs w:val="28"/>
        </w:rPr>
        <w:t>Минцифры</w:t>
      </w:r>
      <w:proofErr w:type="spellEnd"/>
      <w:r w:rsidR="00BA657F">
        <w:rPr>
          <w:rFonts w:eastAsiaTheme="minorEastAsia"/>
          <w:sz w:val="28"/>
          <w:szCs w:val="28"/>
        </w:rPr>
        <w:t xml:space="preserve"> РФ, к марту 2023 г. 80% госорганизаций, системообразующих компаний и субъектов критической информационной инфраструктуры испытывают нехватку высококвалифицированных специалистов по информационной безопасности. </w:t>
      </w:r>
    </w:p>
    <w:p w14:paraId="555334E3" w14:textId="6D12E50B" w:rsidR="00AC3320" w:rsidRDefault="00AC3320" w:rsidP="00AC3320">
      <w:pPr>
        <w:spacing w:line="360" w:lineRule="auto"/>
        <w:ind w:firstLine="709"/>
        <w:jc w:val="both"/>
        <w:rPr>
          <w:rFonts w:eastAsiaTheme="minorEastAsia"/>
          <w:sz w:val="28"/>
          <w:szCs w:val="28"/>
        </w:rPr>
      </w:pPr>
      <w:r>
        <w:rPr>
          <w:rFonts w:eastAsiaTheme="minorEastAsia"/>
          <w:sz w:val="28"/>
          <w:szCs w:val="28"/>
        </w:rPr>
        <w:t xml:space="preserve">Население страны также сталкивается с угрозами информационной безопасности, об этом свидетельствуют статистические данные. В 2021 г. более 34% граждан от общей численности населения столкнулись с хакерскими атаками, мошенническими операциями, кражей информации, этот показатель увеличился на </w:t>
      </w:r>
      <w:r w:rsidR="00F71D5E">
        <w:rPr>
          <w:rFonts w:eastAsiaTheme="minorEastAsia"/>
          <w:sz w:val="28"/>
          <w:szCs w:val="28"/>
        </w:rPr>
        <w:t>17% по сравнению с</w:t>
      </w:r>
      <w:r w:rsidR="008D4355" w:rsidRPr="008D4355">
        <w:rPr>
          <w:rFonts w:eastAsiaTheme="minorEastAsia"/>
          <w:sz w:val="28"/>
          <w:szCs w:val="28"/>
        </w:rPr>
        <w:t xml:space="preserve"> 2020 </w:t>
      </w:r>
      <w:r w:rsidR="008D4355">
        <w:rPr>
          <w:rFonts w:eastAsiaTheme="minorEastAsia"/>
          <w:sz w:val="28"/>
          <w:szCs w:val="28"/>
        </w:rPr>
        <w:t>г.</w:t>
      </w:r>
      <w:r w:rsidR="00F71D5E">
        <w:rPr>
          <w:rFonts w:eastAsiaTheme="minorEastAsia"/>
          <w:sz w:val="28"/>
          <w:szCs w:val="28"/>
        </w:rPr>
        <w:t xml:space="preserve"> предыдущего года и практически достиг уровня 2015 г. </w:t>
      </w:r>
      <w:r w:rsidR="00F71D5E" w:rsidRPr="003A49E9">
        <w:rPr>
          <w:rFonts w:eastAsiaTheme="minorEastAsia"/>
          <w:sz w:val="28"/>
          <w:szCs w:val="28"/>
        </w:rPr>
        <w:t xml:space="preserve">(рисунок </w:t>
      </w:r>
      <w:r w:rsidR="003A49E9">
        <w:rPr>
          <w:rFonts w:eastAsiaTheme="minorEastAsia"/>
          <w:sz w:val="28"/>
          <w:szCs w:val="28"/>
        </w:rPr>
        <w:t>23</w:t>
      </w:r>
      <w:r w:rsidR="00F71D5E" w:rsidRPr="003A49E9">
        <w:rPr>
          <w:rFonts w:eastAsiaTheme="minorEastAsia"/>
          <w:sz w:val="28"/>
          <w:szCs w:val="28"/>
        </w:rPr>
        <w:t>)</w:t>
      </w:r>
    </w:p>
    <w:p w14:paraId="4014C874" w14:textId="50BDF34E" w:rsidR="00F71D5E" w:rsidRDefault="00F71D5E" w:rsidP="00AC3320">
      <w:pPr>
        <w:spacing w:line="360" w:lineRule="auto"/>
        <w:ind w:firstLine="709"/>
        <w:jc w:val="both"/>
        <w:rPr>
          <w:rFonts w:eastAsiaTheme="minorEastAsia"/>
          <w:sz w:val="28"/>
          <w:szCs w:val="28"/>
        </w:rPr>
      </w:pPr>
      <w:r>
        <w:rPr>
          <w:rFonts w:eastAsiaTheme="minorEastAsia"/>
          <w:noProof/>
          <w:sz w:val="28"/>
          <w:szCs w:val="28"/>
        </w:rPr>
        <w:lastRenderedPageBreak/>
        <w:drawing>
          <wp:inline distT="0" distB="0" distL="0" distR="0" wp14:anchorId="222BD779" wp14:editId="0181972B">
            <wp:extent cx="5486400" cy="2558265"/>
            <wp:effectExtent l="0" t="0" r="12700" b="7620"/>
            <wp:docPr id="137530452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A1D2DF7" w14:textId="02359B36" w:rsidR="00F71D5E" w:rsidRDefault="00742FB6" w:rsidP="00EC3EFB">
      <w:pPr>
        <w:ind w:firstLine="709"/>
        <w:jc w:val="center"/>
        <w:rPr>
          <w:rFonts w:eastAsiaTheme="minorEastAsia"/>
          <w:sz w:val="28"/>
          <w:szCs w:val="28"/>
        </w:rPr>
      </w:pPr>
      <w:r>
        <w:rPr>
          <w:rFonts w:eastAsiaTheme="minorEastAsia"/>
          <w:sz w:val="28"/>
          <w:szCs w:val="28"/>
        </w:rPr>
        <w:t xml:space="preserve">Рисунок </w:t>
      </w:r>
      <w:r w:rsidR="003A49E9">
        <w:rPr>
          <w:rFonts w:eastAsiaTheme="minorEastAsia"/>
          <w:sz w:val="28"/>
          <w:szCs w:val="28"/>
        </w:rPr>
        <w:t xml:space="preserve">23 </w:t>
      </w:r>
      <w:r>
        <w:rPr>
          <w:rFonts w:eastAsiaTheme="minorEastAsia"/>
          <w:sz w:val="28"/>
          <w:szCs w:val="28"/>
        </w:rPr>
        <w:t>– Столкновение населения с угрозами информационной безопасности при использовании интернета (в % от численности населения)</w:t>
      </w:r>
      <w:r w:rsidR="003A7EEC" w:rsidRPr="003A7EEC">
        <w:rPr>
          <w:rFonts w:eastAsiaTheme="minorEastAsia"/>
          <w:sz w:val="28"/>
          <w:szCs w:val="28"/>
        </w:rPr>
        <w:t xml:space="preserve"> [</w:t>
      </w:r>
      <w:r w:rsidR="008D4355" w:rsidRPr="008D4355">
        <w:rPr>
          <w:rFonts w:eastAsiaTheme="minorEastAsia"/>
          <w:sz w:val="28"/>
          <w:szCs w:val="28"/>
        </w:rPr>
        <w:t>14]</w:t>
      </w:r>
    </w:p>
    <w:p w14:paraId="15E12DB2" w14:textId="77777777" w:rsidR="00EC3EFB" w:rsidRPr="008D4355" w:rsidRDefault="00EC3EFB" w:rsidP="00EC3EFB">
      <w:pPr>
        <w:ind w:firstLine="709"/>
        <w:jc w:val="center"/>
        <w:rPr>
          <w:rFonts w:eastAsiaTheme="minorEastAsia"/>
          <w:sz w:val="28"/>
          <w:szCs w:val="28"/>
        </w:rPr>
      </w:pPr>
    </w:p>
    <w:p w14:paraId="50ADDFDA" w14:textId="2400F48D" w:rsidR="00EC3EFB" w:rsidRDefault="00742FB6" w:rsidP="00EC3EFB">
      <w:pPr>
        <w:spacing w:line="360" w:lineRule="auto"/>
        <w:ind w:firstLine="709"/>
        <w:jc w:val="both"/>
        <w:rPr>
          <w:rFonts w:eastAsiaTheme="minorEastAsia"/>
          <w:sz w:val="28"/>
          <w:szCs w:val="28"/>
        </w:rPr>
      </w:pPr>
      <w:r>
        <w:rPr>
          <w:rFonts w:eastAsiaTheme="minorEastAsia"/>
          <w:sz w:val="28"/>
          <w:szCs w:val="28"/>
        </w:rPr>
        <w:t>Увеличивающиеся количество различного рода угроз информационной безопасности формирует, в свою очередь, недоверие граждан страны к активному внедрению цифровых технологий и использованию их повсеместно. Процент населения, не использующих интернет по соображениям безопасности вырос почти в 2 раза в 2021 г. по сравнению с 2018 г. с 2,4% до 4,5%</w:t>
      </w:r>
      <w:r w:rsidR="00554A5F">
        <w:rPr>
          <w:rFonts w:eastAsiaTheme="minorEastAsia"/>
          <w:sz w:val="28"/>
          <w:szCs w:val="28"/>
        </w:rPr>
        <w:t xml:space="preserve"> </w:t>
      </w:r>
      <w:r w:rsidR="00554A5F" w:rsidRPr="003A49E9">
        <w:rPr>
          <w:rFonts w:eastAsiaTheme="minorEastAsia"/>
          <w:sz w:val="28"/>
          <w:szCs w:val="28"/>
        </w:rPr>
        <w:t xml:space="preserve">(рисунок </w:t>
      </w:r>
      <w:r w:rsidR="003A49E9">
        <w:rPr>
          <w:rFonts w:eastAsiaTheme="minorEastAsia"/>
          <w:sz w:val="28"/>
          <w:szCs w:val="28"/>
        </w:rPr>
        <w:t>24)</w:t>
      </w:r>
      <w:r w:rsidR="009B43FB">
        <w:rPr>
          <w:rFonts w:eastAsiaTheme="minorEastAsia"/>
          <w:sz w:val="28"/>
          <w:szCs w:val="28"/>
        </w:rPr>
        <w:t>.</w:t>
      </w:r>
    </w:p>
    <w:p w14:paraId="216A0C5A" w14:textId="77777777" w:rsidR="00EC3EFB" w:rsidRDefault="00EC3EFB" w:rsidP="00EC3EFB">
      <w:pPr>
        <w:spacing w:line="360" w:lineRule="auto"/>
        <w:ind w:firstLine="709"/>
        <w:jc w:val="both"/>
        <w:rPr>
          <w:rFonts w:eastAsiaTheme="minorEastAsia"/>
          <w:sz w:val="28"/>
          <w:szCs w:val="28"/>
        </w:rPr>
      </w:pPr>
    </w:p>
    <w:p w14:paraId="138AAC07" w14:textId="058EE752" w:rsidR="00554A5F" w:rsidRDefault="00554A5F" w:rsidP="00EC3EFB">
      <w:pPr>
        <w:spacing w:line="360" w:lineRule="auto"/>
        <w:ind w:firstLine="709"/>
        <w:jc w:val="both"/>
        <w:rPr>
          <w:rFonts w:eastAsiaTheme="minorEastAsia"/>
          <w:sz w:val="28"/>
          <w:szCs w:val="28"/>
        </w:rPr>
      </w:pPr>
      <w:r>
        <w:rPr>
          <w:rFonts w:eastAsiaTheme="minorEastAsia"/>
          <w:noProof/>
          <w:sz w:val="28"/>
          <w:szCs w:val="28"/>
        </w:rPr>
        <w:drawing>
          <wp:inline distT="0" distB="0" distL="0" distR="0" wp14:anchorId="564CEE1C" wp14:editId="695F600F">
            <wp:extent cx="5486400" cy="2383077"/>
            <wp:effectExtent l="0" t="0" r="12700" b="17780"/>
            <wp:docPr id="145568742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1E3F0A5" w14:textId="094F9170" w:rsidR="00554A5F" w:rsidRDefault="00554A5F" w:rsidP="00EC3EFB">
      <w:pPr>
        <w:ind w:firstLine="709"/>
        <w:jc w:val="center"/>
        <w:rPr>
          <w:rFonts w:eastAsiaTheme="minorEastAsia"/>
          <w:sz w:val="28"/>
          <w:szCs w:val="28"/>
        </w:rPr>
      </w:pPr>
      <w:r>
        <w:rPr>
          <w:rFonts w:eastAsiaTheme="minorEastAsia"/>
          <w:sz w:val="28"/>
          <w:szCs w:val="28"/>
        </w:rPr>
        <w:t xml:space="preserve">Рисунок </w:t>
      </w:r>
      <w:r w:rsidR="003A49E9">
        <w:rPr>
          <w:rFonts w:eastAsiaTheme="minorEastAsia"/>
          <w:sz w:val="28"/>
          <w:szCs w:val="28"/>
        </w:rPr>
        <w:t xml:space="preserve">24 </w:t>
      </w:r>
      <w:r>
        <w:rPr>
          <w:rFonts w:eastAsiaTheme="minorEastAsia"/>
          <w:sz w:val="28"/>
          <w:szCs w:val="28"/>
        </w:rPr>
        <w:t>– Население, не использующее интернет по соображениям безопасности</w:t>
      </w:r>
      <w:r w:rsidR="008D4355">
        <w:rPr>
          <w:rFonts w:eastAsiaTheme="minorEastAsia"/>
          <w:sz w:val="28"/>
          <w:szCs w:val="28"/>
        </w:rPr>
        <w:t xml:space="preserve"> </w:t>
      </w:r>
      <w:r w:rsidR="008D4355" w:rsidRPr="008D4355">
        <w:rPr>
          <w:rFonts w:eastAsiaTheme="minorEastAsia"/>
          <w:sz w:val="28"/>
          <w:szCs w:val="28"/>
        </w:rPr>
        <w:t>[14]</w:t>
      </w:r>
    </w:p>
    <w:p w14:paraId="1C2024A1" w14:textId="77777777" w:rsidR="00EC3EFB" w:rsidRPr="008D4355" w:rsidRDefault="00EC3EFB" w:rsidP="00EC3EFB">
      <w:pPr>
        <w:ind w:firstLine="709"/>
        <w:jc w:val="center"/>
        <w:rPr>
          <w:rFonts w:eastAsiaTheme="minorEastAsia"/>
          <w:sz w:val="28"/>
          <w:szCs w:val="28"/>
        </w:rPr>
      </w:pPr>
    </w:p>
    <w:p w14:paraId="09C62368" w14:textId="6D0F0E05" w:rsidR="005D386B" w:rsidRDefault="009634E4" w:rsidP="00EC3EFB">
      <w:pPr>
        <w:spacing w:line="360" w:lineRule="auto"/>
        <w:ind w:firstLine="709"/>
        <w:jc w:val="both"/>
        <w:rPr>
          <w:rFonts w:eastAsiaTheme="minorEastAsia"/>
          <w:sz w:val="28"/>
          <w:szCs w:val="28"/>
        </w:rPr>
      </w:pPr>
      <w:r>
        <w:rPr>
          <w:rFonts w:eastAsiaTheme="minorEastAsia"/>
          <w:sz w:val="28"/>
          <w:szCs w:val="28"/>
        </w:rPr>
        <w:lastRenderedPageBreak/>
        <w:t>Важным аспектом для анализа уровня цифровизации любой страны является цифровая грамотность населения, поскольку цифровые компетенции граждан несут значительный вклад в реализацию программы цифровой трансформации экономики и общества через развитие таких составляющих, как цифровое потребление, цифровые навыки и цифровая безопасность и способствуют готовности населения к внедрению инноваций. В России основная масса населения обладает низким уровнем цифровой грамотности, в 2021 г. 44% населения от обще численности имеют низкий уровень владения цифровыми навыками, 24% – базовый уровень и лишь 12,9% населения имеют цифровые навыки на уровне выше среднего</w:t>
      </w:r>
      <w:r w:rsidR="005D386B">
        <w:rPr>
          <w:rFonts w:eastAsiaTheme="minorEastAsia"/>
          <w:sz w:val="28"/>
          <w:szCs w:val="28"/>
        </w:rPr>
        <w:t xml:space="preserve"> </w:t>
      </w:r>
      <w:r w:rsidR="005D386B" w:rsidRPr="003A49E9">
        <w:rPr>
          <w:rFonts w:eastAsiaTheme="minorEastAsia"/>
          <w:sz w:val="28"/>
          <w:szCs w:val="28"/>
        </w:rPr>
        <w:t xml:space="preserve">(рисунок </w:t>
      </w:r>
      <w:r w:rsidR="003A49E9">
        <w:rPr>
          <w:rFonts w:eastAsiaTheme="minorEastAsia"/>
          <w:sz w:val="28"/>
          <w:szCs w:val="28"/>
        </w:rPr>
        <w:t>25</w:t>
      </w:r>
      <w:r w:rsidR="005D386B" w:rsidRPr="003A49E9">
        <w:rPr>
          <w:rFonts w:eastAsiaTheme="minorEastAsia"/>
          <w:sz w:val="28"/>
          <w:szCs w:val="28"/>
        </w:rPr>
        <w:t>).</w:t>
      </w:r>
      <w:r w:rsidR="005D386B">
        <w:rPr>
          <w:rFonts w:eastAsiaTheme="minorEastAsia"/>
          <w:sz w:val="28"/>
          <w:szCs w:val="28"/>
        </w:rPr>
        <w:t xml:space="preserve"> Стоит отметить, что в период с 2019 г. по 2021 г. существенных изменений в динамике не произошло, численность населения обладающих высоким уровнем цифровой грамотности увеличилась на 8%, при этом по показателю низкого уровня владения цифровыми навыками также наблюдался рост и более опережающими темпами –  12%.</w:t>
      </w:r>
    </w:p>
    <w:p w14:paraId="7C2EC9E7" w14:textId="77777777" w:rsidR="00EC3EFB" w:rsidRDefault="00EC3EFB" w:rsidP="00EC3EFB">
      <w:pPr>
        <w:spacing w:line="360" w:lineRule="auto"/>
        <w:ind w:firstLine="709"/>
        <w:jc w:val="both"/>
        <w:rPr>
          <w:rFonts w:eastAsiaTheme="minorEastAsia"/>
          <w:sz w:val="28"/>
          <w:szCs w:val="28"/>
        </w:rPr>
      </w:pPr>
    </w:p>
    <w:p w14:paraId="416C5542" w14:textId="13D2341D" w:rsidR="005D386B" w:rsidRDefault="005D386B" w:rsidP="00EC3EFB">
      <w:pPr>
        <w:ind w:firstLine="709"/>
        <w:jc w:val="center"/>
        <w:rPr>
          <w:rFonts w:eastAsiaTheme="minorEastAsia"/>
          <w:sz w:val="28"/>
          <w:szCs w:val="28"/>
        </w:rPr>
      </w:pPr>
      <w:r>
        <w:rPr>
          <w:rFonts w:eastAsiaTheme="minorEastAsia"/>
          <w:noProof/>
          <w:sz w:val="28"/>
          <w:szCs w:val="28"/>
        </w:rPr>
        <w:drawing>
          <wp:inline distT="0" distB="0" distL="0" distR="0" wp14:anchorId="1F8DEE30" wp14:editId="43F9FFBC">
            <wp:extent cx="5486400" cy="3200400"/>
            <wp:effectExtent l="0" t="0" r="12700" b="12700"/>
            <wp:docPr id="168964264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Pr>
          <w:rFonts w:eastAsiaTheme="minorEastAsia"/>
          <w:sz w:val="28"/>
          <w:szCs w:val="28"/>
        </w:rPr>
        <w:t xml:space="preserve">Рисунок </w:t>
      </w:r>
      <w:r w:rsidR="003A49E9">
        <w:rPr>
          <w:rFonts w:eastAsiaTheme="minorEastAsia"/>
          <w:sz w:val="28"/>
          <w:szCs w:val="28"/>
        </w:rPr>
        <w:t xml:space="preserve">25 </w:t>
      </w:r>
      <w:r>
        <w:rPr>
          <w:rFonts w:eastAsiaTheme="minorEastAsia"/>
          <w:sz w:val="28"/>
          <w:szCs w:val="28"/>
        </w:rPr>
        <w:t xml:space="preserve">– Уровень владения цифровыми навыками </w:t>
      </w:r>
      <w:r w:rsidR="008D4355" w:rsidRPr="008D4355">
        <w:rPr>
          <w:rFonts w:eastAsiaTheme="minorEastAsia"/>
          <w:sz w:val="28"/>
          <w:szCs w:val="28"/>
        </w:rPr>
        <w:t>[14]</w:t>
      </w:r>
    </w:p>
    <w:p w14:paraId="317B7B6C" w14:textId="77777777" w:rsidR="00EC3EFB" w:rsidRPr="008D4355" w:rsidRDefault="00EC3EFB" w:rsidP="00EC3EFB">
      <w:pPr>
        <w:ind w:firstLine="709"/>
        <w:jc w:val="center"/>
        <w:rPr>
          <w:rFonts w:eastAsiaTheme="minorEastAsia"/>
          <w:sz w:val="28"/>
          <w:szCs w:val="28"/>
        </w:rPr>
      </w:pPr>
    </w:p>
    <w:p w14:paraId="01782991" w14:textId="5FE9C797" w:rsidR="00A763AC" w:rsidRDefault="005D386B" w:rsidP="00A763AC">
      <w:pPr>
        <w:spacing w:line="360" w:lineRule="auto"/>
        <w:ind w:firstLine="709"/>
        <w:jc w:val="both"/>
        <w:rPr>
          <w:rFonts w:eastAsiaTheme="minorEastAsia"/>
          <w:sz w:val="28"/>
          <w:szCs w:val="28"/>
        </w:rPr>
      </w:pPr>
      <w:r>
        <w:rPr>
          <w:rFonts w:eastAsiaTheme="minorEastAsia"/>
          <w:sz w:val="28"/>
          <w:szCs w:val="28"/>
        </w:rPr>
        <w:lastRenderedPageBreak/>
        <w:t xml:space="preserve">В сравнении со странами-лидерами по уровню цифровизации, такими как, Швеция, Дания, Финляндия, Нидерланды, уровень владения цифровыми навыками выше среднего составляет 46%, 49% и 50% соответственно. </w:t>
      </w:r>
    </w:p>
    <w:p w14:paraId="16919299" w14:textId="34F04AF3" w:rsidR="00760D2A" w:rsidRDefault="00760D2A" w:rsidP="00A763AC">
      <w:pPr>
        <w:spacing w:line="360" w:lineRule="auto"/>
        <w:ind w:firstLine="709"/>
        <w:jc w:val="both"/>
        <w:rPr>
          <w:rFonts w:eastAsiaTheme="minorEastAsia"/>
          <w:sz w:val="28"/>
          <w:szCs w:val="28"/>
        </w:rPr>
      </w:pPr>
      <w:r>
        <w:rPr>
          <w:rFonts w:eastAsiaTheme="minorEastAsia"/>
          <w:sz w:val="28"/>
          <w:szCs w:val="28"/>
        </w:rPr>
        <w:t>На</w:t>
      </w:r>
      <w:r w:rsidR="003764B4">
        <w:rPr>
          <w:rFonts w:eastAsiaTheme="minorEastAsia"/>
          <w:sz w:val="28"/>
          <w:szCs w:val="28"/>
        </w:rPr>
        <w:t xml:space="preserve"> </w:t>
      </w:r>
      <w:r>
        <w:rPr>
          <w:rFonts w:eastAsiaTheme="minorEastAsia"/>
          <w:sz w:val="28"/>
          <w:szCs w:val="28"/>
        </w:rPr>
        <w:t>развитие</w:t>
      </w:r>
      <w:r w:rsidR="003764B4">
        <w:rPr>
          <w:rFonts w:eastAsiaTheme="minorEastAsia"/>
          <w:sz w:val="28"/>
          <w:szCs w:val="28"/>
        </w:rPr>
        <w:t xml:space="preserve"> </w:t>
      </w:r>
      <w:r>
        <w:rPr>
          <w:rFonts w:eastAsiaTheme="minorEastAsia"/>
          <w:sz w:val="28"/>
          <w:szCs w:val="28"/>
        </w:rPr>
        <w:t>и</w:t>
      </w:r>
      <w:r w:rsidR="003764B4">
        <w:rPr>
          <w:rFonts w:eastAsiaTheme="minorEastAsia"/>
          <w:sz w:val="28"/>
          <w:szCs w:val="28"/>
        </w:rPr>
        <w:t xml:space="preserve"> </w:t>
      </w:r>
      <w:r>
        <w:rPr>
          <w:rFonts w:eastAsiaTheme="minorEastAsia"/>
          <w:sz w:val="28"/>
          <w:szCs w:val="28"/>
        </w:rPr>
        <w:t>цифровую</w:t>
      </w:r>
      <w:r w:rsidR="003764B4">
        <w:rPr>
          <w:rFonts w:eastAsiaTheme="minorEastAsia"/>
          <w:sz w:val="28"/>
          <w:szCs w:val="28"/>
        </w:rPr>
        <w:t xml:space="preserve"> </w:t>
      </w:r>
      <w:r>
        <w:rPr>
          <w:rFonts w:eastAsiaTheme="minorEastAsia"/>
          <w:sz w:val="28"/>
          <w:szCs w:val="28"/>
        </w:rPr>
        <w:t>трансформацию</w:t>
      </w:r>
      <w:r w:rsidR="003764B4">
        <w:rPr>
          <w:rFonts w:eastAsiaTheme="minorEastAsia"/>
          <w:sz w:val="28"/>
          <w:szCs w:val="28"/>
        </w:rPr>
        <w:t xml:space="preserve"> </w:t>
      </w:r>
      <w:r>
        <w:rPr>
          <w:rFonts w:eastAsiaTheme="minorEastAsia"/>
          <w:sz w:val="28"/>
          <w:szCs w:val="28"/>
        </w:rPr>
        <w:t>отраслей</w:t>
      </w:r>
      <w:r w:rsidR="003764B4">
        <w:rPr>
          <w:rFonts w:eastAsiaTheme="minorEastAsia"/>
          <w:sz w:val="28"/>
          <w:szCs w:val="28"/>
        </w:rPr>
        <w:t xml:space="preserve"> </w:t>
      </w:r>
      <w:r>
        <w:rPr>
          <w:rFonts w:eastAsiaTheme="minorEastAsia"/>
          <w:sz w:val="28"/>
          <w:szCs w:val="28"/>
        </w:rPr>
        <w:t>экономики</w:t>
      </w:r>
      <w:r w:rsidR="003764B4">
        <w:rPr>
          <w:rFonts w:eastAsiaTheme="minorEastAsia"/>
          <w:sz w:val="28"/>
          <w:szCs w:val="28"/>
        </w:rPr>
        <w:t xml:space="preserve"> </w:t>
      </w:r>
      <w:r>
        <w:rPr>
          <w:rFonts w:eastAsiaTheme="minorEastAsia"/>
          <w:sz w:val="28"/>
          <w:szCs w:val="28"/>
        </w:rPr>
        <w:t>безусловно</w:t>
      </w:r>
      <w:r w:rsidR="003764B4">
        <w:rPr>
          <w:rFonts w:eastAsiaTheme="minorEastAsia"/>
          <w:sz w:val="28"/>
          <w:szCs w:val="28"/>
        </w:rPr>
        <w:t xml:space="preserve"> </w:t>
      </w:r>
      <w:r w:rsidR="00A552F5">
        <w:rPr>
          <w:rFonts w:eastAsiaTheme="minorEastAsia"/>
          <w:sz w:val="28"/>
          <w:szCs w:val="28"/>
        </w:rPr>
        <w:t>оказывает</w:t>
      </w:r>
      <w:r w:rsidR="003764B4">
        <w:rPr>
          <w:rFonts w:eastAsiaTheme="minorEastAsia"/>
          <w:sz w:val="28"/>
          <w:szCs w:val="28"/>
        </w:rPr>
        <w:t xml:space="preserve"> </w:t>
      </w:r>
      <w:r w:rsidR="00A552F5">
        <w:rPr>
          <w:rFonts w:eastAsiaTheme="minorEastAsia"/>
          <w:sz w:val="28"/>
          <w:szCs w:val="28"/>
        </w:rPr>
        <w:t>влияние</w:t>
      </w:r>
      <w:r w:rsidR="003764B4">
        <w:rPr>
          <w:rFonts w:eastAsiaTheme="minorEastAsia"/>
          <w:sz w:val="28"/>
          <w:szCs w:val="28"/>
        </w:rPr>
        <w:t xml:space="preserve"> </w:t>
      </w:r>
      <w:r w:rsidR="00A552F5">
        <w:rPr>
          <w:rFonts w:eastAsiaTheme="minorEastAsia"/>
          <w:sz w:val="28"/>
          <w:szCs w:val="28"/>
        </w:rPr>
        <w:t>уровень</w:t>
      </w:r>
      <w:r w:rsidR="003764B4">
        <w:rPr>
          <w:rFonts w:eastAsiaTheme="minorEastAsia"/>
          <w:sz w:val="28"/>
          <w:szCs w:val="28"/>
        </w:rPr>
        <w:t xml:space="preserve"> </w:t>
      </w:r>
      <w:r w:rsidR="00A552F5">
        <w:rPr>
          <w:rFonts w:eastAsiaTheme="minorEastAsia"/>
          <w:sz w:val="28"/>
          <w:szCs w:val="28"/>
        </w:rPr>
        <w:t>затрат</w:t>
      </w:r>
      <w:r w:rsidR="003764B4">
        <w:rPr>
          <w:rFonts w:eastAsiaTheme="minorEastAsia"/>
          <w:sz w:val="28"/>
          <w:szCs w:val="28"/>
        </w:rPr>
        <w:t xml:space="preserve"> </w:t>
      </w:r>
      <w:r w:rsidR="00A552F5">
        <w:rPr>
          <w:rFonts w:eastAsiaTheme="minorEastAsia"/>
          <w:sz w:val="28"/>
          <w:szCs w:val="28"/>
        </w:rPr>
        <w:t>компаний</w:t>
      </w:r>
      <w:r w:rsidR="003764B4">
        <w:rPr>
          <w:rFonts w:eastAsiaTheme="minorEastAsia"/>
          <w:sz w:val="28"/>
          <w:szCs w:val="28"/>
        </w:rPr>
        <w:t xml:space="preserve"> </w:t>
      </w:r>
      <w:r w:rsidR="00A552F5">
        <w:rPr>
          <w:rFonts w:eastAsiaTheme="minorEastAsia"/>
          <w:sz w:val="28"/>
          <w:szCs w:val="28"/>
        </w:rPr>
        <w:t>на</w:t>
      </w:r>
      <w:r w:rsidR="003764B4">
        <w:rPr>
          <w:rFonts w:eastAsiaTheme="minorEastAsia"/>
          <w:sz w:val="28"/>
          <w:szCs w:val="28"/>
        </w:rPr>
        <w:t xml:space="preserve"> </w:t>
      </w:r>
      <w:r w:rsidR="00A552F5">
        <w:rPr>
          <w:rFonts w:eastAsiaTheme="minorEastAsia"/>
          <w:sz w:val="28"/>
          <w:szCs w:val="28"/>
        </w:rPr>
        <w:t>внедрение</w:t>
      </w:r>
      <w:r w:rsidR="003764B4">
        <w:rPr>
          <w:rFonts w:eastAsiaTheme="minorEastAsia"/>
          <w:sz w:val="28"/>
          <w:szCs w:val="28"/>
        </w:rPr>
        <w:t xml:space="preserve"> </w:t>
      </w:r>
      <w:r w:rsidR="00A552F5">
        <w:rPr>
          <w:rFonts w:eastAsiaTheme="minorEastAsia"/>
          <w:sz w:val="28"/>
          <w:szCs w:val="28"/>
        </w:rPr>
        <w:t>и</w:t>
      </w:r>
      <w:r w:rsidR="003764B4">
        <w:rPr>
          <w:rFonts w:eastAsiaTheme="minorEastAsia"/>
          <w:sz w:val="28"/>
          <w:szCs w:val="28"/>
        </w:rPr>
        <w:t xml:space="preserve"> </w:t>
      </w:r>
      <w:r w:rsidR="00A552F5">
        <w:rPr>
          <w:rFonts w:eastAsiaTheme="minorEastAsia"/>
          <w:sz w:val="28"/>
          <w:szCs w:val="28"/>
        </w:rPr>
        <w:t>использование</w:t>
      </w:r>
      <w:r w:rsidR="003764B4">
        <w:rPr>
          <w:rFonts w:eastAsiaTheme="minorEastAsia"/>
          <w:sz w:val="28"/>
          <w:szCs w:val="28"/>
        </w:rPr>
        <w:t xml:space="preserve"> </w:t>
      </w:r>
      <w:r w:rsidR="00A552F5">
        <w:rPr>
          <w:rFonts w:eastAsiaTheme="minorEastAsia"/>
          <w:sz w:val="28"/>
          <w:szCs w:val="28"/>
        </w:rPr>
        <w:t>цифровых</w:t>
      </w:r>
      <w:r w:rsidR="003764B4">
        <w:rPr>
          <w:rFonts w:eastAsiaTheme="minorEastAsia"/>
          <w:sz w:val="28"/>
          <w:szCs w:val="28"/>
        </w:rPr>
        <w:t xml:space="preserve"> </w:t>
      </w:r>
      <w:r w:rsidR="00A552F5">
        <w:rPr>
          <w:rFonts w:eastAsiaTheme="minorEastAsia"/>
          <w:sz w:val="28"/>
          <w:szCs w:val="28"/>
        </w:rPr>
        <w:t>технологий.</w:t>
      </w:r>
      <w:r w:rsidR="003764B4">
        <w:rPr>
          <w:rFonts w:eastAsiaTheme="minorEastAsia"/>
          <w:sz w:val="28"/>
          <w:szCs w:val="28"/>
        </w:rPr>
        <w:t xml:space="preserve"> </w:t>
      </w:r>
      <w:r w:rsidR="00A552F5">
        <w:rPr>
          <w:rFonts w:eastAsiaTheme="minorEastAsia"/>
          <w:sz w:val="28"/>
          <w:szCs w:val="28"/>
        </w:rPr>
        <w:t>Значение</w:t>
      </w:r>
      <w:r w:rsidR="003764B4">
        <w:rPr>
          <w:rFonts w:eastAsiaTheme="minorEastAsia"/>
          <w:sz w:val="28"/>
          <w:szCs w:val="28"/>
        </w:rPr>
        <w:t xml:space="preserve"> </w:t>
      </w:r>
      <w:r w:rsidR="00A552F5">
        <w:rPr>
          <w:rFonts w:eastAsiaTheme="minorEastAsia"/>
          <w:sz w:val="28"/>
          <w:szCs w:val="28"/>
        </w:rPr>
        <w:t>соответствующего</w:t>
      </w:r>
      <w:r w:rsidR="003764B4">
        <w:rPr>
          <w:rFonts w:eastAsiaTheme="minorEastAsia"/>
          <w:sz w:val="28"/>
          <w:szCs w:val="28"/>
        </w:rPr>
        <w:t xml:space="preserve"> </w:t>
      </w:r>
      <w:r w:rsidR="00A552F5">
        <w:rPr>
          <w:rFonts w:eastAsiaTheme="minorEastAsia"/>
          <w:sz w:val="28"/>
          <w:szCs w:val="28"/>
        </w:rPr>
        <w:t>показателя</w:t>
      </w:r>
      <w:r w:rsidR="003764B4">
        <w:rPr>
          <w:rFonts w:eastAsiaTheme="minorEastAsia"/>
          <w:sz w:val="28"/>
          <w:szCs w:val="28"/>
        </w:rPr>
        <w:t xml:space="preserve"> </w:t>
      </w:r>
      <w:r w:rsidR="00A552F5">
        <w:rPr>
          <w:rFonts w:eastAsiaTheme="minorEastAsia"/>
          <w:sz w:val="28"/>
          <w:szCs w:val="28"/>
        </w:rPr>
        <w:t>осталось</w:t>
      </w:r>
      <w:r w:rsidR="003764B4">
        <w:rPr>
          <w:rFonts w:eastAsiaTheme="minorEastAsia"/>
          <w:sz w:val="28"/>
          <w:szCs w:val="28"/>
        </w:rPr>
        <w:t xml:space="preserve"> </w:t>
      </w:r>
      <w:r w:rsidR="00A552F5">
        <w:rPr>
          <w:rFonts w:eastAsiaTheme="minorEastAsia"/>
          <w:sz w:val="28"/>
          <w:szCs w:val="28"/>
        </w:rPr>
        <w:t>практически</w:t>
      </w:r>
      <w:r w:rsidR="003764B4">
        <w:rPr>
          <w:rFonts w:eastAsiaTheme="minorEastAsia"/>
          <w:sz w:val="28"/>
          <w:szCs w:val="28"/>
        </w:rPr>
        <w:t xml:space="preserve"> </w:t>
      </w:r>
      <w:r w:rsidR="00A552F5">
        <w:rPr>
          <w:rFonts w:eastAsiaTheme="minorEastAsia"/>
          <w:sz w:val="28"/>
          <w:szCs w:val="28"/>
        </w:rPr>
        <w:t>на</w:t>
      </w:r>
      <w:r w:rsidR="003764B4">
        <w:rPr>
          <w:rFonts w:eastAsiaTheme="minorEastAsia"/>
          <w:sz w:val="28"/>
          <w:szCs w:val="28"/>
        </w:rPr>
        <w:t xml:space="preserve"> </w:t>
      </w:r>
      <w:r w:rsidR="00A552F5">
        <w:rPr>
          <w:rFonts w:eastAsiaTheme="minorEastAsia"/>
          <w:sz w:val="28"/>
          <w:szCs w:val="28"/>
        </w:rPr>
        <w:t>прежнем</w:t>
      </w:r>
      <w:r w:rsidR="003764B4">
        <w:rPr>
          <w:rFonts w:eastAsiaTheme="minorEastAsia"/>
          <w:sz w:val="28"/>
          <w:szCs w:val="28"/>
        </w:rPr>
        <w:t xml:space="preserve"> </w:t>
      </w:r>
      <w:r w:rsidR="00A552F5">
        <w:rPr>
          <w:rFonts w:eastAsiaTheme="minorEastAsia"/>
          <w:sz w:val="28"/>
          <w:szCs w:val="28"/>
        </w:rPr>
        <w:t>уровне</w:t>
      </w:r>
      <w:r w:rsidR="003764B4">
        <w:rPr>
          <w:rFonts w:eastAsiaTheme="minorEastAsia"/>
          <w:sz w:val="28"/>
          <w:szCs w:val="28"/>
        </w:rPr>
        <w:t xml:space="preserve"> </w:t>
      </w:r>
      <w:r w:rsidR="00A552F5">
        <w:rPr>
          <w:rFonts w:eastAsiaTheme="minorEastAsia"/>
          <w:sz w:val="28"/>
          <w:szCs w:val="28"/>
        </w:rPr>
        <w:t>и</w:t>
      </w:r>
      <w:r w:rsidR="003764B4">
        <w:rPr>
          <w:rFonts w:eastAsiaTheme="minorEastAsia"/>
          <w:sz w:val="28"/>
          <w:szCs w:val="28"/>
        </w:rPr>
        <w:t xml:space="preserve"> </w:t>
      </w:r>
      <w:r w:rsidR="00A552F5">
        <w:rPr>
          <w:rFonts w:eastAsiaTheme="minorEastAsia"/>
          <w:sz w:val="28"/>
          <w:szCs w:val="28"/>
        </w:rPr>
        <w:t>составило</w:t>
      </w:r>
      <w:r w:rsidR="003764B4">
        <w:rPr>
          <w:rFonts w:eastAsiaTheme="minorEastAsia"/>
          <w:sz w:val="28"/>
          <w:szCs w:val="28"/>
        </w:rPr>
        <w:t xml:space="preserve"> </w:t>
      </w:r>
      <w:r w:rsidR="00A552F5">
        <w:rPr>
          <w:rFonts w:eastAsiaTheme="minorEastAsia"/>
          <w:sz w:val="28"/>
          <w:szCs w:val="28"/>
        </w:rPr>
        <w:t>0,37</w:t>
      </w:r>
      <w:r w:rsidR="003764B4">
        <w:rPr>
          <w:rFonts w:eastAsiaTheme="minorEastAsia"/>
          <w:sz w:val="28"/>
          <w:szCs w:val="28"/>
        </w:rPr>
        <w:t xml:space="preserve"> </w:t>
      </w:r>
      <w:r w:rsidR="00A552F5">
        <w:rPr>
          <w:rFonts w:eastAsiaTheme="minorEastAsia"/>
          <w:sz w:val="28"/>
          <w:szCs w:val="28"/>
        </w:rPr>
        <w:t>пункта</w:t>
      </w:r>
      <w:r w:rsidR="003764B4">
        <w:rPr>
          <w:rFonts w:eastAsiaTheme="minorEastAsia"/>
          <w:sz w:val="28"/>
          <w:szCs w:val="28"/>
        </w:rPr>
        <w:t xml:space="preserve"> </w:t>
      </w:r>
      <w:r w:rsidR="00A552F5">
        <w:rPr>
          <w:rFonts w:eastAsiaTheme="minorEastAsia"/>
          <w:sz w:val="28"/>
          <w:szCs w:val="28"/>
        </w:rPr>
        <w:t>в</w:t>
      </w:r>
      <w:r w:rsidR="003764B4">
        <w:rPr>
          <w:rFonts w:eastAsiaTheme="minorEastAsia"/>
          <w:sz w:val="28"/>
          <w:szCs w:val="28"/>
        </w:rPr>
        <w:t xml:space="preserve"> </w:t>
      </w:r>
      <w:r w:rsidR="00A552F5">
        <w:rPr>
          <w:rFonts w:eastAsiaTheme="minorEastAsia"/>
          <w:sz w:val="28"/>
          <w:szCs w:val="28"/>
        </w:rPr>
        <w:t>2021</w:t>
      </w:r>
      <w:r w:rsidR="003764B4">
        <w:rPr>
          <w:rFonts w:eastAsiaTheme="minorEastAsia"/>
          <w:sz w:val="28"/>
          <w:szCs w:val="28"/>
        </w:rPr>
        <w:t xml:space="preserve"> </w:t>
      </w:r>
      <w:r w:rsidR="00A552F5">
        <w:rPr>
          <w:rFonts w:eastAsiaTheme="minorEastAsia"/>
          <w:sz w:val="28"/>
          <w:szCs w:val="28"/>
        </w:rPr>
        <w:t>г.</w:t>
      </w:r>
      <w:r w:rsidR="003764B4">
        <w:rPr>
          <w:rFonts w:eastAsiaTheme="minorEastAsia"/>
          <w:sz w:val="28"/>
          <w:szCs w:val="28"/>
        </w:rPr>
        <w:t xml:space="preserve"> </w:t>
      </w:r>
      <w:r w:rsidR="00A552F5">
        <w:rPr>
          <w:rFonts w:eastAsiaTheme="minorEastAsia"/>
          <w:sz w:val="28"/>
          <w:szCs w:val="28"/>
        </w:rPr>
        <w:t>При</w:t>
      </w:r>
      <w:r w:rsidR="003764B4">
        <w:rPr>
          <w:rFonts w:eastAsiaTheme="minorEastAsia"/>
          <w:sz w:val="28"/>
          <w:szCs w:val="28"/>
        </w:rPr>
        <w:t xml:space="preserve"> </w:t>
      </w:r>
      <w:r w:rsidR="00A552F5">
        <w:rPr>
          <w:rFonts w:eastAsiaTheme="minorEastAsia"/>
          <w:sz w:val="28"/>
          <w:szCs w:val="28"/>
        </w:rPr>
        <w:t>этом</w:t>
      </w:r>
      <w:r w:rsidR="003764B4">
        <w:rPr>
          <w:rFonts w:eastAsiaTheme="minorEastAsia"/>
          <w:sz w:val="28"/>
          <w:szCs w:val="28"/>
        </w:rPr>
        <w:t xml:space="preserve"> </w:t>
      </w:r>
      <w:r w:rsidR="00A552F5">
        <w:rPr>
          <w:rFonts w:eastAsiaTheme="minorEastAsia"/>
          <w:sz w:val="28"/>
          <w:szCs w:val="28"/>
        </w:rPr>
        <w:t>доля</w:t>
      </w:r>
      <w:r w:rsidR="003764B4">
        <w:rPr>
          <w:rFonts w:eastAsiaTheme="minorEastAsia"/>
          <w:sz w:val="28"/>
          <w:szCs w:val="28"/>
        </w:rPr>
        <w:t xml:space="preserve"> </w:t>
      </w:r>
      <w:r w:rsidR="00A552F5">
        <w:rPr>
          <w:rFonts w:eastAsiaTheme="minorEastAsia"/>
          <w:sz w:val="28"/>
          <w:szCs w:val="28"/>
        </w:rPr>
        <w:t>рассматриваемых</w:t>
      </w:r>
      <w:r w:rsidR="003764B4">
        <w:rPr>
          <w:rFonts w:eastAsiaTheme="minorEastAsia"/>
          <w:sz w:val="28"/>
          <w:szCs w:val="28"/>
        </w:rPr>
        <w:t xml:space="preserve"> </w:t>
      </w:r>
      <w:r w:rsidR="00A552F5">
        <w:rPr>
          <w:rFonts w:eastAsiaTheme="minorEastAsia"/>
          <w:sz w:val="28"/>
          <w:szCs w:val="28"/>
        </w:rPr>
        <w:t>затрат</w:t>
      </w:r>
      <w:r w:rsidR="003764B4">
        <w:rPr>
          <w:rFonts w:eastAsiaTheme="minorEastAsia"/>
          <w:sz w:val="28"/>
          <w:szCs w:val="28"/>
        </w:rPr>
        <w:t xml:space="preserve"> </w:t>
      </w:r>
      <w:r w:rsidR="00A552F5">
        <w:rPr>
          <w:rFonts w:eastAsiaTheme="minorEastAsia"/>
          <w:sz w:val="28"/>
          <w:szCs w:val="28"/>
        </w:rPr>
        <w:t>в</w:t>
      </w:r>
      <w:r w:rsidR="003764B4">
        <w:rPr>
          <w:rFonts w:eastAsiaTheme="minorEastAsia"/>
          <w:sz w:val="28"/>
          <w:szCs w:val="28"/>
        </w:rPr>
        <w:t xml:space="preserve"> </w:t>
      </w:r>
      <w:r w:rsidR="00A552F5">
        <w:rPr>
          <w:rFonts w:eastAsiaTheme="minorEastAsia"/>
          <w:sz w:val="28"/>
          <w:szCs w:val="28"/>
        </w:rPr>
        <w:t>ВВП</w:t>
      </w:r>
      <w:r w:rsidR="003764B4">
        <w:rPr>
          <w:rFonts w:eastAsiaTheme="minorEastAsia"/>
          <w:sz w:val="28"/>
          <w:szCs w:val="28"/>
        </w:rPr>
        <w:t xml:space="preserve"> </w:t>
      </w:r>
      <w:r w:rsidR="00A552F5">
        <w:rPr>
          <w:rFonts w:eastAsiaTheme="minorEastAsia"/>
          <w:sz w:val="28"/>
          <w:szCs w:val="28"/>
        </w:rPr>
        <w:t>увеличилась</w:t>
      </w:r>
      <w:r w:rsidR="003764B4">
        <w:rPr>
          <w:rFonts w:eastAsiaTheme="minorEastAsia"/>
          <w:sz w:val="28"/>
          <w:szCs w:val="28"/>
        </w:rPr>
        <w:t xml:space="preserve"> </w:t>
      </w:r>
      <w:r w:rsidR="00A552F5">
        <w:rPr>
          <w:rFonts w:eastAsiaTheme="minorEastAsia"/>
          <w:sz w:val="28"/>
          <w:szCs w:val="28"/>
        </w:rPr>
        <w:t>с</w:t>
      </w:r>
      <w:r w:rsidR="003764B4">
        <w:rPr>
          <w:rFonts w:eastAsiaTheme="minorEastAsia"/>
          <w:sz w:val="28"/>
          <w:szCs w:val="28"/>
        </w:rPr>
        <w:t xml:space="preserve"> </w:t>
      </w:r>
      <w:r w:rsidR="00A552F5">
        <w:rPr>
          <w:rFonts w:eastAsiaTheme="minorEastAsia"/>
          <w:sz w:val="28"/>
          <w:szCs w:val="28"/>
        </w:rPr>
        <w:t>2,9%</w:t>
      </w:r>
      <w:r w:rsidR="003764B4">
        <w:rPr>
          <w:rFonts w:eastAsiaTheme="minorEastAsia"/>
          <w:sz w:val="28"/>
          <w:szCs w:val="28"/>
        </w:rPr>
        <w:t xml:space="preserve"> </w:t>
      </w:r>
      <w:r w:rsidR="00A552F5">
        <w:rPr>
          <w:rFonts w:eastAsiaTheme="minorEastAsia"/>
          <w:sz w:val="28"/>
          <w:szCs w:val="28"/>
        </w:rPr>
        <w:t>до</w:t>
      </w:r>
      <w:r w:rsidR="003764B4">
        <w:rPr>
          <w:rFonts w:eastAsiaTheme="minorEastAsia"/>
          <w:sz w:val="28"/>
          <w:szCs w:val="28"/>
        </w:rPr>
        <w:t xml:space="preserve"> </w:t>
      </w:r>
      <w:r w:rsidR="00A552F5">
        <w:rPr>
          <w:rFonts w:eastAsiaTheme="minorEastAsia"/>
          <w:sz w:val="28"/>
          <w:szCs w:val="28"/>
        </w:rPr>
        <w:t>3%,</w:t>
      </w:r>
      <w:r w:rsidR="003764B4">
        <w:rPr>
          <w:rFonts w:eastAsiaTheme="minorEastAsia"/>
          <w:sz w:val="28"/>
          <w:szCs w:val="28"/>
        </w:rPr>
        <w:t xml:space="preserve"> </w:t>
      </w:r>
      <w:r w:rsidR="00A552F5">
        <w:rPr>
          <w:rFonts w:eastAsiaTheme="minorEastAsia"/>
          <w:sz w:val="28"/>
          <w:szCs w:val="28"/>
        </w:rPr>
        <w:t>а</w:t>
      </w:r>
      <w:r w:rsidR="003764B4">
        <w:rPr>
          <w:rFonts w:eastAsiaTheme="minorEastAsia"/>
          <w:sz w:val="28"/>
          <w:szCs w:val="28"/>
        </w:rPr>
        <w:t xml:space="preserve"> </w:t>
      </w:r>
      <w:r w:rsidR="00A552F5">
        <w:rPr>
          <w:rFonts w:eastAsiaTheme="minorEastAsia"/>
          <w:sz w:val="28"/>
          <w:szCs w:val="28"/>
        </w:rPr>
        <w:t>прирост</w:t>
      </w:r>
      <w:r w:rsidR="003764B4">
        <w:rPr>
          <w:rFonts w:eastAsiaTheme="minorEastAsia"/>
          <w:sz w:val="28"/>
          <w:szCs w:val="28"/>
        </w:rPr>
        <w:t xml:space="preserve"> </w:t>
      </w:r>
      <w:r w:rsidR="00A552F5">
        <w:rPr>
          <w:rFonts w:eastAsiaTheme="minorEastAsia"/>
          <w:sz w:val="28"/>
          <w:szCs w:val="28"/>
        </w:rPr>
        <w:t>их</w:t>
      </w:r>
      <w:r w:rsidR="003764B4">
        <w:rPr>
          <w:rFonts w:eastAsiaTheme="minorEastAsia"/>
          <w:sz w:val="28"/>
          <w:szCs w:val="28"/>
        </w:rPr>
        <w:t xml:space="preserve"> </w:t>
      </w:r>
      <w:r w:rsidR="00A552F5">
        <w:rPr>
          <w:rFonts w:eastAsiaTheme="minorEastAsia"/>
          <w:sz w:val="28"/>
          <w:szCs w:val="28"/>
        </w:rPr>
        <w:t>объёма</w:t>
      </w:r>
      <w:r w:rsidR="003764B4">
        <w:rPr>
          <w:rFonts w:eastAsiaTheme="minorEastAsia"/>
          <w:sz w:val="28"/>
          <w:szCs w:val="28"/>
        </w:rPr>
        <w:t xml:space="preserve"> </w:t>
      </w:r>
      <w:r w:rsidR="00A552F5">
        <w:rPr>
          <w:rFonts w:eastAsiaTheme="minorEastAsia"/>
          <w:sz w:val="28"/>
          <w:szCs w:val="28"/>
        </w:rPr>
        <w:t>превысил</w:t>
      </w:r>
      <w:r w:rsidR="003764B4">
        <w:rPr>
          <w:rFonts w:eastAsiaTheme="minorEastAsia"/>
          <w:sz w:val="28"/>
          <w:szCs w:val="28"/>
        </w:rPr>
        <w:t xml:space="preserve"> </w:t>
      </w:r>
      <w:r w:rsidR="00A552F5">
        <w:rPr>
          <w:rFonts w:eastAsiaTheme="minorEastAsia"/>
          <w:sz w:val="28"/>
          <w:szCs w:val="28"/>
        </w:rPr>
        <w:t>динамику</w:t>
      </w:r>
      <w:r w:rsidR="003764B4">
        <w:rPr>
          <w:rFonts w:eastAsiaTheme="minorEastAsia"/>
          <w:sz w:val="28"/>
          <w:szCs w:val="28"/>
        </w:rPr>
        <w:t xml:space="preserve"> </w:t>
      </w:r>
      <w:r w:rsidR="00A552F5">
        <w:rPr>
          <w:rFonts w:eastAsiaTheme="minorEastAsia"/>
          <w:sz w:val="28"/>
          <w:szCs w:val="28"/>
        </w:rPr>
        <w:t>ВВП.</w:t>
      </w:r>
      <w:r w:rsidR="003764B4">
        <w:rPr>
          <w:rFonts w:eastAsiaTheme="minorEastAsia"/>
          <w:sz w:val="28"/>
          <w:szCs w:val="28"/>
        </w:rPr>
        <w:t xml:space="preserve"> </w:t>
      </w:r>
    </w:p>
    <w:p w14:paraId="00877BB7" w14:textId="11491ACA" w:rsidR="00A57C24" w:rsidRDefault="00A552F5" w:rsidP="001A7FA6">
      <w:pPr>
        <w:spacing w:line="360" w:lineRule="auto"/>
        <w:ind w:firstLine="709"/>
        <w:jc w:val="both"/>
        <w:rPr>
          <w:rFonts w:eastAsiaTheme="minorEastAsia"/>
          <w:sz w:val="28"/>
          <w:szCs w:val="28"/>
        </w:rPr>
      </w:pPr>
      <w:r>
        <w:rPr>
          <w:rFonts w:eastAsiaTheme="minorEastAsia"/>
          <w:sz w:val="28"/>
          <w:szCs w:val="28"/>
        </w:rPr>
        <w:t>Немаловажную</w:t>
      </w:r>
      <w:r w:rsidR="003764B4">
        <w:rPr>
          <w:rFonts w:eastAsiaTheme="minorEastAsia"/>
          <w:sz w:val="28"/>
          <w:szCs w:val="28"/>
        </w:rPr>
        <w:t xml:space="preserve"> </w:t>
      </w:r>
      <w:r>
        <w:rPr>
          <w:rFonts w:eastAsiaTheme="minorEastAsia"/>
          <w:sz w:val="28"/>
          <w:szCs w:val="28"/>
        </w:rPr>
        <w:t>роль</w:t>
      </w:r>
      <w:r w:rsidR="003764B4">
        <w:rPr>
          <w:rFonts w:eastAsiaTheme="minorEastAsia"/>
          <w:sz w:val="28"/>
          <w:szCs w:val="28"/>
        </w:rPr>
        <w:t xml:space="preserve"> </w:t>
      </w:r>
      <w:r>
        <w:rPr>
          <w:rFonts w:eastAsiaTheme="minorEastAsia"/>
          <w:sz w:val="28"/>
          <w:szCs w:val="28"/>
        </w:rPr>
        <w:t>в</w:t>
      </w:r>
      <w:r w:rsidR="003764B4">
        <w:rPr>
          <w:rFonts w:eastAsiaTheme="minorEastAsia"/>
          <w:sz w:val="28"/>
          <w:szCs w:val="28"/>
        </w:rPr>
        <w:t xml:space="preserve"> </w:t>
      </w:r>
      <w:r>
        <w:rPr>
          <w:rFonts w:eastAsiaTheme="minorEastAsia"/>
          <w:sz w:val="28"/>
          <w:szCs w:val="28"/>
        </w:rPr>
        <w:t>положительной</w:t>
      </w:r>
      <w:r w:rsidR="003764B4">
        <w:rPr>
          <w:rFonts w:eastAsiaTheme="minorEastAsia"/>
          <w:sz w:val="28"/>
          <w:szCs w:val="28"/>
        </w:rPr>
        <w:t xml:space="preserve"> </w:t>
      </w:r>
      <w:r>
        <w:rPr>
          <w:rFonts w:eastAsiaTheme="minorEastAsia"/>
          <w:sz w:val="28"/>
          <w:szCs w:val="28"/>
        </w:rPr>
        <w:t>динамике</w:t>
      </w:r>
      <w:r w:rsidR="003764B4">
        <w:rPr>
          <w:rFonts w:eastAsiaTheme="minorEastAsia"/>
          <w:sz w:val="28"/>
          <w:szCs w:val="28"/>
        </w:rPr>
        <w:t xml:space="preserve"> </w:t>
      </w:r>
      <w:r>
        <w:rPr>
          <w:rFonts w:eastAsiaTheme="minorEastAsia"/>
          <w:sz w:val="28"/>
          <w:szCs w:val="28"/>
        </w:rPr>
        <w:t>уровня</w:t>
      </w:r>
      <w:r w:rsidR="003764B4">
        <w:rPr>
          <w:rFonts w:eastAsiaTheme="minorEastAsia"/>
          <w:sz w:val="28"/>
          <w:szCs w:val="28"/>
        </w:rPr>
        <w:t xml:space="preserve"> </w:t>
      </w:r>
      <w:r>
        <w:rPr>
          <w:rFonts w:eastAsiaTheme="minorEastAsia"/>
          <w:sz w:val="28"/>
          <w:szCs w:val="28"/>
        </w:rPr>
        <w:t>цифровизации</w:t>
      </w:r>
      <w:r w:rsidR="003764B4">
        <w:rPr>
          <w:rFonts w:eastAsiaTheme="minorEastAsia"/>
          <w:sz w:val="28"/>
          <w:szCs w:val="28"/>
        </w:rPr>
        <w:t xml:space="preserve"> </w:t>
      </w:r>
      <w:r>
        <w:rPr>
          <w:rFonts w:eastAsiaTheme="minorEastAsia"/>
          <w:sz w:val="28"/>
          <w:szCs w:val="28"/>
        </w:rPr>
        <w:t>играет</w:t>
      </w:r>
      <w:r w:rsidR="003764B4">
        <w:rPr>
          <w:rFonts w:eastAsiaTheme="minorEastAsia"/>
          <w:sz w:val="28"/>
          <w:szCs w:val="28"/>
        </w:rPr>
        <w:t xml:space="preserve"> </w:t>
      </w:r>
      <w:r>
        <w:rPr>
          <w:rFonts w:eastAsiaTheme="minorEastAsia"/>
          <w:sz w:val="28"/>
          <w:szCs w:val="28"/>
        </w:rPr>
        <w:t>наличие</w:t>
      </w:r>
      <w:r w:rsidR="003764B4">
        <w:rPr>
          <w:rFonts w:eastAsiaTheme="minorEastAsia"/>
          <w:sz w:val="28"/>
          <w:szCs w:val="28"/>
        </w:rPr>
        <w:t xml:space="preserve"> </w:t>
      </w:r>
      <w:r>
        <w:rPr>
          <w:rFonts w:eastAsiaTheme="minorEastAsia"/>
          <w:sz w:val="28"/>
          <w:szCs w:val="28"/>
        </w:rPr>
        <w:t>квалифицированных</w:t>
      </w:r>
      <w:r w:rsidR="003764B4">
        <w:rPr>
          <w:rFonts w:eastAsiaTheme="minorEastAsia"/>
          <w:sz w:val="28"/>
          <w:szCs w:val="28"/>
        </w:rPr>
        <w:t xml:space="preserve"> </w:t>
      </w:r>
      <w:r>
        <w:rPr>
          <w:rFonts w:eastAsiaTheme="minorEastAsia"/>
          <w:sz w:val="28"/>
          <w:szCs w:val="28"/>
        </w:rPr>
        <w:t>кадров,</w:t>
      </w:r>
      <w:r w:rsidR="003764B4">
        <w:rPr>
          <w:rFonts w:eastAsiaTheme="minorEastAsia"/>
          <w:sz w:val="28"/>
          <w:szCs w:val="28"/>
        </w:rPr>
        <w:t xml:space="preserve"> </w:t>
      </w:r>
      <w:r>
        <w:rPr>
          <w:rFonts w:eastAsiaTheme="minorEastAsia"/>
          <w:sz w:val="28"/>
          <w:szCs w:val="28"/>
        </w:rPr>
        <w:t>обладающих</w:t>
      </w:r>
      <w:r w:rsidR="003764B4">
        <w:rPr>
          <w:rFonts w:eastAsiaTheme="minorEastAsia"/>
          <w:sz w:val="28"/>
          <w:szCs w:val="28"/>
        </w:rPr>
        <w:t xml:space="preserve"> </w:t>
      </w:r>
      <w:r>
        <w:rPr>
          <w:rFonts w:eastAsiaTheme="minorEastAsia"/>
          <w:sz w:val="28"/>
          <w:szCs w:val="28"/>
        </w:rPr>
        <w:t>навыками</w:t>
      </w:r>
      <w:r w:rsidR="003764B4">
        <w:rPr>
          <w:rFonts w:eastAsiaTheme="minorEastAsia"/>
          <w:sz w:val="28"/>
          <w:szCs w:val="28"/>
        </w:rPr>
        <w:t xml:space="preserve"> </w:t>
      </w:r>
      <w:r>
        <w:rPr>
          <w:rFonts w:eastAsiaTheme="minorEastAsia"/>
          <w:sz w:val="28"/>
          <w:szCs w:val="28"/>
        </w:rPr>
        <w:t>работы</w:t>
      </w:r>
      <w:r w:rsidR="003764B4">
        <w:rPr>
          <w:rFonts w:eastAsiaTheme="minorEastAsia"/>
          <w:sz w:val="28"/>
          <w:szCs w:val="28"/>
        </w:rPr>
        <w:t xml:space="preserve"> </w:t>
      </w:r>
      <w:r>
        <w:rPr>
          <w:rFonts w:eastAsiaTheme="minorEastAsia"/>
          <w:sz w:val="28"/>
          <w:szCs w:val="28"/>
        </w:rPr>
        <w:t>с</w:t>
      </w:r>
      <w:r w:rsidR="003764B4">
        <w:rPr>
          <w:rFonts w:eastAsiaTheme="minorEastAsia"/>
          <w:sz w:val="28"/>
          <w:szCs w:val="28"/>
        </w:rPr>
        <w:t xml:space="preserve"> </w:t>
      </w:r>
      <w:r>
        <w:rPr>
          <w:rFonts w:eastAsiaTheme="minorEastAsia"/>
          <w:sz w:val="28"/>
          <w:szCs w:val="28"/>
        </w:rPr>
        <w:t>цифровыми</w:t>
      </w:r>
      <w:r w:rsidR="003764B4">
        <w:rPr>
          <w:rFonts w:eastAsiaTheme="minorEastAsia"/>
          <w:sz w:val="28"/>
          <w:szCs w:val="28"/>
        </w:rPr>
        <w:t xml:space="preserve"> </w:t>
      </w:r>
      <w:r>
        <w:rPr>
          <w:rFonts w:eastAsiaTheme="minorEastAsia"/>
          <w:sz w:val="28"/>
          <w:szCs w:val="28"/>
        </w:rPr>
        <w:t>технологиями.</w:t>
      </w:r>
      <w:r w:rsidR="003764B4">
        <w:rPr>
          <w:rFonts w:eastAsiaTheme="minorEastAsia"/>
          <w:sz w:val="28"/>
          <w:szCs w:val="28"/>
        </w:rPr>
        <w:t xml:space="preserve"> </w:t>
      </w:r>
      <w:r>
        <w:rPr>
          <w:rFonts w:eastAsiaTheme="minorEastAsia"/>
          <w:sz w:val="28"/>
          <w:szCs w:val="28"/>
        </w:rPr>
        <w:t>Потребность</w:t>
      </w:r>
      <w:r w:rsidR="003764B4">
        <w:rPr>
          <w:rFonts w:eastAsiaTheme="minorEastAsia"/>
          <w:sz w:val="28"/>
          <w:szCs w:val="28"/>
        </w:rPr>
        <w:t xml:space="preserve"> </w:t>
      </w:r>
      <w:r>
        <w:rPr>
          <w:rFonts w:eastAsiaTheme="minorEastAsia"/>
          <w:sz w:val="28"/>
          <w:szCs w:val="28"/>
        </w:rPr>
        <w:t>в</w:t>
      </w:r>
      <w:r w:rsidR="003764B4">
        <w:rPr>
          <w:rFonts w:eastAsiaTheme="minorEastAsia"/>
          <w:sz w:val="28"/>
          <w:szCs w:val="28"/>
        </w:rPr>
        <w:t xml:space="preserve"> </w:t>
      </w:r>
      <w:r>
        <w:rPr>
          <w:rFonts w:eastAsiaTheme="minorEastAsia"/>
          <w:sz w:val="28"/>
          <w:szCs w:val="28"/>
        </w:rPr>
        <w:t>них</w:t>
      </w:r>
      <w:r w:rsidR="003764B4">
        <w:rPr>
          <w:rFonts w:eastAsiaTheme="minorEastAsia"/>
          <w:sz w:val="28"/>
          <w:szCs w:val="28"/>
        </w:rPr>
        <w:t xml:space="preserve"> </w:t>
      </w:r>
      <w:r>
        <w:rPr>
          <w:rFonts w:eastAsiaTheme="minorEastAsia"/>
          <w:sz w:val="28"/>
          <w:szCs w:val="28"/>
        </w:rPr>
        <w:t>в</w:t>
      </w:r>
      <w:r w:rsidR="003764B4">
        <w:rPr>
          <w:rFonts w:eastAsiaTheme="minorEastAsia"/>
          <w:sz w:val="28"/>
          <w:szCs w:val="28"/>
        </w:rPr>
        <w:t xml:space="preserve"> </w:t>
      </w:r>
      <w:r>
        <w:rPr>
          <w:rFonts w:eastAsiaTheme="minorEastAsia"/>
          <w:sz w:val="28"/>
          <w:szCs w:val="28"/>
        </w:rPr>
        <w:t>2021</w:t>
      </w:r>
      <w:r w:rsidR="003764B4">
        <w:rPr>
          <w:rFonts w:eastAsiaTheme="minorEastAsia"/>
          <w:sz w:val="28"/>
          <w:szCs w:val="28"/>
        </w:rPr>
        <w:t xml:space="preserve"> </w:t>
      </w:r>
      <w:r>
        <w:rPr>
          <w:rFonts w:eastAsiaTheme="minorEastAsia"/>
          <w:sz w:val="28"/>
          <w:szCs w:val="28"/>
        </w:rPr>
        <w:t>году</w:t>
      </w:r>
      <w:r w:rsidR="003764B4">
        <w:rPr>
          <w:rFonts w:eastAsiaTheme="minorEastAsia"/>
          <w:sz w:val="28"/>
          <w:szCs w:val="28"/>
        </w:rPr>
        <w:t xml:space="preserve"> </w:t>
      </w:r>
      <w:r>
        <w:rPr>
          <w:rFonts w:eastAsiaTheme="minorEastAsia"/>
          <w:sz w:val="28"/>
          <w:szCs w:val="28"/>
        </w:rPr>
        <w:t>осталась</w:t>
      </w:r>
      <w:r w:rsidR="003764B4">
        <w:rPr>
          <w:rFonts w:eastAsiaTheme="minorEastAsia"/>
          <w:sz w:val="28"/>
          <w:szCs w:val="28"/>
        </w:rPr>
        <w:t xml:space="preserve"> </w:t>
      </w:r>
      <w:r>
        <w:rPr>
          <w:rFonts w:eastAsiaTheme="minorEastAsia"/>
          <w:sz w:val="28"/>
          <w:szCs w:val="28"/>
        </w:rPr>
        <w:t>высокой,</w:t>
      </w:r>
      <w:r w:rsidR="003764B4">
        <w:rPr>
          <w:rFonts w:eastAsiaTheme="minorEastAsia"/>
          <w:sz w:val="28"/>
          <w:szCs w:val="28"/>
        </w:rPr>
        <w:t xml:space="preserve"> </w:t>
      </w:r>
      <w:r>
        <w:rPr>
          <w:rFonts w:eastAsiaTheme="minorEastAsia"/>
          <w:sz w:val="28"/>
          <w:szCs w:val="28"/>
        </w:rPr>
        <w:t>так</w:t>
      </w:r>
      <w:r w:rsidR="003764B4">
        <w:rPr>
          <w:rFonts w:eastAsiaTheme="minorEastAsia"/>
          <w:sz w:val="28"/>
          <w:szCs w:val="28"/>
        </w:rPr>
        <w:t xml:space="preserve"> </w:t>
      </w:r>
      <w:r>
        <w:rPr>
          <w:rFonts w:eastAsiaTheme="minorEastAsia"/>
          <w:sz w:val="28"/>
          <w:szCs w:val="28"/>
        </w:rPr>
        <w:t>доля</w:t>
      </w:r>
      <w:r w:rsidR="003764B4">
        <w:rPr>
          <w:rFonts w:eastAsiaTheme="minorEastAsia"/>
          <w:sz w:val="28"/>
          <w:szCs w:val="28"/>
        </w:rPr>
        <w:t xml:space="preserve"> </w:t>
      </w:r>
      <w:r>
        <w:rPr>
          <w:rFonts w:eastAsiaTheme="minorEastAsia"/>
          <w:sz w:val="28"/>
          <w:szCs w:val="28"/>
        </w:rPr>
        <w:t>работников</w:t>
      </w:r>
      <w:r w:rsidR="003764B4">
        <w:rPr>
          <w:rFonts w:eastAsiaTheme="minorEastAsia"/>
          <w:sz w:val="28"/>
          <w:szCs w:val="28"/>
        </w:rPr>
        <w:t xml:space="preserve"> </w:t>
      </w:r>
      <w:r>
        <w:rPr>
          <w:rFonts w:eastAsiaTheme="minorEastAsia"/>
          <w:sz w:val="28"/>
          <w:szCs w:val="28"/>
        </w:rPr>
        <w:t>с</w:t>
      </w:r>
      <w:r w:rsidR="003764B4">
        <w:rPr>
          <w:rFonts w:eastAsiaTheme="minorEastAsia"/>
          <w:sz w:val="28"/>
          <w:szCs w:val="28"/>
        </w:rPr>
        <w:t xml:space="preserve"> </w:t>
      </w:r>
      <w:r>
        <w:rPr>
          <w:rFonts w:eastAsiaTheme="minorEastAsia"/>
          <w:sz w:val="28"/>
          <w:szCs w:val="28"/>
        </w:rPr>
        <w:t>необходимыми</w:t>
      </w:r>
      <w:r w:rsidR="003764B4">
        <w:rPr>
          <w:rFonts w:eastAsiaTheme="minorEastAsia"/>
          <w:sz w:val="28"/>
          <w:szCs w:val="28"/>
        </w:rPr>
        <w:t xml:space="preserve"> </w:t>
      </w:r>
      <w:r>
        <w:rPr>
          <w:rFonts w:eastAsiaTheme="minorEastAsia"/>
          <w:sz w:val="28"/>
          <w:szCs w:val="28"/>
        </w:rPr>
        <w:t>навыками</w:t>
      </w:r>
      <w:r w:rsidR="003764B4">
        <w:rPr>
          <w:rFonts w:eastAsiaTheme="minorEastAsia"/>
          <w:sz w:val="28"/>
          <w:szCs w:val="28"/>
        </w:rPr>
        <w:t xml:space="preserve"> </w:t>
      </w:r>
      <w:r>
        <w:rPr>
          <w:rFonts w:eastAsiaTheme="minorEastAsia"/>
          <w:sz w:val="28"/>
          <w:szCs w:val="28"/>
        </w:rPr>
        <w:t>выше</w:t>
      </w:r>
      <w:r w:rsidR="003764B4">
        <w:rPr>
          <w:rFonts w:eastAsiaTheme="minorEastAsia"/>
          <w:sz w:val="28"/>
          <w:szCs w:val="28"/>
        </w:rPr>
        <w:t xml:space="preserve"> </w:t>
      </w:r>
      <w:r>
        <w:rPr>
          <w:rFonts w:eastAsiaTheme="minorEastAsia"/>
          <w:sz w:val="28"/>
          <w:szCs w:val="28"/>
        </w:rPr>
        <w:t>среднего</w:t>
      </w:r>
      <w:r w:rsidR="003764B4">
        <w:rPr>
          <w:rFonts w:eastAsiaTheme="minorEastAsia"/>
          <w:sz w:val="28"/>
          <w:szCs w:val="28"/>
        </w:rPr>
        <w:t xml:space="preserve"> </w:t>
      </w:r>
      <w:r>
        <w:rPr>
          <w:rFonts w:eastAsiaTheme="minorEastAsia"/>
          <w:sz w:val="28"/>
          <w:szCs w:val="28"/>
        </w:rPr>
        <w:t>составила,</w:t>
      </w:r>
      <w:r w:rsidR="003764B4">
        <w:rPr>
          <w:rFonts w:eastAsiaTheme="minorEastAsia"/>
          <w:sz w:val="28"/>
          <w:szCs w:val="28"/>
        </w:rPr>
        <w:t xml:space="preserve"> </w:t>
      </w:r>
      <w:r>
        <w:rPr>
          <w:rFonts w:eastAsiaTheme="minorEastAsia"/>
          <w:sz w:val="28"/>
          <w:szCs w:val="28"/>
        </w:rPr>
        <w:t>как</w:t>
      </w:r>
      <w:r w:rsidR="003764B4">
        <w:rPr>
          <w:rFonts w:eastAsiaTheme="minorEastAsia"/>
          <w:sz w:val="28"/>
          <w:szCs w:val="28"/>
        </w:rPr>
        <w:t xml:space="preserve"> </w:t>
      </w:r>
      <w:r>
        <w:rPr>
          <w:rFonts w:eastAsiaTheme="minorEastAsia"/>
          <w:sz w:val="28"/>
          <w:szCs w:val="28"/>
        </w:rPr>
        <w:t>и</w:t>
      </w:r>
      <w:r w:rsidR="003764B4">
        <w:rPr>
          <w:rFonts w:eastAsiaTheme="minorEastAsia"/>
          <w:sz w:val="28"/>
          <w:szCs w:val="28"/>
        </w:rPr>
        <w:t xml:space="preserve"> </w:t>
      </w:r>
      <w:r>
        <w:rPr>
          <w:rFonts w:eastAsiaTheme="minorEastAsia"/>
          <w:sz w:val="28"/>
          <w:szCs w:val="28"/>
        </w:rPr>
        <w:t>в</w:t>
      </w:r>
      <w:r w:rsidR="003764B4">
        <w:rPr>
          <w:rFonts w:eastAsiaTheme="minorEastAsia"/>
          <w:sz w:val="28"/>
          <w:szCs w:val="28"/>
        </w:rPr>
        <w:t xml:space="preserve"> </w:t>
      </w:r>
      <w:r>
        <w:rPr>
          <w:rFonts w:eastAsiaTheme="minorEastAsia"/>
          <w:sz w:val="28"/>
          <w:szCs w:val="28"/>
        </w:rPr>
        <w:t>2020</w:t>
      </w:r>
      <w:r w:rsidR="003764B4">
        <w:rPr>
          <w:rFonts w:eastAsiaTheme="minorEastAsia"/>
          <w:sz w:val="28"/>
          <w:szCs w:val="28"/>
        </w:rPr>
        <w:t xml:space="preserve"> </w:t>
      </w:r>
      <w:r>
        <w:rPr>
          <w:rFonts w:eastAsiaTheme="minorEastAsia"/>
          <w:sz w:val="28"/>
          <w:szCs w:val="28"/>
        </w:rPr>
        <w:t>г</w:t>
      </w:r>
      <w:r w:rsidR="00794893">
        <w:rPr>
          <w:rFonts w:eastAsiaTheme="minorEastAsia"/>
          <w:sz w:val="28"/>
          <w:szCs w:val="28"/>
        </w:rPr>
        <w:t>.</w:t>
      </w:r>
      <w:r w:rsidR="003764B4">
        <w:rPr>
          <w:rFonts w:eastAsiaTheme="minorEastAsia"/>
          <w:sz w:val="28"/>
          <w:szCs w:val="28"/>
        </w:rPr>
        <w:t xml:space="preserve"> </w:t>
      </w:r>
      <w:r>
        <w:rPr>
          <w:rFonts w:eastAsiaTheme="minorEastAsia"/>
          <w:sz w:val="28"/>
          <w:szCs w:val="28"/>
        </w:rPr>
        <w:t>17%.</w:t>
      </w:r>
      <w:r w:rsidR="00A57C24">
        <w:rPr>
          <w:rFonts w:eastAsiaTheme="minorEastAsia"/>
          <w:sz w:val="28"/>
          <w:szCs w:val="28"/>
        </w:rPr>
        <w:t xml:space="preserve"> Нехватка высококвалифицированных специалистов остаётся достаточно острой проблемой для России, что тормозит развития ИТ-отрасли. Численность ИТ- специалистов в 2021 г. составила 1,</w:t>
      </w:r>
      <w:r w:rsidR="00E41C05">
        <w:rPr>
          <w:rFonts w:eastAsiaTheme="minorEastAsia"/>
          <w:sz w:val="28"/>
          <w:szCs w:val="28"/>
        </w:rPr>
        <w:t>8</w:t>
      </w:r>
      <w:r w:rsidR="00A57C24">
        <w:rPr>
          <w:rFonts w:eastAsiaTheme="minorEastAsia"/>
          <w:sz w:val="28"/>
          <w:szCs w:val="28"/>
        </w:rPr>
        <w:t xml:space="preserve"> миллиона человек, это 2,4% от общей численности занятых в стране, при этом в зарубежных странах среди лидеров по уровню цифровизации этот показатель варьируется в пределах </w:t>
      </w:r>
      <w:r w:rsidR="00770F61">
        <w:rPr>
          <w:rFonts w:eastAsiaTheme="minorEastAsia"/>
          <w:sz w:val="28"/>
          <w:szCs w:val="28"/>
        </w:rPr>
        <w:t>8%–6%</w:t>
      </w:r>
      <w:r w:rsidR="00A57C24">
        <w:rPr>
          <w:rFonts w:eastAsiaTheme="minorEastAsia"/>
          <w:sz w:val="28"/>
          <w:szCs w:val="28"/>
        </w:rPr>
        <w:t xml:space="preserve">, а средний показатель составляет </w:t>
      </w:r>
      <w:r w:rsidR="00770F61">
        <w:rPr>
          <w:rFonts w:eastAsiaTheme="minorEastAsia"/>
          <w:sz w:val="28"/>
          <w:szCs w:val="28"/>
        </w:rPr>
        <w:t xml:space="preserve">4,6% (рисунок </w:t>
      </w:r>
      <w:r w:rsidR="003A49E9">
        <w:rPr>
          <w:rFonts w:eastAsiaTheme="minorEastAsia"/>
          <w:sz w:val="28"/>
          <w:szCs w:val="28"/>
        </w:rPr>
        <w:t>26</w:t>
      </w:r>
      <w:r w:rsidR="00770F61">
        <w:rPr>
          <w:rFonts w:eastAsiaTheme="minorEastAsia"/>
          <w:sz w:val="28"/>
          <w:szCs w:val="28"/>
        </w:rPr>
        <w:t xml:space="preserve">). </w:t>
      </w:r>
    </w:p>
    <w:p w14:paraId="3518558E" w14:textId="77777777" w:rsidR="00EC3EFB" w:rsidRDefault="00EC3EFB" w:rsidP="001A7FA6">
      <w:pPr>
        <w:spacing w:line="360" w:lineRule="auto"/>
        <w:ind w:firstLine="709"/>
        <w:jc w:val="both"/>
        <w:rPr>
          <w:rFonts w:eastAsiaTheme="minorEastAsia"/>
          <w:sz w:val="28"/>
          <w:szCs w:val="28"/>
        </w:rPr>
      </w:pPr>
    </w:p>
    <w:p w14:paraId="23A9F1E0" w14:textId="745A8392" w:rsidR="00A57C24" w:rsidRDefault="00A57C24" w:rsidP="001A7FA6">
      <w:pPr>
        <w:spacing w:line="360" w:lineRule="auto"/>
        <w:ind w:firstLine="709"/>
        <w:jc w:val="both"/>
        <w:rPr>
          <w:rFonts w:eastAsiaTheme="minorEastAsia"/>
          <w:sz w:val="28"/>
          <w:szCs w:val="28"/>
        </w:rPr>
      </w:pPr>
      <w:r>
        <w:rPr>
          <w:rFonts w:eastAsiaTheme="minorEastAsia"/>
          <w:noProof/>
          <w:sz w:val="28"/>
          <w:szCs w:val="28"/>
        </w:rPr>
        <w:drawing>
          <wp:inline distT="0" distB="0" distL="0" distR="0" wp14:anchorId="4F767FF5" wp14:editId="7F524995">
            <wp:extent cx="5486400" cy="2568539"/>
            <wp:effectExtent l="0" t="0" r="12700" b="10160"/>
            <wp:docPr id="149296473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A5CF250" w14:textId="2F96CBD3" w:rsidR="0061018C" w:rsidRDefault="00770F61" w:rsidP="00EC3EFB">
      <w:pPr>
        <w:ind w:firstLine="709"/>
        <w:jc w:val="center"/>
        <w:rPr>
          <w:rFonts w:eastAsiaTheme="minorEastAsia"/>
          <w:sz w:val="28"/>
          <w:szCs w:val="28"/>
        </w:rPr>
      </w:pPr>
      <w:r>
        <w:rPr>
          <w:rFonts w:eastAsiaTheme="minorEastAsia"/>
          <w:sz w:val="28"/>
          <w:szCs w:val="28"/>
        </w:rPr>
        <w:t>Рисунок</w:t>
      </w:r>
      <w:r w:rsidR="003A49E9">
        <w:rPr>
          <w:rFonts w:eastAsiaTheme="minorEastAsia"/>
          <w:sz w:val="28"/>
          <w:szCs w:val="28"/>
        </w:rPr>
        <w:t xml:space="preserve"> 26</w:t>
      </w:r>
      <w:r>
        <w:rPr>
          <w:rFonts w:eastAsiaTheme="minorEastAsia"/>
          <w:sz w:val="28"/>
          <w:szCs w:val="28"/>
        </w:rPr>
        <w:t xml:space="preserve"> – Специалисты по ИКТ по странам в 2021 г. (в % от общей численности занятых)</w:t>
      </w:r>
      <w:r w:rsidR="008D4355" w:rsidRPr="008D4355">
        <w:rPr>
          <w:rFonts w:eastAsiaTheme="minorEastAsia"/>
          <w:sz w:val="28"/>
          <w:szCs w:val="28"/>
        </w:rPr>
        <w:t xml:space="preserve"> [14]</w:t>
      </w:r>
    </w:p>
    <w:p w14:paraId="390BE703" w14:textId="269AC3F9" w:rsidR="00F05695" w:rsidRPr="00770F61" w:rsidRDefault="00F05695" w:rsidP="00F05695">
      <w:pPr>
        <w:spacing w:line="360" w:lineRule="auto"/>
        <w:ind w:firstLine="709"/>
        <w:jc w:val="both"/>
        <w:rPr>
          <w:rFonts w:eastAsiaTheme="minorEastAsia"/>
          <w:sz w:val="28"/>
          <w:szCs w:val="28"/>
        </w:rPr>
      </w:pPr>
      <w:r>
        <w:rPr>
          <w:rFonts w:eastAsiaTheme="minorEastAsia"/>
          <w:sz w:val="28"/>
          <w:szCs w:val="28"/>
        </w:rPr>
        <w:lastRenderedPageBreak/>
        <w:t xml:space="preserve">В 2022 г. более половины российских компаний столкнулись с серьезной нехваткой специалистов в области информационных технологий, а именно 63%, руководители организаций утверждают, что на закрытие ИТ-вакансий уходит более трех месяцев. Также это проблема усугубляется таким явлением, как «утечка умов», только в 2022 г. из России уехало более 100 тыс. ИТ-специалистов. </w:t>
      </w:r>
    </w:p>
    <w:p w14:paraId="132BB2D7" w14:textId="77777777" w:rsidR="008E17C6" w:rsidRDefault="0005052A" w:rsidP="008E17C6">
      <w:pPr>
        <w:spacing w:line="360" w:lineRule="auto"/>
        <w:ind w:firstLine="709"/>
        <w:jc w:val="both"/>
        <w:rPr>
          <w:rFonts w:eastAsiaTheme="minorEastAsia"/>
          <w:sz w:val="28"/>
          <w:szCs w:val="28"/>
        </w:rPr>
      </w:pPr>
      <w:r>
        <w:rPr>
          <w:rFonts w:eastAsiaTheme="minorEastAsia"/>
          <w:sz w:val="28"/>
          <w:szCs w:val="28"/>
        </w:rPr>
        <w:t>Цифровые</w:t>
      </w:r>
      <w:r w:rsidR="003764B4">
        <w:rPr>
          <w:rFonts w:eastAsiaTheme="minorEastAsia"/>
          <w:sz w:val="28"/>
          <w:szCs w:val="28"/>
        </w:rPr>
        <w:t xml:space="preserve"> </w:t>
      </w:r>
      <w:r>
        <w:rPr>
          <w:rFonts w:eastAsiaTheme="minorEastAsia"/>
          <w:sz w:val="28"/>
          <w:szCs w:val="28"/>
        </w:rPr>
        <w:t>навыки</w:t>
      </w:r>
      <w:r w:rsidR="003764B4">
        <w:rPr>
          <w:rFonts w:eastAsiaTheme="minorEastAsia"/>
          <w:sz w:val="28"/>
          <w:szCs w:val="28"/>
        </w:rPr>
        <w:t xml:space="preserve"> </w:t>
      </w:r>
      <w:r>
        <w:rPr>
          <w:rFonts w:eastAsiaTheme="minorEastAsia"/>
          <w:sz w:val="28"/>
          <w:szCs w:val="28"/>
        </w:rPr>
        <w:t>персонала</w:t>
      </w:r>
      <w:r w:rsidR="003764B4">
        <w:rPr>
          <w:rFonts w:eastAsiaTheme="minorEastAsia"/>
          <w:sz w:val="28"/>
          <w:szCs w:val="28"/>
        </w:rPr>
        <w:t xml:space="preserve"> </w:t>
      </w:r>
      <w:r>
        <w:rPr>
          <w:rFonts w:eastAsiaTheme="minorEastAsia"/>
          <w:sz w:val="28"/>
          <w:szCs w:val="28"/>
        </w:rPr>
        <w:t>практически</w:t>
      </w:r>
      <w:r w:rsidR="003764B4">
        <w:rPr>
          <w:rFonts w:eastAsiaTheme="minorEastAsia"/>
          <w:sz w:val="28"/>
          <w:szCs w:val="28"/>
        </w:rPr>
        <w:t xml:space="preserve"> </w:t>
      </w:r>
      <w:r>
        <w:rPr>
          <w:rFonts w:eastAsiaTheme="minorEastAsia"/>
          <w:sz w:val="28"/>
          <w:szCs w:val="28"/>
        </w:rPr>
        <w:t>во</w:t>
      </w:r>
      <w:r w:rsidR="003764B4">
        <w:rPr>
          <w:rFonts w:eastAsiaTheme="minorEastAsia"/>
          <w:sz w:val="28"/>
          <w:szCs w:val="28"/>
        </w:rPr>
        <w:t xml:space="preserve"> </w:t>
      </w:r>
      <w:r>
        <w:rPr>
          <w:rFonts w:eastAsiaTheme="minorEastAsia"/>
          <w:sz w:val="28"/>
          <w:szCs w:val="28"/>
        </w:rPr>
        <w:t>всех</w:t>
      </w:r>
      <w:r w:rsidR="003764B4">
        <w:rPr>
          <w:rFonts w:eastAsiaTheme="minorEastAsia"/>
          <w:sz w:val="28"/>
          <w:szCs w:val="28"/>
        </w:rPr>
        <w:t xml:space="preserve"> </w:t>
      </w:r>
      <w:r>
        <w:rPr>
          <w:rFonts w:eastAsiaTheme="minorEastAsia"/>
          <w:sz w:val="28"/>
          <w:szCs w:val="28"/>
        </w:rPr>
        <w:t>отраслях</w:t>
      </w:r>
      <w:r w:rsidR="003764B4">
        <w:rPr>
          <w:rFonts w:eastAsiaTheme="minorEastAsia"/>
          <w:sz w:val="28"/>
          <w:szCs w:val="28"/>
        </w:rPr>
        <w:t xml:space="preserve"> </w:t>
      </w:r>
      <w:r>
        <w:rPr>
          <w:rFonts w:eastAsiaTheme="minorEastAsia"/>
          <w:sz w:val="28"/>
          <w:szCs w:val="28"/>
        </w:rPr>
        <w:t>экономики</w:t>
      </w:r>
      <w:r w:rsidR="003764B4">
        <w:rPr>
          <w:rFonts w:eastAsiaTheme="minorEastAsia"/>
          <w:sz w:val="28"/>
          <w:szCs w:val="28"/>
        </w:rPr>
        <w:t xml:space="preserve"> </w:t>
      </w:r>
      <w:r>
        <w:rPr>
          <w:rFonts w:eastAsiaTheme="minorEastAsia"/>
          <w:sz w:val="28"/>
          <w:szCs w:val="28"/>
        </w:rPr>
        <w:t>находятся</w:t>
      </w:r>
      <w:r w:rsidR="003764B4">
        <w:rPr>
          <w:rFonts w:eastAsiaTheme="minorEastAsia"/>
          <w:sz w:val="28"/>
          <w:szCs w:val="28"/>
        </w:rPr>
        <w:t xml:space="preserve"> </w:t>
      </w:r>
      <w:r>
        <w:rPr>
          <w:rFonts w:eastAsiaTheme="minorEastAsia"/>
          <w:sz w:val="28"/>
          <w:szCs w:val="28"/>
        </w:rPr>
        <w:t>на</w:t>
      </w:r>
      <w:r w:rsidR="003764B4">
        <w:rPr>
          <w:rFonts w:eastAsiaTheme="minorEastAsia"/>
          <w:sz w:val="28"/>
          <w:szCs w:val="28"/>
        </w:rPr>
        <w:t xml:space="preserve"> </w:t>
      </w:r>
      <w:r>
        <w:rPr>
          <w:rFonts w:eastAsiaTheme="minorEastAsia"/>
          <w:sz w:val="28"/>
          <w:szCs w:val="28"/>
        </w:rPr>
        <w:t>достаточно</w:t>
      </w:r>
      <w:r w:rsidR="003764B4">
        <w:rPr>
          <w:rFonts w:eastAsiaTheme="minorEastAsia"/>
          <w:sz w:val="28"/>
          <w:szCs w:val="28"/>
        </w:rPr>
        <w:t xml:space="preserve"> </w:t>
      </w:r>
      <w:r>
        <w:rPr>
          <w:rFonts w:eastAsiaTheme="minorEastAsia"/>
          <w:sz w:val="28"/>
          <w:szCs w:val="28"/>
        </w:rPr>
        <w:t>низком</w:t>
      </w:r>
      <w:r w:rsidR="003764B4">
        <w:rPr>
          <w:rFonts w:eastAsiaTheme="minorEastAsia"/>
          <w:sz w:val="28"/>
          <w:szCs w:val="28"/>
        </w:rPr>
        <w:t xml:space="preserve"> </w:t>
      </w:r>
      <w:r>
        <w:rPr>
          <w:rFonts w:eastAsiaTheme="minorEastAsia"/>
          <w:sz w:val="28"/>
          <w:szCs w:val="28"/>
        </w:rPr>
        <w:t>уровне,</w:t>
      </w:r>
      <w:r w:rsidR="003764B4">
        <w:rPr>
          <w:rFonts w:eastAsiaTheme="minorEastAsia"/>
          <w:sz w:val="28"/>
          <w:szCs w:val="28"/>
        </w:rPr>
        <w:t xml:space="preserve"> </w:t>
      </w:r>
      <w:r>
        <w:rPr>
          <w:rFonts w:eastAsiaTheme="minorEastAsia"/>
          <w:sz w:val="28"/>
          <w:szCs w:val="28"/>
        </w:rPr>
        <w:t>как</w:t>
      </w:r>
      <w:r w:rsidR="003764B4">
        <w:rPr>
          <w:rFonts w:eastAsiaTheme="minorEastAsia"/>
          <w:sz w:val="28"/>
          <w:szCs w:val="28"/>
        </w:rPr>
        <w:t xml:space="preserve"> </w:t>
      </w:r>
      <w:r>
        <w:rPr>
          <w:rFonts w:eastAsiaTheme="minorEastAsia"/>
          <w:sz w:val="28"/>
          <w:szCs w:val="28"/>
        </w:rPr>
        <w:t>видно</w:t>
      </w:r>
      <w:r w:rsidR="003764B4">
        <w:rPr>
          <w:rFonts w:eastAsiaTheme="minorEastAsia"/>
          <w:sz w:val="28"/>
          <w:szCs w:val="28"/>
        </w:rPr>
        <w:t xml:space="preserve"> </w:t>
      </w:r>
      <w:r>
        <w:rPr>
          <w:rFonts w:eastAsiaTheme="minorEastAsia"/>
          <w:sz w:val="28"/>
          <w:szCs w:val="28"/>
        </w:rPr>
        <w:t>на</w:t>
      </w:r>
      <w:r w:rsidR="003764B4">
        <w:rPr>
          <w:rFonts w:eastAsiaTheme="minorEastAsia"/>
          <w:sz w:val="28"/>
          <w:szCs w:val="28"/>
        </w:rPr>
        <w:t xml:space="preserve"> </w:t>
      </w:r>
      <w:r>
        <w:rPr>
          <w:rFonts w:eastAsiaTheme="minorEastAsia"/>
          <w:sz w:val="28"/>
          <w:szCs w:val="28"/>
        </w:rPr>
        <w:t>рисунке</w:t>
      </w:r>
      <w:r w:rsidR="003764B4">
        <w:rPr>
          <w:rFonts w:eastAsiaTheme="minorEastAsia"/>
          <w:sz w:val="28"/>
          <w:szCs w:val="28"/>
        </w:rPr>
        <w:t xml:space="preserve"> </w:t>
      </w:r>
      <w:r>
        <w:rPr>
          <w:rFonts w:eastAsiaTheme="minorEastAsia"/>
          <w:sz w:val="28"/>
          <w:szCs w:val="28"/>
        </w:rPr>
        <w:t>1</w:t>
      </w:r>
      <w:r w:rsidR="00962229">
        <w:rPr>
          <w:rFonts w:eastAsiaTheme="minorEastAsia"/>
          <w:sz w:val="28"/>
          <w:szCs w:val="28"/>
        </w:rPr>
        <w:t>6</w:t>
      </w:r>
      <w:r>
        <w:rPr>
          <w:rFonts w:eastAsiaTheme="minorEastAsia"/>
          <w:sz w:val="28"/>
          <w:szCs w:val="28"/>
        </w:rPr>
        <w:t>,</w:t>
      </w:r>
      <w:r w:rsidR="003764B4">
        <w:rPr>
          <w:rFonts w:eastAsiaTheme="minorEastAsia"/>
          <w:sz w:val="28"/>
          <w:szCs w:val="28"/>
        </w:rPr>
        <w:t xml:space="preserve"> </w:t>
      </w:r>
      <w:r w:rsidR="00962229">
        <w:rPr>
          <w:rFonts w:eastAsiaTheme="minorEastAsia"/>
          <w:sz w:val="28"/>
          <w:szCs w:val="28"/>
        </w:rPr>
        <w:t>при</w:t>
      </w:r>
      <w:r w:rsidR="003764B4">
        <w:rPr>
          <w:rFonts w:eastAsiaTheme="minorEastAsia"/>
          <w:sz w:val="28"/>
          <w:szCs w:val="28"/>
        </w:rPr>
        <w:t xml:space="preserve"> </w:t>
      </w:r>
      <w:r w:rsidR="00962229">
        <w:rPr>
          <w:rFonts w:eastAsiaTheme="minorEastAsia"/>
          <w:sz w:val="28"/>
          <w:szCs w:val="28"/>
        </w:rPr>
        <w:t>этом</w:t>
      </w:r>
      <w:r w:rsidR="003764B4">
        <w:rPr>
          <w:rFonts w:eastAsiaTheme="minorEastAsia"/>
          <w:sz w:val="28"/>
          <w:szCs w:val="28"/>
        </w:rPr>
        <w:t xml:space="preserve"> </w:t>
      </w:r>
      <w:r w:rsidR="00962229">
        <w:rPr>
          <w:rFonts w:eastAsiaTheme="minorEastAsia"/>
          <w:sz w:val="28"/>
          <w:szCs w:val="28"/>
        </w:rPr>
        <w:t>в</w:t>
      </w:r>
      <w:r w:rsidR="003764B4">
        <w:rPr>
          <w:rFonts w:eastAsiaTheme="minorEastAsia"/>
          <w:sz w:val="28"/>
          <w:szCs w:val="28"/>
        </w:rPr>
        <w:t xml:space="preserve"> </w:t>
      </w:r>
      <w:r w:rsidR="00962229">
        <w:rPr>
          <w:rFonts w:eastAsiaTheme="minorEastAsia"/>
          <w:sz w:val="28"/>
          <w:szCs w:val="28"/>
        </w:rPr>
        <w:t>ИТ-отрасли,</w:t>
      </w:r>
      <w:r w:rsidR="003764B4">
        <w:rPr>
          <w:rFonts w:eastAsiaTheme="minorEastAsia"/>
          <w:sz w:val="28"/>
          <w:szCs w:val="28"/>
        </w:rPr>
        <w:t xml:space="preserve"> </w:t>
      </w:r>
      <w:r w:rsidR="00962229">
        <w:rPr>
          <w:rFonts w:eastAsiaTheme="minorEastAsia"/>
          <w:sz w:val="28"/>
          <w:szCs w:val="28"/>
        </w:rPr>
        <w:t>в</w:t>
      </w:r>
      <w:r w:rsidR="003764B4">
        <w:rPr>
          <w:rFonts w:eastAsiaTheme="minorEastAsia"/>
          <w:sz w:val="28"/>
          <w:szCs w:val="28"/>
        </w:rPr>
        <w:t xml:space="preserve"> </w:t>
      </w:r>
      <w:r w:rsidR="00962229">
        <w:rPr>
          <w:rFonts w:eastAsiaTheme="minorEastAsia"/>
          <w:sz w:val="28"/>
          <w:szCs w:val="28"/>
        </w:rPr>
        <w:t>связи</w:t>
      </w:r>
      <w:r w:rsidR="003764B4">
        <w:rPr>
          <w:rFonts w:eastAsiaTheme="minorEastAsia"/>
          <w:sz w:val="28"/>
          <w:szCs w:val="28"/>
        </w:rPr>
        <w:t xml:space="preserve"> </w:t>
      </w:r>
      <w:r w:rsidR="00962229">
        <w:rPr>
          <w:rFonts w:eastAsiaTheme="minorEastAsia"/>
          <w:sz w:val="28"/>
          <w:szCs w:val="28"/>
        </w:rPr>
        <w:t>со</w:t>
      </w:r>
      <w:r w:rsidR="003764B4">
        <w:rPr>
          <w:rFonts w:eastAsiaTheme="minorEastAsia"/>
          <w:sz w:val="28"/>
          <w:szCs w:val="28"/>
        </w:rPr>
        <w:t xml:space="preserve"> </w:t>
      </w:r>
      <w:r w:rsidR="00962229">
        <w:rPr>
          <w:rFonts w:eastAsiaTheme="minorEastAsia"/>
          <w:sz w:val="28"/>
          <w:szCs w:val="28"/>
        </w:rPr>
        <w:t>спецификой</w:t>
      </w:r>
      <w:r w:rsidR="003764B4">
        <w:rPr>
          <w:rFonts w:eastAsiaTheme="minorEastAsia"/>
          <w:sz w:val="28"/>
          <w:szCs w:val="28"/>
        </w:rPr>
        <w:t xml:space="preserve"> </w:t>
      </w:r>
      <w:r w:rsidR="00962229">
        <w:rPr>
          <w:rFonts w:eastAsiaTheme="minorEastAsia"/>
          <w:sz w:val="28"/>
          <w:szCs w:val="28"/>
        </w:rPr>
        <w:t>работы,</w:t>
      </w:r>
      <w:r w:rsidR="003764B4">
        <w:rPr>
          <w:rFonts w:eastAsiaTheme="minorEastAsia"/>
          <w:sz w:val="28"/>
          <w:szCs w:val="28"/>
        </w:rPr>
        <w:t xml:space="preserve"> </w:t>
      </w:r>
      <w:r w:rsidR="00962229">
        <w:rPr>
          <w:rFonts w:eastAsiaTheme="minorEastAsia"/>
          <w:sz w:val="28"/>
          <w:szCs w:val="28"/>
        </w:rPr>
        <w:t>показатель</w:t>
      </w:r>
      <w:r w:rsidR="003764B4">
        <w:rPr>
          <w:rFonts w:eastAsiaTheme="minorEastAsia"/>
          <w:sz w:val="28"/>
          <w:szCs w:val="28"/>
        </w:rPr>
        <w:t xml:space="preserve"> </w:t>
      </w:r>
      <w:r w:rsidR="00962229">
        <w:rPr>
          <w:rFonts w:eastAsiaTheme="minorEastAsia"/>
          <w:sz w:val="28"/>
          <w:szCs w:val="28"/>
        </w:rPr>
        <w:t>навыков</w:t>
      </w:r>
      <w:r w:rsidR="003764B4">
        <w:rPr>
          <w:rFonts w:eastAsiaTheme="minorEastAsia"/>
          <w:sz w:val="28"/>
          <w:szCs w:val="28"/>
        </w:rPr>
        <w:t xml:space="preserve"> </w:t>
      </w:r>
      <w:r w:rsidR="00962229">
        <w:rPr>
          <w:rFonts w:eastAsiaTheme="minorEastAsia"/>
          <w:sz w:val="28"/>
          <w:szCs w:val="28"/>
        </w:rPr>
        <w:t>сотрудников</w:t>
      </w:r>
      <w:r w:rsidR="003764B4">
        <w:rPr>
          <w:rFonts w:eastAsiaTheme="minorEastAsia"/>
          <w:sz w:val="28"/>
          <w:szCs w:val="28"/>
        </w:rPr>
        <w:t xml:space="preserve"> </w:t>
      </w:r>
      <w:r w:rsidR="00962229">
        <w:rPr>
          <w:rFonts w:eastAsiaTheme="minorEastAsia"/>
          <w:sz w:val="28"/>
          <w:szCs w:val="28"/>
        </w:rPr>
        <w:t>составляет</w:t>
      </w:r>
      <w:r w:rsidR="003764B4">
        <w:rPr>
          <w:rFonts w:eastAsiaTheme="minorEastAsia"/>
          <w:sz w:val="28"/>
          <w:szCs w:val="28"/>
        </w:rPr>
        <w:t xml:space="preserve"> </w:t>
      </w:r>
      <w:r w:rsidR="00962229">
        <w:rPr>
          <w:rFonts w:eastAsiaTheme="minorEastAsia"/>
          <w:sz w:val="28"/>
          <w:szCs w:val="28"/>
        </w:rPr>
        <w:t>13,96</w:t>
      </w:r>
      <w:r w:rsidR="003764B4">
        <w:rPr>
          <w:rFonts w:eastAsiaTheme="minorEastAsia"/>
          <w:sz w:val="28"/>
          <w:szCs w:val="28"/>
        </w:rPr>
        <w:t xml:space="preserve"> </w:t>
      </w:r>
      <w:r w:rsidR="00962229">
        <w:rPr>
          <w:rFonts w:eastAsiaTheme="minorEastAsia"/>
          <w:sz w:val="28"/>
          <w:szCs w:val="28"/>
        </w:rPr>
        <w:t>пункта,</w:t>
      </w:r>
      <w:r w:rsidR="003764B4">
        <w:rPr>
          <w:rFonts w:eastAsiaTheme="minorEastAsia"/>
          <w:sz w:val="28"/>
          <w:szCs w:val="28"/>
        </w:rPr>
        <w:t xml:space="preserve"> </w:t>
      </w:r>
      <w:r w:rsidR="00962229">
        <w:rPr>
          <w:rFonts w:eastAsiaTheme="minorEastAsia"/>
          <w:sz w:val="28"/>
          <w:szCs w:val="28"/>
        </w:rPr>
        <w:t>опережая</w:t>
      </w:r>
      <w:r w:rsidR="003764B4">
        <w:rPr>
          <w:rFonts w:eastAsiaTheme="minorEastAsia"/>
          <w:sz w:val="28"/>
          <w:szCs w:val="28"/>
        </w:rPr>
        <w:t xml:space="preserve"> </w:t>
      </w:r>
      <w:r w:rsidR="00962229">
        <w:rPr>
          <w:rFonts w:eastAsiaTheme="minorEastAsia"/>
          <w:sz w:val="28"/>
          <w:szCs w:val="28"/>
        </w:rPr>
        <w:t>также</w:t>
      </w:r>
      <w:r w:rsidR="003764B4">
        <w:rPr>
          <w:rFonts w:eastAsiaTheme="minorEastAsia"/>
          <w:sz w:val="28"/>
          <w:szCs w:val="28"/>
        </w:rPr>
        <w:t xml:space="preserve"> </w:t>
      </w:r>
      <w:r w:rsidR="00962229">
        <w:rPr>
          <w:rFonts w:eastAsiaTheme="minorEastAsia"/>
          <w:sz w:val="28"/>
          <w:szCs w:val="28"/>
        </w:rPr>
        <w:t>все</w:t>
      </w:r>
      <w:r w:rsidR="003764B4">
        <w:rPr>
          <w:rFonts w:eastAsiaTheme="minorEastAsia"/>
          <w:sz w:val="28"/>
          <w:szCs w:val="28"/>
        </w:rPr>
        <w:t xml:space="preserve"> </w:t>
      </w:r>
      <w:r w:rsidR="00962229">
        <w:rPr>
          <w:rFonts w:eastAsiaTheme="minorEastAsia"/>
          <w:sz w:val="28"/>
          <w:szCs w:val="28"/>
        </w:rPr>
        <w:t>остальные</w:t>
      </w:r>
      <w:r w:rsidR="003764B4">
        <w:rPr>
          <w:rFonts w:eastAsiaTheme="minorEastAsia"/>
          <w:sz w:val="28"/>
          <w:szCs w:val="28"/>
        </w:rPr>
        <w:t xml:space="preserve"> </w:t>
      </w:r>
      <w:r w:rsidR="00962229">
        <w:rPr>
          <w:rFonts w:eastAsiaTheme="minorEastAsia"/>
          <w:sz w:val="28"/>
          <w:szCs w:val="28"/>
        </w:rPr>
        <w:t>составляющие</w:t>
      </w:r>
      <w:r w:rsidR="003764B4">
        <w:rPr>
          <w:rFonts w:eastAsiaTheme="minorEastAsia"/>
          <w:sz w:val="28"/>
          <w:szCs w:val="28"/>
        </w:rPr>
        <w:t xml:space="preserve"> </w:t>
      </w:r>
      <w:r w:rsidR="00962229">
        <w:rPr>
          <w:rFonts w:eastAsiaTheme="minorEastAsia"/>
          <w:sz w:val="28"/>
          <w:szCs w:val="28"/>
        </w:rPr>
        <w:t>индекса</w:t>
      </w:r>
      <w:r w:rsidR="003764B4">
        <w:rPr>
          <w:rFonts w:eastAsiaTheme="minorEastAsia"/>
          <w:sz w:val="28"/>
          <w:szCs w:val="28"/>
        </w:rPr>
        <w:t xml:space="preserve"> </w:t>
      </w:r>
      <w:r w:rsidR="00962229">
        <w:rPr>
          <w:rFonts w:eastAsiaTheme="minorEastAsia"/>
          <w:sz w:val="28"/>
          <w:szCs w:val="28"/>
        </w:rPr>
        <w:t>цифровизации</w:t>
      </w:r>
      <w:r w:rsidR="003764B4">
        <w:rPr>
          <w:rFonts w:eastAsiaTheme="minorEastAsia"/>
          <w:sz w:val="28"/>
          <w:szCs w:val="28"/>
        </w:rPr>
        <w:t xml:space="preserve"> </w:t>
      </w:r>
      <w:r w:rsidR="00962229">
        <w:rPr>
          <w:rFonts w:eastAsiaTheme="minorEastAsia"/>
          <w:sz w:val="28"/>
          <w:szCs w:val="28"/>
        </w:rPr>
        <w:t>в</w:t>
      </w:r>
      <w:r w:rsidR="003764B4">
        <w:rPr>
          <w:rFonts w:eastAsiaTheme="minorEastAsia"/>
          <w:sz w:val="28"/>
          <w:szCs w:val="28"/>
        </w:rPr>
        <w:t xml:space="preserve"> </w:t>
      </w:r>
      <w:r w:rsidR="00962229">
        <w:rPr>
          <w:rFonts w:eastAsiaTheme="minorEastAsia"/>
          <w:sz w:val="28"/>
          <w:szCs w:val="28"/>
        </w:rPr>
        <w:t>ИТ-отрасли.</w:t>
      </w:r>
      <w:r w:rsidR="003764B4">
        <w:rPr>
          <w:rFonts w:eastAsiaTheme="minorEastAsia"/>
          <w:sz w:val="28"/>
          <w:szCs w:val="28"/>
        </w:rPr>
        <w:t xml:space="preserve"> </w:t>
      </w:r>
    </w:p>
    <w:p w14:paraId="420C9271" w14:textId="77777777" w:rsidR="008E17C6" w:rsidRDefault="00641DDE" w:rsidP="00EC3EFB">
      <w:pPr>
        <w:spacing w:line="360" w:lineRule="auto"/>
        <w:ind w:firstLine="709"/>
        <w:jc w:val="both"/>
        <w:rPr>
          <w:rFonts w:eastAsiaTheme="minorEastAsia"/>
          <w:sz w:val="28"/>
          <w:szCs w:val="28"/>
        </w:rPr>
      </w:pPr>
      <w:r w:rsidRPr="00E4177A">
        <w:rPr>
          <w:rFonts w:eastAsiaTheme="minorEastAsia"/>
          <w:sz w:val="28"/>
          <w:szCs w:val="28"/>
        </w:rPr>
        <w:t>Индекс позволяет сравнить статистику и оценить динамику цифровизации в каждом из ключевых секторов российской экономики. Практически во всех отраслях в 2021 году наблюдалось улучшение показателей по сравнению с предыдущим годом</w:t>
      </w:r>
      <w:r w:rsidR="00E4177A" w:rsidRPr="00E4177A">
        <w:rPr>
          <w:rFonts w:eastAsiaTheme="minorEastAsia"/>
          <w:sz w:val="28"/>
          <w:szCs w:val="28"/>
        </w:rPr>
        <w:t xml:space="preserve"> (рисунок</w:t>
      </w:r>
      <w:r w:rsidR="00E4177A">
        <w:rPr>
          <w:rFonts w:eastAsiaTheme="minorEastAsia"/>
          <w:sz w:val="28"/>
          <w:szCs w:val="28"/>
        </w:rPr>
        <w:t xml:space="preserve"> 27).</w:t>
      </w:r>
      <w:r w:rsidR="00E4177A" w:rsidRPr="00E4177A">
        <w:rPr>
          <w:rFonts w:eastAsiaTheme="minorEastAsia"/>
          <w:sz w:val="28"/>
          <w:szCs w:val="28"/>
        </w:rPr>
        <w:t xml:space="preserve"> </w:t>
      </w:r>
    </w:p>
    <w:p w14:paraId="068970F6" w14:textId="77777777" w:rsidR="00EC3EFB" w:rsidRDefault="00EC3EFB" w:rsidP="00EC3EFB">
      <w:pPr>
        <w:spacing w:line="360" w:lineRule="auto"/>
        <w:ind w:firstLine="709"/>
        <w:jc w:val="both"/>
        <w:rPr>
          <w:rFonts w:eastAsiaTheme="minorEastAsia"/>
          <w:sz w:val="28"/>
          <w:szCs w:val="28"/>
        </w:rPr>
      </w:pPr>
    </w:p>
    <w:p w14:paraId="48E2E92A" w14:textId="77777777" w:rsidR="008E17C6" w:rsidRDefault="00E4177A" w:rsidP="008E17C6">
      <w:pPr>
        <w:spacing w:line="360" w:lineRule="auto"/>
        <w:ind w:firstLine="709"/>
        <w:jc w:val="both"/>
        <w:rPr>
          <w:rFonts w:eastAsiaTheme="minorEastAsia"/>
          <w:sz w:val="28"/>
          <w:szCs w:val="28"/>
        </w:rPr>
      </w:pPr>
      <w:r>
        <w:rPr>
          <w:rFonts w:eastAsiaTheme="minorEastAsia"/>
          <w:noProof/>
          <w:sz w:val="28"/>
          <w:szCs w:val="28"/>
        </w:rPr>
        <w:drawing>
          <wp:inline distT="0" distB="0" distL="0" distR="0" wp14:anchorId="11348691" wp14:editId="271B33E8">
            <wp:extent cx="5486400" cy="3435532"/>
            <wp:effectExtent l="0" t="0" r="12700" b="6350"/>
            <wp:docPr id="203482700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0A547C2" w14:textId="56A80D0C" w:rsidR="008E17C6" w:rsidRDefault="008E17C6" w:rsidP="00EC3EFB">
      <w:pPr>
        <w:jc w:val="center"/>
        <w:rPr>
          <w:rFonts w:eastAsiaTheme="minorEastAsia"/>
          <w:sz w:val="28"/>
          <w:szCs w:val="28"/>
        </w:rPr>
      </w:pPr>
      <w:r>
        <w:rPr>
          <w:rFonts w:eastAsiaTheme="minorEastAsia"/>
          <w:sz w:val="28"/>
          <w:szCs w:val="28"/>
        </w:rPr>
        <w:t xml:space="preserve">Рисунок 27 – Индекс цифровизации отраслей экономики и социальной сферы по отраслям в 2021 г. </w:t>
      </w:r>
      <w:r w:rsidRPr="00770FC7">
        <w:rPr>
          <w:rFonts w:eastAsiaTheme="minorEastAsia"/>
          <w:sz w:val="28"/>
          <w:szCs w:val="28"/>
        </w:rPr>
        <w:t>[</w:t>
      </w:r>
      <w:r w:rsidRPr="008D4355">
        <w:rPr>
          <w:rFonts w:eastAsiaTheme="minorEastAsia"/>
          <w:sz w:val="28"/>
          <w:szCs w:val="28"/>
        </w:rPr>
        <w:t>28</w:t>
      </w:r>
      <w:r w:rsidRPr="00770FC7">
        <w:rPr>
          <w:rFonts w:eastAsiaTheme="minorEastAsia"/>
          <w:sz w:val="28"/>
          <w:szCs w:val="28"/>
        </w:rPr>
        <w:t>]</w:t>
      </w:r>
    </w:p>
    <w:p w14:paraId="29E832E1" w14:textId="77777777" w:rsidR="008E17C6" w:rsidRDefault="00641DDE" w:rsidP="008E17C6">
      <w:pPr>
        <w:spacing w:line="360" w:lineRule="auto"/>
        <w:ind w:firstLine="709"/>
        <w:jc w:val="both"/>
        <w:rPr>
          <w:rFonts w:eastAsiaTheme="minorEastAsia"/>
          <w:sz w:val="28"/>
          <w:szCs w:val="28"/>
        </w:rPr>
      </w:pPr>
      <w:r w:rsidRPr="00641DDE">
        <w:rPr>
          <w:rFonts w:eastAsiaTheme="minorEastAsia"/>
          <w:sz w:val="28"/>
          <w:szCs w:val="28"/>
        </w:rPr>
        <w:lastRenderedPageBreak/>
        <w:t>Наибольшее значение Индекса составляет 33,9 балла для отрасли информационных технологий и 28,6 балла для отрасли информации и связи.</w:t>
      </w:r>
      <w:r>
        <w:rPr>
          <w:rFonts w:eastAsiaTheme="minorEastAsia"/>
          <w:sz w:val="28"/>
          <w:szCs w:val="28"/>
        </w:rPr>
        <w:t xml:space="preserve"> </w:t>
      </w:r>
      <w:r w:rsidR="00C91CB9">
        <w:rPr>
          <w:rFonts w:eastAsiaTheme="minorEastAsia"/>
          <w:sz w:val="28"/>
          <w:szCs w:val="28"/>
        </w:rPr>
        <w:t>Также</w:t>
      </w:r>
      <w:r w:rsidR="003764B4">
        <w:rPr>
          <w:rFonts w:eastAsiaTheme="minorEastAsia"/>
          <w:sz w:val="28"/>
          <w:szCs w:val="28"/>
        </w:rPr>
        <w:t xml:space="preserve"> </w:t>
      </w:r>
      <w:r w:rsidR="00C91CB9">
        <w:rPr>
          <w:rFonts w:eastAsiaTheme="minorEastAsia"/>
          <w:sz w:val="28"/>
          <w:szCs w:val="28"/>
        </w:rPr>
        <w:t>хорошие</w:t>
      </w:r>
      <w:r w:rsidR="003764B4">
        <w:rPr>
          <w:rFonts w:eastAsiaTheme="minorEastAsia"/>
          <w:sz w:val="28"/>
          <w:szCs w:val="28"/>
        </w:rPr>
        <w:t xml:space="preserve"> </w:t>
      </w:r>
      <w:r w:rsidR="00C91CB9">
        <w:rPr>
          <w:rFonts w:eastAsiaTheme="minorEastAsia"/>
          <w:sz w:val="28"/>
          <w:szCs w:val="28"/>
        </w:rPr>
        <w:t>результаты</w:t>
      </w:r>
      <w:r w:rsidR="003764B4">
        <w:rPr>
          <w:rFonts w:eastAsiaTheme="minorEastAsia"/>
          <w:sz w:val="28"/>
          <w:szCs w:val="28"/>
        </w:rPr>
        <w:t xml:space="preserve"> </w:t>
      </w:r>
      <w:r w:rsidR="00C91CB9">
        <w:rPr>
          <w:rFonts w:eastAsiaTheme="minorEastAsia"/>
          <w:sz w:val="28"/>
          <w:szCs w:val="28"/>
        </w:rPr>
        <w:t>показали</w:t>
      </w:r>
      <w:r w:rsidR="003764B4">
        <w:rPr>
          <w:rFonts w:eastAsiaTheme="minorEastAsia"/>
          <w:sz w:val="28"/>
          <w:szCs w:val="28"/>
        </w:rPr>
        <w:t xml:space="preserve"> </w:t>
      </w:r>
      <w:r w:rsidR="00C91CB9">
        <w:rPr>
          <w:rFonts w:eastAsiaTheme="minorEastAsia"/>
          <w:sz w:val="28"/>
          <w:szCs w:val="28"/>
        </w:rPr>
        <w:t>сектор</w:t>
      </w:r>
      <w:r w:rsidR="003764B4">
        <w:rPr>
          <w:rFonts w:eastAsiaTheme="minorEastAsia"/>
          <w:sz w:val="28"/>
          <w:szCs w:val="28"/>
        </w:rPr>
        <w:t xml:space="preserve"> </w:t>
      </w:r>
      <w:r w:rsidR="00C91CB9">
        <w:rPr>
          <w:rFonts w:eastAsiaTheme="minorEastAsia"/>
          <w:sz w:val="28"/>
          <w:szCs w:val="28"/>
        </w:rPr>
        <w:t>высшего</w:t>
      </w:r>
      <w:r w:rsidR="003764B4">
        <w:rPr>
          <w:rFonts w:eastAsiaTheme="minorEastAsia"/>
          <w:sz w:val="28"/>
          <w:szCs w:val="28"/>
        </w:rPr>
        <w:t xml:space="preserve"> </w:t>
      </w:r>
      <w:r w:rsidR="00C91CB9">
        <w:rPr>
          <w:rFonts w:eastAsiaTheme="minorEastAsia"/>
          <w:sz w:val="28"/>
          <w:szCs w:val="28"/>
        </w:rPr>
        <w:t>образования</w:t>
      </w:r>
      <w:r w:rsidR="003764B4">
        <w:rPr>
          <w:rFonts w:eastAsiaTheme="minorEastAsia"/>
          <w:sz w:val="28"/>
          <w:szCs w:val="28"/>
        </w:rPr>
        <w:t xml:space="preserve"> </w:t>
      </w:r>
      <w:r w:rsidR="00C91CB9">
        <w:rPr>
          <w:rFonts w:eastAsiaTheme="minorEastAsia"/>
          <w:sz w:val="28"/>
          <w:szCs w:val="28"/>
        </w:rPr>
        <w:t>и</w:t>
      </w:r>
      <w:r w:rsidR="003764B4">
        <w:rPr>
          <w:rFonts w:eastAsiaTheme="minorEastAsia"/>
          <w:sz w:val="28"/>
          <w:szCs w:val="28"/>
        </w:rPr>
        <w:t xml:space="preserve"> </w:t>
      </w:r>
      <w:r w:rsidR="00C91CB9">
        <w:rPr>
          <w:rFonts w:eastAsiaTheme="minorEastAsia"/>
          <w:sz w:val="28"/>
          <w:szCs w:val="28"/>
        </w:rPr>
        <w:t>финансов,</w:t>
      </w:r>
      <w:r w:rsidR="003764B4">
        <w:rPr>
          <w:rFonts w:eastAsiaTheme="minorEastAsia"/>
          <w:sz w:val="28"/>
          <w:szCs w:val="28"/>
        </w:rPr>
        <w:t xml:space="preserve"> </w:t>
      </w:r>
      <w:r w:rsidR="00C91CB9">
        <w:rPr>
          <w:rFonts w:eastAsiaTheme="minorEastAsia"/>
          <w:sz w:val="28"/>
          <w:szCs w:val="28"/>
        </w:rPr>
        <w:t>Индекс</w:t>
      </w:r>
      <w:r w:rsidR="003764B4">
        <w:rPr>
          <w:rFonts w:eastAsiaTheme="minorEastAsia"/>
          <w:sz w:val="28"/>
          <w:szCs w:val="28"/>
        </w:rPr>
        <w:t xml:space="preserve"> </w:t>
      </w:r>
      <w:r w:rsidR="00C91CB9">
        <w:rPr>
          <w:rFonts w:eastAsiaTheme="minorEastAsia"/>
          <w:sz w:val="28"/>
          <w:szCs w:val="28"/>
        </w:rPr>
        <w:t>зафиксирован</w:t>
      </w:r>
      <w:r w:rsidR="003764B4">
        <w:rPr>
          <w:rFonts w:eastAsiaTheme="minorEastAsia"/>
          <w:sz w:val="28"/>
          <w:szCs w:val="28"/>
        </w:rPr>
        <w:t xml:space="preserve"> </w:t>
      </w:r>
      <w:r w:rsidR="00C91CB9">
        <w:rPr>
          <w:rFonts w:eastAsiaTheme="minorEastAsia"/>
          <w:sz w:val="28"/>
          <w:szCs w:val="28"/>
        </w:rPr>
        <w:t>на</w:t>
      </w:r>
      <w:r w:rsidR="003764B4">
        <w:rPr>
          <w:rFonts w:eastAsiaTheme="minorEastAsia"/>
          <w:sz w:val="28"/>
          <w:szCs w:val="28"/>
        </w:rPr>
        <w:t xml:space="preserve"> </w:t>
      </w:r>
      <w:r w:rsidR="00C91CB9">
        <w:rPr>
          <w:rFonts w:eastAsiaTheme="minorEastAsia"/>
          <w:sz w:val="28"/>
          <w:szCs w:val="28"/>
        </w:rPr>
        <w:t>уровне</w:t>
      </w:r>
      <w:r w:rsidR="003764B4">
        <w:rPr>
          <w:rFonts w:eastAsiaTheme="minorEastAsia"/>
          <w:sz w:val="28"/>
          <w:szCs w:val="28"/>
        </w:rPr>
        <w:t xml:space="preserve"> </w:t>
      </w:r>
      <w:r w:rsidR="00C91CB9">
        <w:rPr>
          <w:rFonts w:eastAsiaTheme="minorEastAsia"/>
          <w:sz w:val="28"/>
          <w:szCs w:val="28"/>
        </w:rPr>
        <w:t>23,9</w:t>
      </w:r>
      <w:r w:rsidR="003764B4">
        <w:rPr>
          <w:rFonts w:eastAsiaTheme="minorEastAsia"/>
          <w:sz w:val="28"/>
          <w:szCs w:val="28"/>
        </w:rPr>
        <w:t xml:space="preserve"> </w:t>
      </w:r>
      <w:r w:rsidR="00C91CB9">
        <w:rPr>
          <w:rFonts w:eastAsiaTheme="minorEastAsia"/>
          <w:sz w:val="28"/>
          <w:szCs w:val="28"/>
        </w:rPr>
        <w:t>пункта</w:t>
      </w:r>
      <w:r w:rsidR="003764B4">
        <w:rPr>
          <w:rFonts w:eastAsiaTheme="minorEastAsia"/>
          <w:sz w:val="28"/>
          <w:szCs w:val="28"/>
        </w:rPr>
        <w:t xml:space="preserve"> </w:t>
      </w:r>
      <w:r w:rsidR="00C91CB9">
        <w:rPr>
          <w:rFonts w:eastAsiaTheme="minorEastAsia"/>
          <w:sz w:val="28"/>
          <w:szCs w:val="28"/>
        </w:rPr>
        <w:t>и</w:t>
      </w:r>
      <w:r w:rsidR="003764B4">
        <w:rPr>
          <w:rFonts w:eastAsiaTheme="minorEastAsia"/>
          <w:sz w:val="28"/>
          <w:szCs w:val="28"/>
        </w:rPr>
        <w:t xml:space="preserve"> </w:t>
      </w:r>
      <w:r w:rsidR="00C91CB9">
        <w:rPr>
          <w:rFonts w:eastAsiaTheme="minorEastAsia"/>
          <w:sz w:val="28"/>
          <w:szCs w:val="28"/>
        </w:rPr>
        <w:t>23,7</w:t>
      </w:r>
      <w:r w:rsidR="003764B4">
        <w:rPr>
          <w:rFonts w:eastAsiaTheme="minorEastAsia"/>
          <w:sz w:val="28"/>
          <w:szCs w:val="28"/>
        </w:rPr>
        <w:t xml:space="preserve"> </w:t>
      </w:r>
      <w:r w:rsidR="00C91CB9">
        <w:rPr>
          <w:rFonts w:eastAsiaTheme="minorEastAsia"/>
          <w:sz w:val="28"/>
          <w:szCs w:val="28"/>
        </w:rPr>
        <w:t>пункта</w:t>
      </w:r>
      <w:r w:rsidR="003764B4">
        <w:rPr>
          <w:rFonts w:eastAsiaTheme="minorEastAsia"/>
          <w:sz w:val="28"/>
          <w:szCs w:val="28"/>
        </w:rPr>
        <w:t xml:space="preserve"> </w:t>
      </w:r>
      <w:r w:rsidR="00C91CB9">
        <w:rPr>
          <w:rFonts w:eastAsiaTheme="minorEastAsia"/>
          <w:sz w:val="28"/>
          <w:szCs w:val="28"/>
        </w:rPr>
        <w:t>соответственно.</w:t>
      </w:r>
      <w:r w:rsidR="003764B4">
        <w:rPr>
          <w:rFonts w:eastAsiaTheme="minorEastAsia"/>
          <w:sz w:val="28"/>
          <w:szCs w:val="28"/>
        </w:rPr>
        <w:t xml:space="preserve"> </w:t>
      </w:r>
      <w:r w:rsidR="00C91CB9">
        <w:rPr>
          <w:rFonts w:eastAsiaTheme="minorEastAsia"/>
          <w:sz w:val="28"/>
          <w:szCs w:val="28"/>
        </w:rPr>
        <w:t>Наиболее</w:t>
      </w:r>
      <w:r w:rsidR="003764B4">
        <w:rPr>
          <w:rFonts w:eastAsiaTheme="minorEastAsia"/>
          <w:sz w:val="28"/>
          <w:szCs w:val="28"/>
        </w:rPr>
        <w:t xml:space="preserve"> </w:t>
      </w:r>
      <w:r w:rsidR="00C91CB9">
        <w:rPr>
          <w:rFonts w:eastAsiaTheme="minorEastAsia"/>
          <w:sz w:val="28"/>
          <w:szCs w:val="28"/>
        </w:rPr>
        <w:t>низкие</w:t>
      </w:r>
      <w:r w:rsidR="003764B4">
        <w:rPr>
          <w:rFonts w:eastAsiaTheme="minorEastAsia"/>
          <w:sz w:val="28"/>
          <w:szCs w:val="28"/>
        </w:rPr>
        <w:t xml:space="preserve"> </w:t>
      </w:r>
      <w:r w:rsidR="00C91CB9">
        <w:rPr>
          <w:rFonts w:eastAsiaTheme="minorEastAsia"/>
          <w:sz w:val="28"/>
          <w:szCs w:val="28"/>
        </w:rPr>
        <w:t>результаты</w:t>
      </w:r>
      <w:r w:rsidR="003764B4">
        <w:rPr>
          <w:rFonts w:eastAsiaTheme="minorEastAsia"/>
          <w:sz w:val="28"/>
          <w:szCs w:val="28"/>
        </w:rPr>
        <w:t xml:space="preserve"> </w:t>
      </w:r>
      <w:r w:rsidR="00C91CB9">
        <w:rPr>
          <w:rFonts w:eastAsiaTheme="minorEastAsia"/>
          <w:sz w:val="28"/>
          <w:szCs w:val="28"/>
        </w:rPr>
        <w:t>продемонстрировали</w:t>
      </w:r>
      <w:r w:rsidR="003764B4">
        <w:rPr>
          <w:rFonts w:eastAsiaTheme="minorEastAsia"/>
          <w:sz w:val="28"/>
          <w:szCs w:val="28"/>
        </w:rPr>
        <w:t xml:space="preserve"> </w:t>
      </w:r>
      <w:r w:rsidR="00C91CB9">
        <w:rPr>
          <w:rFonts w:eastAsiaTheme="minorEastAsia"/>
          <w:sz w:val="28"/>
          <w:szCs w:val="28"/>
        </w:rPr>
        <w:t>компании,</w:t>
      </w:r>
      <w:r w:rsidR="003764B4">
        <w:rPr>
          <w:rFonts w:eastAsiaTheme="minorEastAsia"/>
          <w:sz w:val="28"/>
          <w:szCs w:val="28"/>
        </w:rPr>
        <w:t xml:space="preserve"> </w:t>
      </w:r>
      <w:r w:rsidR="00C91CB9">
        <w:rPr>
          <w:rFonts w:eastAsiaTheme="minorEastAsia"/>
          <w:sz w:val="28"/>
          <w:szCs w:val="28"/>
        </w:rPr>
        <w:t>занимающиеся</w:t>
      </w:r>
      <w:r w:rsidR="003764B4">
        <w:rPr>
          <w:rFonts w:eastAsiaTheme="minorEastAsia"/>
          <w:sz w:val="28"/>
          <w:szCs w:val="28"/>
        </w:rPr>
        <w:t xml:space="preserve"> </w:t>
      </w:r>
      <w:r w:rsidR="00C91CB9">
        <w:rPr>
          <w:rFonts w:eastAsiaTheme="minorEastAsia"/>
          <w:sz w:val="28"/>
          <w:szCs w:val="28"/>
        </w:rPr>
        <w:t>операциями</w:t>
      </w:r>
      <w:r w:rsidR="003764B4">
        <w:rPr>
          <w:rFonts w:eastAsiaTheme="minorEastAsia"/>
          <w:sz w:val="28"/>
          <w:szCs w:val="28"/>
        </w:rPr>
        <w:t xml:space="preserve"> </w:t>
      </w:r>
      <w:r w:rsidR="00C91CB9">
        <w:rPr>
          <w:rFonts w:eastAsiaTheme="minorEastAsia"/>
          <w:sz w:val="28"/>
          <w:szCs w:val="28"/>
        </w:rPr>
        <w:t>с</w:t>
      </w:r>
      <w:r w:rsidR="003764B4">
        <w:rPr>
          <w:rFonts w:eastAsiaTheme="minorEastAsia"/>
          <w:sz w:val="28"/>
          <w:szCs w:val="28"/>
        </w:rPr>
        <w:t xml:space="preserve"> </w:t>
      </w:r>
      <w:r w:rsidR="00C91CB9">
        <w:rPr>
          <w:rFonts w:eastAsiaTheme="minorEastAsia"/>
          <w:sz w:val="28"/>
          <w:szCs w:val="28"/>
        </w:rPr>
        <w:t>недвижимостью.</w:t>
      </w:r>
    </w:p>
    <w:p w14:paraId="38E30372" w14:textId="6C7043DC" w:rsidR="00F536BF" w:rsidRDefault="0061018C" w:rsidP="008E17C6">
      <w:pPr>
        <w:spacing w:line="360" w:lineRule="auto"/>
        <w:ind w:firstLine="709"/>
        <w:jc w:val="both"/>
        <w:rPr>
          <w:rFonts w:eastAsiaTheme="minorEastAsia"/>
          <w:sz w:val="28"/>
          <w:szCs w:val="28"/>
        </w:rPr>
      </w:pPr>
      <w:r w:rsidRPr="0061018C">
        <w:rPr>
          <w:rFonts w:eastAsiaTheme="minorEastAsia"/>
          <w:sz w:val="28"/>
          <w:szCs w:val="28"/>
        </w:rPr>
        <w:t xml:space="preserve">Уровень цифровизации бизнес-операций самый высокий среди организаций оптово-розничного сектора. </w:t>
      </w:r>
      <w:r w:rsidR="00F536BF" w:rsidRPr="00F536BF">
        <w:rPr>
          <w:rFonts w:eastAsiaTheme="minorEastAsia"/>
          <w:sz w:val="28"/>
          <w:szCs w:val="28"/>
        </w:rPr>
        <w:t xml:space="preserve">Сектор также активно использует цифровые технологии: 40% предприятий используют облачные сервисы, 23% используют Интернет вещей, 33% используют инструменты для сбора, обработки и анализа больших объемов данных, а 10% используют автоматизированные производственные линии или промышленные предприятия. роботы. По </w:t>
      </w:r>
      <w:proofErr w:type="spellStart"/>
      <w:r w:rsidR="00F536BF" w:rsidRPr="00F536BF">
        <w:rPr>
          <w:rFonts w:eastAsiaTheme="minorEastAsia"/>
          <w:sz w:val="28"/>
          <w:szCs w:val="28"/>
        </w:rPr>
        <w:t>субиндексу</w:t>
      </w:r>
      <w:proofErr w:type="spellEnd"/>
      <w:r w:rsidR="00F536BF" w:rsidRPr="00F536BF">
        <w:rPr>
          <w:rFonts w:eastAsiaTheme="minorEastAsia"/>
          <w:sz w:val="28"/>
          <w:szCs w:val="28"/>
        </w:rPr>
        <w:t xml:space="preserve"> «Использование цифровых технологий» отрасль уступает только высшему образованию.</w:t>
      </w:r>
      <w:r w:rsidR="00F536BF">
        <w:rPr>
          <w:rFonts w:eastAsiaTheme="minorEastAsia"/>
          <w:sz w:val="28"/>
          <w:szCs w:val="28"/>
        </w:rPr>
        <w:t xml:space="preserve"> </w:t>
      </w:r>
    </w:p>
    <w:p w14:paraId="5EF29663" w14:textId="3C6990C1" w:rsidR="0061018C" w:rsidRDefault="0061018C" w:rsidP="008D43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61018C">
        <w:rPr>
          <w:rFonts w:eastAsiaTheme="minorEastAsia"/>
          <w:sz w:val="28"/>
          <w:szCs w:val="28"/>
        </w:rPr>
        <w:t xml:space="preserve">Использование специализированного программного обеспечения для проектирования и моделирования (28,9%), систем управления автоматизированным производством и/или конкретными техпроцессами (22,2%), промышленных роботов и автоматизированных линий (19%), технологий «цифровых двойников» (3,8%). %) широко распространен в производственной сфере. Расходы на внедрение и использование цифровых технологий (входит в пятерку худших отраслей по значению </w:t>
      </w:r>
      <w:proofErr w:type="spellStart"/>
      <w:r w:rsidRPr="0061018C">
        <w:rPr>
          <w:rFonts w:eastAsiaTheme="minorEastAsia"/>
          <w:sz w:val="28"/>
          <w:szCs w:val="28"/>
        </w:rPr>
        <w:t>субиндекса</w:t>
      </w:r>
      <w:proofErr w:type="spellEnd"/>
      <w:r w:rsidRPr="0061018C">
        <w:rPr>
          <w:rFonts w:eastAsiaTheme="minorEastAsia"/>
          <w:sz w:val="28"/>
          <w:szCs w:val="28"/>
        </w:rPr>
        <w:t xml:space="preserve">) и низкий уровень цифровых навыков сотрудников (10-е место в соответствующем </w:t>
      </w:r>
      <w:proofErr w:type="spellStart"/>
      <w:r w:rsidRPr="0061018C">
        <w:rPr>
          <w:rFonts w:eastAsiaTheme="minorEastAsia"/>
          <w:sz w:val="28"/>
          <w:szCs w:val="28"/>
        </w:rPr>
        <w:t>субиндексе</w:t>
      </w:r>
      <w:proofErr w:type="spellEnd"/>
      <w:r w:rsidRPr="0061018C">
        <w:rPr>
          <w:rFonts w:eastAsiaTheme="minorEastAsia"/>
          <w:sz w:val="28"/>
          <w:szCs w:val="28"/>
        </w:rPr>
        <w:t>) также отметили промышленные организации.</w:t>
      </w:r>
    </w:p>
    <w:p w14:paraId="76FA10AD" w14:textId="77777777" w:rsidR="0061018C" w:rsidRPr="0061018C" w:rsidRDefault="0061018C"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61018C">
        <w:rPr>
          <w:rFonts w:eastAsiaTheme="minorEastAsia"/>
          <w:sz w:val="28"/>
          <w:szCs w:val="28"/>
        </w:rPr>
        <w:t>Цифровая революция в сельском хозяйстве привела к самым значительным улучшениям. Вероятность использования ERP-систем среди предприятий отрасли в 2021 г. в 1,5 раза выше (6,7 против 465% в 2020 г.).</w:t>
      </w:r>
    </w:p>
    <w:p w14:paraId="7F3DF50D" w14:textId="47791D27" w:rsidR="0061018C" w:rsidRDefault="00F536BF"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F536BF">
        <w:rPr>
          <w:rFonts w:eastAsiaTheme="minorEastAsia"/>
          <w:sz w:val="28"/>
          <w:szCs w:val="28"/>
        </w:rPr>
        <w:t>Спрос вырос более чем на треть благодаря системам электронного документооборота, технологиям больших данных для сбора, обработки и анализа данных, «цифровым двойникам», искусственному интеллекту и промышленным роботам.</w:t>
      </w:r>
      <w:r>
        <w:rPr>
          <w:rFonts w:eastAsiaTheme="minorEastAsia"/>
          <w:sz w:val="28"/>
          <w:szCs w:val="28"/>
        </w:rPr>
        <w:t xml:space="preserve"> </w:t>
      </w:r>
      <w:r w:rsidR="0061018C" w:rsidRPr="0061018C">
        <w:rPr>
          <w:rFonts w:eastAsiaTheme="minorEastAsia"/>
          <w:sz w:val="28"/>
          <w:szCs w:val="28"/>
        </w:rPr>
        <w:t xml:space="preserve">Значительное количество сельскохозяйственных </w:t>
      </w:r>
      <w:r w:rsidR="0061018C" w:rsidRPr="0061018C">
        <w:rPr>
          <w:rFonts w:eastAsiaTheme="minorEastAsia"/>
          <w:sz w:val="28"/>
          <w:szCs w:val="28"/>
        </w:rPr>
        <w:lastRenderedPageBreak/>
        <w:t>процессов теперь можно автоматизировать благодаря нынешнему состоянию развития цифровых технологий, которые значительно сокращают количество физического труда. Частично это является результатом систематической государственной поддержки, льготного кредитования и сильного экономического успеха сектора. В не столь отдаленном будущем мониторинг ирригационных систем, ухода за животными и механического управления в режиме реального времени станет возможным благодаря коммуникационным технологиям нового поколения.</w:t>
      </w:r>
    </w:p>
    <w:p w14:paraId="508B97CD" w14:textId="284801D0" w:rsidR="0061018C" w:rsidRDefault="0061018C"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61018C">
        <w:rPr>
          <w:rFonts w:eastAsiaTheme="minorEastAsia"/>
          <w:sz w:val="28"/>
          <w:szCs w:val="28"/>
        </w:rPr>
        <w:t>Темпы цифровизации в спорте и культуре ускорились в 2021 году. Во многом это связано с кризисным явлением 2020 года, которое не позволило организациям работать на полную мощность при полной загрузке залов, мюзик-холлов и спортивных сооружений из-за локдауна и последовавшего за ним ограничения. Компании должны придумывать инновационные способы предоставления услуг, особенно в Интернете. В результате в отрасли наблюдался рост использования электронной коммерции на 30%, а стоимость внедрения цифровых технологий в процентах от ВДС подскочила почти втрое (с 2 до 5,6%). Доля организаций, использующих «цифровых близнецов», выросла в 1,5 раза, например, для увеличения и воспроизведения музеев и других культурных объектов в Интернете, создания виртуальных копий исчезнувших достопримечательностей, исторических писаний и т. д.</w:t>
      </w:r>
    </w:p>
    <w:p w14:paraId="0CB5B221" w14:textId="7997560E" w:rsidR="00A91764" w:rsidRDefault="00A91764" w:rsidP="00EC3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Pr>
          <w:rFonts w:eastAsiaTheme="minorEastAsia"/>
          <w:sz w:val="28"/>
          <w:szCs w:val="28"/>
        </w:rPr>
        <w:t>В международных рейтингах, которые отражают в той или иной степени уровень развития цифровой экономики в странах, Россия пока не занимает лидирующие позиции</w:t>
      </w:r>
      <w:r w:rsidR="00871A0A">
        <w:rPr>
          <w:rFonts w:eastAsiaTheme="minorEastAsia"/>
          <w:sz w:val="28"/>
          <w:szCs w:val="28"/>
        </w:rPr>
        <w:t xml:space="preserve"> </w:t>
      </w:r>
      <w:r w:rsidR="00871A0A" w:rsidRPr="00A210D6">
        <w:rPr>
          <w:rFonts w:eastAsiaTheme="minorEastAsia"/>
          <w:sz w:val="28"/>
          <w:szCs w:val="28"/>
        </w:rPr>
        <w:t>(таблица</w:t>
      </w:r>
      <w:r w:rsidR="00A210D6">
        <w:rPr>
          <w:rFonts w:eastAsiaTheme="minorEastAsia"/>
          <w:sz w:val="28"/>
          <w:szCs w:val="28"/>
        </w:rPr>
        <w:t xml:space="preserve"> 7</w:t>
      </w:r>
      <w:r w:rsidR="00871A0A" w:rsidRPr="00A210D6">
        <w:rPr>
          <w:rFonts w:eastAsiaTheme="minorEastAsia"/>
          <w:sz w:val="28"/>
          <w:szCs w:val="28"/>
        </w:rPr>
        <w:t>)</w:t>
      </w:r>
      <w:r w:rsidR="009208C6">
        <w:rPr>
          <w:rFonts w:eastAsiaTheme="minorEastAsia"/>
          <w:sz w:val="28"/>
          <w:szCs w:val="28"/>
        </w:rPr>
        <w:t>.</w:t>
      </w:r>
      <w:r w:rsidR="00871A0A">
        <w:rPr>
          <w:rFonts w:eastAsiaTheme="minorEastAsia"/>
          <w:sz w:val="28"/>
          <w:szCs w:val="28"/>
        </w:rPr>
        <w:t xml:space="preserve"> </w:t>
      </w:r>
      <w:r>
        <w:rPr>
          <w:rFonts w:eastAsiaTheme="minorEastAsia"/>
          <w:sz w:val="28"/>
          <w:szCs w:val="28"/>
        </w:rPr>
        <w:t>Так, в одном из наиболее авторитетных рейтинге, ежегодно выпускаемом до 2017 г. Международным союзом электросвязи – Индекс развития информационно-коммуникационных технологий, Россия заняла 45</w:t>
      </w:r>
      <w:r w:rsidR="001D15A8">
        <w:rPr>
          <w:rFonts w:eastAsiaTheme="minorEastAsia"/>
          <w:sz w:val="28"/>
          <w:szCs w:val="28"/>
        </w:rPr>
        <w:t>-е</w:t>
      </w:r>
      <w:r>
        <w:rPr>
          <w:rFonts w:eastAsiaTheme="minorEastAsia"/>
          <w:sz w:val="28"/>
          <w:szCs w:val="28"/>
        </w:rPr>
        <w:t xml:space="preserve"> место из 176 стран, участвующих в исследовании, по итогам 2017 г. Однако, эксперты отмечают стабильный рост Индекса ИКТ в России последнее десятилетие, показатель увеличился на 59% с 4,42 баллов в 2008 г. до 7,07 баллов в 2017 г. Но все же в других государствах показатели </w:t>
      </w:r>
      <w:r w:rsidR="00871A0A">
        <w:rPr>
          <w:rFonts w:eastAsiaTheme="minorEastAsia"/>
          <w:sz w:val="28"/>
          <w:szCs w:val="28"/>
        </w:rPr>
        <w:t xml:space="preserve">растут еще быстрее, лидерами по Индексу ИКТ в 2017 г. стали </w:t>
      </w:r>
      <w:r w:rsidR="00871A0A">
        <w:rPr>
          <w:rFonts w:eastAsiaTheme="minorEastAsia"/>
          <w:sz w:val="28"/>
          <w:szCs w:val="28"/>
        </w:rPr>
        <w:lastRenderedPageBreak/>
        <w:t>Исландия, набравшая 8,98 баллов, Южная Корея с 8,85 баллами, Швейцария, получившая 8,74 балла и Дания – 8,71 балла.</w:t>
      </w:r>
    </w:p>
    <w:p w14:paraId="73A3BE4E" w14:textId="77777777" w:rsidR="00EC3EFB" w:rsidRDefault="00EC3EFB" w:rsidP="00EC3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p>
    <w:p w14:paraId="4AFC6796" w14:textId="755529C4" w:rsidR="00871A0A" w:rsidRPr="00586CF6" w:rsidRDefault="00871A0A" w:rsidP="00EC3EFB">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EastAsia"/>
          <w:sz w:val="28"/>
          <w:szCs w:val="28"/>
        </w:rPr>
      </w:pPr>
      <w:r w:rsidRPr="00A210D6">
        <w:rPr>
          <w:rFonts w:eastAsiaTheme="minorEastAsia"/>
          <w:sz w:val="28"/>
          <w:szCs w:val="28"/>
        </w:rPr>
        <w:t>Таблица</w:t>
      </w:r>
      <w:r>
        <w:rPr>
          <w:rFonts w:eastAsiaTheme="minorEastAsia"/>
          <w:sz w:val="28"/>
          <w:szCs w:val="28"/>
        </w:rPr>
        <w:t xml:space="preserve"> </w:t>
      </w:r>
      <w:r w:rsidR="00A210D6">
        <w:rPr>
          <w:rFonts w:eastAsiaTheme="minorEastAsia"/>
          <w:sz w:val="28"/>
          <w:szCs w:val="28"/>
        </w:rPr>
        <w:t xml:space="preserve">7 </w:t>
      </w:r>
      <w:r>
        <w:rPr>
          <w:rFonts w:eastAsiaTheme="minorEastAsia"/>
          <w:sz w:val="28"/>
          <w:szCs w:val="28"/>
        </w:rPr>
        <w:t xml:space="preserve">– Россия в международных рейтингах </w:t>
      </w:r>
      <w:r w:rsidR="009208C6">
        <w:rPr>
          <w:rFonts w:eastAsiaTheme="minorEastAsia"/>
          <w:sz w:val="28"/>
          <w:szCs w:val="28"/>
        </w:rPr>
        <w:t>(составлено автором)</w:t>
      </w:r>
    </w:p>
    <w:tbl>
      <w:tblPr>
        <w:tblStyle w:val="a6"/>
        <w:tblW w:w="0" w:type="auto"/>
        <w:tblLook w:val="04A0" w:firstRow="1" w:lastRow="0" w:firstColumn="1" w:lastColumn="0" w:noHBand="0" w:noVBand="1"/>
      </w:tblPr>
      <w:tblGrid>
        <w:gridCol w:w="7508"/>
        <w:gridCol w:w="1837"/>
      </w:tblGrid>
      <w:tr w:rsidR="00EB6E5C" w14:paraId="5B7AD262" w14:textId="77777777" w:rsidTr="008D4355">
        <w:tc>
          <w:tcPr>
            <w:tcW w:w="7508" w:type="dxa"/>
          </w:tcPr>
          <w:p w14:paraId="5D32D61C" w14:textId="02C257B9" w:rsidR="00EB6E5C" w:rsidRDefault="00EB6E5C"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EastAsia"/>
                <w:sz w:val="28"/>
                <w:szCs w:val="28"/>
              </w:rPr>
            </w:pPr>
            <w:r>
              <w:rPr>
                <w:rFonts w:eastAsiaTheme="minorEastAsia"/>
                <w:sz w:val="28"/>
                <w:szCs w:val="28"/>
              </w:rPr>
              <w:t>Название рейтинга</w:t>
            </w:r>
          </w:p>
        </w:tc>
        <w:tc>
          <w:tcPr>
            <w:tcW w:w="1837" w:type="dxa"/>
          </w:tcPr>
          <w:p w14:paraId="024CE85C" w14:textId="5F84640D" w:rsidR="00EB6E5C" w:rsidRDefault="00EB6E5C"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EastAsia"/>
                <w:sz w:val="28"/>
                <w:szCs w:val="28"/>
              </w:rPr>
            </w:pPr>
            <w:r>
              <w:rPr>
                <w:rFonts w:eastAsiaTheme="minorEastAsia"/>
                <w:sz w:val="28"/>
                <w:szCs w:val="28"/>
              </w:rPr>
              <w:t>Место</w:t>
            </w:r>
          </w:p>
        </w:tc>
      </w:tr>
      <w:tr w:rsidR="00EB6E5C" w14:paraId="7013A0E2" w14:textId="77777777" w:rsidTr="008D4355">
        <w:tc>
          <w:tcPr>
            <w:tcW w:w="7508" w:type="dxa"/>
          </w:tcPr>
          <w:p w14:paraId="11E5E5F4" w14:textId="38EE9931" w:rsidR="00EB6E5C" w:rsidRPr="00C96217" w:rsidRDefault="00EB6E5C"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EastAsia"/>
                <w:sz w:val="28"/>
                <w:szCs w:val="28"/>
              </w:rPr>
            </w:pPr>
            <w:r>
              <w:rPr>
                <w:rFonts w:eastAsiaTheme="minorEastAsia"/>
                <w:sz w:val="28"/>
                <w:szCs w:val="28"/>
              </w:rPr>
              <w:t xml:space="preserve">Глобальный инновационный индекс </w:t>
            </w:r>
            <w:r>
              <w:rPr>
                <w:rFonts w:eastAsiaTheme="minorEastAsia"/>
                <w:sz w:val="28"/>
                <w:szCs w:val="28"/>
                <w:lang w:val="en-US"/>
              </w:rPr>
              <w:t>(GII)</w:t>
            </w:r>
            <w:r w:rsidR="00C96217">
              <w:rPr>
                <w:rFonts w:eastAsiaTheme="minorEastAsia"/>
                <w:sz w:val="28"/>
                <w:szCs w:val="28"/>
              </w:rPr>
              <w:t>, 2022</w:t>
            </w:r>
          </w:p>
        </w:tc>
        <w:tc>
          <w:tcPr>
            <w:tcW w:w="1837" w:type="dxa"/>
          </w:tcPr>
          <w:p w14:paraId="3BB37EC8" w14:textId="17949668" w:rsidR="00EB6E5C" w:rsidRDefault="00C96217"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EastAsia"/>
                <w:sz w:val="28"/>
                <w:szCs w:val="28"/>
              </w:rPr>
            </w:pPr>
            <w:r>
              <w:rPr>
                <w:rFonts w:eastAsiaTheme="minorEastAsia"/>
                <w:sz w:val="28"/>
                <w:szCs w:val="28"/>
              </w:rPr>
              <w:t>47/132</w:t>
            </w:r>
          </w:p>
        </w:tc>
      </w:tr>
      <w:tr w:rsidR="00EB6E5C" w14:paraId="6BC84488" w14:textId="77777777" w:rsidTr="008D4355">
        <w:tc>
          <w:tcPr>
            <w:tcW w:w="7508" w:type="dxa"/>
          </w:tcPr>
          <w:p w14:paraId="3C100353" w14:textId="48072F0C" w:rsidR="00EB6E5C" w:rsidRPr="00EB6E5C" w:rsidRDefault="00EB6E5C"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EastAsia"/>
                <w:sz w:val="28"/>
                <w:szCs w:val="28"/>
              </w:rPr>
            </w:pPr>
            <w:r>
              <w:rPr>
                <w:rFonts w:eastAsiaTheme="minorEastAsia"/>
                <w:sz w:val="28"/>
                <w:szCs w:val="28"/>
              </w:rPr>
              <w:t>Индекс развития электронного правительства (</w:t>
            </w:r>
            <w:r>
              <w:rPr>
                <w:rFonts w:eastAsiaTheme="minorEastAsia"/>
                <w:sz w:val="28"/>
                <w:szCs w:val="28"/>
                <w:lang w:val="en-US"/>
              </w:rPr>
              <w:t>e</w:t>
            </w:r>
            <w:r w:rsidRPr="00EB6E5C">
              <w:rPr>
                <w:rFonts w:eastAsiaTheme="minorEastAsia"/>
                <w:sz w:val="28"/>
                <w:szCs w:val="28"/>
              </w:rPr>
              <w:t>-</w:t>
            </w:r>
            <w:r>
              <w:rPr>
                <w:rFonts w:eastAsiaTheme="minorEastAsia"/>
                <w:sz w:val="28"/>
                <w:szCs w:val="28"/>
                <w:lang w:val="en-US"/>
              </w:rPr>
              <w:t>Government</w:t>
            </w:r>
            <w:r w:rsidRPr="00EB6E5C">
              <w:rPr>
                <w:rFonts w:eastAsiaTheme="minorEastAsia"/>
                <w:sz w:val="28"/>
                <w:szCs w:val="28"/>
              </w:rPr>
              <w:t xml:space="preserve"> </w:t>
            </w:r>
            <w:r>
              <w:rPr>
                <w:rFonts w:eastAsiaTheme="minorEastAsia"/>
                <w:sz w:val="28"/>
                <w:szCs w:val="28"/>
                <w:lang w:val="en-US"/>
              </w:rPr>
              <w:t>Development</w:t>
            </w:r>
            <w:r w:rsidRPr="00EB6E5C">
              <w:rPr>
                <w:rFonts w:eastAsiaTheme="minorEastAsia"/>
                <w:sz w:val="28"/>
                <w:szCs w:val="28"/>
              </w:rPr>
              <w:t xml:space="preserve"> </w:t>
            </w:r>
            <w:r>
              <w:rPr>
                <w:rFonts w:eastAsiaTheme="minorEastAsia"/>
                <w:sz w:val="28"/>
                <w:szCs w:val="28"/>
                <w:lang w:val="en-US"/>
              </w:rPr>
              <w:t>Index</w:t>
            </w:r>
            <w:r w:rsidRPr="00EB6E5C">
              <w:rPr>
                <w:rFonts w:eastAsiaTheme="minorEastAsia"/>
                <w:sz w:val="28"/>
                <w:szCs w:val="28"/>
              </w:rPr>
              <w:t>)</w:t>
            </w:r>
            <w:r>
              <w:rPr>
                <w:rFonts w:eastAsiaTheme="minorEastAsia"/>
                <w:sz w:val="28"/>
                <w:szCs w:val="28"/>
              </w:rPr>
              <w:t>, 2022</w:t>
            </w:r>
          </w:p>
        </w:tc>
        <w:tc>
          <w:tcPr>
            <w:tcW w:w="1837" w:type="dxa"/>
          </w:tcPr>
          <w:p w14:paraId="4D5C5F7E" w14:textId="3D1B9962" w:rsidR="00EB6E5C" w:rsidRDefault="00EB6E5C"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EastAsia"/>
                <w:sz w:val="28"/>
                <w:szCs w:val="28"/>
              </w:rPr>
            </w:pPr>
            <w:r>
              <w:rPr>
                <w:rFonts w:eastAsiaTheme="minorEastAsia"/>
                <w:sz w:val="28"/>
                <w:szCs w:val="28"/>
              </w:rPr>
              <w:t>42/</w:t>
            </w:r>
            <w:r w:rsidR="001D15A8">
              <w:rPr>
                <w:rFonts w:eastAsiaTheme="minorEastAsia"/>
                <w:sz w:val="28"/>
                <w:szCs w:val="28"/>
              </w:rPr>
              <w:t>1</w:t>
            </w:r>
            <w:r>
              <w:rPr>
                <w:rFonts w:eastAsiaTheme="minorEastAsia"/>
                <w:sz w:val="28"/>
                <w:szCs w:val="28"/>
              </w:rPr>
              <w:t>93</w:t>
            </w:r>
          </w:p>
        </w:tc>
      </w:tr>
      <w:tr w:rsidR="00EB6E5C" w14:paraId="5DF7BCA1" w14:textId="77777777" w:rsidTr="008D4355">
        <w:tc>
          <w:tcPr>
            <w:tcW w:w="7508" w:type="dxa"/>
          </w:tcPr>
          <w:p w14:paraId="7CF9F47D" w14:textId="38D7FB69" w:rsidR="00EB6E5C" w:rsidRPr="00C96217" w:rsidRDefault="00EB6E5C"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EastAsia"/>
                <w:sz w:val="28"/>
                <w:szCs w:val="28"/>
              </w:rPr>
            </w:pPr>
            <w:r>
              <w:rPr>
                <w:rFonts w:eastAsiaTheme="minorEastAsia"/>
                <w:sz w:val="28"/>
                <w:szCs w:val="28"/>
              </w:rPr>
              <w:t>Индекс глобальной конкурентоспособности (</w:t>
            </w:r>
            <w:r>
              <w:rPr>
                <w:rFonts w:eastAsiaTheme="minorEastAsia"/>
                <w:sz w:val="28"/>
                <w:szCs w:val="28"/>
                <w:lang w:val="en-US"/>
              </w:rPr>
              <w:t>GCI)</w:t>
            </w:r>
            <w:r w:rsidR="00C96217">
              <w:rPr>
                <w:rFonts w:eastAsiaTheme="minorEastAsia"/>
                <w:sz w:val="28"/>
                <w:szCs w:val="28"/>
              </w:rPr>
              <w:t>, 2019</w:t>
            </w:r>
          </w:p>
        </w:tc>
        <w:tc>
          <w:tcPr>
            <w:tcW w:w="1837" w:type="dxa"/>
          </w:tcPr>
          <w:p w14:paraId="1C254C95" w14:textId="0EA40ABD" w:rsidR="00EB6E5C" w:rsidRDefault="00C96217"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EastAsia"/>
                <w:sz w:val="28"/>
                <w:szCs w:val="28"/>
              </w:rPr>
            </w:pPr>
            <w:r>
              <w:rPr>
                <w:rFonts w:eastAsiaTheme="minorEastAsia"/>
                <w:sz w:val="28"/>
                <w:szCs w:val="28"/>
              </w:rPr>
              <w:t>43/141</w:t>
            </w:r>
          </w:p>
        </w:tc>
      </w:tr>
      <w:tr w:rsidR="00EB6E5C" w:rsidRPr="00EB6E5C" w14:paraId="0E26295B" w14:textId="77777777" w:rsidTr="008D4355">
        <w:tc>
          <w:tcPr>
            <w:tcW w:w="7508" w:type="dxa"/>
          </w:tcPr>
          <w:p w14:paraId="040C57CA" w14:textId="5BBD5077" w:rsidR="00EB6E5C" w:rsidRPr="00C96217" w:rsidRDefault="00EB6E5C"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EastAsia"/>
                <w:sz w:val="28"/>
                <w:szCs w:val="28"/>
                <w:lang w:val="en-US"/>
              </w:rPr>
            </w:pPr>
            <w:r>
              <w:rPr>
                <w:rFonts w:eastAsiaTheme="minorEastAsia"/>
                <w:sz w:val="28"/>
                <w:szCs w:val="28"/>
              </w:rPr>
              <w:t>Индекс</w:t>
            </w:r>
            <w:r w:rsidRPr="00EB6E5C">
              <w:rPr>
                <w:rFonts w:eastAsiaTheme="minorEastAsia"/>
                <w:sz w:val="28"/>
                <w:szCs w:val="28"/>
                <w:lang w:val="en-US"/>
              </w:rPr>
              <w:t xml:space="preserve"> </w:t>
            </w:r>
            <w:r>
              <w:rPr>
                <w:rFonts w:eastAsiaTheme="minorEastAsia"/>
                <w:sz w:val="28"/>
                <w:szCs w:val="28"/>
              </w:rPr>
              <w:t>сетевой</w:t>
            </w:r>
            <w:r w:rsidRPr="00EB6E5C">
              <w:rPr>
                <w:rFonts w:eastAsiaTheme="minorEastAsia"/>
                <w:sz w:val="28"/>
                <w:szCs w:val="28"/>
                <w:lang w:val="en-US"/>
              </w:rPr>
              <w:t xml:space="preserve"> </w:t>
            </w:r>
            <w:r>
              <w:rPr>
                <w:rFonts w:eastAsiaTheme="minorEastAsia"/>
                <w:sz w:val="28"/>
                <w:szCs w:val="28"/>
              </w:rPr>
              <w:t>готовности</w:t>
            </w:r>
            <w:r w:rsidRPr="00EB6E5C">
              <w:rPr>
                <w:rFonts w:eastAsiaTheme="minorEastAsia"/>
                <w:sz w:val="28"/>
                <w:szCs w:val="28"/>
                <w:lang w:val="en-US"/>
              </w:rPr>
              <w:t xml:space="preserve"> (</w:t>
            </w:r>
            <w:r>
              <w:rPr>
                <w:rFonts w:eastAsiaTheme="minorEastAsia"/>
                <w:sz w:val="28"/>
                <w:szCs w:val="28"/>
                <w:lang w:val="en-US"/>
              </w:rPr>
              <w:t>Networked</w:t>
            </w:r>
            <w:r w:rsidRPr="00EB6E5C">
              <w:rPr>
                <w:rFonts w:eastAsiaTheme="minorEastAsia"/>
                <w:sz w:val="28"/>
                <w:szCs w:val="28"/>
                <w:lang w:val="en-US"/>
              </w:rPr>
              <w:t xml:space="preserve"> </w:t>
            </w:r>
            <w:r>
              <w:rPr>
                <w:rFonts w:eastAsiaTheme="minorEastAsia"/>
                <w:sz w:val="28"/>
                <w:szCs w:val="28"/>
                <w:lang w:val="en-US"/>
              </w:rPr>
              <w:t>Readiness</w:t>
            </w:r>
            <w:r w:rsidRPr="00EB6E5C">
              <w:rPr>
                <w:rFonts w:eastAsiaTheme="minorEastAsia"/>
                <w:sz w:val="28"/>
                <w:szCs w:val="28"/>
                <w:lang w:val="en-US"/>
              </w:rPr>
              <w:t xml:space="preserve"> </w:t>
            </w:r>
            <w:r>
              <w:rPr>
                <w:rFonts w:eastAsiaTheme="minorEastAsia"/>
                <w:sz w:val="28"/>
                <w:szCs w:val="28"/>
                <w:lang w:val="en-US"/>
              </w:rPr>
              <w:t>Index)</w:t>
            </w:r>
            <w:r w:rsidR="00C96217" w:rsidRPr="00C96217">
              <w:rPr>
                <w:rFonts w:eastAsiaTheme="minorEastAsia"/>
                <w:sz w:val="28"/>
                <w:szCs w:val="28"/>
                <w:lang w:val="en-US"/>
              </w:rPr>
              <w:t>, 2022</w:t>
            </w:r>
          </w:p>
        </w:tc>
        <w:tc>
          <w:tcPr>
            <w:tcW w:w="1837" w:type="dxa"/>
          </w:tcPr>
          <w:p w14:paraId="6890980D" w14:textId="54AC3497" w:rsidR="00EB6E5C" w:rsidRPr="00C96217" w:rsidRDefault="00C96217"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EastAsia"/>
                <w:sz w:val="28"/>
                <w:szCs w:val="28"/>
              </w:rPr>
            </w:pPr>
            <w:r>
              <w:rPr>
                <w:rFonts w:eastAsiaTheme="minorEastAsia"/>
                <w:sz w:val="28"/>
                <w:szCs w:val="28"/>
              </w:rPr>
              <w:t>40/131</w:t>
            </w:r>
          </w:p>
        </w:tc>
      </w:tr>
      <w:tr w:rsidR="0061018C" w:rsidRPr="00EB6E5C" w14:paraId="6E958728" w14:textId="77777777" w:rsidTr="008D4355">
        <w:tc>
          <w:tcPr>
            <w:tcW w:w="7508" w:type="dxa"/>
          </w:tcPr>
          <w:p w14:paraId="12150D4A" w14:textId="1D8F6C7B" w:rsidR="0061018C" w:rsidRDefault="0061018C"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EastAsia"/>
                <w:sz w:val="28"/>
                <w:szCs w:val="28"/>
              </w:rPr>
            </w:pPr>
            <w:r>
              <w:rPr>
                <w:rFonts w:eastAsiaTheme="minorEastAsia"/>
                <w:sz w:val="28"/>
                <w:szCs w:val="28"/>
              </w:rPr>
              <w:t>Индекс развития информационно-коммуникационных технологий (</w:t>
            </w:r>
            <w:r>
              <w:rPr>
                <w:rFonts w:eastAsiaTheme="minorEastAsia"/>
                <w:sz w:val="28"/>
                <w:szCs w:val="28"/>
                <w:lang w:val="en-US"/>
              </w:rPr>
              <w:t>ICT</w:t>
            </w:r>
            <w:r w:rsidRPr="00EB6E5C">
              <w:rPr>
                <w:rFonts w:eastAsiaTheme="minorEastAsia"/>
                <w:sz w:val="28"/>
                <w:szCs w:val="28"/>
              </w:rPr>
              <w:t xml:space="preserve"> </w:t>
            </w:r>
            <w:r>
              <w:rPr>
                <w:rFonts w:eastAsiaTheme="minorEastAsia"/>
                <w:sz w:val="28"/>
                <w:szCs w:val="28"/>
                <w:lang w:val="en-US"/>
              </w:rPr>
              <w:t>Development</w:t>
            </w:r>
            <w:r w:rsidRPr="00EB6E5C">
              <w:rPr>
                <w:rFonts w:eastAsiaTheme="minorEastAsia"/>
                <w:sz w:val="28"/>
                <w:szCs w:val="28"/>
              </w:rPr>
              <w:t xml:space="preserve"> </w:t>
            </w:r>
            <w:r>
              <w:rPr>
                <w:rFonts w:eastAsiaTheme="minorEastAsia"/>
                <w:sz w:val="28"/>
                <w:szCs w:val="28"/>
                <w:lang w:val="en-US"/>
              </w:rPr>
              <w:t>Index</w:t>
            </w:r>
            <w:r w:rsidRPr="00EB6E5C">
              <w:rPr>
                <w:rFonts w:eastAsiaTheme="minorEastAsia"/>
                <w:sz w:val="28"/>
                <w:szCs w:val="28"/>
              </w:rPr>
              <w:t>)</w:t>
            </w:r>
            <w:r>
              <w:rPr>
                <w:rFonts w:eastAsiaTheme="minorEastAsia"/>
                <w:sz w:val="28"/>
                <w:szCs w:val="28"/>
              </w:rPr>
              <w:t>, 2017</w:t>
            </w:r>
          </w:p>
        </w:tc>
        <w:tc>
          <w:tcPr>
            <w:tcW w:w="1837" w:type="dxa"/>
          </w:tcPr>
          <w:p w14:paraId="4CAB9C3C" w14:textId="2241611F" w:rsidR="0061018C" w:rsidRDefault="0061018C"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EastAsia"/>
                <w:sz w:val="28"/>
                <w:szCs w:val="28"/>
              </w:rPr>
            </w:pPr>
            <w:r>
              <w:rPr>
                <w:rFonts w:eastAsiaTheme="minorEastAsia"/>
                <w:sz w:val="28"/>
                <w:szCs w:val="28"/>
              </w:rPr>
              <w:t>45/176</w:t>
            </w:r>
          </w:p>
        </w:tc>
      </w:tr>
      <w:tr w:rsidR="0061018C" w:rsidRPr="00EB6E5C" w14:paraId="2295899B" w14:textId="77777777" w:rsidTr="008D4355">
        <w:tc>
          <w:tcPr>
            <w:tcW w:w="7508" w:type="dxa"/>
          </w:tcPr>
          <w:p w14:paraId="0C4EBF43" w14:textId="4137A775" w:rsidR="0061018C" w:rsidRDefault="0061018C"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EastAsia"/>
                <w:sz w:val="28"/>
                <w:szCs w:val="28"/>
              </w:rPr>
            </w:pPr>
            <w:r>
              <w:rPr>
                <w:rFonts w:eastAsiaTheme="minorEastAsia"/>
                <w:sz w:val="28"/>
                <w:szCs w:val="28"/>
              </w:rPr>
              <w:t>Всемирный рейтинг цифровой конкурентоспособности (</w:t>
            </w:r>
            <w:r>
              <w:rPr>
                <w:rFonts w:eastAsiaTheme="minorEastAsia"/>
                <w:sz w:val="28"/>
                <w:szCs w:val="28"/>
                <w:lang w:val="en-US"/>
              </w:rPr>
              <w:t>IMD</w:t>
            </w:r>
            <w:r w:rsidRPr="00871A0A">
              <w:rPr>
                <w:rFonts w:eastAsiaTheme="minorEastAsia"/>
                <w:sz w:val="28"/>
                <w:szCs w:val="28"/>
              </w:rPr>
              <w:t xml:space="preserve"> </w:t>
            </w:r>
            <w:r>
              <w:rPr>
                <w:rFonts w:eastAsiaTheme="minorEastAsia"/>
                <w:sz w:val="28"/>
                <w:szCs w:val="28"/>
                <w:lang w:val="en-US"/>
              </w:rPr>
              <w:t>World</w:t>
            </w:r>
            <w:r w:rsidRPr="00871A0A">
              <w:rPr>
                <w:rFonts w:eastAsiaTheme="minorEastAsia"/>
                <w:sz w:val="28"/>
                <w:szCs w:val="28"/>
              </w:rPr>
              <w:t xml:space="preserve"> </w:t>
            </w:r>
            <w:r>
              <w:rPr>
                <w:rFonts w:eastAsiaTheme="minorEastAsia"/>
                <w:sz w:val="28"/>
                <w:szCs w:val="28"/>
                <w:lang w:val="en-US"/>
              </w:rPr>
              <w:t>Digital</w:t>
            </w:r>
            <w:r w:rsidRPr="00871A0A">
              <w:rPr>
                <w:rFonts w:eastAsiaTheme="minorEastAsia"/>
                <w:sz w:val="28"/>
                <w:szCs w:val="28"/>
              </w:rPr>
              <w:t xml:space="preserve"> </w:t>
            </w:r>
            <w:r>
              <w:rPr>
                <w:rFonts w:eastAsiaTheme="minorEastAsia"/>
                <w:sz w:val="28"/>
                <w:szCs w:val="28"/>
                <w:lang w:val="en-US"/>
              </w:rPr>
              <w:t>Competitiveness</w:t>
            </w:r>
            <w:r w:rsidRPr="00871A0A">
              <w:rPr>
                <w:rFonts w:eastAsiaTheme="minorEastAsia"/>
                <w:sz w:val="28"/>
                <w:szCs w:val="28"/>
              </w:rPr>
              <w:t xml:space="preserve"> </w:t>
            </w:r>
            <w:r>
              <w:rPr>
                <w:rFonts w:eastAsiaTheme="minorEastAsia"/>
                <w:sz w:val="28"/>
                <w:szCs w:val="28"/>
                <w:lang w:val="en-US"/>
              </w:rPr>
              <w:t>Ranking</w:t>
            </w:r>
            <w:r w:rsidRPr="00871A0A">
              <w:rPr>
                <w:rFonts w:eastAsiaTheme="minorEastAsia"/>
                <w:sz w:val="28"/>
                <w:szCs w:val="28"/>
              </w:rPr>
              <w:t>)</w:t>
            </w:r>
            <w:r>
              <w:rPr>
                <w:rFonts w:eastAsiaTheme="minorEastAsia"/>
                <w:sz w:val="28"/>
                <w:szCs w:val="28"/>
              </w:rPr>
              <w:t>, 2021</w:t>
            </w:r>
          </w:p>
        </w:tc>
        <w:tc>
          <w:tcPr>
            <w:tcW w:w="1837" w:type="dxa"/>
          </w:tcPr>
          <w:p w14:paraId="440C2FE0" w14:textId="0F2016C0" w:rsidR="0061018C" w:rsidRDefault="0061018C" w:rsidP="00610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EastAsia"/>
                <w:sz w:val="28"/>
                <w:szCs w:val="28"/>
              </w:rPr>
            </w:pPr>
            <w:r>
              <w:rPr>
                <w:rFonts w:eastAsiaTheme="minorEastAsia"/>
                <w:sz w:val="28"/>
                <w:szCs w:val="28"/>
              </w:rPr>
              <w:t>42/64</w:t>
            </w:r>
          </w:p>
        </w:tc>
      </w:tr>
    </w:tbl>
    <w:p w14:paraId="1C07582F" w14:textId="77777777" w:rsidR="0061018C" w:rsidRDefault="0061018C" w:rsidP="00926B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p>
    <w:p w14:paraId="4E9200DC" w14:textId="77777777" w:rsidR="00F536BF" w:rsidRDefault="00F536BF" w:rsidP="00926B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F536BF">
        <w:rPr>
          <w:rFonts w:eastAsiaTheme="minorEastAsia"/>
          <w:sz w:val="28"/>
          <w:szCs w:val="28"/>
        </w:rPr>
        <w:t xml:space="preserve">Россия ежегодно поднимается вверх в рейтинге IMD World Digital </w:t>
      </w:r>
      <w:proofErr w:type="spellStart"/>
      <w:r w:rsidRPr="00F536BF">
        <w:rPr>
          <w:rFonts w:eastAsiaTheme="minorEastAsia"/>
          <w:sz w:val="28"/>
          <w:szCs w:val="28"/>
        </w:rPr>
        <w:t>Competitiveness</w:t>
      </w:r>
      <w:proofErr w:type="spellEnd"/>
      <w:r w:rsidRPr="00F536BF">
        <w:rPr>
          <w:rFonts w:eastAsiaTheme="minorEastAsia"/>
          <w:sz w:val="28"/>
          <w:szCs w:val="28"/>
        </w:rPr>
        <w:t xml:space="preserve"> </w:t>
      </w:r>
      <w:proofErr w:type="spellStart"/>
      <w:r w:rsidRPr="00F536BF">
        <w:rPr>
          <w:rFonts w:eastAsiaTheme="minorEastAsia"/>
          <w:sz w:val="28"/>
          <w:szCs w:val="28"/>
        </w:rPr>
        <w:t>Ranking</w:t>
      </w:r>
      <w:proofErr w:type="spellEnd"/>
      <w:r w:rsidRPr="00F536BF">
        <w:rPr>
          <w:rFonts w:eastAsiaTheme="minorEastAsia"/>
          <w:sz w:val="28"/>
          <w:szCs w:val="28"/>
        </w:rPr>
        <w:t>, который составляется бизнес-школой IMD в Швейцарии для 64 стран, но пока результаты ниже среднего; в 2021 году Россия занимала 42-е место.</w:t>
      </w:r>
      <w:r>
        <w:rPr>
          <w:rFonts w:eastAsiaTheme="minorEastAsia"/>
          <w:sz w:val="28"/>
          <w:szCs w:val="28"/>
        </w:rPr>
        <w:t xml:space="preserve"> </w:t>
      </w:r>
    </w:p>
    <w:p w14:paraId="3627B10A" w14:textId="511C87C9" w:rsidR="003803CA" w:rsidRDefault="001D15A8" w:rsidP="00926B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Pr>
          <w:rFonts w:eastAsiaTheme="minorEastAsia"/>
          <w:sz w:val="28"/>
          <w:szCs w:val="28"/>
        </w:rPr>
        <w:t>По Индексу развития электронного правительства наблюдается отрицательная динамика, в 2022 г. Россия заняла 42-ю позицию среди 193 стран, при этом в 2020 г. страна находилась на 36-й позиции. Лидерами данного рейтинга стали Дания, Финляндия и Южная Корея, набрав самые высокие баллы по объему и качеству предоставляемых онлайн-услуг, состоянию и уровню развития телекоммуникационной инфраструктуры и кадровому потенциалу.</w:t>
      </w:r>
    </w:p>
    <w:p w14:paraId="6D3D14EC" w14:textId="0430E48B" w:rsidR="003803CA" w:rsidRDefault="003803CA" w:rsidP="003803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Pr>
          <w:rFonts w:eastAsiaTheme="minorEastAsia"/>
          <w:sz w:val="28"/>
          <w:szCs w:val="28"/>
        </w:rPr>
        <w:t xml:space="preserve">В исследовании и оценке стран по Глобальному инновационному индексу </w:t>
      </w:r>
      <w:r w:rsidRPr="003803CA">
        <w:rPr>
          <w:rFonts w:eastAsiaTheme="minorEastAsia"/>
          <w:sz w:val="28"/>
          <w:szCs w:val="28"/>
        </w:rPr>
        <w:t>(</w:t>
      </w:r>
      <w:r>
        <w:rPr>
          <w:rFonts w:eastAsiaTheme="minorEastAsia"/>
          <w:sz w:val="28"/>
          <w:szCs w:val="28"/>
          <w:lang w:val="en-US"/>
        </w:rPr>
        <w:t>GII</w:t>
      </w:r>
      <w:r w:rsidRPr="003803CA">
        <w:rPr>
          <w:rFonts w:eastAsiaTheme="minorEastAsia"/>
          <w:sz w:val="28"/>
          <w:szCs w:val="28"/>
        </w:rPr>
        <w:t>)</w:t>
      </w:r>
      <w:r>
        <w:rPr>
          <w:rFonts w:eastAsiaTheme="minorEastAsia"/>
          <w:sz w:val="28"/>
          <w:szCs w:val="28"/>
        </w:rPr>
        <w:t xml:space="preserve">, Россия в 2022 г. заняла 47-е место из 132 стран, в течение пяти лет РФ сохраняет стабильные позиции в диапазоне 45-47-го места. Эксперты отмечают планомерное повышение эффективности инновационной деятельности, то есть уменьшается разрыв между ресурсами, затрачиваемыми на развитие инноваций и результатами, полученными входе их внедрения. Но дальнейшему продвижению России в рейтинге может препятствовать </w:t>
      </w:r>
      <w:r>
        <w:rPr>
          <w:rFonts w:eastAsiaTheme="minorEastAsia"/>
          <w:sz w:val="28"/>
          <w:szCs w:val="28"/>
        </w:rPr>
        <w:lastRenderedPageBreak/>
        <w:t xml:space="preserve">медленное наращивание ресурсной базы для инноваций и недостаточное привлечение частного бизнеса к этому вопросу. </w:t>
      </w:r>
    </w:p>
    <w:p w14:paraId="34561162" w14:textId="77777777" w:rsidR="005462DB" w:rsidRDefault="005462DB" w:rsidP="00725A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5462DB">
        <w:rPr>
          <w:rFonts w:eastAsiaTheme="minorEastAsia"/>
          <w:sz w:val="28"/>
          <w:szCs w:val="28"/>
        </w:rPr>
        <w:t>Развитие цифровой экономики в этих странах повышает конкурентоспособность, повышает производительность и уровень квалификации, снижает цены, упрощает получение информации и имеет множество других положительных последствий для клиентов и бизнеса, как видно из опыта восточноазиатского ЕС. За счет повышения доступности и эффективности государственных услуг (таких как регистрация компаний, аккредитация, разрешительная документация, декларирование и уплата налогов, таможенная поддержка), создания экосистемы бизнес-услуг (таких как логистические услуги и мобильный банкинг), а также увеличения бизнеса прозрачность среды (например, через электронные площадки для проведения тендеров и закупок, порталы обратной связи), цифровые технологии способствуют улучшению делового и инвестиционного климата.</w:t>
      </w:r>
    </w:p>
    <w:p w14:paraId="496E37DE" w14:textId="77777777" w:rsidR="005462DB" w:rsidRDefault="005462DB" w:rsidP="00725A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5462DB">
        <w:rPr>
          <w:rFonts w:eastAsiaTheme="minorEastAsia"/>
          <w:sz w:val="28"/>
          <w:szCs w:val="28"/>
        </w:rPr>
        <w:t>Сейчас Россия в состоянии максимально использовать свой цифровой потенциал и ускорить темпы цифровизации. Новые технологии окажут влияние на развитие новых способов социального взаимодействия и общения, а также на рост торговли и правительства. Цифровизация в целом окажет положительный мультипликативный эффект и укрепит экономику России в целом. Одним из основных препятствий на пути развития цифровой экономики сегодня является отсутствие скоординированных усилий со стороны государственного сектора, частного сектора и академических институтов.</w:t>
      </w:r>
    </w:p>
    <w:p w14:paraId="4C404670" w14:textId="77777777" w:rsidR="005462DB" w:rsidRDefault="005462DB" w:rsidP="00725A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5462DB">
        <w:rPr>
          <w:rFonts w:eastAsiaTheme="minorEastAsia"/>
          <w:sz w:val="28"/>
          <w:szCs w:val="28"/>
        </w:rPr>
        <w:t xml:space="preserve">Программа «Цифровая экономика Российской Федерации» содержит ряд финансовых целей, связанных с ростом всего цифрового сектора, новыми производственными технологиями и экспортом отечественных концепций. В программе не решается вопрос стимулирования крупного бизнеса (особенно естественных монополий), среднего и малого бизнеса к более активному освоению цифровых технологий и увеличению расходов на НИОКР. На самом деле цель программы состоит в том, чтобы предоставить фундаментальные </w:t>
      </w:r>
      <w:r w:rsidRPr="005462DB">
        <w:rPr>
          <w:rFonts w:eastAsiaTheme="minorEastAsia"/>
          <w:sz w:val="28"/>
          <w:szCs w:val="28"/>
        </w:rPr>
        <w:lastRenderedPageBreak/>
        <w:t>«услуги» для экономического развития, такие как элементарная ИТ-инфраструктура, государственные услуги и регулирование.</w:t>
      </w:r>
    </w:p>
    <w:p w14:paraId="38971579" w14:textId="7A6D4014" w:rsidR="00725ABB" w:rsidRPr="00725ABB" w:rsidRDefault="00725ABB" w:rsidP="00725A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rPr>
      </w:pPr>
      <w:r w:rsidRPr="00725ABB">
        <w:rPr>
          <w:sz w:val="28"/>
          <w:szCs w:val="28"/>
        </w:rPr>
        <w:t>Для роста цифрового сектора необходима крепкая отечественная ИТ-индустрия. Государство недавно запустило программы импортозамещения, предоставило льготы при госзакупках и предоставило стимулы для поддержки роста ИТ-отрасли. Однако цифровая экономика требует сильного ИТ-сектора, способного создавать и поддерживать высококачественные ИТ-товары, способные конкурировать с импортом.</w:t>
      </w:r>
    </w:p>
    <w:p w14:paraId="3AC491D5" w14:textId="77777777" w:rsidR="00725ABB" w:rsidRDefault="00725ABB" w:rsidP="00725A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rPr>
      </w:pPr>
      <w:r w:rsidRPr="00725ABB">
        <w:rPr>
          <w:sz w:val="28"/>
          <w:szCs w:val="28"/>
        </w:rPr>
        <w:t xml:space="preserve">Российский ИТ-рынок уникален тем, что он </w:t>
      </w:r>
      <w:proofErr w:type="spellStart"/>
      <w:r w:rsidRPr="00725ABB">
        <w:rPr>
          <w:sz w:val="28"/>
          <w:szCs w:val="28"/>
        </w:rPr>
        <w:t>некапитализирован</w:t>
      </w:r>
      <w:proofErr w:type="spellEnd"/>
      <w:r w:rsidRPr="00725ABB">
        <w:rPr>
          <w:sz w:val="28"/>
          <w:szCs w:val="28"/>
        </w:rPr>
        <w:t>. Около 20 из нескольких сотен крупных и средних предприятий имеют годовой объем продаж более 6 миллиардов рублей. Лишь немногим более 1% объема мирового ИТ-рынка приходится на национальный уровень. В то же время крупные, известные во всем мире фирмы в сфере оборудования, программного обеспечения и услуг генерируют продажи и имеют рыночную стоимость в десятки миллиардов долларов. В результате на мировом рынке технологий российский ИТ-рынок не в состоянии конкурировать с устоявшимися мировыми ИТ-лидерами.</w:t>
      </w:r>
    </w:p>
    <w:p w14:paraId="50F82CD3" w14:textId="77777777" w:rsidR="00F536BF" w:rsidRDefault="00F536BF" w:rsidP="00725A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rPr>
      </w:pPr>
      <w:r w:rsidRPr="00F536BF">
        <w:rPr>
          <w:sz w:val="28"/>
          <w:szCs w:val="28"/>
        </w:rPr>
        <w:t>Низкий уровень капитализации ИТ-сектора влечет за собой как отсутствие собственных денежных средств для инвестирования в проекты, так и отсутствие перспектив быстрого расширения за счет слияний и поглощений. От 12 до 20 процентов дохода крупных мировых корпораций по разработке программного обеспечения направляется на создание нового программного обеспечения.</w:t>
      </w:r>
    </w:p>
    <w:p w14:paraId="48D7FFD2" w14:textId="77777777" w:rsidR="00F536BF" w:rsidRDefault="00F536BF" w:rsidP="00725A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rPr>
      </w:pPr>
      <w:r w:rsidRPr="00F536BF">
        <w:rPr>
          <w:sz w:val="28"/>
          <w:szCs w:val="28"/>
        </w:rPr>
        <w:t>Для ранних стадий высокотехнологичных исследований, разработок, обучения и обучения требуется больше финансирования. Поскольку крупные компании (в том числе государственные фирмы и государственные структуры, такие как Сбербанк) могут строить и эксплуатировать объекты цифровой инфраструктуры, деньги не могут быть направлены исключительно на создание и модернизацию информационной инфраструктуры.</w:t>
      </w:r>
    </w:p>
    <w:p w14:paraId="708B3917" w14:textId="77777777" w:rsidR="00F536BF" w:rsidRPr="00F536BF" w:rsidRDefault="00F536BF" w:rsidP="00F53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rPr>
      </w:pPr>
      <w:r w:rsidRPr="00F536BF">
        <w:rPr>
          <w:sz w:val="28"/>
          <w:szCs w:val="28"/>
        </w:rPr>
        <w:lastRenderedPageBreak/>
        <w:t>По мере оцифровки экономики могут возникнуть опасения по поводу прав интеллектуальной собственности и защиты личной информации из-за трансграничного характера передачи информации и функционирования большинства услуг. Вопросы кибербезопасности требуют особого внимания.</w:t>
      </w:r>
    </w:p>
    <w:p w14:paraId="560BA8C4" w14:textId="77777777" w:rsidR="00F536BF" w:rsidRDefault="00F536BF" w:rsidP="00F53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rPr>
      </w:pPr>
      <w:r w:rsidRPr="00F536BF">
        <w:rPr>
          <w:sz w:val="28"/>
          <w:szCs w:val="28"/>
        </w:rPr>
        <w:t>Создание равных условий для российских интернет-компаний, развитие инфраструктуры доступа к данным и их хранения, а также продвижение всех видов массовой цифровой связи и услуг — вот лишь некоторые из областей, требующих помощи и поощрения.</w:t>
      </w:r>
    </w:p>
    <w:p w14:paraId="277D3C1A" w14:textId="77777777" w:rsidR="005462DB" w:rsidRDefault="005462DB" w:rsidP="00F53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rPr>
      </w:pPr>
      <w:r w:rsidRPr="005462DB">
        <w:rPr>
          <w:sz w:val="28"/>
          <w:szCs w:val="28"/>
        </w:rPr>
        <w:t>Искусственный интеллект, аналитика больших данных, облачные вычисления, Интернет вещей, роботы, автономные автомобили, персонализация и 3D-печать, социальные сети и другие виды цифровых интернет-платформ относятся к числу технологий, которые имеют наибольший потенциал для оказания экономического воздействия.</w:t>
      </w:r>
    </w:p>
    <w:p w14:paraId="638E0349" w14:textId="218C8955" w:rsidR="00F536BF" w:rsidRDefault="00F536BF" w:rsidP="00F53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rPr>
      </w:pPr>
      <w:r w:rsidRPr="00F536BF">
        <w:rPr>
          <w:sz w:val="28"/>
          <w:szCs w:val="28"/>
        </w:rPr>
        <w:t>В мире сейчас наблюдается рост информационной составляющей в философии, политике и экономике. В связи с этим необходимо комплексное и организованное исследование этого процесса. Поскольку она служит основой для новых бизнес-моделей, качественных изменений бизнес-моделей, характера ведения бизнеса, а также его управляемости и гибкости, цифровая экономика оказывает влияние на фундаментальные постулаты цивилизации.</w:t>
      </w:r>
    </w:p>
    <w:p w14:paraId="1CB552BD" w14:textId="4FE6C7DB" w:rsidR="009551AF" w:rsidRDefault="009551AF" w:rsidP="00F53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rPr>
      </w:pPr>
      <w:r>
        <w:rPr>
          <w:sz w:val="28"/>
          <w:szCs w:val="28"/>
        </w:rPr>
        <w:br w:type="page"/>
      </w:r>
    </w:p>
    <w:p w14:paraId="1AE44290" w14:textId="5CCE63EC" w:rsidR="003764B4" w:rsidRDefault="003764B4" w:rsidP="0006625E">
      <w:pPr>
        <w:pStyle w:val="1"/>
        <w:numPr>
          <w:ilvl w:val="0"/>
          <w:numId w:val="44"/>
        </w:numPr>
        <w:spacing w:after="0"/>
        <w:ind w:left="0" w:firstLine="709"/>
        <w:jc w:val="both"/>
        <w:rPr>
          <w:rFonts w:eastAsia="Calibri"/>
          <w:noProof/>
        </w:rPr>
      </w:pPr>
      <w:bookmarkStart w:id="8" w:name="_Toc135592865"/>
      <w:r>
        <w:rPr>
          <w:rFonts w:eastAsia="Calibri"/>
          <w:noProof/>
        </w:rPr>
        <w:lastRenderedPageBreak/>
        <w:t>Разработка мероприятий и предложений по развитию цифровой экономики в РФ</w:t>
      </w:r>
      <w:bookmarkEnd w:id="8"/>
    </w:p>
    <w:p w14:paraId="4CB5280D" w14:textId="77777777" w:rsidR="00EC3EFB" w:rsidRPr="00EC3EFB" w:rsidRDefault="00EC3EFB" w:rsidP="0006625E">
      <w:pPr>
        <w:pStyle w:val="a3"/>
        <w:ind w:left="420"/>
        <w:jc w:val="both"/>
        <w:rPr>
          <w:rFonts w:eastAsiaTheme="minorEastAsia"/>
        </w:rPr>
      </w:pPr>
    </w:p>
    <w:p w14:paraId="19F9AA99" w14:textId="2817204D" w:rsidR="003764B4" w:rsidRDefault="003764B4" w:rsidP="0006625E">
      <w:pPr>
        <w:pStyle w:val="2"/>
        <w:numPr>
          <w:ilvl w:val="1"/>
          <w:numId w:val="44"/>
        </w:numPr>
        <w:spacing w:after="0"/>
        <w:ind w:left="0" w:firstLine="709"/>
        <w:jc w:val="both"/>
        <w:rPr>
          <w:rFonts w:eastAsiaTheme="minorEastAsia"/>
        </w:rPr>
      </w:pPr>
      <w:bookmarkStart w:id="9" w:name="_Toc135592866"/>
      <w:r w:rsidRPr="003764B4">
        <w:rPr>
          <w:rFonts w:eastAsiaTheme="minorEastAsia"/>
        </w:rPr>
        <w:t>Проблемы внедрения цифровых технологий в экономику России</w:t>
      </w:r>
      <w:bookmarkEnd w:id="9"/>
    </w:p>
    <w:p w14:paraId="6FF86A69" w14:textId="77777777" w:rsidR="00EC3EFB" w:rsidRPr="00EC3EFB" w:rsidRDefault="00EC3EFB" w:rsidP="00EC3EFB">
      <w:pPr>
        <w:pStyle w:val="a3"/>
        <w:ind w:left="1129"/>
        <w:rPr>
          <w:rFonts w:eastAsiaTheme="minorEastAsia"/>
        </w:rPr>
      </w:pPr>
    </w:p>
    <w:p w14:paraId="30044E73" w14:textId="77777777" w:rsidR="00B03916" w:rsidRDefault="00B03916" w:rsidP="00B03916">
      <w:pPr>
        <w:pStyle w:val="a8"/>
        <w:rPr>
          <w:rFonts w:eastAsiaTheme="minorEastAsia"/>
        </w:rPr>
      </w:pPr>
      <w:r>
        <w:rPr>
          <w:rFonts w:eastAsiaTheme="minorEastAsia"/>
        </w:rPr>
        <w:t xml:space="preserve">В предыдущей главе был проведён анализ </w:t>
      </w:r>
      <w:r w:rsidRPr="003764B4">
        <w:rPr>
          <w:rFonts w:eastAsiaTheme="minorEastAsia"/>
        </w:rPr>
        <w:t>внедрения цифровых технологий в экономику России</w:t>
      </w:r>
      <w:r>
        <w:rPr>
          <w:rFonts w:eastAsiaTheme="minorEastAsia"/>
        </w:rPr>
        <w:t xml:space="preserve"> с акцентом на национальную программу «Цифровая экономика РФ», были рассмотрены такие проекты, как:</w:t>
      </w:r>
    </w:p>
    <w:p w14:paraId="30424D1F" w14:textId="77777777" w:rsidR="00B03916" w:rsidRDefault="00B03916" w:rsidP="00B03916">
      <w:pPr>
        <w:pStyle w:val="a8"/>
        <w:numPr>
          <w:ilvl w:val="0"/>
          <w:numId w:val="26"/>
        </w:numPr>
        <w:ind w:left="0" w:firstLine="709"/>
        <w:rPr>
          <w:rFonts w:eastAsiaTheme="minorEastAsia"/>
        </w:rPr>
      </w:pPr>
      <w:r w:rsidRPr="000440A7">
        <w:rPr>
          <w:rFonts w:eastAsiaTheme="minorEastAsia"/>
        </w:rPr>
        <w:t>Нормативное регулирование цифровой среды</w:t>
      </w:r>
      <w:r>
        <w:rPr>
          <w:rFonts w:eastAsiaTheme="minorEastAsia"/>
        </w:rPr>
        <w:t>;</w:t>
      </w:r>
    </w:p>
    <w:p w14:paraId="7A9572B4" w14:textId="77777777" w:rsidR="00B03916" w:rsidRPr="000440A7" w:rsidRDefault="00B03916" w:rsidP="00B03916">
      <w:pPr>
        <w:pStyle w:val="a8"/>
        <w:numPr>
          <w:ilvl w:val="0"/>
          <w:numId w:val="26"/>
        </w:numPr>
        <w:ind w:left="0" w:firstLine="709"/>
        <w:rPr>
          <w:rFonts w:eastAsiaTheme="minorEastAsia"/>
        </w:rPr>
      </w:pPr>
      <w:r w:rsidRPr="000440A7">
        <w:rPr>
          <w:rFonts w:eastAsiaTheme="minorEastAsia"/>
        </w:rPr>
        <w:t xml:space="preserve">Кадры для </w:t>
      </w:r>
      <w:r w:rsidRPr="000440A7">
        <w:t>цифровой</w:t>
      </w:r>
      <w:r w:rsidRPr="000440A7">
        <w:rPr>
          <w:rFonts w:eastAsiaTheme="minorEastAsia"/>
        </w:rPr>
        <w:t xml:space="preserve"> экономики;</w:t>
      </w:r>
    </w:p>
    <w:p w14:paraId="525E586E" w14:textId="77777777" w:rsidR="00B03916" w:rsidRDefault="00B03916" w:rsidP="00B03916">
      <w:pPr>
        <w:pStyle w:val="a8"/>
        <w:numPr>
          <w:ilvl w:val="0"/>
          <w:numId w:val="26"/>
        </w:numPr>
        <w:ind w:left="0" w:firstLine="709"/>
        <w:rPr>
          <w:rFonts w:eastAsiaTheme="minorEastAsia"/>
        </w:rPr>
      </w:pPr>
      <w:r w:rsidRPr="000440A7">
        <w:rPr>
          <w:rFonts w:eastAsiaTheme="minorEastAsia"/>
        </w:rPr>
        <w:t>Информационная инфраструктура</w:t>
      </w:r>
      <w:r>
        <w:rPr>
          <w:rFonts w:eastAsiaTheme="minorEastAsia"/>
        </w:rPr>
        <w:t>;</w:t>
      </w:r>
    </w:p>
    <w:p w14:paraId="08734350" w14:textId="77777777" w:rsidR="00B03916" w:rsidRPr="000440A7" w:rsidRDefault="00B03916" w:rsidP="00B03916">
      <w:pPr>
        <w:pStyle w:val="a8"/>
        <w:numPr>
          <w:ilvl w:val="0"/>
          <w:numId w:val="26"/>
        </w:numPr>
        <w:ind w:left="0" w:firstLine="709"/>
        <w:rPr>
          <w:rFonts w:eastAsiaTheme="minorEastAsia"/>
        </w:rPr>
      </w:pPr>
      <w:r w:rsidRPr="000440A7">
        <w:rPr>
          <w:rFonts w:eastAsiaTheme="minorEastAsia"/>
        </w:rPr>
        <w:t>Информационная безопасность</w:t>
      </w:r>
      <w:r>
        <w:rPr>
          <w:rFonts w:eastAsiaTheme="minorEastAsia"/>
        </w:rPr>
        <w:t>;</w:t>
      </w:r>
    </w:p>
    <w:p w14:paraId="48EA1540" w14:textId="77777777" w:rsidR="00B03916" w:rsidRPr="000440A7" w:rsidRDefault="00B03916" w:rsidP="00B03916">
      <w:pPr>
        <w:pStyle w:val="a8"/>
        <w:numPr>
          <w:ilvl w:val="0"/>
          <w:numId w:val="26"/>
        </w:numPr>
        <w:ind w:left="0" w:firstLine="709"/>
        <w:rPr>
          <w:rFonts w:eastAsiaTheme="minorEastAsia"/>
        </w:rPr>
      </w:pPr>
      <w:r w:rsidRPr="000440A7">
        <w:rPr>
          <w:rFonts w:eastAsiaTheme="minorEastAsia"/>
        </w:rPr>
        <w:t>Цифровые технологии</w:t>
      </w:r>
      <w:r>
        <w:rPr>
          <w:rFonts w:eastAsiaTheme="minorEastAsia"/>
        </w:rPr>
        <w:t>;</w:t>
      </w:r>
    </w:p>
    <w:p w14:paraId="573E1323" w14:textId="77777777" w:rsidR="00B03916" w:rsidRPr="000440A7" w:rsidRDefault="00B03916" w:rsidP="00B03916">
      <w:pPr>
        <w:pStyle w:val="a8"/>
        <w:numPr>
          <w:ilvl w:val="0"/>
          <w:numId w:val="26"/>
        </w:numPr>
        <w:ind w:left="0" w:firstLine="709"/>
        <w:rPr>
          <w:rFonts w:eastAsiaTheme="minorEastAsia"/>
        </w:rPr>
      </w:pPr>
      <w:r w:rsidRPr="000440A7">
        <w:rPr>
          <w:rFonts w:eastAsiaTheme="minorEastAsia"/>
        </w:rPr>
        <w:t>Цифровое государственное управление</w:t>
      </w:r>
      <w:r>
        <w:rPr>
          <w:rFonts w:eastAsiaTheme="minorEastAsia"/>
        </w:rPr>
        <w:t>;</w:t>
      </w:r>
    </w:p>
    <w:p w14:paraId="03710C39" w14:textId="77777777" w:rsidR="00B03916" w:rsidRDefault="00B03916" w:rsidP="00B03916">
      <w:pPr>
        <w:pStyle w:val="a8"/>
        <w:numPr>
          <w:ilvl w:val="0"/>
          <w:numId w:val="26"/>
        </w:numPr>
        <w:ind w:left="0" w:firstLine="709"/>
        <w:rPr>
          <w:rFonts w:eastAsiaTheme="minorEastAsia"/>
        </w:rPr>
      </w:pPr>
      <w:r w:rsidRPr="000440A7">
        <w:rPr>
          <w:rFonts w:eastAsiaTheme="minorEastAsia"/>
        </w:rPr>
        <w:t>Искусственный интеллект</w:t>
      </w:r>
      <w:r>
        <w:rPr>
          <w:rFonts w:eastAsiaTheme="minorEastAsia"/>
        </w:rPr>
        <w:t>;</w:t>
      </w:r>
    </w:p>
    <w:p w14:paraId="22EE8667" w14:textId="77777777" w:rsidR="00B03916" w:rsidRPr="000440A7" w:rsidRDefault="00B03916" w:rsidP="00B03916">
      <w:pPr>
        <w:pStyle w:val="a8"/>
        <w:numPr>
          <w:ilvl w:val="0"/>
          <w:numId w:val="26"/>
        </w:numPr>
        <w:ind w:left="0" w:firstLine="709"/>
        <w:rPr>
          <w:rFonts w:eastAsiaTheme="minorEastAsia"/>
        </w:rPr>
      </w:pPr>
      <w:r>
        <w:rPr>
          <w:rFonts w:eastAsiaTheme="minorEastAsia"/>
        </w:rPr>
        <w:t xml:space="preserve">Развитие кадрового потенциала </w:t>
      </w:r>
      <w:r>
        <w:rPr>
          <w:rFonts w:eastAsiaTheme="minorEastAsia"/>
          <w:lang w:val="en-US"/>
        </w:rPr>
        <w:t>IT</w:t>
      </w:r>
      <w:r w:rsidRPr="001E3792">
        <w:rPr>
          <w:rFonts w:eastAsiaTheme="minorEastAsia"/>
        </w:rPr>
        <w:t xml:space="preserve"> </w:t>
      </w:r>
      <w:r>
        <w:rPr>
          <w:rFonts w:eastAsiaTheme="minorEastAsia"/>
        </w:rPr>
        <w:t>–</w:t>
      </w:r>
      <w:r w:rsidRPr="001E3792">
        <w:rPr>
          <w:rFonts w:eastAsiaTheme="minorEastAsia"/>
        </w:rPr>
        <w:t xml:space="preserve"> </w:t>
      </w:r>
      <w:r>
        <w:rPr>
          <w:rFonts w:eastAsiaTheme="minorEastAsia"/>
        </w:rPr>
        <w:t>отрасли;</w:t>
      </w:r>
    </w:p>
    <w:p w14:paraId="33A6F0E4" w14:textId="77777777" w:rsidR="00B03916" w:rsidRDefault="00B03916" w:rsidP="00B03916">
      <w:pPr>
        <w:pStyle w:val="a8"/>
        <w:numPr>
          <w:ilvl w:val="0"/>
          <w:numId w:val="26"/>
        </w:numPr>
        <w:ind w:left="0" w:firstLine="709"/>
        <w:rPr>
          <w:rFonts w:eastAsiaTheme="minorEastAsia"/>
        </w:rPr>
      </w:pPr>
      <w:r w:rsidRPr="000440A7">
        <w:rPr>
          <w:rFonts w:eastAsiaTheme="minorEastAsia"/>
        </w:rPr>
        <w:t>Обеспечение доступа в Интернет за счет развития спутниковой связи</w:t>
      </w:r>
      <w:r>
        <w:rPr>
          <w:rFonts w:eastAsiaTheme="minorEastAsia"/>
        </w:rPr>
        <w:t xml:space="preserve">. </w:t>
      </w:r>
    </w:p>
    <w:p w14:paraId="26741BA5" w14:textId="77777777" w:rsidR="00B03916" w:rsidRPr="00D41F83" w:rsidRDefault="00B03916" w:rsidP="00B03916">
      <w:pPr>
        <w:pStyle w:val="a8"/>
        <w:rPr>
          <w:rFonts w:eastAsiaTheme="minorEastAsia"/>
        </w:rPr>
      </w:pPr>
      <w:r>
        <w:rPr>
          <w:rFonts w:eastAsiaTheme="minorEastAsia"/>
        </w:rPr>
        <w:t>В рамках второй главы были определены следующие проблемы программы «Цифровая экономика РФ»:</w:t>
      </w:r>
    </w:p>
    <w:p w14:paraId="4F5540FD" w14:textId="35F5FB57" w:rsidR="00B03916" w:rsidRDefault="0006625E" w:rsidP="00B03916">
      <w:pPr>
        <w:pStyle w:val="a8"/>
        <w:numPr>
          <w:ilvl w:val="0"/>
          <w:numId w:val="30"/>
        </w:numPr>
        <w:ind w:left="0" w:firstLine="709"/>
      </w:pPr>
      <w:r>
        <w:t>н</w:t>
      </w:r>
      <w:r w:rsidR="00B03916">
        <w:t>изкий уровень цифровой грамотности населения.</w:t>
      </w:r>
    </w:p>
    <w:p w14:paraId="14AAFEA8" w14:textId="391BEED8" w:rsidR="00B03916" w:rsidRDefault="0006625E" w:rsidP="00B03916">
      <w:pPr>
        <w:pStyle w:val="a8"/>
        <w:numPr>
          <w:ilvl w:val="0"/>
          <w:numId w:val="30"/>
        </w:numPr>
        <w:ind w:left="0" w:firstLine="709"/>
      </w:pPr>
      <w:r>
        <w:t>р</w:t>
      </w:r>
      <w:r w:rsidR="00B03916">
        <w:t>ост безработицы среди профессий низкой квалификации, таких, как продавец, оператор, кассир. Для данной категории граждан необходимо предусмотреть профессиональную переориентацию для их трудоустройства.</w:t>
      </w:r>
    </w:p>
    <w:p w14:paraId="7EF83736" w14:textId="6368CD59" w:rsidR="00B03916" w:rsidRDefault="0006625E" w:rsidP="00B03916">
      <w:pPr>
        <w:pStyle w:val="a8"/>
        <w:numPr>
          <w:ilvl w:val="0"/>
          <w:numId w:val="30"/>
        </w:numPr>
        <w:ind w:left="0" w:firstLine="709"/>
      </w:pPr>
      <w:r>
        <w:t>н</w:t>
      </w:r>
      <w:r w:rsidR="00B03916">
        <w:t xml:space="preserve">едостаточный уровень </w:t>
      </w:r>
      <w:r w:rsidR="00213EE5">
        <w:t xml:space="preserve">защиты </w:t>
      </w:r>
      <w:r w:rsidR="00E52A87">
        <w:t>конфиденциальных</w:t>
      </w:r>
      <w:r w:rsidR="00B03916">
        <w:t xml:space="preserve"> </w:t>
      </w:r>
      <w:r w:rsidR="00E52A87">
        <w:t xml:space="preserve">данных </w:t>
      </w:r>
      <w:r w:rsidR="00B03916">
        <w:t>(кибербезопасность), и как следствие, недоверие граждан к цифровым технологиям.</w:t>
      </w:r>
    </w:p>
    <w:p w14:paraId="3E448A47" w14:textId="4D590DEF" w:rsidR="00384E9B" w:rsidRDefault="0006625E" w:rsidP="00B03916">
      <w:pPr>
        <w:pStyle w:val="a8"/>
        <w:numPr>
          <w:ilvl w:val="0"/>
          <w:numId w:val="30"/>
        </w:numPr>
        <w:ind w:left="0" w:firstLine="709"/>
      </w:pPr>
      <w:r>
        <w:t>н</w:t>
      </w:r>
      <w:r w:rsidR="00384E9B">
        <w:t>изкий уровень производства электронно-вычислительной техники, оборудования и программного обеспечения.</w:t>
      </w:r>
    </w:p>
    <w:p w14:paraId="0F6D00A4" w14:textId="34CA8CF6" w:rsidR="00B03916" w:rsidRDefault="0006625E" w:rsidP="00B03916">
      <w:pPr>
        <w:pStyle w:val="a8"/>
        <w:numPr>
          <w:ilvl w:val="0"/>
          <w:numId w:val="30"/>
        </w:numPr>
        <w:ind w:left="0" w:firstLine="709"/>
      </w:pPr>
      <w:r>
        <w:lastRenderedPageBreak/>
        <w:t>н</w:t>
      </w:r>
      <w:r w:rsidR="00B03916">
        <w:t xml:space="preserve">изкий уровень инвестирования в научные исследования и разработки, что в свою очередь, замедляет темпы роста ИТ-отрасли. </w:t>
      </w:r>
    </w:p>
    <w:p w14:paraId="63BE493A" w14:textId="16CED7AC" w:rsidR="00B03916" w:rsidRDefault="0006625E" w:rsidP="00B03916">
      <w:pPr>
        <w:pStyle w:val="a8"/>
        <w:numPr>
          <w:ilvl w:val="0"/>
          <w:numId w:val="30"/>
        </w:numPr>
        <w:ind w:left="0" w:firstLine="709"/>
      </w:pPr>
      <w:r>
        <w:t>о</w:t>
      </w:r>
      <w:r w:rsidR="00B03916">
        <w:t>тсутствие стимулов для крупных компаний, a также среднего и малого бизнеса для более активного внедрения цифровых инноваций</w:t>
      </w:r>
      <w:r w:rsidR="00213EE5">
        <w:t>.</w:t>
      </w:r>
    </w:p>
    <w:p w14:paraId="2F500494" w14:textId="74422C4F" w:rsidR="00384E9B" w:rsidRDefault="0006625E" w:rsidP="00B03916">
      <w:pPr>
        <w:pStyle w:val="a8"/>
        <w:numPr>
          <w:ilvl w:val="0"/>
          <w:numId w:val="30"/>
        </w:numPr>
        <w:ind w:left="0" w:firstLine="709"/>
      </w:pPr>
      <w:r>
        <w:t>н</w:t>
      </w:r>
      <w:r w:rsidR="00384E9B">
        <w:t>едостаток использования информационных технологий в социально-экономической сфере.</w:t>
      </w:r>
    </w:p>
    <w:p w14:paraId="0896A4C2" w14:textId="277F55A2" w:rsidR="00B03916" w:rsidRDefault="00B03916" w:rsidP="00B03916">
      <w:pPr>
        <w:pStyle w:val="a8"/>
      </w:pPr>
      <w:r>
        <w:t xml:space="preserve">На наш взгляд, проблему низкого уровня цифровых навыков населения можно решить с помощью общедоступных курсов цифровой грамотности для пожилых людей. Так, мы предлагаем внедрить на платформу «Госуслуги» бесплатные курсы для людей 55+ с целью повышения их информационной грамотности, особенно в условиях тенденции роста мошенничества в России. </w:t>
      </w:r>
    </w:p>
    <w:p w14:paraId="163B58D5" w14:textId="77777777" w:rsidR="00B03916" w:rsidRDefault="00B03916" w:rsidP="00B03916">
      <w:pPr>
        <w:pStyle w:val="a8"/>
      </w:pPr>
      <w:r>
        <w:t xml:space="preserve">Также в рамках данного направления необходимо введение в школах и университетах продвинутых курсов онлайн-экономики и кибербезопасности для того, чтобы с возрастом их уровень информационной грамотности развивался, и база была заложена еще со школы. </w:t>
      </w:r>
    </w:p>
    <w:p w14:paraId="7DCB9940" w14:textId="77777777" w:rsidR="00B03916" w:rsidRDefault="00B03916" w:rsidP="00B03916">
      <w:pPr>
        <w:pStyle w:val="a8"/>
      </w:pPr>
      <w:r>
        <w:t xml:space="preserve">Соответственно, это приведет к снижению уровня интернет-мошенничества. </w:t>
      </w:r>
    </w:p>
    <w:p w14:paraId="06C31D19" w14:textId="77777777" w:rsidR="00B03916" w:rsidRDefault="00B03916" w:rsidP="00B03916">
      <w:pPr>
        <w:pStyle w:val="a8"/>
      </w:pPr>
      <w:r>
        <w:t xml:space="preserve">Для развития отечественного ПО необходимо развитие государственных закупок и льготное кредитование для компьютерной и телекоммуникационной промышленности. Например, на данный момент развиваются проекты по </w:t>
      </w:r>
      <w:r>
        <w:rPr>
          <w:lang w:val="en-US"/>
        </w:rPr>
        <w:t>IT</w:t>
      </w:r>
      <w:r w:rsidRPr="00C555A0">
        <w:t xml:space="preserve"> – </w:t>
      </w:r>
      <w:r>
        <w:t xml:space="preserve">лизингу, необходимо их поддерживать на государственном уровне. </w:t>
      </w:r>
    </w:p>
    <w:p w14:paraId="063FEA7A" w14:textId="77777777" w:rsidR="00B03916" w:rsidRDefault="00B03916" w:rsidP="00B03916">
      <w:pPr>
        <w:pStyle w:val="a8"/>
      </w:pPr>
      <w:r>
        <w:t xml:space="preserve">Дополнительно отметим необходимость развития таких инструментов, как налоговые льготы и субсидии крупным и малым предприятиям и предпринимателям для инвестирования в цифровые разработки. Импортозамещение – дорогостоящий процесс, поэтому, необходима его государственная поддержка. Сегодня в России развивается программное обеспечение с открытым кодом для того, чтобы хоть немного, но снизить дороговизну процесса импортозамещения. </w:t>
      </w:r>
    </w:p>
    <w:p w14:paraId="5D130C1B" w14:textId="77777777" w:rsidR="00B03916" w:rsidRDefault="00B03916" w:rsidP="00B03916">
      <w:pPr>
        <w:pStyle w:val="a8"/>
      </w:pPr>
      <w:r>
        <w:t xml:space="preserve">На наш взгляд, основная проблема – это отсутствие кадров, так как это тормозит процесс цифровизации, в целом. Спрос на специалистов в области </w:t>
      </w:r>
      <w:r>
        <w:lastRenderedPageBreak/>
        <w:t>ИКТ увеличился, и на начало 2022 года оценивался дефицитом в 1 миллион человек.</w:t>
      </w:r>
      <w:r w:rsidRPr="00210615">
        <w:t xml:space="preserve"> </w:t>
      </w:r>
    </w:p>
    <w:p w14:paraId="7AFD177C" w14:textId="1C653678" w:rsidR="001752F8" w:rsidRDefault="001752F8" w:rsidP="009249E1">
      <w:pPr>
        <w:pStyle w:val="a8"/>
      </w:pPr>
      <w:r>
        <w:t>В рамках исследования был проведен сравнительный анализ кадрового потенциала ИКТ-специалистов в России и в Финляндии, стране, являющейся одним из лидеров по уровню цифровизации. Доля специалистов в ИТ-сфере в 2021 г. в России составляла 2,4% от общей численности занятых, в то время как в Финляндии этот показатель составил 7,4%. Комплексная оценка кадров  ИКТ-отрасли и численности занятых в России показала, что для того чтобы достичь уровня Финляндии по количеству квалифицированных кадров, в 2021 г. в России должно было быть 5</w:t>
      </w:r>
      <w:r w:rsidR="006B52E3">
        <w:t>,55 млн</w:t>
      </w:r>
      <w:r>
        <w:t xml:space="preserve"> </w:t>
      </w:r>
      <w:r w:rsidR="006B52E3">
        <w:t xml:space="preserve">ИКТ-специалистов, реальная цифра – 1,8 млн человек, соответственно кадровый дефицит составляет 3,75 млн человек. Для того чтобы определить масштаб данной проблемы, был составлен прогноз до 2025 г. об изменениях доли ИКТ-специалистов от общей численности занятого населения в РФ (рисунок 28). </w:t>
      </w:r>
    </w:p>
    <w:p w14:paraId="15FDF462" w14:textId="540F06FC" w:rsidR="009249E1" w:rsidRDefault="009249E1" w:rsidP="009249E1">
      <w:pPr>
        <w:pStyle w:val="a8"/>
      </w:pPr>
    </w:p>
    <w:p w14:paraId="46230DFB" w14:textId="10861E1C" w:rsidR="001752F8" w:rsidRDefault="001752F8" w:rsidP="00B03916">
      <w:pPr>
        <w:pStyle w:val="a8"/>
      </w:pPr>
      <w:r>
        <w:rPr>
          <w:noProof/>
        </w:rPr>
        <w:drawing>
          <wp:inline distT="0" distB="0" distL="0" distR="0" wp14:anchorId="043DC103" wp14:editId="3DDF7FC6">
            <wp:extent cx="5486400" cy="2695575"/>
            <wp:effectExtent l="0" t="0" r="12700" b="9525"/>
            <wp:docPr id="83792429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ED067D3" w14:textId="6F6072F4" w:rsidR="006B52E3" w:rsidRDefault="006B52E3" w:rsidP="009249E1">
      <w:pPr>
        <w:pStyle w:val="a8"/>
        <w:spacing w:line="240" w:lineRule="auto"/>
        <w:jc w:val="center"/>
      </w:pPr>
      <w:r>
        <w:t>Прогноз численности специалистов в ИКТ-отрасли в период с 2017 г. по 2025 г. в % от общей численности населения</w:t>
      </w:r>
      <w:r w:rsidR="00AE0ED4">
        <w:t xml:space="preserve"> (составлено автором)</w:t>
      </w:r>
    </w:p>
    <w:p w14:paraId="0D45660B" w14:textId="77777777" w:rsidR="009249E1" w:rsidRDefault="009249E1" w:rsidP="009249E1">
      <w:pPr>
        <w:pStyle w:val="a8"/>
        <w:spacing w:line="240" w:lineRule="auto"/>
        <w:jc w:val="center"/>
      </w:pPr>
    </w:p>
    <w:p w14:paraId="40518ED0" w14:textId="77777777" w:rsidR="007848F0" w:rsidRDefault="006B52E3" w:rsidP="007848F0">
      <w:pPr>
        <w:pStyle w:val="a8"/>
      </w:pPr>
      <w:r>
        <w:t>В 2022 г. количество ИКТ-специалистов предположительно составил</w:t>
      </w:r>
      <w:r w:rsidR="007848F0">
        <w:t>о</w:t>
      </w:r>
      <w:r>
        <w:t xml:space="preserve"> 2,077 млн человек (достоверные данные будут предоставлены ВШЭ в отчете за 2022 г. осенью 2023 г.)</w:t>
      </w:r>
      <w:r w:rsidR="007848F0">
        <w:t xml:space="preserve">, при этом, опираясь на показатель доли специалистов в Финляндии – 8,15%, численность сотрудников в данной сфере должна была </w:t>
      </w:r>
      <w:r w:rsidR="007848F0">
        <w:lastRenderedPageBreak/>
        <w:t xml:space="preserve">достичь отметки в 6,78 млн, из чего можно сделать вывод что кадровый дефицит на 2022 г. был равен 4,097 млн человек. Проведенный прогноз доказывает, что доля ИКТ-специалистов увеличится лишь до 3,7% в РФ в 2025 г., против 10,94% в Финляндии в аналогичном периоде, а дефицит кадров к этому времени в России будет составлять почти 5,5 млн человек. Следовательно единственная возможность России оставаться конкурентоспособной на мировом рынке и развивать цифровую экономику это качественное изменение рынка труда и увеличение доли квалифицированных специалистов. </w:t>
      </w:r>
    </w:p>
    <w:p w14:paraId="3EC45415" w14:textId="3931F0A9" w:rsidR="00B03916" w:rsidRDefault="00B03916" w:rsidP="007848F0">
      <w:pPr>
        <w:pStyle w:val="a8"/>
      </w:pPr>
      <w:r>
        <w:t xml:space="preserve">С 2018 года Правительство Российской Федерации принимает меры для решения этого дефицита через федеральный проект </w:t>
      </w:r>
      <w:r w:rsidR="009249E1">
        <w:t>«</w:t>
      </w:r>
      <w:r>
        <w:t>Кадры для цифровой экономики</w:t>
      </w:r>
      <w:r w:rsidR="009249E1">
        <w:t>»</w:t>
      </w:r>
      <w:r>
        <w:t xml:space="preserve">. Этот проект был дополнен мерами нового федерального проекта </w:t>
      </w:r>
      <w:r w:rsidR="009249E1">
        <w:t>«</w:t>
      </w:r>
      <w:r>
        <w:t>Развитие кадров в ИТ-индустрии</w:t>
      </w:r>
      <w:r w:rsidR="009249E1">
        <w:t>»</w:t>
      </w:r>
      <w:r>
        <w:t xml:space="preserve"> с 2022 года.</w:t>
      </w:r>
    </w:p>
    <w:p w14:paraId="0CDA6F2A" w14:textId="68D20BF3" w:rsidR="00B03916" w:rsidRDefault="00B03916" w:rsidP="00B03916">
      <w:pPr>
        <w:pStyle w:val="a8"/>
      </w:pPr>
      <w:r>
        <w:t>Кроме того, правительство приняло различные стимулирующие меры для поддержания кадрового суверенитета в области ИКТ, такие как отсрочка от военной службы для сотрудников ИТ-компаний и студентов, изучающих определенные направления обучения, налоговые льготы, ипотечные льготы</w:t>
      </w:r>
      <w:r w:rsidR="007848F0">
        <w:t>.</w:t>
      </w:r>
    </w:p>
    <w:p w14:paraId="32E76750" w14:textId="77777777" w:rsidR="00B03916" w:rsidRDefault="00B03916" w:rsidP="00B03916">
      <w:pPr>
        <w:pStyle w:val="a8"/>
      </w:pPr>
      <w:r>
        <w:t xml:space="preserve">Бизнес и компании </w:t>
      </w:r>
      <w:proofErr w:type="spellStart"/>
      <w:r>
        <w:t>EdTech</w:t>
      </w:r>
      <w:proofErr w:type="spellEnd"/>
      <w:r>
        <w:t xml:space="preserve"> также вносят свой вклад в развитие человеческих ресурсов в области ИКТ через платные и некоммерческие проекты. Однако, учитывая высокий спрос на специалистов в области ИКТ в России, необходимо усилить меры по подготовке и развитию кадров для цифровой экономики.</w:t>
      </w:r>
    </w:p>
    <w:p w14:paraId="727345B8" w14:textId="77777777" w:rsidR="00B03916" w:rsidRDefault="00B03916" w:rsidP="00B03916">
      <w:pPr>
        <w:pStyle w:val="a8"/>
      </w:pPr>
      <w:r>
        <w:t>Хотя текущий набор мер и проектов, реализуемых в России как государством, так и бизнесом, удовлетворяет некоторые потребности в специалистах в области ИКТ, требуются дополнительные меры для увеличения числа ИКТ-профессионалов и их доли в занятом населении страны.</w:t>
      </w:r>
    </w:p>
    <w:p w14:paraId="4F4E7AD9" w14:textId="77777777" w:rsidR="007848F0" w:rsidRDefault="00B03916" w:rsidP="007848F0">
      <w:pPr>
        <w:pStyle w:val="a8"/>
      </w:pPr>
      <w:r>
        <w:t>Таким образом, в некоторых областях развития кадров в ИТ-индустрии отсутствуют проекты, сравнимые с зарубежными практиками и относящиеся к России, или требуют масштабирования, что и будет отражено в следующем параграфе.</w:t>
      </w:r>
      <w:bookmarkStart w:id="10" w:name="_Toc135592867"/>
    </w:p>
    <w:p w14:paraId="786AE405" w14:textId="4BEA4F39" w:rsidR="009249E1" w:rsidRDefault="003764B4" w:rsidP="009249E1">
      <w:pPr>
        <w:pStyle w:val="a8"/>
        <w:numPr>
          <w:ilvl w:val="1"/>
          <w:numId w:val="44"/>
        </w:numPr>
        <w:rPr>
          <w:rFonts w:eastAsiaTheme="minorEastAsia"/>
          <w:b/>
          <w:bCs/>
        </w:rPr>
      </w:pPr>
      <w:r w:rsidRPr="007848F0">
        <w:rPr>
          <w:rFonts w:eastAsiaTheme="minorEastAsia"/>
          <w:b/>
          <w:bCs/>
        </w:rPr>
        <w:lastRenderedPageBreak/>
        <w:t>Мероприятия по совершенствованию</w:t>
      </w:r>
      <w:r w:rsidR="00A53EEC" w:rsidRPr="007848F0">
        <w:rPr>
          <w:rFonts w:eastAsiaTheme="minorEastAsia"/>
          <w:b/>
          <w:bCs/>
        </w:rPr>
        <w:t xml:space="preserve"> мер в </w:t>
      </w:r>
      <w:r w:rsidR="00A53EEC" w:rsidRPr="007848F0">
        <w:rPr>
          <w:rFonts w:eastAsiaTheme="minorEastAsia"/>
          <w:b/>
          <w:bCs/>
          <w:lang w:val="en-US"/>
        </w:rPr>
        <w:t>IT</w:t>
      </w:r>
      <w:r w:rsidR="00A53EEC" w:rsidRPr="007848F0">
        <w:rPr>
          <w:rFonts w:eastAsiaTheme="minorEastAsia"/>
          <w:b/>
          <w:bCs/>
        </w:rPr>
        <w:t xml:space="preserve"> </w:t>
      </w:r>
      <w:r w:rsidRPr="007848F0">
        <w:rPr>
          <w:rFonts w:eastAsiaTheme="minorEastAsia"/>
          <w:b/>
          <w:bCs/>
        </w:rPr>
        <w:t>отрасли</w:t>
      </w:r>
      <w:bookmarkEnd w:id="10"/>
    </w:p>
    <w:p w14:paraId="1A127A97" w14:textId="520DD9D7" w:rsidR="003764B4" w:rsidRPr="007848F0" w:rsidRDefault="003764B4" w:rsidP="009249E1">
      <w:pPr>
        <w:pStyle w:val="a8"/>
        <w:ind w:left="1129" w:firstLine="0"/>
        <w:rPr>
          <w:b/>
          <w:bCs/>
        </w:rPr>
      </w:pPr>
      <w:r w:rsidRPr="007848F0">
        <w:rPr>
          <w:rFonts w:eastAsiaTheme="minorEastAsia"/>
          <w:b/>
          <w:bCs/>
        </w:rPr>
        <w:t xml:space="preserve"> </w:t>
      </w:r>
    </w:p>
    <w:p w14:paraId="7B9DD764" w14:textId="77777777" w:rsidR="00210615" w:rsidRDefault="00210615" w:rsidP="00210615">
      <w:pPr>
        <w:pStyle w:val="a8"/>
      </w:pPr>
      <w:r>
        <w:t>Некоммерческие организации и международные технологические компании сотрудничают в эффективных проектах за рубежом, часто привлекая таланты со всего мира в их экономику. Эти проекты включают одноразовые образовательные мероприятия, направленные на знакомство детей с информационными технологиями и программированием, а также конкурсы по ИКТ для школьников, студентов и молодых специалистов.</w:t>
      </w:r>
    </w:p>
    <w:p w14:paraId="715D114F" w14:textId="68F5CDEA" w:rsidR="00210615" w:rsidRDefault="00210615" w:rsidP="00210615">
      <w:pPr>
        <w:pStyle w:val="a8"/>
      </w:pPr>
      <w:r>
        <w:t xml:space="preserve">Россия также использует эти форматы, например проект "Цифровой урок", который знакомит детей разных возрастов с информационными технологиями и программированием. Частные бизнесы и компании </w:t>
      </w:r>
      <w:proofErr w:type="spellStart"/>
      <w:r>
        <w:t>EdTech</w:t>
      </w:r>
      <w:proofErr w:type="spellEnd"/>
      <w:r>
        <w:t xml:space="preserve"> также запускают проекты, чтобы привлечь школьников и студентов к изучению ИТ и найти талантливых людей.</w:t>
      </w:r>
    </w:p>
    <w:p w14:paraId="1A6DF8D1" w14:textId="77777777" w:rsidR="00210615" w:rsidRDefault="00210615" w:rsidP="00210615">
      <w:pPr>
        <w:pStyle w:val="a8"/>
      </w:pPr>
      <w:r>
        <w:t>Однако текущие российские проекты недостаточны для увеличения числа школьников, выбирающих карьеру в сфере ИТ. Чтобы развивать индустрию, федеральные государственные образовательные стандарты по математике и информатике должны быть обновлены в соответствии с современными образовательными технологиями.</w:t>
      </w:r>
    </w:p>
    <w:p w14:paraId="6D3308B0" w14:textId="5734117C" w:rsidR="003F3852" w:rsidRDefault="00210615" w:rsidP="009249E1">
      <w:pPr>
        <w:pStyle w:val="a8"/>
      </w:pPr>
      <w:r>
        <w:t>Чтобы запустить новые инициативы, мы сравнили российский опыт с лучшими зарубежными практиками и выявили соответствующие направления</w:t>
      </w:r>
      <w:r w:rsidR="002A1F7E">
        <w:t xml:space="preserve"> (таблица 8).</w:t>
      </w:r>
      <w:r w:rsidR="008211C0">
        <w:t xml:space="preserve"> </w:t>
      </w:r>
    </w:p>
    <w:p w14:paraId="1E52BE24" w14:textId="77777777" w:rsidR="009249E1" w:rsidRDefault="009249E1" w:rsidP="009249E1">
      <w:pPr>
        <w:pStyle w:val="a8"/>
      </w:pPr>
    </w:p>
    <w:p w14:paraId="76AC4D93" w14:textId="1F2CD5F3" w:rsidR="0067336F" w:rsidRPr="002A1F7E" w:rsidRDefault="00210615" w:rsidP="009249E1">
      <w:pPr>
        <w:pStyle w:val="a8"/>
        <w:spacing w:line="240" w:lineRule="auto"/>
        <w:ind w:firstLine="0"/>
      </w:pPr>
      <w:r>
        <w:t xml:space="preserve">Таблица </w:t>
      </w:r>
      <w:r w:rsidR="003A49E9">
        <w:t>8</w:t>
      </w:r>
      <w:r>
        <w:t xml:space="preserve"> </w:t>
      </w:r>
      <w:r w:rsidR="0067336F">
        <w:t xml:space="preserve">– Инициативы по привлечению детей в </w:t>
      </w:r>
      <w:r w:rsidR="0067336F">
        <w:rPr>
          <w:lang w:val="en-US"/>
        </w:rPr>
        <w:t>IT</w:t>
      </w:r>
      <w:r w:rsidR="002A1F7E">
        <w:t xml:space="preserve"> (составлено автором)</w:t>
      </w:r>
    </w:p>
    <w:tbl>
      <w:tblPr>
        <w:tblStyle w:val="a6"/>
        <w:tblW w:w="0" w:type="auto"/>
        <w:tblLook w:val="04A0" w:firstRow="1" w:lastRow="0" w:firstColumn="1" w:lastColumn="0" w:noHBand="0" w:noVBand="1"/>
      </w:tblPr>
      <w:tblGrid>
        <w:gridCol w:w="2230"/>
        <w:gridCol w:w="4286"/>
        <w:gridCol w:w="2829"/>
      </w:tblGrid>
      <w:tr w:rsidR="00210615" w14:paraId="4D6DAFBE" w14:textId="77777777" w:rsidTr="00DB342F">
        <w:tc>
          <w:tcPr>
            <w:tcW w:w="2230" w:type="dxa"/>
            <w:hideMark/>
          </w:tcPr>
          <w:p w14:paraId="5EECD2FE" w14:textId="77777777" w:rsidR="00210615" w:rsidRDefault="00210615" w:rsidP="00210615">
            <w:pPr>
              <w:jc w:val="center"/>
              <w:rPr>
                <w:b/>
                <w:bCs/>
              </w:rPr>
            </w:pPr>
            <w:r>
              <w:rPr>
                <w:b/>
                <w:bCs/>
              </w:rPr>
              <w:t>Направления инициатив</w:t>
            </w:r>
          </w:p>
        </w:tc>
        <w:tc>
          <w:tcPr>
            <w:tcW w:w="4286" w:type="dxa"/>
            <w:hideMark/>
          </w:tcPr>
          <w:p w14:paraId="3E673CF4" w14:textId="77777777" w:rsidR="00210615" w:rsidRDefault="00210615" w:rsidP="0067336F">
            <w:pPr>
              <w:ind w:left="61"/>
              <w:jc w:val="center"/>
              <w:rPr>
                <w:b/>
                <w:bCs/>
              </w:rPr>
            </w:pPr>
            <w:r>
              <w:rPr>
                <w:b/>
                <w:bCs/>
              </w:rPr>
              <w:t>Обоснование необходимости</w:t>
            </w:r>
          </w:p>
        </w:tc>
        <w:tc>
          <w:tcPr>
            <w:tcW w:w="2829" w:type="dxa"/>
            <w:hideMark/>
          </w:tcPr>
          <w:p w14:paraId="199A3EF3" w14:textId="77777777" w:rsidR="00210615" w:rsidRDefault="00210615" w:rsidP="00210615">
            <w:pPr>
              <w:jc w:val="center"/>
              <w:rPr>
                <w:b/>
                <w:bCs/>
              </w:rPr>
            </w:pPr>
            <w:r>
              <w:rPr>
                <w:b/>
                <w:bCs/>
              </w:rPr>
              <w:t>Примеры</w:t>
            </w:r>
          </w:p>
        </w:tc>
      </w:tr>
      <w:tr w:rsidR="00210615" w14:paraId="08E0414F" w14:textId="77777777" w:rsidTr="00DB342F">
        <w:tc>
          <w:tcPr>
            <w:tcW w:w="2230" w:type="dxa"/>
            <w:hideMark/>
          </w:tcPr>
          <w:p w14:paraId="03FBE019" w14:textId="77777777" w:rsidR="00210615" w:rsidRDefault="00210615" w:rsidP="00210615">
            <w:pPr>
              <w:jc w:val="center"/>
            </w:pPr>
            <w:r>
              <w:t>Проведение национального конкурса для школьников по информационной безопасности</w:t>
            </w:r>
          </w:p>
        </w:tc>
        <w:tc>
          <w:tcPr>
            <w:tcW w:w="4286" w:type="dxa"/>
            <w:hideMark/>
          </w:tcPr>
          <w:p w14:paraId="70D0CAEA" w14:textId="6CEF2CEF" w:rsidR="00210615" w:rsidRDefault="00210615" w:rsidP="009249E1">
            <w:pPr>
              <w:ind w:left="61"/>
              <w:jc w:val="center"/>
            </w:pPr>
            <w:r>
              <w:t>Информационная безопасность, искусственный интеллект и наука о данных - три ключевых направления подготовки кадров для лидеров глобального рынка ИКТ. В Великобритании акцент делается на специальных внеклассных программах для школьников</w:t>
            </w:r>
            <w:r w:rsidR="008E24CA">
              <w:t xml:space="preserve">. </w:t>
            </w:r>
            <w:r>
              <w:t>В России национальные соревнования по информационной безопасности не распространены достаточно широко.</w:t>
            </w:r>
          </w:p>
        </w:tc>
        <w:tc>
          <w:tcPr>
            <w:tcW w:w="2829" w:type="dxa"/>
            <w:hideMark/>
          </w:tcPr>
          <w:p w14:paraId="150556D1" w14:textId="77777777" w:rsidR="00210615" w:rsidRDefault="00210615" w:rsidP="00210615">
            <w:pPr>
              <w:jc w:val="center"/>
            </w:pPr>
            <w:proofErr w:type="spellStart"/>
            <w:r>
              <w:t>CyberFirst</w:t>
            </w:r>
            <w:proofErr w:type="spellEnd"/>
            <w:r>
              <w:t xml:space="preserve"> Girls (Великобритания) сосредоточен на привлечении только девочек к изучению кибербезопасности, но показал высокую эффективность благодаря большому количеству участников.</w:t>
            </w:r>
          </w:p>
        </w:tc>
      </w:tr>
    </w:tbl>
    <w:p w14:paraId="079703B6" w14:textId="77777777" w:rsidR="00DB342F" w:rsidRDefault="00DB342F" w:rsidP="00210615">
      <w:pPr>
        <w:jc w:val="center"/>
        <w:sectPr w:rsidR="00DB342F" w:rsidSect="00122487">
          <w:type w:val="continuous"/>
          <w:pgSz w:w="11906" w:h="16838"/>
          <w:pgMar w:top="1134" w:right="850" w:bottom="1134" w:left="1701" w:header="708" w:footer="708" w:gutter="0"/>
          <w:cols w:space="708"/>
          <w:titlePg/>
          <w:docGrid w:linePitch="360"/>
        </w:sectPr>
      </w:pPr>
    </w:p>
    <w:p w14:paraId="77062830" w14:textId="2E9BAEE8" w:rsidR="00DB342F" w:rsidRPr="00DB342F" w:rsidRDefault="00DB342F">
      <w:pPr>
        <w:rPr>
          <w:sz w:val="28"/>
          <w:szCs w:val="28"/>
        </w:rPr>
      </w:pPr>
      <w:r w:rsidRPr="00DB342F">
        <w:rPr>
          <w:sz w:val="28"/>
          <w:szCs w:val="28"/>
        </w:rPr>
        <w:lastRenderedPageBreak/>
        <w:t xml:space="preserve">Продолжение таблицы 8 </w:t>
      </w:r>
    </w:p>
    <w:tbl>
      <w:tblPr>
        <w:tblStyle w:val="a6"/>
        <w:tblW w:w="0" w:type="auto"/>
        <w:tblLook w:val="04A0" w:firstRow="1" w:lastRow="0" w:firstColumn="1" w:lastColumn="0" w:noHBand="0" w:noVBand="1"/>
      </w:tblPr>
      <w:tblGrid>
        <w:gridCol w:w="2230"/>
        <w:gridCol w:w="4286"/>
        <w:gridCol w:w="2829"/>
      </w:tblGrid>
      <w:tr w:rsidR="00210615" w14:paraId="29523875" w14:textId="77777777" w:rsidTr="00DB342F">
        <w:tc>
          <w:tcPr>
            <w:tcW w:w="2230" w:type="dxa"/>
            <w:hideMark/>
          </w:tcPr>
          <w:p w14:paraId="1E361BB7" w14:textId="77777777" w:rsidR="00210615" w:rsidRDefault="00210615" w:rsidP="0067336F">
            <w:pPr>
              <w:ind w:left="61"/>
              <w:jc w:val="center"/>
            </w:pPr>
            <w:r>
              <w:t>Развитие сети клубов программирования для молодых детей</w:t>
            </w:r>
          </w:p>
        </w:tc>
        <w:tc>
          <w:tcPr>
            <w:tcW w:w="4286" w:type="dxa"/>
            <w:hideMark/>
          </w:tcPr>
          <w:p w14:paraId="1CD1EECF" w14:textId="77777777" w:rsidR="00210615" w:rsidRDefault="00210615" w:rsidP="0067336F">
            <w:pPr>
              <w:ind w:left="61"/>
              <w:jc w:val="center"/>
            </w:pPr>
            <w:r>
              <w:t>В России дети из социально уязвимых групп не имеют доступа к клубам программирования. Большинство существующих проектов организованы частными компаниями на коммерческой основе.</w:t>
            </w:r>
          </w:p>
        </w:tc>
        <w:tc>
          <w:tcPr>
            <w:tcW w:w="2829" w:type="dxa"/>
            <w:hideMark/>
          </w:tcPr>
          <w:p w14:paraId="3CC33EEF" w14:textId="77777777" w:rsidR="00210615" w:rsidRDefault="00210615" w:rsidP="00210615">
            <w:pPr>
              <w:jc w:val="center"/>
            </w:pPr>
            <w:r>
              <w:t>Code Club (Великобритания) интересен тем, что объединяет школы со волонтерами и бесплатными ресурсами для обучения детей программированию, а также использует обширную библиотечную сеть в качестве инфраструктуры проекта. Это делает обучение детей программированию более популярным и доступным. Эффективность проекта подтверждается его масштабом и международным уровнем.</w:t>
            </w:r>
          </w:p>
        </w:tc>
      </w:tr>
      <w:tr w:rsidR="00345870" w14:paraId="2C41F2DD" w14:textId="77777777" w:rsidTr="00DB342F">
        <w:tc>
          <w:tcPr>
            <w:tcW w:w="2230" w:type="dxa"/>
          </w:tcPr>
          <w:p w14:paraId="1AE5940F" w14:textId="7A010AD9" w:rsidR="00345870" w:rsidRDefault="00345870" w:rsidP="00345870">
            <w:r>
              <w:t>Создание специального контента в рамках проекта "Цифровой урок" для продвижения изучения информационных технологий среди детей с использованием национальных телеканалов</w:t>
            </w:r>
          </w:p>
        </w:tc>
        <w:tc>
          <w:tcPr>
            <w:tcW w:w="4286" w:type="dxa"/>
          </w:tcPr>
          <w:p w14:paraId="746DC41C" w14:textId="150A2B29" w:rsidR="00345870" w:rsidRDefault="00345870" w:rsidP="00345870">
            <w:pPr>
              <w:ind w:left="61"/>
              <w:jc w:val="center"/>
            </w:pPr>
            <w:r>
              <w:t xml:space="preserve">Запуск программ "Цифровой урок" на национальных каналах увеличит вовлеченность детей в изучение информационных технологий и повысит уровень базовых знаний </w:t>
            </w:r>
            <w:proofErr w:type="spellStart"/>
            <w:r>
              <w:t>школьниковв</w:t>
            </w:r>
            <w:proofErr w:type="spellEnd"/>
            <w:r>
              <w:t xml:space="preserve"> этой области.</w:t>
            </w:r>
          </w:p>
        </w:tc>
        <w:tc>
          <w:tcPr>
            <w:tcW w:w="2829" w:type="dxa"/>
          </w:tcPr>
          <w:p w14:paraId="32095D02" w14:textId="461651CF" w:rsidR="00345870" w:rsidRDefault="00345870" w:rsidP="00345870">
            <w:pPr>
              <w:jc w:val="center"/>
            </w:pPr>
            <w:proofErr w:type="spellStart"/>
            <w:r>
              <w:t>Make</w:t>
            </w:r>
            <w:proofErr w:type="spellEnd"/>
            <w:r>
              <w:t xml:space="preserve"> IT Digital (BBC, Великобритания) выделяется своим креативным подходом к продвижению цифровых профессий и популяризации программирования и изучения информационных технологий среди молодежи, используя ресурсы радиовещательной корпорации BBC, некоммерческой организации </w:t>
            </w:r>
            <w:proofErr w:type="spellStart"/>
            <w:r>
              <w:t>Raspberry</w:t>
            </w:r>
            <w:proofErr w:type="spellEnd"/>
            <w:r>
              <w:t xml:space="preserve"> </w:t>
            </w:r>
            <w:proofErr w:type="spellStart"/>
            <w:r>
              <w:t>Pi</w:t>
            </w:r>
            <w:proofErr w:type="spellEnd"/>
            <w:r>
              <w:t xml:space="preserve"> Foundation и других партнеров. В рамках этой инициативы были разработаны карманные программируемые компьютеры, которые были представлены бесплатно 1 миллиону семилетних школьников.</w:t>
            </w:r>
          </w:p>
        </w:tc>
      </w:tr>
    </w:tbl>
    <w:p w14:paraId="0D16B49F" w14:textId="77777777" w:rsidR="00345870" w:rsidRDefault="00345870"/>
    <w:p w14:paraId="214708A9" w14:textId="639D25D8" w:rsidR="00210615" w:rsidRDefault="00210615" w:rsidP="00C72D67">
      <w:pPr>
        <w:pStyle w:val="a8"/>
      </w:pPr>
      <w:r>
        <w:lastRenderedPageBreak/>
        <w:t>Образование в области программирования для школьников в России ограничено, особенно для младших учеников. Большинство возможностей требуют оплаты, что затрудняет доступность для социально уязвимых групп населения. Бесплатное обучение программированию главным образом предлагается старшеклассникам в 8-11 классах. В 2022 году был запущен проект "Код будущего" для обучения 100 000 школьников с планами на увеличение до 240 000 к 2023-2024 годам.</w:t>
      </w:r>
    </w:p>
    <w:p w14:paraId="3D23F910" w14:textId="0497062E" w:rsidR="00210615" w:rsidRDefault="00210615" w:rsidP="008E24CA">
      <w:pPr>
        <w:pStyle w:val="a8"/>
      </w:pPr>
      <w:r>
        <w:t>В сравнении с другими странами, где обучение программированию начинается раньше, также преподают искусственный интеллект и компьютерное мышление. Эти подходы следует рассмотреть для улучшения образования в области ИКТ в России в связи с увеличивающимся спросом на цифровых специалистов</w:t>
      </w:r>
      <w:r w:rsidR="002A1F7E">
        <w:t xml:space="preserve"> (таблица 9). </w:t>
      </w:r>
    </w:p>
    <w:p w14:paraId="29D2C1AB" w14:textId="77777777" w:rsidR="008E24CA" w:rsidRDefault="008E24CA" w:rsidP="008E24CA">
      <w:pPr>
        <w:pStyle w:val="a8"/>
      </w:pPr>
    </w:p>
    <w:p w14:paraId="2E8C9A0A" w14:textId="3D3CAAB3" w:rsidR="00DB342F" w:rsidRPr="008E24CA" w:rsidRDefault="00210615" w:rsidP="00DB342F">
      <w:pPr>
        <w:rPr>
          <w:sz w:val="28"/>
          <w:szCs w:val="28"/>
        </w:rPr>
      </w:pPr>
      <w:r w:rsidRPr="003F3852">
        <w:rPr>
          <w:sz w:val="28"/>
          <w:szCs w:val="28"/>
        </w:rPr>
        <w:t xml:space="preserve">Таблица </w:t>
      </w:r>
      <w:r w:rsidR="003A49E9">
        <w:rPr>
          <w:sz w:val="28"/>
          <w:szCs w:val="28"/>
        </w:rPr>
        <w:t>9</w:t>
      </w:r>
      <w:r w:rsidRPr="003F3852">
        <w:rPr>
          <w:sz w:val="28"/>
          <w:szCs w:val="28"/>
        </w:rPr>
        <w:t xml:space="preserve"> -</w:t>
      </w:r>
      <w:r w:rsidRPr="003F3852">
        <w:rPr>
          <w:b/>
          <w:bCs/>
          <w:sz w:val="28"/>
          <w:szCs w:val="28"/>
        </w:rPr>
        <w:t xml:space="preserve"> </w:t>
      </w:r>
      <w:r w:rsidRPr="003F3852">
        <w:rPr>
          <w:rStyle w:val="a9"/>
          <w:b w:val="0"/>
          <w:bCs w:val="0"/>
          <w:sz w:val="28"/>
          <w:szCs w:val="28"/>
        </w:rPr>
        <w:t xml:space="preserve">Поддержка и развитие образования по </w:t>
      </w:r>
      <w:r w:rsidR="00C72D67" w:rsidRPr="003F3852">
        <w:rPr>
          <w:rStyle w:val="a9"/>
          <w:b w:val="0"/>
          <w:bCs w:val="0"/>
          <w:sz w:val="28"/>
          <w:szCs w:val="28"/>
        </w:rPr>
        <w:t>ИКТ в</w:t>
      </w:r>
      <w:r w:rsidRPr="003F3852">
        <w:rPr>
          <w:rStyle w:val="a9"/>
          <w:b w:val="0"/>
          <w:bCs w:val="0"/>
          <w:sz w:val="28"/>
          <w:szCs w:val="28"/>
        </w:rPr>
        <w:t xml:space="preserve"> колледжах и вузах</w:t>
      </w:r>
      <w:r w:rsidR="002A1F7E">
        <w:rPr>
          <w:rStyle w:val="a9"/>
          <w:b w:val="0"/>
          <w:bCs w:val="0"/>
          <w:sz w:val="28"/>
          <w:szCs w:val="28"/>
        </w:rPr>
        <w:t xml:space="preserve"> </w:t>
      </w:r>
      <w:r w:rsidR="002A1F7E" w:rsidRPr="002A1F7E">
        <w:rPr>
          <w:sz w:val="28"/>
          <w:szCs w:val="28"/>
        </w:rPr>
        <w:t>(составлено автором)</w:t>
      </w:r>
    </w:p>
    <w:tbl>
      <w:tblPr>
        <w:tblStyle w:val="a6"/>
        <w:tblW w:w="0" w:type="auto"/>
        <w:tblLook w:val="04A0" w:firstRow="1" w:lastRow="0" w:firstColumn="1" w:lastColumn="0" w:noHBand="0" w:noVBand="1"/>
      </w:tblPr>
      <w:tblGrid>
        <w:gridCol w:w="2858"/>
        <w:gridCol w:w="2733"/>
        <w:gridCol w:w="3754"/>
      </w:tblGrid>
      <w:tr w:rsidR="00210615" w14:paraId="4BF168BB" w14:textId="77777777" w:rsidTr="000F73C0">
        <w:tc>
          <w:tcPr>
            <w:tcW w:w="0" w:type="auto"/>
            <w:hideMark/>
          </w:tcPr>
          <w:p w14:paraId="072EFE19" w14:textId="77777777" w:rsidR="00210615" w:rsidRDefault="00210615" w:rsidP="00C72D67">
            <w:pPr>
              <w:jc w:val="center"/>
              <w:rPr>
                <w:b/>
                <w:bCs/>
              </w:rPr>
            </w:pPr>
            <w:r>
              <w:rPr>
                <w:b/>
                <w:bCs/>
              </w:rPr>
              <w:t>Направления инициатив</w:t>
            </w:r>
          </w:p>
        </w:tc>
        <w:tc>
          <w:tcPr>
            <w:tcW w:w="0" w:type="auto"/>
            <w:hideMark/>
          </w:tcPr>
          <w:p w14:paraId="30D6B988" w14:textId="77777777" w:rsidR="00210615" w:rsidRDefault="00210615" w:rsidP="00C72D67">
            <w:pPr>
              <w:jc w:val="center"/>
              <w:rPr>
                <w:b/>
                <w:bCs/>
              </w:rPr>
            </w:pPr>
            <w:r>
              <w:rPr>
                <w:b/>
                <w:bCs/>
              </w:rPr>
              <w:t>Обоснование необходимости</w:t>
            </w:r>
          </w:p>
        </w:tc>
        <w:tc>
          <w:tcPr>
            <w:tcW w:w="0" w:type="auto"/>
            <w:hideMark/>
          </w:tcPr>
          <w:p w14:paraId="389875F1" w14:textId="77777777" w:rsidR="00210615" w:rsidRDefault="00210615" w:rsidP="00C72D67">
            <w:pPr>
              <w:jc w:val="center"/>
              <w:rPr>
                <w:b/>
                <w:bCs/>
              </w:rPr>
            </w:pPr>
            <w:r>
              <w:rPr>
                <w:b/>
                <w:bCs/>
              </w:rPr>
              <w:t>Примеры</w:t>
            </w:r>
          </w:p>
        </w:tc>
      </w:tr>
      <w:tr w:rsidR="00210615" w14:paraId="7D18004A" w14:textId="77777777" w:rsidTr="000F73C0">
        <w:tc>
          <w:tcPr>
            <w:tcW w:w="0" w:type="auto"/>
            <w:hideMark/>
          </w:tcPr>
          <w:p w14:paraId="074BA108" w14:textId="77777777" w:rsidR="00210615" w:rsidRDefault="00210615" w:rsidP="00C72D67">
            <w:pPr>
              <w:jc w:val="center"/>
            </w:pPr>
            <w:r>
              <w:t>Обучение компьютерной науке для детей</w:t>
            </w:r>
          </w:p>
        </w:tc>
        <w:tc>
          <w:tcPr>
            <w:tcW w:w="0" w:type="auto"/>
            <w:hideMark/>
          </w:tcPr>
          <w:p w14:paraId="7B6D743D" w14:textId="77777777" w:rsidR="00210615" w:rsidRDefault="00210615" w:rsidP="00C72D67">
            <w:pPr>
              <w:jc w:val="center"/>
            </w:pPr>
            <w:r>
              <w:t>Содействует привлечению женщин в технологическую индустрию и помогает детям освоить основы компьютерной науки</w:t>
            </w:r>
          </w:p>
        </w:tc>
        <w:tc>
          <w:tcPr>
            <w:tcW w:w="0" w:type="auto"/>
            <w:hideMark/>
          </w:tcPr>
          <w:p w14:paraId="31113B2D" w14:textId="77777777" w:rsidR="00210615" w:rsidRDefault="00210615" w:rsidP="00C72D67">
            <w:pPr>
              <w:jc w:val="center"/>
            </w:pPr>
            <w:r>
              <w:t xml:space="preserve">Программирование преподаётся в начальных школах Великобритании с 2014 года; проект </w:t>
            </w:r>
            <w:proofErr w:type="spellStart"/>
            <w:r>
              <w:t>CoolThink</w:t>
            </w:r>
            <w:proofErr w:type="spellEnd"/>
            <w:r>
              <w:t xml:space="preserve"> (Китай) включает масштабное участие школьников и успешный образовательный подход</w:t>
            </w:r>
          </w:p>
        </w:tc>
      </w:tr>
      <w:tr w:rsidR="00210615" w14:paraId="6495EADE" w14:textId="77777777" w:rsidTr="000F73C0">
        <w:tc>
          <w:tcPr>
            <w:tcW w:w="0" w:type="auto"/>
            <w:hideMark/>
          </w:tcPr>
          <w:p w14:paraId="1CD01A03" w14:textId="77777777" w:rsidR="00210615" w:rsidRDefault="00210615" w:rsidP="00C72D67">
            <w:pPr>
              <w:jc w:val="center"/>
            </w:pPr>
            <w:r>
              <w:t>Бесплатные ресурсы для обучения программированию детей</w:t>
            </w:r>
          </w:p>
        </w:tc>
        <w:tc>
          <w:tcPr>
            <w:tcW w:w="0" w:type="auto"/>
            <w:hideMark/>
          </w:tcPr>
          <w:p w14:paraId="768293C4" w14:textId="77777777" w:rsidR="00210615" w:rsidRDefault="00210615" w:rsidP="00C72D67">
            <w:pPr>
              <w:jc w:val="center"/>
            </w:pPr>
            <w:r>
              <w:t>Обучение программированию детей дорого и ограничивает доступ для социально уязвимых групп</w:t>
            </w:r>
          </w:p>
        </w:tc>
        <w:tc>
          <w:tcPr>
            <w:tcW w:w="0" w:type="auto"/>
            <w:hideMark/>
          </w:tcPr>
          <w:p w14:paraId="0A6BCCA1" w14:textId="08F8ED78" w:rsidR="00210615" w:rsidRDefault="00210615" w:rsidP="00C72D67">
            <w:pPr>
              <w:jc w:val="center"/>
            </w:pPr>
            <w:r w:rsidRPr="0006625E">
              <w:t>http://code.org/</w:t>
            </w:r>
            <w:r>
              <w:t xml:space="preserve"> (США) предлагает бесплатное обучение школьников созданию приложений и машинному обучению для социально значимых технологических инноваций; Digital </w:t>
            </w:r>
            <w:proofErr w:type="spellStart"/>
            <w:r>
              <w:t>Skills</w:t>
            </w:r>
            <w:proofErr w:type="spellEnd"/>
            <w:r>
              <w:t xml:space="preserve"> Partnership (Великобритания) уникален своим партнерством между правительственными</w:t>
            </w:r>
            <w:r w:rsidR="002A1F7E">
              <w:t xml:space="preserve"> и </w:t>
            </w:r>
            <w:r>
              <w:t>технологическими организациями</w:t>
            </w:r>
          </w:p>
        </w:tc>
      </w:tr>
      <w:tr w:rsidR="00210615" w14:paraId="71F06341" w14:textId="77777777" w:rsidTr="000F73C0">
        <w:tc>
          <w:tcPr>
            <w:tcW w:w="0" w:type="auto"/>
            <w:hideMark/>
          </w:tcPr>
          <w:p w14:paraId="66603132" w14:textId="77777777" w:rsidR="00210615" w:rsidRDefault="00210615" w:rsidP="00C72D67">
            <w:pPr>
              <w:jc w:val="center"/>
            </w:pPr>
            <w:r>
              <w:t>Междисциплинарное изучение информационных технологий и развитие цифровых навыков в школьных предметах</w:t>
            </w:r>
          </w:p>
        </w:tc>
        <w:tc>
          <w:tcPr>
            <w:tcW w:w="0" w:type="auto"/>
            <w:hideMark/>
          </w:tcPr>
          <w:p w14:paraId="134C303F" w14:textId="77777777" w:rsidR="00210615" w:rsidRDefault="00210615" w:rsidP="00C72D67">
            <w:pPr>
              <w:jc w:val="center"/>
            </w:pPr>
            <w:r>
              <w:t>Специалистам во многих отраслях необходимы знания в области ИКТ и цифровые навыки</w:t>
            </w:r>
          </w:p>
        </w:tc>
        <w:tc>
          <w:tcPr>
            <w:tcW w:w="0" w:type="auto"/>
            <w:hideMark/>
          </w:tcPr>
          <w:p w14:paraId="6CE395A2" w14:textId="77777777" w:rsidR="00210615" w:rsidRDefault="00210615" w:rsidP="00C72D67">
            <w:pPr>
              <w:jc w:val="center"/>
            </w:pPr>
            <w:r>
              <w:t xml:space="preserve">Computer Science </w:t>
            </w:r>
            <w:proofErr w:type="spellStart"/>
            <w:r>
              <w:t>Connections</w:t>
            </w:r>
            <w:proofErr w:type="spellEnd"/>
            <w:r>
              <w:t xml:space="preserve"> (США) предлагает доступные уроки по интеграции обучения компьютерной науки в различные школьные предметы</w:t>
            </w:r>
          </w:p>
        </w:tc>
      </w:tr>
    </w:tbl>
    <w:p w14:paraId="1BB39191" w14:textId="77777777" w:rsidR="008E24CA" w:rsidRDefault="008E24CA" w:rsidP="00DB342F">
      <w:pPr>
        <w:pStyle w:val="a8"/>
        <w:ind w:firstLine="0"/>
      </w:pPr>
    </w:p>
    <w:p w14:paraId="602540CC" w14:textId="155C9457" w:rsidR="00DB342F" w:rsidRDefault="00DB342F" w:rsidP="008E24CA">
      <w:pPr>
        <w:pStyle w:val="a8"/>
        <w:spacing w:line="240" w:lineRule="auto"/>
        <w:ind w:firstLine="0"/>
      </w:pPr>
      <w:r>
        <w:lastRenderedPageBreak/>
        <w:t xml:space="preserve">Продолжение таблицы 9 </w:t>
      </w:r>
    </w:p>
    <w:tbl>
      <w:tblPr>
        <w:tblStyle w:val="a6"/>
        <w:tblW w:w="0" w:type="auto"/>
        <w:tblLook w:val="04A0" w:firstRow="1" w:lastRow="0" w:firstColumn="1" w:lastColumn="0" w:noHBand="0" w:noVBand="1"/>
      </w:tblPr>
      <w:tblGrid>
        <w:gridCol w:w="3044"/>
        <w:gridCol w:w="2839"/>
        <w:gridCol w:w="3462"/>
      </w:tblGrid>
      <w:tr w:rsidR="00DB342F" w14:paraId="6C3CD23C" w14:textId="77777777" w:rsidTr="002E71AD">
        <w:tc>
          <w:tcPr>
            <w:tcW w:w="0" w:type="auto"/>
            <w:hideMark/>
          </w:tcPr>
          <w:p w14:paraId="74368460" w14:textId="77777777" w:rsidR="00DB342F" w:rsidRDefault="00DB342F" w:rsidP="002E71AD">
            <w:pPr>
              <w:jc w:val="center"/>
            </w:pPr>
            <w:r>
              <w:t>Увеличение доступности качественного образования в области компьютерной науки и программирования в сельских школах</w:t>
            </w:r>
          </w:p>
        </w:tc>
        <w:tc>
          <w:tcPr>
            <w:tcW w:w="0" w:type="auto"/>
            <w:hideMark/>
          </w:tcPr>
          <w:p w14:paraId="6A8153B4" w14:textId="77777777" w:rsidR="00DB342F" w:rsidRDefault="00DB342F" w:rsidP="002E71AD">
            <w:pPr>
              <w:jc w:val="center"/>
            </w:pPr>
            <w:r>
              <w:t>Сельские школы имеют устаревшие материалы и слабый кадровый состав, что ограничивает возможности для качественного образования в области ИКТ</w:t>
            </w:r>
          </w:p>
        </w:tc>
        <w:tc>
          <w:tcPr>
            <w:tcW w:w="0" w:type="auto"/>
            <w:hideMark/>
          </w:tcPr>
          <w:p w14:paraId="7E7511E7" w14:textId="77777777" w:rsidR="00DB342F" w:rsidRDefault="00DB342F" w:rsidP="002E71AD">
            <w:pPr>
              <w:jc w:val="center"/>
            </w:pPr>
            <w:proofErr w:type="spellStart"/>
            <w:r>
              <w:t>Tencent</w:t>
            </w:r>
            <w:proofErr w:type="spellEnd"/>
            <w:r>
              <w:t xml:space="preserve"> </w:t>
            </w:r>
            <w:proofErr w:type="spellStart"/>
            <w:r>
              <w:t>Coding</w:t>
            </w:r>
            <w:proofErr w:type="spellEnd"/>
            <w:r>
              <w:t xml:space="preserve"> (Китай) предоставляет материальную и техническую поддержку школам, методологическую поддержку учителям, а также онлайн- и офлайн-курсы для учеников</w:t>
            </w:r>
          </w:p>
        </w:tc>
      </w:tr>
    </w:tbl>
    <w:p w14:paraId="674F745B" w14:textId="77777777" w:rsidR="00DB342F" w:rsidRDefault="00DB342F" w:rsidP="00C72D67">
      <w:pPr>
        <w:pStyle w:val="a8"/>
      </w:pPr>
    </w:p>
    <w:p w14:paraId="0DA6E15E" w14:textId="48AB1B9F" w:rsidR="0067336F" w:rsidRDefault="00210615" w:rsidP="00C72D67">
      <w:pPr>
        <w:pStyle w:val="a8"/>
      </w:pPr>
      <w:r>
        <w:t>Чтобы устранить нехватку ИТ-специалистов в России, правительство может обучать больше персонала через государственные закупки и увеличить инвестиции в колледжи.</w:t>
      </w:r>
    </w:p>
    <w:p w14:paraId="1D36FF87" w14:textId="56208C18" w:rsidR="00210615" w:rsidRDefault="00210615" w:rsidP="00C72D67">
      <w:pPr>
        <w:pStyle w:val="a8"/>
      </w:pPr>
      <w:r>
        <w:t>Проект "Кадры для цифровой экономики" нацелен на прием 220 000 новых студентов с 2022 по 2024 год, но не все из них получат обучение в области ИТ. Проект "Цифровые департаменты" нацелен на обучение 385 000 человек в ИТ до 2025 года в 115 университетах. Однако у среднего профессионального образования (СПО) все еще есть проблемы, такие как устаревшие обучающие программы, низкие инвестиции и плохое взаимодействие с работодателями.</w:t>
      </w:r>
    </w:p>
    <w:p w14:paraId="334A96F8" w14:textId="77777777" w:rsidR="002A1F7E" w:rsidRDefault="00210615" w:rsidP="002A1F7E">
      <w:pPr>
        <w:pStyle w:val="a8"/>
      </w:pPr>
      <w:r>
        <w:t>Для улучшения качества образования мы предлагаем обновление учебных программ, разработку решений для проблем взаимодействия и запуск "цифровых стажировок" и "цифровых ученических программ" с технологическими компаниями и партнерами</w:t>
      </w:r>
      <w:r w:rsidR="002A1F7E">
        <w:t xml:space="preserve"> (таблица 10).</w:t>
      </w:r>
    </w:p>
    <w:p w14:paraId="16BB2AE7" w14:textId="77777777" w:rsidR="008E24CA" w:rsidRDefault="008E24CA" w:rsidP="002A1F7E">
      <w:pPr>
        <w:pStyle w:val="a8"/>
      </w:pPr>
    </w:p>
    <w:p w14:paraId="2754DC0A" w14:textId="4693E87B" w:rsidR="00210615" w:rsidRPr="00212D88" w:rsidRDefault="00210615" w:rsidP="0006625E">
      <w:pPr>
        <w:pStyle w:val="a8"/>
        <w:spacing w:line="240" w:lineRule="auto"/>
        <w:ind w:firstLine="0"/>
      </w:pPr>
      <w:r>
        <w:t xml:space="preserve">Таблица </w:t>
      </w:r>
      <w:r w:rsidR="003A49E9">
        <w:t>10</w:t>
      </w:r>
      <w:r>
        <w:t xml:space="preserve"> </w:t>
      </w:r>
      <w:r w:rsidR="0067336F">
        <w:t>–</w:t>
      </w:r>
      <w:r w:rsidR="0067336F" w:rsidRPr="00212D88">
        <w:t xml:space="preserve"> </w:t>
      </w:r>
      <w:r w:rsidR="0067336F">
        <w:t xml:space="preserve">Меры по </w:t>
      </w:r>
      <w:r w:rsidR="00212D88">
        <w:t xml:space="preserve">развитию </w:t>
      </w:r>
      <w:r w:rsidR="00212D88">
        <w:rPr>
          <w:lang w:val="en-US"/>
        </w:rPr>
        <w:t>IT</w:t>
      </w:r>
      <w:r w:rsidR="00212D88" w:rsidRPr="00212D88">
        <w:t xml:space="preserve"> </w:t>
      </w:r>
      <w:r w:rsidR="00212D88">
        <w:t>с точки зрения образования</w:t>
      </w:r>
      <w:r w:rsidR="002A1F7E">
        <w:t xml:space="preserve"> (составлено автором)</w:t>
      </w:r>
    </w:p>
    <w:tbl>
      <w:tblPr>
        <w:tblStyle w:val="a6"/>
        <w:tblW w:w="0" w:type="auto"/>
        <w:tblLayout w:type="fixed"/>
        <w:tblLook w:val="04A0" w:firstRow="1" w:lastRow="0" w:firstColumn="1" w:lastColumn="0" w:noHBand="0" w:noVBand="1"/>
      </w:tblPr>
      <w:tblGrid>
        <w:gridCol w:w="2122"/>
        <w:gridCol w:w="3969"/>
        <w:gridCol w:w="3254"/>
      </w:tblGrid>
      <w:tr w:rsidR="00C72D67" w14:paraId="01A6B377" w14:textId="77777777" w:rsidTr="002A1F7E">
        <w:tc>
          <w:tcPr>
            <w:tcW w:w="2122" w:type="dxa"/>
            <w:hideMark/>
          </w:tcPr>
          <w:p w14:paraId="7D8A3B5A" w14:textId="77777777" w:rsidR="00210615" w:rsidRDefault="00210615" w:rsidP="00C72D67">
            <w:pPr>
              <w:jc w:val="center"/>
              <w:rPr>
                <w:b/>
                <w:bCs/>
              </w:rPr>
            </w:pPr>
            <w:r>
              <w:rPr>
                <w:b/>
                <w:bCs/>
              </w:rPr>
              <w:t>Направления инициатив</w:t>
            </w:r>
          </w:p>
        </w:tc>
        <w:tc>
          <w:tcPr>
            <w:tcW w:w="3969" w:type="dxa"/>
            <w:hideMark/>
          </w:tcPr>
          <w:p w14:paraId="3B13F617" w14:textId="77777777" w:rsidR="00210615" w:rsidRDefault="00210615" w:rsidP="0067336F">
            <w:pPr>
              <w:ind w:left="98"/>
              <w:jc w:val="center"/>
              <w:rPr>
                <w:b/>
                <w:bCs/>
              </w:rPr>
            </w:pPr>
            <w:r>
              <w:rPr>
                <w:b/>
                <w:bCs/>
              </w:rPr>
              <w:t>Обоснование необходимости</w:t>
            </w:r>
          </w:p>
        </w:tc>
        <w:tc>
          <w:tcPr>
            <w:tcW w:w="3254" w:type="dxa"/>
            <w:hideMark/>
          </w:tcPr>
          <w:p w14:paraId="07D496B8" w14:textId="77777777" w:rsidR="00210615" w:rsidRDefault="00210615" w:rsidP="00C72D67">
            <w:pPr>
              <w:jc w:val="center"/>
              <w:rPr>
                <w:b/>
                <w:bCs/>
              </w:rPr>
            </w:pPr>
            <w:r>
              <w:rPr>
                <w:b/>
                <w:bCs/>
              </w:rPr>
              <w:t>Примеры</w:t>
            </w:r>
          </w:p>
        </w:tc>
      </w:tr>
      <w:tr w:rsidR="00C72D67" w14:paraId="7FF1B325" w14:textId="77777777" w:rsidTr="002A1F7E">
        <w:tc>
          <w:tcPr>
            <w:tcW w:w="2122" w:type="dxa"/>
            <w:hideMark/>
          </w:tcPr>
          <w:p w14:paraId="5322D221" w14:textId="77777777" w:rsidR="00210615" w:rsidRDefault="00210615" w:rsidP="00C72D67">
            <w:pPr>
              <w:jc w:val="center"/>
            </w:pPr>
            <w:r>
              <w:t>Запуск программы "Цифровой ученик" в качестве быстрой альтернативы изучению профессии в сфере ИКТ</w:t>
            </w:r>
          </w:p>
        </w:tc>
        <w:tc>
          <w:tcPr>
            <w:tcW w:w="3969" w:type="dxa"/>
            <w:hideMark/>
          </w:tcPr>
          <w:p w14:paraId="79E430B9" w14:textId="77777777" w:rsidR="00210615" w:rsidRDefault="00210615" w:rsidP="0067336F">
            <w:pPr>
              <w:ind w:left="98"/>
              <w:jc w:val="center"/>
            </w:pPr>
            <w:r>
              <w:t>Эта программа обучает специалистов в области ИКТ всего за 1-2 года, помогая им быстрее войти на рынок труда. Она также полезна для людей, которые не могут себе позволить долгие университетские программы и хотят начать работать после школы.</w:t>
            </w:r>
          </w:p>
        </w:tc>
        <w:tc>
          <w:tcPr>
            <w:tcW w:w="3254" w:type="dxa"/>
            <w:hideMark/>
          </w:tcPr>
          <w:p w14:paraId="422E2942" w14:textId="77777777" w:rsidR="00210615" w:rsidRDefault="00210615" w:rsidP="00C72D67">
            <w:pPr>
              <w:jc w:val="center"/>
            </w:pPr>
            <w:r>
              <w:t>Цифровой ученик (Великобритания). Предложение обучения на работе для людей, начиная с 16 лет. Этот проект уже доказал свою эффективность в обучении новых специалистов.</w:t>
            </w:r>
          </w:p>
        </w:tc>
      </w:tr>
    </w:tbl>
    <w:p w14:paraId="7D002A24" w14:textId="77777777" w:rsidR="002A1F7E" w:rsidRDefault="002A1F7E" w:rsidP="002A1F7E">
      <w:pPr>
        <w:sectPr w:rsidR="002A1F7E" w:rsidSect="00122487">
          <w:type w:val="continuous"/>
          <w:pgSz w:w="11906" w:h="16838"/>
          <w:pgMar w:top="1134" w:right="850" w:bottom="1134" w:left="1701" w:header="708" w:footer="708" w:gutter="0"/>
          <w:cols w:space="708"/>
          <w:titlePg/>
          <w:docGrid w:linePitch="360"/>
        </w:sectPr>
      </w:pPr>
    </w:p>
    <w:p w14:paraId="0A5D92D4" w14:textId="77777777" w:rsidR="002A1F7E" w:rsidRDefault="002A1F7E" w:rsidP="002A1F7E">
      <w:pPr>
        <w:sectPr w:rsidR="002A1F7E" w:rsidSect="00122487">
          <w:type w:val="continuous"/>
          <w:pgSz w:w="11906" w:h="16838"/>
          <w:pgMar w:top="1134" w:right="850" w:bottom="1134" w:left="1701" w:header="708" w:footer="708" w:gutter="0"/>
          <w:cols w:space="708"/>
          <w:titlePg/>
          <w:docGrid w:linePitch="360"/>
        </w:sectPr>
      </w:pPr>
    </w:p>
    <w:p w14:paraId="58EA9FFD" w14:textId="25699173" w:rsidR="002A1F7E" w:rsidRPr="008E24CA" w:rsidRDefault="002A1F7E" w:rsidP="002A1F7E">
      <w:pPr>
        <w:jc w:val="both"/>
        <w:rPr>
          <w:sz w:val="28"/>
          <w:szCs w:val="28"/>
        </w:rPr>
      </w:pPr>
      <w:r w:rsidRPr="002A1F7E">
        <w:rPr>
          <w:sz w:val="28"/>
          <w:szCs w:val="28"/>
        </w:rPr>
        <w:lastRenderedPageBreak/>
        <w:t xml:space="preserve">Продолжение таблицы 10 </w:t>
      </w:r>
    </w:p>
    <w:tbl>
      <w:tblPr>
        <w:tblStyle w:val="a6"/>
        <w:tblW w:w="0" w:type="auto"/>
        <w:tblLayout w:type="fixed"/>
        <w:tblLook w:val="04A0" w:firstRow="1" w:lastRow="0" w:firstColumn="1" w:lastColumn="0" w:noHBand="0" w:noVBand="1"/>
      </w:tblPr>
      <w:tblGrid>
        <w:gridCol w:w="2122"/>
        <w:gridCol w:w="3969"/>
        <w:gridCol w:w="3254"/>
      </w:tblGrid>
      <w:tr w:rsidR="00DB342F" w14:paraId="6D0CF76D" w14:textId="77777777" w:rsidTr="002A1F7E">
        <w:tc>
          <w:tcPr>
            <w:tcW w:w="2122" w:type="dxa"/>
          </w:tcPr>
          <w:p w14:paraId="5B43FA23" w14:textId="42D68A49" w:rsidR="00DB342F" w:rsidRDefault="00DB342F" w:rsidP="00DB342F">
            <w:pPr>
              <w:jc w:val="center"/>
            </w:pPr>
            <w:r>
              <w:t>Запуск программы "цифровых стажировок" в сотрудничестве с компаниями</w:t>
            </w:r>
          </w:p>
        </w:tc>
        <w:tc>
          <w:tcPr>
            <w:tcW w:w="3969" w:type="dxa"/>
          </w:tcPr>
          <w:p w14:paraId="59DFE874" w14:textId="51D18E5D" w:rsidR="00DB342F" w:rsidRDefault="00DB342F" w:rsidP="00DB342F">
            <w:pPr>
              <w:ind w:left="98"/>
              <w:jc w:val="center"/>
            </w:pPr>
            <w:r>
              <w:t>Федеральная программа "цифровых стажировок" расширит возможности компаний по поиску талантливых студентов и выпускников, а также предоставит им более широкие возможности начать карьеру в секторе технологий России.</w:t>
            </w:r>
          </w:p>
        </w:tc>
        <w:tc>
          <w:tcPr>
            <w:tcW w:w="3254" w:type="dxa"/>
          </w:tcPr>
          <w:p w14:paraId="7DE59EE0" w14:textId="6F4F69BD" w:rsidR="00DB342F" w:rsidRDefault="00DB342F" w:rsidP="00DB342F">
            <w:pPr>
              <w:jc w:val="center"/>
            </w:pPr>
            <w:r>
              <w:t>Стажировка в рамках проекта "Цифровые возможности" (ЕС). Этот проект предлагает стажировки в "цифровых профессиях" для студентов и молодых специалистов в партнерских организациях во всех странах ЕС.</w:t>
            </w:r>
          </w:p>
        </w:tc>
      </w:tr>
      <w:tr w:rsidR="00DB342F" w14:paraId="479FD90E" w14:textId="77777777" w:rsidTr="002A1F7E">
        <w:tc>
          <w:tcPr>
            <w:tcW w:w="2122" w:type="dxa"/>
          </w:tcPr>
          <w:p w14:paraId="20B2BD08" w14:textId="5A56D6E9" w:rsidR="00DB342F" w:rsidRDefault="00DB342F" w:rsidP="00DB342F">
            <w:pPr>
              <w:jc w:val="center"/>
            </w:pPr>
            <w:r>
              <w:t>Улучшение программ профессионального обучения в области ИКТ в сотрудничестве с работодателями</w:t>
            </w:r>
          </w:p>
        </w:tc>
        <w:tc>
          <w:tcPr>
            <w:tcW w:w="3969" w:type="dxa"/>
          </w:tcPr>
          <w:p w14:paraId="040A94B5" w14:textId="507F86E7" w:rsidR="00DB342F" w:rsidRDefault="00DB342F" w:rsidP="00DB342F">
            <w:pPr>
              <w:ind w:left="98"/>
              <w:jc w:val="center"/>
            </w:pPr>
            <w:r>
              <w:t>Профессиональное образование предлагает быстрый путь начала карьеры в ряде цифровых профессий, которые представляют интерес для бизнеса. Система профессионального образования должна развиваться в тесном сотрудничестве с компаниями, заинтересованными в квалифицированных специалистах, как это успешно реализовано в Великобритании. Это увеличит темп и качество обучения ИКТ-специалистов, востребованных на рынке труда.</w:t>
            </w:r>
          </w:p>
        </w:tc>
        <w:tc>
          <w:tcPr>
            <w:tcW w:w="3254" w:type="dxa"/>
          </w:tcPr>
          <w:p w14:paraId="24F78B18" w14:textId="47673917" w:rsidR="00DB342F" w:rsidRDefault="00DB342F" w:rsidP="00DB342F">
            <w:pPr>
              <w:jc w:val="center"/>
            </w:pPr>
            <w:r>
              <w:t xml:space="preserve">T </w:t>
            </w:r>
            <w:proofErr w:type="spellStart"/>
            <w:r>
              <w:t>Levels</w:t>
            </w:r>
            <w:proofErr w:type="spellEnd"/>
            <w:r>
              <w:t xml:space="preserve"> (Великобритания). Этот проект предлагает возможность получить профессию в области ИТ людям старше 16 лет за 2 года. Предлагаемые обучающие программы позволяют освоить профессии, такие как веб-разработчик, веб-дизайнер, разработчик программного обеспечения, тестировщик компьютерных игр, разработчик компьютерных игр, разработчик e-</w:t>
            </w:r>
            <w:proofErr w:type="spellStart"/>
            <w:r>
              <w:t>learning</w:t>
            </w:r>
            <w:proofErr w:type="spellEnd"/>
            <w:r>
              <w:t xml:space="preserve">, дизайнер пользовательского интерфейса и другие. Обучающие программы разрабатываются с участием ведущих компаний и работодателей и включают </w:t>
            </w:r>
            <w:proofErr w:type="spellStart"/>
            <w:r>
              <w:t>стажировочный</w:t>
            </w:r>
            <w:proofErr w:type="spellEnd"/>
            <w:r>
              <w:t xml:space="preserve"> период продолжительностью не менее 45 дней. Если обучение начинается до 19 лет, такие программы бесплатны.</w:t>
            </w:r>
          </w:p>
        </w:tc>
      </w:tr>
    </w:tbl>
    <w:p w14:paraId="2CEA4D16" w14:textId="77777777" w:rsidR="002A1F7E" w:rsidRDefault="002A1F7E" w:rsidP="002A1F7E">
      <w:pPr>
        <w:spacing w:line="360" w:lineRule="auto"/>
        <w:ind w:firstLine="709"/>
        <w:jc w:val="both"/>
        <w:rPr>
          <w:sz w:val="28"/>
          <w:szCs w:val="28"/>
        </w:rPr>
      </w:pPr>
    </w:p>
    <w:p w14:paraId="48C5AC64" w14:textId="29FEBECB" w:rsidR="00210615" w:rsidRPr="002A1F7E" w:rsidRDefault="00210615" w:rsidP="002A1F7E">
      <w:pPr>
        <w:spacing w:line="360" w:lineRule="auto"/>
        <w:ind w:firstLine="709"/>
        <w:jc w:val="both"/>
        <w:rPr>
          <w:sz w:val="28"/>
          <w:szCs w:val="28"/>
        </w:rPr>
      </w:pPr>
      <w:r w:rsidRPr="002A1F7E">
        <w:rPr>
          <w:sz w:val="28"/>
          <w:szCs w:val="28"/>
        </w:rPr>
        <w:t>Россия уделяет внимание переподготовке и развитию специалистов в области ИКТ для решения проблемы дефицита кадров. Проект "Кадры для цифровой экономики" поддерживает дополнительное образование для 113 000 человек к 2024 году, чтобы они получили цифровые компетенции. Проект "Цифровые профессии" предоставляет возможность получить цифровую профессию для граждан старше 16 лет. Университеты и образовательные платформы предлагают специализации в востребованных областях, таких как Java-разработка, разработка на 1С и Data Science.</w:t>
      </w:r>
    </w:p>
    <w:p w14:paraId="627357B6" w14:textId="77777777" w:rsidR="00210615" w:rsidRDefault="00210615" w:rsidP="003F3852">
      <w:pPr>
        <w:pStyle w:val="a8"/>
      </w:pPr>
      <w:proofErr w:type="spellStart"/>
      <w:r>
        <w:lastRenderedPageBreak/>
        <w:t>EdTech</w:t>
      </w:r>
      <w:proofErr w:type="spellEnd"/>
      <w:r>
        <w:t xml:space="preserve"> компании в России разрабатывают программы профессионального образования в области ИКТ. Однако, в отличие от зарубежных практик, в России нет специализированной национальной платформы для тех, кто хочет развиваться в ИКТ. Сейчас существует множество независимых систем, но зарубежные проекты сосредотачиваются на развитии компетенций в профессиональных сетях, не затрагивая трудовое законодательство и взаимодействие с работодателями.</w:t>
      </w:r>
    </w:p>
    <w:p w14:paraId="7DF8C3B8" w14:textId="77777777" w:rsidR="00210615" w:rsidRDefault="00210615" w:rsidP="003F3852">
      <w:pPr>
        <w:pStyle w:val="a8"/>
      </w:pPr>
      <w:r>
        <w:t>Строго говоря, в России нет специальных программ, направленных на привлечение большего количества женщин в сферу ИКТ, несмотря на глобальную тенденцию достижения гендерного баланса в занятости в этой области. Это связано с общей задачей уменьшения дефицита кадров и повышения доходов этой части населения в сфере ИКТ.</w:t>
      </w:r>
    </w:p>
    <w:p w14:paraId="4B796B8B" w14:textId="45AC0BE9" w:rsidR="00210615" w:rsidRDefault="00210615" w:rsidP="003F3852">
      <w:pPr>
        <w:pStyle w:val="a8"/>
      </w:pPr>
      <w:r>
        <w:t>Факт того, что недостаточно женщин работает в сфере ИКТ, является огромной проблемой во всем мире. В настоящее время только около трети специалистов в сфере ИКТ по всему миру являются женщинами, а в России этот показатель еще ниже - около 15% в 2021 году. Меньше женщин интересуются получением образования в области информационных технологий. Доля женщин, которые планируют получить образование в этой сфере, снизилась с 55% в 202</w:t>
      </w:r>
      <w:r w:rsidR="00A330FC">
        <w:t>0</w:t>
      </w:r>
      <w:r>
        <w:t xml:space="preserve"> году до 41% в 2021 году. Чтобы решить эту проблему, нам нужно сделать много вещей. Нам нужно предоставлять карьерное руководство, образовательные программы, помощь в трудоустройстве и карьерном развитии, специальные конкурсы и мероприятия коммуникации. Британский проект "Code First Girls" - хороший пример проекта, который можно изменить для работы в России и помочь женщинам заинтересоваться программированием.</w:t>
      </w:r>
    </w:p>
    <w:p w14:paraId="359ECCD5" w14:textId="13940120" w:rsidR="00212D88" w:rsidRDefault="00210615" w:rsidP="00212D88">
      <w:pPr>
        <w:pStyle w:val="a8"/>
      </w:pPr>
      <w:r>
        <w:t xml:space="preserve">Для улучшения квалификации и переподготовки специалистов в области ИКТ следует </w:t>
      </w:r>
      <w:r w:rsidR="00212D88">
        <w:t>предпринять</w:t>
      </w:r>
      <w:r>
        <w:t xml:space="preserve"> следующие рекомендации</w:t>
      </w:r>
      <w:r w:rsidR="00212D88">
        <w:t xml:space="preserve"> (</w:t>
      </w:r>
      <w:r w:rsidR="002A1F7E">
        <w:t>таблица 11</w:t>
      </w:r>
      <w:r w:rsidR="00212D88">
        <w:t xml:space="preserve">). </w:t>
      </w:r>
    </w:p>
    <w:p w14:paraId="1329D918" w14:textId="77777777" w:rsidR="00212D88" w:rsidRDefault="00212D88">
      <w:pPr>
        <w:rPr>
          <w:sz w:val="28"/>
          <w:szCs w:val="28"/>
        </w:rPr>
      </w:pPr>
      <w:r>
        <w:br w:type="page"/>
      </w:r>
    </w:p>
    <w:p w14:paraId="1E3C5F70" w14:textId="76B57718" w:rsidR="003F3852" w:rsidRPr="00212D88" w:rsidRDefault="003F3852" w:rsidP="008E24CA">
      <w:pPr>
        <w:pStyle w:val="a8"/>
        <w:spacing w:line="240" w:lineRule="auto"/>
        <w:ind w:firstLine="0"/>
      </w:pPr>
      <w:r>
        <w:lastRenderedPageBreak/>
        <w:t xml:space="preserve">Таблица </w:t>
      </w:r>
      <w:r w:rsidR="003A49E9">
        <w:t>11</w:t>
      </w:r>
      <w:r>
        <w:t xml:space="preserve"> – </w:t>
      </w:r>
      <w:r w:rsidR="00212D88">
        <w:t xml:space="preserve">Меры по развитию </w:t>
      </w:r>
      <w:r w:rsidR="00212D88">
        <w:rPr>
          <w:lang w:val="en-US"/>
        </w:rPr>
        <w:t>IT</w:t>
      </w:r>
      <w:r w:rsidR="00212D88" w:rsidRPr="00212D88">
        <w:t xml:space="preserve"> </w:t>
      </w:r>
      <w:r w:rsidR="002A1F7E">
        <w:t>(составлено автором)</w:t>
      </w:r>
    </w:p>
    <w:tbl>
      <w:tblPr>
        <w:tblStyle w:val="a6"/>
        <w:tblW w:w="0" w:type="auto"/>
        <w:tblLook w:val="04A0" w:firstRow="1" w:lastRow="0" w:firstColumn="1" w:lastColumn="0" w:noHBand="0" w:noVBand="1"/>
      </w:tblPr>
      <w:tblGrid>
        <w:gridCol w:w="2636"/>
        <w:gridCol w:w="3330"/>
        <w:gridCol w:w="3379"/>
      </w:tblGrid>
      <w:tr w:rsidR="00210615" w14:paraId="356A039D" w14:textId="77777777" w:rsidTr="000F73C0">
        <w:tc>
          <w:tcPr>
            <w:tcW w:w="0" w:type="auto"/>
            <w:hideMark/>
          </w:tcPr>
          <w:p w14:paraId="33EAD1FB" w14:textId="77777777" w:rsidR="00210615" w:rsidRDefault="00210615" w:rsidP="003F3852">
            <w:pPr>
              <w:jc w:val="center"/>
              <w:rPr>
                <w:b/>
                <w:bCs/>
              </w:rPr>
            </w:pPr>
            <w:r>
              <w:rPr>
                <w:b/>
                <w:bCs/>
              </w:rPr>
              <w:t>Направления инициатив</w:t>
            </w:r>
          </w:p>
        </w:tc>
        <w:tc>
          <w:tcPr>
            <w:tcW w:w="0" w:type="auto"/>
            <w:hideMark/>
          </w:tcPr>
          <w:p w14:paraId="52865BC8" w14:textId="77777777" w:rsidR="00210615" w:rsidRDefault="00210615" w:rsidP="003F3852">
            <w:pPr>
              <w:jc w:val="center"/>
              <w:rPr>
                <w:b/>
                <w:bCs/>
              </w:rPr>
            </w:pPr>
            <w:r>
              <w:rPr>
                <w:b/>
                <w:bCs/>
              </w:rPr>
              <w:t>Обоснование необходимости</w:t>
            </w:r>
          </w:p>
        </w:tc>
        <w:tc>
          <w:tcPr>
            <w:tcW w:w="0" w:type="auto"/>
            <w:hideMark/>
          </w:tcPr>
          <w:p w14:paraId="077BDA15" w14:textId="77777777" w:rsidR="00210615" w:rsidRDefault="00210615" w:rsidP="003F3852">
            <w:pPr>
              <w:jc w:val="center"/>
              <w:rPr>
                <w:b/>
                <w:bCs/>
              </w:rPr>
            </w:pPr>
            <w:r>
              <w:rPr>
                <w:b/>
                <w:bCs/>
              </w:rPr>
              <w:t>Примеры</w:t>
            </w:r>
          </w:p>
        </w:tc>
      </w:tr>
      <w:tr w:rsidR="00210615" w14:paraId="486B1BD7" w14:textId="77777777" w:rsidTr="000F73C0">
        <w:tc>
          <w:tcPr>
            <w:tcW w:w="0" w:type="auto"/>
            <w:hideMark/>
          </w:tcPr>
          <w:p w14:paraId="3F19696A" w14:textId="77777777" w:rsidR="00210615" w:rsidRDefault="00210615" w:rsidP="003F3852">
            <w:pPr>
              <w:jc w:val="center"/>
            </w:pPr>
            <w:r>
              <w:t>Национальная онлайн-платформа для развития профессиональных компетенций и карьерных возможностей для специалистов в области ИКТ</w:t>
            </w:r>
          </w:p>
        </w:tc>
        <w:tc>
          <w:tcPr>
            <w:tcW w:w="0" w:type="auto"/>
            <w:hideMark/>
          </w:tcPr>
          <w:p w14:paraId="4CEDD702" w14:textId="77777777" w:rsidR="00210615" w:rsidRDefault="00210615" w:rsidP="003F3852">
            <w:pPr>
              <w:jc w:val="center"/>
            </w:pPr>
            <w:r>
              <w:t>Создание такой платформы поможет сформировать сильное техническое сообщество, развивать профессиональные сети в области ИКТ и создавать электронный ресурс и курсовую библиотеку для развития компетенций, необходимых для работы в ИКТ. Это улучшит карьерные возможности, что особенно важно для региональных специалистов.</w:t>
            </w:r>
          </w:p>
        </w:tc>
        <w:tc>
          <w:tcPr>
            <w:tcW w:w="0" w:type="auto"/>
            <w:hideMark/>
          </w:tcPr>
          <w:p w14:paraId="5B5E36D9" w14:textId="4E4014E4" w:rsidR="00210615" w:rsidRDefault="00210615" w:rsidP="003F3852">
            <w:pPr>
              <w:jc w:val="center"/>
            </w:pPr>
            <w:r>
              <w:t xml:space="preserve">BCS </w:t>
            </w:r>
            <w:proofErr w:type="spellStart"/>
            <w:r>
              <w:t>membership</w:t>
            </w:r>
            <w:proofErr w:type="spellEnd"/>
            <w:r w:rsidR="003F3852">
              <w:t xml:space="preserve"> (Великобритания). Проект интересен своим комплексным подходом к развитию специалистов в области ИКТ, включая создание </w:t>
            </w:r>
            <w:proofErr w:type="spellStart"/>
            <w:r w:rsidR="003F3852">
              <w:t>международно</w:t>
            </w:r>
            <w:proofErr w:type="spellEnd"/>
            <w:r w:rsidR="003F3852">
              <w:t xml:space="preserve"> признанной системы профессиональной сертификации, которая показала высокую производительность среди сертифицированных специалистов. Проект также предоставляет возможности для профессионального развития и создания крупномасштабной профессиональной сети для членов ассоциации.</w:t>
            </w:r>
          </w:p>
        </w:tc>
      </w:tr>
      <w:tr w:rsidR="00210615" w14:paraId="1400A274" w14:textId="77777777" w:rsidTr="000F73C0">
        <w:tc>
          <w:tcPr>
            <w:tcW w:w="0" w:type="auto"/>
            <w:hideMark/>
          </w:tcPr>
          <w:p w14:paraId="7DF2316E" w14:textId="77777777" w:rsidR="00210615" w:rsidRDefault="00210615" w:rsidP="003F3852">
            <w:pPr>
              <w:jc w:val="center"/>
            </w:pPr>
            <w:r>
              <w:t>Специальные программы для обучения и переподготовки женщин в области ИКТ</w:t>
            </w:r>
          </w:p>
        </w:tc>
        <w:tc>
          <w:tcPr>
            <w:tcW w:w="0" w:type="auto"/>
            <w:hideMark/>
          </w:tcPr>
          <w:p w14:paraId="4F5F4C3C" w14:textId="77777777" w:rsidR="00210615" w:rsidRDefault="00210615" w:rsidP="003F3852">
            <w:pPr>
              <w:jc w:val="center"/>
            </w:pPr>
            <w:r>
              <w:t>Процент женщин среди специалистов в области информационно-коммуникационных технологий низок по всему миру. В России этот процент составлял 14,9% в 2021 году (по сравнению с примерно 20% в ЕС). Увеличение количества женщин в ИКТ поможет решить проблему нехватки ИТ-персонала и повысить уровень доходов женщин в России.</w:t>
            </w:r>
          </w:p>
        </w:tc>
        <w:tc>
          <w:tcPr>
            <w:tcW w:w="0" w:type="auto"/>
            <w:hideMark/>
          </w:tcPr>
          <w:p w14:paraId="15FC882B" w14:textId="78D8FE3E" w:rsidR="00210615" w:rsidRDefault="00210615" w:rsidP="003F3852">
            <w:pPr>
              <w:jc w:val="center"/>
            </w:pPr>
            <w:r>
              <w:t>Code First Girls (Великобритания) - проект, который достиг больших успехов в привлечении девушек к обучению программированию. Проект предоставляет бесплатное образование девушкам благодаря финансированию со стороны спонсирующих компаний. Взамен эти компании имеют возможность нанять студентов, которые успешно завершили обучение.</w:t>
            </w:r>
          </w:p>
        </w:tc>
      </w:tr>
    </w:tbl>
    <w:p w14:paraId="32DD8F8E" w14:textId="77777777" w:rsidR="003F3852" w:rsidRDefault="003F3852" w:rsidP="003F3852">
      <w:pPr>
        <w:pStyle w:val="a8"/>
      </w:pPr>
    </w:p>
    <w:p w14:paraId="776504E5" w14:textId="52D0E492" w:rsidR="00210615" w:rsidRDefault="00210615" w:rsidP="003F3852">
      <w:pPr>
        <w:pStyle w:val="a8"/>
      </w:pPr>
      <w:r>
        <w:t>Подготовка квалифицированных работников для ИКТ-индустрии требует высококачественных ресурсов и поддержки образовательной системы. Федеральный проект "Кадры для цифровой экономики" направлен на повышение квалификации новых ИТ-программ для 80 000 преподавателей высшего и среднего профессионального образования к 2024 году.</w:t>
      </w:r>
    </w:p>
    <w:p w14:paraId="7979AD57" w14:textId="77777777" w:rsidR="00210615" w:rsidRDefault="00210615" w:rsidP="003F3852">
      <w:pPr>
        <w:pStyle w:val="a8"/>
      </w:pPr>
      <w:r>
        <w:t xml:space="preserve">В других странах организации предоставляют онлайн-платформы для учителей, чтобы они могли получить доступ к современным образовательным </w:t>
      </w:r>
      <w:r>
        <w:lastRenderedPageBreak/>
        <w:t>программам и ресурсам, проходить курсы повышения квалификации и иметь возможность сотрудничать с другими в этой области.</w:t>
      </w:r>
    </w:p>
    <w:p w14:paraId="4BFBCF07" w14:textId="5D676338" w:rsidR="00210615" w:rsidRDefault="00210615" w:rsidP="008E24CA">
      <w:pPr>
        <w:pStyle w:val="a8"/>
      </w:pPr>
      <w:r>
        <w:t xml:space="preserve">Еще один способ поощрения квалифицированного персонала работать в школах </w:t>
      </w:r>
      <w:r w:rsidR="003F3852">
        <w:t>— это</w:t>
      </w:r>
      <w:r>
        <w:t xml:space="preserve"> специальная программа поддержки выпускников ИКТ-специальностей, которые заинтересованы в преподавании, но отказываются из-за низких заработных плат. Этот метод был успешен в Великобритании и может быть испытан в России</w:t>
      </w:r>
      <w:r w:rsidR="002A1F7E">
        <w:t xml:space="preserve"> (таблица 12).</w:t>
      </w:r>
    </w:p>
    <w:p w14:paraId="57C8137C" w14:textId="77777777" w:rsidR="008E24CA" w:rsidRDefault="008E24CA" w:rsidP="008E24CA">
      <w:pPr>
        <w:pStyle w:val="a8"/>
      </w:pPr>
    </w:p>
    <w:p w14:paraId="025B3417" w14:textId="0D055C51" w:rsidR="007F018B" w:rsidRDefault="007F018B" w:rsidP="008E24CA">
      <w:pPr>
        <w:pStyle w:val="a8"/>
        <w:spacing w:line="240" w:lineRule="auto"/>
        <w:ind w:firstLine="0"/>
      </w:pPr>
      <w:r>
        <w:t xml:space="preserve">Таблица </w:t>
      </w:r>
      <w:r w:rsidR="003A49E9">
        <w:t>12</w:t>
      </w:r>
      <w:r>
        <w:t xml:space="preserve"> – </w:t>
      </w:r>
      <w:r w:rsidR="00212D88">
        <w:t>Специальные программы поддержки выпускников ИКТ-специальностей</w:t>
      </w:r>
      <w:r w:rsidR="002A1F7E">
        <w:t xml:space="preserve"> (составлено автором)</w:t>
      </w:r>
    </w:p>
    <w:tbl>
      <w:tblPr>
        <w:tblStyle w:val="a6"/>
        <w:tblW w:w="0" w:type="auto"/>
        <w:tblLook w:val="04A0" w:firstRow="1" w:lastRow="0" w:firstColumn="1" w:lastColumn="0" w:noHBand="0" w:noVBand="1"/>
      </w:tblPr>
      <w:tblGrid>
        <w:gridCol w:w="2814"/>
        <w:gridCol w:w="3272"/>
        <w:gridCol w:w="3259"/>
      </w:tblGrid>
      <w:tr w:rsidR="00210615" w14:paraId="5807F98E" w14:textId="77777777" w:rsidTr="000F73C0">
        <w:tc>
          <w:tcPr>
            <w:tcW w:w="0" w:type="auto"/>
            <w:hideMark/>
          </w:tcPr>
          <w:p w14:paraId="16421317" w14:textId="77777777" w:rsidR="00210615" w:rsidRDefault="00210615" w:rsidP="003F3852">
            <w:pPr>
              <w:jc w:val="center"/>
              <w:rPr>
                <w:b/>
                <w:bCs/>
              </w:rPr>
            </w:pPr>
            <w:r>
              <w:rPr>
                <w:b/>
                <w:bCs/>
              </w:rPr>
              <w:t>Направления инициатив</w:t>
            </w:r>
          </w:p>
        </w:tc>
        <w:tc>
          <w:tcPr>
            <w:tcW w:w="0" w:type="auto"/>
            <w:hideMark/>
          </w:tcPr>
          <w:p w14:paraId="7FE32122" w14:textId="77777777" w:rsidR="00210615" w:rsidRDefault="00210615" w:rsidP="003F3852">
            <w:pPr>
              <w:jc w:val="center"/>
              <w:rPr>
                <w:b/>
                <w:bCs/>
              </w:rPr>
            </w:pPr>
            <w:r>
              <w:rPr>
                <w:b/>
                <w:bCs/>
              </w:rPr>
              <w:t>Обоснование необходимости</w:t>
            </w:r>
          </w:p>
        </w:tc>
        <w:tc>
          <w:tcPr>
            <w:tcW w:w="0" w:type="auto"/>
            <w:hideMark/>
          </w:tcPr>
          <w:p w14:paraId="477B1601" w14:textId="77777777" w:rsidR="00210615" w:rsidRDefault="00210615" w:rsidP="003F3852">
            <w:pPr>
              <w:jc w:val="center"/>
              <w:rPr>
                <w:b/>
                <w:bCs/>
              </w:rPr>
            </w:pPr>
            <w:r>
              <w:rPr>
                <w:b/>
                <w:bCs/>
              </w:rPr>
              <w:t>Примеры</w:t>
            </w:r>
          </w:p>
        </w:tc>
      </w:tr>
      <w:tr w:rsidR="00210615" w14:paraId="5BAD9A46" w14:textId="77777777" w:rsidTr="000F73C0">
        <w:tc>
          <w:tcPr>
            <w:tcW w:w="0" w:type="auto"/>
            <w:hideMark/>
          </w:tcPr>
          <w:p w14:paraId="44FDAA95" w14:textId="77777777" w:rsidR="00210615" w:rsidRDefault="00210615" w:rsidP="003F3852">
            <w:pPr>
              <w:jc w:val="center"/>
            </w:pPr>
            <w:r>
              <w:t>Создание системы поддержки учителей, предоставление возможностей для профессионального развития с использованием цифровых платформ</w:t>
            </w:r>
          </w:p>
        </w:tc>
        <w:tc>
          <w:tcPr>
            <w:tcW w:w="0" w:type="auto"/>
            <w:hideMark/>
          </w:tcPr>
          <w:p w14:paraId="5285E27B" w14:textId="77777777" w:rsidR="00210615" w:rsidRDefault="00210615" w:rsidP="003F3852">
            <w:pPr>
              <w:jc w:val="center"/>
            </w:pPr>
            <w:r>
              <w:t>Цифровая платформа может помочь распространить современные образовательные программы и ресурсы, поддержать обучение учителей и предоставить возможности для общения и совместной разработки программ ИКТ.</w:t>
            </w:r>
          </w:p>
        </w:tc>
        <w:tc>
          <w:tcPr>
            <w:tcW w:w="0" w:type="auto"/>
            <w:hideMark/>
          </w:tcPr>
          <w:p w14:paraId="754E660B" w14:textId="77777777" w:rsidR="00210615" w:rsidRDefault="00210615" w:rsidP="003F3852">
            <w:pPr>
              <w:jc w:val="center"/>
            </w:pPr>
            <w:r>
              <w:t xml:space="preserve">Ассоциация учителей информатики (США); Computing </w:t>
            </w:r>
            <w:proofErr w:type="spellStart"/>
            <w:r>
              <w:t>at</w:t>
            </w:r>
            <w:proofErr w:type="spellEnd"/>
            <w:r>
              <w:t xml:space="preserve"> School (Великобритания); Учебный план по обучению вычислениям (Великобритания); </w:t>
            </w:r>
            <w:proofErr w:type="spellStart"/>
            <w:r>
              <w:t>Barefoot</w:t>
            </w:r>
            <w:proofErr w:type="spellEnd"/>
            <w:r>
              <w:t xml:space="preserve"> Computing (Великобритания) предоставляют полную поддержку.</w:t>
            </w:r>
          </w:p>
        </w:tc>
      </w:tr>
      <w:tr w:rsidR="00210615" w14:paraId="526E2BF0" w14:textId="77777777" w:rsidTr="000F73C0">
        <w:tc>
          <w:tcPr>
            <w:tcW w:w="0" w:type="auto"/>
            <w:hideMark/>
          </w:tcPr>
          <w:p w14:paraId="2E044706" w14:textId="77777777" w:rsidR="00210615" w:rsidRDefault="00210615" w:rsidP="003F3852">
            <w:pPr>
              <w:jc w:val="center"/>
            </w:pPr>
            <w:r>
              <w:t>Финансовая поддержка начинающих учителей информатики в школах</w:t>
            </w:r>
          </w:p>
        </w:tc>
        <w:tc>
          <w:tcPr>
            <w:tcW w:w="0" w:type="auto"/>
            <w:hideMark/>
          </w:tcPr>
          <w:p w14:paraId="7525719D" w14:textId="77777777" w:rsidR="00210615" w:rsidRDefault="00210615" w:rsidP="003F3852">
            <w:pPr>
              <w:jc w:val="center"/>
            </w:pPr>
            <w:r>
              <w:t>Эта инициатива увеличит количество квалифицированных преподавательского состава в школах, повышая уровень образования в области информатики.</w:t>
            </w:r>
          </w:p>
        </w:tc>
        <w:tc>
          <w:tcPr>
            <w:tcW w:w="0" w:type="auto"/>
            <w:hideMark/>
          </w:tcPr>
          <w:p w14:paraId="38849C55" w14:textId="77777777" w:rsidR="00210615" w:rsidRDefault="00210615" w:rsidP="003F3852">
            <w:pPr>
              <w:jc w:val="center"/>
            </w:pPr>
            <w:r>
              <w:t>Стипендии для учителей информатики от BCS (Великобритания) привлекают квалифицированных специалистов к преподавательской деятельности в области информационных технологий.</w:t>
            </w:r>
          </w:p>
        </w:tc>
      </w:tr>
    </w:tbl>
    <w:p w14:paraId="6C53FB2F" w14:textId="77777777" w:rsidR="003F3852" w:rsidRDefault="003F3852" w:rsidP="003F3852">
      <w:pPr>
        <w:pStyle w:val="a8"/>
      </w:pPr>
    </w:p>
    <w:p w14:paraId="679885D4" w14:textId="6A8ADD2D" w:rsidR="00210615" w:rsidRDefault="00210615" w:rsidP="003F3852">
      <w:pPr>
        <w:pStyle w:val="a8"/>
      </w:pPr>
      <w:r>
        <w:t xml:space="preserve">Таким образом, мировой дефицит ИТ-специалистов продолжит расти с распространением цифровых технологий в различных отраслях и секторах. Это создаст новые профессии в области цифровых технологий; Microsoft прогнозирует более 149 миллионов новых цифровых рабочих мест по всему миру к 2025 году. 65% из них будут для разработчиков программного обеспечения, более 15% для специалистов по облачным вычислениям и более </w:t>
      </w:r>
      <w:r>
        <w:lastRenderedPageBreak/>
        <w:t>13% для аналитиков данных, специалистов по машинному обучению и искусственному интеллекту.</w:t>
      </w:r>
    </w:p>
    <w:p w14:paraId="61530894" w14:textId="77777777" w:rsidR="00210615" w:rsidRDefault="00210615" w:rsidP="003F3852">
      <w:pPr>
        <w:pStyle w:val="a8"/>
      </w:pPr>
      <w:r>
        <w:t>Дефицит ИКТ-специалистов в России ставит под угрозу цифровизацию отраслей, импортозамещение, обеспечение технологического суверенитета и укрепление позиций России среди конкурирующих стран. В 2021 году ЕС занял первое место с 9 миллионами ИКТ-специалистов, а экспорт ИКТ-услуг превышает экспорт России в этой области в 60 раз.</w:t>
      </w:r>
    </w:p>
    <w:p w14:paraId="497D0B8D" w14:textId="77777777" w:rsidR="00210615" w:rsidRDefault="00210615" w:rsidP="008E24CA">
      <w:pPr>
        <w:pStyle w:val="a8"/>
      </w:pPr>
      <w:r>
        <w:t>Несмотря на дефицит ИКТ-специалистов, цифровая экономика и сектор ИКТ растут быстрее мирового ВВП, что делает его одним из самых значимых секторов для занятости и улучшения благосостояния людей.</w:t>
      </w:r>
    </w:p>
    <w:p w14:paraId="5345E622" w14:textId="77777777" w:rsidR="003764B4" w:rsidRPr="003764B4" w:rsidRDefault="003764B4" w:rsidP="003764B4">
      <w:pPr>
        <w:pStyle w:val="a8"/>
      </w:pPr>
    </w:p>
    <w:p w14:paraId="42510F34" w14:textId="0A24222A" w:rsidR="00926B8C" w:rsidRDefault="00593BB3" w:rsidP="008E24CA">
      <w:pPr>
        <w:pStyle w:val="2"/>
        <w:numPr>
          <w:ilvl w:val="1"/>
          <w:numId w:val="44"/>
        </w:numPr>
        <w:spacing w:after="0"/>
        <w:jc w:val="left"/>
        <w:rPr>
          <w:rFonts w:eastAsiaTheme="minorEastAsia"/>
        </w:rPr>
      </w:pPr>
      <w:bookmarkStart w:id="11" w:name="_Toc135592868"/>
      <w:r>
        <w:rPr>
          <w:rFonts w:eastAsiaTheme="minorEastAsia"/>
        </w:rPr>
        <w:t xml:space="preserve">Прогноз последствий </w:t>
      </w:r>
      <w:r w:rsidR="003764B4" w:rsidRPr="003764B4">
        <w:rPr>
          <w:rFonts w:eastAsiaTheme="minorEastAsia"/>
        </w:rPr>
        <w:t>предложенных мероприятий</w:t>
      </w:r>
      <w:bookmarkEnd w:id="11"/>
    </w:p>
    <w:p w14:paraId="3C14EF11" w14:textId="77777777" w:rsidR="008E24CA" w:rsidRPr="008E24CA" w:rsidRDefault="008E24CA" w:rsidP="008E24CA">
      <w:pPr>
        <w:pStyle w:val="a3"/>
        <w:ind w:left="1129"/>
        <w:rPr>
          <w:rFonts w:eastAsiaTheme="minorEastAsia"/>
        </w:rPr>
      </w:pPr>
    </w:p>
    <w:p w14:paraId="437B9E4A" w14:textId="2AFD2716" w:rsidR="00A51836" w:rsidRDefault="00A51836" w:rsidP="00A51836">
      <w:pPr>
        <w:pStyle w:val="a8"/>
      </w:pPr>
      <w:r>
        <w:t>Предложенные меры могут значительно снизить дефицит специалистов в области ИКТ и повысить качество образования в этой сфере:</w:t>
      </w:r>
    </w:p>
    <w:p w14:paraId="78744483" w14:textId="3788C6E6" w:rsidR="00A51836" w:rsidRDefault="0006625E" w:rsidP="00A51836">
      <w:pPr>
        <w:pStyle w:val="a8"/>
        <w:numPr>
          <w:ilvl w:val="0"/>
          <w:numId w:val="29"/>
        </w:numPr>
        <w:ind w:left="0" w:firstLine="709"/>
      </w:pPr>
      <w:r>
        <w:t>в</w:t>
      </w:r>
      <w:r w:rsidR="00A51836">
        <w:t>овлечение детей начальной и средней школы в изучение информационных технологий и программирования может содействовать раннему интересу к ИКТ и увеличить число будущих специалистов в этой области;</w:t>
      </w:r>
    </w:p>
    <w:p w14:paraId="1F75484F" w14:textId="2AC9326D" w:rsidR="00A51836" w:rsidRDefault="0006625E" w:rsidP="00A51836">
      <w:pPr>
        <w:pStyle w:val="a8"/>
        <w:numPr>
          <w:ilvl w:val="0"/>
          <w:numId w:val="29"/>
        </w:numPr>
        <w:ind w:left="0" w:firstLine="709"/>
      </w:pPr>
      <w:r>
        <w:t>с</w:t>
      </w:r>
      <w:r w:rsidR="00A51836">
        <w:t>оздание дополнительных возможностей для обучения в области ИКТ на профессиональном и послевузовском уровнях поможет увеличить число квалифицированных специалистов в ИКТ-индустрии;</w:t>
      </w:r>
    </w:p>
    <w:p w14:paraId="7163B5C5" w14:textId="0912502D" w:rsidR="00A51836" w:rsidRDefault="0006625E" w:rsidP="00A51836">
      <w:pPr>
        <w:pStyle w:val="a8"/>
        <w:numPr>
          <w:ilvl w:val="0"/>
          <w:numId w:val="29"/>
        </w:numPr>
        <w:ind w:left="0" w:firstLine="709"/>
      </w:pPr>
      <w:r>
        <w:t>с</w:t>
      </w:r>
      <w:r w:rsidR="00A51836">
        <w:t>оздание национальной онлайн-платформы для развития профессиональных компетенций и карьерных возможностей для специалистов в области ИКТ может повысить уровень их образования и увеличить число квалифицированных специалистов;</w:t>
      </w:r>
    </w:p>
    <w:p w14:paraId="194133D1" w14:textId="271CF594" w:rsidR="00A51836" w:rsidRDefault="0006625E" w:rsidP="00A51836">
      <w:pPr>
        <w:pStyle w:val="a8"/>
        <w:numPr>
          <w:ilvl w:val="0"/>
          <w:numId w:val="29"/>
        </w:numPr>
        <w:ind w:left="0" w:firstLine="709"/>
      </w:pPr>
      <w:r>
        <w:t>у</w:t>
      </w:r>
      <w:r w:rsidR="00A51836">
        <w:t>величение участия женщин в работе в области ИКТ может увеличить число квалифицированных специалистов и помочь в решении проблемы нехватки кадров в ИТ-секторе;</w:t>
      </w:r>
    </w:p>
    <w:p w14:paraId="756D861B" w14:textId="21240F85" w:rsidR="00A51836" w:rsidRDefault="0006625E" w:rsidP="00A51836">
      <w:pPr>
        <w:pStyle w:val="a8"/>
        <w:numPr>
          <w:ilvl w:val="0"/>
          <w:numId w:val="29"/>
        </w:numPr>
        <w:ind w:left="0" w:firstLine="709"/>
      </w:pPr>
      <w:r>
        <w:lastRenderedPageBreak/>
        <w:t>р</w:t>
      </w:r>
      <w:r w:rsidR="00A51836">
        <w:t>азвитие и поддержка педагогического персонала в области ИКТ может улучшить качество образования в этой области.</w:t>
      </w:r>
    </w:p>
    <w:p w14:paraId="336EBED5" w14:textId="77777777" w:rsidR="00A0588A" w:rsidRDefault="00A0588A" w:rsidP="00A0588A">
      <w:pPr>
        <w:pStyle w:val="a8"/>
      </w:pPr>
      <w:r>
        <w:t>Подтвердить, насколько эффективны упомянутые меры сложно из-за множества переменных: их внедрение в каждой стране и их совместимость с местной системой образования. Тем не менее, некоторые из предложенных мер были успешно реализованы в других странах и привели к положительным результатам.</w:t>
      </w:r>
    </w:p>
    <w:p w14:paraId="3A9BC0A7" w14:textId="77777777" w:rsidR="00A0588A" w:rsidRDefault="00A0588A" w:rsidP="00A0588A">
      <w:pPr>
        <w:pStyle w:val="a8"/>
      </w:pPr>
      <w:r>
        <w:t>Например, в Великобритании инициатива Code First Girls привлекла большое количество женщин к изучению программирования. В других странах, таких как США и Великобритания, успешным оказалось развитие систем поддержки учителей и возможностей для профессионального развития с использованием цифровых платформ.</w:t>
      </w:r>
    </w:p>
    <w:p w14:paraId="043AA741" w14:textId="77777777" w:rsidR="00A0588A" w:rsidRDefault="00A0588A" w:rsidP="00A0588A">
      <w:pPr>
        <w:pStyle w:val="a8"/>
      </w:pPr>
      <w:r>
        <w:t>Кроме того, стипендии для учителей информатики BCS (Великобритания) привлекли квалифицированных специалистов для преподавания информационных технологий. Привлечение маленьких детей к изучению информационных технологий и программирования также может способствовать развитию раннего интереса к ИКТ и увеличению числа будущих специалистов в этой области.</w:t>
      </w:r>
    </w:p>
    <w:p w14:paraId="592F2142" w14:textId="77777777" w:rsidR="00A0588A" w:rsidRDefault="00A0588A" w:rsidP="00A0588A">
      <w:pPr>
        <w:pStyle w:val="a8"/>
      </w:pPr>
      <w:r>
        <w:t>Создание национальной онлайн-платформы для развития профессиональных компетенций и карьерных возможностей специалистов в области ИКТ может увеличить их количество и уровень образования. Расширение участия женщин в сфере ИКТ может увеличить число квалифицированных специалистов и помочь смягчить кадровый дефицит в ИТ-индустрии. Повышение уровня образования в области ИКТ также может стать результатом развития и поддержки преподавателей ИКТ.</w:t>
      </w:r>
    </w:p>
    <w:p w14:paraId="001BC71C" w14:textId="77777777" w:rsidR="00A0588A" w:rsidRDefault="00A0588A" w:rsidP="00A0588A">
      <w:pPr>
        <w:pStyle w:val="a8"/>
      </w:pPr>
      <w:r>
        <w:t>Стоимость увеличения бюджетных мест для выпускников ИТ-специальностей в России сложно рассчитать из-за нескольких факторов, таких как регион страны, количество мест, которые необходимо добавить, и стоимость одного студента. Тем не менее, стоимость увеличения количества бюджетных мест для выпускников ИТ-специальностей можно оценить.</w:t>
      </w:r>
    </w:p>
    <w:p w14:paraId="44B22063" w14:textId="77777777" w:rsidR="00A0588A" w:rsidRDefault="00A0588A" w:rsidP="00A0588A">
      <w:pPr>
        <w:pStyle w:val="a8"/>
      </w:pPr>
      <w:r>
        <w:lastRenderedPageBreak/>
        <w:t>В зависимости от региона и вуза, средние ежегодные расходы на одного студента ИТ-специальности в России составляют около 300 000 рублей. Можно предположить, что если количество бюджетных мест для ИТ-специальностей увеличится, то государство будет оплачивать обучение этих студентов.</w:t>
      </w:r>
    </w:p>
    <w:p w14:paraId="00915E0C" w14:textId="77777777" w:rsidR="00A0588A" w:rsidRDefault="00A0588A" w:rsidP="00A0588A">
      <w:pPr>
        <w:pStyle w:val="a8"/>
      </w:pPr>
      <w:r>
        <w:t>Например, если количество бюджетных мест на ИТ-специальности увеличится на 1 000, то ежегодные затраты государства на обучение студентов могут составить около 300 миллионов рублей. Это приблизительная цифра, и реальная цена может варьироваться в зависимости от региональных факторов.</w:t>
      </w:r>
    </w:p>
    <w:p w14:paraId="63D19952" w14:textId="77777777" w:rsidR="00A0588A" w:rsidRDefault="00A0588A" w:rsidP="00A0588A">
      <w:pPr>
        <w:pStyle w:val="a8"/>
      </w:pPr>
      <w:r>
        <w:t>Увеличение числа бюджетных ИТ-позиций может стать решающим шагом в модернизации российской экономики. Для того, чтобы обоснованно определить количество необходимых дополнительных мест и оценить стоимость этой процедуры, необходимо учесть ряд факторов.</w:t>
      </w:r>
    </w:p>
    <w:p w14:paraId="7AF3CA02" w14:textId="77777777" w:rsidR="00A0588A" w:rsidRDefault="00A0588A" w:rsidP="00A0588A">
      <w:pPr>
        <w:pStyle w:val="a8"/>
      </w:pPr>
      <w:r>
        <w:t>Увеличение числа ИТ-специалистов является важнейшим условием для расширения цифровой экономики и сектора ИКТ. Поскольку цифровые технологии продолжают распространяться во всех отраслях и секторах экономики, глобальный спрос на ИТ-специалистов растет. Без достаточного количества квалифицированных ИТ-специалистов развитие цифровой экономики может замедлиться, что окажет негативное влияние на экономику в целом.</w:t>
      </w:r>
    </w:p>
    <w:p w14:paraId="7599B79E" w14:textId="77777777" w:rsidR="00A0588A" w:rsidRDefault="00A0588A" w:rsidP="00A0588A">
      <w:pPr>
        <w:pStyle w:val="a8"/>
      </w:pPr>
      <w:r>
        <w:t>Увеличение числа ИТ-специалистов также может способствовать развитию новых цифровых профессий, тем самым увеличивая занятость и повышая благосостояние населения. Кроме того, нехватка специалистов в области ИКТ в России представляет угрозу для цифровизации промышленности, импортозамещения, технологического суверенитета и повышения конкурентоспособности страны.</w:t>
      </w:r>
    </w:p>
    <w:p w14:paraId="25262335" w14:textId="77777777" w:rsidR="00A0588A" w:rsidRDefault="00A0588A" w:rsidP="00A0588A">
      <w:pPr>
        <w:pStyle w:val="a8"/>
      </w:pPr>
      <w:r>
        <w:t xml:space="preserve">Необходимо признать, что достаточное количество квалифицированных ИТ-специалистов также может повысить качество и производительность различных секторов экономики. Увеличение числа ИТ-специалистов может </w:t>
      </w:r>
      <w:r>
        <w:lastRenderedPageBreak/>
        <w:t>привести к более широкому внедрению цифровых технологий, что может повысить эффективность работы и снизить расходы.</w:t>
      </w:r>
    </w:p>
    <w:p w14:paraId="43217701" w14:textId="01E856ED" w:rsidR="00A0588A" w:rsidRDefault="00A0588A" w:rsidP="00A0588A">
      <w:pPr>
        <w:pStyle w:val="a8"/>
      </w:pPr>
      <w:r>
        <w:t>В итоге увеличение количества бюджетных мест для ИТ-специалистов может помочь России получить конкурентные преимущества в цифровой экономике.</w:t>
      </w:r>
    </w:p>
    <w:p w14:paraId="1F540EC2" w14:textId="77777777" w:rsidR="00A0588A" w:rsidRDefault="00A0588A" w:rsidP="00A0588A">
      <w:pPr>
        <w:pStyle w:val="a8"/>
      </w:pPr>
    </w:p>
    <w:p w14:paraId="2690CCF1" w14:textId="168345C5" w:rsidR="007B51EB" w:rsidRDefault="007B51EB"/>
    <w:p w14:paraId="1DE52E2A" w14:textId="77777777" w:rsidR="007B51EB" w:rsidRDefault="007B51EB"/>
    <w:p w14:paraId="3F71309B" w14:textId="77777777" w:rsidR="007B51EB" w:rsidRPr="007B51EB" w:rsidRDefault="007B51EB" w:rsidP="00352DA9">
      <w:pPr>
        <w:pStyle w:val="1"/>
      </w:pPr>
      <w:bookmarkStart w:id="12" w:name="_Toc135592869"/>
    </w:p>
    <w:p w14:paraId="015AC428" w14:textId="77777777" w:rsidR="007B51EB" w:rsidRPr="007B51EB" w:rsidRDefault="007B51EB" w:rsidP="00352DA9">
      <w:pPr>
        <w:pStyle w:val="1"/>
      </w:pPr>
    </w:p>
    <w:p w14:paraId="0372CC7A" w14:textId="77777777" w:rsidR="007B51EB" w:rsidRDefault="007B51EB" w:rsidP="00352DA9">
      <w:pPr>
        <w:pStyle w:val="1"/>
      </w:pPr>
    </w:p>
    <w:p w14:paraId="3803D381" w14:textId="77777777" w:rsidR="007B51EB" w:rsidRDefault="007B51EB" w:rsidP="00352DA9">
      <w:pPr>
        <w:pStyle w:val="1"/>
      </w:pPr>
    </w:p>
    <w:p w14:paraId="740D333F" w14:textId="77777777" w:rsidR="007B51EB" w:rsidRDefault="007B51EB" w:rsidP="00352DA9">
      <w:pPr>
        <w:pStyle w:val="1"/>
      </w:pPr>
    </w:p>
    <w:p w14:paraId="2E581AD4" w14:textId="77777777" w:rsidR="007B51EB" w:rsidRDefault="007B51EB" w:rsidP="00352DA9">
      <w:pPr>
        <w:pStyle w:val="1"/>
      </w:pPr>
    </w:p>
    <w:p w14:paraId="6D1E9FC6" w14:textId="77777777" w:rsidR="007B51EB" w:rsidRDefault="007B51EB" w:rsidP="00352DA9">
      <w:pPr>
        <w:pStyle w:val="1"/>
      </w:pPr>
    </w:p>
    <w:p w14:paraId="35214436" w14:textId="77777777" w:rsidR="007B51EB" w:rsidRDefault="007B51EB" w:rsidP="00352DA9">
      <w:pPr>
        <w:pStyle w:val="1"/>
      </w:pPr>
    </w:p>
    <w:p w14:paraId="0D2909D4" w14:textId="77777777" w:rsidR="007B51EB" w:rsidRDefault="007B51EB" w:rsidP="00352DA9">
      <w:pPr>
        <w:pStyle w:val="1"/>
      </w:pPr>
    </w:p>
    <w:p w14:paraId="05AA6F01" w14:textId="77777777" w:rsidR="00D10A13" w:rsidRDefault="00D10A13" w:rsidP="00D10A13"/>
    <w:p w14:paraId="70D76E7F" w14:textId="77777777" w:rsidR="00D10A13" w:rsidRDefault="00D10A13" w:rsidP="00D10A13"/>
    <w:p w14:paraId="6C4E381C" w14:textId="77777777" w:rsidR="00D10A13" w:rsidRDefault="00D10A13" w:rsidP="00D10A13"/>
    <w:p w14:paraId="0EF871A8" w14:textId="77777777" w:rsidR="00D10A13" w:rsidRDefault="00D10A13" w:rsidP="00D10A13"/>
    <w:p w14:paraId="138EFB2B" w14:textId="77777777" w:rsidR="00D10A13" w:rsidRDefault="00D10A13" w:rsidP="00D10A13"/>
    <w:p w14:paraId="78824FD6" w14:textId="77777777" w:rsidR="00D10A13" w:rsidRDefault="00D10A13" w:rsidP="00D10A13"/>
    <w:p w14:paraId="6E2F4FDE" w14:textId="77777777" w:rsidR="00D10A13" w:rsidRDefault="00D10A13" w:rsidP="00D10A13"/>
    <w:p w14:paraId="36AC84A3" w14:textId="77777777" w:rsidR="00D10A13" w:rsidRDefault="00D10A13" w:rsidP="00D10A13"/>
    <w:p w14:paraId="43AA20AF" w14:textId="77777777" w:rsidR="00D10A13" w:rsidRDefault="00D10A13" w:rsidP="00D10A13"/>
    <w:p w14:paraId="612E05D7" w14:textId="77777777" w:rsidR="00D10A13" w:rsidRDefault="00D10A13" w:rsidP="00D10A13"/>
    <w:p w14:paraId="2E701E00" w14:textId="77777777" w:rsidR="00D10A13" w:rsidRDefault="00D10A13" w:rsidP="00D10A13"/>
    <w:p w14:paraId="71A955E6" w14:textId="77777777" w:rsidR="00D10A13" w:rsidRDefault="00D10A13" w:rsidP="00D10A13"/>
    <w:p w14:paraId="34A15265" w14:textId="77777777" w:rsidR="00D10A13" w:rsidRDefault="00D10A13" w:rsidP="00D10A13"/>
    <w:p w14:paraId="63256A82" w14:textId="77777777" w:rsidR="00D10A13" w:rsidRDefault="00D10A13" w:rsidP="00D10A13"/>
    <w:p w14:paraId="50BDD0F5" w14:textId="77777777" w:rsidR="00D10A13" w:rsidRDefault="00D10A13" w:rsidP="00D10A13"/>
    <w:p w14:paraId="11A7D34E" w14:textId="77777777" w:rsidR="00D10A13" w:rsidRPr="00D10A13" w:rsidRDefault="00D10A13" w:rsidP="00D10A13"/>
    <w:p w14:paraId="2A8822EF" w14:textId="2BF54CD4" w:rsidR="00352DA9" w:rsidRDefault="00352DA9" w:rsidP="00D5205C">
      <w:pPr>
        <w:pStyle w:val="1"/>
        <w:spacing w:after="0"/>
      </w:pPr>
      <w:r>
        <w:lastRenderedPageBreak/>
        <w:t>З</w:t>
      </w:r>
      <w:bookmarkEnd w:id="12"/>
      <w:r w:rsidR="008E17C6">
        <w:t>АКЛЮЧЕНИЕ</w:t>
      </w:r>
    </w:p>
    <w:p w14:paraId="4B2E9775" w14:textId="77777777" w:rsidR="00D5205C" w:rsidRPr="00D5205C" w:rsidRDefault="00D5205C" w:rsidP="00D5205C"/>
    <w:p w14:paraId="162F6584" w14:textId="6F420589" w:rsidR="00593BB3" w:rsidRDefault="00593BB3" w:rsidP="00593BB3">
      <w:pPr>
        <w:spacing w:line="360" w:lineRule="auto"/>
        <w:jc w:val="both"/>
        <w:rPr>
          <w:rFonts w:eastAsiaTheme="minorEastAsia"/>
          <w:sz w:val="28"/>
          <w:szCs w:val="28"/>
        </w:rPr>
      </w:pPr>
      <w:r>
        <w:rPr>
          <w:sz w:val="28"/>
          <w:szCs w:val="28"/>
        </w:rPr>
        <w:t>На современном этапе развития мирового хозяйства цифровая экономика выступает одним из важнейших факторов конкурентоспособности стран. Внедрение цифровых технологий</w:t>
      </w:r>
      <w:r w:rsidR="00665EBE">
        <w:rPr>
          <w:sz w:val="28"/>
          <w:szCs w:val="28"/>
        </w:rPr>
        <w:t xml:space="preserve"> </w:t>
      </w:r>
      <w:r>
        <w:rPr>
          <w:sz w:val="28"/>
          <w:szCs w:val="28"/>
        </w:rPr>
        <w:t xml:space="preserve">дает значительный положительный эффект в виде роста производительности труда, повышения уровня и качества жизни населения, роста покупательной способности граждан, оптимизации производственных процессов, снижение издержек, увеличение количества рабочих мест с высокооплачиваемой заработной платой, упрощения операций, совершаемых в финансовом секторе, доступности информации и удовлетворения всех потребностей населения. </w:t>
      </w:r>
    </w:p>
    <w:p w14:paraId="33562D08" w14:textId="77777777" w:rsidR="00593BB3" w:rsidRPr="000B44C7" w:rsidRDefault="00593BB3" w:rsidP="00593BB3">
      <w:pPr>
        <w:spacing w:line="360" w:lineRule="auto"/>
        <w:ind w:firstLine="709"/>
        <w:jc w:val="both"/>
        <w:rPr>
          <w:sz w:val="28"/>
          <w:szCs w:val="28"/>
        </w:rPr>
      </w:pPr>
      <w:r>
        <w:rPr>
          <w:rFonts w:eastAsiaTheme="minorEastAsia"/>
          <w:sz w:val="28"/>
          <w:szCs w:val="28"/>
        </w:rPr>
        <w:t xml:space="preserve">В результате проведенного исследования и анализа влияния цифровой экономики на развитие мирового хозяйства были сделаны следующие выводы, представленные ниже. </w:t>
      </w:r>
    </w:p>
    <w:p w14:paraId="0C0A489A" w14:textId="52DB55D3" w:rsidR="00593BB3" w:rsidRDefault="00593BB3" w:rsidP="00593B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453F3B">
        <w:rPr>
          <w:sz w:val="28"/>
          <w:szCs w:val="28"/>
        </w:rPr>
        <w:t>Цифровая экономика в странах Европейского Союза развивается</w:t>
      </w:r>
      <w:r>
        <w:rPr>
          <w:sz w:val="28"/>
          <w:szCs w:val="28"/>
        </w:rPr>
        <w:t xml:space="preserve"> стремительными темпами</w:t>
      </w:r>
      <w:r w:rsidR="00665EBE">
        <w:rPr>
          <w:sz w:val="28"/>
          <w:szCs w:val="28"/>
        </w:rPr>
        <w:t xml:space="preserve">. </w:t>
      </w:r>
      <w:r>
        <w:rPr>
          <w:sz w:val="28"/>
          <w:szCs w:val="28"/>
        </w:rPr>
        <w:t xml:space="preserve">Лидерами по уровню цифровизации являются Финляндия, Дания, Нидерланды, Швеция и Германия, которые сохраняют свои позиции мощных цифровых центров </w:t>
      </w:r>
      <w:r w:rsidRPr="003C2818">
        <w:rPr>
          <w:rFonts w:eastAsia="Calibri"/>
          <w:noProof/>
          <w:sz w:val="28"/>
          <w:szCs w:val="28"/>
        </w:rPr>
        <w:t>благодаря</w:t>
      </w:r>
      <w:r>
        <w:rPr>
          <w:rFonts w:eastAsia="Calibri"/>
          <w:noProof/>
          <w:sz w:val="28"/>
          <w:szCs w:val="28"/>
        </w:rPr>
        <w:t xml:space="preserve"> </w:t>
      </w:r>
      <w:r w:rsidRPr="003C2818">
        <w:rPr>
          <w:rFonts w:eastAsia="Calibri"/>
          <w:noProof/>
          <w:sz w:val="28"/>
          <w:szCs w:val="28"/>
        </w:rPr>
        <w:t>значительной</w:t>
      </w:r>
      <w:r>
        <w:rPr>
          <w:rFonts w:eastAsia="Calibri"/>
          <w:noProof/>
          <w:sz w:val="28"/>
          <w:szCs w:val="28"/>
        </w:rPr>
        <w:t xml:space="preserve"> </w:t>
      </w:r>
      <w:r w:rsidRPr="003C2818">
        <w:rPr>
          <w:rFonts w:eastAsia="Calibri"/>
          <w:noProof/>
          <w:sz w:val="28"/>
          <w:szCs w:val="28"/>
        </w:rPr>
        <w:t>доле</w:t>
      </w:r>
      <w:r>
        <w:rPr>
          <w:rFonts w:eastAsia="Calibri"/>
          <w:noProof/>
          <w:sz w:val="28"/>
          <w:szCs w:val="28"/>
        </w:rPr>
        <w:t xml:space="preserve"> </w:t>
      </w:r>
      <w:r w:rsidRPr="003C2818">
        <w:rPr>
          <w:rFonts w:eastAsia="Calibri"/>
          <w:noProof/>
          <w:sz w:val="28"/>
          <w:szCs w:val="28"/>
        </w:rPr>
        <w:t>специалистов,</w:t>
      </w:r>
      <w:r>
        <w:rPr>
          <w:rFonts w:eastAsia="Calibri"/>
          <w:noProof/>
          <w:sz w:val="28"/>
          <w:szCs w:val="28"/>
        </w:rPr>
        <w:t xml:space="preserve"> </w:t>
      </w:r>
      <w:r w:rsidRPr="003C2818">
        <w:rPr>
          <w:rFonts w:eastAsia="Calibri"/>
          <w:noProof/>
          <w:sz w:val="28"/>
          <w:szCs w:val="28"/>
        </w:rPr>
        <w:t>работающих</w:t>
      </w:r>
      <w:r>
        <w:rPr>
          <w:rFonts w:eastAsia="Calibri"/>
          <w:noProof/>
          <w:sz w:val="28"/>
          <w:szCs w:val="28"/>
        </w:rPr>
        <w:t xml:space="preserve"> </w:t>
      </w:r>
      <w:r w:rsidRPr="003C2818">
        <w:rPr>
          <w:rFonts w:eastAsia="Calibri"/>
          <w:noProof/>
          <w:sz w:val="28"/>
          <w:szCs w:val="28"/>
        </w:rPr>
        <w:t>в</w:t>
      </w:r>
      <w:r>
        <w:rPr>
          <w:rFonts w:eastAsia="Calibri"/>
          <w:noProof/>
          <w:sz w:val="28"/>
          <w:szCs w:val="28"/>
        </w:rPr>
        <w:t xml:space="preserve"> </w:t>
      </w:r>
      <w:r w:rsidRPr="003C2818">
        <w:rPr>
          <w:rFonts w:eastAsia="Calibri"/>
          <w:noProof/>
          <w:sz w:val="28"/>
          <w:szCs w:val="28"/>
        </w:rPr>
        <w:t>ИКТ-секторе,</w:t>
      </w:r>
      <w:r>
        <w:rPr>
          <w:rFonts w:eastAsia="Calibri"/>
          <w:noProof/>
          <w:sz w:val="28"/>
          <w:szCs w:val="28"/>
        </w:rPr>
        <w:t xml:space="preserve"> </w:t>
      </w:r>
      <w:r w:rsidRPr="003C2818">
        <w:rPr>
          <w:rFonts w:eastAsia="Calibri"/>
          <w:noProof/>
          <w:sz w:val="28"/>
          <w:szCs w:val="28"/>
        </w:rPr>
        <w:t>а</w:t>
      </w:r>
      <w:r>
        <w:rPr>
          <w:rFonts w:eastAsia="Calibri"/>
          <w:noProof/>
          <w:sz w:val="28"/>
          <w:szCs w:val="28"/>
        </w:rPr>
        <w:t xml:space="preserve"> </w:t>
      </w:r>
      <w:r w:rsidRPr="003C2818">
        <w:rPr>
          <w:rFonts w:eastAsia="Calibri"/>
          <w:noProof/>
          <w:sz w:val="28"/>
          <w:szCs w:val="28"/>
        </w:rPr>
        <w:t>также</w:t>
      </w:r>
      <w:r>
        <w:rPr>
          <w:rFonts w:eastAsia="Calibri"/>
          <w:noProof/>
          <w:sz w:val="28"/>
          <w:szCs w:val="28"/>
        </w:rPr>
        <w:t xml:space="preserve"> </w:t>
      </w:r>
      <w:r w:rsidRPr="003C2818">
        <w:rPr>
          <w:rFonts w:eastAsia="Calibri"/>
          <w:noProof/>
          <w:sz w:val="28"/>
          <w:szCs w:val="28"/>
        </w:rPr>
        <w:t>компаний,</w:t>
      </w:r>
      <w:r>
        <w:rPr>
          <w:rFonts w:eastAsia="Calibri"/>
          <w:noProof/>
          <w:sz w:val="28"/>
          <w:szCs w:val="28"/>
        </w:rPr>
        <w:t xml:space="preserve"> </w:t>
      </w:r>
      <w:r w:rsidRPr="003C2818">
        <w:rPr>
          <w:rFonts w:eastAsia="Calibri"/>
          <w:noProof/>
          <w:sz w:val="28"/>
          <w:szCs w:val="28"/>
        </w:rPr>
        <w:t>предоставляющих</w:t>
      </w:r>
      <w:r>
        <w:rPr>
          <w:rFonts w:eastAsia="Calibri"/>
          <w:noProof/>
          <w:sz w:val="28"/>
          <w:szCs w:val="28"/>
        </w:rPr>
        <w:t xml:space="preserve"> </w:t>
      </w:r>
      <w:r w:rsidRPr="003C2818">
        <w:rPr>
          <w:rFonts w:eastAsia="Calibri"/>
          <w:noProof/>
          <w:sz w:val="28"/>
          <w:szCs w:val="28"/>
        </w:rPr>
        <w:t>своим</w:t>
      </w:r>
      <w:r>
        <w:rPr>
          <w:rFonts w:eastAsia="Calibri"/>
          <w:noProof/>
          <w:sz w:val="28"/>
          <w:szCs w:val="28"/>
        </w:rPr>
        <w:t xml:space="preserve"> </w:t>
      </w:r>
      <w:r w:rsidRPr="003C2818">
        <w:rPr>
          <w:rFonts w:eastAsia="Calibri"/>
          <w:noProof/>
          <w:sz w:val="28"/>
          <w:szCs w:val="28"/>
        </w:rPr>
        <w:t>сотрудникам</w:t>
      </w:r>
      <w:r>
        <w:rPr>
          <w:rFonts w:eastAsia="Calibri"/>
          <w:noProof/>
          <w:sz w:val="28"/>
          <w:szCs w:val="28"/>
        </w:rPr>
        <w:t xml:space="preserve"> </w:t>
      </w:r>
      <w:r w:rsidRPr="003C2818">
        <w:rPr>
          <w:rFonts w:eastAsia="Calibri"/>
          <w:noProof/>
          <w:sz w:val="28"/>
          <w:szCs w:val="28"/>
        </w:rPr>
        <w:t>обучение</w:t>
      </w:r>
      <w:r>
        <w:rPr>
          <w:rFonts w:eastAsia="Calibri"/>
          <w:noProof/>
          <w:sz w:val="28"/>
          <w:szCs w:val="28"/>
        </w:rPr>
        <w:t xml:space="preserve"> </w:t>
      </w:r>
      <w:r w:rsidRPr="003C2818">
        <w:rPr>
          <w:rFonts w:eastAsia="Calibri"/>
          <w:noProof/>
          <w:sz w:val="28"/>
          <w:szCs w:val="28"/>
        </w:rPr>
        <w:t>в</w:t>
      </w:r>
      <w:r>
        <w:rPr>
          <w:rFonts w:eastAsia="Calibri"/>
          <w:noProof/>
          <w:sz w:val="28"/>
          <w:szCs w:val="28"/>
        </w:rPr>
        <w:t xml:space="preserve"> </w:t>
      </w:r>
      <w:r w:rsidRPr="003C2818">
        <w:rPr>
          <w:rFonts w:eastAsia="Calibri"/>
          <w:noProof/>
          <w:sz w:val="28"/>
          <w:szCs w:val="28"/>
        </w:rPr>
        <w:t>этой</w:t>
      </w:r>
      <w:r>
        <w:rPr>
          <w:rFonts w:eastAsia="Calibri"/>
          <w:noProof/>
          <w:sz w:val="28"/>
          <w:szCs w:val="28"/>
        </w:rPr>
        <w:t xml:space="preserve"> </w:t>
      </w:r>
      <w:r w:rsidRPr="003C2818">
        <w:rPr>
          <w:rFonts w:eastAsia="Calibri"/>
          <w:noProof/>
          <w:sz w:val="28"/>
          <w:szCs w:val="28"/>
        </w:rPr>
        <w:t>области.</w:t>
      </w:r>
      <w:r>
        <w:rPr>
          <w:rFonts w:eastAsia="Calibri"/>
          <w:noProof/>
          <w:sz w:val="28"/>
          <w:szCs w:val="28"/>
        </w:rPr>
        <w:t xml:space="preserve"> Статисти</w:t>
      </w:r>
      <w:r w:rsidR="00665EBE">
        <w:rPr>
          <w:rFonts w:eastAsia="Calibri"/>
          <w:noProof/>
          <w:sz w:val="28"/>
          <w:szCs w:val="28"/>
        </w:rPr>
        <w:t>ка свидетельствует о том, что</w:t>
      </w:r>
      <w:r>
        <w:rPr>
          <w:rFonts w:eastAsia="Calibri"/>
          <w:noProof/>
          <w:sz w:val="28"/>
          <w:szCs w:val="28"/>
        </w:rPr>
        <w:t xml:space="preserve"> 79% жителей Финляндии владеют цировыми навыками на базовом уровне, 82% предприятий используют цифровые технологии при ведении бизнеса и этот показатель растет практически во всех странах Европейского Союза, так 68% организаций внедрили новые технологии только за 2022 г.</w:t>
      </w:r>
      <w:r>
        <w:rPr>
          <w:rFonts w:eastAsiaTheme="minorEastAsia"/>
          <w:sz w:val="28"/>
          <w:szCs w:val="28"/>
        </w:rPr>
        <w:t xml:space="preserve"> Ц</w:t>
      </w:r>
      <w:r w:rsidRPr="00834B21">
        <w:rPr>
          <w:rFonts w:eastAsiaTheme="minorEastAsia"/>
          <w:sz w:val="28"/>
          <w:szCs w:val="28"/>
        </w:rPr>
        <w:t>ифровая экономика играет важную роль в развитии Азии, поскольку она способствует улучшению доступности и качества услуг, повышению производительности и снижению затрат. В ряде азиатских стран, таких как Китай, Япония и Южная Корея, цифровая экономика уже является ключевым фактором экономического роста.</w:t>
      </w:r>
      <w:r>
        <w:rPr>
          <w:rFonts w:eastAsiaTheme="minorEastAsia"/>
          <w:sz w:val="28"/>
          <w:szCs w:val="28"/>
        </w:rPr>
        <w:t xml:space="preserve"> В Китае </w:t>
      </w:r>
      <w:r>
        <w:rPr>
          <w:rFonts w:eastAsiaTheme="minorEastAsia"/>
          <w:sz w:val="28"/>
          <w:szCs w:val="28"/>
        </w:rPr>
        <w:lastRenderedPageBreak/>
        <w:t xml:space="preserve">доля цифровой экономики в ВВП выросла до 41,5%, что позволило регионам страны ускорить темпы развития до 10–20%. </w:t>
      </w:r>
    </w:p>
    <w:p w14:paraId="10BA0199" w14:textId="5F498E47" w:rsidR="00593BB3" w:rsidRDefault="00593BB3" w:rsidP="00980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sidRPr="00453F3B">
        <w:rPr>
          <w:rFonts w:eastAsiaTheme="minorEastAsia"/>
          <w:sz w:val="28"/>
          <w:szCs w:val="28"/>
        </w:rPr>
        <w:t>В Российской Федерации развитие цифровой экономики осуществляется  с целью создания условий для высокотехнологичного бизнеса</w:t>
      </w:r>
      <w:r w:rsidR="009803E8">
        <w:rPr>
          <w:rFonts w:eastAsiaTheme="minorEastAsia"/>
          <w:sz w:val="28"/>
          <w:szCs w:val="28"/>
        </w:rPr>
        <w:t xml:space="preserve">, </w:t>
      </w:r>
      <w:r w:rsidRPr="00453F3B">
        <w:rPr>
          <w:rFonts w:eastAsiaTheme="minorEastAsia"/>
          <w:sz w:val="28"/>
          <w:szCs w:val="28"/>
        </w:rPr>
        <w:t xml:space="preserve"> укреп</w:t>
      </w:r>
      <w:r w:rsidR="00285178">
        <w:rPr>
          <w:rFonts w:eastAsiaTheme="minorEastAsia"/>
          <w:sz w:val="28"/>
          <w:szCs w:val="28"/>
        </w:rPr>
        <w:t>ления</w:t>
      </w:r>
      <w:r w:rsidRPr="00453F3B">
        <w:rPr>
          <w:rFonts w:eastAsiaTheme="minorEastAsia"/>
          <w:sz w:val="28"/>
          <w:szCs w:val="28"/>
        </w:rPr>
        <w:t xml:space="preserve"> национальн</w:t>
      </w:r>
      <w:r w:rsidR="00285178">
        <w:rPr>
          <w:rFonts w:eastAsiaTheme="minorEastAsia"/>
          <w:sz w:val="28"/>
          <w:szCs w:val="28"/>
        </w:rPr>
        <w:t>ой</w:t>
      </w:r>
      <w:r w:rsidRPr="00453F3B">
        <w:rPr>
          <w:rFonts w:eastAsiaTheme="minorEastAsia"/>
          <w:sz w:val="28"/>
          <w:szCs w:val="28"/>
        </w:rPr>
        <w:t xml:space="preserve"> безопасност</w:t>
      </w:r>
      <w:r w:rsidR="00285178">
        <w:rPr>
          <w:rFonts w:eastAsiaTheme="minorEastAsia"/>
          <w:sz w:val="28"/>
          <w:szCs w:val="28"/>
        </w:rPr>
        <w:t>и</w:t>
      </w:r>
      <w:r w:rsidRPr="00453F3B">
        <w:rPr>
          <w:rFonts w:eastAsiaTheme="minorEastAsia"/>
          <w:sz w:val="28"/>
          <w:szCs w:val="28"/>
        </w:rPr>
        <w:t xml:space="preserve"> и повы</w:t>
      </w:r>
      <w:r w:rsidR="00285178">
        <w:rPr>
          <w:rFonts w:eastAsiaTheme="minorEastAsia"/>
          <w:sz w:val="28"/>
          <w:szCs w:val="28"/>
        </w:rPr>
        <w:t>шения</w:t>
      </w:r>
      <w:r w:rsidRPr="00453F3B">
        <w:rPr>
          <w:rFonts w:eastAsiaTheme="minorEastAsia"/>
          <w:sz w:val="28"/>
          <w:szCs w:val="28"/>
        </w:rPr>
        <w:t xml:space="preserve"> качества жизни населения</w:t>
      </w:r>
      <w:r>
        <w:rPr>
          <w:rFonts w:eastAsiaTheme="minorEastAsia"/>
          <w:sz w:val="28"/>
          <w:szCs w:val="28"/>
        </w:rPr>
        <w:t xml:space="preserve">. </w:t>
      </w:r>
      <w:r w:rsidR="00285178">
        <w:rPr>
          <w:rFonts w:eastAsiaTheme="minorEastAsia"/>
          <w:sz w:val="28"/>
          <w:szCs w:val="28"/>
        </w:rPr>
        <w:t xml:space="preserve"> </w:t>
      </w:r>
    </w:p>
    <w:p w14:paraId="6F268653" w14:textId="77777777" w:rsidR="008211C0" w:rsidRDefault="00593BB3" w:rsidP="00593B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Pr>
          <w:rFonts w:eastAsiaTheme="minorEastAsia"/>
          <w:sz w:val="28"/>
          <w:szCs w:val="28"/>
        </w:rPr>
        <w:t xml:space="preserve">Основными проблемами, с которыми сталкивается экономика России в процессе, цифровой трансформации являются низкий уровень развития цифровых навыков населения, рост киберпреступлений и фактов утечки конфиденциальных данных, низкий уровень производства отечественных информационно-коммуникационных технологий (ИКТ), малый процент компаний, вкладывающихся в разработку и внедрение инноваций в бизнес-процессы, рост безработицы среди профессий низкой квалификации. </w:t>
      </w:r>
    </w:p>
    <w:p w14:paraId="4ADBFC69" w14:textId="24B4CE69" w:rsidR="00593BB3" w:rsidRDefault="009803E8" w:rsidP="00593B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eastAsiaTheme="minorEastAsia"/>
          <w:sz w:val="28"/>
          <w:szCs w:val="28"/>
        </w:rPr>
      </w:pPr>
      <w:r>
        <w:rPr>
          <w:rFonts w:eastAsiaTheme="minorEastAsia"/>
          <w:sz w:val="28"/>
          <w:szCs w:val="28"/>
        </w:rPr>
        <w:t xml:space="preserve">Для решения выявленных проблем </w:t>
      </w:r>
      <w:r w:rsidR="00593BB3">
        <w:rPr>
          <w:rFonts w:eastAsiaTheme="minorEastAsia"/>
          <w:sz w:val="28"/>
          <w:szCs w:val="28"/>
        </w:rPr>
        <w:t xml:space="preserve">были предложены следующие меры: внедрение общедоступных курсов цифровой грамотности на платформе «Госуслуги», предоставление льготных кредитов для телекоммуникационной промышленности, а также применение таких инструментов, как налоговые льготы и субсидии для частного бизнеса с целью повышения уровня инвестиций в разработки. </w:t>
      </w:r>
    </w:p>
    <w:p w14:paraId="38D40308" w14:textId="77777777" w:rsidR="009803E8" w:rsidRPr="009803E8" w:rsidRDefault="009803E8" w:rsidP="009803E8">
      <w:pPr>
        <w:autoSpaceDE w:val="0"/>
        <w:autoSpaceDN w:val="0"/>
        <w:adjustRightInd w:val="0"/>
        <w:spacing w:line="360" w:lineRule="auto"/>
        <w:ind w:firstLine="709"/>
        <w:jc w:val="both"/>
        <w:rPr>
          <w:sz w:val="28"/>
          <w:szCs w:val="28"/>
        </w:rPr>
      </w:pPr>
      <w:r w:rsidRPr="009803E8">
        <w:rPr>
          <w:sz w:val="28"/>
          <w:szCs w:val="28"/>
        </w:rPr>
        <w:t xml:space="preserve">В рамках исследования был проведен сравнительный анализ кадрового потенциала ИКТ-специалистов в России и Финляндии, стране, являющейся одним из лидеров по уровню цифровизации, который показал что в 2022 г. разрыв по количеству специалистов ИКТ-отрасли составляет более 4 млн человек. </w:t>
      </w:r>
    </w:p>
    <w:p w14:paraId="388525D8" w14:textId="2882AF19" w:rsidR="009803E8" w:rsidRPr="009803E8" w:rsidRDefault="009803E8" w:rsidP="009803E8">
      <w:pPr>
        <w:autoSpaceDE w:val="0"/>
        <w:autoSpaceDN w:val="0"/>
        <w:adjustRightInd w:val="0"/>
        <w:spacing w:line="360" w:lineRule="auto"/>
        <w:ind w:firstLine="709"/>
        <w:jc w:val="both"/>
        <w:rPr>
          <w:sz w:val="28"/>
          <w:szCs w:val="28"/>
        </w:rPr>
      </w:pPr>
      <w:r w:rsidRPr="009803E8">
        <w:rPr>
          <w:sz w:val="28"/>
          <w:szCs w:val="28"/>
        </w:rPr>
        <w:t xml:space="preserve">Также в ходе работы был проведен анализ численности занятого населения и доли ИКТ-специалистов среди них за последние пять лет. На основе этого анализа удалось спрогнозировать долю ИТ-специалистов среди трудоспособного населения и их численность  до 2025 г. </w:t>
      </w:r>
    </w:p>
    <w:p w14:paraId="6709A46F" w14:textId="77777777" w:rsidR="009803E8" w:rsidRPr="009803E8" w:rsidRDefault="009803E8" w:rsidP="009803E8">
      <w:pPr>
        <w:autoSpaceDE w:val="0"/>
        <w:autoSpaceDN w:val="0"/>
        <w:adjustRightInd w:val="0"/>
        <w:spacing w:line="360" w:lineRule="auto"/>
        <w:ind w:firstLine="709"/>
        <w:jc w:val="both"/>
        <w:rPr>
          <w:sz w:val="28"/>
          <w:szCs w:val="28"/>
        </w:rPr>
      </w:pPr>
      <w:r w:rsidRPr="009803E8">
        <w:rPr>
          <w:sz w:val="28"/>
          <w:szCs w:val="28"/>
        </w:rPr>
        <w:t xml:space="preserve">В результате прогноза было установлено, что доля ИКТ-специалистов увеличится лишь до 3,7% в РФ в 2025 г., против 10,94% в Финляндии в </w:t>
      </w:r>
      <w:r w:rsidRPr="009803E8">
        <w:rPr>
          <w:sz w:val="28"/>
          <w:szCs w:val="28"/>
        </w:rPr>
        <w:lastRenderedPageBreak/>
        <w:t>аналогичном периоде, а дефицит кадров к этому времени в России будет составлять почти 5,5 млн человек.</w:t>
      </w:r>
    </w:p>
    <w:p w14:paraId="77F635C6" w14:textId="77777777" w:rsidR="009803E8" w:rsidRPr="009803E8" w:rsidRDefault="009803E8" w:rsidP="009803E8">
      <w:pPr>
        <w:autoSpaceDE w:val="0"/>
        <w:autoSpaceDN w:val="0"/>
        <w:adjustRightInd w:val="0"/>
        <w:spacing w:line="360" w:lineRule="auto"/>
        <w:ind w:firstLine="709"/>
        <w:jc w:val="both"/>
        <w:rPr>
          <w:sz w:val="28"/>
          <w:szCs w:val="28"/>
        </w:rPr>
      </w:pPr>
      <w:r w:rsidRPr="009803E8">
        <w:rPr>
          <w:sz w:val="28"/>
          <w:szCs w:val="28"/>
        </w:rPr>
        <w:t xml:space="preserve">Оценив зарубежный опыт внедрения цифровых технологий в экономику и степень внедрения их в России, соотношение численности высококвалифицированных специалистов, было выявлено, что фундаментальной проблемой, тормозящей развитие ИКТ-отрасли и всего процесса цифровизации в целом, является проблема кадрового дефицита. </w:t>
      </w:r>
    </w:p>
    <w:p w14:paraId="3B79EC02" w14:textId="77777777" w:rsidR="009803E8" w:rsidRPr="009803E8" w:rsidRDefault="009803E8" w:rsidP="009803E8">
      <w:pPr>
        <w:autoSpaceDE w:val="0"/>
        <w:autoSpaceDN w:val="0"/>
        <w:adjustRightInd w:val="0"/>
        <w:spacing w:line="360" w:lineRule="auto"/>
        <w:ind w:firstLine="709"/>
        <w:jc w:val="both"/>
        <w:rPr>
          <w:sz w:val="28"/>
          <w:szCs w:val="28"/>
        </w:rPr>
      </w:pPr>
      <w:r w:rsidRPr="009803E8">
        <w:rPr>
          <w:sz w:val="28"/>
          <w:szCs w:val="28"/>
        </w:rPr>
        <w:t xml:space="preserve">C целью решения данной проблемы был рассмотрен зарубежный опыт в данной отрасли, проанализированы возможности адаптации данного опыта в российскую экономику и выявлены наиболее эффективные мероприятия, представленные ниже. </w:t>
      </w:r>
    </w:p>
    <w:p w14:paraId="4F5FE4F6" w14:textId="77777777" w:rsidR="009803E8" w:rsidRPr="009803E8" w:rsidRDefault="009803E8" w:rsidP="009803E8">
      <w:pPr>
        <w:autoSpaceDE w:val="0"/>
        <w:autoSpaceDN w:val="0"/>
        <w:adjustRightInd w:val="0"/>
        <w:spacing w:line="360" w:lineRule="auto"/>
        <w:ind w:firstLine="709"/>
        <w:jc w:val="both"/>
        <w:rPr>
          <w:sz w:val="28"/>
          <w:szCs w:val="28"/>
        </w:rPr>
      </w:pPr>
      <w:r w:rsidRPr="009803E8">
        <w:rPr>
          <w:sz w:val="28"/>
          <w:szCs w:val="28"/>
        </w:rPr>
        <w:t xml:space="preserve">В ходе исследования было установлено, что в России 20% населения - несовершеннолетние, из них 27 млн человек (89,4%) являются активными пользователями интернета, в связи  c этим, было предложено несколько инициатив  по привлечению детей к IT. </w:t>
      </w:r>
    </w:p>
    <w:p w14:paraId="2CDFA236" w14:textId="77777777" w:rsidR="009803E8" w:rsidRPr="009803E8" w:rsidRDefault="009803E8" w:rsidP="009803E8">
      <w:pPr>
        <w:autoSpaceDE w:val="0"/>
        <w:autoSpaceDN w:val="0"/>
        <w:adjustRightInd w:val="0"/>
        <w:spacing w:line="360" w:lineRule="auto"/>
        <w:ind w:firstLine="709"/>
        <w:jc w:val="both"/>
        <w:rPr>
          <w:sz w:val="28"/>
          <w:szCs w:val="28"/>
        </w:rPr>
      </w:pPr>
      <w:r w:rsidRPr="009803E8">
        <w:rPr>
          <w:sz w:val="28"/>
          <w:szCs w:val="28"/>
        </w:rPr>
        <w:t xml:space="preserve">Проведя комплексный анализ деятельности зарубежных стран в данном вопросе, было разработано и предложено провести национальный конкурс для школьников по информационной безопасности, что позволит привлечь их внимание к данному вопросу. </w:t>
      </w:r>
    </w:p>
    <w:p w14:paraId="3F1AF6EC" w14:textId="38840961" w:rsidR="009803E8" w:rsidRPr="009803E8" w:rsidRDefault="009803E8" w:rsidP="009803E8">
      <w:pPr>
        <w:autoSpaceDE w:val="0"/>
        <w:autoSpaceDN w:val="0"/>
        <w:adjustRightInd w:val="0"/>
        <w:spacing w:line="360" w:lineRule="auto"/>
        <w:ind w:firstLine="709"/>
        <w:jc w:val="both"/>
        <w:rPr>
          <w:sz w:val="28"/>
          <w:szCs w:val="28"/>
        </w:rPr>
      </w:pPr>
      <w:r w:rsidRPr="009803E8">
        <w:rPr>
          <w:sz w:val="28"/>
          <w:szCs w:val="28"/>
        </w:rPr>
        <w:t xml:space="preserve">Также одним из направлений является разработка проектов по обучению школьников цифровым технологиям на бесплатной основе: развитие сети клубов программирования для детей, внедрение обучение компьютерной науки в школах, увеличение доступности качественного образования в области компьютерной науки и программирования в сельских школа.  Актуальность данной меры подтверждается статистикой, мы установили, что 26% детей относится к социально-уязвимой группе и не имеют доступа к образовательным услугам в сфере информационных технологий, которые на данный момент в России предоставляются на коммерческой основе. </w:t>
      </w:r>
    </w:p>
    <w:p w14:paraId="087F89E3" w14:textId="77777777" w:rsidR="009803E8" w:rsidRDefault="009803E8" w:rsidP="009803E8">
      <w:pPr>
        <w:autoSpaceDE w:val="0"/>
        <w:autoSpaceDN w:val="0"/>
        <w:adjustRightInd w:val="0"/>
        <w:spacing w:line="360" w:lineRule="auto"/>
        <w:ind w:firstLine="709"/>
        <w:jc w:val="both"/>
        <w:rPr>
          <w:sz w:val="28"/>
          <w:szCs w:val="28"/>
        </w:rPr>
      </w:pPr>
      <w:r w:rsidRPr="009803E8">
        <w:rPr>
          <w:sz w:val="28"/>
          <w:szCs w:val="28"/>
        </w:rPr>
        <w:t xml:space="preserve">Проведя анализ структуры занятых в ИТ-сфере по полу было выявлено, что лишь 15% женщин в России в 2021 г. являются специалистами в этой сфере. </w:t>
      </w:r>
      <w:r w:rsidRPr="009803E8">
        <w:rPr>
          <w:sz w:val="28"/>
          <w:szCs w:val="28"/>
        </w:rPr>
        <w:lastRenderedPageBreak/>
        <w:t>В 2021 г. было трудоустроено лишь 53,2% женщин, при том, что среди мужчин этот показатель составлял 76,1%. Опираясь на данный анализ, мы предложили ввести специальные программы для обучения и переподготовки женщин в области ИКТ. Подобный опыт уже имел успех в Великобритании, так проект Code First Girls предоставляет бесплатное образование девушкам благодаря финансированию со стороны спонсирующих компаний. Взамен эти компании имеют возможность нанять студентов, которые успешно завершили обучение.</w:t>
      </w:r>
    </w:p>
    <w:p w14:paraId="4F7CD78E" w14:textId="646D468F" w:rsidR="00B95F9C" w:rsidRPr="009803E8" w:rsidRDefault="00B95F9C" w:rsidP="009803E8">
      <w:pPr>
        <w:autoSpaceDE w:val="0"/>
        <w:autoSpaceDN w:val="0"/>
        <w:adjustRightInd w:val="0"/>
        <w:spacing w:line="360" w:lineRule="auto"/>
        <w:ind w:firstLine="709"/>
        <w:jc w:val="both"/>
        <w:rPr>
          <w:sz w:val="28"/>
          <w:szCs w:val="28"/>
        </w:rPr>
      </w:pPr>
      <w:r>
        <w:rPr>
          <w:sz w:val="28"/>
          <w:szCs w:val="28"/>
        </w:rPr>
        <w:t xml:space="preserve">Таким образом, предложенные мероприятия позволят усовершенствовать имеющуюся на сегодняшний день цифровую инфраструктуру и будут способствовать внедрению цифровых технологий во все ключевые сферы экономики. </w:t>
      </w:r>
    </w:p>
    <w:p w14:paraId="1FD98E40" w14:textId="77777777" w:rsidR="009803E8" w:rsidRPr="009803E8" w:rsidRDefault="009803E8" w:rsidP="009803E8">
      <w:pPr>
        <w:autoSpaceDE w:val="0"/>
        <w:autoSpaceDN w:val="0"/>
        <w:adjustRightInd w:val="0"/>
        <w:spacing w:line="360" w:lineRule="auto"/>
        <w:jc w:val="both"/>
        <w:rPr>
          <w:sz w:val="28"/>
          <w:szCs w:val="28"/>
        </w:rPr>
      </w:pPr>
      <w:r w:rsidRPr="009803E8">
        <w:rPr>
          <w:sz w:val="28"/>
          <w:szCs w:val="28"/>
        </w:rPr>
        <w:t> </w:t>
      </w:r>
    </w:p>
    <w:p w14:paraId="7832FD58" w14:textId="77777777" w:rsidR="009803E8" w:rsidRPr="005745C0" w:rsidRDefault="009803E8" w:rsidP="009803E8">
      <w:pPr>
        <w:autoSpaceDE w:val="0"/>
        <w:autoSpaceDN w:val="0"/>
        <w:adjustRightInd w:val="0"/>
        <w:spacing w:line="360" w:lineRule="auto"/>
        <w:jc w:val="both"/>
      </w:pPr>
    </w:p>
    <w:p w14:paraId="572E1FD7" w14:textId="77777777" w:rsidR="009803E8" w:rsidRDefault="009803E8" w:rsidP="009803E8">
      <w:pPr>
        <w:spacing w:line="360" w:lineRule="auto"/>
        <w:jc w:val="both"/>
      </w:pPr>
    </w:p>
    <w:p w14:paraId="164F9594" w14:textId="77777777" w:rsidR="009803E8" w:rsidRDefault="009803E8" w:rsidP="009803E8">
      <w:pPr>
        <w:spacing w:line="360" w:lineRule="auto"/>
        <w:jc w:val="both"/>
      </w:pPr>
    </w:p>
    <w:p w14:paraId="15C44944" w14:textId="77777777" w:rsidR="009803E8" w:rsidRDefault="009803E8" w:rsidP="009803E8">
      <w:pPr>
        <w:spacing w:line="360" w:lineRule="auto"/>
        <w:jc w:val="both"/>
      </w:pPr>
    </w:p>
    <w:p w14:paraId="51A90B16" w14:textId="77777777" w:rsidR="009803E8" w:rsidRDefault="009803E8" w:rsidP="009803E8">
      <w:pPr>
        <w:spacing w:line="360" w:lineRule="auto"/>
        <w:jc w:val="both"/>
      </w:pPr>
    </w:p>
    <w:p w14:paraId="77FBB30B" w14:textId="77777777" w:rsidR="009803E8" w:rsidRDefault="009803E8" w:rsidP="009803E8">
      <w:pPr>
        <w:spacing w:line="360" w:lineRule="auto"/>
        <w:jc w:val="both"/>
      </w:pPr>
    </w:p>
    <w:p w14:paraId="31330AE1" w14:textId="77777777" w:rsidR="009803E8" w:rsidRDefault="009803E8" w:rsidP="009803E8">
      <w:pPr>
        <w:spacing w:line="360" w:lineRule="auto"/>
        <w:jc w:val="both"/>
      </w:pPr>
    </w:p>
    <w:p w14:paraId="27428662" w14:textId="77777777" w:rsidR="009803E8" w:rsidRDefault="009803E8" w:rsidP="009803E8">
      <w:pPr>
        <w:spacing w:line="360" w:lineRule="auto"/>
        <w:jc w:val="both"/>
      </w:pPr>
    </w:p>
    <w:p w14:paraId="71DD7B68" w14:textId="77777777" w:rsidR="009803E8" w:rsidRDefault="009803E8" w:rsidP="009803E8">
      <w:pPr>
        <w:spacing w:line="360" w:lineRule="auto"/>
        <w:jc w:val="both"/>
      </w:pPr>
    </w:p>
    <w:p w14:paraId="5E6AD721" w14:textId="77777777" w:rsidR="009803E8" w:rsidRDefault="009803E8" w:rsidP="009803E8">
      <w:pPr>
        <w:spacing w:line="360" w:lineRule="auto"/>
        <w:jc w:val="both"/>
      </w:pPr>
    </w:p>
    <w:p w14:paraId="01183C8B" w14:textId="77777777" w:rsidR="009803E8" w:rsidRDefault="009803E8" w:rsidP="009803E8">
      <w:pPr>
        <w:spacing w:line="360" w:lineRule="auto"/>
        <w:jc w:val="both"/>
      </w:pPr>
    </w:p>
    <w:p w14:paraId="76021A83" w14:textId="77777777" w:rsidR="009803E8" w:rsidRDefault="009803E8" w:rsidP="009803E8">
      <w:pPr>
        <w:spacing w:line="360" w:lineRule="auto"/>
        <w:jc w:val="both"/>
      </w:pPr>
    </w:p>
    <w:p w14:paraId="69A00A8F" w14:textId="77777777" w:rsidR="009803E8" w:rsidRDefault="009803E8" w:rsidP="009803E8">
      <w:pPr>
        <w:spacing w:line="360" w:lineRule="auto"/>
        <w:jc w:val="both"/>
      </w:pPr>
    </w:p>
    <w:p w14:paraId="1E266306" w14:textId="77777777" w:rsidR="009803E8" w:rsidRDefault="009803E8" w:rsidP="009803E8">
      <w:pPr>
        <w:spacing w:line="360" w:lineRule="auto"/>
        <w:jc w:val="both"/>
      </w:pPr>
    </w:p>
    <w:p w14:paraId="5790C5F7" w14:textId="77777777" w:rsidR="009803E8" w:rsidRDefault="009803E8" w:rsidP="009803E8">
      <w:pPr>
        <w:spacing w:line="360" w:lineRule="auto"/>
        <w:jc w:val="both"/>
      </w:pPr>
    </w:p>
    <w:p w14:paraId="0106FEC2" w14:textId="77777777" w:rsidR="009803E8" w:rsidRDefault="009803E8" w:rsidP="009803E8">
      <w:pPr>
        <w:spacing w:line="360" w:lineRule="auto"/>
        <w:jc w:val="both"/>
      </w:pPr>
    </w:p>
    <w:p w14:paraId="24FE9411" w14:textId="77777777" w:rsidR="009803E8" w:rsidRDefault="009803E8" w:rsidP="009803E8">
      <w:pPr>
        <w:spacing w:line="360" w:lineRule="auto"/>
        <w:jc w:val="both"/>
      </w:pPr>
    </w:p>
    <w:p w14:paraId="2327B81C" w14:textId="77777777" w:rsidR="009803E8" w:rsidRDefault="009803E8" w:rsidP="009803E8">
      <w:pPr>
        <w:spacing w:line="360" w:lineRule="auto"/>
        <w:jc w:val="both"/>
      </w:pPr>
    </w:p>
    <w:p w14:paraId="29C3DEA8" w14:textId="77777777" w:rsidR="009803E8" w:rsidRDefault="009803E8" w:rsidP="009803E8">
      <w:pPr>
        <w:spacing w:line="360" w:lineRule="auto"/>
        <w:jc w:val="both"/>
      </w:pPr>
    </w:p>
    <w:p w14:paraId="217B3C40" w14:textId="77777777" w:rsidR="009803E8" w:rsidRDefault="009803E8" w:rsidP="009803E8">
      <w:pPr>
        <w:spacing w:line="360" w:lineRule="auto"/>
        <w:jc w:val="both"/>
      </w:pPr>
    </w:p>
    <w:p w14:paraId="03BFF0FA" w14:textId="77777777" w:rsidR="008F60A0" w:rsidRPr="00433DFA" w:rsidRDefault="008F60A0" w:rsidP="008E24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sz w:val="28"/>
          <w:szCs w:val="28"/>
        </w:rPr>
      </w:pPr>
    </w:p>
    <w:p w14:paraId="3E3DF1B9" w14:textId="77777777" w:rsidR="00AE0ED4" w:rsidRPr="008A0084" w:rsidRDefault="00AE0ED4" w:rsidP="00AE0ED4">
      <w:pPr>
        <w:spacing w:line="360" w:lineRule="auto"/>
        <w:contextualSpacing/>
        <w:jc w:val="center"/>
        <w:rPr>
          <w:b/>
          <w:sz w:val="28"/>
        </w:rPr>
      </w:pPr>
      <w:r w:rsidRPr="008A0084">
        <w:rPr>
          <w:b/>
          <w:sz w:val="28"/>
        </w:rPr>
        <w:lastRenderedPageBreak/>
        <w:t>СПИСОК ИСПОЛЬЗОВАННЫХ ИСТОЧНИКОВ</w:t>
      </w:r>
    </w:p>
    <w:p w14:paraId="3C79E638" w14:textId="77777777" w:rsidR="00140293" w:rsidRPr="00925244" w:rsidRDefault="00140293" w:rsidP="00921E48">
      <w:pPr>
        <w:rPr>
          <w:sz w:val="28"/>
          <w:szCs w:val="28"/>
        </w:rPr>
      </w:pPr>
    </w:p>
    <w:p w14:paraId="2EC5EFE2"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t>Адаменко А. А. Стратегия цифровой трансформации организации // Естественно-гуманитарные исследования. – 2023. – № 45. – 10-17 с.</w:t>
      </w:r>
    </w:p>
    <w:p w14:paraId="7A908146"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proofErr w:type="spellStart"/>
      <w:r w:rsidRPr="007B3483">
        <w:rPr>
          <w:rFonts w:ascii="Times New Roman" w:hAnsi="Times New Roman" w:cs="Times New Roman"/>
          <w:sz w:val="28"/>
          <w:szCs w:val="28"/>
        </w:rPr>
        <w:t>Андрущук</w:t>
      </w:r>
      <w:proofErr w:type="spellEnd"/>
      <w:r w:rsidRPr="007B3483">
        <w:rPr>
          <w:rFonts w:ascii="Times New Roman" w:hAnsi="Times New Roman" w:cs="Times New Roman"/>
          <w:sz w:val="28"/>
          <w:szCs w:val="28"/>
        </w:rPr>
        <w:t xml:space="preserve"> В. В. </w:t>
      </w:r>
      <w:proofErr w:type="spellStart"/>
      <w:r w:rsidRPr="007B3483">
        <w:rPr>
          <w:rFonts w:ascii="Times New Roman" w:hAnsi="Times New Roman" w:cs="Times New Roman"/>
          <w:sz w:val="28"/>
          <w:szCs w:val="28"/>
        </w:rPr>
        <w:t>Платформизация</w:t>
      </w:r>
      <w:proofErr w:type="spellEnd"/>
      <w:r w:rsidRPr="007B3483">
        <w:rPr>
          <w:rFonts w:ascii="Times New Roman" w:hAnsi="Times New Roman" w:cs="Times New Roman"/>
          <w:sz w:val="28"/>
          <w:szCs w:val="28"/>
        </w:rPr>
        <w:t xml:space="preserve"> как неизбежный процесс становления цифровой экономики России // Экономика строительства. – 2023. – № 4. – 58-62 с.</w:t>
      </w:r>
    </w:p>
    <w:p w14:paraId="14BC41E9"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t>Бабкин А. В. Цифровые платформы в экономике: понятие, сущность, классификация // Вестник Академии знаний. – 2023. – № 54. – 25-37 с.</w:t>
      </w:r>
    </w:p>
    <w:p w14:paraId="15393547" w14:textId="5E68B3BA"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Белая книга цифровой экономики 2022. – 2023 г. – Режим доступа: https://files.data-economy.ru/Docs/White_Book.pdf</w:t>
      </w:r>
    </w:p>
    <w:p w14:paraId="4EBDB005"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proofErr w:type="spellStart"/>
      <w:r w:rsidRPr="007B3483">
        <w:rPr>
          <w:rFonts w:ascii="Times New Roman" w:hAnsi="Times New Roman" w:cs="Times New Roman"/>
          <w:sz w:val="28"/>
          <w:szCs w:val="28"/>
        </w:rPr>
        <w:t>Бесланеев</w:t>
      </w:r>
      <w:proofErr w:type="spellEnd"/>
      <w:r w:rsidRPr="007B3483">
        <w:rPr>
          <w:rFonts w:ascii="Times New Roman" w:hAnsi="Times New Roman" w:cs="Times New Roman"/>
          <w:sz w:val="28"/>
          <w:szCs w:val="28"/>
        </w:rPr>
        <w:t xml:space="preserve"> А. Ж. Цифровая экономика: основные направления ее развития и зарубежный опыт в развитии цифровых технологий в экономике // Инновации и инвестиции. </w:t>
      </w:r>
      <w:bookmarkStart w:id="13" w:name="_Hlk136693603"/>
      <w:r w:rsidRPr="007B3483">
        <w:rPr>
          <w:rFonts w:ascii="Times New Roman" w:hAnsi="Times New Roman" w:cs="Times New Roman"/>
          <w:sz w:val="28"/>
          <w:szCs w:val="28"/>
        </w:rPr>
        <w:t>– 2023. – № 4. – 357-361 с.</w:t>
      </w:r>
      <w:bookmarkEnd w:id="13"/>
    </w:p>
    <w:p w14:paraId="5E1697BE"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t xml:space="preserve">Болдырева Н. Б. Финансовые рынки и институты: учебник и практикум для вузов / Н. Б. Болдырева [и др.]; под редакцией Н. Б. Болдыревой, Г. В. Черновой. — 2-е изд., </w:t>
      </w:r>
      <w:proofErr w:type="spellStart"/>
      <w:r w:rsidRPr="007B3483">
        <w:rPr>
          <w:rFonts w:ascii="Times New Roman" w:hAnsi="Times New Roman" w:cs="Times New Roman"/>
          <w:sz w:val="28"/>
          <w:szCs w:val="28"/>
        </w:rPr>
        <w:t>перераб</w:t>
      </w:r>
      <w:proofErr w:type="spellEnd"/>
      <w:r w:rsidRPr="007B3483">
        <w:rPr>
          <w:rFonts w:ascii="Times New Roman" w:hAnsi="Times New Roman" w:cs="Times New Roman"/>
          <w:sz w:val="28"/>
          <w:szCs w:val="28"/>
        </w:rPr>
        <w:t>. и доп. — Москва: Юрайт, 2023. — 379 с.</w:t>
      </w:r>
    </w:p>
    <w:p w14:paraId="23C82B64"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t xml:space="preserve">Бут Н. Д. Обеспечение законности в сфере цифровой экономики: учебное пособие для вузов / А. О. </w:t>
      </w:r>
      <w:proofErr w:type="spellStart"/>
      <w:r w:rsidRPr="007B3483">
        <w:rPr>
          <w:rFonts w:ascii="Times New Roman" w:hAnsi="Times New Roman" w:cs="Times New Roman"/>
          <w:sz w:val="28"/>
          <w:szCs w:val="28"/>
        </w:rPr>
        <w:t>Баукин</w:t>
      </w:r>
      <w:proofErr w:type="spellEnd"/>
      <w:r w:rsidRPr="007B3483">
        <w:rPr>
          <w:rFonts w:ascii="Times New Roman" w:hAnsi="Times New Roman" w:cs="Times New Roman"/>
          <w:sz w:val="28"/>
          <w:szCs w:val="28"/>
        </w:rPr>
        <w:t xml:space="preserve"> [и др.]; под редакцией Н. Д. Бут, Ю. А. Тихомирова. — Москва: Юрайт, 2023. — 250 с.</w:t>
      </w:r>
    </w:p>
    <w:p w14:paraId="51356D39"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t>Вуколов В. Л. Цифровая экономика и рынок труда, цифровые технологии и трудовые отношения: взаимовлияние, особенности и тенденции развития // Социально-трудовые исследования. – 2023. – № 1. – 24-30 с.</w:t>
      </w:r>
    </w:p>
    <w:p w14:paraId="09AC1201"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t xml:space="preserve"> </w:t>
      </w:r>
      <w:proofErr w:type="spellStart"/>
      <w:r w:rsidRPr="007B3483">
        <w:rPr>
          <w:rFonts w:ascii="Times New Roman" w:eastAsiaTheme="minorEastAsia" w:hAnsi="Times New Roman" w:cs="Times New Roman"/>
          <w:sz w:val="28"/>
          <w:szCs w:val="28"/>
        </w:rPr>
        <w:t>Головенчик</w:t>
      </w:r>
      <w:proofErr w:type="spellEnd"/>
      <w:r w:rsidRPr="007B3483">
        <w:rPr>
          <w:rFonts w:ascii="Times New Roman" w:eastAsiaTheme="minorEastAsia" w:hAnsi="Times New Roman" w:cs="Times New Roman"/>
          <w:sz w:val="28"/>
          <w:szCs w:val="28"/>
        </w:rPr>
        <w:t xml:space="preserve">, Г. Г. Цифровая мировая экономика [Электронный ресурс] : электрон. учеб.-метод. комплекс / Г. Г. </w:t>
      </w:r>
      <w:proofErr w:type="spellStart"/>
      <w:r w:rsidRPr="007B3483">
        <w:rPr>
          <w:rFonts w:ascii="Times New Roman" w:eastAsiaTheme="minorEastAsia" w:hAnsi="Times New Roman" w:cs="Times New Roman"/>
          <w:sz w:val="28"/>
          <w:szCs w:val="28"/>
        </w:rPr>
        <w:t>Головенчик</w:t>
      </w:r>
      <w:proofErr w:type="spellEnd"/>
      <w:r w:rsidRPr="007B3483">
        <w:rPr>
          <w:rFonts w:ascii="Times New Roman" w:eastAsiaTheme="minorEastAsia" w:hAnsi="Times New Roman" w:cs="Times New Roman"/>
          <w:sz w:val="28"/>
          <w:szCs w:val="28"/>
        </w:rPr>
        <w:t>. – Минск : БГУ, 2021. – ISBN 978-985-881-154-9.</w:t>
      </w:r>
    </w:p>
    <w:p w14:paraId="293B723A"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lastRenderedPageBreak/>
        <w:t>Горелов Н. А. Развитие информационного общества: цифровая экономика: учебное пособие для вузов / Н. А. Горелов, О. Н. Кораблева. — Москва: Юрайт, 2023. — 241 с.</w:t>
      </w:r>
    </w:p>
    <w:p w14:paraId="6899E7F2"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proofErr w:type="spellStart"/>
      <w:r w:rsidRPr="007B3483">
        <w:rPr>
          <w:rFonts w:ascii="Times New Roman" w:hAnsi="Times New Roman" w:cs="Times New Roman"/>
          <w:sz w:val="28"/>
          <w:szCs w:val="28"/>
        </w:rPr>
        <w:t>Гумерова</w:t>
      </w:r>
      <w:proofErr w:type="spellEnd"/>
      <w:r w:rsidRPr="007B3483">
        <w:rPr>
          <w:rFonts w:ascii="Times New Roman" w:hAnsi="Times New Roman" w:cs="Times New Roman"/>
          <w:sz w:val="28"/>
          <w:szCs w:val="28"/>
        </w:rPr>
        <w:t xml:space="preserve"> Г. И. Подходы к исследованию креативных индустрий для управления в цифровой экономике // Russian Journal </w:t>
      </w:r>
      <w:proofErr w:type="spellStart"/>
      <w:r w:rsidRPr="007B3483">
        <w:rPr>
          <w:rFonts w:ascii="Times New Roman" w:hAnsi="Times New Roman" w:cs="Times New Roman"/>
          <w:sz w:val="28"/>
          <w:szCs w:val="28"/>
        </w:rPr>
        <w:t>of</w:t>
      </w:r>
      <w:proofErr w:type="spellEnd"/>
      <w:r w:rsidRPr="007B3483">
        <w:rPr>
          <w:rFonts w:ascii="Times New Roman" w:hAnsi="Times New Roman" w:cs="Times New Roman"/>
          <w:sz w:val="28"/>
          <w:szCs w:val="28"/>
        </w:rPr>
        <w:t xml:space="preserve"> Economics </w:t>
      </w:r>
      <w:proofErr w:type="spellStart"/>
      <w:r w:rsidRPr="007B3483">
        <w:rPr>
          <w:rFonts w:ascii="Times New Roman" w:hAnsi="Times New Roman" w:cs="Times New Roman"/>
          <w:sz w:val="28"/>
          <w:szCs w:val="28"/>
        </w:rPr>
        <w:t>and</w:t>
      </w:r>
      <w:proofErr w:type="spellEnd"/>
      <w:r w:rsidRPr="007B3483">
        <w:rPr>
          <w:rFonts w:ascii="Times New Roman" w:hAnsi="Times New Roman" w:cs="Times New Roman"/>
          <w:sz w:val="28"/>
          <w:szCs w:val="28"/>
        </w:rPr>
        <w:t xml:space="preserve"> </w:t>
      </w:r>
      <w:proofErr w:type="spellStart"/>
      <w:r w:rsidRPr="007B3483">
        <w:rPr>
          <w:rFonts w:ascii="Times New Roman" w:hAnsi="Times New Roman" w:cs="Times New Roman"/>
          <w:sz w:val="28"/>
          <w:szCs w:val="28"/>
        </w:rPr>
        <w:t>Law</w:t>
      </w:r>
      <w:proofErr w:type="spellEnd"/>
      <w:r w:rsidRPr="007B3483">
        <w:rPr>
          <w:rFonts w:ascii="Times New Roman" w:hAnsi="Times New Roman" w:cs="Times New Roman"/>
          <w:sz w:val="28"/>
          <w:szCs w:val="28"/>
        </w:rPr>
        <w:t>. – 2023. – № 1. – 63-90 с.</w:t>
      </w:r>
    </w:p>
    <w:p w14:paraId="736416B0"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t xml:space="preserve"> Долгих Е.А., Першина Т.А. Анализ развития цифровой экономики в странах Европы/ E. A. Долгих, Т. A. Першина // E-Management. – 2022. –  С. 83–90.</w:t>
      </w:r>
    </w:p>
    <w:p w14:paraId="61C74DBB"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Дьяков С. А. Совершенствование системы финансового менеджмента предприятия в цифровой экономике // Естественно-гуманитарные исследования. – 2023 г. – № 45. – 395-400 с.</w:t>
      </w:r>
    </w:p>
    <w:p w14:paraId="35FDD913" w14:textId="7E51A6F5"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t>Ежегодные совокупные показатели цифровой экономики и общества (DESI) для государств-членов Европейского союза. – 2023 г. – Режим доступа: https://www.statista.com/statistics/1372137/eu-digitalization-desi-member-states/</w:t>
      </w:r>
    </w:p>
    <w:p w14:paraId="667D7515"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Жданкин Н. А. Менеджмент. Управление в цифровой экономике: учебное пособие / Н. А. Жданкин. — Москва: МИСИС, 2020. — 252 с.</w:t>
      </w:r>
    </w:p>
    <w:p w14:paraId="760195E5"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t xml:space="preserve"> </w:t>
      </w:r>
      <w:r w:rsidRPr="007B3483">
        <w:rPr>
          <w:rFonts w:ascii="Times New Roman" w:eastAsiaTheme="minorEastAsia" w:hAnsi="Times New Roman" w:cs="Times New Roman"/>
          <w:sz w:val="28"/>
          <w:szCs w:val="28"/>
        </w:rPr>
        <w:t xml:space="preserve">Индикаторы цифровой экономики: 2022: статистический сборник / Г. И. </w:t>
      </w:r>
      <w:proofErr w:type="spellStart"/>
      <w:r w:rsidRPr="007B3483">
        <w:rPr>
          <w:rFonts w:ascii="Times New Roman" w:eastAsiaTheme="minorEastAsia" w:hAnsi="Times New Roman" w:cs="Times New Roman"/>
          <w:sz w:val="28"/>
          <w:szCs w:val="28"/>
        </w:rPr>
        <w:t>Абдрахманова</w:t>
      </w:r>
      <w:proofErr w:type="spellEnd"/>
      <w:r w:rsidRPr="007B3483">
        <w:rPr>
          <w:rFonts w:ascii="Times New Roman" w:eastAsiaTheme="minorEastAsia" w:hAnsi="Times New Roman" w:cs="Times New Roman"/>
          <w:sz w:val="28"/>
          <w:szCs w:val="28"/>
        </w:rPr>
        <w:t>, С. А. Васильковский, К. О. Вишневский, Л. М. </w:t>
      </w:r>
      <w:proofErr w:type="spellStart"/>
      <w:r w:rsidRPr="007B3483">
        <w:rPr>
          <w:rFonts w:ascii="Times New Roman" w:eastAsiaTheme="minorEastAsia" w:hAnsi="Times New Roman" w:cs="Times New Roman"/>
          <w:sz w:val="28"/>
          <w:szCs w:val="28"/>
        </w:rPr>
        <w:t>Гохберг</w:t>
      </w:r>
      <w:proofErr w:type="spellEnd"/>
      <w:r w:rsidRPr="007B3483">
        <w:rPr>
          <w:rFonts w:ascii="Times New Roman" w:eastAsiaTheme="minorEastAsia" w:hAnsi="Times New Roman" w:cs="Times New Roman"/>
          <w:sz w:val="28"/>
          <w:szCs w:val="28"/>
        </w:rPr>
        <w:t>. – Москва: НИУ ВШЭ, 2023. — 332 с.</w:t>
      </w:r>
    </w:p>
    <w:p w14:paraId="35E06848"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Каргина Л. А. Цифровая экономика: учебник / составители Л. А. Каргина, С. Л. Лебедева. — Москва: Прометей, 2020. — 222 с.</w:t>
      </w:r>
    </w:p>
    <w:p w14:paraId="7D0D4FD2" w14:textId="2EAC8058"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t xml:space="preserve"> Концепция цифрового рубля. – 2021 г. – Режим доступа: https://www.cbr.ru/Content/Document/File/120075/concept_08042021.pdf</w:t>
      </w:r>
    </w:p>
    <w:p w14:paraId="02BC17F0"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proofErr w:type="spellStart"/>
      <w:r w:rsidRPr="007B3483">
        <w:rPr>
          <w:rFonts w:ascii="Times New Roman" w:eastAsiaTheme="minorEastAsia" w:hAnsi="Times New Roman" w:cs="Times New Roman"/>
          <w:sz w:val="28"/>
          <w:szCs w:val="28"/>
        </w:rPr>
        <w:t>Конягин</w:t>
      </w:r>
      <w:proofErr w:type="spellEnd"/>
      <w:r w:rsidRPr="007B3483">
        <w:rPr>
          <w:rFonts w:ascii="Times New Roman" w:eastAsiaTheme="minorEastAsia" w:hAnsi="Times New Roman" w:cs="Times New Roman"/>
          <w:sz w:val="28"/>
          <w:szCs w:val="28"/>
        </w:rPr>
        <w:t xml:space="preserve"> М. Н. Основы цифровой экономики: учебник и практикум для вузов / М. Н. </w:t>
      </w:r>
      <w:proofErr w:type="spellStart"/>
      <w:r w:rsidRPr="007B3483">
        <w:rPr>
          <w:rFonts w:ascii="Times New Roman" w:eastAsiaTheme="minorEastAsia" w:hAnsi="Times New Roman" w:cs="Times New Roman"/>
          <w:sz w:val="28"/>
          <w:szCs w:val="28"/>
        </w:rPr>
        <w:t>Конягина</w:t>
      </w:r>
      <w:proofErr w:type="spellEnd"/>
      <w:r w:rsidRPr="007B3483">
        <w:rPr>
          <w:rFonts w:ascii="Times New Roman" w:eastAsiaTheme="minorEastAsia" w:hAnsi="Times New Roman" w:cs="Times New Roman"/>
          <w:sz w:val="28"/>
          <w:szCs w:val="28"/>
        </w:rPr>
        <w:t xml:space="preserve"> [и др.]; ответственный редактор М. Н. </w:t>
      </w:r>
      <w:proofErr w:type="spellStart"/>
      <w:r w:rsidRPr="007B3483">
        <w:rPr>
          <w:rFonts w:ascii="Times New Roman" w:eastAsiaTheme="minorEastAsia" w:hAnsi="Times New Roman" w:cs="Times New Roman"/>
          <w:sz w:val="28"/>
          <w:szCs w:val="28"/>
        </w:rPr>
        <w:t>Конягина</w:t>
      </w:r>
      <w:proofErr w:type="spellEnd"/>
      <w:r w:rsidRPr="007B3483">
        <w:rPr>
          <w:rFonts w:ascii="Times New Roman" w:eastAsiaTheme="minorEastAsia" w:hAnsi="Times New Roman" w:cs="Times New Roman"/>
          <w:sz w:val="28"/>
          <w:szCs w:val="28"/>
        </w:rPr>
        <w:t xml:space="preserve">. — Москва: </w:t>
      </w:r>
      <w:proofErr w:type="spellStart"/>
      <w:r w:rsidRPr="007B3483">
        <w:rPr>
          <w:rFonts w:ascii="Times New Roman" w:eastAsiaTheme="minorEastAsia" w:hAnsi="Times New Roman" w:cs="Times New Roman"/>
          <w:sz w:val="28"/>
          <w:szCs w:val="28"/>
        </w:rPr>
        <w:t>Юрайт</w:t>
      </w:r>
      <w:proofErr w:type="spellEnd"/>
      <w:r w:rsidRPr="007B3483">
        <w:rPr>
          <w:rFonts w:ascii="Times New Roman" w:eastAsiaTheme="minorEastAsia" w:hAnsi="Times New Roman" w:cs="Times New Roman"/>
          <w:sz w:val="28"/>
          <w:szCs w:val="28"/>
        </w:rPr>
        <w:t>, 2023. — 235 с.</w:t>
      </w:r>
    </w:p>
    <w:p w14:paraId="04EF145A"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lastRenderedPageBreak/>
        <w:t>Коробейников Д. А. Модель цифровой экосистемы агропромышленного комплекса // Вестник университета. – 2023 г. – № 1. – 83-92 с.</w:t>
      </w:r>
    </w:p>
    <w:p w14:paraId="62EC8315"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Куликова О. М. Исследование удовлетворенности потребителей банковскими услугами в контексте развития цифровой экономики // Естественно-гуманитарные исследования. – 2023 г. – № 45. – 154-158 с.</w:t>
      </w:r>
    </w:p>
    <w:p w14:paraId="266DAAEA"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proofErr w:type="spellStart"/>
      <w:r w:rsidRPr="007B3483">
        <w:rPr>
          <w:rFonts w:ascii="Times New Roman" w:eastAsiaTheme="minorEastAsia" w:hAnsi="Times New Roman" w:cs="Times New Roman"/>
          <w:sz w:val="28"/>
          <w:szCs w:val="28"/>
        </w:rPr>
        <w:t>Курчеева</w:t>
      </w:r>
      <w:proofErr w:type="spellEnd"/>
      <w:r w:rsidRPr="007B3483">
        <w:rPr>
          <w:rFonts w:ascii="Times New Roman" w:eastAsiaTheme="minorEastAsia" w:hAnsi="Times New Roman" w:cs="Times New Roman"/>
          <w:sz w:val="28"/>
          <w:szCs w:val="28"/>
        </w:rPr>
        <w:t xml:space="preserve"> Г. И. Менеджмент в цифровой экономике: учебное пособие / Г. И. </w:t>
      </w:r>
      <w:proofErr w:type="spellStart"/>
      <w:r w:rsidRPr="007B3483">
        <w:rPr>
          <w:rFonts w:ascii="Times New Roman" w:eastAsiaTheme="minorEastAsia" w:hAnsi="Times New Roman" w:cs="Times New Roman"/>
          <w:sz w:val="28"/>
          <w:szCs w:val="28"/>
        </w:rPr>
        <w:t>Курчеева</w:t>
      </w:r>
      <w:proofErr w:type="spellEnd"/>
      <w:r w:rsidRPr="007B3483">
        <w:rPr>
          <w:rFonts w:ascii="Times New Roman" w:eastAsiaTheme="minorEastAsia" w:hAnsi="Times New Roman" w:cs="Times New Roman"/>
          <w:sz w:val="28"/>
          <w:szCs w:val="28"/>
        </w:rPr>
        <w:t xml:space="preserve">, А. А. </w:t>
      </w:r>
      <w:proofErr w:type="spellStart"/>
      <w:r w:rsidRPr="007B3483">
        <w:rPr>
          <w:rFonts w:ascii="Times New Roman" w:eastAsiaTheme="minorEastAsia" w:hAnsi="Times New Roman" w:cs="Times New Roman"/>
          <w:sz w:val="28"/>
          <w:szCs w:val="28"/>
        </w:rPr>
        <w:t>Алетдинова</w:t>
      </w:r>
      <w:proofErr w:type="spellEnd"/>
      <w:r w:rsidRPr="007B3483">
        <w:rPr>
          <w:rFonts w:ascii="Times New Roman" w:eastAsiaTheme="minorEastAsia" w:hAnsi="Times New Roman" w:cs="Times New Roman"/>
          <w:sz w:val="28"/>
          <w:szCs w:val="28"/>
        </w:rPr>
        <w:t>, Г. А. Клочков. — Новосибирск: НГТУ, 2018. — 136 с.</w:t>
      </w:r>
    </w:p>
    <w:p w14:paraId="5842ABF2"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Лазарева Е. И. Управление инновационным развитием международных организаций в цифровой экономике: возможности и ограничения // Государственное и муниципальное управление. – 2023 г. – № 1. – 27-33 с.</w:t>
      </w:r>
    </w:p>
    <w:p w14:paraId="10CB540F"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Майоров И. Г. Основы цифровой экономики: учебное пособие / И. Г. Майоров. — Москва: РТУ МИРЭА, 2021. — 94 с.</w:t>
      </w:r>
    </w:p>
    <w:p w14:paraId="63648190" w14:textId="4FFEC659"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Международный опыт развития цифровизации в АПК: государственная поддержка, регулирование, практика.– 2021. – Режим доступа: https://eec.eaeunion.org/upload/medialibrary/d62/Mezhdunarodnyy-opyt-razvitiya-tsifrovizatsii-v-APK-gosudarstvennaya-podderzhka_-regulirovanie.pdf</w:t>
      </w:r>
    </w:p>
    <w:p w14:paraId="21CB6168" w14:textId="77777777" w:rsidR="007B3483" w:rsidRPr="007B3483" w:rsidRDefault="007B3483" w:rsidP="00894B62">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t xml:space="preserve"> Мусаева М. М. Роль цифровой экономики в развитии мирового хозяйства // Вестник Академии. – 2021. – № 3. – С. 173-177</w:t>
      </w:r>
    </w:p>
    <w:p w14:paraId="1264A26F"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Никонова Я. И. Цифровая трансформация финансового сектора российской экономики // Международный научно-исследовательский журнал. – 2023 г. – № 1. – 1-9 с.</w:t>
      </w:r>
    </w:p>
    <w:p w14:paraId="39B83306" w14:textId="77777777" w:rsidR="007B3483" w:rsidRPr="007B3483" w:rsidRDefault="007B3483" w:rsidP="00894B62">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 xml:space="preserve">О национальных целях и стратегических задачах развития Российской Федерации на период до 2024 года: Указ Президента Российской Федерации N 204 от 7 мая 2018 года // КонсультантПлюс : справочная правовая система. - Москва, 1997. - </w:t>
      </w:r>
      <w:proofErr w:type="spellStart"/>
      <w:r w:rsidRPr="007B3483">
        <w:rPr>
          <w:rFonts w:ascii="Times New Roman" w:eastAsiaTheme="minorEastAsia" w:hAnsi="Times New Roman" w:cs="Times New Roman"/>
          <w:sz w:val="28"/>
          <w:szCs w:val="28"/>
        </w:rPr>
        <w:t>Загл</w:t>
      </w:r>
      <w:proofErr w:type="spellEnd"/>
      <w:r w:rsidRPr="007B3483">
        <w:rPr>
          <w:rFonts w:ascii="Times New Roman" w:eastAsiaTheme="minorEastAsia" w:hAnsi="Times New Roman" w:cs="Times New Roman"/>
          <w:sz w:val="28"/>
          <w:szCs w:val="28"/>
        </w:rPr>
        <w:t>. с титул. экрана.</w:t>
      </w:r>
    </w:p>
    <w:p w14:paraId="6A8A3795"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t>Паньшин Б. Цифровая экономика: понятия и направления развития // Наука и инновации. – 2019. – №3. – С. 48-55</w:t>
      </w:r>
    </w:p>
    <w:p w14:paraId="53833721" w14:textId="5ADE451B"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lastRenderedPageBreak/>
        <w:t>Паспорт национальной программы «Цифровая экономика Российской Федерации».– 2019 г. Режим доступа: https://digital.gov.ru/uploaded/files/programma.pdf</w:t>
      </w:r>
    </w:p>
    <w:p w14:paraId="6BE6CB52"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Попова Е. В. Особенности управления предприятиями ОПК в цифровой экономике // Экономика строительства. – 2023 г. – № 1. – 80-88 с.</w:t>
      </w:r>
    </w:p>
    <w:p w14:paraId="1012FCEE"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 xml:space="preserve">Ручкин Г. Ф. Правовое регулирование экономической деятельности: учебник для вузов / Г. Ф. Ручкина [и др.]; под редакцией Г. Ф. Ручкиной. — 2-е изд., </w:t>
      </w:r>
      <w:proofErr w:type="spellStart"/>
      <w:r w:rsidRPr="007B3483">
        <w:rPr>
          <w:rFonts w:ascii="Times New Roman" w:eastAsiaTheme="minorEastAsia" w:hAnsi="Times New Roman" w:cs="Times New Roman"/>
          <w:sz w:val="28"/>
          <w:szCs w:val="28"/>
        </w:rPr>
        <w:t>перераб</w:t>
      </w:r>
      <w:proofErr w:type="spellEnd"/>
      <w:r w:rsidRPr="007B3483">
        <w:rPr>
          <w:rFonts w:ascii="Times New Roman" w:eastAsiaTheme="minorEastAsia" w:hAnsi="Times New Roman" w:cs="Times New Roman"/>
          <w:sz w:val="28"/>
          <w:szCs w:val="28"/>
        </w:rPr>
        <w:t xml:space="preserve">. и доп. — Москва: </w:t>
      </w:r>
      <w:proofErr w:type="spellStart"/>
      <w:r w:rsidRPr="007B3483">
        <w:rPr>
          <w:rFonts w:ascii="Times New Roman" w:eastAsiaTheme="minorEastAsia" w:hAnsi="Times New Roman" w:cs="Times New Roman"/>
          <w:sz w:val="28"/>
          <w:szCs w:val="28"/>
        </w:rPr>
        <w:t>Юрайт</w:t>
      </w:r>
      <w:proofErr w:type="spellEnd"/>
      <w:r w:rsidRPr="007B3483">
        <w:rPr>
          <w:rFonts w:ascii="Times New Roman" w:eastAsiaTheme="minorEastAsia" w:hAnsi="Times New Roman" w:cs="Times New Roman"/>
          <w:sz w:val="28"/>
          <w:szCs w:val="28"/>
        </w:rPr>
        <w:t>, 2023. — 398 с.</w:t>
      </w:r>
    </w:p>
    <w:p w14:paraId="437DFEEB"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Санкции и ограничения в области высоких технологий против России. URL: https://www.tadviser.ru (дата обращения: 01.04.2023).</w:t>
      </w:r>
    </w:p>
    <w:p w14:paraId="53A949A6"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Сапунов А. В. Переход к цифровой системе управления в организациях // Естественно-гуманитарные исследования. – 2023 г. – № 45. – 434-437 с.</w:t>
      </w:r>
    </w:p>
    <w:p w14:paraId="207B3BB3"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 xml:space="preserve">Сергеев Л. И. Цифровая экономика: учебник для вузов / Л. И. Сергеев, Д. Л. Сергеев, А. Л. Юданова; под редакцией Л. И. Сергеева. — 2-е изд., </w:t>
      </w:r>
      <w:proofErr w:type="spellStart"/>
      <w:r w:rsidRPr="007B3483">
        <w:rPr>
          <w:rFonts w:ascii="Times New Roman" w:eastAsiaTheme="minorEastAsia" w:hAnsi="Times New Roman" w:cs="Times New Roman"/>
          <w:sz w:val="28"/>
          <w:szCs w:val="28"/>
        </w:rPr>
        <w:t>перераб</w:t>
      </w:r>
      <w:proofErr w:type="spellEnd"/>
      <w:r w:rsidRPr="007B3483">
        <w:rPr>
          <w:rFonts w:ascii="Times New Roman" w:eastAsiaTheme="minorEastAsia" w:hAnsi="Times New Roman" w:cs="Times New Roman"/>
          <w:sz w:val="28"/>
          <w:szCs w:val="28"/>
        </w:rPr>
        <w:t xml:space="preserve">. и доп. — Москва: </w:t>
      </w:r>
      <w:proofErr w:type="spellStart"/>
      <w:r w:rsidRPr="007B3483">
        <w:rPr>
          <w:rFonts w:ascii="Times New Roman" w:eastAsiaTheme="minorEastAsia" w:hAnsi="Times New Roman" w:cs="Times New Roman"/>
          <w:sz w:val="28"/>
          <w:szCs w:val="28"/>
        </w:rPr>
        <w:t>Юрайт</w:t>
      </w:r>
      <w:proofErr w:type="spellEnd"/>
      <w:r w:rsidRPr="007B3483">
        <w:rPr>
          <w:rFonts w:ascii="Times New Roman" w:eastAsiaTheme="minorEastAsia" w:hAnsi="Times New Roman" w:cs="Times New Roman"/>
          <w:sz w:val="28"/>
          <w:szCs w:val="28"/>
        </w:rPr>
        <w:t>, 2023. — 437 с.</w:t>
      </w:r>
    </w:p>
    <w:p w14:paraId="32AE0610"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t xml:space="preserve">Ситник А. А. Поведенческие финансы в условиях цифровой экономики // </w:t>
      </w:r>
      <w:proofErr w:type="spellStart"/>
      <w:r w:rsidRPr="007B3483">
        <w:rPr>
          <w:rFonts w:ascii="Times New Roman" w:hAnsi="Times New Roman" w:cs="Times New Roman"/>
          <w:sz w:val="28"/>
          <w:szCs w:val="28"/>
        </w:rPr>
        <w:t>Lex</w:t>
      </w:r>
      <w:proofErr w:type="spellEnd"/>
      <w:r w:rsidRPr="007B3483">
        <w:rPr>
          <w:rFonts w:ascii="Times New Roman" w:hAnsi="Times New Roman" w:cs="Times New Roman"/>
          <w:sz w:val="28"/>
          <w:szCs w:val="28"/>
        </w:rPr>
        <w:t xml:space="preserve"> </w:t>
      </w:r>
      <w:proofErr w:type="spellStart"/>
      <w:r w:rsidRPr="007B3483">
        <w:rPr>
          <w:rFonts w:ascii="Times New Roman" w:hAnsi="Times New Roman" w:cs="Times New Roman"/>
          <w:sz w:val="28"/>
          <w:szCs w:val="28"/>
        </w:rPr>
        <w:t>Russica</w:t>
      </w:r>
      <w:proofErr w:type="spellEnd"/>
      <w:r w:rsidRPr="007B3483">
        <w:rPr>
          <w:rFonts w:ascii="Times New Roman" w:hAnsi="Times New Roman" w:cs="Times New Roman"/>
          <w:sz w:val="28"/>
          <w:szCs w:val="28"/>
        </w:rPr>
        <w:t>. – 2023. – № 4. – 106-114 с.</w:t>
      </w:r>
    </w:p>
    <w:p w14:paraId="592B6AF4"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 xml:space="preserve">Стратегия развития информационного общества РФ на 2017 2030годы.// </w:t>
      </w:r>
      <w:proofErr w:type="spellStart"/>
      <w:r w:rsidRPr="007B3483">
        <w:rPr>
          <w:rFonts w:ascii="Times New Roman" w:eastAsiaTheme="minorEastAsia" w:hAnsi="Times New Roman" w:cs="Times New Roman"/>
          <w:sz w:val="28"/>
          <w:szCs w:val="28"/>
        </w:rPr>
        <w:t>СПС«КонсультантПлюс</w:t>
      </w:r>
      <w:proofErr w:type="spellEnd"/>
      <w:r w:rsidRPr="007B3483">
        <w:rPr>
          <w:rFonts w:ascii="Times New Roman" w:eastAsiaTheme="minorEastAsia" w:hAnsi="Times New Roman" w:cs="Times New Roman"/>
          <w:sz w:val="28"/>
          <w:szCs w:val="28"/>
        </w:rPr>
        <w:t>». - URL: http://www.consultant.ru/document/cons_doc_LAW_216363.</w:t>
      </w:r>
    </w:p>
    <w:p w14:paraId="71B2F5FE"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t xml:space="preserve">Сулейманов М. Д. Цифровая экономика: учебник / М. Д. Сулейманов. — Сочи: </w:t>
      </w:r>
      <w:proofErr w:type="spellStart"/>
      <w:r w:rsidRPr="007B3483">
        <w:rPr>
          <w:rFonts w:ascii="Times New Roman" w:hAnsi="Times New Roman" w:cs="Times New Roman"/>
          <w:sz w:val="28"/>
          <w:szCs w:val="28"/>
        </w:rPr>
        <w:t>РосНОУ</w:t>
      </w:r>
      <w:proofErr w:type="spellEnd"/>
      <w:r w:rsidRPr="007B3483">
        <w:rPr>
          <w:rFonts w:ascii="Times New Roman" w:hAnsi="Times New Roman" w:cs="Times New Roman"/>
          <w:sz w:val="28"/>
          <w:szCs w:val="28"/>
        </w:rPr>
        <w:t>, 2020. — 356 с.</w:t>
      </w:r>
    </w:p>
    <w:p w14:paraId="79940BEE"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proofErr w:type="spellStart"/>
      <w:r w:rsidRPr="007B3483">
        <w:rPr>
          <w:rFonts w:ascii="Times New Roman" w:eastAsiaTheme="minorEastAsia" w:hAnsi="Times New Roman" w:cs="Times New Roman"/>
          <w:sz w:val="28"/>
          <w:szCs w:val="28"/>
        </w:rPr>
        <w:t>Тагаров</w:t>
      </w:r>
      <w:proofErr w:type="spellEnd"/>
      <w:r w:rsidRPr="007B3483">
        <w:rPr>
          <w:rFonts w:ascii="Times New Roman" w:eastAsiaTheme="minorEastAsia" w:hAnsi="Times New Roman" w:cs="Times New Roman"/>
          <w:sz w:val="28"/>
          <w:szCs w:val="28"/>
        </w:rPr>
        <w:t xml:space="preserve"> Б. Ж. Виртуальная цифровая экономика: проблемы терминологии // Вестник Бурятского государственного университета. – 2023 г. – № 1. – 117-125 с.</w:t>
      </w:r>
    </w:p>
    <w:p w14:paraId="3F9A90A3" w14:textId="6B6C1814"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t>Уровень цифровизации Европейского союза в 2022 году по странам (индексная оценка). – 2023 г. – Режим доступа: https://www.statista.com/statistics/1245595/eu-digitalization-level/</w:t>
      </w:r>
    </w:p>
    <w:p w14:paraId="27AB9BB4" w14:textId="44E614A5"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lastRenderedPageBreak/>
        <w:t>Цифровая интенсивность предприятий с 10 до 250 сотрудниками в Европейском Союзе в 2022 году по штатам-членам. – 2023 г. – Режим доступа: https://www.statista.com/statistics/1370123/eu-digitalization-digital-intensity-10-250-employees/</w:t>
      </w:r>
    </w:p>
    <w:p w14:paraId="7D80FDBC"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 xml:space="preserve"> Цифровая трансформация отраслей: стартовые условия и приоритеты / Г. И. </w:t>
      </w:r>
      <w:proofErr w:type="spellStart"/>
      <w:r w:rsidRPr="007B3483">
        <w:rPr>
          <w:rFonts w:ascii="Times New Roman" w:eastAsiaTheme="minorEastAsia" w:hAnsi="Times New Roman" w:cs="Times New Roman"/>
          <w:sz w:val="28"/>
          <w:szCs w:val="28"/>
        </w:rPr>
        <w:t>Абдрахманова</w:t>
      </w:r>
      <w:proofErr w:type="spellEnd"/>
      <w:r w:rsidRPr="007B3483">
        <w:rPr>
          <w:rFonts w:ascii="Times New Roman" w:eastAsiaTheme="minorEastAsia" w:hAnsi="Times New Roman" w:cs="Times New Roman"/>
          <w:sz w:val="28"/>
          <w:szCs w:val="28"/>
        </w:rPr>
        <w:t xml:space="preserve">, К. Б. Быховский, Н. Н. </w:t>
      </w:r>
      <w:proofErr w:type="spellStart"/>
      <w:r w:rsidRPr="007B3483">
        <w:rPr>
          <w:rFonts w:ascii="Times New Roman" w:eastAsiaTheme="minorEastAsia" w:hAnsi="Times New Roman" w:cs="Times New Roman"/>
          <w:sz w:val="28"/>
          <w:szCs w:val="28"/>
        </w:rPr>
        <w:t>Веселитская</w:t>
      </w:r>
      <w:proofErr w:type="spellEnd"/>
      <w:r w:rsidRPr="007B3483">
        <w:rPr>
          <w:rFonts w:ascii="Times New Roman" w:eastAsiaTheme="minorEastAsia" w:hAnsi="Times New Roman" w:cs="Times New Roman"/>
          <w:sz w:val="28"/>
          <w:szCs w:val="28"/>
        </w:rPr>
        <w:t xml:space="preserve">, К. О. Вишневский, Л. М. </w:t>
      </w:r>
      <w:proofErr w:type="spellStart"/>
      <w:r w:rsidRPr="007B3483">
        <w:rPr>
          <w:rFonts w:ascii="Times New Roman" w:eastAsiaTheme="minorEastAsia" w:hAnsi="Times New Roman" w:cs="Times New Roman"/>
          <w:sz w:val="28"/>
          <w:szCs w:val="28"/>
        </w:rPr>
        <w:t>Гохберг</w:t>
      </w:r>
      <w:proofErr w:type="spellEnd"/>
      <w:r w:rsidRPr="007B3483">
        <w:rPr>
          <w:rFonts w:ascii="Times New Roman" w:eastAsiaTheme="minorEastAsia" w:hAnsi="Times New Roman" w:cs="Times New Roman"/>
          <w:sz w:val="28"/>
          <w:szCs w:val="28"/>
        </w:rPr>
        <w:t>. – Москва: Изд. Дом Высшей школы экономики, 2021. – 239 с. – ISBN 978-5-7598-2510-4 (в обл.). — ISBN 978-5-7598-2270-7 (e-</w:t>
      </w:r>
      <w:proofErr w:type="spellStart"/>
      <w:r w:rsidRPr="007B3483">
        <w:rPr>
          <w:rFonts w:ascii="Times New Roman" w:eastAsiaTheme="minorEastAsia" w:hAnsi="Times New Roman" w:cs="Times New Roman"/>
          <w:sz w:val="28"/>
          <w:szCs w:val="28"/>
        </w:rPr>
        <w:t>boo</w:t>
      </w:r>
      <w:proofErr w:type="spellEnd"/>
      <w:r w:rsidRPr="007B3483">
        <w:rPr>
          <w:rFonts w:ascii="Times New Roman" w:eastAsiaTheme="minorEastAsia" w:hAnsi="Times New Roman" w:cs="Times New Roman"/>
          <w:sz w:val="28"/>
          <w:szCs w:val="28"/>
          <w:lang w:val="en-US"/>
        </w:rPr>
        <w:t>k</w:t>
      </w:r>
      <w:r w:rsidRPr="007B3483">
        <w:rPr>
          <w:rFonts w:ascii="Times New Roman" w:eastAsiaTheme="minorEastAsia" w:hAnsi="Times New Roman" w:cs="Times New Roman"/>
          <w:sz w:val="28"/>
          <w:szCs w:val="28"/>
        </w:rPr>
        <w:t>)</w:t>
      </w:r>
    </w:p>
    <w:p w14:paraId="58932216"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hAnsi="Times New Roman" w:cs="Times New Roman"/>
          <w:sz w:val="28"/>
          <w:szCs w:val="28"/>
        </w:rPr>
        <w:t xml:space="preserve">Цифровая экономика: 2023 : краткий статистический сборник / </w:t>
      </w:r>
      <w:proofErr w:type="gramStart"/>
      <w:r w:rsidRPr="007B3483">
        <w:rPr>
          <w:rFonts w:ascii="Times New Roman" w:hAnsi="Times New Roman" w:cs="Times New Roman"/>
          <w:sz w:val="28"/>
          <w:szCs w:val="28"/>
        </w:rPr>
        <w:t>Г.И.</w:t>
      </w:r>
      <w:proofErr w:type="gramEnd"/>
      <w:r w:rsidRPr="007B3483">
        <w:rPr>
          <w:rFonts w:ascii="Times New Roman" w:hAnsi="Times New Roman" w:cs="Times New Roman"/>
          <w:sz w:val="28"/>
          <w:szCs w:val="28"/>
        </w:rPr>
        <w:t xml:space="preserve"> </w:t>
      </w:r>
      <w:proofErr w:type="spellStart"/>
      <w:r w:rsidRPr="007B3483">
        <w:rPr>
          <w:rFonts w:ascii="Times New Roman" w:hAnsi="Times New Roman" w:cs="Times New Roman"/>
          <w:sz w:val="28"/>
          <w:szCs w:val="28"/>
        </w:rPr>
        <w:t>Абдрахманова</w:t>
      </w:r>
      <w:proofErr w:type="spellEnd"/>
      <w:r w:rsidRPr="007B3483">
        <w:rPr>
          <w:rFonts w:ascii="Times New Roman" w:hAnsi="Times New Roman" w:cs="Times New Roman"/>
          <w:sz w:val="28"/>
          <w:szCs w:val="28"/>
        </w:rPr>
        <w:t xml:space="preserve">,  С.А. Васильковский, К.О. Вишневский и др.; Нац. </w:t>
      </w:r>
      <w:proofErr w:type="spellStart"/>
      <w:r w:rsidRPr="007B3483">
        <w:rPr>
          <w:rFonts w:ascii="Times New Roman" w:hAnsi="Times New Roman" w:cs="Times New Roman"/>
          <w:sz w:val="28"/>
          <w:szCs w:val="28"/>
        </w:rPr>
        <w:t>исслед</w:t>
      </w:r>
      <w:proofErr w:type="spellEnd"/>
      <w:r w:rsidRPr="007B3483">
        <w:rPr>
          <w:rFonts w:ascii="Times New Roman" w:hAnsi="Times New Roman" w:cs="Times New Roman"/>
          <w:sz w:val="28"/>
          <w:szCs w:val="28"/>
        </w:rPr>
        <w:t>. ун-т «Высшая школа экономики». – Москва: НИУ ВШЭ, 2023. – 120 с. – 300 экз. – ISBN 978-5-7598-2744-3 (в обл.)]</w:t>
      </w:r>
    </w:p>
    <w:p w14:paraId="1F8F8B86" w14:textId="58C78EA6"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 xml:space="preserve"> Цифровая экономика: национальные проекты России. – 2023 г. – Режим доступа: https://digital.gov.ru/uploaded/presentations/prezentatsiya-tse_mjl6o1Q.pdf</w:t>
      </w:r>
    </w:p>
    <w:p w14:paraId="60E84BE0" w14:textId="0C4C089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 xml:space="preserve"> Цифровизация в ЕС: доля фирм, внедряющих новые цифровые технологии в 2022 году. – 2023 г. – Режим доступа: https://www.statista.com/statistics/1372338/eu-digitalization-digital-technologies-work-process/</w:t>
      </w:r>
    </w:p>
    <w:p w14:paraId="4AB3B30E" w14:textId="78548B4A" w:rsidR="007B3483" w:rsidRPr="007B3483" w:rsidRDefault="007B3483" w:rsidP="00BE1F91">
      <w:pPr>
        <w:pStyle w:val="a3"/>
        <w:numPr>
          <w:ilvl w:val="0"/>
          <w:numId w:val="38"/>
        </w:numPr>
        <w:spacing w:after="0" w:line="360" w:lineRule="auto"/>
        <w:ind w:left="0" w:firstLine="709"/>
        <w:jc w:val="both"/>
        <w:rPr>
          <w:rStyle w:val="aa"/>
          <w:rFonts w:ascii="Times New Roman" w:hAnsi="Times New Roman" w:cs="Times New Roman"/>
          <w:color w:val="auto"/>
          <w:sz w:val="28"/>
          <w:szCs w:val="28"/>
          <w:u w:val="none"/>
        </w:rPr>
      </w:pPr>
      <w:r w:rsidRPr="007B3483">
        <w:rPr>
          <w:rFonts w:ascii="Times New Roman" w:hAnsi="Times New Roman" w:cs="Times New Roman"/>
          <w:sz w:val="28"/>
          <w:szCs w:val="28"/>
        </w:rPr>
        <w:t>Цифровизация в ЕС: количество специалистов в области ИКТ, занятых в 2004–2021  годах, по странам. – 2023 г. – Режим доступа: https://www.statista.com/statistics/1371095/eu-digitalization-ict-professionals-employed-member-state/</w:t>
      </w:r>
    </w:p>
    <w:p w14:paraId="6AE90264" w14:textId="77777777" w:rsidR="007B3483" w:rsidRPr="007B3483" w:rsidRDefault="007B3483" w:rsidP="008E24CA">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Цифровые дивиденды : обзор / Всемирный банк. - 2016 - URL: http://documents.worldbank.org/ curated/en/224721467988878739/pdf/102724-WDR-WDR2016Overview-RUSSIAN-WebRes-Box- 394840B-OUO-9.pdf. (дата обращения: 01.04.2023).</w:t>
      </w:r>
    </w:p>
    <w:p w14:paraId="080D9C29"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lastRenderedPageBreak/>
        <w:t xml:space="preserve"> </w:t>
      </w:r>
      <w:proofErr w:type="spellStart"/>
      <w:r w:rsidRPr="007B3483">
        <w:rPr>
          <w:rFonts w:ascii="Times New Roman" w:eastAsiaTheme="minorEastAsia" w:hAnsi="Times New Roman" w:cs="Times New Roman"/>
          <w:sz w:val="28"/>
          <w:szCs w:val="28"/>
        </w:rPr>
        <w:t>Чалдаева</w:t>
      </w:r>
      <w:proofErr w:type="spellEnd"/>
      <w:r w:rsidRPr="007B3483">
        <w:rPr>
          <w:rFonts w:ascii="Times New Roman" w:eastAsiaTheme="minorEastAsia" w:hAnsi="Times New Roman" w:cs="Times New Roman"/>
          <w:sz w:val="28"/>
          <w:szCs w:val="28"/>
        </w:rPr>
        <w:t xml:space="preserve"> Л. А. Экономика организации: учебник и практикум для вузов / Л. А. </w:t>
      </w:r>
      <w:proofErr w:type="spellStart"/>
      <w:r w:rsidRPr="007B3483">
        <w:rPr>
          <w:rFonts w:ascii="Times New Roman" w:eastAsiaTheme="minorEastAsia" w:hAnsi="Times New Roman" w:cs="Times New Roman"/>
          <w:sz w:val="28"/>
          <w:szCs w:val="28"/>
        </w:rPr>
        <w:t>Чалдаева</w:t>
      </w:r>
      <w:proofErr w:type="spellEnd"/>
      <w:r w:rsidRPr="007B3483">
        <w:rPr>
          <w:rFonts w:ascii="Times New Roman" w:eastAsiaTheme="minorEastAsia" w:hAnsi="Times New Roman" w:cs="Times New Roman"/>
          <w:sz w:val="28"/>
          <w:szCs w:val="28"/>
        </w:rPr>
        <w:t xml:space="preserve"> [и др.]; под редакцией Л. А. </w:t>
      </w:r>
      <w:proofErr w:type="spellStart"/>
      <w:r w:rsidRPr="007B3483">
        <w:rPr>
          <w:rFonts w:ascii="Times New Roman" w:eastAsiaTheme="minorEastAsia" w:hAnsi="Times New Roman" w:cs="Times New Roman"/>
          <w:sz w:val="28"/>
          <w:szCs w:val="28"/>
        </w:rPr>
        <w:t>Чалдаевой</w:t>
      </w:r>
      <w:proofErr w:type="spellEnd"/>
      <w:r w:rsidRPr="007B3483">
        <w:rPr>
          <w:rFonts w:ascii="Times New Roman" w:eastAsiaTheme="minorEastAsia" w:hAnsi="Times New Roman" w:cs="Times New Roman"/>
          <w:sz w:val="28"/>
          <w:szCs w:val="28"/>
        </w:rPr>
        <w:t xml:space="preserve">, А. В. Шарковой. — 3-е изд., </w:t>
      </w:r>
      <w:proofErr w:type="spellStart"/>
      <w:r w:rsidRPr="007B3483">
        <w:rPr>
          <w:rFonts w:ascii="Times New Roman" w:eastAsiaTheme="minorEastAsia" w:hAnsi="Times New Roman" w:cs="Times New Roman"/>
          <w:sz w:val="28"/>
          <w:szCs w:val="28"/>
        </w:rPr>
        <w:t>перераб</w:t>
      </w:r>
      <w:proofErr w:type="spellEnd"/>
      <w:r w:rsidRPr="007B3483">
        <w:rPr>
          <w:rFonts w:ascii="Times New Roman" w:eastAsiaTheme="minorEastAsia" w:hAnsi="Times New Roman" w:cs="Times New Roman"/>
          <w:sz w:val="28"/>
          <w:szCs w:val="28"/>
        </w:rPr>
        <w:t xml:space="preserve">. и доп. — Москва: Издательство </w:t>
      </w:r>
      <w:proofErr w:type="spellStart"/>
      <w:r w:rsidRPr="007B3483">
        <w:rPr>
          <w:rFonts w:ascii="Times New Roman" w:eastAsiaTheme="minorEastAsia" w:hAnsi="Times New Roman" w:cs="Times New Roman"/>
          <w:sz w:val="28"/>
          <w:szCs w:val="28"/>
        </w:rPr>
        <w:t>Юрайт</w:t>
      </w:r>
      <w:proofErr w:type="spellEnd"/>
      <w:r w:rsidRPr="007B3483">
        <w:rPr>
          <w:rFonts w:ascii="Times New Roman" w:eastAsiaTheme="minorEastAsia" w:hAnsi="Times New Roman" w:cs="Times New Roman"/>
          <w:sz w:val="28"/>
          <w:szCs w:val="28"/>
        </w:rPr>
        <w:t>, 2023.</w:t>
      </w:r>
      <w:r w:rsidRPr="007B3483">
        <w:rPr>
          <w:rFonts w:ascii="Helvetica Neue" w:eastAsiaTheme="minorEastAsia" w:hAnsi="Helvetica Neue" w:cs="Helvetica Neue"/>
        </w:rPr>
        <w:t xml:space="preserve"> — 344 с.</w:t>
      </w:r>
    </w:p>
    <w:p w14:paraId="0D2C7EAE" w14:textId="77777777" w:rsidR="007B3483" w:rsidRPr="007B3483" w:rsidRDefault="007B3483" w:rsidP="00BE1F91">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Эксперты оценили угрозу санкций для цифровой трансформации России. URL: https://www.comnews.ru/ content/220022/2022-04-27/2022-w17/eksperty-ocenili-ugrozu-sankciy-dlya-cifrovoy-transformacii-rossii (дата обращения: 01.04.2023).</w:t>
      </w:r>
    </w:p>
    <w:p w14:paraId="7F048C02" w14:textId="77777777" w:rsidR="007B3483" w:rsidRPr="007B3483" w:rsidRDefault="007B3483" w:rsidP="008E24CA">
      <w:pPr>
        <w:pStyle w:val="a3"/>
        <w:numPr>
          <w:ilvl w:val="0"/>
          <w:numId w:val="38"/>
        </w:numPr>
        <w:spacing w:after="0" w:line="360" w:lineRule="auto"/>
        <w:ind w:left="0" w:firstLine="709"/>
        <w:jc w:val="both"/>
        <w:rPr>
          <w:rFonts w:ascii="Times New Roman" w:hAnsi="Times New Roman" w:cs="Times New Roman"/>
          <w:sz w:val="28"/>
          <w:szCs w:val="28"/>
          <w:lang w:val="en-US"/>
        </w:rPr>
      </w:pPr>
      <w:r w:rsidRPr="007B3483">
        <w:rPr>
          <w:rFonts w:ascii="Times New Roman" w:eastAsiaTheme="minorEastAsia" w:hAnsi="Times New Roman" w:cs="Times New Roman"/>
          <w:sz w:val="28"/>
          <w:szCs w:val="28"/>
          <w:lang w:val="en-US"/>
        </w:rPr>
        <w:t xml:space="preserve">Negroponte N. Bits &amp; Atoms. URL: https://www.phoenix.edu/lectures/nicholas‐negro‐ </w:t>
      </w:r>
      <w:proofErr w:type="spellStart"/>
      <w:r w:rsidRPr="007B3483">
        <w:rPr>
          <w:rFonts w:ascii="Times New Roman" w:eastAsiaTheme="minorEastAsia" w:hAnsi="Times New Roman" w:cs="Times New Roman"/>
          <w:sz w:val="28"/>
          <w:szCs w:val="28"/>
          <w:lang w:val="en-US"/>
        </w:rPr>
        <w:t>ponte</w:t>
      </w:r>
      <w:proofErr w:type="spellEnd"/>
      <w:r w:rsidRPr="007B3483">
        <w:rPr>
          <w:rFonts w:ascii="Times New Roman" w:eastAsiaTheme="minorEastAsia" w:hAnsi="Times New Roman" w:cs="Times New Roman"/>
          <w:sz w:val="28"/>
          <w:szCs w:val="28"/>
          <w:lang w:val="en-US"/>
        </w:rPr>
        <w:t>/bits‐and‐atoms.html. (</w:t>
      </w:r>
      <w:r w:rsidRPr="007B3483">
        <w:rPr>
          <w:rFonts w:ascii="Times New Roman" w:eastAsiaTheme="minorEastAsia" w:hAnsi="Times New Roman" w:cs="Times New Roman"/>
          <w:sz w:val="28"/>
          <w:szCs w:val="28"/>
        </w:rPr>
        <w:t>дата</w:t>
      </w:r>
      <w:r w:rsidRPr="007B3483">
        <w:rPr>
          <w:rFonts w:ascii="Times New Roman" w:eastAsiaTheme="minorEastAsia" w:hAnsi="Times New Roman" w:cs="Times New Roman"/>
          <w:sz w:val="28"/>
          <w:szCs w:val="28"/>
          <w:lang w:val="en-US"/>
        </w:rPr>
        <w:t xml:space="preserve"> </w:t>
      </w:r>
      <w:r w:rsidRPr="007B3483">
        <w:rPr>
          <w:rFonts w:ascii="Times New Roman" w:eastAsiaTheme="minorEastAsia" w:hAnsi="Times New Roman" w:cs="Times New Roman"/>
          <w:sz w:val="28"/>
          <w:szCs w:val="28"/>
        </w:rPr>
        <w:t>обращения</w:t>
      </w:r>
      <w:r w:rsidRPr="007B3483">
        <w:rPr>
          <w:rFonts w:ascii="Times New Roman" w:eastAsiaTheme="minorEastAsia" w:hAnsi="Times New Roman" w:cs="Times New Roman"/>
          <w:sz w:val="28"/>
          <w:szCs w:val="28"/>
          <w:lang w:val="en-US"/>
        </w:rPr>
        <w:t>: 10.04.2023).</w:t>
      </w:r>
    </w:p>
    <w:p w14:paraId="6C7C2EC5" w14:textId="77777777" w:rsidR="007B3483" w:rsidRPr="007B3483" w:rsidRDefault="007B3483" w:rsidP="007B3483">
      <w:pPr>
        <w:pStyle w:val="a3"/>
        <w:numPr>
          <w:ilvl w:val="0"/>
          <w:numId w:val="38"/>
        </w:numPr>
        <w:spacing w:after="0" w:line="360" w:lineRule="auto"/>
        <w:ind w:left="0" w:firstLine="709"/>
        <w:jc w:val="both"/>
        <w:rPr>
          <w:rFonts w:ascii="Times New Roman" w:hAnsi="Times New Roman" w:cs="Times New Roman"/>
          <w:sz w:val="28"/>
          <w:szCs w:val="28"/>
        </w:rPr>
      </w:pPr>
      <w:r w:rsidRPr="007B3483">
        <w:rPr>
          <w:rFonts w:ascii="Times New Roman" w:eastAsiaTheme="minorEastAsia" w:hAnsi="Times New Roman" w:cs="Times New Roman"/>
          <w:sz w:val="28"/>
          <w:szCs w:val="28"/>
        </w:rPr>
        <w:t xml:space="preserve">O национальных целях развития Российской Федерации на период до 2030 года: Указ Президента Российской Федерации 474 от 21 июля 2020 года // КонсультантПлюс :справочная правовая система. - Москва, 1997. - </w:t>
      </w:r>
      <w:proofErr w:type="spellStart"/>
      <w:r w:rsidRPr="007B3483">
        <w:rPr>
          <w:rFonts w:ascii="Times New Roman" w:eastAsiaTheme="minorEastAsia" w:hAnsi="Times New Roman" w:cs="Times New Roman"/>
          <w:sz w:val="28"/>
          <w:szCs w:val="28"/>
        </w:rPr>
        <w:t>Загл</w:t>
      </w:r>
      <w:proofErr w:type="spellEnd"/>
      <w:r w:rsidRPr="007B3483">
        <w:rPr>
          <w:rFonts w:ascii="Times New Roman" w:eastAsiaTheme="minorEastAsia" w:hAnsi="Times New Roman" w:cs="Times New Roman"/>
          <w:sz w:val="28"/>
          <w:szCs w:val="28"/>
        </w:rPr>
        <w:t>. с титул. экрана.</w:t>
      </w:r>
    </w:p>
    <w:sectPr w:rsidR="007B3483" w:rsidRPr="007B3483" w:rsidSect="002A1F7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A38B" w14:textId="77777777" w:rsidR="00736754" w:rsidRDefault="00736754" w:rsidP="00352DA9">
      <w:r>
        <w:separator/>
      </w:r>
    </w:p>
  </w:endnote>
  <w:endnote w:type="continuationSeparator" w:id="0">
    <w:p w14:paraId="2BEB08CA" w14:textId="77777777" w:rsidR="00736754" w:rsidRDefault="00736754" w:rsidP="0035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F UI Text">
    <w:altName w:val="Cambria"/>
    <w:panose1 w:val="020B0604020202020204"/>
    <w:charset w:val="00"/>
    <w:family w:val="roman"/>
    <w:pitch w:val="default"/>
  </w:font>
  <w:font w:name=".SFUIText">
    <w:altName w:val="Cambria"/>
    <w:panose1 w:val="020B0604020202020204"/>
    <w:charset w:val="00"/>
    <w:family w:val="roman"/>
    <w:pitch w:val="default"/>
  </w:font>
  <w:font w:name="Segoe UI">
    <w:panose1 w:val="020B0502040204020203"/>
    <w:charset w:val="CC"/>
    <w:family w:val="swiss"/>
    <w:pitch w:val="variable"/>
    <w:sig w:usb0="E4002EFF" w:usb1="C000E47F" w:usb2="00000009" w:usb3="00000000" w:csb0="000001FF" w:csb1="00000000"/>
  </w:font>
  <w:font w:name="TimesNewRoman">
    <w:altName w:val="Times New Roman"/>
    <w:panose1 w:val="020B0604020202020204"/>
    <w:charset w:val="00"/>
    <w:family w:val="roman"/>
    <w:pitch w:val="default"/>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536313946"/>
      <w:docPartObj>
        <w:docPartGallery w:val="Page Numbers (Bottom of Page)"/>
        <w:docPartUnique/>
      </w:docPartObj>
    </w:sdtPr>
    <w:sdtContent>
      <w:p w14:paraId="30784AAA" w14:textId="6F71F9FE" w:rsidR="00352DA9" w:rsidRDefault="00352DA9" w:rsidP="002E71AD">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87</w:t>
        </w:r>
        <w:r>
          <w:rPr>
            <w:rStyle w:val="ad"/>
          </w:rPr>
          <w:fldChar w:fldCharType="end"/>
        </w:r>
      </w:p>
    </w:sdtContent>
  </w:sdt>
  <w:p w14:paraId="44D813B1" w14:textId="77777777" w:rsidR="00352DA9" w:rsidRDefault="00352DA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714705621"/>
      <w:docPartObj>
        <w:docPartGallery w:val="Page Numbers (Bottom of Page)"/>
        <w:docPartUnique/>
      </w:docPartObj>
    </w:sdtPr>
    <w:sdtContent>
      <w:p w14:paraId="5FE28205" w14:textId="3EC150C0" w:rsidR="00352DA9" w:rsidRDefault="00352DA9" w:rsidP="00352DA9">
        <w:pPr>
          <w:pStyle w:val="ab"/>
          <w:jc w:val="center"/>
        </w:pPr>
        <w:r>
          <w:rPr>
            <w:rStyle w:val="ad"/>
          </w:rPr>
          <w:fldChar w:fldCharType="begin"/>
        </w:r>
        <w:r>
          <w:rPr>
            <w:rStyle w:val="ad"/>
          </w:rPr>
          <w:instrText xml:space="preserve"> PAGE </w:instrText>
        </w:r>
        <w:r>
          <w:rPr>
            <w:rStyle w:val="ad"/>
          </w:rPr>
          <w:fldChar w:fldCharType="separate"/>
        </w:r>
        <w:r>
          <w:rPr>
            <w:rStyle w:val="ad"/>
            <w:noProof/>
          </w:rPr>
          <w:t>2</w:t>
        </w:r>
        <w:r>
          <w:rPr>
            <w:rStyle w:val="a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3ECF" w14:textId="77777777" w:rsidR="00736754" w:rsidRDefault="00736754" w:rsidP="00352DA9">
      <w:r>
        <w:separator/>
      </w:r>
    </w:p>
  </w:footnote>
  <w:footnote w:type="continuationSeparator" w:id="0">
    <w:p w14:paraId="00959785" w14:textId="77777777" w:rsidR="00736754" w:rsidRDefault="00736754" w:rsidP="00352DA9">
      <w:r>
        <w:continuationSeparator/>
      </w:r>
    </w:p>
  </w:footnote>
  <w:footnote w:id="1">
    <w:p w14:paraId="5F261638" w14:textId="4FD7764A" w:rsidR="00C27206" w:rsidRPr="00C27206" w:rsidRDefault="00C27206">
      <w:pPr>
        <w:pStyle w:val="af6"/>
        <w:rPr>
          <w:lang w:val="en-US"/>
        </w:rPr>
      </w:pPr>
      <w:r>
        <w:rPr>
          <w:rStyle w:val="af8"/>
        </w:rPr>
        <w:footnoteRef/>
      </w:r>
      <w:r>
        <w:t xml:space="preserve"> </w:t>
      </w:r>
      <w:r>
        <w:rPr>
          <w:lang w:val="en-US"/>
        </w:rPr>
        <w:t>Tapscott D. Digital Economy. – 1994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F7B"/>
    <w:multiLevelType w:val="hybridMultilevel"/>
    <w:tmpl w:val="07ACB80C"/>
    <w:lvl w:ilvl="0" w:tplc="6CEE62F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47B0C78"/>
    <w:multiLevelType w:val="multilevel"/>
    <w:tmpl w:val="2904F870"/>
    <w:lvl w:ilvl="0">
      <w:start w:val="1"/>
      <w:numFmt w:val="decimal"/>
      <w:lvlText w:val="%1"/>
      <w:lvlJc w:val="left"/>
      <w:pPr>
        <w:ind w:left="420" w:hanging="420"/>
      </w:pPr>
      <w:rPr>
        <w:rFonts w:eastAsia="Times New Roman" w:hint="default"/>
      </w:rPr>
    </w:lvl>
    <w:lvl w:ilvl="1">
      <w:start w:val="1"/>
      <w:numFmt w:val="decimal"/>
      <w:lvlText w:val="%1.%2"/>
      <w:lvlJc w:val="left"/>
      <w:pPr>
        <w:ind w:left="1129" w:hanging="4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4893904"/>
    <w:multiLevelType w:val="hybridMultilevel"/>
    <w:tmpl w:val="32B82A50"/>
    <w:lvl w:ilvl="0" w:tplc="BDF03408">
      <w:start w:val="1"/>
      <w:numFmt w:val="bullet"/>
      <w:lvlText w:val="•"/>
      <w:lvlJc w:val="left"/>
      <w:pPr>
        <w:tabs>
          <w:tab w:val="num" w:pos="720"/>
        </w:tabs>
        <w:ind w:left="720" w:hanging="360"/>
      </w:pPr>
      <w:rPr>
        <w:rFonts w:ascii="Times New Roman" w:hAnsi="Times New Roman" w:hint="default"/>
      </w:rPr>
    </w:lvl>
    <w:lvl w:ilvl="1" w:tplc="687258C6" w:tentative="1">
      <w:start w:val="1"/>
      <w:numFmt w:val="bullet"/>
      <w:lvlText w:val="•"/>
      <w:lvlJc w:val="left"/>
      <w:pPr>
        <w:tabs>
          <w:tab w:val="num" w:pos="1440"/>
        </w:tabs>
        <w:ind w:left="1440" w:hanging="360"/>
      </w:pPr>
      <w:rPr>
        <w:rFonts w:ascii="Times New Roman" w:hAnsi="Times New Roman" w:hint="default"/>
      </w:rPr>
    </w:lvl>
    <w:lvl w:ilvl="2" w:tplc="08C6EF74" w:tentative="1">
      <w:start w:val="1"/>
      <w:numFmt w:val="bullet"/>
      <w:lvlText w:val="•"/>
      <w:lvlJc w:val="left"/>
      <w:pPr>
        <w:tabs>
          <w:tab w:val="num" w:pos="2160"/>
        </w:tabs>
        <w:ind w:left="2160" w:hanging="360"/>
      </w:pPr>
      <w:rPr>
        <w:rFonts w:ascii="Times New Roman" w:hAnsi="Times New Roman" w:hint="default"/>
      </w:rPr>
    </w:lvl>
    <w:lvl w:ilvl="3" w:tplc="C2C495A8" w:tentative="1">
      <w:start w:val="1"/>
      <w:numFmt w:val="bullet"/>
      <w:lvlText w:val="•"/>
      <w:lvlJc w:val="left"/>
      <w:pPr>
        <w:tabs>
          <w:tab w:val="num" w:pos="2880"/>
        </w:tabs>
        <w:ind w:left="2880" w:hanging="360"/>
      </w:pPr>
      <w:rPr>
        <w:rFonts w:ascii="Times New Roman" w:hAnsi="Times New Roman" w:hint="default"/>
      </w:rPr>
    </w:lvl>
    <w:lvl w:ilvl="4" w:tplc="D2047342" w:tentative="1">
      <w:start w:val="1"/>
      <w:numFmt w:val="bullet"/>
      <w:lvlText w:val="•"/>
      <w:lvlJc w:val="left"/>
      <w:pPr>
        <w:tabs>
          <w:tab w:val="num" w:pos="3600"/>
        </w:tabs>
        <w:ind w:left="3600" w:hanging="360"/>
      </w:pPr>
      <w:rPr>
        <w:rFonts w:ascii="Times New Roman" w:hAnsi="Times New Roman" w:hint="default"/>
      </w:rPr>
    </w:lvl>
    <w:lvl w:ilvl="5" w:tplc="2F86A830" w:tentative="1">
      <w:start w:val="1"/>
      <w:numFmt w:val="bullet"/>
      <w:lvlText w:val="•"/>
      <w:lvlJc w:val="left"/>
      <w:pPr>
        <w:tabs>
          <w:tab w:val="num" w:pos="4320"/>
        </w:tabs>
        <w:ind w:left="4320" w:hanging="360"/>
      </w:pPr>
      <w:rPr>
        <w:rFonts w:ascii="Times New Roman" w:hAnsi="Times New Roman" w:hint="default"/>
      </w:rPr>
    </w:lvl>
    <w:lvl w:ilvl="6" w:tplc="B05C6488" w:tentative="1">
      <w:start w:val="1"/>
      <w:numFmt w:val="bullet"/>
      <w:lvlText w:val="•"/>
      <w:lvlJc w:val="left"/>
      <w:pPr>
        <w:tabs>
          <w:tab w:val="num" w:pos="5040"/>
        </w:tabs>
        <w:ind w:left="5040" w:hanging="360"/>
      </w:pPr>
      <w:rPr>
        <w:rFonts w:ascii="Times New Roman" w:hAnsi="Times New Roman" w:hint="default"/>
      </w:rPr>
    </w:lvl>
    <w:lvl w:ilvl="7" w:tplc="26C6DA0C" w:tentative="1">
      <w:start w:val="1"/>
      <w:numFmt w:val="bullet"/>
      <w:lvlText w:val="•"/>
      <w:lvlJc w:val="left"/>
      <w:pPr>
        <w:tabs>
          <w:tab w:val="num" w:pos="5760"/>
        </w:tabs>
        <w:ind w:left="5760" w:hanging="360"/>
      </w:pPr>
      <w:rPr>
        <w:rFonts w:ascii="Times New Roman" w:hAnsi="Times New Roman" w:hint="default"/>
      </w:rPr>
    </w:lvl>
    <w:lvl w:ilvl="8" w:tplc="9F422E3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7C5447"/>
    <w:multiLevelType w:val="hybridMultilevel"/>
    <w:tmpl w:val="EDDA5A7A"/>
    <w:lvl w:ilvl="0" w:tplc="0419000F">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2D6EFD"/>
    <w:multiLevelType w:val="hybridMultilevel"/>
    <w:tmpl w:val="66F07F88"/>
    <w:lvl w:ilvl="0" w:tplc="F08AA07C">
      <w:start w:val="1"/>
      <w:numFmt w:val="bullet"/>
      <w:lvlText w:val="•"/>
      <w:lvlJc w:val="left"/>
      <w:pPr>
        <w:tabs>
          <w:tab w:val="num" w:pos="720"/>
        </w:tabs>
        <w:ind w:left="720" w:hanging="360"/>
      </w:pPr>
      <w:rPr>
        <w:rFonts w:ascii="Times New Roman" w:hAnsi="Times New Roman" w:hint="default"/>
      </w:rPr>
    </w:lvl>
    <w:lvl w:ilvl="1" w:tplc="3F7A7FF8" w:tentative="1">
      <w:start w:val="1"/>
      <w:numFmt w:val="bullet"/>
      <w:lvlText w:val="•"/>
      <w:lvlJc w:val="left"/>
      <w:pPr>
        <w:tabs>
          <w:tab w:val="num" w:pos="1440"/>
        </w:tabs>
        <w:ind w:left="1440" w:hanging="360"/>
      </w:pPr>
      <w:rPr>
        <w:rFonts w:ascii="Times New Roman" w:hAnsi="Times New Roman" w:hint="default"/>
      </w:rPr>
    </w:lvl>
    <w:lvl w:ilvl="2" w:tplc="BF328A0E" w:tentative="1">
      <w:start w:val="1"/>
      <w:numFmt w:val="bullet"/>
      <w:lvlText w:val="•"/>
      <w:lvlJc w:val="left"/>
      <w:pPr>
        <w:tabs>
          <w:tab w:val="num" w:pos="2160"/>
        </w:tabs>
        <w:ind w:left="2160" w:hanging="360"/>
      </w:pPr>
      <w:rPr>
        <w:rFonts w:ascii="Times New Roman" w:hAnsi="Times New Roman" w:hint="default"/>
      </w:rPr>
    </w:lvl>
    <w:lvl w:ilvl="3" w:tplc="DB8C49BE" w:tentative="1">
      <w:start w:val="1"/>
      <w:numFmt w:val="bullet"/>
      <w:lvlText w:val="•"/>
      <w:lvlJc w:val="left"/>
      <w:pPr>
        <w:tabs>
          <w:tab w:val="num" w:pos="2880"/>
        </w:tabs>
        <w:ind w:left="2880" w:hanging="360"/>
      </w:pPr>
      <w:rPr>
        <w:rFonts w:ascii="Times New Roman" w:hAnsi="Times New Roman" w:hint="default"/>
      </w:rPr>
    </w:lvl>
    <w:lvl w:ilvl="4" w:tplc="5F526B6E" w:tentative="1">
      <w:start w:val="1"/>
      <w:numFmt w:val="bullet"/>
      <w:lvlText w:val="•"/>
      <w:lvlJc w:val="left"/>
      <w:pPr>
        <w:tabs>
          <w:tab w:val="num" w:pos="3600"/>
        </w:tabs>
        <w:ind w:left="3600" w:hanging="360"/>
      </w:pPr>
      <w:rPr>
        <w:rFonts w:ascii="Times New Roman" w:hAnsi="Times New Roman" w:hint="default"/>
      </w:rPr>
    </w:lvl>
    <w:lvl w:ilvl="5" w:tplc="C94CE602" w:tentative="1">
      <w:start w:val="1"/>
      <w:numFmt w:val="bullet"/>
      <w:lvlText w:val="•"/>
      <w:lvlJc w:val="left"/>
      <w:pPr>
        <w:tabs>
          <w:tab w:val="num" w:pos="4320"/>
        </w:tabs>
        <w:ind w:left="4320" w:hanging="360"/>
      </w:pPr>
      <w:rPr>
        <w:rFonts w:ascii="Times New Roman" w:hAnsi="Times New Roman" w:hint="default"/>
      </w:rPr>
    </w:lvl>
    <w:lvl w:ilvl="6" w:tplc="8752F572" w:tentative="1">
      <w:start w:val="1"/>
      <w:numFmt w:val="bullet"/>
      <w:lvlText w:val="•"/>
      <w:lvlJc w:val="left"/>
      <w:pPr>
        <w:tabs>
          <w:tab w:val="num" w:pos="5040"/>
        </w:tabs>
        <w:ind w:left="5040" w:hanging="360"/>
      </w:pPr>
      <w:rPr>
        <w:rFonts w:ascii="Times New Roman" w:hAnsi="Times New Roman" w:hint="default"/>
      </w:rPr>
    </w:lvl>
    <w:lvl w:ilvl="7" w:tplc="9CB0B1FA" w:tentative="1">
      <w:start w:val="1"/>
      <w:numFmt w:val="bullet"/>
      <w:lvlText w:val="•"/>
      <w:lvlJc w:val="left"/>
      <w:pPr>
        <w:tabs>
          <w:tab w:val="num" w:pos="5760"/>
        </w:tabs>
        <w:ind w:left="5760" w:hanging="360"/>
      </w:pPr>
      <w:rPr>
        <w:rFonts w:ascii="Times New Roman" w:hAnsi="Times New Roman" w:hint="default"/>
      </w:rPr>
    </w:lvl>
    <w:lvl w:ilvl="8" w:tplc="4AF62D6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F11654"/>
    <w:multiLevelType w:val="hybridMultilevel"/>
    <w:tmpl w:val="EDDA5A7A"/>
    <w:lvl w:ilvl="0" w:tplc="FFFFFFFF">
      <w:start w:val="1"/>
      <w:numFmt w:val="decimal"/>
      <w:lvlText w:val="%1."/>
      <w:lvlJc w:val="left"/>
      <w:pPr>
        <w:ind w:left="644"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130F6150"/>
    <w:multiLevelType w:val="hybridMultilevel"/>
    <w:tmpl w:val="EFAADC9A"/>
    <w:lvl w:ilvl="0" w:tplc="B8460272">
      <w:start w:val="1"/>
      <w:numFmt w:val="bullet"/>
      <w:lvlText w:val="•"/>
      <w:lvlJc w:val="left"/>
      <w:pPr>
        <w:tabs>
          <w:tab w:val="num" w:pos="720"/>
        </w:tabs>
        <w:ind w:left="720" w:hanging="360"/>
      </w:pPr>
      <w:rPr>
        <w:rFonts w:ascii="Times New Roman" w:hAnsi="Times New Roman" w:hint="default"/>
      </w:rPr>
    </w:lvl>
    <w:lvl w:ilvl="1" w:tplc="4496A372" w:tentative="1">
      <w:start w:val="1"/>
      <w:numFmt w:val="bullet"/>
      <w:lvlText w:val="•"/>
      <w:lvlJc w:val="left"/>
      <w:pPr>
        <w:tabs>
          <w:tab w:val="num" w:pos="1440"/>
        </w:tabs>
        <w:ind w:left="1440" w:hanging="360"/>
      </w:pPr>
      <w:rPr>
        <w:rFonts w:ascii="Times New Roman" w:hAnsi="Times New Roman" w:hint="default"/>
      </w:rPr>
    </w:lvl>
    <w:lvl w:ilvl="2" w:tplc="C4C6789A" w:tentative="1">
      <w:start w:val="1"/>
      <w:numFmt w:val="bullet"/>
      <w:lvlText w:val="•"/>
      <w:lvlJc w:val="left"/>
      <w:pPr>
        <w:tabs>
          <w:tab w:val="num" w:pos="2160"/>
        </w:tabs>
        <w:ind w:left="2160" w:hanging="360"/>
      </w:pPr>
      <w:rPr>
        <w:rFonts w:ascii="Times New Roman" w:hAnsi="Times New Roman" w:hint="default"/>
      </w:rPr>
    </w:lvl>
    <w:lvl w:ilvl="3" w:tplc="285C9C7A" w:tentative="1">
      <w:start w:val="1"/>
      <w:numFmt w:val="bullet"/>
      <w:lvlText w:val="•"/>
      <w:lvlJc w:val="left"/>
      <w:pPr>
        <w:tabs>
          <w:tab w:val="num" w:pos="2880"/>
        </w:tabs>
        <w:ind w:left="2880" w:hanging="360"/>
      </w:pPr>
      <w:rPr>
        <w:rFonts w:ascii="Times New Roman" w:hAnsi="Times New Roman" w:hint="default"/>
      </w:rPr>
    </w:lvl>
    <w:lvl w:ilvl="4" w:tplc="9866FBC4" w:tentative="1">
      <w:start w:val="1"/>
      <w:numFmt w:val="bullet"/>
      <w:lvlText w:val="•"/>
      <w:lvlJc w:val="left"/>
      <w:pPr>
        <w:tabs>
          <w:tab w:val="num" w:pos="3600"/>
        </w:tabs>
        <w:ind w:left="3600" w:hanging="360"/>
      </w:pPr>
      <w:rPr>
        <w:rFonts w:ascii="Times New Roman" w:hAnsi="Times New Roman" w:hint="default"/>
      </w:rPr>
    </w:lvl>
    <w:lvl w:ilvl="5" w:tplc="22EC0DF2" w:tentative="1">
      <w:start w:val="1"/>
      <w:numFmt w:val="bullet"/>
      <w:lvlText w:val="•"/>
      <w:lvlJc w:val="left"/>
      <w:pPr>
        <w:tabs>
          <w:tab w:val="num" w:pos="4320"/>
        </w:tabs>
        <w:ind w:left="4320" w:hanging="360"/>
      </w:pPr>
      <w:rPr>
        <w:rFonts w:ascii="Times New Roman" w:hAnsi="Times New Roman" w:hint="default"/>
      </w:rPr>
    </w:lvl>
    <w:lvl w:ilvl="6" w:tplc="3B92C5C8" w:tentative="1">
      <w:start w:val="1"/>
      <w:numFmt w:val="bullet"/>
      <w:lvlText w:val="•"/>
      <w:lvlJc w:val="left"/>
      <w:pPr>
        <w:tabs>
          <w:tab w:val="num" w:pos="5040"/>
        </w:tabs>
        <w:ind w:left="5040" w:hanging="360"/>
      </w:pPr>
      <w:rPr>
        <w:rFonts w:ascii="Times New Roman" w:hAnsi="Times New Roman" w:hint="default"/>
      </w:rPr>
    </w:lvl>
    <w:lvl w:ilvl="7" w:tplc="137AA09E" w:tentative="1">
      <w:start w:val="1"/>
      <w:numFmt w:val="bullet"/>
      <w:lvlText w:val="•"/>
      <w:lvlJc w:val="left"/>
      <w:pPr>
        <w:tabs>
          <w:tab w:val="num" w:pos="5760"/>
        </w:tabs>
        <w:ind w:left="5760" w:hanging="360"/>
      </w:pPr>
      <w:rPr>
        <w:rFonts w:ascii="Times New Roman" w:hAnsi="Times New Roman" w:hint="default"/>
      </w:rPr>
    </w:lvl>
    <w:lvl w:ilvl="8" w:tplc="5AFCD42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8164D4"/>
    <w:multiLevelType w:val="hybridMultilevel"/>
    <w:tmpl w:val="AFE679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9AE5533"/>
    <w:multiLevelType w:val="hybridMultilevel"/>
    <w:tmpl w:val="BA42E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FE64E3"/>
    <w:multiLevelType w:val="hybridMultilevel"/>
    <w:tmpl w:val="EDDA5A7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1C9D70C2"/>
    <w:multiLevelType w:val="hybridMultilevel"/>
    <w:tmpl w:val="EDDA5A7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1D2B222F"/>
    <w:multiLevelType w:val="hybridMultilevel"/>
    <w:tmpl w:val="3F400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CB648D"/>
    <w:multiLevelType w:val="hybridMultilevel"/>
    <w:tmpl w:val="76A8A774"/>
    <w:lvl w:ilvl="0" w:tplc="2E1EB150">
      <w:start w:val="1"/>
      <w:numFmt w:val="none"/>
      <w:lvlText w:val="3.2"/>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E6771F"/>
    <w:multiLevelType w:val="hybridMultilevel"/>
    <w:tmpl w:val="83C0F488"/>
    <w:lvl w:ilvl="0" w:tplc="B24CBBE6">
      <w:start w:val="1"/>
      <w:numFmt w:val="none"/>
      <w:lvlText w:val="1.3"/>
      <w:lvlJc w:val="left"/>
      <w:pPr>
        <w:ind w:left="1004" w:hanging="360"/>
      </w:pPr>
      <w:rPr>
        <w:rFonts w:ascii="Times New Roman" w:hAnsi="Times New Roman" w:cs="Times New Roman" w:hint="default"/>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201B6C17"/>
    <w:multiLevelType w:val="hybridMultilevel"/>
    <w:tmpl w:val="E0E2B8E0"/>
    <w:lvl w:ilvl="0" w:tplc="04EC47AE">
      <w:start w:val="1"/>
      <w:numFmt w:val="bullet"/>
      <w:lvlText w:val="•"/>
      <w:lvlJc w:val="left"/>
      <w:pPr>
        <w:tabs>
          <w:tab w:val="num" w:pos="720"/>
        </w:tabs>
        <w:ind w:left="720" w:hanging="360"/>
      </w:pPr>
      <w:rPr>
        <w:rFonts w:ascii="Times New Roman" w:hAnsi="Times New Roman" w:hint="default"/>
      </w:rPr>
    </w:lvl>
    <w:lvl w:ilvl="1" w:tplc="44723E86" w:tentative="1">
      <w:start w:val="1"/>
      <w:numFmt w:val="bullet"/>
      <w:lvlText w:val="•"/>
      <w:lvlJc w:val="left"/>
      <w:pPr>
        <w:tabs>
          <w:tab w:val="num" w:pos="1440"/>
        </w:tabs>
        <w:ind w:left="1440" w:hanging="360"/>
      </w:pPr>
      <w:rPr>
        <w:rFonts w:ascii="Times New Roman" w:hAnsi="Times New Roman" w:hint="default"/>
      </w:rPr>
    </w:lvl>
    <w:lvl w:ilvl="2" w:tplc="04CEC590" w:tentative="1">
      <w:start w:val="1"/>
      <w:numFmt w:val="bullet"/>
      <w:lvlText w:val="•"/>
      <w:lvlJc w:val="left"/>
      <w:pPr>
        <w:tabs>
          <w:tab w:val="num" w:pos="2160"/>
        </w:tabs>
        <w:ind w:left="2160" w:hanging="360"/>
      </w:pPr>
      <w:rPr>
        <w:rFonts w:ascii="Times New Roman" w:hAnsi="Times New Roman" w:hint="default"/>
      </w:rPr>
    </w:lvl>
    <w:lvl w:ilvl="3" w:tplc="A5EAA85C" w:tentative="1">
      <w:start w:val="1"/>
      <w:numFmt w:val="bullet"/>
      <w:lvlText w:val="•"/>
      <w:lvlJc w:val="left"/>
      <w:pPr>
        <w:tabs>
          <w:tab w:val="num" w:pos="2880"/>
        </w:tabs>
        <w:ind w:left="2880" w:hanging="360"/>
      </w:pPr>
      <w:rPr>
        <w:rFonts w:ascii="Times New Roman" w:hAnsi="Times New Roman" w:hint="default"/>
      </w:rPr>
    </w:lvl>
    <w:lvl w:ilvl="4" w:tplc="5144F87C" w:tentative="1">
      <w:start w:val="1"/>
      <w:numFmt w:val="bullet"/>
      <w:lvlText w:val="•"/>
      <w:lvlJc w:val="left"/>
      <w:pPr>
        <w:tabs>
          <w:tab w:val="num" w:pos="3600"/>
        </w:tabs>
        <w:ind w:left="3600" w:hanging="360"/>
      </w:pPr>
      <w:rPr>
        <w:rFonts w:ascii="Times New Roman" w:hAnsi="Times New Roman" w:hint="default"/>
      </w:rPr>
    </w:lvl>
    <w:lvl w:ilvl="5" w:tplc="7270C61A" w:tentative="1">
      <w:start w:val="1"/>
      <w:numFmt w:val="bullet"/>
      <w:lvlText w:val="•"/>
      <w:lvlJc w:val="left"/>
      <w:pPr>
        <w:tabs>
          <w:tab w:val="num" w:pos="4320"/>
        </w:tabs>
        <w:ind w:left="4320" w:hanging="360"/>
      </w:pPr>
      <w:rPr>
        <w:rFonts w:ascii="Times New Roman" w:hAnsi="Times New Roman" w:hint="default"/>
      </w:rPr>
    </w:lvl>
    <w:lvl w:ilvl="6" w:tplc="7F38F16E" w:tentative="1">
      <w:start w:val="1"/>
      <w:numFmt w:val="bullet"/>
      <w:lvlText w:val="•"/>
      <w:lvlJc w:val="left"/>
      <w:pPr>
        <w:tabs>
          <w:tab w:val="num" w:pos="5040"/>
        </w:tabs>
        <w:ind w:left="5040" w:hanging="360"/>
      </w:pPr>
      <w:rPr>
        <w:rFonts w:ascii="Times New Roman" w:hAnsi="Times New Roman" w:hint="default"/>
      </w:rPr>
    </w:lvl>
    <w:lvl w:ilvl="7" w:tplc="9584508C" w:tentative="1">
      <w:start w:val="1"/>
      <w:numFmt w:val="bullet"/>
      <w:lvlText w:val="•"/>
      <w:lvlJc w:val="left"/>
      <w:pPr>
        <w:tabs>
          <w:tab w:val="num" w:pos="5760"/>
        </w:tabs>
        <w:ind w:left="5760" w:hanging="360"/>
      </w:pPr>
      <w:rPr>
        <w:rFonts w:ascii="Times New Roman" w:hAnsi="Times New Roman" w:hint="default"/>
      </w:rPr>
    </w:lvl>
    <w:lvl w:ilvl="8" w:tplc="8E76D6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23209D8"/>
    <w:multiLevelType w:val="hybridMultilevel"/>
    <w:tmpl w:val="08F856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B3656C"/>
    <w:multiLevelType w:val="hybridMultilevel"/>
    <w:tmpl w:val="530EB73A"/>
    <w:lvl w:ilvl="0" w:tplc="37F07552">
      <w:start w:val="1"/>
      <w:numFmt w:val="none"/>
      <w:lvlText w:val="3.3"/>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591936"/>
    <w:multiLevelType w:val="hybridMultilevel"/>
    <w:tmpl w:val="BF2EC07A"/>
    <w:lvl w:ilvl="0" w:tplc="16B6A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EA410E1"/>
    <w:multiLevelType w:val="hybridMultilevel"/>
    <w:tmpl w:val="993E6E4A"/>
    <w:lvl w:ilvl="0" w:tplc="4314A96C">
      <w:start w:val="1"/>
      <w:numFmt w:val="none"/>
      <w:lvlText w:val="3.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CC37DC"/>
    <w:multiLevelType w:val="hybridMultilevel"/>
    <w:tmpl w:val="75E8CADC"/>
    <w:lvl w:ilvl="0" w:tplc="E74043C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CE7BB9"/>
    <w:multiLevelType w:val="hybridMultilevel"/>
    <w:tmpl w:val="EDDA5A7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31E83DDA"/>
    <w:multiLevelType w:val="hybridMultilevel"/>
    <w:tmpl w:val="46269E2C"/>
    <w:lvl w:ilvl="0" w:tplc="75C6BD6E">
      <w:start w:val="1"/>
      <w:numFmt w:val="bullet"/>
      <w:lvlText w:val="•"/>
      <w:lvlJc w:val="left"/>
      <w:pPr>
        <w:tabs>
          <w:tab w:val="num" w:pos="720"/>
        </w:tabs>
        <w:ind w:left="720" w:hanging="360"/>
      </w:pPr>
      <w:rPr>
        <w:rFonts w:ascii="Times New Roman" w:hAnsi="Times New Roman" w:hint="default"/>
      </w:rPr>
    </w:lvl>
    <w:lvl w:ilvl="1" w:tplc="D0DC420E" w:tentative="1">
      <w:start w:val="1"/>
      <w:numFmt w:val="bullet"/>
      <w:lvlText w:val="•"/>
      <w:lvlJc w:val="left"/>
      <w:pPr>
        <w:tabs>
          <w:tab w:val="num" w:pos="1440"/>
        </w:tabs>
        <w:ind w:left="1440" w:hanging="360"/>
      </w:pPr>
      <w:rPr>
        <w:rFonts w:ascii="Times New Roman" w:hAnsi="Times New Roman" w:hint="default"/>
      </w:rPr>
    </w:lvl>
    <w:lvl w:ilvl="2" w:tplc="92DC68B6" w:tentative="1">
      <w:start w:val="1"/>
      <w:numFmt w:val="bullet"/>
      <w:lvlText w:val="•"/>
      <w:lvlJc w:val="left"/>
      <w:pPr>
        <w:tabs>
          <w:tab w:val="num" w:pos="2160"/>
        </w:tabs>
        <w:ind w:left="2160" w:hanging="360"/>
      </w:pPr>
      <w:rPr>
        <w:rFonts w:ascii="Times New Roman" w:hAnsi="Times New Roman" w:hint="default"/>
      </w:rPr>
    </w:lvl>
    <w:lvl w:ilvl="3" w:tplc="91725652" w:tentative="1">
      <w:start w:val="1"/>
      <w:numFmt w:val="bullet"/>
      <w:lvlText w:val="•"/>
      <w:lvlJc w:val="left"/>
      <w:pPr>
        <w:tabs>
          <w:tab w:val="num" w:pos="2880"/>
        </w:tabs>
        <w:ind w:left="2880" w:hanging="360"/>
      </w:pPr>
      <w:rPr>
        <w:rFonts w:ascii="Times New Roman" w:hAnsi="Times New Roman" w:hint="default"/>
      </w:rPr>
    </w:lvl>
    <w:lvl w:ilvl="4" w:tplc="DDA47BFE" w:tentative="1">
      <w:start w:val="1"/>
      <w:numFmt w:val="bullet"/>
      <w:lvlText w:val="•"/>
      <w:lvlJc w:val="left"/>
      <w:pPr>
        <w:tabs>
          <w:tab w:val="num" w:pos="3600"/>
        </w:tabs>
        <w:ind w:left="3600" w:hanging="360"/>
      </w:pPr>
      <w:rPr>
        <w:rFonts w:ascii="Times New Roman" w:hAnsi="Times New Roman" w:hint="default"/>
      </w:rPr>
    </w:lvl>
    <w:lvl w:ilvl="5" w:tplc="3C3E8DFC" w:tentative="1">
      <w:start w:val="1"/>
      <w:numFmt w:val="bullet"/>
      <w:lvlText w:val="•"/>
      <w:lvlJc w:val="left"/>
      <w:pPr>
        <w:tabs>
          <w:tab w:val="num" w:pos="4320"/>
        </w:tabs>
        <w:ind w:left="4320" w:hanging="360"/>
      </w:pPr>
      <w:rPr>
        <w:rFonts w:ascii="Times New Roman" w:hAnsi="Times New Roman" w:hint="default"/>
      </w:rPr>
    </w:lvl>
    <w:lvl w:ilvl="6" w:tplc="9D34501C" w:tentative="1">
      <w:start w:val="1"/>
      <w:numFmt w:val="bullet"/>
      <w:lvlText w:val="•"/>
      <w:lvlJc w:val="left"/>
      <w:pPr>
        <w:tabs>
          <w:tab w:val="num" w:pos="5040"/>
        </w:tabs>
        <w:ind w:left="5040" w:hanging="360"/>
      </w:pPr>
      <w:rPr>
        <w:rFonts w:ascii="Times New Roman" w:hAnsi="Times New Roman" w:hint="default"/>
      </w:rPr>
    </w:lvl>
    <w:lvl w:ilvl="7" w:tplc="ACDA969C" w:tentative="1">
      <w:start w:val="1"/>
      <w:numFmt w:val="bullet"/>
      <w:lvlText w:val="•"/>
      <w:lvlJc w:val="left"/>
      <w:pPr>
        <w:tabs>
          <w:tab w:val="num" w:pos="5760"/>
        </w:tabs>
        <w:ind w:left="5760" w:hanging="360"/>
      </w:pPr>
      <w:rPr>
        <w:rFonts w:ascii="Times New Roman" w:hAnsi="Times New Roman" w:hint="default"/>
      </w:rPr>
    </w:lvl>
    <w:lvl w:ilvl="8" w:tplc="44BAF09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4B54C0C"/>
    <w:multiLevelType w:val="hybridMultilevel"/>
    <w:tmpl w:val="E5DA78BC"/>
    <w:lvl w:ilvl="0" w:tplc="16B6A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983250"/>
    <w:multiLevelType w:val="hybridMultilevel"/>
    <w:tmpl w:val="3FA062E8"/>
    <w:lvl w:ilvl="0" w:tplc="16B6A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0122E66"/>
    <w:multiLevelType w:val="hybridMultilevel"/>
    <w:tmpl w:val="8458ABF4"/>
    <w:lvl w:ilvl="0" w:tplc="16B6A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4D4352"/>
    <w:multiLevelType w:val="multilevel"/>
    <w:tmpl w:val="B04E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C91043"/>
    <w:multiLevelType w:val="hybridMultilevel"/>
    <w:tmpl w:val="05B08BE2"/>
    <w:lvl w:ilvl="0" w:tplc="EFBA3E06">
      <w:start w:val="1"/>
      <w:numFmt w:val="bullet"/>
      <w:lvlText w:val="•"/>
      <w:lvlJc w:val="left"/>
      <w:pPr>
        <w:tabs>
          <w:tab w:val="num" w:pos="720"/>
        </w:tabs>
        <w:ind w:left="720" w:hanging="360"/>
      </w:pPr>
      <w:rPr>
        <w:rFonts w:ascii="Times New Roman" w:hAnsi="Times New Roman" w:hint="default"/>
      </w:rPr>
    </w:lvl>
    <w:lvl w:ilvl="1" w:tplc="BAD63E7C" w:tentative="1">
      <w:start w:val="1"/>
      <w:numFmt w:val="bullet"/>
      <w:lvlText w:val="•"/>
      <w:lvlJc w:val="left"/>
      <w:pPr>
        <w:tabs>
          <w:tab w:val="num" w:pos="1440"/>
        </w:tabs>
        <w:ind w:left="1440" w:hanging="360"/>
      </w:pPr>
      <w:rPr>
        <w:rFonts w:ascii="Times New Roman" w:hAnsi="Times New Roman" w:hint="default"/>
      </w:rPr>
    </w:lvl>
    <w:lvl w:ilvl="2" w:tplc="8E2EF17E" w:tentative="1">
      <w:start w:val="1"/>
      <w:numFmt w:val="bullet"/>
      <w:lvlText w:val="•"/>
      <w:lvlJc w:val="left"/>
      <w:pPr>
        <w:tabs>
          <w:tab w:val="num" w:pos="2160"/>
        </w:tabs>
        <w:ind w:left="2160" w:hanging="360"/>
      </w:pPr>
      <w:rPr>
        <w:rFonts w:ascii="Times New Roman" w:hAnsi="Times New Roman" w:hint="default"/>
      </w:rPr>
    </w:lvl>
    <w:lvl w:ilvl="3" w:tplc="25F0DD22" w:tentative="1">
      <w:start w:val="1"/>
      <w:numFmt w:val="bullet"/>
      <w:lvlText w:val="•"/>
      <w:lvlJc w:val="left"/>
      <w:pPr>
        <w:tabs>
          <w:tab w:val="num" w:pos="2880"/>
        </w:tabs>
        <w:ind w:left="2880" w:hanging="360"/>
      </w:pPr>
      <w:rPr>
        <w:rFonts w:ascii="Times New Roman" w:hAnsi="Times New Roman" w:hint="default"/>
      </w:rPr>
    </w:lvl>
    <w:lvl w:ilvl="4" w:tplc="0B0C1CC8" w:tentative="1">
      <w:start w:val="1"/>
      <w:numFmt w:val="bullet"/>
      <w:lvlText w:val="•"/>
      <w:lvlJc w:val="left"/>
      <w:pPr>
        <w:tabs>
          <w:tab w:val="num" w:pos="3600"/>
        </w:tabs>
        <w:ind w:left="3600" w:hanging="360"/>
      </w:pPr>
      <w:rPr>
        <w:rFonts w:ascii="Times New Roman" w:hAnsi="Times New Roman" w:hint="default"/>
      </w:rPr>
    </w:lvl>
    <w:lvl w:ilvl="5" w:tplc="AB0A218C" w:tentative="1">
      <w:start w:val="1"/>
      <w:numFmt w:val="bullet"/>
      <w:lvlText w:val="•"/>
      <w:lvlJc w:val="left"/>
      <w:pPr>
        <w:tabs>
          <w:tab w:val="num" w:pos="4320"/>
        </w:tabs>
        <w:ind w:left="4320" w:hanging="360"/>
      </w:pPr>
      <w:rPr>
        <w:rFonts w:ascii="Times New Roman" w:hAnsi="Times New Roman" w:hint="default"/>
      </w:rPr>
    </w:lvl>
    <w:lvl w:ilvl="6" w:tplc="3BEC545E" w:tentative="1">
      <w:start w:val="1"/>
      <w:numFmt w:val="bullet"/>
      <w:lvlText w:val="•"/>
      <w:lvlJc w:val="left"/>
      <w:pPr>
        <w:tabs>
          <w:tab w:val="num" w:pos="5040"/>
        </w:tabs>
        <w:ind w:left="5040" w:hanging="360"/>
      </w:pPr>
      <w:rPr>
        <w:rFonts w:ascii="Times New Roman" w:hAnsi="Times New Roman" w:hint="default"/>
      </w:rPr>
    </w:lvl>
    <w:lvl w:ilvl="7" w:tplc="0DA248BC" w:tentative="1">
      <w:start w:val="1"/>
      <w:numFmt w:val="bullet"/>
      <w:lvlText w:val="•"/>
      <w:lvlJc w:val="left"/>
      <w:pPr>
        <w:tabs>
          <w:tab w:val="num" w:pos="5760"/>
        </w:tabs>
        <w:ind w:left="5760" w:hanging="360"/>
      </w:pPr>
      <w:rPr>
        <w:rFonts w:ascii="Times New Roman" w:hAnsi="Times New Roman" w:hint="default"/>
      </w:rPr>
    </w:lvl>
    <w:lvl w:ilvl="8" w:tplc="E4287F9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ECF23B8"/>
    <w:multiLevelType w:val="hybridMultilevel"/>
    <w:tmpl w:val="0E46D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3E21A0"/>
    <w:multiLevelType w:val="hybridMultilevel"/>
    <w:tmpl w:val="EDDA5A7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55404E89"/>
    <w:multiLevelType w:val="hybridMultilevel"/>
    <w:tmpl w:val="EDDA5A7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58087E21"/>
    <w:multiLevelType w:val="hybridMultilevel"/>
    <w:tmpl w:val="2138D348"/>
    <w:lvl w:ilvl="0" w:tplc="16B6AA1A">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1" w15:restartNumberingAfterBreak="0">
    <w:nsid w:val="5B144F82"/>
    <w:multiLevelType w:val="hybridMultilevel"/>
    <w:tmpl w:val="ECB0B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54F66"/>
    <w:multiLevelType w:val="multilevel"/>
    <w:tmpl w:val="A5A6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AD34AF"/>
    <w:multiLevelType w:val="multilevel"/>
    <w:tmpl w:val="9DBA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73542A"/>
    <w:multiLevelType w:val="hybridMultilevel"/>
    <w:tmpl w:val="46382AF4"/>
    <w:lvl w:ilvl="0" w:tplc="6018D920">
      <w:start w:val="1"/>
      <w:numFmt w:val="bullet"/>
      <w:lvlText w:val="•"/>
      <w:lvlJc w:val="left"/>
      <w:pPr>
        <w:tabs>
          <w:tab w:val="num" w:pos="720"/>
        </w:tabs>
        <w:ind w:left="720" w:hanging="360"/>
      </w:pPr>
      <w:rPr>
        <w:rFonts w:ascii="Times New Roman" w:hAnsi="Times New Roman" w:hint="default"/>
      </w:rPr>
    </w:lvl>
    <w:lvl w:ilvl="1" w:tplc="27DA5134" w:tentative="1">
      <w:start w:val="1"/>
      <w:numFmt w:val="bullet"/>
      <w:lvlText w:val="•"/>
      <w:lvlJc w:val="left"/>
      <w:pPr>
        <w:tabs>
          <w:tab w:val="num" w:pos="1440"/>
        </w:tabs>
        <w:ind w:left="1440" w:hanging="360"/>
      </w:pPr>
      <w:rPr>
        <w:rFonts w:ascii="Times New Roman" w:hAnsi="Times New Roman" w:hint="default"/>
      </w:rPr>
    </w:lvl>
    <w:lvl w:ilvl="2" w:tplc="AD7CE9A2" w:tentative="1">
      <w:start w:val="1"/>
      <w:numFmt w:val="bullet"/>
      <w:lvlText w:val="•"/>
      <w:lvlJc w:val="left"/>
      <w:pPr>
        <w:tabs>
          <w:tab w:val="num" w:pos="2160"/>
        </w:tabs>
        <w:ind w:left="2160" w:hanging="360"/>
      </w:pPr>
      <w:rPr>
        <w:rFonts w:ascii="Times New Roman" w:hAnsi="Times New Roman" w:hint="default"/>
      </w:rPr>
    </w:lvl>
    <w:lvl w:ilvl="3" w:tplc="95DA3C16" w:tentative="1">
      <w:start w:val="1"/>
      <w:numFmt w:val="bullet"/>
      <w:lvlText w:val="•"/>
      <w:lvlJc w:val="left"/>
      <w:pPr>
        <w:tabs>
          <w:tab w:val="num" w:pos="2880"/>
        </w:tabs>
        <w:ind w:left="2880" w:hanging="360"/>
      </w:pPr>
      <w:rPr>
        <w:rFonts w:ascii="Times New Roman" w:hAnsi="Times New Roman" w:hint="default"/>
      </w:rPr>
    </w:lvl>
    <w:lvl w:ilvl="4" w:tplc="781418A0" w:tentative="1">
      <w:start w:val="1"/>
      <w:numFmt w:val="bullet"/>
      <w:lvlText w:val="•"/>
      <w:lvlJc w:val="left"/>
      <w:pPr>
        <w:tabs>
          <w:tab w:val="num" w:pos="3600"/>
        </w:tabs>
        <w:ind w:left="3600" w:hanging="360"/>
      </w:pPr>
      <w:rPr>
        <w:rFonts w:ascii="Times New Roman" w:hAnsi="Times New Roman" w:hint="default"/>
      </w:rPr>
    </w:lvl>
    <w:lvl w:ilvl="5" w:tplc="121E5E44" w:tentative="1">
      <w:start w:val="1"/>
      <w:numFmt w:val="bullet"/>
      <w:lvlText w:val="•"/>
      <w:lvlJc w:val="left"/>
      <w:pPr>
        <w:tabs>
          <w:tab w:val="num" w:pos="4320"/>
        </w:tabs>
        <w:ind w:left="4320" w:hanging="360"/>
      </w:pPr>
      <w:rPr>
        <w:rFonts w:ascii="Times New Roman" w:hAnsi="Times New Roman" w:hint="default"/>
      </w:rPr>
    </w:lvl>
    <w:lvl w:ilvl="6" w:tplc="D954117A" w:tentative="1">
      <w:start w:val="1"/>
      <w:numFmt w:val="bullet"/>
      <w:lvlText w:val="•"/>
      <w:lvlJc w:val="left"/>
      <w:pPr>
        <w:tabs>
          <w:tab w:val="num" w:pos="5040"/>
        </w:tabs>
        <w:ind w:left="5040" w:hanging="360"/>
      </w:pPr>
      <w:rPr>
        <w:rFonts w:ascii="Times New Roman" w:hAnsi="Times New Roman" w:hint="default"/>
      </w:rPr>
    </w:lvl>
    <w:lvl w:ilvl="7" w:tplc="D93ECB1A" w:tentative="1">
      <w:start w:val="1"/>
      <w:numFmt w:val="bullet"/>
      <w:lvlText w:val="•"/>
      <w:lvlJc w:val="left"/>
      <w:pPr>
        <w:tabs>
          <w:tab w:val="num" w:pos="5760"/>
        </w:tabs>
        <w:ind w:left="5760" w:hanging="360"/>
      </w:pPr>
      <w:rPr>
        <w:rFonts w:ascii="Times New Roman" w:hAnsi="Times New Roman" w:hint="default"/>
      </w:rPr>
    </w:lvl>
    <w:lvl w:ilvl="8" w:tplc="3B06B3A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6336FED"/>
    <w:multiLevelType w:val="hybridMultilevel"/>
    <w:tmpl w:val="6C72A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26116D"/>
    <w:multiLevelType w:val="hybridMultilevel"/>
    <w:tmpl w:val="CAC209EA"/>
    <w:lvl w:ilvl="0" w:tplc="DEA4F29E">
      <w:start w:val="1"/>
      <w:numFmt w:val="none"/>
      <w:lvlText w:val="2.3"/>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6B637A00"/>
    <w:multiLevelType w:val="multilevel"/>
    <w:tmpl w:val="4280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8003E0"/>
    <w:multiLevelType w:val="hybridMultilevel"/>
    <w:tmpl w:val="A426B3F0"/>
    <w:lvl w:ilvl="0" w:tplc="2E1EB150">
      <w:start w:val="1"/>
      <w:numFmt w:val="none"/>
      <w:lvlText w:val="3.2"/>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FD564E"/>
    <w:multiLevelType w:val="hybridMultilevel"/>
    <w:tmpl w:val="4C5E3910"/>
    <w:lvl w:ilvl="0" w:tplc="37F07552">
      <w:start w:val="1"/>
      <w:numFmt w:val="none"/>
      <w:lvlText w:val="3.3"/>
      <w:lvlJc w:val="left"/>
      <w:pPr>
        <w:ind w:left="2160" w:hanging="360"/>
      </w:pPr>
      <w:rPr>
        <w:rFonts w:hint="default"/>
        <w:color w:val="auto"/>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0" w15:restartNumberingAfterBreak="0">
    <w:nsid w:val="72167793"/>
    <w:multiLevelType w:val="hybridMultilevel"/>
    <w:tmpl w:val="3D88E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734AD7"/>
    <w:multiLevelType w:val="hybridMultilevel"/>
    <w:tmpl w:val="BF8611AE"/>
    <w:lvl w:ilvl="0" w:tplc="AAD43086">
      <w:start w:val="1"/>
      <w:numFmt w:val="bullet"/>
      <w:lvlText w:val="•"/>
      <w:lvlJc w:val="left"/>
      <w:pPr>
        <w:tabs>
          <w:tab w:val="num" w:pos="720"/>
        </w:tabs>
        <w:ind w:left="720" w:hanging="360"/>
      </w:pPr>
      <w:rPr>
        <w:rFonts w:ascii="Times New Roman" w:hAnsi="Times New Roman" w:hint="default"/>
      </w:rPr>
    </w:lvl>
    <w:lvl w:ilvl="1" w:tplc="D7A2194A" w:tentative="1">
      <w:start w:val="1"/>
      <w:numFmt w:val="bullet"/>
      <w:lvlText w:val="•"/>
      <w:lvlJc w:val="left"/>
      <w:pPr>
        <w:tabs>
          <w:tab w:val="num" w:pos="1440"/>
        </w:tabs>
        <w:ind w:left="1440" w:hanging="360"/>
      </w:pPr>
      <w:rPr>
        <w:rFonts w:ascii="Times New Roman" w:hAnsi="Times New Roman" w:hint="default"/>
      </w:rPr>
    </w:lvl>
    <w:lvl w:ilvl="2" w:tplc="A364C2B8" w:tentative="1">
      <w:start w:val="1"/>
      <w:numFmt w:val="bullet"/>
      <w:lvlText w:val="•"/>
      <w:lvlJc w:val="left"/>
      <w:pPr>
        <w:tabs>
          <w:tab w:val="num" w:pos="2160"/>
        </w:tabs>
        <w:ind w:left="2160" w:hanging="360"/>
      </w:pPr>
      <w:rPr>
        <w:rFonts w:ascii="Times New Roman" w:hAnsi="Times New Roman" w:hint="default"/>
      </w:rPr>
    </w:lvl>
    <w:lvl w:ilvl="3" w:tplc="BB7E5D38" w:tentative="1">
      <w:start w:val="1"/>
      <w:numFmt w:val="bullet"/>
      <w:lvlText w:val="•"/>
      <w:lvlJc w:val="left"/>
      <w:pPr>
        <w:tabs>
          <w:tab w:val="num" w:pos="2880"/>
        </w:tabs>
        <w:ind w:left="2880" w:hanging="360"/>
      </w:pPr>
      <w:rPr>
        <w:rFonts w:ascii="Times New Roman" w:hAnsi="Times New Roman" w:hint="default"/>
      </w:rPr>
    </w:lvl>
    <w:lvl w:ilvl="4" w:tplc="C826DE52" w:tentative="1">
      <w:start w:val="1"/>
      <w:numFmt w:val="bullet"/>
      <w:lvlText w:val="•"/>
      <w:lvlJc w:val="left"/>
      <w:pPr>
        <w:tabs>
          <w:tab w:val="num" w:pos="3600"/>
        </w:tabs>
        <w:ind w:left="3600" w:hanging="360"/>
      </w:pPr>
      <w:rPr>
        <w:rFonts w:ascii="Times New Roman" w:hAnsi="Times New Roman" w:hint="default"/>
      </w:rPr>
    </w:lvl>
    <w:lvl w:ilvl="5" w:tplc="87425D46" w:tentative="1">
      <w:start w:val="1"/>
      <w:numFmt w:val="bullet"/>
      <w:lvlText w:val="•"/>
      <w:lvlJc w:val="left"/>
      <w:pPr>
        <w:tabs>
          <w:tab w:val="num" w:pos="4320"/>
        </w:tabs>
        <w:ind w:left="4320" w:hanging="360"/>
      </w:pPr>
      <w:rPr>
        <w:rFonts w:ascii="Times New Roman" w:hAnsi="Times New Roman" w:hint="default"/>
      </w:rPr>
    </w:lvl>
    <w:lvl w:ilvl="6" w:tplc="A45E4A4C" w:tentative="1">
      <w:start w:val="1"/>
      <w:numFmt w:val="bullet"/>
      <w:lvlText w:val="•"/>
      <w:lvlJc w:val="left"/>
      <w:pPr>
        <w:tabs>
          <w:tab w:val="num" w:pos="5040"/>
        </w:tabs>
        <w:ind w:left="5040" w:hanging="360"/>
      </w:pPr>
      <w:rPr>
        <w:rFonts w:ascii="Times New Roman" w:hAnsi="Times New Roman" w:hint="default"/>
      </w:rPr>
    </w:lvl>
    <w:lvl w:ilvl="7" w:tplc="B568E572" w:tentative="1">
      <w:start w:val="1"/>
      <w:numFmt w:val="bullet"/>
      <w:lvlText w:val="•"/>
      <w:lvlJc w:val="left"/>
      <w:pPr>
        <w:tabs>
          <w:tab w:val="num" w:pos="5760"/>
        </w:tabs>
        <w:ind w:left="5760" w:hanging="360"/>
      </w:pPr>
      <w:rPr>
        <w:rFonts w:ascii="Times New Roman" w:hAnsi="Times New Roman" w:hint="default"/>
      </w:rPr>
    </w:lvl>
    <w:lvl w:ilvl="8" w:tplc="DDF24C3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4AE04E4"/>
    <w:multiLevelType w:val="hybridMultilevel"/>
    <w:tmpl w:val="9E4C452E"/>
    <w:lvl w:ilvl="0" w:tplc="16B6A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126A02"/>
    <w:multiLevelType w:val="multilevel"/>
    <w:tmpl w:val="3C9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5F372B"/>
    <w:multiLevelType w:val="hybridMultilevel"/>
    <w:tmpl w:val="4B0C6B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87811186">
    <w:abstractNumId w:val="13"/>
  </w:num>
  <w:num w:numId="2" w16cid:durableId="1331445601">
    <w:abstractNumId w:val="36"/>
  </w:num>
  <w:num w:numId="3" w16cid:durableId="183715977">
    <w:abstractNumId w:val="18"/>
  </w:num>
  <w:num w:numId="4" w16cid:durableId="351348799">
    <w:abstractNumId w:val="38"/>
  </w:num>
  <w:num w:numId="5" w16cid:durableId="836307977">
    <w:abstractNumId w:val="12"/>
  </w:num>
  <w:num w:numId="6" w16cid:durableId="1936934256">
    <w:abstractNumId w:val="16"/>
  </w:num>
  <w:num w:numId="7" w16cid:durableId="395400340">
    <w:abstractNumId w:val="39"/>
  </w:num>
  <w:num w:numId="8" w16cid:durableId="628784903">
    <w:abstractNumId w:val="42"/>
  </w:num>
  <w:num w:numId="9" w16cid:durableId="849836285">
    <w:abstractNumId w:val="22"/>
  </w:num>
  <w:num w:numId="10" w16cid:durableId="208034685">
    <w:abstractNumId w:val="32"/>
  </w:num>
  <w:num w:numId="11" w16cid:durableId="161089216">
    <w:abstractNumId w:val="37"/>
  </w:num>
  <w:num w:numId="12" w16cid:durableId="890383108">
    <w:abstractNumId w:val="33"/>
  </w:num>
  <w:num w:numId="13" w16cid:durableId="1398547697">
    <w:abstractNumId w:val="17"/>
  </w:num>
  <w:num w:numId="14" w16cid:durableId="1441685216">
    <w:abstractNumId w:val="24"/>
  </w:num>
  <w:num w:numId="15" w16cid:durableId="1697347577">
    <w:abstractNumId w:val="7"/>
  </w:num>
  <w:num w:numId="16" w16cid:durableId="1479415762">
    <w:abstractNumId w:val="19"/>
  </w:num>
  <w:num w:numId="17" w16cid:durableId="2118058524">
    <w:abstractNumId w:val="23"/>
  </w:num>
  <w:num w:numId="18" w16cid:durableId="2039162069">
    <w:abstractNumId w:val="14"/>
  </w:num>
  <w:num w:numId="19" w16cid:durableId="1356035626">
    <w:abstractNumId w:val="26"/>
  </w:num>
  <w:num w:numId="20" w16cid:durableId="310640719">
    <w:abstractNumId w:val="41"/>
  </w:num>
  <w:num w:numId="21" w16cid:durableId="527524535">
    <w:abstractNumId w:val="2"/>
  </w:num>
  <w:num w:numId="22" w16cid:durableId="721251137">
    <w:abstractNumId w:val="6"/>
  </w:num>
  <w:num w:numId="23" w16cid:durableId="1530794094">
    <w:abstractNumId w:val="4"/>
  </w:num>
  <w:num w:numId="24" w16cid:durableId="1655521889">
    <w:abstractNumId w:val="34"/>
  </w:num>
  <w:num w:numId="25" w16cid:durableId="166868777">
    <w:abstractNumId w:val="21"/>
  </w:num>
  <w:num w:numId="26" w16cid:durableId="1232078010">
    <w:abstractNumId w:val="0"/>
  </w:num>
  <w:num w:numId="27" w16cid:durableId="649791902">
    <w:abstractNumId w:val="43"/>
  </w:num>
  <w:num w:numId="28" w16cid:durableId="732972960">
    <w:abstractNumId w:val="25"/>
  </w:num>
  <w:num w:numId="29" w16cid:durableId="244068819">
    <w:abstractNumId w:val="44"/>
  </w:num>
  <w:num w:numId="30" w16cid:durableId="569311622">
    <w:abstractNumId w:val="15"/>
  </w:num>
  <w:num w:numId="31" w16cid:durableId="1332876847">
    <w:abstractNumId w:val="35"/>
  </w:num>
  <w:num w:numId="32" w16cid:durableId="1706061050">
    <w:abstractNumId w:val="27"/>
  </w:num>
  <w:num w:numId="33" w16cid:durableId="727460237">
    <w:abstractNumId w:val="40"/>
  </w:num>
  <w:num w:numId="34" w16cid:durableId="2052028113">
    <w:abstractNumId w:val="8"/>
  </w:num>
  <w:num w:numId="35" w16cid:durableId="191765610">
    <w:abstractNumId w:val="31"/>
  </w:num>
  <w:num w:numId="36" w16cid:durableId="790170990">
    <w:abstractNumId w:val="11"/>
  </w:num>
  <w:num w:numId="37" w16cid:durableId="457528364">
    <w:abstractNumId w:val="30"/>
  </w:num>
  <w:num w:numId="38" w16cid:durableId="1879007122">
    <w:abstractNumId w:val="3"/>
  </w:num>
  <w:num w:numId="39" w16cid:durableId="982003489">
    <w:abstractNumId w:val="20"/>
  </w:num>
  <w:num w:numId="40" w16cid:durableId="1031959490">
    <w:abstractNumId w:val="9"/>
  </w:num>
  <w:num w:numId="41" w16cid:durableId="418523323">
    <w:abstractNumId w:val="28"/>
  </w:num>
  <w:num w:numId="42" w16cid:durableId="851995420">
    <w:abstractNumId w:val="29"/>
  </w:num>
  <w:num w:numId="43" w16cid:durableId="1099449622">
    <w:abstractNumId w:val="10"/>
  </w:num>
  <w:num w:numId="44" w16cid:durableId="1608467725">
    <w:abstractNumId w:val="1"/>
  </w:num>
  <w:num w:numId="45" w16cid:durableId="1777629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FB"/>
    <w:rsid w:val="000224AB"/>
    <w:rsid w:val="0002693D"/>
    <w:rsid w:val="00030818"/>
    <w:rsid w:val="000336CA"/>
    <w:rsid w:val="000440A7"/>
    <w:rsid w:val="0005052A"/>
    <w:rsid w:val="00063827"/>
    <w:rsid w:val="0006625E"/>
    <w:rsid w:val="0007101D"/>
    <w:rsid w:val="00096D81"/>
    <w:rsid w:val="000A2431"/>
    <w:rsid w:val="000A4166"/>
    <w:rsid w:val="000B4430"/>
    <w:rsid w:val="000B5386"/>
    <w:rsid w:val="000C04CD"/>
    <w:rsid w:val="000D1D51"/>
    <w:rsid w:val="000D22DF"/>
    <w:rsid w:val="000D3D1B"/>
    <w:rsid w:val="000D660C"/>
    <w:rsid w:val="000E578C"/>
    <w:rsid w:val="000F14F1"/>
    <w:rsid w:val="000F2166"/>
    <w:rsid w:val="000F331C"/>
    <w:rsid w:val="000F73C0"/>
    <w:rsid w:val="001057F9"/>
    <w:rsid w:val="00111FFF"/>
    <w:rsid w:val="00113EB5"/>
    <w:rsid w:val="00122487"/>
    <w:rsid w:val="001243BB"/>
    <w:rsid w:val="00124669"/>
    <w:rsid w:val="0013515F"/>
    <w:rsid w:val="00140293"/>
    <w:rsid w:val="00143B8E"/>
    <w:rsid w:val="00146F2D"/>
    <w:rsid w:val="00151A8C"/>
    <w:rsid w:val="001540B6"/>
    <w:rsid w:val="0016555F"/>
    <w:rsid w:val="001669DE"/>
    <w:rsid w:val="00166AEC"/>
    <w:rsid w:val="00167BC7"/>
    <w:rsid w:val="00173CDD"/>
    <w:rsid w:val="001752F8"/>
    <w:rsid w:val="00175B8B"/>
    <w:rsid w:val="001906AC"/>
    <w:rsid w:val="00190A34"/>
    <w:rsid w:val="00194BFE"/>
    <w:rsid w:val="00197F37"/>
    <w:rsid w:val="001A7FA6"/>
    <w:rsid w:val="001B16EC"/>
    <w:rsid w:val="001B1E08"/>
    <w:rsid w:val="001B22C5"/>
    <w:rsid w:val="001B79A7"/>
    <w:rsid w:val="001C3117"/>
    <w:rsid w:val="001C5F4F"/>
    <w:rsid w:val="001D11CB"/>
    <w:rsid w:val="001D15A8"/>
    <w:rsid w:val="001E3792"/>
    <w:rsid w:val="001E3B05"/>
    <w:rsid w:val="001E4AD9"/>
    <w:rsid w:val="001E66C0"/>
    <w:rsid w:val="001E68E1"/>
    <w:rsid w:val="001F3725"/>
    <w:rsid w:val="001F4A33"/>
    <w:rsid w:val="001F77F1"/>
    <w:rsid w:val="0020308D"/>
    <w:rsid w:val="002030C6"/>
    <w:rsid w:val="0020395F"/>
    <w:rsid w:val="00207655"/>
    <w:rsid w:val="00207C24"/>
    <w:rsid w:val="00210615"/>
    <w:rsid w:val="00211BA7"/>
    <w:rsid w:val="00212D88"/>
    <w:rsid w:val="00213EE5"/>
    <w:rsid w:val="00222194"/>
    <w:rsid w:val="00225498"/>
    <w:rsid w:val="00232BFA"/>
    <w:rsid w:val="0023484E"/>
    <w:rsid w:val="00240349"/>
    <w:rsid w:val="00276326"/>
    <w:rsid w:val="00281CD0"/>
    <w:rsid w:val="002848AA"/>
    <w:rsid w:val="00285178"/>
    <w:rsid w:val="002A1F7E"/>
    <w:rsid w:val="002B3343"/>
    <w:rsid w:val="002D08FF"/>
    <w:rsid w:val="002D41FB"/>
    <w:rsid w:val="002D4CDD"/>
    <w:rsid w:val="002E71AD"/>
    <w:rsid w:val="002F55EB"/>
    <w:rsid w:val="002F6E4E"/>
    <w:rsid w:val="003117DC"/>
    <w:rsid w:val="0032224F"/>
    <w:rsid w:val="0032537C"/>
    <w:rsid w:val="00331EFB"/>
    <w:rsid w:val="003330EC"/>
    <w:rsid w:val="00337142"/>
    <w:rsid w:val="00341A5E"/>
    <w:rsid w:val="00345870"/>
    <w:rsid w:val="00346AE5"/>
    <w:rsid w:val="00346DA2"/>
    <w:rsid w:val="00352DA9"/>
    <w:rsid w:val="003574FE"/>
    <w:rsid w:val="003646FD"/>
    <w:rsid w:val="00365ED1"/>
    <w:rsid w:val="003665F6"/>
    <w:rsid w:val="00367DA5"/>
    <w:rsid w:val="00372F48"/>
    <w:rsid w:val="003764B4"/>
    <w:rsid w:val="003803CA"/>
    <w:rsid w:val="00384E9B"/>
    <w:rsid w:val="00385BE5"/>
    <w:rsid w:val="003A0B65"/>
    <w:rsid w:val="003A49E9"/>
    <w:rsid w:val="003A6FFA"/>
    <w:rsid w:val="003A7EEC"/>
    <w:rsid w:val="003C0D96"/>
    <w:rsid w:val="003C2818"/>
    <w:rsid w:val="003C32C2"/>
    <w:rsid w:val="003D7416"/>
    <w:rsid w:val="003E351D"/>
    <w:rsid w:val="003E3832"/>
    <w:rsid w:val="003E3FCD"/>
    <w:rsid w:val="003F0032"/>
    <w:rsid w:val="003F02F5"/>
    <w:rsid w:val="003F0D88"/>
    <w:rsid w:val="003F3852"/>
    <w:rsid w:val="003F3D13"/>
    <w:rsid w:val="003F5440"/>
    <w:rsid w:val="003F6132"/>
    <w:rsid w:val="00401174"/>
    <w:rsid w:val="0040500D"/>
    <w:rsid w:val="00405431"/>
    <w:rsid w:val="0041364D"/>
    <w:rsid w:val="0041561D"/>
    <w:rsid w:val="00433DFA"/>
    <w:rsid w:val="00434117"/>
    <w:rsid w:val="00434D20"/>
    <w:rsid w:val="00461289"/>
    <w:rsid w:val="00467655"/>
    <w:rsid w:val="00477FD6"/>
    <w:rsid w:val="004821C2"/>
    <w:rsid w:val="004945CF"/>
    <w:rsid w:val="00495C0F"/>
    <w:rsid w:val="00496E5D"/>
    <w:rsid w:val="004A19F6"/>
    <w:rsid w:val="004A59F4"/>
    <w:rsid w:val="004C4267"/>
    <w:rsid w:val="004D291A"/>
    <w:rsid w:val="004E17CD"/>
    <w:rsid w:val="004F073B"/>
    <w:rsid w:val="004F3251"/>
    <w:rsid w:val="00512247"/>
    <w:rsid w:val="00512B15"/>
    <w:rsid w:val="00514A13"/>
    <w:rsid w:val="00514FE6"/>
    <w:rsid w:val="0052239C"/>
    <w:rsid w:val="005343B8"/>
    <w:rsid w:val="00534E89"/>
    <w:rsid w:val="005462DB"/>
    <w:rsid w:val="00551492"/>
    <w:rsid w:val="00554A5F"/>
    <w:rsid w:val="00556FE5"/>
    <w:rsid w:val="00561D03"/>
    <w:rsid w:val="005637E9"/>
    <w:rsid w:val="005662F6"/>
    <w:rsid w:val="00580DDE"/>
    <w:rsid w:val="00586CF6"/>
    <w:rsid w:val="0058737A"/>
    <w:rsid w:val="00593BB3"/>
    <w:rsid w:val="00594586"/>
    <w:rsid w:val="00595645"/>
    <w:rsid w:val="00596554"/>
    <w:rsid w:val="005C4B98"/>
    <w:rsid w:val="005C7056"/>
    <w:rsid w:val="005D386B"/>
    <w:rsid w:val="005D3CCA"/>
    <w:rsid w:val="005D5CEF"/>
    <w:rsid w:val="005D6880"/>
    <w:rsid w:val="005E2C24"/>
    <w:rsid w:val="006050E2"/>
    <w:rsid w:val="00606006"/>
    <w:rsid w:val="0061018C"/>
    <w:rsid w:val="00612356"/>
    <w:rsid w:val="00624E43"/>
    <w:rsid w:val="00635862"/>
    <w:rsid w:val="0063651A"/>
    <w:rsid w:val="006408E5"/>
    <w:rsid w:val="00641395"/>
    <w:rsid w:val="00641DDE"/>
    <w:rsid w:val="0064394F"/>
    <w:rsid w:val="00652133"/>
    <w:rsid w:val="006526CB"/>
    <w:rsid w:val="0066275A"/>
    <w:rsid w:val="0066456F"/>
    <w:rsid w:val="00665EBE"/>
    <w:rsid w:val="006705D0"/>
    <w:rsid w:val="00670C7F"/>
    <w:rsid w:val="0067336F"/>
    <w:rsid w:val="00675093"/>
    <w:rsid w:val="00676FDC"/>
    <w:rsid w:val="00677AE0"/>
    <w:rsid w:val="006832A2"/>
    <w:rsid w:val="00683E70"/>
    <w:rsid w:val="006844E4"/>
    <w:rsid w:val="00691490"/>
    <w:rsid w:val="00691A16"/>
    <w:rsid w:val="00693D0F"/>
    <w:rsid w:val="006946A3"/>
    <w:rsid w:val="006A728A"/>
    <w:rsid w:val="006A7EA0"/>
    <w:rsid w:val="006B52E3"/>
    <w:rsid w:val="006C439E"/>
    <w:rsid w:val="006C488A"/>
    <w:rsid w:val="006C5B8F"/>
    <w:rsid w:val="006C6A6D"/>
    <w:rsid w:val="006F53DD"/>
    <w:rsid w:val="006F6257"/>
    <w:rsid w:val="006F76D3"/>
    <w:rsid w:val="006F7E27"/>
    <w:rsid w:val="00702FFA"/>
    <w:rsid w:val="0070615E"/>
    <w:rsid w:val="00710FA5"/>
    <w:rsid w:val="007145E2"/>
    <w:rsid w:val="007175F6"/>
    <w:rsid w:val="00721114"/>
    <w:rsid w:val="007220FB"/>
    <w:rsid w:val="00725ABB"/>
    <w:rsid w:val="0072617D"/>
    <w:rsid w:val="00736754"/>
    <w:rsid w:val="007373DD"/>
    <w:rsid w:val="00742FB6"/>
    <w:rsid w:val="00760D2A"/>
    <w:rsid w:val="00767485"/>
    <w:rsid w:val="0077090F"/>
    <w:rsid w:val="00770F61"/>
    <w:rsid w:val="00770FC7"/>
    <w:rsid w:val="007756C1"/>
    <w:rsid w:val="00777DB4"/>
    <w:rsid w:val="007848F0"/>
    <w:rsid w:val="00794893"/>
    <w:rsid w:val="007A1729"/>
    <w:rsid w:val="007A17E3"/>
    <w:rsid w:val="007B3483"/>
    <w:rsid w:val="007B51EB"/>
    <w:rsid w:val="007C11A3"/>
    <w:rsid w:val="007E1FF1"/>
    <w:rsid w:val="007F018B"/>
    <w:rsid w:val="007F43F5"/>
    <w:rsid w:val="007F5601"/>
    <w:rsid w:val="007F626D"/>
    <w:rsid w:val="007F7FD0"/>
    <w:rsid w:val="00804C87"/>
    <w:rsid w:val="00813BD9"/>
    <w:rsid w:val="00820FDC"/>
    <w:rsid w:val="008211C0"/>
    <w:rsid w:val="00825997"/>
    <w:rsid w:val="0082616D"/>
    <w:rsid w:val="0083274E"/>
    <w:rsid w:val="00832E80"/>
    <w:rsid w:val="0084368A"/>
    <w:rsid w:val="00853FC0"/>
    <w:rsid w:val="008662BE"/>
    <w:rsid w:val="008673F9"/>
    <w:rsid w:val="00871A0A"/>
    <w:rsid w:val="00873FA7"/>
    <w:rsid w:val="00880375"/>
    <w:rsid w:val="008859D7"/>
    <w:rsid w:val="00894B62"/>
    <w:rsid w:val="00897BD8"/>
    <w:rsid w:val="008A3E07"/>
    <w:rsid w:val="008C0FAF"/>
    <w:rsid w:val="008C16AF"/>
    <w:rsid w:val="008C34CE"/>
    <w:rsid w:val="008C4A95"/>
    <w:rsid w:val="008C61CE"/>
    <w:rsid w:val="008D2AF7"/>
    <w:rsid w:val="008D4355"/>
    <w:rsid w:val="008D4A08"/>
    <w:rsid w:val="008D5AA5"/>
    <w:rsid w:val="008E101B"/>
    <w:rsid w:val="008E17C6"/>
    <w:rsid w:val="008E24CA"/>
    <w:rsid w:val="008F5DC3"/>
    <w:rsid w:val="008F60A0"/>
    <w:rsid w:val="00905504"/>
    <w:rsid w:val="00906934"/>
    <w:rsid w:val="009208C6"/>
    <w:rsid w:val="00921E48"/>
    <w:rsid w:val="0092283E"/>
    <w:rsid w:val="009249E1"/>
    <w:rsid w:val="00925244"/>
    <w:rsid w:val="00926B8C"/>
    <w:rsid w:val="0092765D"/>
    <w:rsid w:val="009379DE"/>
    <w:rsid w:val="00942B1C"/>
    <w:rsid w:val="00943CAB"/>
    <w:rsid w:val="009551AF"/>
    <w:rsid w:val="009603FC"/>
    <w:rsid w:val="00962229"/>
    <w:rsid w:val="009634E4"/>
    <w:rsid w:val="00965EBE"/>
    <w:rsid w:val="009675D5"/>
    <w:rsid w:val="00973DEA"/>
    <w:rsid w:val="00974333"/>
    <w:rsid w:val="00975FCB"/>
    <w:rsid w:val="009803E8"/>
    <w:rsid w:val="00983FBA"/>
    <w:rsid w:val="00990F0D"/>
    <w:rsid w:val="0099433D"/>
    <w:rsid w:val="009A1598"/>
    <w:rsid w:val="009A2231"/>
    <w:rsid w:val="009B14F4"/>
    <w:rsid w:val="009B43FB"/>
    <w:rsid w:val="009D208A"/>
    <w:rsid w:val="009E02F8"/>
    <w:rsid w:val="009E14B6"/>
    <w:rsid w:val="009E1FC1"/>
    <w:rsid w:val="009E5FA2"/>
    <w:rsid w:val="009F2A2E"/>
    <w:rsid w:val="009F6319"/>
    <w:rsid w:val="009F7F27"/>
    <w:rsid w:val="00A0588A"/>
    <w:rsid w:val="00A064BF"/>
    <w:rsid w:val="00A10121"/>
    <w:rsid w:val="00A210D6"/>
    <w:rsid w:val="00A330FC"/>
    <w:rsid w:val="00A335A8"/>
    <w:rsid w:val="00A336C9"/>
    <w:rsid w:val="00A365BB"/>
    <w:rsid w:val="00A51836"/>
    <w:rsid w:val="00A53EEC"/>
    <w:rsid w:val="00A552F5"/>
    <w:rsid w:val="00A57C24"/>
    <w:rsid w:val="00A72149"/>
    <w:rsid w:val="00A74664"/>
    <w:rsid w:val="00A748C3"/>
    <w:rsid w:val="00A757C3"/>
    <w:rsid w:val="00A763AC"/>
    <w:rsid w:val="00A82750"/>
    <w:rsid w:val="00A87882"/>
    <w:rsid w:val="00A879D7"/>
    <w:rsid w:val="00A91764"/>
    <w:rsid w:val="00A93EF0"/>
    <w:rsid w:val="00A94544"/>
    <w:rsid w:val="00A96ABA"/>
    <w:rsid w:val="00AA0A99"/>
    <w:rsid w:val="00AA1E30"/>
    <w:rsid w:val="00AB1675"/>
    <w:rsid w:val="00AB543C"/>
    <w:rsid w:val="00AC209E"/>
    <w:rsid w:val="00AC3320"/>
    <w:rsid w:val="00AC68A4"/>
    <w:rsid w:val="00AD656E"/>
    <w:rsid w:val="00AE0ED4"/>
    <w:rsid w:val="00AE7420"/>
    <w:rsid w:val="00AF1F69"/>
    <w:rsid w:val="00AF369A"/>
    <w:rsid w:val="00AF545D"/>
    <w:rsid w:val="00AF5C44"/>
    <w:rsid w:val="00B03916"/>
    <w:rsid w:val="00B17390"/>
    <w:rsid w:val="00B20EAD"/>
    <w:rsid w:val="00B24D02"/>
    <w:rsid w:val="00B379A3"/>
    <w:rsid w:val="00B40AC1"/>
    <w:rsid w:val="00B52E32"/>
    <w:rsid w:val="00B57D12"/>
    <w:rsid w:val="00B62314"/>
    <w:rsid w:val="00B62DE4"/>
    <w:rsid w:val="00B71D61"/>
    <w:rsid w:val="00B82C84"/>
    <w:rsid w:val="00B85EF9"/>
    <w:rsid w:val="00B95F9C"/>
    <w:rsid w:val="00BA1563"/>
    <w:rsid w:val="00BA169A"/>
    <w:rsid w:val="00BA4342"/>
    <w:rsid w:val="00BA657F"/>
    <w:rsid w:val="00BB3E84"/>
    <w:rsid w:val="00BC45FE"/>
    <w:rsid w:val="00BC50F1"/>
    <w:rsid w:val="00BD04E8"/>
    <w:rsid w:val="00BD0D51"/>
    <w:rsid w:val="00BE1F91"/>
    <w:rsid w:val="00BE3A65"/>
    <w:rsid w:val="00BE437E"/>
    <w:rsid w:val="00BE640F"/>
    <w:rsid w:val="00BE6BC4"/>
    <w:rsid w:val="00BF4DB0"/>
    <w:rsid w:val="00BF4E3B"/>
    <w:rsid w:val="00C07191"/>
    <w:rsid w:val="00C204D3"/>
    <w:rsid w:val="00C27206"/>
    <w:rsid w:val="00C31E06"/>
    <w:rsid w:val="00C330A1"/>
    <w:rsid w:val="00C35D3A"/>
    <w:rsid w:val="00C3652E"/>
    <w:rsid w:val="00C43886"/>
    <w:rsid w:val="00C50CE5"/>
    <w:rsid w:val="00C5315E"/>
    <w:rsid w:val="00C57A3E"/>
    <w:rsid w:val="00C669CC"/>
    <w:rsid w:val="00C6700C"/>
    <w:rsid w:val="00C67432"/>
    <w:rsid w:val="00C67F9B"/>
    <w:rsid w:val="00C728AC"/>
    <w:rsid w:val="00C72D67"/>
    <w:rsid w:val="00C74F72"/>
    <w:rsid w:val="00C75951"/>
    <w:rsid w:val="00C8068B"/>
    <w:rsid w:val="00C84AA6"/>
    <w:rsid w:val="00C90427"/>
    <w:rsid w:val="00C91CB9"/>
    <w:rsid w:val="00C952E3"/>
    <w:rsid w:val="00C96217"/>
    <w:rsid w:val="00CA17EA"/>
    <w:rsid w:val="00CA1F29"/>
    <w:rsid w:val="00CA6440"/>
    <w:rsid w:val="00CD3E6F"/>
    <w:rsid w:val="00CD70AD"/>
    <w:rsid w:val="00CF0F91"/>
    <w:rsid w:val="00CF22C1"/>
    <w:rsid w:val="00CF2A27"/>
    <w:rsid w:val="00CF504C"/>
    <w:rsid w:val="00D04FCE"/>
    <w:rsid w:val="00D0639E"/>
    <w:rsid w:val="00D10A13"/>
    <w:rsid w:val="00D1566F"/>
    <w:rsid w:val="00D23DD4"/>
    <w:rsid w:val="00D30899"/>
    <w:rsid w:val="00D36A9B"/>
    <w:rsid w:val="00D5205C"/>
    <w:rsid w:val="00D525B3"/>
    <w:rsid w:val="00D529B0"/>
    <w:rsid w:val="00D547D0"/>
    <w:rsid w:val="00D55F57"/>
    <w:rsid w:val="00D573C2"/>
    <w:rsid w:val="00D60BB2"/>
    <w:rsid w:val="00D710A3"/>
    <w:rsid w:val="00D72537"/>
    <w:rsid w:val="00D7632B"/>
    <w:rsid w:val="00D77988"/>
    <w:rsid w:val="00D80CA8"/>
    <w:rsid w:val="00D83733"/>
    <w:rsid w:val="00D843CB"/>
    <w:rsid w:val="00D90477"/>
    <w:rsid w:val="00D91FCD"/>
    <w:rsid w:val="00D959B1"/>
    <w:rsid w:val="00DB342F"/>
    <w:rsid w:val="00DB35FB"/>
    <w:rsid w:val="00DB39F4"/>
    <w:rsid w:val="00DB764B"/>
    <w:rsid w:val="00DE1580"/>
    <w:rsid w:val="00DE7AD4"/>
    <w:rsid w:val="00DF4BAE"/>
    <w:rsid w:val="00DF5C27"/>
    <w:rsid w:val="00E07B9B"/>
    <w:rsid w:val="00E13E43"/>
    <w:rsid w:val="00E20E5C"/>
    <w:rsid w:val="00E31740"/>
    <w:rsid w:val="00E343A8"/>
    <w:rsid w:val="00E37596"/>
    <w:rsid w:val="00E4177A"/>
    <w:rsid w:val="00E41C05"/>
    <w:rsid w:val="00E44289"/>
    <w:rsid w:val="00E46A06"/>
    <w:rsid w:val="00E52A87"/>
    <w:rsid w:val="00E53941"/>
    <w:rsid w:val="00E55582"/>
    <w:rsid w:val="00E55DA6"/>
    <w:rsid w:val="00E769DB"/>
    <w:rsid w:val="00E86F94"/>
    <w:rsid w:val="00E91C1A"/>
    <w:rsid w:val="00E94FC9"/>
    <w:rsid w:val="00E95B3D"/>
    <w:rsid w:val="00EA56FB"/>
    <w:rsid w:val="00EB11E1"/>
    <w:rsid w:val="00EB1FE6"/>
    <w:rsid w:val="00EB3514"/>
    <w:rsid w:val="00EB6E5C"/>
    <w:rsid w:val="00EC38D8"/>
    <w:rsid w:val="00EC3EFB"/>
    <w:rsid w:val="00EC4929"/>
    <w:rsid w:val="00EC5F07"/>
    <w:rsid w:val="00EC5F0B"/>
    <w:rsid w:val="00EC7AF7"/>
    <w:rsid w:val="00EE0635"/>
    <w:rsid w:val="00EE1968"/>
    <w:rsid w:val="00EF3DF8"/>
    <w:rsid w:val="00EF49CD"/>
    <w:rsid w:val="00F00454"/>
    <w:rsid w:val="00F0213B"/>
    <w:rsid w:val="00F04AD6"/>
    <w:rsid w:val="00F05695"/>
    <w:rsid w:val="00F07EDD"/>
    <w:rsid w:val="00F14B4E"/>
    <w:rsid w:val="00F14B70"/>
    <w:rsid w:val="00F158A2"/>
    <w:rsid w:val="00F346AF"/>
    <w:rsid w:val="00F42ADC"/>
    <w:rsid w:val="00F536BF"/>
    <w:rsid w:val="00F56B59"/>
    <w:rsid w:val="00F576C7"/>
    <w:rsid w:val="00F62931"/>
    <w:rsid w:val="00F6722B"/>
    <w:rsid w:val="00F71D5E"/>
    <w:rsid w:val="00F85CA5"/>
    <w:rsid w:val="00FA7811"/>
    <w:rsid w:val="00FB438F"/>
    <w:rsid w:val="00FC09F9"/>
    <w:rsid w:val="00FD1033"/>
    <w:rsid w:val="00FD7F93"/>
    <w:rsid w:val="00FF75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626A"/>
  <w15:docId w15:val="{735C3A0C-D833-5544-9C52-91949BDD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CDD"/>
    <w:rPr>
      <w:rFonts w:ascii="Times New Roman" w:eastAsia="Times New Roman" w:hAnsi="Times New Roman" w:cs="Times New Roman"/>
    </w:rPr>
  </w:style>
  <w:style w:type="paragraph" w:styleId="1">
    <w:name w:val="heading 1"/>
    <w:basedOn w:val="a"/>
    <w:next w:val="a"/>
    <w:link w:val="10"/>
    <w:uiPriority w:val="9"/>
    <w:qFormat/>
    <w:rsid w:val="00146F2D"/>
    <w:pPr>
      <w:spacing w:after="240" w:line="360" w:lineRule="auto"/>
      <w:jc w:val="center"/>
      <w:outlineLvl w:val="0"/>
    </w:pPr>
    <w:rPr>
      <w:b/>
      <w:bCs/>
      <w:sz w:val="28"/>
      <w:szCs w:val="28"/>
    </w:rPr>
  </w:style>
  <w:style w:type="paragraph" w:styleId="2">
    <w:name w:val="heading 2"/>
    <w:basedOn w:val="a"/>
    <w:next w:val="a"/>
    <w:link w:val="20"/>
    <w:uiPriority w:val="9"/>
    <w:unhideWhenUsed/>
    <w:qFormat/>
    <w:rsid w:val="00146F2D"/>
    <w:pPr>
      <w:spacing w:after="240"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
    <w:basedOn w:val="a"/>
    <w:link w:val="a4"/>
    <w:uiPriority w:val="34"/>
    <w:qFormat/>
    <w:rsid w:val="007220F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basedOn w:val="a"/>
    <w:uiPriority w:val="99"/>
    <w:unhideWhenUsed/>
    <w:rsid w:val="00652133"/>
    <w:pPr>
      <w:spacing w:before="100" w:beforeAutospacing="1" w:after="100" w:afterAutospacing="1"/>
    </w:pPr>
  </w:style>
  <w:style w:type="table" w:styleId="a6">
    <w:name w:val="Table Grid"/>
    <w:basedOn w:val="a1"/>
    <w:uiPriority w:val="39"/>
    <w:rsid w:val="006F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mess">
    <w:name w:val="im-mess"/>
    <w:basedOn w:val="a"/>
    <w:rsid w:val="00194BFE"/>
    <w:pPr>
      <w:spacing w:before="100" w:beforeAutospacing="1" w:after="100" w:afterAutospacing="1"/>
    </w:pPr>
  </w:style>
  <w:style w:type="table" w:styleId="21">
    <w:name w:val="Plain Table 2"/>
    <w:basedOn w:val="a1"/>
    <w:uiPriority w:val="42"/>
    <w:rsid w:val="00990F0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7">
    <w:name w:val="Grid Table Light"/>
    <w:basedOn w:val="a1"/>
    <w:uiPriority w:val="40"/>
    <w:rsid w:val="00990F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
    <w:name w:val="Plain Table 3"/>
    <w:basedOn w:val="a1"/>
    <w:uiPriority w:val="43"/>
    <w:rsid w:val="00990F0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
    <w:name w:val="Plain Table 5"/>
    <w:basedOn w:val="a1"/>
    <w:uiPriority w:val="45"/>
    <w:rsid w:val="00990F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990F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990F0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a"/>
    <w:rsid w:val="0013515F"/>
    <w:rPr>
      <w:rFonts w:ascii=".SF UI Text" w:eastAsiaTheme="minorEastAsia" w:hAnsi=".SF UI Text"/>
      <w:sz w:val="18"/>
      <w:szCs w:val="18"/>
      <w:lang w:eastAsia="ru-RU"/>
    </w:rPr>
  </w:style>
  <w:style w:type="character" w:customStyle="1" w:styleId="s1">
    <w:name w:val="s1"/>
    <w:basedOn w:val="a0"/>
    <w:rsid w:val="0013515F"/>
    <w:rPr>
      <w:rFonts w:ascii=".SFUIText" w:hAnsi=".SFUIText" w:hint="default"/>
      <w:b w:val="0"/>
      <w:bCs w:val="0"/>
      <w:i w:val="0"/>
      <w:iCs w:val="0"/>
      <w:sz w:val="24"/>
      <w:szCs w:val="24"/>
    </w:rPr>
  </w:style>
  <w:style w:type="character" w:customStyle="1" w:styleId="apple-converted-space">
    <w:name w:val="apple-converted-space"/>
    <w:basedOn w:val="a0"/>
    <w:rsid w:val="0013515F"/>
  </w:style>
  <w:style w:type="paragraph" w:customStyle="1" w:styleId="p2">
    <w:name w:val="p2"/>
    <w:basedOn w:val="a"/>
    <w:rsid w:val="00FF75C5"/>
    <w:rPr>
      <w:rFonts w:ascii=".SF UI Text" w:eastAsiaTheme="minorEastAsia" w:hAnsi=".SF UI Text"/>
      <w:sz w:val="18"/>
      <w:szCs w:val="18"/>
      <w:lang w:eastAsia="ru-RU"/>
    </w:rPr>
  </w:style>
  <w:style w:type="character" w:customStyle="1" w:styleId="10">
    <w:name w:val="Заголовок 1 Знак"/>
    <w:basedOn w:val="a0"/>
    <w:link w:val="1"/>
    <w:uiPriority w:val="9"/>
    <w:rsid w:val="00146F2D"/>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146F2D"/>
    <w:rPr>
      <w:rFonts w:ascii="Times New Roman" w:eastAsia="Times New Roman" w:hAnsi="Times New Roman" w:cs="Times New Roman"/>
      <w:b/>
      <w:bCs/>
      <w:sz w:val="28"/>
      <w:szCs w:val="28"/>
    </w:rPr>
  </w:style>
  <w:style w:type="paragraph" w:customStyle="1" w:styleId="a8">
    <w:name w:val="Абзац"/>
    <w:basedOn w:val="a5"/>
    <w:qFormat/>
    <w:rsid w:val="00146F2D"/>
    <w:pPr>
      <w:spacing w:before="0" w:beforeAutospacing="0" w:after="0" w:afterAutospacing="0" w:line="360" w:lineRule="auto"/>
      <w:ind w:firstLine="709"/>
      <w:jc w:val="both"/>
    </w:pPr>
    <w:rPr>
      <w:sz w:val="28"/>
      <w:szCs w:val="28"/>
    </w:rPr>
  </w:style>
  <w:style w:type="character" w:styleId="a9">
    <w:name w:val="Strong"/>
    <w:basedOn w:val="a0"/>
    <w:uiPriority w:val="22"/>
    <w:qFormat/>
    <w:rsid w:val="00210615"/>
    <w:rPr>
      <w:b/>
      <w:bCs/>
    </w:rPr>
  </w:style>
  <w:style w:type="character" w:styleId="aa">
    <w:name w:val="Hyperlink"/>
    <w:basedOn w:val="a0"/>
    <w:uiPriority w:val="99"/>
    <w:unhideWhenUsed/>
    <w:rsid w:val="00210615"/>
    <w:rPr>
      <w:color w:val="0000FF"/>
      <w:u w:val="single"/>
    </w:rPr>
  </w:style>
  <w:style w:type="paragraph" w:styleId="ab">
    <w:name w:val="footer"/>
    <w:basedOn w:val="a"/>
    <w:link w:val="ac"/>
    <w:uiPriority w:val="99"/>
    <w:unhideWhenUsed/>
    <w:rsid w:val="00352DA9"/>
    <w:pPr>
      <w:tabs>
        <w:tab w:val="center" w:pos="4677"/>
        <w:tab w:val="right" w:pos="9355"/>
      </w:tabs>
    </w:pPr>
  </w:style>
  <w:style w:type="character" w:customStyle="1" w:styleId="ac">
    <w:name w:val="Нижний колонтитул Знак"/>
    <w:basedOn w:val="a0"/>
    <w:link w:val="ab"/>
    <w:uiPriority w:val="99"/>
    <w:rsid w:val="00352DA9"/>
    <w:rPr>
      <w:rFonts w:ascii="Times New Roman" w:eastAsia="Times New Roman" w:hAnsi="Times New Roman" w:cs="Times New Roman"/>
    </w:rPr>
  </w:style>
  <w:style w:type="character" w:styleId="ad">
    <w:name w:val="page number"/>
    <w:basedOn w:val="a0"/>
    <w:uiPriority w:val="99"/>
    <w:semiHidden/>
    <w:unhideWhenUsed/>
    <w:rsid w:val="00352DA9"/>
  </w:style>
  <w:style w:type="paragraph" w:styleId="ae">
    <w:name w:val="header"/>
    <w:basedOn w:val="a"/>
    <w:link w:val="af"/>
    <w:uiPriority w:val="99"/>
    <w:unhideWhenUsed/>
    <w:rsid w:val="00352DA9"/>
    <w:pPr>
      <w:tabs>
        <w:tab w:val="center" w:pos="4677"/>
        <w:tab w:val="right" w:pos="9355"/>
      </w:tabs>
    </w:pPr>
  </w:style>
  <w:style w:type="character" w:customStyle="1" w:styleId="af">
    <w:name w:val="Верхний колонтитул Знак"/>
    <w:basedOn w:val="a0"/>
    <w:link w:val="ae"/>
    <w:uiPriority w:val="99"/>
    <w:rsid w:val="00352DA9"/>
    <w:rPr>
      <w:rFonts w:ascii="Times New Roman" w:eastAsia="Times New Roman" w:hAnsi="Times New Roman" w:cs="Times New Roman"/>
    </w:rPr>
  </w:style>
  <w:style w:type="paragraph" w:styleId="af0">
    <w:name w:val="TOC Heading"/>
    <w:basedOn w:val="1"/>
    <w:next w:val="a"/>
    <w:uiPriority w:val="39"/>
    <w:unhideWhenUsed/>
    <w:qFormat/>
    <w:rsid w:val="00352DA9"/>
    <w:pPr>
      <w:keepNext/>
      <w:keepLines/>
      <w:spacing w:before="480" w:after="0" w:line="276" w:lineRule="auto"/>
      <w:jc w:val="left"/>
      <w:outlineLvl w:val="9"/>
    </w:pPr>
    <w:rPr>
      <w:rFonts w:asciiTheme="majorHAnsi" w:eastAsiaTheme="majorEastAsia" w:hAnsiTheme="majorHAnsi" w:cstheme="majorBidi"/>
      <w:color w:val="2F5496" w:themeColor="accent1" w:themeShade="BF"/>
      <w:lang w:eastAsia="ru-RU"/>
    </w:rPr>
  </w:style>
  <w:style w:type="paragraph" w:styleId="11">
    <w:name w:val="toc 1"/>
    <w:basedOn w:val="a"/>
    <w:next w:val="a"/>
    <w:autoRedefine/>
    <w:uiPriority w:val="39"/>
    <w:unhideWhenUsed/>
    <w:rsid w:val="00352DA9"/>
    <w:pPr>
      <w:spacing w:before="120"/>
    </w:pPr>
    <w:rPr>
      <w:rFonts w:asciiTheme="minorHAnsi" w:hAnsiTheme="minorHAnsi" w:cstheme="minorHAnsi"/>
      <w:b/>
      <w:bCs/>
      <w:i/>
      <w:iCs/>
    </w:rPr>
  </w:style>
  <w:style w:type="paragraph" w:styleId="22">
    <w:name w:val="toc 2"/>
    <w:basedOn w:val="a"/>
    <w:next w:val="a"/>
    <w:autoRedefine/>
    <w:uiPriority w:val="39"/>
    <w:unhideWhenUsed/>
    <w:rsid w:val="00352DA9"/>
    <w:pPr>
      <w:spacing w:before="120"/>
      <w:ind w:left="240"/>
    </w:pPr>
    <w:rPr>
      <w:rFonts w:asciiTheme="minorHAnsi" w:hAnsiTheme="minorHAnsi" w:cstheme="minorHAnsi"/>
      <w:b/>
      <w:bCs/>
      <w:sz w:val="22"/>
      <w:szCs w:val="22"/>
    </w:rPr>
  </w:style>
  <w:style w:type="paragraph" w:styleId="30">
    <w:name w:val="toc 3"/>
    <w:basedOn w:val="a"/>
    <w:next w:val="a"/>
    <w:autoRedefine/>
    <w:uiPriority w:val="39"/>
    <w:semiHidden/>
    <w:unhideWhenUsed/>
    <w:rsid w:val="00352DA9"/>
    <w:pPr>
      <w:ind w:left="480"/>
    </w:pPr>
    <w:rPr>
      <w:rFonts w:asciiTheme="minorHAnsi" w:hAnsiTheme="minorHAnsi" w:cstheme="minorHAnsi"/>
      <w:sz w:val="20"/>
      <w:szCs w:val="20"/>
    </w:rPr>
  </w:style>
  <w:style w:type="paragraph" w:styleId="4">
    <w:name w:val="toc 4"/>
    <w:basedOn w:val="a"/>
    <w:next w:val="a"/>
    <w:autoRedefine/>
    <w:uiPriority w:val="39"/>
    <w:semiHidden/>
    <w:unhideWhenUsed/>
    <w:rsid w:val="00352DA9"/>
    <w:pPr>
      <w:ind w:left="720"/>
    </w:pPr>
    <w:rPr>
      <w:rFonts w:asciiTheme="minorHAnsi" w:hAnsiTheme="minorHAnsi" w:cstheme="minorHAnsi"/>
      <w:sz w:val="20"/>
      <w:szCs w:val="20"/>
    </w:rPr>
  </w:style>
  <w:style w:type="paragraph" w:styleId="50">
    <w:name w:val="toc 5"/>
    <w:basedOn w:val="a"/>
    <w:next w:val="a"/>
    <w:autoRedefine/>
    <w:uiPriority w:val="39"/>
    <w:semiHidden/>
    <w:unhideWhenUsed/>
    <w:rsid w:val="00352DA9"/>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352DA9"/>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352DA9"/>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352DA9"/>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352DA9"/>
    <w:pPr>
      <w:ind w:left="1920"/>
    </w:pPr>
    <w:rPr>
      <w:rFonts w:asciiTheme="minorHAnsi" w:hAnsiTheme="minorHAnsi" w:cstheme="minorHAnsi"/>
      <w:sz w:val="20"/>
      <w:szCs w:val="20"/>
    </w:rPr>
  </w:style>
  <w:style w:type="character" w:customStyle="1" w:styleId="a4">
    <w:name w:val="Абзац списка Знак"/>
    <w:aliases w:val="ПАРАГРАФ Знак"/>
    <w:link w:val="a3"/>
    <w:uiPriority w:val="34"/>
    <w:locked/>
    <w:rsid w:val="00AE0ED4"/>
    <w:rPr>
      <w:rFonts w:eastAsiaTheme="minorHAnsi"/>
      <w:sz w:val="22"/>
      <w:szCs w:val="22"/>
      <w:lang w:eastAsia="en-US"/>
    </w:rPr>
  </w:style>
  <w:style w:type="character" w:styleId="af1">
    <w:name w:val="Unresolved Mention"/>
    <w:basedOn w:val="a0"/>
    <w:uiPriority w:val="99"/>
    <w:semiHidden/>
    <w:unhideWhenUsed/>
    <w:rsid w:val="00BE437E"/>
    <w:rPr>
      <w:color w:val="605E5C"/>
      <w:shd w:val="clear" w:color="auto" w:fill="E1DFDD"/>
    </w:rPr>
  </w:style>
  <w:style w:type="character" w:styleId="af2">
    <w:name w:val="FollowedHyperlink"/>
    <w:basedOn w:val="a0"/>
    <w:uiPriority w:val="99"/>
    <w:semiHidden/>
    <w:unhideWhenUsed/>
    <w:rsid w:val="00921E48"/>
    <w:rPr>
      <w:color w:val="954F72" w:themeColor="followedHyperlink"/>
      <w:u w:val="single"/>
    </w:rPr>
  </w:style>
  <w:style w:type="paragraph" w:styleId="af3">
    <w:name w:val="endnote text"/>
    <w:basedOn w:val="a"/>
    <w:link w:val="af4"/>
    <w:uiPriority w:val="99"/>
    <w:semiHidden/>
    <w:unhideWhenUsed/>
    <w:rsid w:val="00C27206"/>
    <w:rPr>
      <w:sz w:val="20"/>
      <w:szCs w:val="20"/>
    </w:rPr>
  </w:style>
  <w:style w:type="character" w:customStyle="1" w:styleId="af4">
    <w:name w:val="Текст концевой сноски Знак"/>
    <w:basedOn w:val="a0"/>
    <w:link w:val="af3"/>
    <w:uiPriority w:val="99"/>
    <w:semiHidden/>
    <w:rsid w:val="00C27206"/>
    <w:rPr>
      <w:rFonts w:ascii="Times New Roman" w:eastAsia="Times New Roman" w:hAnsi="Times New Roman" w:cs="Times New Roman"/>
      <w:sz w:val="20"/>
      <w:szCs w:val="20"/>
    </w:rPr>
  </w:style>
  <w:style w:type="character" w:styleId="af5">
    <w:name w:val="endnote reference"/>
    <w:basedOn w:val="a0"/>
    <w:uiPriority w:val="99"/>
    <w:semiHidden/>
    <w:unhideWhenUsed/>
    <w:rsid w:val="00C27206"/>
    <w:rPr>
      <w:vertAlign w:val="superscript"/>
    </w:rPr>
  </w:style>
  <w:style w:type="paragraph" w:styleId="af6">
    <w:name w:val="footnote text"/>
    <w:basedOn w:val="a"/>
    <w:link w:val="af7"/>
    <w:uiPriority w:val="99"/>
    <w:semiHidden/>
    <w:unhideWhenUsed/>
    <w:rsid w:val="00C27206"/>
    <w:rPr>
      <w:sz w:val="20"/>
      <w:szCs w:val="20"/>
    </w:rPr>
  </w:style>
  <w:style w:type="character" w:customStyle="1" w:styleId="af7">
    <w:name w:val="Текст сноски Знак"/>
    <w:basedOn w:val="a0"/>
    <w:link w:val="af6"/>
    <w:uiPriority w:val="99"/>
    <w:semiHidden/>
    <w:rsid w:val="00C27206"/>
    <w:rPr>
      <w:rFonts w:ascii="Times New Roman" w:eastAsia="Times New Roman" w:hAnsi="Times New Roman" w:cs="Times New Roman"/>
      <w:sz w:val="20"/>
      <w:szCs w:val="20"/>
    </w:rPr>
  </w:style>
  <w:style w:type="character" w:styleId="af8">
    <w:name w:val="footnote reference"/>
    <w:basedOn w:val="a0"/>
    <w:uiPriority w:val="99"/>
    <w:semiHidden/>
    <w:unhideWhenUsed/>
    <w:rsid w:val="00C27206"/>
    <w:rPr>
      <w:vertAlign w:val="superscript"/>
    </w:rPr>
  </w:style>
  <w:style w:type="paragraph" w:styleId="af9">
    <w:name w:val="Balloon Text"/>
    <w:basedOn w:val="a"/>
    <w:link w:val="afa"/>
    <w:uiPriority w:val="99"/>
    <w:semiHidden/>
    <w:unhideWhenUsed/>
    <w:rsid w:val="000C04CD"/>
    <w:rPr>
      <w:rFonts w:ascii="Segoe UI" w:hAnsi="Segoe UI" w:cs="Segoe UI"/>
      <w:sz w:val="18"/>
      <w:szCs w:val="18"/>
    </w:rPr>
  </w:style>
  <w:style w:type="character" w:customStyle="1" w:styleId="afa">
    <w:name w:val="Текст выноски Знак"/>
    <w:basedOn w:val="a0"/>
    <w:link w:val="af9"/>
    <w:uiPriority w:val="99"/>
    <w:semiHidden/>
    <w:rsid w:val="000C04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412">
      <w:bodyDiv w:val="1"/>
      <w:marLeft w:val="0"/>
      <w:marRight w:val="0"/>
      <w:marTop w:val="0"/>
      <w:marBottom w:val="0"/>
      <w:divBdr>
        <w:top w:val="none" w:sz="0" w:space="0" w:color="auto"/>
        <w:left w:val="none" w:sz="0" w:space="0" w:color="auto"/>
        <w:bottom w:val="none" w:sz="0" w:space="0" w:color="auto"/>
        <w:right w:val="none" w:sz="0" w:space="0" w:color="auto"/>
      </w:divBdr>
      <w:divsChild>
        <w:div w:id="889027956">
          <w:marLeft w:val="547"/>
          <w:marRight w:val="0"/>
          <w:marTop w:val="0"/>
          <w:marBottom w:val="0"/>
          <w:divBdr>
            <w:top w:val="none" w:sz="0" w:space="0" w:color="auto"/>
            <w:left w:val="none" w:sz="0" w:space="0" w:color="auto"/>
            <w:bottom w:val="none" w:sz="0" w:space="0" w:color="auto"/>
            <w:right w:val="none" w:sz="0" w:space="0" w:color="auto"/>
          </w:divBdr>
        </w:div>
      </w:divsChild>
    </w:div>
    <w:div w:id="49230701">
      <w:bodyDiv w:val="1"/>
      <w:marLeft w:val="0"/>
      <w:marRight w:val="0"/>
      <w:marTop w:val="0"/>
      <w:marBottom w:val="0"/>
      <w:divBdr>
        <w:top w:val="none" w:sz="0" w:space="0" w:color="auto"/>
        <w:left w:val="none" w:sz="0" w:space="0" w:color="auto"/>
        <w:bottom w:val="none" w:sz="0" w:space="0" w:color="auto"/>
        <w:right w:val="none" w:sz="0" w:space="0" w:color="auto"/>
      </w:divBdr>
      <w:divsChild>
        <w:div w:id="1496338578">
          <w:marLeft w:val="547"/>
          <w:marRight w:val="0"/>
          <w:marTop w:val="0"/>
          <w:marBottom w:val="0"/>
          <w:divBdr>
            <w:top w:val="none" w:sz="0" w:space="0" w:color="auto"/>
            <w:left w:val="none" w:sz="0" w:space="0" w:color="auto"/>
            <w:bottom w:val="none" w:sz="0" w:space="0" w:color="auto"/>
            <w:right w:val="none" w:sz="0" w:space="0" w:color="auto"/>
          </w:divBdr>
        </w:div>
      </w:divsChild>
    </w:div>
    <w:div w:id="55710937">
      <w:bodyDiv w:val="1"/>
      <w:marLeft w:val="0"/>
      <w:marRight w:val="0"/>
      <w:marTop w:val="0"/>
      <w:marBottom w:val="0"/>
      <w:divBdr>
        <w:top w:val="none" w:sz="0" w:space="0" w:color="auto"/>
        <w:left w:val="none" w:sz="0" w:space="0" w:color="auto"/>
        <w:bottom w:val="none" w:sz="0" w:space="0" w:color="auto"/>
        <w:right w:val="none" w:sz="0" w:space="0" w:color="auto"/>
      </w:divBdr>
      <w:divsChild>
        <w:div w:id="1074275804">
          <w:marLeft w:val="547"/>
          <w:marRight w:val="0"/>
          <w:marTop w:val="0"/>
          <w:marBottom w:val="0"/>
          <w:divBdr>
            <w:top w:val="none" w:sz="0" w:space="0" w:color="auto"/>
            <w:left w:val="none" w:sz="0" w:space="0" w:color="auto"/>
            <w:bottom w:val="none" w:sz="0" w:space="0" w:color="auto"/>
            <w:right w:val="none" w:sz="0" w:space="0" w:color="auto"/>
          </w:divBdr>
        </w:div>
      </w:divsChild>
    </w:div>
    <w:div w:id="65418206">
      <w:bodyDiv w:val="1"/>
      <w:marLeft w:val="0"/>
      <w:marRight w:val="0"/>
      <w:marTop w:val="0"/>
      <w:marBottom w:val="0"/>
      <w:divBdr>
        <w:top w:val="none" w:sz="0" w:space="0" w:color="auto"/>
        <w:left w:val="none" w:sz="0" w:space="0" w:color="auto"/>
        <w:bottom w:val="none" w:sz="0" w:space="0" w:color="auto"/>
        <w:right w:val="none" w:sz="0" w:space="0" w:color="auto"/>
      </w:divBdr>
      <w:divsChild>
        <w:div w:id="18315736">
          <w:marLeft w:val="0"/>
          <w:marRight w:val="0"/>
          <w:marTop w:val="0"/>
          <w:marBottom w:val="0"/>
          <w:divBdr>
            <w:top w:val="none" w:sz="0" w:space="0" w:color="auto"/>
            <w:left w:val="none" w:sz="0" w:space="0" w:color="auto"/>
            <w:bottom w:val="none" w:sz="0" w:space="0" w:color="auto"/>
            <w:right w:val="none" w:sz="0" w:space="0" w:color="auto"/>
          </w:divBdr>
          <w:divsChild>
            <w:div w:id="1057701899">
              <w:marLeft w:val="0"/>
              <w:marRight w:val="0"/>
              <w:marTop w:val="0"/>
              <w:marBottom w:val="0"/>
              <w:divBdr>
                <w:top w:val="none" w:sz="0" w:space="0" w:color="auto"/>
                <w:left w:val="none" w:sz="0" w:space="0" w:color="auto"/>
                <w:bottom w:val="none" w:sz="0" w:space="0" w:color="auto"/>
                <w:right w:val="none" w:sz="0" w:space="0" w:color="auto"/>
              </w:divBdr>
              <w:divsChild>
                <w:div w:id="1203400930">
                  <w:marLeft w:val="0"/>
                  <w:marRight w:val="0"/>
                  <w:marTop w:val="0"/>
                  <w:marBottom w:val="0"/>
                  <w:divBdr>
                    <w:top w:val="none" w:sz="0" w:space="0" w:color="auto"/>
                    <w:left w:val="none" w:sz="0" w:space="0" w:color="auto"/>
                    <w:bottom w:val="none" w:sz="0" w:space="0" w:color="auto"/>
                    <w:right w:val="none" w:sz="0" w:space="0" w:color="auto"/>
                  </w:divBdr>
                  <w:divsChild>
                    <w:div w:id="9778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8498">
      <w:bodyDiv w:val="1"/>
      <w:marLeft w:val="0"/>
      <w:marRight w:val="0"/>
      <w:marTop w:val="0"/>
      <w:marBottom w:val="0"/>
      <w:divBdr>
        <w:top w:val="none" w:sz="0" w:space="0" w:color="auto"/>
        <w:left w:val="none" w:sz="0" w:space="0" w:color="auto"/>
        <w:bottom w:val="none" w:sz="0" w:space="0" w:color="auto"/>
        <w:right w:val="none" w:sz="0" w:space="0" w:color="auto"/>
      </w:divBdr>
      <w:divsChild>
        <w:div w:id="884297744">
          <w:marLeft w:val="0"/>
          <w:marRight w:val="0"/>
          <w:marTop w:val="0"/>
          <w:marBottom w:val="0"/>
          <w:divBdr>
            <w:top w:val="none" w:sz="0" w:space="0" w:color="auto"/>
            <w:left w:val="none" w:sz="0" w:space="0" w:color="auto"/>
            <w:bottom w:val="none" w:sz="0" w:space="0" w:color="auto"/>
            <w:right w:val="none" w:sz="0" w:space="0" w:color="auto"/>
          </w:divBdr>
          <w:divsChild>
            <w:div w:id="630090407">
              <w:marLeft w:val="0"/>
              <w:marRight w:val="0"/>
              <w:marTop w:val="0"/>
              <w:marBottom w:val="0"/>
              <w:divBdr>
                <w:top w:val="none" w:sz="0" w:space="0" w:color="auto"/>
                <w:left w:val="none" w:sz="0" w:space="0" w:color="auto"/>
                <w:bottom w:val="none" w:sz="0" w:space="0" w:color="auto"/>
                <w:right w:val="none" w:sz="0" w:space="0" w:color="auto"/>
              </w:divBdr>
              <w:divsChild>
                <w:div w:id="1033727732">
                  <w:marLeft w:val="0"/>
                  <w:marRight w:val="0"/>
                  <w:marTop w:val="0"/>
                  <w:marBottom w:val="0"/>
                  <w:divBdr>
                    <w:top w:val="none" w:sz="0" w:space="0" w:color="auto"/>
                    <w:left w:val="none" w:sz="0" w:space="0" w:color="auto"/>
                    <w:bottom w:val="none" w:sz="0" w:space="0" w:color="auto"/>
                    <w:right w:val="none" w:sz="0" w:space="0" w:color="auto"/>
                  </w:divBdr>
                  <w:divsChild>
                    <w:div w:id="13081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7821">
      <w:bodyDiv w:val="1"/>
      <w:marLeft w:val="0"/>
      <w:marRight w:val="0"/>
      <w:marTop w:val="0"/>
      <w:marBottom w:val="0"/>
      <w:divBdr>
        <w:top w:val="none" w:sz="0" w:space="0" w:color="auto"/>
        <w:left w:val="none" w:sz="0" w:space="0" w:color="auto"/>
        <w:bottom w:val="none" w:sz="0" w:space="0" w:color="auto"/>
        <w:right w:val="none" w:sz="0" w:space="0" w:color="auto"/>
      </w:divBdr>
      <w:divsChild>
        <w:div w:id="635375380">
          <w:marLeft w:val="0"/>
          <w:marRight w:val="0"/>
          <w:marTop w:val="0"/>
          <w:marBottom w:val="0"/>
          <w:divBdr>
            <w:top w:val="none" w:sz="0" w:space="0" w:color="auto"/>
            <w:left w:val="none" w:sz="0" w:space="0" w:color="auto"/>
            <w:bottom w:val="none" w:sz="0" w:space="0" w:color="auto"/>
            <w:right w:val="none" w:sz="0" w:space="0" w:color="auto"/>
          </w:divBdr>
          <w:divsChild>
            <w:div w:id="1669215040">
              <w:marLeft w:val="0"/>
              <w:marRight w:val="0"/>
              <w:marTop w:val="0"/>
              <w:marBottom w:val="0"/>
              <w:divBdr>
                <w:top w:val="none" w:sz="0" w:space="0" w:color="auto"/>
                <w:left w:val="none" w:sz="0" w:space="0" w:color="auto"/>
                <w:bottom w:val="none" w:sz="0" w:space="0" w:color="auto"/>
                <w:right w:val="none" w:sz="0" w:space="0" w:color="auto"/>
              </w:divBdr>
              <w:divsChild>
                <w:div w:id="9667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8782">
      <w:bodyDiv w:val="1"/>
      <w:marLeft w:val="0"/>
      <w:marRight w:val="0"/>
      <w:marTop w:val="0"/>
      <w:marBottom w:val="0"/>
      <w:divBdr>
        <w:top w:val="none" w:sz="0" w:space="0" w:color="auto"/>
        <w:left w:val="none" w:sz="0" w:space="0" w:color="auto"/>
        <w:bottom w:val="none" w:sz="0" w:space="0" w:color="auto"/>
        <w:right w:val="none" w:sz="0" w:space="0" w:color="auto"/>
      </w:divBdr>
      <w:divsChild>
        <w:div w:id="884685194">
          <w:marLeft w:val="547"/>
          <w:marRight w:val="0"/>
          <w:marTop w:val="0"/>
          <w:marBottom w:val="0"/>
          <w:divBdr>
            <w:top w:val="none" w:sz="0" w:space="0" w:color="auto"/>
            <w:left w:val="none" w:sz="0" w:space="0" w:color="auto"/>
            <w:bottom w:val="none" w:sz="0" w:space="0" w:color="auto"/>
            <w:right w:val="none" w:sz="0" w:space="0" w:color="auto"/>
          </w:divBdr>
        </w:div>
      </w:divsChild>
    </w:div>
    <w:div w:id="202980841">
      <w:bodyDiv w:val="1"/>
      <w:marLeft w:val="0"/>
      <w:marRight w:val="0"/>
      <w:marTop w:val="0"/>
      <w:marBottom w:val="0"/>
      <w:divBdr>
        <w:top w:val="none" w:sz="0" w:space="0" w:color="auto"/>
        <w:left w:val="none" w:sz="0" w:space="0" w:color="auto"/>
        <w:bottom w:val="none" w:sz="0" w:space="0" w:color="auto"/>
        <w:right w:val="none" w:sz="0" w:space="0" w:color="auto"/>
      </w:divBdr>
      <w:divsChild>
        <w:div w:id="978388409">
          <w:marLeft w:val="0"/>
          <w:marRight w:val="0"/>
          <w:marTop w:val="0"/>
          <w:marBottom w:val="0"/>
          <w:divBdr>
            <w:top w:val="none" w:sz="0" w:space="0" w:color="auto"/>
            <w:left w:val="none" w:sz="0" w:space="0" w:color="auto"/>
            <w:bottom w:val="none" w:sz="0" w:space="0" w:color="auto"/>
            <w:right w:val="none" w:sz="0" w:space="0" w:color="auto"/>
          </w:divBdr>
          <w:divsChild>
            <w:div w:id="1501433572">
              <w:marLeft w:val="0"/>
              <w:marRight w:val="0"/>
              <w:marTop w:val="0"/>
              <w:marBottom w:val="0"/>
              <w:divBdr>
                <w:top w:val="none" w:sz="0" w:space="0" w:color="auto"/>
                <w:left w:val="none" w:sz="0" w:space="0" w:color="auto"/>
                <w:bottom w:val="none" w:sz="0" w:space="0" w:color="auto"/>
                <w:right w:val="none" w:sz="0" w:space="0" w:color="auto"/>
              </w:divBdr>
              <w:divsChild>
                <w:div w:id="15560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62788">
      <w:bodyDiv w:val="1"/>
      <w:marLeft w:val="0"/>
      <w:marRight w:val="0"/>
      <w:marTop w:val="0"/>
      <w:marBottom w:val="0"/>
      <w:divBdr>
        <w:top w:val="none" w:sz="0" w:space="0" w:color="auto"/>
        <w:left w:val="none" w:sz="0" w:space="0" w:color="auto"/>
        <w:bottom w:val="none" w:sz="0" w:space="0" w:color="auto"/>
        <w:right w:val="none" w:sz="0" w:space="0" w:color="auto"/>
      </w:divBdr>
      <w:divsChild>
        <w:div w:id="599072313">
          <w:marLeft w:val="0"/>
          <w:marRight w:val="0"/>
          <w:marTop w:val="0"/>
          <w:marBottom w:val="0"/>
          <w:divBdr>
            <w:top w:val="none" w:sz="0" w:space="0" w:color="auto"/>
            <w:left w:val="none" w:sz="0" w:space="0" w:color="auto"/>
            <w:bottom w:val="none" w:sz="0" w:space="0" w:color="auto"/>
            <w:right w:val="none" w:sz="0" w:space="0" w:color="auto"/>
          </w:divBdr>
          <w:divsChild>
            <w:div w:id="2142650934">
              <w:marLeft w:val="0"/>
              <w:marRight w:val="0"/>
              <w:marTop w:val="0"/>
              <w:marBottom w:val="0"/>
              <w:divBdr>
                <w:top w:val="none" w:sz="0" w:space="0" w:color="auto"/>
                <w:left w:val="none" w:sz="0" w:space="0" w:color="auto"/>
                <w:bottom w:val="none" w:sz="0" w:space="0" w:color="auto"/>
                <w:right w:val="none" w:sz="0" w:space="0" w:color="auto"/>
              </w:divBdr>
              <w:divsChild>
                <w:div w:id="14894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30038">
      <w:bodyDiv w:val="1"/>
      <w:marLeft w:val="0"/>
      <w:marRight w:val="0"/>
      <w:marTop w:val="0"/>
      <w:marBottom w:val="0"/>
      <w:divBdr>
        <w:top w:val="none" w:sz="0" w:space="0" w:color="auto"/>
        <w:left w:val="none" w:sz="0" w:space="0" w:color="auto"/>
        <w:bottom w:val="none" w:sz="0" w:space="0" w:color="auto"/>
        <w:right w:val="none" w:sz="0" w:space="0" w:color="auto"/>
      </w:divBdr>
      <w:divsChild>
        <w:div w:id="3213416">
          <w:marLeft w:val="547"/>
          <w:marRight w:val="0"/>
          <w:marTop w:val="0"/>
          <w:marBottom w:val="0"/>
          <w:divBdr>
            <w:top w:val="none" w:sz="0" w:space="0" w:color="auto"/>
            <w:left w:val="none" w:sz="0" w:space="0" w:color="auto"/>
            <w:bottom w:val="none" w:sz="0" w:space="0" w:color="auto"/>
            <w:right w:val="none" w:sz="0" w:space="0" w:color="auto"/>
          </w:divBdr>
        </w:div>
      </w:divsChild>
    </w:div>
    <w:div w:id="288517614">
      <w:bodyDiv w:val="1"/>
      <w:marLeft w:val="0"/>
      <w:marRight w:val="0"/>
      <w:marTop w:val="0"/>
      <w:marBottom w:val="0"/>
      <w:divBdr>
        <w:top w:val="none" w:sz="0" w:space="0" w:color="auto"/>
        <w:left w:val="none" w:sz="0" w:space="0" w:color="auto"/>
        <w:bottom w:val="none" w:sz="0" w:space="0" w:color="auto"/>
        <w:right w:val="none" w:sz="0" w:space="0" w:color="auto"/>
      </w:divBdr>
    </w:div>
    <w:div w:id="325592846">
      <w:bodyDiv w:val="1"/>
      <w:marLeft w:val="0"/>
      <w:marRight w:val="0"/>
      <w:marTop w:val="0"/>
      <w:marBottom w:val="0"/>
      <w:divBdr>
        <w:top w:val="none" w:sz="0" w:space="0" w:color="auto"/>
        <w:left w:val="none" w:sz="0" w:space="0" w:color="auto"/>
        <w:bottom w:val="none" w:sz="0" w:space="0" w:color="auto"/>
        <w:right w:val="none" w:sz="0" w:space="0" w:color="auto"/>
      </w:divBdr>
      <w:divsChild>
        <w:div w:id="15930803">
          <w:marLeft w:val="0"/>
          <w:marRight w:val="0"/>
          <w:marTop w:val="0"/>
          <w:marBottom w:val="0"/>
          <w:divBdr>
            <w:top w:val="none" w:sz="0" w:space="0" w:color="auto"/>
            <w:left w:val="none" w:sz="0" w:space="0" w:color="auto"/>
            <w:bottom w:val="none" w:sz="0" w:space="0" w:color="auto"/>
            <w:right w:val="none" w:sz="0" w:space="0" w:color="auto"/>
          </w:divBdr>
          <w:divsChild>
            <w:div w:id="1880236081">
              <w:marLeft w:val="0"/>
              <w:marRight w:val="0"/>
              <w:marTop w:val="0"/>
              <w:marBottom w:val="0"/>
              <w:divBdr>
                <w:top w:val="none" w:sz="0" w:space="0" w:color="auto"/>
                <w:left w:val="none" w:sz="0" w:space="0" w:color="auto"/>
                <w:bottom w:val="none" w:sz="0" w:space="0" w:color="auto"/>
                <w:right w:val="none" w:sz="0" w:space="0" w:color="auto"/>
              </w:divBdr>
              <w:divsChild>
                <w:div w:id="178468153">
                  <w:marLeft w:val="0"/>
                  <w:marRight w:val="0"/>
                  <w:marTop w:val="0"/>
                  <w:marBottom w:val="0"/>
                  <w:divBdr>
                    <w:top w:val="none" w:sz="0" w:space="0" w:color="auto"/>
                    <w:left w:val="none" w:sz="0" w:space="0" w:color="auto"/>
                    <w:bottom w:val="none" w:sz="0" w:space="0" w:color="auto"/>
                    <w:right w:val="none" w:sz="0" w:space="0" w:color="auto"/>
                  </w:divBdr>
                  <w:divsChild>
                    <w:div w:id="19793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21367">
      <w:bodyDiv w:val="1"/>
      <w:marLeft w:val="0"/>
      <w:marRight w:val="0"/>
      <w:marTop w:val="0"/>
      <w:marBottom w:val="0"/>
      <w:divBdr>
        <w:top w:val="none" w:sz="0" w:space="0" w:color="auto"/>
        <w:left w:val="none" w:sz="0" w:space="0" w:color="auto"/>
        <w:bottom w:val="none" w:sz="0" w:space="0" w:color="auto"/>
        <w:right w:val="none" w:sz="0" w:space="0" w:color="auto"/>
      </w:divBdr>
      <w:divsChild>
        <w:div w:id="1082794193">
          <w:marLeft w:val="0"/>
          <w:marRight w:val="0"/>
          <w:marTop w:val="0"/>
          <w:marBottom w:val="0"/>
          <w:divBdr>
            <w:top w:val="none" w:sz="0" w:space="0" w:color="auto"/>
            <w:left w:val="none" w:sz="0" w:space="0" w:color="auto"/>
            <w:bottom w:val="none" w:sz="0" w:space="0" w:color="auto"/>
            <w:right w:val="none" w:sz="0" w:space="0" w:color="auto"/>
          </w:divBdr>
          <w:divsChild>
            <w:div w:id="787087855">
              <w:marLeft w:val="0"/>
              <w:marRight w:val="0"/>
              <w:marTop w:val="0"/>
              <w:marBottom w:val="0"/>
              <w:divBdr>
                <w:top w:val="none" w:sz="0" w:space="0" w:color="auto"/>
                <w:left w:val="none" w:sz="0" w:space="0" w:color="auto"/>
                <w:bottom w:val="none" w:sz="0" w:space="0" w:color="auto"/>
                <w:right w:val="none" w:sz="0" w:space="0" w:color="auto"/>
              </w:divBdr>
              <w:divsChild>
                <w:div w:id="204106624">
                  <w:marLeft w:val="0"/>
                  <w:marRight w:val="0"/>
                  <w:marTop w:val="0"/>
                  <w:marBottom w:val="0"/>
                  <w:divBdr>
                    <w:top w:val="none" w:sz="0" w:space="0" w:color="auto"/>
                    <w:left w:val="none" w:sz="0" w:space="0" w:color="auto"/>
                    <w:bottom w:val="none" w:sz="0" w:space="0" w:color="auto"/>
                    <w:right w:val="none" w:sz="0" w:space="0" w:color="auto"/>
                  </w:divBdr>
                  <w:divsChild>
                    <w:div w:id="2548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92177">
      <w:bodyDiv w:val="1"/>
      <w:marLeft w:val="0"/>
      <w:marRight w:val="0"/>
      <w:marTop w:val="0"/>
      <w:marBottom w:val="0"/>
      <w:divBdr>
        <w:top w:val="none" w:sz="0" w:space="0" w:color="auto"/>
        <w:left w:val="none" w:sz="0" w:space="0" w:color="auto"/>
        <w:bottom w:val="none" w:sz="0" w:space="0" w:color="auto"/>
        <w:right w:val="none" w:sz="0" w:space="0" w:color="auto"/>
      </w:divBdr>
    </w:div>
    <w:div w:id="393282974">
      <w:bodyDiv w:val="1"/>
      <w:marLeft w:val="0"/>
      <w:marRight w:val="0"/>
      <w:marTop w:val="0"/>
      <w:marBottom w:val="0"/>
      <w:divBdr>
        <w:top w:val="none" w:sz="0" w:space="0" w:color="auto"/>
        <w:left w:val="none" w:sz="0" w:space="0" w:color="auto"/>
        <w:bottom w:val="none" w:sz="0" w:space="0" w:color="auto"/>
        <w:right w:val="none" w:sz="0" w:space="0" w:color="auto"/>
      </w:divBdr>
    </w:div>
    <w:div w:id="400298286">
      <w:bodyDiv w:val="1"/>
      <w:marLeft w:val="0"/>
      <w:marRight w:val="0"/>
      <w:marTop w:val="0"/>
      <w:marBottom w:val="0"/>
      <w:divBdr>
        <w:top w:val="none" w:sz="0" w:space="0" w:color="auto"/>
        <w:left w:val="none" w:sz="0" w:space="0" w:color="auto"/>
        <w:bottom w:val="none" w:sz="0" w:space="0" w:color="auto"/>
        <w:right w:val="none" w:sz="0" w:space="0" w:color="auto"/>
      </w:divBdr>
      <w:divsChild>
        <w:div w:id="1437672831">
          <w:marLeft w:val="0"/>
          <w:marRight w:val="0"/>
          <w:marTop w:val="0"/>
          <w:marBottom w:val="0"/>
          <w:divBdr>
            <w:top w:val="none" w:sz="0" w:space="0" w:color="auto"/>
            <w:left w:val="none" w:sz="0" w:space="0" w:color="auto"/>
            <w:bottom w:val="none" w:sz="0" w:space="0" w:color="auto"/>
            <w:right w:val="none" w:sz="0" w:space="0" w:color="auto"/>
          </w:divBdr>
          <w:divsChild>
            <w:div w:id="851531911">
              <w:marLeft w:val="0"/>
              <w:marRight w:val="0"/>
              <w:marTop w:val="0"/>
              <w:marBottom w:val="0"/>
              <w:divBdr>
                <w:top w:val="none" w:sz="0" w:space="0" w:color="auto"/>
                <w:left w:val="none" w:sz="0" w:space="0" w:color="auto"/>
                <w:bottom w:val="none" w:sz="0" w:space="0" w:color="auto"/>
                <w:right w:val="none" w:sz="0" w:space="0" w:color="auto"/>
              </w:divBdr>
              <w:divsChild>
                <w:div w:id="1453787525">
                  <w:marLeft w:val="0"/>
                  <w:marRight w:val="0"/>
                  <w:marTop w:val="0"/>
                  <w:marBottom w:val="0"/>
                  <w:divBdr>
                    <w:top w:val="none" w:sz="0" w:space="0" w:color="auto"/>
                    <w:left w:val="none" w:sz="0" w:space="0" w:color="auto"/>
                    <w:bottom w:val="none" w:sz="0" w:space="0" w:color="auto"/>
                    <w:right w:val="none" w:sz="0" w:space="0" w:color="auto"/>
                  </w:divBdr>
                  <w:divsChild>
                    <w:div w:id="1766029483">
                      <w:marLeft w:val="0"/>
                      <w:marRight w:val="0"/>
                      <w:marTop w:val="0"/>
                      <w:marBottom w:val="0"/>
                      <w:divBdr>
                        <w:top w:val="none" w:sz="0" w:space="0" w:color="auto"/>
                        <w:left w:val="none" w:sz="0" w:space="0" w:color="auto"/>
                        <w:bottom w:val="none" w:sz="0" w:space="0" w:color="auto"/>
                        <w:right w:val="none" w:sz="0" w:space="0" w:color="auto"/>
                      </w:divBdr>
                    </w:div>
                  </w:divsChild>
                </w:div>
                <w:div w:id="2098164615">
                  <w:marLeft w:val="0"/>
                  <w:marRight w:val="0"/>
                  <w:marTop w:val="0"/>
                  <w:marBottom w:val="0"/>
                  <w:divBdr>
                    <w:top w:val="none" w:sz="0" w:space="0" w:color="auto"/>
                    <w:left w:val="none" w:sz="0" w:space="0" w:color="auto"/>
                    <w:bottom w:val="none" w:sz="0" w:space="0" w:color="auto"/>
                    <w:right w:val="none" w:sz="0" w:space="0" w:color="auto"/>
                  </w:divBdr>
                  <w:divsChild>
                    <w:div w:id="13121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0619">
              <w:marLeft w:val="0"/>
              <w:marRight w:val="0"/>
              <w:marTop w:val="0"/>
              <w:marBottom w:val="0"/>
              <w:divBdr>
                <w:top w:val="none" w:sz="0" w:space="0" w:color="auto"/>
                <w:left w:val="none" w:sz="0" w:space="0" w:color="auto"/>
                <w:bottom w:val="none" w:sz="0" w:space="0" w:color="auto"/>
                <w:right w:val="none" w:sz="0" w:space="0" w:color="auto"/>
              </w:divBdr>
              <w:divsChild>
                <w:div w:id="16232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0250">
      <w:bodyDiv w:val="1"/>
      <w:marLeft w:val="0"/>
      <w:marRight w:val="0"/>
      <w:marTop w:val="0"/>
      <w:marBottom w:val="0"/>
      <w:divBdr>
        <w:top w:val="none" w:sz="0" w:space="0" w:color="auto"/>
        <w:left w:val="none" w:sz="0" w:space="0" w:color="auto"/>
        <w:bottom w:val="none" w:sz="0" w:space="0" w:color="auto"/>
        <w:right w:val="none" w:sz="0" w:space="0" w:color="auto"/>
      </w:divBdr>
      <w:divsChild>
        <w:div w:id="972910383">
          <w:marLeft w:val="0"/>
          <w:marRight w:val="0"/>
          <w:marTop w:val="0"/>
          <w:marBottom w:val="0"/>
          <w:divBdr>
            <w:top w:val="none" w:sz="0" w:space="0" w:color="auto"/>
            <w:left w:val="none" w:sz="0" w:space="0" w:color="auto"/>
            <w:bottom w:val="none" w:sz="0" w:space="0" w:color="auto"/>
            <w:right w:val="none" w:sz="0" w:space="0" w:color="auto"/>
          </w:divBdr>
          <w:divsChild>
            <w:div w:id="48040312">
              <w:marLeft w:val="0"/>
              <w:marRight w:val="0"/>
              <w:marTop w:val="0"/>
              <w:marBottom w:val="0"/>
              <w:divBdr>
                <w:top w:val="none" w:sz="0" w:space="0" w:color="auto"/>
                <w:left w:val="none" w:sz="0" w:space="0" w:color="auto"/>
                <w:bottom w:val="none" w:sz="0" w:space="0" w:color="auto"/>
                <w:right w:val="none" w:sz="0" w:space="0" w:color="auto"/>
              </w:divBdr>
              <w:divsChild>
                <w:div w:id="9622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3883">
      <w:bodyDiv w:val="1"/>
      <w:marLeft w:val="0"/>
      <w:marRight w:val="0"/>
      <w:marTop w:val="0"/>
      <w:marBottom w:val="0"/>
      <w:divBdr>
        <w:top w:val="none" w:sz="0" w:space="0" w:color="auto"/>
        <w:left w:val="none" w:sz="0" w:space="0" w:color="auto"/>
        <w:bottom w:val="none" w:sz="0" w:space="0" w:color="auto"/>
        <w:right w:val="none" w:sz="0" w:space="0" w:color="auto"/>
      </w:divBdr>
      <w:divsChild>
        <w:div w:id="196312754">
          <w:marLeft w:val="0"/>
          <w:marRight w:val="0"/>
          <w:marTop w:val="0"/>
          <w:marBottom w:val="0"/>
          <w:divBdr>
            <w:top w:val="none" w:sz="0" w:space="0" w:color="auto"/>
            <w:left w:val="none" w:sz="0" w:space="0" w:color="auto"/>
            <w:bottom w:val="none" w:sz="0" w:space="0" w:color="auto"/>
            <w:right w:val="none" w:sz="0" w:space="0" w:color="auto"/>
          </w:divBdr>
          <w:divsChild>
            <w:div w:id="1007560343">
              <w:marLeft w:val="0"/>
              <w:marRight w:val="0"/>
              <w:marTop w:val="0"/>
              <w:marBottom w:val="0"/>
              <w:divBdr>
                <w:top w:val="none" w:sz="0" w:space="0" w:color="auto"/>
                <w:left w:val="none" w:sz="0" w:space="0" w:color="auto"/>
                <w:bottom w:val="none" w:sz="0" w:space="0" w:color="auto"/>
                <w:right w:val="none" w:sz="0" w:space="0" w:color="auto"/>
              </w:divBdr>
              <w:divsChild>
                <w:div w:id="8756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5159">
      <w:bodyDiv w:val="1"/>
      <w:marLeft w:val="0"/>
      <w:marRight w:val="0"/>
      <w:marTop w:val="0"/>
      <w:marBottom w:val="0"/>
      <w:divBdr>
        <w:top w:val="none" w:sz="0" w:space="0" w:color="auto"/>
        <w:left w:val="none" w:sz="0" w:space="0" w:color="auto"/>
        <w:bottom w:val="none" w:sz="0" w:space="0" w:color="auto"/>
        <w:right w:val="none" w:sz="0" w:space="0" w:color="auto"/>
      </w:divBdr>
      <w:divsChild>
        <w:div w:id="157889310">
          <w:marLeft w:val="0"/>
          <w:marRight w:val="0"/>
          <w:marTop w:val="0"/>
          <w:marBottom w:val="0"/>
          <w:divBdr>
            <w:top w:val="none" w:sz="0" w:space="0" w:color="auto"/>
            <w:left w:val="none" w:sz="0" w:space="0" w:color="auto"/>
            <w:bottom w:val="none" w:sz="0" w:space="0" w:color="auto"/>
            <w:right w:val="none" w:sz="0" w:space="0" w:color="auto"/>
          </w:divBdr>
          <w:divsChild>
            <w:div w:id="469596482">
              <w:marLeft w:val="0"/>
              <w:marRight w:val="0"/>
              <w:marTop w:val="0"/>
              <w:marBottom w:val="0"/>
              <w:divBdr>
                <w:top w:val="none" w:sz="0" w:space="0" w:color="auto"/>
                <w:left w:val="none" w:sz="0" w:space="0" w:color="auto"/>
                <w:bottom w:val="none" w:sz="0" w:space="0" w:color="auto"/>
                <w:right w:val="none" w:sz="0" w:space="0" w:color="auto"/>
              </w:divBdr>
              <w:divsChild>
                <w:div w:id="424768778">
                  <w:marLeft w:val="0"/>
                  <w:marRight w:val="0"/>
                  <w:marTop w:val="0"/>
                  <w:marBottom w:val="0"/>
                  <w:divBdr>
                    <w:top w:val="none" w:sz="0" w:space="0" w:color="auto"/>
                    <w:left w:val="none" w:sz="0" w:space="0" w:color="auto"/>
                    <w:bottom w:val="none" w:sz="0" w:space="0" w:color="auto"/>
                    <w:right w:val="none" w:sz="0" w:space="0" w:color="auto"/>
                  </w:divBdr>
                  <w:divsChild>
                    <w:div w:id="4407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0907">
      <w:bodyDiv w:val="1"/>
      <w:marLeft w:val="0"/>
      <w:marRight w:val="0"/>
      <w:marTop w:val="0"/>
      <w:marBottom w:val="0"/>
      <w:divBdr>
        <w:top w:val="none" w:sz="0" w:space="0" w:color="auto"/>
        <w:left w:val="none" w:sz="0" w:space="0" w:color="auto"/>
        <w:bottom w:val="none" w:sz="0" w:space="0" w:color="auto"/>
        <w:right w:val="none" w:sz="0" w:space="0" w:color="auto"/>
      </w:divBdr>
      <w:divsChild>
        <w:div w:id="2071346261">
          <w:marLeft w:val="0"/>
          <w:marRight w:val="0"/>
          <w:marTop w:val="0"/>
          <w:marBottom w:val="0"/>
          <w:divBdr>
            <w:top w:val="none" w:sz="0" w:space="0" w:color="auto"/>
            <w:left w:val="none" w:sz="0" w:space="0" w:color="auto"/>
            <w:bottom w:val="none" w:sz="0" w:space="0" w:color="auto"/>
            <w:right w:val="none" w:sz="0" w:space="0" w:color="auto"/>
          </w:divBdr>
          <w:divsChild>
            <w:div w:id="1677154150">
              <w:marLeft w:val="0"/>
              <w:marRight w:val="0"/>
              <w:marTop w:val="0"/>
              <w:marBottom w:val="0"/>
              <w:divBdr>
                <w:top w:val="none" w:sz="0" w:space="0" w:color="auto"/>
                <w:left w:val="none" w:sz="0" w:space="0" w:color="auto"/>
                <w:bottom w:val="none" w:sz="0" w:space="0" w:color="auto"/>
                <w:right w:val="none" w:sz="0" w:space="0" w:color="auto"/>
              </w:divBdr>
              <w:divsChild>
                <w:div w:id="16060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101">
      <w:bodyDiv w:val="1"/>
      <w:marLeft w:val="0"/>
      <w:marRight w:val="0"/>
      <w:marTop w:val="0"/>
      <w:marBottom w:val="0"/>
      <w:divBdr>
        <w:top w:val="none" w:sz="0" w:space="0" w:color="auto"/>
        <w:left w:val="none" w:sz="0" w:space="0" w:color="auto"/>
        <w:bottom w:val="none" w:sz="0" w:space="0" w:color="auto"/>
        <w:right w:val="none" w:sz="0" w:space="0" w:color="auto"/>
      </w:divBdr>
    </w:div>
    <w:div w:id="592008261">
      <w:bodyDiv w:val="1"/>
      <w:marLeft w:val="0"/>
      <w:marRight w:val="0"/>
      <w:marTop w:val="0"/>
      <w:marBottom w:val="0"/>
      <w:divBdr>
        <w:top w:val="none" w:sz="0" w:space="0" w:color="auto"/>
        <w:left w:val="none" w:sz="0" w:space="0" w:color="auto"/>
        <w:bottom w:val="none" w:sz="0" w:space="0" w:color="auto"/>
        <w:right w:val="none" w:sz="0" w:space="0" w:color="auto"/>
      </w:divBdr>
      <w:divsChild>
        <w:div w:id="213782270">
          <w:marLeft w:val="0"/>
          <w:marRight w:val="0"/>
          <w:marTop w:val="0"/>
          <w:marBottom w:val="0"/>
          <w:divBdr>
            <w:top w:val="none" w:sz="0" w:space="0" w:color="auto"/>
            <w:left w:val="none" w:sz="0" w:space="0" w:color="auto"/>
            <w:bottom w:val="none" w:sz="0" w:space="0" w:color="auto"/>
            <w:right w:val="none" w:sz="0" w:space="0" w:color="auto"/>
          </w:divBdr>
          <w:divsChild>
            <w:div w:id="132062710">
              <w:marLeft w:val="0"/>
              <w:marRight w:val="0"/>
              <w:marTop w:val="0"/>
              <w:marBottom w:val="0"/>
              <w:divBdr>
                <w:top w:val="none" w:sz="0" w:space="0" w:color="auto"/>
                <w:left w:val="none" w:sz="0" w:space="0" w:color="auto"/>
                <w:bottom w:val="none" w:sz="0" w:space="0" w:color="auto"/>
                <w:right w:val="none" w:sz="0" w:space="0" w:color="auto"/>
              </w:divBdr>
              <w:divsChild>
                <w:div w:id="733506931">
                  <w:marLeft w:val="0"/>
                  <w:marRight w:val="0"/>
                  <w:marTop w:val="0"/>
                  <w:marBottom w:val="0"/>
                  <w:divBdr>
                    <w:top w:val="none" w:sz="0" w:space="0" w:color="auto"/>
                    <w:left w:val="none" w:sz="0" w:space="0" w:color="auto"/>
                    <w:bottom w:val="none" w:sz="0" w:space="0" w:color="auto"/>
                    <w:right w:val="none" w:sz="0" w:space="0" w:color="auto"/>
                  </w:divBdr>
                </w:div>
              </w:divsChild>
            </w:div>
            <w:div w:id="834103040">
              <w:marLeft w:val="0"/>
              <w:marRight w:val="0"/>
              <w:marTop w:val="0"/>
              <w:marBottom w:val="0"/>
              <w:divBdr>
                <w:top w:val="none" w:sz="0" w:space="0" w:color="auto"/>
                <w:left w:val="none" w:sz="0" w:space="0" w:color="auto"/>
                <w:bottom w:val="none" w:sz="0" w:space="0" w:color="auto"/>
                <w:right w:val="none" w:sz="0" w:space="0" w:color="auto"/>
              </w:divBdr>
              <w:divsChild>
                <w:div w:id="1029600078">
                  <w:marLeft w:val="0"/>
                  <w:marRight w:val="0"/>
                  <w:marTop w:val="0"/>
                  <w:marBottom w:val="0"/>
                  <w:divBdr>
                    <w:top w:val="none" w:sz="0" w:space="0" w:color="auto"/>
                    <w:left w:val="none" w:sz="0" w:space="0" w:color="auto"/>
                    <w:bottom w:val="none" w:sz="0" w:space="0" w:color="auto"/>
                    <w:right w:val="none" w:sz="0" w:space="0" w:color="auto"/>
                  </w:divBdr>
                </w:div>
              </w:divsChild>
            </w:div>
            <w:div w:id="1693259452">
              <w:marLeft w:val="0"/>
              <w:marRight w:val="0"/>
              <w:marTop w:val="0"/>
              <w:marBottom w:val="0"/>
              <w:divBdr>
                <w:top w:val="none" w:sz="0" w:space="0" w:color="auto"/>
                <w:left w:val="none" w:sz="0" w:space="0" w:color="auto"/>
                <w:bottom w:val="none" w:sz="0" w:space="0" w:color="auto"/>
                <w:right w:val="none" w:sz="0" w:space="0" w:color="auto"/>
              </w:divBdr>
              <w:divsChild>
                <w:div w:id="17892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4421">
      <w:bodyDiv w:val="1"/>
      <w:marLeft w:val="0"/>
      <w:marRight w:val="0"/>
      <w:marTop w:val="0"/>
      <w:marBottom w:val="0"/>
      <w:divBdr>
        <w:top w:val="none" w:sz="0" w:space="0" w:color="auto"/>
        <w:left w:val="none" w:sz="0" w:space="0" w:color="auto"/>
        <w:bottom w:val="none" w:sz="0" w:space="0" w:color="auto"/>
        <w:right w:val="none" w:sz="0" w:space="0" w:color="auto"/>
      </w:divBdr>
      <w:divsChild>
        <w:div w:id="1463648142">
          <w:marLeft w:val="0"/>
          <w:marRight w:val="0"/>
          <w:marTop w:val="0"/>
          <w:marBottom w:val="0"/>
          <w:divBdr>
            <w:top w:val="none" w:sz="0" w:space="0" w:color="auto"/>
            <w:left w:val="none" w:sz="0" w:space="0" w:color="auto"/>
            <w:bottom w:val="none" w:sz="0" w:space="0" w:color="auto"/>
            <w:right w:val="none" w:sz="0" w:space="0" w:color="auto"/>
          </w:divBdr>
          <w:divsChild>
            <w:div w:id="1226991962">
              <w:marLeft w:val="0"/>
              <w:marRight w:val="0"/>
              <w:marTop w:val="0"/>
              <w:marBottom w:val="0"/>
              <w:divBdr>
                <w:top w:val="none" w:sz="0" w:space="0" w:color="auto"/>
                <w:left w:val="none" w:sz="0" w:space="0" w:color="auto"/>
                <w:bottom w:val="none" w:sz="0" w:space="0" w:color="auto"/>
                <w:right w:val="none" w:sz="0" w:space="0" w:color="auto"/>
              </w:divBdr>
              <w:divsChild>
                <w:div w:id="878932912">
                  <w:marLeft w:val="0"/>
                  <w:marRight w:val="0"/>
                  <w:marTop w:val="0"/>
                  <w:marBottom w:val="0"/>
                  <w:divBdr>
                    <w:top w:val="none" w:sz="0" w:space="0" w:color="auto"/>
                    <w:left w:val="none" w:sz="0" w:space="0" w:color="auto"/>
                    <w:bottom w:val="none" w:sz="0" w:space="0" w:color="auto"/>
                    <w:right w:val="none" w:sz="0" w:space="0" w:color="auto"/>
                  </w:divBdr>
                  <w:divsChild>
                    <w:div w:id="12479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81999">
      <w:bodyDiv w:val="1"/>
      <w:marLeft w:val="0"/>
      <w:marRight w:val="0"/>
      <w:marTop w:val="0"/>
      <w:marBottom w:val="0"/>
      <w:divBdr>
        <w:top w:val="none" w:sz="0" w:space="0" w:color="auto"/>
        <w:left w:val="none" w:sz="0" w:space="0" w:color="auto"/>
        <w:bottom w:val="none" w:sz="0" w:space="0" w:color="auto"/>
        <w:right w:val="none" w:sz="0" w:space="0" w:color="auto"/>
      </w:divBdr>
      <w:divsChild>
        <w:div w:id="1146820454">
          <w:marLeft w:val="0"/>
          <w:marRight w:val="0"/>
          <w:marTop w:val="0"/>
          <w:marBottom w:val="0"/>
          <w:divBdr>
            <w:top w:val="none" w:sz="0" w:space="0" w:color="auto"/>
            <w:left w:val="none" w:sz="0" w:space="0" w:color="auto"/>
            <w:bottom w:val="none" w:sz="0" w:space="0" w:color="auto"/>
            <w:right w:val="none" w:sz="0" w:space="0" w:color="auto"/>
          </w:divBdr>
          <w:divsChild>
            <w:div w:id="1038969211">
              <w:marLeft w:val="0"/>
              <w:marRight w:val="0"/>
              <w:marTop w:val="0"/>
              <w:marBottom w:val="0"/>
              <w:divBdr>
                <w:top w:val="none" w:sz="0" w:space="0" w:color="auto"/>
                <w:left w:val="none" w:sz="0" w:space="0" w:color="auto"/>
                <w:bottom w:val="none" w:sz="0" w:space="0" w:color="auto"/>
                <w:right w:val="none" w:sz="0" w:space="0" w:color="auto"/>
              </w:divBdr>
              <w:divsChild>
                <w:div w:id="12851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2791">
      <w:bodyDiv w:val="1"/>
      <w:marLeft w:val="0"/>
      <w:marRight w:val="0"/>
      <w:marTop w:val="0"/>
      <w:marBottom w:val="0"/>
      <w:divBdr>
        <w:top w:val="none" w:sz="0" w:space="0" w:color="auto"/>
        <w:left w:val="none" w:sz="0" w:space="0" w:color="auto"/>
        <w:bottom w:val="none" w:sz="0" w:space="0" w:color="auto"/>
        <w:right w:val="none" w:sz="0" w:space="0" w:color="auto"/>
      </w:divBdr>
      <w:divsChild>
        <w:div w:id="1197739033">
          <w:marLeft w:val="0"/>
          <w:marRight w:val="0"/>
          <w:marTop w:val="0"/>
          <w:marBottom w:val="0"/>
          <w:divBdr>
            <w:top w:val="none" w:sz="0" w:space="0" w:color="auto"/>
            <w:left w:val="none" w:sz="0" w:space="0" w:color="auto"/>
            <w:bottom w:val="none" w:sz="0" w:space="0" w:color="auto"/>
            <w:right w:val="none" w:sz="0" w:space="0" w:color="auto"/>
          </w:divBdr>
          <w:divsChild>
            <w:div w:id="268390974">
              <w:marLeft w:val="0"/>
              <w:marRight w:val="0"/>
              <w:marTop w:val="0"/>
              <w:marBottom w:val="0"/>
              <w:divBdr>
                <w:top w:val="none" w:sz="0" w:space="0" w:color="auto"/>
                <w:left w:val="none" w:sz="0" w:space="0" w:color="auto"/>
                <w:bottom w:val="none" w:sz="0" w:space="0" w:color="auto"/>
                <w:right w:val="none" w:sz="0" w:space="0" w:color="auto"/>
              </w:divBdr>
              <w:divsChild>
                <w:div w:id="731193326">
                  <w:marLeft w:val="0"/>
                  <w:marRight w:val="0"/>
                  <w:marTop w:val="0"/>
                  <w:marBottom w:val="0"/>
                  <w:divBdr>
                    <w:top w:val="none" w:sz="0" w:space="0" w:color="auto"/>
                    <w:left w:val="none" w:sz="0" w:space="0" w:color="auto"/>
                    <w:bottom w:val="none" w:sz="0" w:space="0" w:color="auto"/>
                    <w:right w:val="none" w:sz="0" w:space="0" w:color="auto"/>
                  </w:divBdr>
                  <w:divsChild>
                    <w:div w:id="8804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0136">
      <w:bodyDiv w:val="1"/>
      <w:marLeft w:val="0"/>
      <w:marRight w:val="0"/>
      <w:marTop w:val="0"/>
      <w:marBottom w:val="0"/>
      <w:divBdr>
        <w:top w:val="none" w:sz="0" w:space="0" w:color="auto"/>
        <w:left w:val="none" w:sz="0" w:space="0" w:color="auto"/>
        <w:bottom w:val="none" w:sz="0" w:space="0" w:color="auto"/>
        <w:right w:val="none" w:sz="0" w:space="0" w:color="auto"/>
      </w:divBdr>
      <w:divsChild>
        <w:div w:id="1121417479">
          <w:marLeft w:val="0"/>
          <w:marRight w:val="0"/>
          <w:marTop w:val="0"/>
          <w:marBottom w:val="0"/>
          <w:divBdr>
            <w:top w:val="none" w:sz="0" w:space="0" w:color="auto"/>
            <w:left w:val="none" w:sz="0" w:space="0" w:color="auto"/>
            <w:bottom w:val="none" w:sz="0" w:space="0" w:color="auto"/>
            <w:right w:val="none" w:sz="0" w:space="0" w:color="auto"/>
          </w:divBdr>
          <w:divsChild>
            <w:div w:id="160971488">
              <w:marLeft w:val="0"/>
              <w:marRight w:val="0"/>
              <w:marTop w:val="0"/>
              <w:marBottom w:val="0"/>
              <w:divBdr>
                <w:top w:val="none" w:sz="0" w:space="0" w:color="auto"/>
                <w:left w:val="none" w:sz="0" w:space="0" w:color="auto"/>
                <w:bottom w:val="none" w:sz="0" w:space="0" w:color="auto"/>
                <w:right w:val="none" w:sz="0" w:space="0" w:color="auto"/>
              </w:divBdr>
              <w:divsChild>
                <w:div w:id="484011650">
                  <w:marLeft w:val="0"/>
                  <w:marRight w:val="0"/>
                  <w:marTop w:val="0"/>
                  <w:marBottom w:val="0"/>
                  <w:divBdr>
                    <w:top w:val="none" w:sz="0" w:space="0" w:color="auto"/>
                    <w:left w:val="none" w:sz="0" w:space="0" w:color="auto"/>
                    <w:bottom w:val="none" w:sz="0" w:space="0" w:color="auto"/>
                    <w:right w:val="none" w:sz="0" w:space="0" w:color="auto"/>
                  </w:divBdr>
                  <w:divsChild>
                    <w:div w:id="11342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5095">
      <w:bodyDiv w:val="1"/>
      <w:marLeft w:val="0"/>
      <w:marRight w:val="0"/>
      <w:marTop w:val="0"/>
      <w:marBottom w:val="0"/>
      <w:divBdr>
        <w:top w:val="none" w:sz="0" w:space="0" w:color="auto"/>
        <w:left w:val="none" w:sz="0" w:space="0" w:color="auto"/>
        <w:bottom w:val="none" w:sz="0" w:space="0" w:color="auto"/>
        <w:right w:val="none" w:sz="0" w:space="0" w:color="auto"/>
      </w:divBdr>
      <w:divsChild>
        <w:div w:id="869993130">
          <w:marLeft w:val="0"/>
          <w:marRight w:val="0"/>
          <w:marTop w:val="0"/>
          <w:marBottom w:val="0"/>
          <w:divBdr>
            <w:top w:val="none" w:sz="0" w:space="0" w:color="auto"/>
            <w:left w:val="none" w:sz="0" w:space="0" w:color="auto"/>
            <w:bottom w:val="none" w:sz="0" w:space="0" w:color="auto"/>
            <w:right w:val="none" w:sz="0" w:space="0" w:color="auto"/>
          </w:divBdr>
          <w:divsChild>
            <w:div w:id="1620643732">
              <w:marLeft w:val="0"/>
              <w:marRight w:val="0"/>
              <w:marTop w:val="0"/>
              <w:marBottom w:val="0"/>
              <w:divBdr>
                <w:top w:val="none" w:sz="0" w:space="0" w:color="auto"/>
                <w:left w:val="none" w:sz="0" w:space="0" w:color="auto"/>
                <w:bottom w:val="none" w:sz="0" w:space="0" w:color="auto"/>
                <w:right w:val="none" w:sz="0" w:space="0" w:color="auto"/>
              </w:divBdr>
              <w:divsChild>
                <w:div w:id="1686437907">
                  <w:marLeft w:val="0"/>
                  <w:marRight w:val="0"/>
                  <w:marTop w:val="0"/>
                  <w:marBottom w:val="0"/>
                  <w:divBdr>
                    <w:top w:val="none" w:sz="0" w:space="0" w:color="auto"/>
                    <w:left w:val="none" w:sz="0" w:space="0" w:color="auto"/>
                    <w:bottom w:val="none" w:sz="0" w:space="0" w:color="auto"/>
                    <w:right w:val="none" w:sz="0" w:space="0" w:color="auto"/>
                  </w:divBdr>
                  <w:divsChild>
                    <w:div w:id="8049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21299">
      <w:bodyDiv w:val="1"/>
      <w:marLeft w:val="0"/>
      <w:marRight w:val="0"/>
      <w:marTop w:val="0"/>
      <w:marBottom w:val="0"/>
      <w:divBdr>
        <w:top w:val="none" w:sz="0" w:space="0" w:color="auto"/>
        <w:left w:val="none" w:sz="0" w:space="0" w:color="auto"/>
        <w:bottom w:val="none" w:sz="0" w:space="0" w:color="auto"/>
        <w:right w:val="none" w:sz="0" w:space="0" w:color="auto"/>
      </w:divBdr>
      <w:divsChild>
        <w:div w:id="2021277818">
          <w:marLeft w:val="0"/>
          <w:marRight w:val="0"/>
          <w:marTop w:val="0"/>
          <w:marBottom w:val="0"/>
          <w:divBdr>
            <w:top w:val="none" w:sz="0" w:space="0" w:color="auto"/>
            <w:left w:val="none" w:sz="0" w:space="0" w:color="auto"/>
            <w:bottom w:val="none" w:sz="0" w:space="0" w:color="auto"/>
            <w:right w:val="none" w:sz="0" w:space="0" w:color="auto"/>
          </w:divBdr>
          <w:divsChild>
            <w:div w:id="2008744716">
              <w:marLeft w:val="0"/>
              <w:marRight w:val="0"/>
              <w:marTop w:val="0"/>
              <w:marBottom w:val="0"/>
              <w:divBdr>
                <w:top w:val="none" w:sz="0" w:space="0" w:color="auto"/>
                <w:left w:val="none" w:sz="0" w:space="0" w:color="auto"/>
                <w:bottom w:val="none" w:sz="0" w:space="0" w:color="auto"/>
                <w:right w:val="none" w:sz="0" w:space="0" w:color="auto"/>
              </w:divBdr>
              <w:divsChild>
                <w:div w:id="12938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2982">
      <w:bodyDiv w:val="1"/>
      <w:marLeft w:val="0"/>
      <w:marRight w:val="0"/>
      <w:marTop w:val="0"/>
      <w:marBottom w:val="0"/>
      <w:divBdr>
        <w:top w:val="none" w:sz="0" w:space="0" w:color="auto"/>
        <w:left w:val="none" w:sz="0" w:space="0" w:color="auto"/>
        <w:bottom w:val="none" w:sz="0" w:space="0" w:color="auto"/>
        <w:right w:val="none" w:sz="0" w:space="0" w:color="auto"/>
      </w:divBdr>
      <w:divsChild>
        <w:div w:id="337314200">
          <w:marLeft w:val="0"/>
          <w:marRight w:val="0"/>
          <w:marTop w:val="0"/>
          <w:marBottom w:val="0"/>
          <w:divBdr>
            <w:top w:val="none" w:sz="0" w:space="0" w:color="auto"/>
            <w:left w:val="none" w:sz="0" w:space="0" w:color="auto"/>
            <w:bottom w:val="none" w:sz="0" w:space="0" w:color="auto"/>
            <w:right w:val="none" w:sz="0" w:space="0" w:color="auto"/>
          </w:divBdr>
          <w:divsChild>
            <w:div w:id="1687629951">
              <w:marLeft w:val="0"/>
              <w:marRight w:val="0"/>
              <w:marTop w:val="0"/>
              <w:marBottom w:val="0"/>
              <w:divBdr>
                <w:top w:val="none" w:sz="0" w:space="0" w:color="auto"/>
                <w:left w:val="none" w:sz="0" w:space="0" w:color="auto"/>
                <w:bottom w:val="none" w:sz="0" w:space="0" w:color="auto"/>
                <w:right w:val="none" w:sz="0" w:space="0" w:color="auto"/>
              </w:divBdr>
              <w:divsChild>
                <w:div w:id="1419598233">
                  <w:marLeft w:val="0"/>
                  <w:marRight w:val="0"/>
                  <w:marTop w:val="0"/>
                  <w:marBottom w:val="0"/>
                  <w:divBdr>
                    <w:top w:val="none" w:sz="0" w:space="0" w:color="auto"/>
                    <w:left w:val="none" w:sz="0" w:space="0" w:color="auto"/>
                    <w:bottom w:val="none" w:sz="0" w:space="0" w:color="auto"/>
                    <w:right w:val="none" w:sz="0" w:space="0" w:color="auto"/>
                  </w:divBdr>
                  <w:divsChild>
                    <w:div w:id="743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4349">
      <w:bodyDiv w:val="1"/>
      <w:marLeft w:val="0"/>
      <w:marRight w:val="0"/>
      <w:marTop w:val="0"/>
      <w:marBottom w:val="0"/>
      <w:divBdr>
        <w:top w:val="none" w:sz="0" w:space="0" w:color="auto"/>
        <w:left w:val="none" w:sz="0" w:space="0" w:color="auto"/>
        <w:bottom w:val="none" w:sz="0" w:space="0" w:color="auto"/>
        <w:right w:val="none" w:sz="0" w:space="0" w:color="auto"/>
      </w:divBdr>
      <w:divsChild>
        <w:div w:id="1986734107">
          <w:marLeft w:val="0"/>
          <w:marRight w:val="0"/>
          <w:marTop w:val="0"/>
          <w:marBottom w:val="0"/>
          <w:divBdr>
            <w:top w:val="none" w:sz="0" w:space="0" w:color="auto"/>
            <w:left w:val="none" w:sz="0" w:space="0" w:color="auto"/>
            <w:bottom w:val="none" w:sz="0" w:space="0" w:color="auto"/>
            <w:right w:val="none" w:sz="0" w:space="0" w:color="auto"/>
          </w:divBdr>
          <w:divsChild>
            <w:div w:id="677579042">
              <w:marLeft w:val="0"/>
              <w:marRight w:val="0"/>
              <w:marTop w:val="0"/>
              <w:marBottom w:val="0"/>
              <w:divBdr>
                <w:top w:val="none" w:sz="0" w:space="0" w:color="auto"/>
                <w:left w:val="none" w:sz="0" w:space="0" w:color="auto"/>
                <w:bottom w:val="none" w:sz="0" w:space="0" w:color="auto"/>
                <w:right w:val="none" w:sz="0" w:space="0" w:color="auto"/>
              </w:divBdr>
              <w:divsChild>
                <w:div w:id="133914501">
                  <w:marLeft w:val="0"/>
                  <w:marRight w:val="0"/>
                  <w:marTop w:val="0"/>
                  <w:marBottom w:val="0"/>
                  <w:divBdr>
                    <w:top w:val="none" w:sz="0" w:space="0" w:color="auto"/>
                    <w:left w:val="none" w:sz="0" w:space="0" w:color="auto"/>
                    <w:bottom w:val="none" w:sz="0" w:space="0" w:color="auto"/>
                    <w:right w:val="none" w:sz="0" w:space="0" w:color="auto"/>
                  </w:divBdr>
                  <w:divsChild>
                    <w:div w:id="1243030180">
                      <w:marLeft w:val="0"/>
                      <w:marRight w:val="0"/>
                      <w:marTop w:val="0"/>
                      <w:marBottom w:val="0"/>
                      <w:divBdr>
                        <w:top w:val="none" w:sz="0" w:space="0" w:color="auto"/>
                        <w:left w:val="none" w:sz="0" w:space="0" w:color="auto"/>
                        <w:bottom w:val="none" w:sz="0" w:space="0" w:color="auto"/>
                        <w:right w:val="none" w:sz="0" w:space="0" w:color="auto"/>
                      </w:divBdr>
                    </w:div>
                  </w:divsChild>
                </w:div>
                <w:div w:id="1046219145">
                  <w:marLeft w:val="0"/>
                  <w:marRight w:val="0"/>
                  <w:marTop w:val="0"/>
                  <w:marBottom w:val="0"/>
                  <w:divBdr>
                    <w:top w:val="none" w:sz="0" w:space="0" w:color="auto"/>
                    <w:left w:val="none" w:sz="0" w:space="0" w:color="auto"/>
                    <w:bottom w:val="none" w:sz="0" w:space="0" w:color="auto"/>
                    <w:right w:val="none" w:sz="0" w:space="0" w:color="auto"/>
                  </w:divBdr>
                  <w:divsChild>
                    <w:div w:id="13390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57491">
              <w:marLeft w:val="0"/>
              <w:marRight w:val="0"/>
              <w:marTop w:val="0"/>
              <w:marBottom w:val="0"/>
              <w:divBdr>
                <w:top w:val="none" w:sz="0" w:space="0" w:color="auto"/>
                <w:left w:val="none" w:sz="0" w:space="0" w:color="auto"/>
                <w:bottom w:val="none" w:sz="0" w:space="0" w:color="auto"/>
                <w:right w:val="none" w:sz="0" w:space="0" w:color="auto"/>
              </w:divBdr>
              <w:divsChild>
                <w:div w:id="10510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28919">
      <w:bodyDiv w:val="1"/>
      <w:marLeft w:val="0"/>
      <w:marRight w:val="0"/>
      <w:marTop w:val="0"/>
      <w:marBottom w:val="0"/>
      <w:divBdr>
        <w:top w:val="none" w:sz="0" w:space="0" w:color="auto"/>
        <w:left w:val="none" w:sz="0" w:space="0" w:color="auto"/>
        <w:bottom w:val="none" w:sz="0" w:space="0" w:color="auto"/>
        <w:right w:val="none" w:sz="0" w:space="0" w:color="auto"/>
      </w:divBdr>
      <w:divsChild>
        <w:div w:id="1597522086">
          <w:marLeft w:val="0"/>
          <w:marRight w:val="0"/>
          <w:marTop w:val="0"/>
          <w:marBottom w:val="0"/>
          <w:divBdr>
            <w:top w:val="none" w:sz="0" w:space="0" w:color="auto"/>
            <w:left w:val="none" w:sz="0" w:space="0" w:color="auto"/>
            <w:bottom w:val="none" w:sz="0" w:space="0" w:color="auto"/>
            <w:right w:val="none" w:sz="0" w:space="0" w:color="auto"/>
          </w:divBdr>
        </w:div>
        <w:div w:id="1752921727">
          <w:marLeft w:val="0"/>
          <w:marRight w:val="0"/>
          <w:marTop w:val="0"/>
          <w:marBottom w:val="0"/>
          <w:divBdr>
            <w:top w:val="none" w:sz="0" w:space="0" w:color="auto"/>
            <w:left w:val="none" w:sz="0" w:space="0" w:color="auto"/>
            <w:bottom w:val="none" w:sz="0" w:space="0" w:color="auto"/>
            <w:right w:val="none" w:sz="0" w:space="0" w:color="auto"/>
          </w:divBdr>
        </w:div>
        <w:div w:id="2000041134">
          <w:marLeft w:val="0"/>
          <w:marRight w:val="0"/>
          <w:marTop w:val="0"/>
          <w:marBottom w:val="0"/>
          <w:divBdr>
            <w:top w:val="none" w:sz="0" w:space="0" w:color="auto"/>
            <w:left w:val="none" w:sz="0" w:space="0" w:color="auto"/>
            <w:bottom w:val="none" w:sz="0" w:space="0" w:color="auto"/>
            <w:right w:val="none" w:sz="0" w:space="0" w:color="auto"/>
          </w:divBdr>
        </w:div>
      </w:divsChild>
    </w:div>
    <w:div w:id="888804298">
      <w:bodyDiv w:val="1"/>
      <w:marLeft w:val="0"/>
      <w:marRight w:val="0"/>
      <w:marTop w:val="0"/>
      <w:marBottom w:val="0"/>
      <w:divBdr>
        <w:top w:val="none" w:sz="0" w:space="0" w:color="auto"/>
        <w:left w:val="none" w:sz="0" w:space="0" w:color="auto"/>
        <w:bottom w:val="none" w:sz="0" w:space="0" w:color="auto"/>
        <w:right w:val="none" w:sz="0" w:space="0" w:color="auto"/>
      </w:divBdr>
      <w:divsChild>
        <w:div w:id="1081216099">
          <w:marLeft w:val="547"/>
          <w:marRight w:val="0"/>
          <w:marTop w:val="0"/>
          <w:marBottom w:val="0"/>
          <w:divBdr>
            <w:top w:val="none" w:sz="0" w:space="0" w:color="auto"/>
            <w:left w:val="none" w:sz="0" w:space="0" w:color="auto"/>
            <w:bottom w:val="none" w:sz="0" w:space="0" w:color="auto"/>
            <w:right w:val="none" w:sz="0" w:space="0" w:color="auto"/>
          </w:divBdr>
        </w:div>
      </w:divsChild>
    </w:div>
    <w:div w:id="920600154">
      <w:bodyDiv w:val="1"/>
      <w:marLeft w:val="0"/>
      <w:marRight w:val="0"/>
      <w:marTop w:val="0"/>
      <w:marBottom w:val="0"/>
      <w:divBdr>
        <w:top w:val="none" w:sz="0" w:space="0" w:color="auto"/>
        <w:left w:val="none" w:sz="0" w:space="0" w:color="auto"/>
        <w:bottom w:val="none" w:sz="0" w:space="0" w:color="auto"/>
        <w:right w:val="none" w:sz="0" w:space="0" w:color="auto"/>
      </w:divBdr>
      <w:divsChild>
        <w:div w:id="504903502">
          <w:marLeft w:val="547"/>
          <w:marRight w:val="0"/>
          <w:marTop w:val="0"/>
          <w:marBottom w:val="0"/>
          <w:divBdr>
            <w:top w:val="none" w:sz="0" w:space="0" w:color="auto"/>
            <w:left w:val="none" w:sz="0" w:space="0" w:color="auto"/>
            <w:bottom w:val="none" w:sz="0" w:space="0" w:color="auto"/>
            <w:right w:val="none" w:sz="0" w:space="0" w:color="auto"/>
          </w:divBdr>
        </w:div>
      </w:divsChild>
    </w:div>
    <w:div w:id="956135862">
      <w:bodyDiv w:val="1"/>
      <w:marLeft w:val="0"/>
      <w:marRight w:val="0"/>
      <w:marTop w:val="0"/>
      <w:marBottom w:val="0"/>
      <w:divBdr>
        <w:top w:val="none" w:sz="0" w:space="0" w:color="auto"/>
        <w:left w:val="none" w:sz="0" w:space="0" w:color="auto"/>
        <w:bottom w:val="none" w:sz="0" w:space="0" w:color="auto"/>
        <w:right w:val="none" w:sz="0" w:space="0" w:color="auto"/>
      </w:divBdr>
      <w:divsChild>
        <w:div w:id="1933852508">
          <w:marLeft w:val="0"/>
          <w:marRight w:val="0"/>
          <w:marTop w:val="0"/>
          <w:marBottom w:val="0"/>
          <w:divBdr>
            <w:top w:val="none" w:sz="0" w:space="0" w:color="auto"/>
            <w:left w:val="none" w:sz="0" w:space="0" w:color="auto"/>
            <w:bottom w:val="none" w:sz="0" w:space="0" w:color="auto"/>
            <w:right w:val="none" w:sz="0" w:space="0" w:color="auto"/>
          </w:divBdr>
          <w:divsChild>
            <w:div w:id="2065903379">
              <w:marLeft w:val="0"/>
              <w:marRight w:val="0"/>
              <w:marTop w:val="0"/>
              <w:marBottom w:val="0"/>
              <w:divBdr>
                <w:top w:val="none" w:sz="0" w:space="0" w:color="auto"/>
                <w:left w:val="none" w:sz="0" w:space="0" w:color="auto"/>
                <w:bottom w:val="none" w:sz="0" w:space="0" w:color="auto"/>
                <w:right w:val="none" w:sz="0" w:space="0" w:color="auto"/>
              </w:divBdr>
              <w:divsChild>
                <w:div w:id="417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10931">
      <w:bodyDiv w:val="1"/>
      <w:marLeft w:val="0"/>
      <w:marRight w:val="0"/>
      <w:marTop w:val="0"/>
      <w:marBottom w:val="0"/>
      <w:divBdr>
        <w:top w:val="none" w:sz="0" w:space="0" w:color="auto"/>
        <w:left w:val="none" w:sz="0" w:space="0" w:color="auto"/>
        <w:bottom w:val="none" w:sz="0" w:space="0" w:color="auto"/>
        <w:right w:val="none" w:sz="0" w:space="0" w:color="auto"/>
      </w:divBdr>
      <w:divsChild>
        <w:div w:id="659119579">
          <w:marLeft w:val="0"/>
          <w:marRight w:val="0"/>
          <w:marTop w:val="0"/>
          <w:marBottom w:val="0"/>
          <w:divBdr>
            <w:top w:val="none" w:sz="0" w:space="0" w:color="auto"/>
            <w:left w:val="none" w:sz="0" w:space="0" w:color="auto"/>
            <w:bottom w:val="none" w:sz="0" w:space="0" w:color="auto"/>
            <w:right w:val="none" w:sz="0" w:space="0" w:color="auto"/>
          </w:divBdr>
          <w:divsChild>
            <w:div w:id="1355612268">
              <w:marLeft w:val="0"/>
              <w:marRight w:val="0"/>
              <w:marTop w:val="0"/>
              <w:marBottom w:val="0"/>
              <w:divBdr>
                <w:top w:val="none" w:sz="0" w:space="0" w:color="auto"/>
                <w:left w:val="none" w:sz="0" w:space="0" w:color="auto"/>
                <w:bottom w:val="none" w:sz="0" w:space="0" w:color="auto"/>
                <w:right w:val="none" w:sz="0" w:space="0" w:color="auto"/>
              </w:divBdr>
              <w:divsChild>
                <w:div w:id="185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338">
      <w:bodyDiv w:val="1"/>
      <w:marLeft w:val="0"/>
      <w:marRight w:val="0"/>
      <w:marTop w:val="0"/>
      <w:marBottom w:val="0"/>
      <w:divBdr>
        <w:top w:val="none" w:sz="0" w:space="0" w:color="auto"/>
        <w:left w:val="none" w:sz="0" w:space="0" w:color="auto"/>
        <w:bottom w:val="none" w:sz="0" w:space="0" w:color="auto"/>
        <w:right w:val="none" w:sz="0" w:space="0" w:color="auto"/>
      </w:divBdr>
      <w:divsChild>
        <w:div w:id="1594433993">
          <w:marLeft w:val="547"/>
          <w:marRight w:val="0"/>
          <w:marTop w:val="0"/>
          <w:marBottom w:val="0"/>
          <w:divBdr>
            <w:top w:val="none" w:sz="0" w:space="0" w:color="auto"/>
            <w:left w:val="none" w:sz="0" w:space="0" w:color="auto"/>
            <w:bottom w:val="none" w:sz="0" w:space="0" w:color="auto"/>
            <w:right w:val="none" w:sz="0" w:space="0" w:color="auto"/>
          </w:divBdr>
        </w:div>
      </w:divsChild>
    </w:div>
    <w:div w:id="1017732730">
      <w:bodyDiv w:val="1"/>
      <w:marLeft w:val="0"/>
      <w:marRight w:val="0"/>
      <w:marTop w:val="0"/>
      <w:marBottom w:val="0"/>
      <w:divBdr>
        <w:top w:val="none" w:sz="0" w:space="0" w:color="auto"/>
        <w:left w:val="none" w:sz="0" w:space="0" w:color="auto"/>
        <w:bottom w:val="none" w:sz="0" w:space="0" w:color="auto"/>
        <w:right w:val="none" w:sz="0" w:space="0" w:color="auto"/>
      </w:divBdr>
      <w:divsChild>
        <w:div w:id="988284460">
          <w:marLeft w:val="0"/>
          <w:marRight w:val="0"/>
          <w:marTop w:val="0"/>
          <w:marBottom w:val="0"/>
          <w:divBdr>
            <w:top w:val="none" w:sz="0" w:space="0" w:color="auto"/>
            <w:left w:val="none" w:sz="0" w:space="0" w:color="auto"/>
            <w:bottom w:val="none" w:sz="0" w:space="0" w:color="auto"/>
            <w:right w:val="none" w:sz="0" w:space="0" w:color="auto"/>
          </w:divBdr>
          <w:divsChild>
            <w:div w:id="1984576361">
              <w:marLeft w:val="0"/>
              <w:marRight w:val="0"/>
              <w:marTop w:val="0"/>
              <w:marBottom w:val="0"/>
              <w:divBdr>
                <w:top w:val="none" w:sz="0" w:space="0" w:color="auto"/>
                <w:left w:val="none" w:sz="0" w:space="0" w:color="auto"/>
                <w:bottom w:val="none" w:sz="0" w:space="0" w:color="auto"/>
                <w:right w:val="none" w:sz="0" w:space="0" w:color="auto"/>
              </w:divBdr>
              <w:divsChild>
                <w:div w:id="11125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4348">
      <w:bodyDiv w:val="1"/>
      <w:marLeft w:val="0"/>
      <w:marRight w:val="0"/>
      <w:marTop w:val="0"/>
      <w:marBottom w:val="0"/>
      <w:divBdr>
        <w:top w:val="none" w:sz="0" w:space="0" w:color="auto"/>
        <w:left w:val="none" w:sz="0" w:space="0" w:color="auto"/>
        <w:bottom w:val="none" w:sz="0" w:space="0" w:color="auto"/>
        <w:right w:val="none" w:sz="0" w:space="0" w:color="auto"/>
      </w:divBdr>
      <w:divsChild>
        <w:div w:id="641547593">
          <w:marLeft w:val="0"/>
          <w:marRight w:val="0"/>
          <w:marTop w:val="0"/>
          <w:marBottom w:val="0"/>
          <w:divBdr>
            <w:top w:val="none" w:sz="0" w:space="0" w:color="auto"/>
            <w:left w:val="none" w:sz="0" w:space="0" w:color="auto"/>
            <w:bottom w:val="none" w:sz="0" w:space="0" w:color="auto"/>
            <w:right w:val="none" w:sz="0" w:space="0" w:color="auto"/>
          </w:divBdr>
          <w:divsChild>
            <w:div w:id="1879854473">
              <w:marLeft w:val="0"/>
              <w:marRight w:val="0"/>
              <w:marTop w:val="0"/>
              <w:marBottom w:val="0"/>
              <w:divBdr>
                <w:top w:val="none" w:sz="0" w:space="0" w:color="auto"/>
                <w:left w:val="none" w:sz="0" w:space="0" w:color="auto"/>
                <w:bottom w:val="none" w:sz="0" w:space="0" w:color="auto"/>
                <w:right w:val="none" w:sz="0" w:space="0" w:color="auto"/>
              </w:divBdr>
              <w:divsChild>
                <w:div w:id="852568293">
                  <w:marLeft w:val="0"/>
                  <w:marRight w:val="0"/>
                  <w:marTop w:val="0"/>
                  <w:marBottom w:val="0"/>
                  <w:divBdr>
                    <w:top w:val="none" w:sz="0" w:space="0" w:color="auto"/>
                    <w:left w:val="none" w:sz="0" w:space="0" w:color="auto"/>
                    <w:bottom w:val="none" w:sz="0" w:space="0" w:color="auto"/>
                    <w:right w:val="none" w:sz="0" w:space="0" w:color="auto"/>
                  </w:divBdr>
                  <w:divsChild>
                    <w:div w:id="17397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572745">
      <w:bodyDiv w:val="1"/>
      <w:marLeft w:val="0"/>
      <w:marRight w:val="0"/>
      <w:marTop w:val="0"/>
      <w:marBottom w:val="0"/>
      <w:divBdr>
        <w:top w:val="none" w:sz="0" w:space="0" w:color="auto"/>
        <w:left w:val="none" w:sz="0" w:space="0" w:color="auto"/>
        <w:bottom w:val="none" w:sz="0" w:space="0" w:color="auto"/>
        <w:right w:val="none" w:sz="0" w:space="0" w:color="auto"/>
      </w:divBdr>
      <w:divsChild>
        <w:div w:id="708460166">
          <w:marLeft w:val="0"/>
          <w:marRight w:val="0"/>
          <w:marTop w:val="0"/>
          <w:marBottom w:val="0"/>
          <w:divBdr>
            <w:top w:val="none" w:sz="0" w:space="0" w:color="auto"/>
            <w:left w:val="none" w:sz="0" w:space="0" w:color="auto"/>
            <w:bottom w:val="none" w:sz="0" w:space="0" w:color="auto"/>
            <w:right w:val="none" w:sz="0" w:space="0" w:color="auto"/>
          </w:divBdr>
          <w:divsChild>
            <w:div w:id="1968854810">
              <w:marLeft w:val="0"/>
              <w:marRight w:val="0"/>
              <w:marTop w:val="0"/>
              <w:marBottom w:val="0"/>
              <w:divBdr>
                <w:top w:val="none" w:sz="0" w:space="0" w:color="auto"/>
                <w:left w:val="none" w:sz="0" w:space="0" w:color="auto"/>
                <w:bottom w:val="none" w:sz="0" w:space="0" w:color="auto"/>
                <w:right w:val="none" w:sz="0" w:space="0" w:color="auto"/>
              </w:divBdr>
              <w:divsChild>
                <w:div w:id="1524637397">
                  <w:marLeft w:val="0"/>
                  <w:marRight w:val="0"/>
                  <w:marTop w:val="0"/>
                  <w:marBottom w:val="0"/>
                  <w:divBdr>
                    <w:top w:val="none" w:sz="0" w:space="0" w:color="auto"/>
                    <w:left w:val="none" w:sz="0" w:space="0" w:color="auto"/>
                    <w:bottom w:val="none" w:sz="0" w:space="0" w:color="auto"/>
                    <w:right w:val="none" w:sz="0" w:space="0" w:color="auto"/>
                  </w:divBdr>
                  <w:divsChild>
                    <w:div w:id="6239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0806">
      <w:bodyDiv w:val="1"/>
      <w:marLeft w:val="0"/>
      <w:marRight w:val="0"/>
      <w:marTop w:val="0"/>
      <w:marBottom w:val="0"/>
      <w:divBdr>
        <w:top w:val="none" w:sz="0" w:space="0" w:color="auto"/>
        <w:left w:val="none" w:sz="0" w:space="0" w:color="auto"/>
        <w:bottom w:val="none" w:sz="0" w:space="0" w:color="auto"/>
        <w:right w:val="none" w:sz="0" w:space="0" w:color="auto"/>
      </w:divBdr>
      <w:divsChild>
        <w:div w:id="1668941843">
          <w:marLeft w:val="0"/>
          <w:marRight w:val="0"/>
          <w:marTop w:val="0"/>
          <w:marBottom w:val="0"/>
          <w:divBdr>
            <w:top w:val="none" w:sz="0" w:space="0" w:color="auto"/>
            <w:left w:val="none" w:sz="0" w:space="0" w:color="auto"/>
            <w:bottom w:val="none" w:sz="0" w:space="0" w:color="auto"/>
            <w:right w:val="none" w:sz="0" w:space="0" w:color="auto"/>
          </w:divBdr>
          <w:divsChild>
            <w:div w:id="218640400">
              <w:marLeft w:val="0"/>
              <w:marRight w:val="0"/>
              <w:marTop w:val="0"/>
              <w:marBottom w:val="0"/>
              <w:divBdr>
                <w:top w:val="none" w:sz="0" w:space="0" w:color="auto"/>
                <w:left w:val="none" w:sz="0" w:space="0" w:color="auto"/>
                <w:bottom w:val="none" w:sz="0" w:space="0" w:color="auto"/>
                <w:right w:val="none" w:sz="0" w:space="0" w:color="auto"/>
              </w:divBdr>
              <w:divsChild>
                <w:div w:id="6396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10345">
      <w:bodyDiv w:val="1"/>
      <w:marLeft w:val="0"/>
      <w:marRight w:val="0"/>
      <w:marTop w:val="0"/>
      <w:marBottom w:val="0"/>
      <w:divBdr>
        <w:top w:val="none" w:sz="0" w:space="0" w:color="auto"/>
        <w:left w:val="none" w:sz="0" w:space="0" w:color="auto"/>
        <w:bottom w:val="none" w:sz="0" w:space="0" w:color="auto"/>
        <w:right w:val="none" w:sz="0" w:space="0" w:color="auto"/>
      </w:divBdr>
    </w:div>
    <w:div w:id="1247301679">
      <w:bodyDiv w:val="1"/>
      <w:marLeft w:val="0"/>
      <w:marRight w:val="0"/>
      <w:marTop w:val="0"/>
      <w:marBottom w:val="0"/>
      <w:divBdr>
        <w:top w:val="none" w:sz="0" w:space="0" w:color="auto"/>
        <w:left w:val="none" w:sz="0" w:space="0" w:color="auto"/>
        <w:bottom w:val="none" w:sz="0" w:space="0" w:color="auto"/>
        <w:right w:val="none" w:sz="0" w:space="0" w:color="auto"/>
      </w:divBdr>
      <w:divsChild>
        <w:div w:id="1910771104">
          <w:marLeft w:val="0"/>
          <w:marRight w:val="0"/>
          <w:marTop w:val="0"/>
          <w:marBottom w:val="0"/>
          <w:divBdr>
            <w:top w:val="none" w:sz="0" w:space="0" w:color="auto"/>
            <w:left w:val="none" w:sz="0" w:space="0" w:color="auto"/>
            <w:bottom w:val="none" w:sz="0" w:space="0" w:color="auto"/>
            <w:right w:val="none" w:sz="0" w:space="0" w:color="auto"/>
          </w:divBdr>
          <w:divsChild>
            <w:div w:id="1600866445">
              <w:marLeft w:val="0"/>
              <w:marRight w:val="0"/>
              <w:marTop w:val="0"/>
              <w:marBottom w:val="0"/>
              <w:divBdr>
                <w:top w:val="none" w:sz="0" w:space="0" w:color="auto"/>
                <w:left w:val="none" w:sz="0" w:space="0" w:color="auto"/>
                <w:bottom w:val="none" w:sz="0" w:space="0" w:color="auto"/>
                <w:right w:val="none" w:sz="0" w:space="0" w:color="auto"/>
              </w:divBdr>
              <w:divsChild>
                <w:div w:id="203627378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334186633">
      <w:bodyDiv w:val="1"/>
      <w:marLeft w:val="0"/>
      <w:marRight w:val="0"/>
      <w:marTop w:val="0"/>
      <w:marBottom w:val="0"/>
      <w:divBdr>
        <w:top w:val="none" w:sz="0" w:space="0" w:color="auto"/>
        <w:left w:val="none" w:sz="0" w:space="0" w:color="auto"/>
        <w:bottom w:val="none" w:sz="0" w:space="0" w:color="auto"/>
        <w:right w:val="none" w:sz="0" w:space="0" w:color="auto"/>
      </w:divBdr>
      <w:divsChild>
        <w:div w:id="203569461">
          <w:marLeft w:val="0"/>
          <w:marRight w:val="0"/>
          <w:marTop w:val="0"/>
          <w:marBottom w:val="0"/>
          <w:divBdr>
            <w:top w:val="none" w:sz="0" w:space="0" w:color="auto"/>
            <w:left w:val="none" w:sz="0" w:space="0" w:color="auto"/>
            <w:bottom w:val="none" w:sz="0" w:space="0" w:color="auto"/>
            <w:right w:val="none" w:sz="0" w:space="0" w:color="auto"/>
          </w:divBdr>
          <w:divsChild>
            <w:div w:id="1069304123">
              <w:marLeft w:val="0"/>
              <w:marRight w:val="0"/>
              <w:marTop w:val="0"/>
              <w:marBottom w:val="0"/>
              <w:divBdr>
                <w:top w:val="none" w:sz="0" w:space="0" w:color="auto"/>
                <w:left w:val="none" w:sz="0" w:space="0" w:color="auto"/>
                <w:bottom w:val="none" w:sz="0" w:space="0" w:color="auto"/>
                <w:right w:val="none" w:sz="0" w:space="0" w:color="auto"/>
              </w:divBdr>
              <w:divsChild>
                <w:div w:id="18523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00479">
      <w:bodyDiv w:val="1"/>
      <w:marLeft w:val="0"/>
      <w:marRight w:val="0"/>
      <w:marTop w:val="0"/>
      <w:marBottom w:val="0"/>
      <w:divBdr>
        <w:top w:val="none" w:sz="0" w:space="0" w:color="auto"/>
        <w:left w:val="none" w:sz="0" w:space="0" w:color="auto"/>
        <w:bottom w:val="none" w:sz="0" w:space="0" w:color="auto"/>
        <w:right w:val="none" w:sz="0" w:space="0" w:color="auto"/>
      </w:divBdr>
      <w:divsChild>
        <w:div w:id="981810045">
          <w:marLeft w:val="0"/>
          <w:marRight w:val="0"/>
          <w:marTop w:val="0"/>
          <w:marBottom w:val="0"/>
          <w:divBdr>
            <w:top w:val="none" w:sz="0" w:space="0" w:color="auto"/>
            <w:left w:val="none" w:sz="0" w:space="0" w:color="auto"/>
            <w:bottom w:val="none" w:sz="0" w:space="0" w:color="auto"/>
            <w:right w:val="none" w:sz="0" w:space="0" w:color="auto"/>
          </w:divBdr>
          <w:divsChild>
            <w:div w:id="446774798">
              <w:marLeft w:val="0"/>
              <w:marRight w:val="0"/>
              <w:marTop w:val="0"/>
              <w:marBottom w:val="0"/>
              <w:divBdr>
                <w:top w:val="none" w:sz="0" w:space="0" w:color="auto"/>
                <w:left w:val="none" w:sz="0" w:space="0" w:color="auto"/>
                <w:bottom w:val="none" w:sz="0" w:space="0" w:color="auto"/>
                <w:right w:val="none" w:sz="0" w:space="0" w:color="auto"/>
              </w:divBdr>
              <w:divsChild>
                <w:div w:id="1650017265">
                  <w:marLeft w:val="0"/>
                  <w:marRight w:val="0"/>
                  <w:marTop w:val="0"/>
                  <w:marBottom w:val="0"/>
                  <w:divBdr>
                    <w:top w:val="none" w:sz="0" w:space="0" w:color="auto"/>
                    <w:left w:val="none" w:sz="0" w:space="0" w:color="auto"/>
                    <w:bottom w:val="none" w:sz="0" w:space="0" w:color="auto"/>
                    <w:right w:val="none" w:sz="0" w:space="0" w:color="auto"/>
                  </w:divBdr>
                  <w:divsChild>
                    <w:div w:id="14607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30215">
      <w:bodyDiv w:val="1"/>
      <w:marLeft w:val="0"/>
      <w:marRight w:val="0"/>
      <w:marTop w:val="0"/>
      <w:marBottom w:val="0"/>
      <w:divBdr>
        <w:top w:val="none" w:sz="0" w:space="0" w:color="auto"/>
        <w:left w:val="none" w:sz="0" w:space="0" w:color="auto"/>
        <w:bottom w:val="none" w:sz="0" w:space="0" w:color="auto"/>
        <w:right w:val="none" w:sz="0" w:space="0" w:color="auto"/>
      </w:divBdr>
    </w:div>
    <w:div w:id="1444494088">
      <w:bodyDiv w:val="1"/>
      <w:marLeft w:val="0"/>
      <w:marRight w:val="0"/>
      <w:marTop w:val="0"/>
      <w:marBottom w:val="0"/>
      <w:divBdr>
        <w:top w:val="none" w:sz="0" w:space="0" w:color="auto"/>
        <w:left w:val="none" w:sz="0" w:space="0" w:color="auto"/>
        <w:bottom w:val="none" w:sz="0" w:space="0" w:color="auto"/>
        <w:right w:val="none" w:sz="0" w:space="0" w:color="auto"/>
      </w:divBdr>
      <w:divsChild>
        <w:div w:id="1115096534">
          <w:marLeft w:val="0"/>
          <w:marRight w:val="0"/>
          <w:marTop w:val="0"/>
          <w:marBottom w:val="0"/>
          <w:divBdr>
            <w:top w:val="none" w:sz="0" w:space="0" w:color="auto"/>
            <w:left w:val="none" w:sz="0" w:space="0" w:color="auto"/>
            <w:bottom w:val="none" w:sz="0" w:space="0" w:color="auto"/>
            <w:right w:val="none" w:sz="0" w:space="0" w:color="auto"/>
          </w:divBdr>
          <w:divsChild>
            <w:div w:id="134952191">
              <w:marLeft w:val="0"/>
              <w:marRight w:val="0"/>
              <w:marTop w:val="0"/>
              <w:marBottom w:val="0"/>
              <w:divBdr>
                <w:top w:val="none" w:sz="0" w:space="0" w:color="auto"/>
                <w:left w:val="none" w:sz="0" w:space="0" w:color="auto"/>
                <w:bottom w:val="none" w:sz="0" w:space="0" w:color="auto"/>
                <w:right w:val="none" w:sz="0" w:space="0" w:color="auto"/>
              </w:divBdr>
              <w:divsChild>
                <w:div w:id="1976987569">
                  <w:marLeft w:val="0"/>
                  <w:marRight w:val="0"/>
                  <w:marTop w:val="0"/>
                  <w:marBottom w:val="0"/>
                  <w:divBdr>
                    <w:top w:val="none" w:sz="0" w:space="0" w:color="auto"/>
                    <w:left w:val="none" w:sz="0" w:space="0" w:color="auto"/>
                    <w:bottom w:val="none" w:sz="0" w:space="0" w:color="auto"/>
                    <w:right w:val="none" w:sz="0" w:space="0" w:color="auto"/>
                  </w:divBdr>
                </w:div>
              </w:divsChild>
            </w:div>
            <w:div w:id="337001873">
              <w:marLeft w:val="0"/>
              <w:marRight w:val="0"/>
              <w:marTop w:val="0"/>
              <w:marBottom w:val="0"/>
              <w:divBdr>
                <w:top w:val="none" w:sz="0" w:space="0" w:color="auto"/>
                <w:left w:val="none" w:sz="0" w:space="0" w:color="auto"/>
                <w:bottom w:val="none" w:sz="0" w:space="0" w:color="auto"/>
                <w:right w:val="none" w:sz="0" w:space="0" w:color="auto"/>
              </w:divBdr>
              <w:divsChild>
                <w:div w:id="3636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2457">
          <w:marLeft w:val="0"/>
          <w:marRight w:val="0"/>
          <w:marTop w:val="0"/>
          <w:marBottom w:val="0"/>
          <w:divBdr>
            <w:top w:val="none" w:sz="0" w:space="0" w:color="auto"/>
            <w:left w:val="none" w:sz="0" w:space="0" w:color="auto"/>
            <w:bottom w:val="none" w:sz="0" w:space="0" w:color="auto"/>
            <w:right w:val="none" w:sz="0" w:space="0" w:color="auto"/>
          </w:divBdr>
          <w:divsChild>
            <w:div w:id="375740221">
              <w:marLeft w:val="0"/>
              <w:marRight w:val="0"/>
              <w:marTop w:val="0"/>
              <w:marBottom w:val="0"/>
              <w:divBdr>
                <w:top w:val="none" w:sz="0" w:space="0" w:color="auto"/>
                <w:left w:val="none" w:sz="0" w:space="0" w:color="auto"/>
                <w:bottom w:val="none" w:sz="0" w:space="0" w:color="auto"/>
                <w:right w:val="none" w:sz="0" w:space="0" w:color="auto"/>
              </w:divBdr>
              <w:divsChild>
                <w:div w:id="19607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4482">
      <w:bodyDiv w:val="1"/>
      <w:marLeft w:val="0"/>
      <w:marRight w:val="0"/>
      <w:marTop w:val="0"/>
      <w:marBottom w:val="0"/>
      <w:divBdr>
        <w:top w:val="none" w:sz="0" w:space="0" w:color="auto"/>
        <w:left w:val="none" w:sz="0" w:space="0" w:color="auto"/>
        <w:bottom w:val="none" w:sz="0" w:space="0" w:color="auto"/>
        <w:right w:val="none" w:sz="0" w:space="0" w:color="auto"/>
      </w:divBdr>
    </w:div>
    <w:div w:id="1492208518">
      <w:bodyDiv w:val="1"/>
      <w:marLeft w:val="0"/>
      <w:marRight w:val="0"/>
      <w:marTop w:val="0"/>
      <w:marBottom w:val="0"/>
      <w:divBdr>
        <w:top w:val="none" w:sz="0" w:space="0" w:color="auto"/>
        <w:left w:val="none" w:sz="0" w:space="0" w:color="auto"/>
        <w:bottom w:val="none" w:sz="0" w:space="0" w:color="auto"/>
        <w:right w:val="none" w:sz="0" w:space="0" w:color="auto"/>
      </w:divBdr>
      <w:divsChild>
        <w:div w:id="330915218">
          <w:marLeft w:val="0"/>
          <w:marRight w:val="0"/>
          <w:marTop w:val="0"/>
          <w:marBottom w:val="0"/>
          <w:divBdr>
            <w:top w:val="none" w:sz="0" w:space="0" w:color="auto"/>
            <w:left w:val="none" w:sz="0" w:space="0" w:color="auto"/>
            <w:bottom w:val="none" w:sz="0" w:space="0" w:color="auto"/>
            <w:right w:val="none" w:sz="0" w:space="0" w:color="auto"/>
          </w:divBdr>
          <w:divsChild>
            <w:div w:id="1961372258">
              <w:marLeft w:val="0"/>
              <w:marRight w:val="0"/>
              <w:marTop w:val="0"/>
              <w:marBottom w:val="0"/>
              <w:divBdr>
                <w:top w:val="none" w:sz="0" w:space="0" w:color="auto"/>
                <w:left w:val="none" w:sz="0" w:space="0" w:color="auto"/>
                <w:bottom w:val="none" w:sz="0" w:space="0" w:color="auto"/>
                <w:right w:val="none" w:sz="0" w:space="0" w:color="auto"/>
              </w:divBdr>
              <w:divsChild>
                <w:div w:id="11361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1863">
      <w:bodyDiv w:val="1"/>
      <w:marLeft w:val="0"/>
      <w:marRight w:val="0"/>
      <w:marTop w:val="0"/>
      <w:marBottom w:val="0"/>
      <w:divBdr>
        <w:top w:val="none" w:sz="0" w:space="0" w:color="auto"/>
        <w:left w:val="none" w:sz="0" w:space="0" w:color="auto"/>
        <w:bottom w:val="none" w:sz="0" w:space="0" w:color="auto"/>
        <w:right w:val="none" w:sz="0" w:space="0" w:color="auto"/>
      </w:divBdr>
      <w:divsChild>
        <w:div w:id="1792432050">
          <w:marLeft w:val="0"/>
          <w:marRight w:val="0"/>
          <w:marTop w:val="0"/>
          <w:marBottom w:val="0"/>
          <w:divBdr>
            <w:top w:val="none" w:sz="0" w:space="0" w:color="auto"/>
            <w:left w:val="none" w:sz="0" w:space="0" w:color="auto"/>
            <w:bottom w:val="none" w:sz="0" w:space="0" w:color="auto"/>
            <w:right w:val="none" w:sz="0" w:space="0" w:color="auto"/>
          </w:divBdr>
          <w:divsChild>
            <w:div w:id="1638418189">
              <w:marLeft w:val="0"/>
              <w:marRight w:val="0"/>
              <w:marTop w:val="0"/>
              <w:marBottom w:val="0"/>
              <w:divBdr>
                <w:top w:val="none" w:sz="0" w:space="0" w:color="auto"/>
                <w:left w:val="none" w:sz="0" w:space="0" w:color="auto"/>
                <w:bottom w:val="none" w:sz="0" w:space="0" w:color="auto"/>
                <w:right w:val="none" w:sz="0" w:space="0" w:color="auto"/>
              </w:divBdr>
              <w:divsChild>
                <w:div w:id="1166358868">
                  <w:marLeft w:val="0"/>
                  <w:marRight w:val="0"/>
                  <w:marTop w:val="0"/>
                  <w:marBottom w:val="0"/>
                  <w:divBdr>
                    <w:top w:val="none" w:sz="0" w:space="0" w:color="auto"/>
                    <w:left w:val="none" w:sz="0" w:space="0" w:color="auto"/>
                    <w:bottom w:val="none" w:sz="0" w:space="0" w:color="auto"/>
                    <w:right w:val="none" w:sz="0" w:space="0" w:color="auto"/>
                  </w:divBdr>
                  <w:divsChild>
                    <w:div w:id="8263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22595">
      <w:bodyDiv w:val="1"/>
      <w:marLeft w:val="0"/>
      <w:marRight w:val="0"/>
      <w:marTop w:val="0"/>
      <w:marBottom w:val="0"/>
      <w:divBdr>
        <w:top w:val="none" w:sz="0" w:space="0" w:color="auto"/>
        <w:left w:val="none" w:sz="0" w:space="0" w:color="auto"/>
        <w:bottom w:val="none" w:sz="0" w:space="0" w:color="auto"/>
        <w:right w:val="none" w:sz="0" w:space="0" w:color="auto"/>
      </w:divBdr>
      <w:divsChild>
        <w:div w:id="362287728">
          <w:marLeft w:val="0"/>
          <w:marRight w:val="0"/>
          <w:marTop w:val="0"/>
          <w:marBottom w:val="0"/>
          <w:divBdr>
            <w:top w:val="none" w:sz="0" w:space="0" w:color="auto"/>
            <w:left w:val="none" w:sz="0" w:space="0" w:color="auto"/>
            <w:bottom w:val="none" w:sz="0" w:space="0" w:color="auto"/>
            <w:right w:val="none" w:sz="0" w:space="0" w:color="auto"/>
          </w:divBdr>
          <w:divsChild>
            <w:div w:id="589966820">
              <w:marLeft w:val="0"/>
              <w:marRight w:val="0"/>
              <w:marTop w:val="0"/>
              <w:marBottom w:val="0"/>
              <w:divBdr>
                <w:top w:val="none" w:sz="0" w:space="0" w:color="auto"/>
                <w:left w:val="none" w:sz="0" w:space="0" w:color="auto"/>
                <w:bottom w:val="none" w:sz="0" w:space="0" w:color="auto"/>
                <w:right w:val="none" w:sz="0" w:space="0" w:color="auto"/>
              </w:divBdr>
              <w:divsChild>
                <w:div w:id="20113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94561">
      <w:bodyDiv w:val="1"/>
      <w:marLeft w:val="0"/>
      <w:marRight w:val="0"/>
      <w:marTop w:val="0"/>
      <w:marBottom w:val="0"/>
      <w:divBdr>
        <w:top w:val="none" w:sz="0" w:space="0" w:color="auto"/>
        <w:left w:val="none" w:sz="0" w:space="0" w:color="auto"/>
        <w:bottom w:val="none" w:sz="0" w:space="0" w:color="auto"/>
        <w:right w:val="none" w:sz="0" w:space="0" w:color="auto"/>
      </w:divBdr>
      <w:divsChild>
        <w:div w:id="1639266177">
          <w:marLeft w:val="0"/>
          <w:marRight w:val="0"/>
          <w:marTop w:val="0"/>
          <w:marBottom w:val="0"/>
          <w:divBdr>
            <w:top w:val="none" w:sz="0" w:space="0" w:color="auto"/>
            <w:left w:val="none" w:sz="0" w:space="0" w:color="auto"/>
            <w:bottom w:val="none" w:sz="0" w:space="0" w:color="auto"/>
            <w:right w:val="none" w:sz="0" w:space="0" w:color="auto"/>
          </w:divBdr>
          <w:divsChild>
            <w:div w:id="1955600415">
              <w:marLeft w:val="0"/>
              <w:marRight w:val="0"/>
              <w:marTop w:val="0"/>
              <w:marBottom w:val="0"/>
              <w:divBdr>
                <w:top w:val="none" w:sz="0" w:space="0" w:color="auto"/>
                <w:left w:val="none" w:sz="0" w:space="0" w:color="auto"/>
                <w:bottom w:val="none" w:sz="0" w:space="0" w:color="auto"/>
                <w:right w:val="none" w:sz="0" w:space="0" w:color="auto"/>
              </w:divBdr>
              <w:divsChild>
                <w:div w:id="1163162768">
                  <w:marLeft w:val="0"/>
                  <w:marRight w:val="0"/>
                  <w:marTop w:val="0"/>
                  <w:marBottom w:val="0"/>
                  <w:divBdr>
                    <w:top w:val="none" w:sz="0" w:space="0" w:color="auto"/>
                    <w:left w:val="none" w:sz="0" w:space="0" w:color="auto"/>
                    <w:bottom w:val="none" w:sz="0" w:space="0" w:color="auto"/>
                    <w:right w:val="none" w:sz="0" w:space="0" w:color="auto"/>
                  </w:divBdr>
                  <w:divsChild>
                    <w:div w:id="93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76188">
      <w:bodyDiv w:val="1"/>
      <w:marLeft w:val="0"/>
      <w:marRight w:val="0"/>
      <w:marTop w:val="0"/>
      <w:marBottom w:val="0"/>
      <w:divBdr>
        <w:top w:val="none" w:sz="0" w:space="0" w:color="auto"/>
        <w:left w:val="none" w:sz="0" w:space="0" w:color="auto"/>
        <w:bottom w:val="none" w:sz="0" w:space="0" w:color="auto"/>
        <w:right w:val="none" w:sz="0" w:space="0" w:color="auto"/>
      </w:divBdr>
      <w:divsChild>
        <w:div w:id="1522620087">
          <w:marLeft w:val="0"/>
          <w:marRight w:val="0"/>
          <w:marTop w:val="0"/>
          <w:marBottom w:val="0"/>
          <w:divBdr>
            <w:top w:val="none" w:sz="0" w:space="0" w:color="auto"/>
            <w:left w:val="none" w:sz="0" w:space="0" w:color="auto"/>
            <w:bottom w:val="none" w:sz="0" w:space="0" w:color="auto"/>
            <w:right w:val="none" w:sz="0" w:space="0" w:color="auto"/>
          </w:divBdr>
          <w:divsChild>
            <w:div w:id="1256552559">
              <w:marLeft w:val="0"/>
              <w:marRight w:val="0"/>
              <w:marTop w:val="0"/>
              <w:marBottom w:val="0"/>
              <w:divBdr>
                <w:top w:val="none" w:sz="0" w:space="0" w:color="auto"/>
                <w:left w:val="none" w:sz="0" w:space="0" w:color="auto"/>
                <w:bottom w:val="none" w:sz="0" w:space="0" w:color="auto"/>
                <w:right w:val="none" w:sz="0" w:space="0" w:color="auto"/>
              </w:divBdr>
              <w:divsChild>
                <w:div w:id="1256208166">
                  <w:marLeft w:val="0"/>
                  <w:marRight w:val="0"/>
                  <w:marTop w:val="0"/>
                  <w:marBottom w:val="0"/>
                  <w:divBdr>
                    <w:top w:val="none" w:sz="0" w:space="0" w:color="auto"/>
                    <w:left w:val="none" w:sz="0" w:space="0" w:color="auto"/>
                    <w:bottom w:val="none" w:sz="0" w:space="0" w:color="auto"/>
                    <w:right w:val="none" w:sz="0" w:space="0" w:color="auto"/>
                  </w:divBdr>
                  <w:divsChild>
                    <w:div w:id="19662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73368">
      <w:bodyDiv w:val="1"/>
      <w:marLeft w:val="0"/>
      <w:marRight w:val="0"/>
      <w:marTop w:val="0"/>
      <w:marBottom w:val="0"/>
      <w:divBdr>
        <w:top w:val="none" w:sz="0" w:space="0" w:color="auto"/>
        <w:left w:val="none" w:sz="0" w:space="0" w:color="auto"/>
        <w:bottom w:val="none" w:sz="0" w:space="0" w:color="auto"/>
        <w:right w:val="none" w:sz="0" w:space="0" w:color="auto"/>
      </w:divBdr>
      <w:divsChild>
        <w:div w:id="747967825">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sChild>
                <w:div w:id="12724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90664">
      <w:bodyDiv w:val="1"/>
      <w:marLeft w:val="0"/>
      <w:marRight w:val="0"/>
      <w:marTop w:val="0"/>
      <w:marBottom w:val="0"/>
      <w:divBdr>
        <w:top w:val="none" w:sz="0" w:space="0" w:color="auto"/>
        <w:left w:val="none" w:sz="0" w:space="0" w:color="auto"/>
        <w:bottom w:val="none" w:sz="0" w:space="0" w:color="auto"/>
        <w:right w:val="none" w:sz="0" w:space="0" w:color="auto"/>
      </w:divBdr>
      <w:divsChild>
        <w:div w:id="192764770">
          <w:marLeft w:val="0"/>
          <w:marRight w:val="0"/>
          <w:marTop w:val="0"/>
          <w:marBottom w:val="0"/>
          <w:divBdr>
            <w:top w:val="none" w:sz="0" w:space="0" w:color="auto"/>
            <w:left w:val="none" w:sz="0" w:space="0" w:color="auto"/>
            <w:bottom w:val="none" w:sz="0" w:space="0" w:color="auto"/>
            <w:right w:val="none" w:sz="0" w:space="0" w:color="auto"/>
          </w:divBdr>
          <w:divsChild>
            <w:div w:id="1834296800">
              <w:marLeft w:val="0"/>
              <w:marRight w:val="0"/>
              <w:marTop w:val="0"/>
              <w:marBottom w:val="0"/>
              <w:divBdr>
                <w:top w:val="none" w:sz="0" w:space="0" w:color="auto"/>
                <w:left w:val="none" w:sz="0" w:space="0" w:color="auto"/>
                <w:bottom w:val="none" w:sz="0" w:space="0" w:color="auto"/>
                <w:right w:val="none" w:sz="0" w:space="0" w:color="auto"/>
              </w:divBdr>
              <w:divsChild>
                <w:div w:id="929044815">
                  <w:marLeft w:val="0"/>
                  <w:marRight w:val="0"/>
                  <w:marTop w:val="0"/>
                  <w:marBottom w:val="0"/>
                  <w:divBdr>
                    <w:top w:val="none" w:sz="0" w:space="0" w:color="auto"/>
                    <w:left w:val="none" w:sz="0" w:space="0" w:color="auto"/>
                    <w:bottom w:val="none" w:sz="0" w:space="0" w:color="auto"/>
                    <w:right w:val="none" w:sz="0" w:space="0" w:color="auto"/>
                  </w:divBdr>
                  <w:divsChild>
                    <w:div w:id="1309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1929">
      <w:bodyDiv w:val="1"/>
      <w:marLeft w:val="0"/>
      <w:marRight w:val="0"/>
      <w:marTop w:val="0"/>
      <w:marBottom w:val="0"/>
      <w:divBdr>
        <w:top w:val="none" w:sz="0" w:space="0" w:color="auto"/>
        <w:left w:val="none" w:sz="0" w:space="0" w:color="auto"/>
        <w:bottom w:val="none" w:sz="0" w:space="0" w:color="auto"/>
        <w:right w:val="none" w:sz="0" w:space="0" w:color="auto"/>
      </w:divBdr>
      <w:divsChild>
        <w:div w:id="1670790945">
          <w:marLeft w:val="0"/>
          <w:marRight w:val="0"/>
          <w:marTop w:val="0"/>
          <w:marBottom w:val="0"/>
          <w:divBdr>
            <w:top w:val="none" w:sz="0" w:space="0" w:color="auto"/>
            <w:left w:val="none" w:sz="0" w:space="0" w:color="auto"/>
            <w:bottom w:val="none" w:sz="0" w:space="0" w:color="auto"/>
            <w:right w:val="none" w:sz="0" w:space="0" w:color="auto"/>
          </w:divBdr>
          <w:divsChild>
            <w:div w:id="1484469171">
              <w:marLeft w:val="0"/>
              <w:marRight w:val="0"/>
              <w:marTop w:val="0"/>
              <w:marBottom w:val="0"/>
              <w:divBdr>
                <w:top w:val="none" w:sz="0" w:space="0" w:color="auto"/>
                <w:left w:val="none" w:sz="0" w:space="0" w:color="auto"/>
                <w:bottom w:val="none" w:sz="0" w:space="0" w:color="auto"/>
                <w:right w:val="none" w:sz="0" w:space="0" w:color="auto"/>
              </w:divBdr>
              <w:divsChild>
                <w:div w:id="216672661">
                  <w:marLeft w:val="0"/>
                  <w:marRight w:val="0"/>
                  <w:marTop w:val="0"/>
                  <w:marBottom w:val="0"/>
                  <w:divBdr>
                    <w:top w:val="none" w:sz="0" w:space="0" w:color="auto"/>
                    <w:left w:val="none" w:sz="0" w:space="0" w:color="auto"/>
                    <w:bottom w:val="none" w:sz="0" w:space="0" w:color="auto"/>
                    <w:right w:val="none" w:sz="0" w:space="0" w:color="auto"/>
                  </w:divBdr>
                  <w:divsChild>
                    <w:div w:id="10342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338811">
      <w:bodyDiv w:val="1"/>
      <w:marLeft w:val="0"/>
      <w:marRight w:val="0"/>
      <w:marTop w:val="0"/>
      <w:marBottom w:val="0"/>
      <w:divBdr>
        <w:top w:val="none" w:sz="0" w:space="0" w:color="auto"/>
        <w:left w:val="none" w:sz="0" w:space="0" w:color="auto"/>
        <w:bottom w:val="none" w:sz="0" w:space="0" w:color="auto"/>
        <w:right w:val="none" w:sz="0" w:space="0" w:color="auto"/>
      </w:divBdr>
      <w:divsChild>
        <w:div w:id="197470777">
          <w:marLeft w:val="0"/>
          <w:marRight w:val="0"/>
          <w:marTop w:val="0"/>
          <w:marBottom w:val="0"/>
          <w:divBdr>
            <w:top w:val="none" w:sz="0" w:space="0" w:color="auto"/>
            <w:left w:val="none" w:sz="0" w:space="0" w:color="auto"/>
            <w:bottom w:val="none" w:sz="0" w:space="0" w:color="auto"/>
            <w:right w:val="none" w:sz="0" w:space="0" w:color="auto"/>
          </w:divBdr>
          <w:divsChild>
            <w:div w:id="637802548">
              <w:marLeft w:val="0"/>
              <w:marRight w:val="0"/>
              <w:marTop w:val="0"/>
              <w:marBottom w:val="0"/>
              <w:divBdr>
                <w:top w:val="none" w:sz="0" w:space="0" w:color="auto"/>
                <w:left w:val="none" w:sz="0" w:space="0" w:color="auto"/>
                <w:bottom w:val="none" w:sz="0" w:space="0" w:color="auto"/>
                <w:right w:val="none" w:sz="0" w:space="0" w:color="auto"/>
              </w:divBdr>
              <w:divsChild>
                <w:div w:id="6115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78798">
      <w:bodyDiv w:val="1"/>
      <w:marLeft w:val="0"/>
      <w:marRight w:val="0"/>
      <w:marTop w:val="0"/>
      <w:marBottom w:val="0"/>
      <w:divBdr>
        <w:top w:val="none" w:sz="0" w:space="0" w:color="auto"/>
        <w:left w:val="none" w:sz="0" w:space="0" w:color="auto"/>
        <w:bottom w:val="none" w:sz="0" w:space="0" w:color="auto"/>
        <w:right w:val="none" w:sz="0" w:space="0" w:color="auto"/>
      </w:divBdr>
      <w:divsChild>
        <w:div w:id="1169247393">
          <w:marLeft w:val="0"/>
          <w:marRight w:val="0"/>
          <w:marTop w:val="0"/>
          <w:marBottom w:val="0"/>
          <w:divBdr>
            <w:top w:val="none" w:sz="0" w:space="0" w:color="auto"/>
            <w:left w:val="none" w:sz="0" w:space="0" w:color="auto"/>
            <w:bottom w:val="none" w:sz="0" w:space="0" w:color="auto"/>
            <w:right w:val="none" w:sz="0" w:space="0" w:color="auto"/>
          </w:divBdr>
          <w:divsChild>
            <w:div w:id="410204009">
              <w:marLeft w:val="0"/>
              <w:marRight w:val="0"/>
              <w:marTop w:val="0"/>
              <w:marBottom w:val="0"/>
              <w:divBdr>
                <w:top w:val="none" w:sz="0" w:space="0" w:color="auto"/>
                <w:left w:val="none" w:sz="0" w:space="0" w:color="auto"/>
                <w:bottom w:val="none" w:sz="0" w:space="0" w:color="auto"/>
                <w:right w:val="none" w:sz="0" w:space="0" w:color="auto"/>
              </w:divBdr>
              <w:divsChild>
                <w:div w:id="6824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84167">
      <w:bodyDiv w:val="1"/>
      <w:marLeft w:val="0"/>
      <w:marRight w:val="0"/>
      <w:marTop w:val="0"/>
      <w:marBottom w:val="0"/>
      <w:divBdr>
        <w:top w:val="none" w:sz="0" w:space="0" w:color="auto"/>
        <w:left w:val="none" w:sz="0" w:space="0" w:color="auto"/>
        <w:bottom w:val="none" w:sz="0" w:space="0" w:color="auto"/>
        <w:right w:val="none" w:sz="0" w:space="0" w:color="auto"/>
      </w:divBdr>
      <w:divsChild>
        <w:div w:id="762382603">
          <w:marLeft w:val="547"/>
          <w:marRight w:val="0"/>
          <w:marTop w:val="0"/>
          <w:marBottom w:val="0"/>
          <w:divBdr>
            <w:top w:val="none" w:sz="0" w:space="0" w:color="auto"/>
            <w:left w:val="none" w:sz="0" w:space="0" w:color="auto"/>
            <w:bottom w:val="none" w:sz="0" w:space="0" w:color="auto"/>
            <w:right w:val="none" w:sz="0" w:space="0" w:color="auto"/>
          </w:divBdr>
        </w:div>
      </w:divsChild>
    </w:div>
    <w:div w:id="1712922579">
      <w:bodyDiv w:val="1"/>
      <w:marLeft w:val="0"/>
      <w:marRight w:val="0"/>
      <w:marTop w:val="0"/>
      <w:marBottom w:val="0"/>
      <w:divBdr>
        <w:top w:val="none" w:sz="0" w:space="0" w:color="auto"/>
        <w:left w:val="none" w:sz="0" w:space="0" w:color="auto"/>
        <w:bottom w:val="none" w:sz="0" w:space="0" w:color="auto"/>
        <w:right w:val="none" w:sz="0" w:space="0" w:color="auto"/>
      </w:divBdr>
    </w:div>
    <w:div w:id="1725711995">
      <w:bodyDiv w:val="1"/>
      <w:marLeft w:val="0"/>
      <w:marRight w:val="0"/>
      <w:marTop w:val="0"/>
      <w:marBottom w:val="0"/>
      <w:divBdr>
        <w:top w:val="none" w:sz="0" w:space="0" w:color="auto"/>
        <w:left w:val="none" w:sz="0" w:space="0" w:color="auto"/>
        <w:bottom w:val="none" w:sz="0" w:space="0" w:color="auto"/>
        <w:right w:val="none" w:sz="0" w:space="0" w:color="auto"/>
      </w:divBdr>
      <w:divsChild>
        <w:div w:id="870991055">
          <w:marLeft w:val="547"/>
          <w:marRight w:val="0"/>
          <w:marTop w:val="0"/>
          <w:marBottom w:val="0"/>
          <w:divBdr>
            <w:top w:val="none" w:sz="0" w:space="0" w:color="auto"/>
            <w:left w:val="none" w:sz="0" w:space="0" w:color="auto"/>
            <w:bottom w:val="none" w:sz="0" w:space="0" w:color="auto"/>
            <w:right w:val="none" w:sz="0" w:space="0" w:color="auto"/>
          </w:divBdr>
        </w:div>
      </w:divsChild>
    </w:div>
    <w:div w:id="1759666905">
      <w:bodyDiv w:val="1"/>
      <w:marLeft w:val="0"/>
      <w:marRight w:val="0"/>
      <w:marTop w:val="0"/>
      <w:marBottom w:val="0"/>
      <w:divBdr>
        <w:top w:val="none" w:sz="0" w:space="0" w:color="auto"/>
        <w:left w:val="none" w:sz="0" w:space="0" w:color="auto"/>
        <w:bottom w:val="none" w:sz="0" w:space="0" w:color="auto"/>
        <w:right w:val="none" w:sz="0" w:space="0" w:color="auto"/>
      </w:divBdr>
      <w:divsChild>
        <w:div w:id="163938205">
          <w:marLeft w:val="0"/>
          <w:marRight w:val="0"/>
          <w:marTop w:val="0"/>
          <w:marBottom w:val="0"/>
          <w:divBdr>
            <w:top w:val="none" w:sz="0" w:space="0" w:color="auto"/>
            <w:left w:val="none" w:sz="0" w:space="0" w:color="auto"/>
            <w:bottom w:val="none" w:sz="0" w:space="0" w:color="auto"/>
            <w:right w:val="none" w:sz="0" w:space="0" w:color="auto"/>
          </w:divBdr>
          <w:divsChild>
            <w:div w:id="167062952">
              <w:marLeft w:val="0"/>
              <w:marRight w:val="0"/>
              <w:marTop w:val="0"/>
              <w:marBottom w:val="0"/>
              <w:divBdr>
                <w:top w:val="none" w:sz="0" w:space="0" w:color="auto"/>
                <w:left w:val="none" w:sz="0" w:space="0" w:color="auto"/>
                <w:bottom w:val="none" w:sz="0" w:space="0" w:color="auto"/>
                <w:right w:val="none" w:sz="0" w:space="0" w:color="auto"/>
              </w:divBdr>
              <w:divsChild>
                <w:div w:id="19403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3907">
      <w:bodyDiv w:val="1"/>
      <w:marLeft w:val="0"/>
      <w:marRight w:val="0"/>
      <w:marTop w:val="0"/>
      <w:marBottom w:val="0"/>
      <w:divBdr>
        <w:top w:val="none" w:sz="0" w:space="0" w:color="auto"/>
        <w:left w:val="none" w:sz="0" w:space="0" w:color="auto"/>
        <w:bottom w:val="none" w:sz="0" w:space="0" w:color="auto"/>
        <w:right w:val="none" w:sz="0" w:space="0" w:color="auto"/>
      </w:divBdr>
      <w:divsChild>
        <w:div w:id="1878735759">
          <w:marLeft w:val="0"/>
          <w:marRight w:val="0"/>
          <w:marTop w:val="0"/>
          <w:marBottom w:val="0"/>
          <w:divBdr>
            <w:top w:val="none" w:sz="0" w:space="0" w:color="auto"/>
            <w:left w:val="none" w:sz="0" w:space="0" w:color="auto"/>
            <w:bottom w:val="none" w:sz="0" w:space="0" w:color="auto"/>
            <w:right w:val="none" w:sz="0" w:space="0" w:color="auto"/>
          </w:divBdr>
          <w:divsChild>
            <w:div w:id="1769083955">
              <w:marLeft w:val="0"/>
              <w:marRight w:val="0"/>
              <w:marTop w:val="0"/>
              <w:marBottom w:val="0"/>
              <w:divBdr>
                <w:top w:val="none" w:sz="0" w:space="0" w:color="auto"/>
                <w:left w:val="none" w:sz="0" w:space="0" w:color="auto"/>
                <w:bottom w:val="none" w:sz="0" w:space="0" w:color="auto"/>
                <w:right w:val="none" w:sz="0" w:space="0" w:color="auto"/>
              </w:divBdr>
              <w:divsChild>
                <w:div w:id="21423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2324">
      <w:bodyDiv w:val="1"/>
      <w:marLeft w:val="0"/>
      <w:marRight w:val="0"/>
      <w:marTop w:val="0"/>
      <w:marBottom w:val="0"/>
      <w:divBdr>
        <w:top w:val="none" w:sz="0" w:space="0" w:color="auto"/>
        <w:left w:val="none" w:sz="0" w:space="0" w:color="auto"/>
        <w:bottom w:val="none" w:sz="0" w:space="0" w:color="auto"/>
        <w:right w:val="none" w:sz="0" w:space="0" w:color="auto"/>
      </w:divBdr>
      <w:divsChild>
        <w:div w:id="1457866236">
          <w:marLeft w:val="0"/>
          <w:marRight w:val="0"/>
          <w:marTop w:val="0"/>
          <w:marBottom w:val="0"/>
          <w:divBdr>
            <w:top w:val="none" w:sz="0" w:space="0" w:color="auto"/>
            <w:left w:val="none" w:sz="0" w:space="0" w:color="auto"/>
            <w:bottom w:val="none" w:sz="0" w:space="0" w:color="auto"/>
            <w:right w:val="none" w:sz="0" w:space="0" w:color="auto"/>
          </w:divBdr>
          <w:divsChild>
            <w:div w:id="1087071868">
              <w:marLeft w:val="0"/>
              <w:marRight w:val="0"/>
              <w:marTop w:val="0"/>
              <w:marBottom w:val="0"/>
              <w:divBdr>
                <w:top w:val="none" w:sz="0" w:space="0" w:color="auto"/>
                <w:left w:val="none" w:sz="0" w:space="0" w:color="auto"/>
                <w:bottom w:val="none" w:sz="0" w:space="0" w:color="auto"/>
                <w:right w:val="none" w:sz="0" w:space="0" w:color="auto"/>
              </w:divBdr>
              <w:divsChild>
                <w:div w:id="135510973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843087196">
      <w:bodyDiv w:val="1"/>
      <w:marLeft w:val="0"/>
      <w:marRight w:val="0"/>
      <w:marTop w:val="0"/>
      <w:marBottom w:val="0"/>
      <w:divBdr>
        <w:top w:val="none" w:sz="0" w:space="0" w:color="auto"/>
        <w:left w:val="none" w:sz="0" w:space="0" w:color="auto"/>
        <w:bottom w:val="none" w:sz="0" w:space="0" w:color="auto"/>
        <w:right w:val="none" w:sz="0" w:space="0" w:color="auto"/>
      </w:divBdr>
      <w:divsChild>
        <w:div w:id="2135753004">
          <w:marLeft w:val="0"/>
          <w:marRight w:val="0"/>
          <w:marTop w:val="0"/>
          <w:marBottom w:val="0"/>
          <w:divBdr>
            <w:top w:val="none" w:sz="0" w:space="0" w:color="auto"/>
            <w:left w:val="none" w:sz="0" w:space="0" w:color="auto"/>
            <w:bottom w:val="none" w:sz="0" w:space="0" w:color="auto"/>
            <w:right w:val="none" w:sz="0" w:space="0" w:color="auto"/>
          </w:divBdr>
          <w:divsChild>
            <w:div w:id="1860659794">
              <w:marLeft w:val="0"/>
              <w:marRight w:val="0"/>
              <w:marTop w:val="0"/>
              <w:marBottom w:val="0"/>
              <w:divBdr>
                <w:top w:val="none" w:sz="0" w:space="0" w:color="auto"/>
                <w:left w:val="none" w:sz="0" w:space="0" w:color="auto"/>
                <w:bottom w:val="none" w:sz="0" w:space="0" w:color="auto"/>
                <w:right w:val="none" w:sz="0" w:space="0" w:color="auto"/>
              </w:divBdr>
              <w:divsChild>
                <w:div w:id="2099936624">
                  <w:marLeft w:val="0"/>
                  <w:marRight w:val="0"/>
                  <w:marTop w:val="0"/>
                  <w:marBottom w:val="0"/>
                  <w:divBdr>
                    <w:top w:val="none" w:sz="0" w:space="0" w:color="auto"/>
                    <w:left w:val="none" w:sz="0" w:space="0" w:color="auto"/>
                    <w:bottom w:val="none" w:sz="0" w:space="0" w:color="auto"/>
                    <w:right w:val="none" w:sz="0" w:space="0" w:color="auto"/>
                  </w:divBdr>
                  <w:divsChild>
                    <w:div w:id="7028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0647">
      <w:bodyDiv w:val="1"/>
      <w:marLeft w:val="0"/>
      <w:marRight w:val="0"/>
      <w:marTop w:val="0"/>
      <w:marBottom w:val="0"/>
      <w:divBdr>
        <w:top w:val="none" w:sz="0" w:space="0" w:color="auto"/>
        <w:left w:val="none" w:sz="0" w:space="0" w:color="auto"/>
        <w:bottom w:val="none" w:sz="0" w:space="0" w:color="auto"/>
        <w:right w:val="none" w:sz="0" w:space="0" w:color="auto"/>
      </w:divBdr>
      <w:divsChild>
        <w:div w:id="1376537662">
          <w:marLeft w:val="0"/>
          <w:marRight w:val="0"/>
          <w:marTop w:val="0"/>
          <w:marBottom w:val="0"/>
          <w:divBdr>
            <w:top w:val="none" w:sz="0" w:space="0" w:color="auto"/>
            <w:left w:val="none" w:sz="0" w:space="0" w:color="auto"/>
            <w:bottom w:val="none" w:sz="0" w:space="0" w:color="auto"/>
            <w:right w:val="none" w:sz="0" w:space="0" w:color="auto"/>
          </w:divBdr>
          <w:divsChild>
            <w:div w:id="1762097439">
              <w:marLeft w:val="0"/>
              <w:marRight w:val="0"/>
              <w:marTop w:val="0"/>
              <w:marBottom w:val="0"/>
              <w:divBdr>
                <w:top w:val="none" w:sz="0" w:space="0" w:color="auto"/>
                <w:left w:val="none" w:sz="0" w:space="0" w:color="auto"/>
                <w:bottom w:val="none" w:sz="0" w:space="0" w:color="auto"/>
                <w:right w:val="none" w:sz="0" w:space="0" w:color="auto"/>
              </w:divBdr>
              <w:divsChild>
                <w:div w:id="1333685318">
                  <w:marLeft w:val="0"/>
                  <w:marRight w:val="0"/>
                  <w:marTop w:val="0"/>
                  <w:marBottom w:val="0"/>
                  <w:divBdr>
                    <w:top w:val="none" w:sz="0" w:space="0" w:color="auto"/>
                    <w:left w:val="none" w:sz="0" w:space="0" w:color="auto"/>
                    <w:bottom w:val="none" w:sz="0" w:space="0" w:color="auto"/>
                    <w:right w:val="none" w:sz="0" w:space="0" w:color="auto"/>
                  </w:divBdr>
                  <w:divsChild>
                    <w:div w:id="1339574499">
                      <w:marLeft w:val="0"/>
                      <w:marRight w:val="0"/>
                      <w:marTop w:val="0"/>
                      <w:marBottom w:val="0"/>
                      <w:divBdr>
                        <w:top w:val="none" w:sz="0" w:space="0" w:color="auto"/>
                        <w:left w:val="none" w:sz="0" w:space="0" w:color="auto"/>
                        <w:bottom w:val="none" w:sz="0" w:space="0" w:color="auto"/>
                        <w:right w:val="none" w:sz="0" w:space="0" w:color="auto"/>
                      </w:divBdr>
                    </w:div>
                  </w:divsChild>
                </w:div>
                <w:div w:id="1693801607">
                  <w:marLeft w:val="0"/>
                  <w:marRight w:val="0"/>
                  <w:marTop w:val="0"/>
                  <w:marBottom w:val="0"/>
                  <w:divBdr>
                    <w:top w:val="none" w:sz="0" w:space="0" w:color="auto"/>
                    <w:left w:val="none" w:sz="0" w:space="0" w:color="auto"/>
                    <w:bottom w:val="none" w:sz="0" w:space="0" w:color="auto"/>
                    <w:right w:val="none" w:sz="0" w:space="0" w:color="auto"/>
                  </w:divBdr>
                  <w:divsChild>
                    <w:div w:id="7562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83758">
      <w:bodyDiv w:val="1"/>
      <w:marLeft w:val="0"/>
      <w:marRight w:val="0"/>
      <w:marTop w:val="0"/>
      <w:marBottom w:val="0"/>
      <w:divBdr>
        <w:top w:val="none" w:sz="0" w:space="0" w:color="auto"/>
        <w:left w:val="none" w:sz="0" w:space="0" w:color="auto"/>
        <w:bottom w:val="none" w:sz="0" w:space="0" w:color="auto"/>
        <w:right w:val="none" w:sz="0" w:space="0" w:color="auto"/>
      </w:divBdr>
      <w:divsChild>
        <w:div w:id="659970574">
          <w:marLeft w:val="0"/>
          <w:marRight w:val="0"/>
          <w:marTop w:val="0"/>
          <w:marBottom w:val="0"/>
          <w:divBdr>
            <w:top w:val="none" w:sz="0" w:space="0" w:color="auto"/>
            <w:left w:val="none" w:sz="0" w:space="0" w:color="auto"/>
            <w:bottom w:val="none" w:sz="0" w:space="0" w:color="auto"/>
            <w:right w:val="none" w:sz="0" w:space="0" w:color="auto"/>
          </w:divBdr>
          <w:divsChild>
            <w:div w:id="1158422014">
              <w:marLeft w:val="0"/>
              <w:marRight w:val="0"/>
              <w:marTop w:val="0"/>
              <w:marBottom w:val="0"/>
              <w:divBdr>
                <w:top w:val="none" w:sz="0" w:space="0" w:color="auto"/>
                <w:left w:val="none" w:sz="0" w:space="0" w:color="auto"/>
                <w:bottom w:val="none" w:sz="0" w:space="0" w:color="auto"/>
                <w:right w:val="none" w:sz="0" w:space="0" w:color="auto"/>
              </w:divBdr>
              <w:divsChild>
                <w:div w:id="17941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30023">
      <w:bodyDiv w:val="1"/>
      <w:marLeft w:val="0"/>
      <w:marRight w:val="0"/>
      <w:marTop w:val="0"/>
      <w:marBottom w:val="0"/>
      <w:divBdr>
        <w:top w:val="none" w:sz="0" w:space="0" w:color="auto"/>
        <w:left w:val="none" w:sz="0" w:space="0" w:color="auto"/>
        <w:bottom w:val="none" w:sz="0" w:space="0" w:color="auto"/>
        <w:right w:val="none" w:sz="0" w:space="0" w:color="auto"/>
      </w:divBdr>
      <w:divsChild>
        <w:div w:id="905649050">
          <w:marLeft w:val="0"/>
          <w:marRight w:val="0"/>
          <w:marTop w:val="0"/>
          <w:marBottom w:val="0"/>
          <w:divBdr>
            <w:top w:val="none" w:sz="0" w:space="0" w:color="auto"/>
            <w:left w:val="none" w:sz="0" w:space="0" w:color="auto"/>
            <w:bottom w:val="none" w:sz="0" w:space="0" w:color="auto"/>
            <w:right w:val="none" w:sz="0" w:space="0" w:color="auto"/>
          </w:divBdr>
          <w:divsChild>
            <w:div w:id="1492598096">
              <w:marLeft w:val="0"/>
              <w:marRight w:val="0"/>
              <w:marTop w:val="0"/>
              <w:marBottom w:val="0"/>
              <w:divBdr>
                <w:top w:val="none" w:sz="0" w:space="0" w:color="auto"/>
                <w:left w:val="none" w:sz="0" w:space="0" w:color="auto"/>
                <w:bottom w:val="none" w:sz="0" w:space="0" w:color="auto"/>
                <w:right w:val="none" w:sz="0" w:space="0" w:color="auto"/>
              </w:divBdr>
              <w:divsChild>
                <w:div w:id="1052147683">
                  <w:marLeft w:val="0"/>
                  <w:marRight w:val="0"/>
                  <w:marTop w:val="0"/>
                  <w:marBottom w:val="0"/>
                  <w:divBdr>
                    <w:top w:val="none" w:sz="0" w:space="0" w:color="auto"/>
                    <w:left w:val="none" w:sz="0" w:space="0" w:color="auto"/>
                    <w:bottom w:val="none" w:sz="0" w:space="0" w:color="auto"/>
                    <w:right w:val="none" w:sz="0" w:space="0" w:color="auto"/>
                  </w:divBdr>
                  <w:divsChild>
                    <w:div w:id="20358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98007">
      <w:bodyDiv w:val="1"/>
      <w:marLeft w:val="0"/>
      <w:marRight w:val="0"/>
      <w:marTop w:val="0"/>
      <w:marBottom w:val="0"/>
      <w:divBdr>
        <w:top w:val="none" w:sz="0" w:space="0" w:color="auto"/>
        <w:left w:val="none" w:sz="0" w:space="0" w:color="auto"/>
        <w:bottom w:val="none" w:sz="0" w:space="0" w:color="auto"/>
        <w:right w:val="none" w:sz="0" w:space="0" w:color="auto"/>
      </w:divBdr>
      <w:divsChild>
        <w:div w:id="721558072">
          <w:marLeft w:val="0"/>
          <w:marRight w:val="0"/>
          <w:marTop w:val="0"/>
          <w:marBottom w:val="0"/>
          <w:divBdr>
            <w:top w:val="none" w:sz="0" w:space="0" w:color="auto"/>
            <w:left w:val="none" w:sz="0" w:space="0" w:color="auto"/>
            <w:bottom w:val="none" w:sz="0" w:space="0" w:color="auto"/>
            <w:right w:val="none" w:sz="0" w:space="0" w:color="auto"/>
          </w:divBdr>
          <w:divsChild>
            <w:div w:id="491257944">
              <w:marLeft w:val="0"/>
              <w:marRight w:val="0"/>
              <w:marTop w:val="0"/>
              <w:marBottom w:val="0"/>
              <w:divBdr>
                <w:top w:val="none" w:sz="0" w:space="0" w:color="auto"/>
                <w:left w:val="none" w:sz="0" w:space="0" w:color="auto"/>
                <w:bottom w:val="none" w:sz="0" w:space="0" w:color="auto"/>
                <w:right w:val="none" w:sz="0" w:space="0" w:color="auto"/>
              </w:divBdr>
              <w:divsChild>
                <w:div w:id="775101583">
                  <w:marLeft w:val="0"/>
                  <w:marRight w:val="0"/>
                  <w:marTop w:val="0"/>
                  <w:marBottom w:val="0"/>
                  <w:divBdr>
                    <w:top w:val="none" w:sz="0" w:space="0" w:color="auto"/>
                    <w:left w:val="none" w:sz="0" w:space="0" w:color="auto"/>
                    <w:bottom w:val="none" w:sz="0" w:space="0" w:color="auto"/>
                    <w:right w:val="none" w:sz="0" w:space="0" w:color="auto"/>
                  </w:divBdr>
                  <w:divsChild>
                    <w:div w:id="13136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64734">
      <w:bodyDiv w:val="1"/>
      <w:marLeft w:val="0"/>
      <w:marRight w:val="0"/>
      <w:marTop w:val="0"/>
      <w:marBottom w:val="0"/>
      <w:divBdr>
        <w:top w:val="none" w:sz="0" w:space="0" w:color="auto"/>
        <w:left w:val="none" w:sz="0" w:space="0" w:color="auto"/>
        <w:bottom w:val="none" w:sz="0" w:space="0" w:color="auto"/>
        <w:right w:val="none" w:sz="0" w:space="0" w:color="auto"/>
      </w:divBdr>
      <w:divsChild>
        <w:div w:id="1369720750">
          <w:marLeft w:val="0"/>
          <w:marRight w:val="0"/>
          <w:marTop w:val="0"/>
          <w:marBottom w:val="0"/>
          <w:divBdr>
            <w:top w:val="none" w:sz="0" w:space="0" w:color="auto"/>
            <w:left w:val="none" w:sz="0" w:space="0" w:color="auto"/>
            <w:bottom w:val="none" w:sz="0" w:space="0" w:color="auto"/>
            <w:right w:val="none" w:sz="0" w:space="0" w:color="auto"/>
          </w:divBdr>
          <w:divsChild>
            <w:div w:id="432744963">
              <w:marLeft w:val="0"/>
              <w:marRight w:val="0"/>
              <w:marTop w:val="0"/>
              <w:marBottom w:val="0"/>
              <w:divBdr>
                <w:top w:val="none" w:sz="0" w:space="0" w:color="auto"/>
                <w:left w:val="none" w:sz="0" w:space="0" w:color="auto"/>
                <w:bottom w:val="none" w:sz="0" w:space="0" w:color="auto"/>
                <w:right w:val="none" w:sz="0" w:space="0" w:color="auto"/>
              </w:divBdr>
              <w:divsChild>
                <w:div w:id="16776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18271">
      <w:bodyDiv w:val="1"/>
      <w:marLeft w:val="0"/>
      <w:marRight w:val="0"/>
      <w:marTop w:val="0"/>
      <w:marBottom w:val="0"/>
      <w:divBdr>
        <w:top w:val="none" w:sz="0" w:space="0" w:color="auto"/>
        <w:left w:val="none" w:sz="0" w:space="0" w:color="auto"/>
        <w:bottom w:val="none" w:sz="0" w:space="0" w:color="auto"/>
        <w:right w:val="none" w:sz="0" w:space="0" w:color="auto"/>
      </w:divBdr>
      <w:divsChild>
        <w:div w:id="2052462917">
          <w:marLeft w:val="0"/>
          <w:marRight w:val="0"/>
          <w:marTop w:val="0"/>
          <w:marBottom w:val="0"/>
          <w:divBdr>
            <w:top w:val="none" w:sz="0" w:space="0" w:color="auto"/>
            <w:left w:val="none" w:sz="0" w:space="0" w:color="auto"/>
            <w:bottom w:val="none" w:sz="0" w:space="0" w:color="auto"/>
            <w:right w:val="none" w:sz="0" w:space="0" w:color="auto"/>
          </w:divBdr>
          <w:divsChild>
            <w:div w:id="502664416">
              <w:marLeft w:val="0"/>
              <w:marRight w:val="0"/>
              <w:marTop w:val="0"/>
              <w:marBottom w:val="0"/>
              <w:divBdr>
                <w:top w:val="none" w:sz="0" w:space="0" w:color="auto"/>
                <w:left w:val="none" w:sz="0" w:space="0" w:color="auto"/>
                <w:bottom w:val="none" w:sz="0" w:space="0" w:color="auto"/>
                <w:right w:val="none" w:sz="0" w:space="0" w:color="auto"/>
              </w:divBdr>
              <w:divsChild>
                <w:div w:id="1642071872">
                  <w:marLeft w:val="0"/>
                  <w:marRight w:val="0"/>
                  <w:marTop w:val="0"/>
                  <w:marBottom w:val="0"/>
                  <w:divBdr>
                    <w:top w:val="none" w:sz="0" w:space="0" w:color="auto"/>
                    <w:left w:val="none" w:sz="0" w:space="0" w:color="auto"/>
                    <w:bottom w:val="none" w:sz="0" w:space="0" w:color="auto"/>
                    <w:right w:val="none" w:sz="0" w:space="0" w:color="auto"/>
                  </w:divBdr>
                  <w:divsChild>
                    <w:div w:id="11911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88206">
      <w:bodyDiv w:val="1"/>
      <w:marLeft w:val="0"/>
      <w:marRight w:val="0"/>
      <w:marTop w:val="0"/>
      <w:marBottom w:val="0"/>
      <w:divBdr>
        <w:top w:val="none" w:sz="0" w:space="0" w:color="auto"/>
        <w:left w:val="none" w:sz="0" w:space="0" w:color="auto"/>
        <w:bottom w:val="none" w:sz="0" w:space="0" w:color="auto"/>
        <w:right w:val="none" w:sz="0" w:space="0" w:color="auto"/>
      </w:divBdr>
      <w:divsChild>
        <w:div w:id="427509264">
          <w:marLeft w:val="0"/>
          <w:marRight w:val="0"/>
          <w:marTop w:val="0"/>
          <w:marBottom w:val="0"/>
          <w:divBdr>
            <w:top w:val="none" w:sz="0" w:space="0" w:color="auto"/>
            <w:left w:val="none" w:sz="0" w:space="0" w:color="auto"/>
            <w:bottom w:val="none" w:sz="0" w:space="0" w:color="auto"/>
            <w:right w:val="none" w:sz="0" w:space="0" w:color="auto"/>
          </w:divBdr>
          <w:divsChild>
            <w:div w:id="779103686">
              <w:marLeft w:val="0"/>
              <w:marRight w:val="0"/>
              <w:marTop w:val="0"/>
              <w:marBottom w:val="0"/>
              <w:divBdr>
                <w:top w:val="none" w:sz="0" w:space="0" w:color="auto"/>
                <w:left w:val="none" w:sz="0" w:space="0" w:color="auto"/>
                <w:bottom w:val="none" w:sz="0" w:space="0" w:color="auto"/>
                <w:right w:val="none" w:sz="0" w:space="0" w:color="auto"/>
              </w:divBdr>
              <w:divsChild>
                <w:div w:id="14080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22673">
      <w:bodyDiv w:val="1"/>
      <w:marLeft w:val="0"/>
      <w:marRight w:val="0"/>
      <w:marTop w:val="0"/>
      <w:marBottom w:val="0"/>
      <w:divBdr>
        <w:top w:val="none" w:sz="0" w:space="0" w:color="auto"/>
        <w:left w:val="none" w:sz="0" w:space="0" w:color="auto"/>
        <w:bottom w:val="none" w:sz="0" w:space="0" w:color="auto"/>
        <w:right w:val="none" w:sz="0" w:space="0" w:color="auto"/>
      </w:divBdr>
      <w:divsChild>
        <w:div w:id="638535705">
          <w:marLeft w:val="0"/>
          <w:marRight w:val="0"/>
          <w:marTop w:val="0"/>
          <w:marBottom w:val="0"/>
          <w:divBdr>
            <w:top w:val="none" w:sz="0" w:space="0" w:color="auto"/>
            <w:left w:val="none" w:sz="0" w:space="0" w:color="auto"/>
            <w:bottom w:val="none" w:sz="0" w:space="0" w:color="auto"/>
            <w:right w:val="none" w:sz="0" w:space="0" w:color="auto"/>
          </w:divBdr>
          <w:divsChild>
            <w:div w:id="1428230696">
              <w:marLeft w:val="0"/>
              <w:marRight w:val="0"/>
              <w:marTop w:val="0"/>
              <w:marBottom w:val="0"/>
              <w:divBdr>
                <w:top w:val="none" w:sz="0" w:space="0" w:color="auto"/>
                <w:left w:val="none" w:sz="0" w:space="0" w:color="auto"/>
                <w:bottom w:val="none" w:sz="0" w:space="0" w:color="auto"/>
                <w:right w:val="none" w:sz="0" w:space="0" w:color="auto"/>
              </w:divBdr>
              <w:divsChild>
                <w:div w:id="20308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chart" Target="charts/chart2.xml"/><Relationship Id="rId39" Type="http://schemas.openxmlformats.org/officeDocument/2006/relationships/chart" Target="charts/chart10.xml"/><Relationship Id="rId21" Type="http://schemas.openxmlformats.org/officeDocument/2006/relationships/diagramLayout" Target="diagrams/layout3.xml"/><Relationship Id="rId34" Type="http://schemas.openxmlformats.org/officeDocument/2006/relationships/diagramColors" Target="diagrams/colors4.xml"/><Relationship Id="rId42" Type="http://schemas.openxmlformats.org/officeDocument/2006/relationships/chart" Target="charts/chart13.xml"/><Relationship Id="rId47" Type="http://schemas.openxmlformats.org/officeDocument/2006/relationships/chart" Target="charts/chart18.xml"/><Relationship Id="rId50" Type="http://schemas.openxmlformats.org/officeDocument/2006/relationships/chart" Target="charts/chart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chart" Target="charts/chart5.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Layout" Target="diagrams/layout4.xml"/><Relationship Id="rId37" Type="http://schemas.openxmlformats.org/officeDocument/2006/relationships/chart" Target="charts/chart8.xml"/><Relationship Id="rId40" Type="http://schemas.openxmlformats.org/officeDocument/2006/relationships/chart" Target="charts/chart11.xml"/><Relationship Id="rId45" Type="http://schemas.openxmlformats.org/officeDocument/2006/relationships/chart" Target="charts/chart16.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Data" Target="diagrams/data4.xml"/><Relationship Id="rId44" Type="http://schemas.openxmlformats.org/officeDocument/2006/relationships/chart" Target="charts/chart15.xml"/><Relationship Id="rId52"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chart" Target="charts/chart3.xml"/><Relationship Id="rId30" Type="http://schemas.openxmlformats.org/officeDocument/2006/relationships/chart" Target="charts/chart6.xml"/><Relationship Id="rId35" Type="http://schemas.microsoft.com/office/2007/relationships/diagramDrawing" Target="diagrams/drawing4.xml"/><Relationship Id="rId43" Type="http://schemas.openxmlformats.org/officeDocument/2006/relationships/chart" Target="charts/chart14.xml"/><Relationship Id="rId48" Type="http://schemas.openxmlformats.org/officeDocument/2006/relationships/chart" Target="charts/chart19.xml"/><Relationship Id="rId8" Type="http://schemas.openxmlformats.org/officeDocument/2006/relationships/footer" Target="footer1.xml"/><Relationship Id="rId51" Type="http://schemas.openxmlformats.org/officeDocument/2006/relationships/chart" Target="charts/chart22.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chart" Target="charts/chart1.xml"/><Relationship Id="rId33" Type="http://schemas.openxmlformats.org/officeDocument/2006/relationships/diagramQuickStyle" Target="diagrams/quickStyle4.xml"/><Relationship Id="rId38" Type="http://schemas.openxmlformats.org/officeDocument/2006/relationships/chart" Target="charts/chart9.xml"/><Relationship Id="rId46" Type="http://schemas.openxmlformats.org/officeDocument/2006/relationships/chart" Target="charts/chart17.xml"/><Relationship Id="rId20" Type="http://schemas.openxmlformats.org/officeDocument/2006/relationships/diagramData" Target="diagrams/data3.xml"/><Relationship Id="rId41" Type="http://schemas.openxmlformats.org/officeDocument/2006/relationships/chart" Target="charts/chart1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chart" Target="charts/chart4.xml"/><Relationship Id="rId36" Type="http://schemas.openxmlformats.org/officeDocument/2006/relationships/chart" Target="charts/chart7.xml"/><Relationship Id="rId49" Type="http://schemas.openxmlformats.org/officeDocument/2006/relationships/chart" Target="charts/chart20.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Microsoft_Excel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Microsoft_Excel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_____Microsoft_Excel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_____Microsoft_Excel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_____Microsoft_Excel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_____Microsoft_Excel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_____Microsoft_Excel22.xlsx"/><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Финляндия</c:v>
                </c:pt>
              </c:strCache>
            </c:strRef>
          </c:tx>
          <c:spPr>
            <a:solidFill>
              <a:schemeClr val="accent1"/>
            </a:solidFill>
            <a:ln>
              <a:noFill/>
            </a:ln>
            <a:effectLst/>
          </c:spPr>
          <c:invertIfNegative val="0"/>
          <c:val>
            <c:numRef>
              <c:f>Лист1!$B$2</c:f>
              <c:numCache>
                <c:formatCode>General</c:formatCode>
                <c:ptCount val="1"/>
                <c:pt idx="0">
                  <c:v>69.599999999999994</c:v>
                </c:pt>
              </c:numCache>
            </c:numRef>
          </c:val>
          <c:extLst>
            <c:ext xmlns:c16="http://schemas.microsoft.com/office/drawing/2014/chart" uri="{C3380CC4-5D6E-409C-BE32-E72D297353CC}">
              <c16:uniqueId val="{00000000-40AE-3247-B401-3CE102F1314E}"/>
            </c:ext>
          </c:extLst>
        </c:ser>
        <c:ser>
          <c:idx val="1"/>
          <c:order val="1"/>
          <c:tx>
            <c:strRef>
              <c:f>Лист1!$C$1</c:f>
              <c:strCache>
                <c:ptCount val="1"/>
                <c:pt idx="0">
                  <c:v>Дания</c:v>
                </c:pt>
              </c:strCache>
            </c:strRef>
          </c:tx>
          <c:spPr>
            <a:solidFill>
              <a:schemeClr val="accent2"/>
            </a:solidFill>
            <a:ln>
              <a:noFill/>
            </a:ln>
            <a:effectLst/>
          </c:spPr>
          <c:invertIfNegative val="0"/>
          <c:val>
            <c:numRef>
              <c:f>Лист1!$C$2</c:f>
              <c:numCache>
                <c:formatCode>General</c:formatCode>
                <c:ptCount val="1"/>
                <c:pt idx="0">
                  <c:v>69.33</c:v>
                </c:pt>
              </c:numCache>
            </c:numRef>
          </c:val>
          <c:extLst>
            <c:ext xmlns:c16="http://schemas.microsoft.com/office/drawing/2014/chart" uri="{C3380CC4-5D6E-409C-BE32-E72D297353CC}">
              <c16:uniqueId val="{00000001-40AE-3247-B401-3CE102F1314E}"/>
            </c:ext>
          </c:extLst>
        </c:ser>
        <c:ser>
          <c:idx val="2"/>
          <c:order val="2"/>
          <c:tx>
            <c:strRef>
              <c:f>Лист1!$D$1</c:f>
              <c:strCache>
                <c:ptCount val="1"/>
                <c:pt idx="0">
                  <c:v>Нидерланды</c:v>
                </c:pt>
              </c:strCache>
            </c:strRef>
          </c:tx>
          <c:spPr>
            <a:solidFill>
              <a:schemeClr val="accent3"/>
            </a:solidFill>
            <a:ln>
              <a:noFill/>
            </a:ln>
            <a:effectLst/>
          </c:spPr>
          <c:invertIfNegative val="0"/>
          <c:val>
            <c:numRef>
              <c:f>Лист1!$D$2</c:f>
              <c:numCache>
                <c:formatCode>General</c:formatCode>
                <c:ptCount val="1"/>
                <c:pt idx="0">
                  <c:v>67.37</c:v>
                </c:pt>
              </c:numCache>
            </c:numRef>
          </c:val>
          <c:extLst>
            <c:ext xmlns:c16="http://schemas.microsoft.com/office/drawing/2014/chart" uri="{C3380CC4-5D6E-409C-BE32-E72D297353CC}">
              <c16:uniqueId val="{00000002-40AE-3247-B401-3CE102F1314E}"/>
            </c:ext>
          </c:extLst>
        </c:ser>
        <c:ser>
          <c:idx val="3"/>
          <c:order val="3"/>
          <c:tx>
            <c:strRef>
              <c:f>Лист1!$E$1</c:f>
              <c:strCache>
                <c:ptCount val="1"/>
                <c:pt idx="0">
                  <c:v>Швеция</c:v>
                </c:pt>
              </c:strCache>
            </c:strRef>
          </c:tx>
          <c:spPr>
            <a:solidFill>
              <a:schemeClr val="accent4"/>
            </a:solidFill>
            <a:ln>
              <a:noFill/>
            </a:ln>
            <a:effectLst/>
          </c:spPr>
          <c:invertIfNegative val="0"/>
          <c:val>
            <c:numRef>
              <c:f>Лист1!$E$2</c:f>
              <c:numCache>
                <c:formatCode>General</c:formatCode>
                <c:ptCount val="1"/>
                <c:pt idx="0">
                  <c:v>65.22</c:v>
                </c:pt>
              </c:numCache>
            </c:numRef>
          </c:val>
          <c:extLst>
            <c:ext xmlns:c16="http://schemas.microsoft.com/office/drawing/2014/chart" uri="{C3380CC4-5D6E-409C-BE32-E72D297353CC}">
              <c16:uniqueId val="{00000003-40AE-3247-B401-3CE102F1314E}"/>
            </c:ext>
          </c:extLst>
        </c:ser>
        <c:ser>
          <c:idx val="4"/>
          <c:order val="4"/>
          <c:tx>
            <c:strRef>
              <c:f>Лист1!$F$1</c:f>
              <c:strCache>
                <c:ptCount val="1"/>
                <c:pt idx="0">
                  <c:v>Ирландия</c:v>
                </c:pt>
              </c:strCache>
            </c:strRef>
          </c:tx>
          <c:spPr>
            <a:solidFill>
              <a:schemeClr val="accent5"/>
            </a:solidFill>
            <a:ln>
              <a:noFill/>
            </a:ln>
            <a:effectLst/>
          </c:spPr>
          <c:invertIfNegative val="0"/>
          <c:val>
            <c:numRef>
              <c:f>Лист1!$F$2</c:f>
              <c:numCache>
                <c:formatCode>General</c:formatCode>
                <c:ptCount val="1"/>
                <c:pt idx="0">
                  <c:v>62.74</c:v>
                </c:pt>
              </c:numCache>
            </c:numRef>
          </c:val>
          <c:extLst>
            <c:ext xmlns:c16="http://schemas.microsoft.com/office/drawing/2014/chart" uri="{C3380CC4-5D6E-409C-BE32-E72D297353CC}">
              <c16:uniqueId val="{00000004-40AE-3247-B401-3CE102F1314E}"/>
            </c:ext>
          </c:extLst>
        </c:ser>
        <c:ser>
          <c:idx val="5"/>
          <c:order val="5"/>
          <c:tx>
            <c:strRef>
              <c:f>Лист1!$G$1</c:f>
              <c:strCache>
                <c:ptCount val="1"/>
                <c:pt idx="0">
                  <c:v>Мальта</c:v>
                </c:pt>
              </c:strCache>
            </c:strRef>
          </c:tx>
          <c:spPr>
            <a:solidFill>
              <a:schemeClr val="accent6"/>
            </a:solidFill>
            <a:ln>
              <a:noFill/>
            </a:ln>
            <a:effectLst/>
          </c:spPr>
          <c:invertIfNegative val="0"/>
          <c:val>
            <c:numRef>
              <c:f>Лист1!$G$2</c:f>
              <c:numCache>
                <c:formatCode>General</c:formatCode>
                <c:ptCount val="1"/>
                <c:pt idx="0">
                  <c:v>60.88</c:v>
                </c:pt>
              </c:numCache>
            </c:numRef>
          </c:val>
          <c:extLst>
            <c:ext xmlns:c16="http://schemas.microsoft.com/office/drawing/2014/chart" uri="{C3380CC4-5D6E-409C-BE32-E72D297353CC}">
              <c16:uniqueId val="{00000005-40AE-3247-B401-3CE102F1314E}"/>
            </c:ext>
          </c:extLst>
        </c:ser>
        <c:ser>
          <c:idx val="6"/>
          <c:order val="6"/>
          <c:tx>
            <c:strRef>
              <c:f>Лист1!$H$1</c:f>
              <c:strCache>
                <c:ptCount val="1"/>
                <c:pt idx="0">
                  <c:v>Испания</c:v>
                </c:pt>
              </c:strCache>
            </c:strRef>
          </c:tx>
          <c:spPr>
            <a:solidFill>
              <a:schemeClr val="accent1">
                <a:lumMod val="60000"/>
              </a:schemeClr>
            </a:solidFill>
            <a:ln>
              <a:noFill/>
            </a:ln>
            <a:effectLst/>
          </c:spPr>
          <c:invertIfNegative val="0"/>
          <c:val>
            <c:numRef>
              <c:f>Лист1!$H$2</c:f>
              <c:numCache>
                <c:formatCode>General</c:formatCode>
                <c:ptCount val="1"/>
                <c:pt idx="0">
                  <c:v>60.77</c:v>
                </c:pt>
              </c:numCache>
            </c:numRef>
          </c:val>
          <c:extLst>
            <c:ext xmlns:c16="http://schemas.microsoft.com/office/drawing/2014/chart" uri="{C3380CC4-5D6E-409C-BE32-E72D297353CC}">
              <c16:uniqueId val="{00000006-40AE-3247-B401-3CE102F1314E}"/>
            </c:ext>
          </c:extLst>
        </c:ser>
        <c:ser>
          <c:idx val="7"/>
          <c:order val="7"/>
          <c:tx>
            <c:strRef>
              <c:f>Лист1!$I$1</c:f>
              <c:strCache>
                <c:ptCount val="1"/>
                <c:pt idx="0">
                  <c:v>Люксембург</c:v>
                </c:pt>
              </c:strCache>
            </c:strRef>
          </c:tx>
          <c:spPr>
            <a:solidFill>
              <a:schemeClr val="accent2">
                <a:lumMod val="60000"/>
              </a:schemeClr>
            </a:solidFill>
            <a:ln>
              <a:noFill/>
            </a:ln>
            <a:effectLst/>
          </c:spPr>
          <c:invertIfNegative val="0"/>
          <c:val>
            <c:numRef>
              <c:f>Лист1!$I$2</c:f>
              <c:numCache>
                <c:formatCode>General</c:formatCode>
                <c:ptCount val="1"/>
                <c:pt idx="0">
                  <c:v>58.85</c:v>
                </c:pt>
              </c:numCache>
            </c:numRef>
          </c:val>
          <c:extLst>
            <c:ext xmlns:c16="http://schemas.microsoft.com/office/drawing/2014/chart" uri="{C3380CC4-5D6E-409C-BE32-E72D297353CC}">
              <c16:uniqueId val="{00000007-40AE-3247-B401-3CE102F1314E}"/>
            </c:ext>
          </c:extLst>
        </c:ser>
        <c:ser>
          <c:idx val="8"/>
          <c:order val="8"/>
          <c:tx>
            <c:strRef>
              <c:f>Лист1!$J$1</c:f>
              <c:strCache>
                <c:ptCount val="1"/>
                <c:pt idx="0">
                  <c:v>Эстония</c:v>
                </c:pt>
              </c:strCache>
            </c:strRef>
          </c:tx>
          <c:spPr>
            <a:solidFill>
              <a:schemeClr val="accent3">
                <a:lumMod val="60000"/>
              </a:schemeClr>
            </a:solidFill>
            <a:ln>
              <a:noFill/>
            </a:ln>
            <a:effectLst/>
          </c:spPr>
          <c:invertIfNegative val="0"/>
          <c:val>
            <c:numRef>
              <c:f>Лист1!$J$2</c:f>
              <c:numCache>
                <c:formatCode>General</c:formatCode>
                <c:ptCount val="1"/>
                <c:pt idx="0">
                  <c:v>56.51</c:v>
                </c:pt>
              </c:numCache>
            </c:numRef>
          </c:val>
          <c:extLst>
            <c:ext xmlns:c16="http://schemas.microsoft.com/office/drawing/2014/chart" uri="{C3380CC4-5D6E-409C-BE32-E72D297353CC}">
              <c16:uniqueId val="{00000008-40AE-3247-B401-3CE102F1314E}"/>
            </c:ext>
          </c:extLst>
        </c:ser>
        <c:ser>
          <c:idx val="9"/>
          <c:order val="9"/>
          <c:tx>
            <c:strRef>
              <c:f>Лист1!$K$1</c:f>
              <c:strCache>
                <c:ptCount val="1"/>
                <c:pt idx="0">
                  <c:v>Австрия</c:v>
                </c:pt>
              </c:strCache>
            </c:strRef>
          </c:tx>
          <c:spPr>
            <a:solidFill>
              <a:schemeClr val="accent4">
                <a:lumMod val="60000"/>
              </a:schemeClr>
            </a:solidFill>
            <a:ln>
              <a:noFill/>
            </a:ln>
            <a:effectLst/>
          </c:spPr>
          <c:invertIfNegative val="0"/>
          <c:val>
            <c:numRef>
              <c:f>Лист1!$K$2</c:f>
              <c:numCache>
                <c:formatCode>General</c:formatCode>
                <c:ptCount val="1"/>
                <c:pt idx="0">
                  <c:v>54.68</c:v>
                </c:pt>
              </c:numCache>
            </c:numRef>
          </c:val>
          <c:extLst>
            <c:ext xmlns:c16="http://schemas.microsoft.com/office/drawing/2014/chart" uri="{C3380CC4-5D6E-409C-BE32-E72D297353CC}">
              <c16:uniqueId val="{00000009-40AE-3247-B401-3CE102F1314E}"/>
            </c:ext>
          </c:extLst>
        </c:ser>
        <c:ser>
          <c:idx val="10"/>
          <c:order val="10"/>
          <c:tx>
            <c:strRef>
              <c:f>Лист1!$L$1</c:f>
              <c:strCache>
                <c:ptCount val="1"/>
                <c:pt idx="0">
                  <c:v>Словения</c:v>
                </c:pt>
              </c:strCache>
            </c:strRef>
          </c:tx>
          <c:spPr>
            <a:solidFill>
              <a:schemeClr val="accent5">
                <a:lumMod val="60000"/>
              </a:schemeClr>
            </a:solidFill>
            <a:ln>
              <a:noFill/>
            </a:ln>
            <a:effectLst/>
          </c:spPr>
          <c:invertIfNegative val="0"/>
          <c:val>
            <c:numRef>
              <c:f>Лист1!$L$2</c:f>
              <c:numCache>
                <c:formatCode>General</c:formatCode>
                <c:ptCount val="1"/>
                <c:pt idx="0">
                  <c:v>53.37</c:v>
                </c:pt>
              </c:numCache>
            </c:numRef>
          </c:val>
          <c:extLst>
            <c:ext xmlns:c16="http://schemas.microsoft.com/office/drawing/2014/chart" uri="{C3380CC4-5D6E-409C-BE32-E72D297353CC}">
              <c16:uniqueId val="{0000000A-40AE-3247-B401-3CE102F1314E}"/>
            </c:ext>
          </c:extLst>
        </c:ser>
        <c:ser>
          <c:idx val="11"/>
          <c:order val="11"/>
          <c:tx>
            <c:strRef>
              <c:f>Лист1!$M$1</c:f>
              <c:strCache>
                <c:ptCount val="1"/>
                <c:pt idx="0">
                  <c:v>Франция</c:v>
                </c:pt>
              </c:strCache>
            </c:strRef>
          </c:tx>
          <c:spPr>
            <a:solidFill>
              <a:schemeClr val="accent6">
                <a:lumMod val="60000"/>
              </a:schemeClr>
            </a:solidFill>
            <a:ln>
              <a:noFill/>
            </a:ln>
            <a:effectLst/>
          </c:spPr>
          <c:invertIfNegative val="0"/>
          <c:val>
            <c:numRef>
              <c:f>Лист1!$M$2</c:f>
              <c:numCache>
                <c:formatCode>General</c:formatCode>
                <c:ptCount val="1"/>
                <c:pt idx="0">
                  <c:v>53.33</c:v>
                </c:pt>
              </c:numCache>
            </c:numRef>
          </c:val>
          <c:extLst>
            <c:ext xmlns:c16="http://schemas.microsoft.com/office/drawing/2014/chart" uri="{C3380CC4-5D6E-409C-BE32-E72D297353CC}">
              <c16:uniqueId val="{0000000B-40AE-3247-B401-3CE102F1314E}"/>
            </c:ext>
          </c:extLst>
        </c:ser>
        <c:ser>
          <c:idx val="12"/>
          <c:order val="12"/>
          <c:tx>
            <c:strRef>
              <c:f>Лист1!$N$1</c:f>
              <c:strCache>
                <c:ptCount val="1"/>
                <c:pt idx="0">
                  <c:v>Германия</c:v>
                </c:pt>
              </c:strCache>
            </c:strRef>
          </c:tx>
          <c:spPr>
            <a:solidFill>
              <a:schemeClr val="accent1">
                <a:lumMod val="80000"/>
                <a:lumOff val="20000"/>
              </a:schemeClr>
            </a:solidFill>
            <a:ln>
              <a:noFill/>
            </a:ln>
            <a:effectLst/>
          </c:spPr>
          <c:invertIfNegative val="0"/>
          <c:val>
            <c:numRef>
              <c:f>Лист1!$N$2</c:f>
              <c:numCache>
                <c:formatCode>General</c:formatCode>
                <c:ptCount val="1"/>
                <c:pt idx="0">
                  <c:v>52.88</c:v>
                </c:pt>
              </c:numCache>
            </c:numRef>
          </c:val>
          <c:extLst>
            <c:ext xmlns:c16="http://schemas.microsoft.com/office/drawing/2014/chart" uri="{C3380CC4-5D6E-409C-BE32-E72D297353CC}">
              <c16:uniqueId val="{0000000C-40AE-3247-B401-3CE102F1314E}"/>
            </c:ext>
          </c:extLst>
        </c:ser>
        <c:ser>
          <c:idx val="13"/>
          <c:order val="13"/>
          <c:tx>
            <c:strRef>
              <c:f>Лист1!$O$1</c:f>
              <c:strCache>
                <c:ptCount val="1"/>
                <c:pt idx="0">
                  <c:v>Литва</c:v>
                </c:pt>
              </c:strCache>
            </c:strRef>
          </c:tx>
          <c:spPr>
            <a:solidFill>
              <a:schemeClr val="accent2">
                <a:lumMod val="80000"/>
                <a:lumOff val="20000"/>
              </a:schemeClr>
            </a:solidFill>
            <a:ln>
              <a:noFill/>
            </a:ln>
            <a:effectLst/>
          </c:spPr>
          <c:invertIfNegative val="0"/>
          <c:val>
            <c:numRef>
              <c:f>Лист1!$O$2</c:f>
              <c:numCache>
                <c:formatCode>General</c:formatCode>
                <c:ptCount val="1"/>
                <c:pt idx="0">
                  <c:v>52.71</c:v>
                </c:pt>
              </c:numCache>
            </c:numRef>
          </c:val>
          <c:extLst>
            <c:ext xmlns:c16="http://schemas.microsoft.com/office/drawing/2014/chart" uri="{C3380CC4-5D6E-409C-BE32-E72D297353CC}">
              <c16:uniqueId val="{0000000D-40AE-3247-B401-3CE102F1314E}"/>
            </c:ext>
          </c:extLst>
        </c:ser>
        <c:ser>
          <c:idx val="14"/>
          <c:order val="14"/>
          <c:tx>
            <c:strRef>
              <c:f>Лист1!$P$1</c:f>
              <c:strCache>
                <c:ptCount val="1"/>
                <c:pt idx="0">
                  <c:v>Португалия</c:v>
                </c:pt>
              </c:strCache>
            </c:strRef>
          </c:tx>
          <c:spPr>
            <a:solidFill>
              <a:schemeClr val="accent3">
                <a:lumMod val="80000"/>
                <a:lumOff val="20000"/>
              </a:schemeClr>
            </a:solidFill>
            <a:ln>
              <a:noFill/>
            </a:ln>
            <a:effectLst/>
          </c:spPr>
          <c:invertIfNegative val="0"/>
          <c:val>
            <c:numRef>
              <c:f>Лист1!$P$2</c:f>
              <c:numCache>
                <c:formatCode>General</c:formatCode>
                <c:ptCount val="1"/>
                <c:pt idx="0">
                  <c:v>50.76</c:v>
                </c:pt>
              </c:numCache>
            </c:numRef>
          </c:val>
          <c:extLst>
            <c:ext xmlns:c16="http://schemas.microsoft.com/office/drawing/2014/chart" uri="{C3380CC4-5D6E-409C-BE32-E72D297353CC}">
              <c16:uniqueId val="{0000000E-40AE-3247-B401-3CE102F1314E}"/>
            </c:ext>
          </c:extLst>
        </c:ser>
        <c:ser>
          <c:idx val="15"/>
          <c:order val="15"/>
          <c:tx>
            <c:strRef>
              <c:f>Лист1!$Q$1</c:f>
              <c:strCache>
                <c:ptCount val="1"/>
                <c:pt idx="0">
                  <c:v>Бельгия</c:v>
                </c:pt>
              </c:strCache>
            </c:strRef>
          </c:tx>
          <c:spPr>
            <a:solidFill>
              <a:schemeClr val="accent4">
                <a:lumMod val="80000"/>
                <a:lumOff val="20000"/>
              </a:schemeClr>
            </a:solidFill>
            <a:ln>
              <a:noFill/>
            </a:ln>
            <a:effectLst/>
          </c:spPr>
          <c:invertIfNegative val="0"/>
          <c:val>
            <c:numRef>
              <c:f>Лист1!$Q$2</c:f>
              <c:numCache>
                <c:formatCode>General</c:formatCode>
                <c:ptCount val="1"/>
                <c:pt idx="0">
                  <c:v>50.31</c:v>
                </c:pt>
              </c:numCache>
            </c:numRef>
          </c:val>
          <c:extLst>
            <c:ext xmlns:c16="http://schemas.microsoft.com/office/drawing/2014/chart" uri="{C3380CC4-5D6E-409C-BE32-E72D297353CC}">
              <c16:uniqueId val="{0000000F-40AE-3247-B401-3CE102F1314E}"/>
            </c:ext>
          </c:extLst>
        </c:ser>
        <c:ser>
          <c:idx val="16"/>
          <c:order val="16"/>
          <c:tx>
            <c:strRef>
              <c:f>Лист1!$R$1</c:f>
              <c:strCache>
                <c:ptCount val="1"/>
                <c:pt idx="0">
                  <c:v>Латвия</c:v>
                </c:pt>
              </c:strCache>
            </c:strRef>
          </c:tx>
          <c:spPr>
            <a:solidFill>
              <a:schemeClr val="accent5">
                <a:lumMod val="80000"/>
                <a:lumOff val="20000"/>
              </a:schemeClr>
            </a:solidFill>
            <a:ln>
              <a:noFill/>
            </a:ln>
            <a:effectLst/>
          </c:spPr>
          <c:invertIfNegative val="0"/>
          <c:val>
            <c:numRef>
              <c:f>Лист1!$R$2</c:f>
              <c:numCache>
                <c:formatCode>General</c:formatCode>
                <c:ptCount val="1"/>
                <c:pt idx="0">
                  <c:v>49.71</c:v>
                </c:pt>
              </c:numCache>
            </c:numRef>
          </c:val>
          <c:extLst>
            <c:ext xmlns:c16="http://schemas.microsoft.com/office/drawing/2014/chart" uri="{C3380CC4-5D6E-409C-BE32-E72D297353CC}">
              <c16:uniqueId val="{00000010-40AE-3247-B401-3CE102F1314E}"/>
            </c:ext>
          </c:extLst>
        </c:ser>
        <c:ser>
          <c:idx val="17"/>
          <c:order val="17"/>
          <c:tx>
            <c:strRef>
              <c:f>Лист1!$S$1</c:f>
              <c:strCache>
                <c:ptCount val="1"/>
                <c:pt idx="0">
                  <c:v>Италия</c:v>
                </c:pt>
              </c:strCache>
            </c:strRef>
          </c:tx>
          <c:spPr>
            <a:solidFill>
              <a:schemeClr val="accent6">
                <a:lumMod val="80000"/>
                <a:lumOff val="20000"/>
              </a:schemeClr>
            </a:solidFill>
            <a:ln>
              <a:noFill/>
            </a:ln>
            <a:effectLst/>
          </c:spPr>
          <c:invertIfNegative val="0"/>
          <c:val>
            <c:numRef>
              <c:f>Лист1!$S$2</c:f>
              <c:numCache>
                <c:formatCode>General</c:formatCode>
                <c:ptCount val="1"/>
                <c:pt idx="0">
                  <c:v>49.25</c:v>
                </c:pt>
              </c:numCache>
            </c:numRef>
          </c:val>
          <c:extLst>
            <c:ext xmlns:c16="http://schemas.microsoft.com/office/drawing/2014/chart" uri="{C3380CC4-5D6E-409C-BE32-E72D297353CC}">
              <c16:uniqueId val="{00000011-40AE-3247-B401-3CE102F1314E}"/>
            </c:ext>
          </c:extLst>
        </c:ser>
        <c:ser>
          <c:idx val="18"/>
          <c:order val="18"/>
          <c:tx>
            <c:strRef>
              <c:f>Лист1!$T$1</c:f>
              <c:strCache>
                <c:ptCount val="1"/>
                <c:pt idx="0">
                  <c:v>Чехия</c:v>
                </c:pt>
              </c:strCache>
            </c:strRef>
          </c:tx>
          <c:spPr>
            <a:solidFill>
              <a:schemeClr val="accent1">
                <a:lumMod val="80000"/>
              </a:schemeClr>
            </a:solidFill>
            <a:ln>
              <a:noFill/>
            </a:ln>
            <a:effectLst/>
          </c:spPr>
          <c:invertIfNegative val="0"/>
          <c:val>
            <c:numRef>
              <c:f>Лист1!$T$2</c:f>
              <c:numCache>
                <c:formatCode>General</c:formatCode>
                <c:ptCount val="1"/>
                <c:pt idx="0">
                  <c:v>49.14</c:v>
                </c:pt>
              </c:numCache>
            </c:numRef>
          </c:val>
          <c:extLst>
            <c:ext xmlns:c16="http://schemas.microsoft.com/office/drawing/2014/chart" uri="{C3380CC4-5D6E-409C-BE32-E72D297353CC}">
              <c16:uniqueId val="{00000014-40AE-3247-B401-3CE102F1314E}"/>
            </c:ext>
          </c:extLst>
        </c:ser>
        <c:ser>
          <c:idx val="19"/>
          <c:order val="19"/>
          <c:tx>
            <c:strRef>
              <c:f>Лист1!$U$1</c:f>
              <c:strCache>
                <c:ptCount val="1"/>
                <c:pt idx="0">
                  <c:v>Кипр</c:v>
                </c:pt>
              </c:strCache>
            </c:strRef>
          </c:tx>
          <c:spPr>
            <a:solidFill>
              <a:schemeClr val="accent2">
                <a:lumMod val="80000"/>
              </a:schemeClr>
            </a:solidFill>
            <a:ln>
              <a:noFill/>
            </a:ln>
            <a:effectLst/>
          </c:spPr>
          <c:invertIfNegative val="0"/>
          <c:val>
            <c:numRef>
              <c:f>Лист1!$U$2</c:f>
              <c:numCache>
                <c:formatCode>General</c:formatCode>
                <c:ptCount val="1"/>
                <c:pt idx="0">
                  <c:v>48.35</c:v>
                </c:pt>
              </c:numCache>
            </c:numRef>
          </c:val>
          <c:extLst>
            <c:ext xmlns:c16="http://schemas.microsoft.com/office/drawing/2014/chart" uri="{C3380CC4-5D6E-409C-BE32-E72D297353CC}">
              <c16:uniqueId val="{00000015-40AE-3247-B401-3CE102F1314E}"/>
            </c:ext>
          </c:extLst>
        </c:ser>
        <c:ser>
          <c:idx val="20"/>
          <c:order val="20"/>
          <c:tx>
            <c:strRef>
              <c:f>Лист1!$V$1</c:f>
              <c:strCache>
                <c:ptCount val="1"/>
                <c:pt idx="0">
                  <c:v>Хорватия</c:v>
                </c:pt>
              </c:strCache>
            </c:strRef>
          </c:tx>
          <c:spPr>
            <a:solidFill>
              <a:schemeClr val="accent3">
                <a:lumMod val="80000"/>
              </a:schemeClr>
            </a:solidFill>
            <a:ln>
              <a:noFill/>
            </a:ln>
            <a:effectLst/>
          </c:spPr>
          <c:invertIfNegative val="0"/>
          <c:val>
            <c:numRef>
              <c:f>Лист1!$V$2</c:f>
              <c:numCache>
                <c:formatCode>General</c:formatCode>
                <c:ptCount val="1"/>
                <c:pt idx="0">
                  <c:v>47.55</c:v>
                </c:pt>
              </c:numCache>
            </c:numRef>
          </c:val>
          <c:extLst>
            <c:ext xmlns:c16="http://schemas.microsoft.com/office/drawing/2014/chart" uri="{C3380CC4-5D6E-409C-BE32-E72D297353CC}">
              <c16:uniqueId val="{00000016-40AE-3247-B401-3CE102F1314E}"/>
            </c:ext>
          </c:extLst>
        </c:ser>
        <c:ser>
          <c:idx val="21"/>
          <c:order val="21"/>
          <c:tx>
            <c:strRef>
              <c:f>Лист1!$W$1</c:f>
              <c:strCache>
                <c:ptCount val="1"/>
                <c:pt idx="0">
                  <c:v>Венгрия</c:v>
                </c:pt>
              </c:strCache>
            </c:strRef>
          </c:tx>
          <c:spPr>
            <a:solidFill>
              <a:schemeClr val="accent4">
                <a:lumMod val="80000"/>
              </a:schemeClr>
            </a:solidFill>
            <a:ln>
              <a:noFill/>
            </a:ln>
            <a:effectLst/>
          </c:spPr>
          <c:invertIfNegative val="0"/>
          <c:val>
            <c:numRef>
              <c:f>Лист1!$W$2</c:f>
              <c:numCache>
                <c:formatCode>General</c:formatCode>
                <c:ptCount val="1"/>
                <c:pt idx="0">
                  <c:v>43.76</c:v>
                </c:pt>
              </c:numCache>
            </c:numRef>
          </c:val>
          <c:extLst>
            <c:ext xmlns:c16="http://schemas.microsoft.com/office/drawing/2014/chart" uri="{C3380CC4-5D6E-409C-BE32-E72D297353CC}">
              <c16:uniqueId val="{00000017-40AE-3247-B401-3CE102F1314E}"/>
            </c:ext>
          </c:extLst>
        </c:ser>
        <c:ser>
          <c:idx val="22"/>
          <c:order val="22"/>
          <c:tx>
            <c:strRef>
              <c:f>Лист1!$X$1</c:f>
              <c:strCache>
                <c:ptCount val="1"/>
                <c:pt idx="0">
                  <c:v>Словакия</c:v>
                </c:pt>
              </c:strCache>
            </c:strRef>
          </c:tx>
          <c:spPr>
            <a:solidFill>
              <a:schemeClr val="accent5">
                <a:lumMod val="80000"/>
              </a:schemeClr>
            </a:solidFill>
            <a:ln>
              <a:noFill/>
            </a:ln>
            <a:effectLst/>
          </c:spPr>
          <c:invertIfNegative val="0"/>
          <c:val>
            <c:numRef>
              <c:f>Лист1!$X$2</c:f>
              <c:numCache>
                <c:formatCode>General</c:formatCode>
                <c:ptCount val="1"/>
                <c:pt idx="0">
                  <c:v>43.45</c:v>
                </c:pt>
              </c:numCache>
            </c:numRef>
          </c:val>
          <c:extLst>
            <c:ext xmlns:c16="http://schemas.microsoft.com/office/drawing/2014/chart" uri="{C3380CC4-5D6E-409C-BE32-E72D297353CC}">
              <c16:uniqueId val="{00000018-40AE-3247-B401-3CE102F1314E}"/>
            </c:ext>
          </c:extLst>
        </c:ser>
        <c:ser>
          <c:idx val="23"/>
          <c:order val="23"/>
          <c:tx>
            <c:strRef>
              <c:f>Лист1!$Y$1</c:f>
              <c:strCache>
                <c:ptCount val="1"/>
                <c:pt idx="0">
                  <c:v>Польша</c:v>
                </c:pt>
              </c:strCache>
            </c:strRef>
          </c:tx>
          <c:spPr>
            <a:solidFill>
              <a:schemeClr val="accent6">
                <a:lumMod val="80000"/>
              </a:schemeClr>
            </a:solidFill>
            <a:ln>
              <a:noFill/>
            </a:ln>
            <a:effectLst/>
          </c:spPr>
          <c:invertIfNegative val="0"/>
          <c:val>
            <c:numRef>
              <c:f>Лист1!$Y$2</c:f>
              <c:numCache>
                <c:formatCode>General</c:formatCode>
                <c:ptCount val="1"/>
                <c:pt idx="0">
                  <c:v>40.549999999999997</c:v>
                </c:pt>
              </c:numCache>
            </c:numRef>
          </c:val>
          <c:extLst>
            <c:ext xmlns:c16="http://schemas.microsoft.com/office/drawing/2014/chart" uri="{C3380CC4-5D6E-409C-BE32-E72D297353CC}">
              <c16:uniqueId val="{00000019-40AE-3247-B401-3CE102F1314E}"/>
            </c:ext>
          </c:extLst>
        </c:ser>
        <c:ser>
          <c:idx val="24"/>
          <c:order val="24"/>
          <c:tx>
            <c:strRef>
              <c:f>Лист1!$Z$1</c:f>
              <c:strCache>
                <c:ptCount val="1"/>
                <c:pt idx="0">
                  <c:v>Греция</c:v>
                </c:pt>
              </c:strCache>
            </c:strRef>
          </c:tx>
          <c:spPr>
            <a:solidFill>
              <a:schemeClr val="accent1">
                <a:lumMod val="60000"/>
                <a:lumOff val="40000"/>
              </a:schemeClr>
            </a:solidFill>
            <a:ln>
              <a:noFill/>
            </a:ln>
            <a:effectLst/>
          </c:spPr>
          <c:invertIfNegative val="0"/>
          <c:val>
            <c:numRef>
              <c:f>Лист1!$Z$2</c:f>
              <c:numCache>
                <c:formatCode>General</c:formatCode>
                <c:ptCount val="1"/>
                <c:pt idx="0">
                  <c:v>38.93</c:v>
                </c:pt>
              </c:numCache>
            </c:numRef>
          </c:val>
          <c:extLst>
            <c:ext xmlns:c16="http://schemas.microsoft.com/office/drawing/2014/chart" uri="{C3380CC4-5D6E-409C-BE32-E72D297353CC}">
              <c16:uniqueId val="{0000001A-40AE-3247-B401-3CE102F1314E}"/>
            </c:ext>
          </c:extLst>
        </c:ser>
        <c:ser>
          <c:idx val="25"/>
          <c:order val="25"/>
          <c:tx>
            <c:strRef>
              <c:f>Лист1!$AA$1</c:f>
              <c:strCache>
                <c:ptCount val="1"/>
                <c:pt idx="0">
                  <c:v>Болгария</c:v>
                </c:pt>
              </c:strCache>
            </c:strRef>
          </c:tx>
          <c:spPr>
            <a:solidFill>
              <a:schemeClr val="accent2">
                <a:lumMod val="60000"/>
                <a:lumOff val="40000"/>
              </a:schemeClr>
            </a:solidFill>
            <a:ln>
              <a:noFill/>
            </a:ln>
            <a:effectLst/>
          </c:spPr>
          <c:invertIfNegative val="0"/>
          <c:val>
            <c:numRef>
              <c:f>Лист1!$AA$2</c:f>
              <c:numCache>
                <c:formatCode>General</c:formatCode>
                <c:ptCount val="1"/>
                <c:pt idx="0">
                  <c:v>37.68</c:v>
                </c:pt>
              </c:numCache>
            </c:numRef>
          </c:val>
          <c:extLst>
            <c:ext xmlns:c16="http://schemas.microsoft.com/office/drawing/2014/chart" uri="{C3380CC4-5D6E-409C-BE32-E72D297353CC}">
              <c16:uniqueId val="{0000001B-40AE-3247-B401-3CE102F1314E}"/>
            </c:ext>
          </c:extLst>
        </c:ser>
        <c:ser>
          <c:idx val="26"/>
          <c:order val="26"/>
          <c:tx>
            <c:strRef>
              <c:f>Лист1!$AB$1</c:f>
              <c:strCache>
                <c:ptCount val="1"/>
                <c:pt idx="0">
                  <c:v>Румыния</c:v>
                </c:pt>
              </c:strCache>
            </c:strRef>
          </c:tx>
          <c:spPr>
            <a:solidFill>
              <a:schemeClr val="accent3">
                <a:lumMod val="60000"/>
                <a:lumOff val="40000"/>
              </a:schemeClr>
            </a:solidFill>
            <a:ln>
              <a:noFill/>
            </a:ln>
            <a:effectLst/>
          </c:spPr>
          <c:invertIfNegative val="0"/>
          <c:val>
            <c:numRef>
              <c:f>Лист1!$AB$2</c:f>
              <c:numCache>
                <c:formatCode>General</c:formatCode>
                <c:ptCount val="1"/>
                <c:pt idx="0">
                  <c:v>30.58</c:v>
                </c:pt>
              </c:numCache>
            </c:numRef>
          </c:val>
          <c:extLst>
            <c:ext xmlns:c16="http://schemas.microsoft.com/office/drawing/2014/chart" uri="{C3380CC4-5D6E-409C-BE32-E72D297353CC}">
              <c16:uniqueId val="{0000001C-40AE-3247-B401-3CE102F1314E}"/>
            </c:ext>
          </c:extLst>
        </c:ser>
        <c:dLbls>
          <c:showLegendKey val="0"/>
          <c:showVal val="0"/>
          <c:showCatName val="0"/>
          <c:showSerName val="0"/>
          <c:showPercent val="0"/>
          <c:showBubbleSize val="0"/>
        </c:dLbls>
        <c:gapWidth val="219"/>
        <c:overlap val="-27"/>
        <c:axId val="1130841935"/>
        <c:axId val="1149326383"/>
      </c:barChart>
      <c:catAx>
        <c:axId val="1130841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9326383"/>
        <c:crosses val="autoZero"/>
        <c:auto val="1"/>
        <c:lblAlgn val="ctr"/>
        <c:lblOffset val="100"/>
        <c:noMultiLvlLbl val="0"/>
      </c:catAx>
      <c:valAx>
        <c:axId val="11493263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0841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Рынок без геополитических событий</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Лист1!$A$2:$A$8</c:f>
              <c:numCache>
                <c:formatCode>General</c:formatCode>
                <c:ptCount val="7"/>
                <c:pt idx="0">
                  <c:v>2020</c:v>
                </c:pt>
                <c:pt idx="1">
                  <c:v>2021</c:v>
                </c:pt>
                <c:pt idx="2">
                  <c:v>2022</c:v>
                </c:pt>
                <c:pt idx="3">
                  <c:v>2023</c:v>
                </c:pt>
                <c:pt idx="4">
                  <c:v>2024</c:v>
                </c:pt>
                <c:pt idx="5">
                  <c:v>2025</c:v>
                </c:pt>
                <c:pt idx="6">
                  <c:v>2026</c:v>
                </c:pt>
              </c:numCache>
            </c:numRef>
          </c:cat>
          <c:val>
            <c:numRef>
              <c:f>Лист1!$B$2:$B$8</c:f>
              <c:numCache>
                <c:formatCode>General</c:formatCode>
                <c:ptCount val="7"/>
                <c:pt idx="0">
                  <c:v>160</c:v>
                </c:pt>
                <c:pt idx="1">
                  <c:v>184</c:v>
                </c:pt>
                <c:pt idx="2">
                  <c:v>212</c:v>
                </c:pt>
                <c:pt idx="3">
                  <c:v>243</c:v>
                </c:pt>
                <c:pt idx="4">
                  <c:v>280</c:v>
                </c:pt>
                <c:pt idx="5">
                  <c:v>322</c:v>
                </c:pt>
                <c:pt idx="6">
                  <c:v>370</c:v>
                </c:pt>
              </c:numCache>
            </c:numRef>
          </c:val>
          <c:smooth val="0"/>
          <c:extLst>
            <c:ext xmlns:c16="http://schemas.microsoft.com/office/drawing/2014/chart" uri="{C3380CC4-5D6E-409C-BE32-E72D297353CC}">
              <c16:uniqueId val="{00000000-1EB8-2A4E-8316-83186E47428B}"/>
            </c:ext>
          </c:extLst>
        </c:ser>
        <c:ser>
          <c:idx val="1"/>
          <c:order val="1"/>
          <c:tx>
            <c:strRef>
              <c:f>Лист1!$C$1</c:f>
              <c:strCache>
                <c:ptCount val="1"/>
                <c:pt idx="0">
                  <c:v>Рынок с событиями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Лист1!$A$2:$A$8</c:f>
              <c:numCache>
                <c:formatCode>General</c:formatCode>
                <c:ptCount val="7"/>
                <c:pt idx="0">
                  <c:v>2020</c:v>
                </c:pt>
                <c:pt idx="1">
                  <c:v>2021</c:v>
                </c:pt>
                <c:pt idx="2">
                  <c:v>2022</c:v>
                </c:pt>
                <c:pt idx="3">
                  <c:v>2023</c:v>
                </c:pt>
                <c:pt idx="4">
                  <c:v>2024</c:v>
                </c:pt>
                <c:pt idx="5">
                  <c:v>2025</c:v>
                </c:pt>
                <c:pt idx="6">
                  <c:v>2026</c:v>
                </c:pt>
              </c:numCache>
            </c:numRef>
          </c:cat>
          <c:val>
            <c:numRef>
              <c:f>Лист1!$C$2:$C$8</c:f>
              <c:numCache>
                <c:formatCode>General</c:formatCode>
                <c:ptCount val="7"/>
                <c:pt idx="0">
                  <c:v>160</c:v>
                </c:pt>
                <c:pt idx="1">
                  <c:v>186</c:v>
                </c:pt>
                <c:pt idx="2">
                  <c:v>166</c:v>
                </c:pt>
                <c:pt idx="3">
                  <c:v>232</c:v>
                </c:pt>
                <c:pt idx="4">
                  <c:v>313</c:v>
                </c:pt>
                <c:pt idx="5">
                  <c:v>391</c:v>
                </c:pt>
                <c:pt idx="6">
                  <c:v>469</c:v>
                </c:pt>
              </c:numCache>
            </c:numRef>
          </c:val>
          <c:smooth val="0"/>
          <c:extLst>
            <c:ext xmlns:c16="http://schemas.microsoft.com/office/drawing/2014/chart" uri="{C3380CC4-5D6E-409C-BE32-E72D297353CC}">
              <c16:uniqueId val="{00000001-1EB8-2A4E-8316-83186E47428B}"/>
            </c:ext>
          </c:extLst>
        </c:ser>
        <c:ser>
          <c:idx val="2"/>
          <c:order val="2"/>
          <c:tx>
            <c:strRef>
              <c:f>Лист1!$D$1</c:f>
              <c:strCache>
                <c:ptCount val="1"/>
                <c:pt idx="0">
                  <c:v>Российские вендоры</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Лист1!$A$2:$A$8</c:f>
              <c:numCache>
                <c:formatCode>General</c:formatCode>
                <c:ptCount val="7"/>
                <c:pt idx="0">
                  <c:v>2020</c:v>
                </c:pt>
                <c:pt idx="1">
                  <c:v>2021</c:v>
                </c:pt>
                <c:pt idx="2">
                  <c:v>2022</c:v>
                </c:pt>
                <c:pt idx="3">
                  <c:v>2023</c:v>
                </c:pt>
                <c:pt idx="4">
                  <c:v>2024</c:v>
                </c:pt>
                <c:pt idx="5">
                  <c:v>2025</c:v>
                </c:pt>
                <c:pt idx="6">
                  <c:v>2026</c:v>
                </c:pt>
              </c:numCache>
            </c:numRef>
          </c:cat>
          <c:val>
            <c:numRef>
              <c:f>Лист1!$D$2:$D$8</c:f>
              <c:numCache>
                <c:formatCode>General</c:formatCode>
                <c:ptCount val="7"/>
                <c:pt idx="0">
                  <c:v>96</c:v>
                </c:pt>
                <c:pt idx="1">
                  <c:v>113</c:v>
                </c:pt>
                <c:pt idx="2">
                  <c:v>141</c:v>
                </c:pt>
                <c:pt idx="3">
                  <c:v>221</c:v>
                </c:pt>
                <c:pt idx="4">
                  <c:v>297</c:v>
                </c:pt>
                <c:pt idx="5">
                  <c:v>372</c:v>
                </c:pt>
                <c:pt idx="6">
                  <c:v>446</c:v>
                </c:pt>
              </c:numCache>
            </c:numRef>
          </c:val>
          <c:smooth val="0"/>
          <c:extLst>
            <c:ext xmlns:c16="http://schemas.microsoft.com/office/drawing/2014/chart" uri="{C3380CC4-5D6E-409C-BE32-E72D297353CC}">
              <c16:uniqueId val="{00000003-1EB8-2A4E-8316-83186E47428B}"/>
            </c:ext>
          </c:extLst>
        </c:ser>
        <c:ser>
          <c:idx val="3"/>
          <c:order val="3"/>
          <c:tx>
            <c:strRef>
              <c:f>Лист1!$E$1</c:f>
              <c:strCache>
                <c:ptCount val="1"/>
                <c:pt idx="0">
                  <c:v>Зарубежные вендоры</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Лист1!$A$2:$A$8</c:f>
              <c:numCache>
                <c:formatCode>General</c:formatCode>
                <c:ptCount val="7"/>
                <c:pt idx="0">
                  <c:v>2020</c:v>
                </c:pt>
                <c:pt idx="1">
                  <c:v>2021</c:v>
                </c:pt>
                <c:pt idx="2">
                  <c:v>2022</c:v>
                </c:pt>
                <c:pt idx="3">
                  <c:v>2023</c:v>
                </c:pt>
                <c:pt idx="4">
                  <c:v>2024</c:v>
                </c:pt>
                <c:pt idx="5">
                  <c:v>2025</c:v>
                </c:pt>
                <c:pt idx="6">
                  <c:v>2026</c:v>
                </c:pt>
              </c:numCache>
            </c:numRef>
          </c:cat>
          <c:val>
            <c:numRef>
              <c:f>Лист1!$E$2:$E$8</c:f>
              <c:numCache>
                <c:formatCode>General</c:formatCode>
                <c:ptCount val="7"/>
                <c:pt idx="0">
                  <c:v>64</c:v>
                </c:pt>
                <c:pt idx="1">
                  <c:v>73</c:v>
                </c:pt>
                <c:pt idx="2">
                  <c:v>25</c:v>
                </c:pt>
                <c:pt idx="3">
                  <c:v>12</c:v>
                </c:pt>
                <c:pt idx="4">
                  <c:v>16</c:v>
                </c:pt>
                <c:pt idx="5">
                  <c:v>20</c:v>
                </c:pt>
                <c:pt idx="6">
                  <c:v>23</c:v>
                </c:pt>
              </c:numCache>
            </c:numRef>
          </c:val>
          <c:smooth val="0"/>
          <c:extLst>
            <c:ext xmlns:c16="http://schemas.microsoft.com/office/drawing/2014/chart" uri="{C3380CC4-5D6E-409C-BE32-E72D297353CC}">
              <c16:uniqueId val="{00000004-1EB8-2A4E-8316-83186E47428B}"/>
            </c:ext>
          </c:extLst>
        </c:ser>
        <c:dLbls>
          <c:showLegendKey val="0"/>
          <c:showVal val="0"/>
          <c:showCatName val="0"/>
          <c:showSerName val="0"/>
          <c:showPercent val="0"/>
          <c:showBubbleSize val="0"/>
        </c:dLbls>
        <c:marker val="1"/>
        <c:smooth val="0"/>
        <c:axId val="30984000"/>
        <c:axId val="30985728"/>
      </c:lineChart>
      <c:catAx>
        <c:axId val="3098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985728"/>
        <c:crosses val="autoZero"/>
        <c:auto val="1"/>
        <c:lblAlgn val="ctr"/>
        <c:lblOffset val="100"/>
        <c:noMultiLvlLbl val="0"/>
      </c:catAx>
      <c:valAx>
        <c:axId val="3098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98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Вклад цифровизации секторов экономики, %</c:v>
                </c:pt>
              </c:strCache>
            </c:strRef>
          </c:tx>
          <c:spPr>
            <a:solidFill>
              <a:schemeClr val="accent1"/>
            </a:solidFill>
            <a:ln>
              <a:noFill/>
            </a:ln>
            <a:effectLst/>
          </c:spPr>
          <c:invertIfNegative val="0"/>
          <c:cat>
            <c:numRef>
              <c:f>Лист1!$A$2:$A$14</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Лист1!$B$2:$B$14</c:f>
              <c:numCache>
                <c:formatCode>General</c:formatCode>
                <c:ptCount val="13"/>
                <c:pt idx="0">
                  <c:v>5</c:v>
                </c:pt>
                <c:pt idx="1">
                  <c:v>6</c:v>
                </c:pt>
                <c:pt idx="2">
                  <c:v>7</c:v>
                </c:pt>
                <c:pt idx="3">
                  <c:v>10</c:v>
                </c:pt>
                <c:pt idx="4">
                  <c:v>14</c:v>
                </c:pt>
                <c:pt idx="5">
                  <c:v>18</c:v>
                </c:pt>
                <c:pt idx="6">
                  <c:v>23</c:v>
                </c:pt>
                <c:pt idx="7">
                  <c:v>24</c:v>
                </c:pt>
                <c:pt idx="8">
                  <c:v>25</c:v>
                </c:pt>
                <c:pt idx="9">
                  <c:v>27</c:v>
                </c:pt>
                <c:pt idx="10">
                  <c:v>31</c:v>
                </c:pt>
                <c:pt idx="11">
                  <c:v>32</c:v>
                </c:pt>
                <c:pt idx="12">
                  <c:v>34</c:v>
                </c:pt>
              </c:numCache>
            </c:numRef>
          </c:val>
          <c:extLst>
            <c:ext xmlns:c16="http://schemas.microsoft.com/office/drawing/2014/chart" uri="{C3380CC4-5D6E-409C-BE32-E72D297353CC}">
              <c16:uniqueId val="{00000000-07B5-0C44-BB43-63D40C62C9C8}"/>
            </c:ext>
          </c:extLst>
        </c:ser>
        <c:ser>
          <c:idx val="1"/>
          <c:order val="1"/>
          <c:tx>
            <c:strRef>
              <c:f>Лист1!$C$1</c:f>
              <c:strCache>
                <c:ptCount val="1"/>
                <c:pt idx="0">
                  <c:v>Вклад индустрии информации,%</c:v>
                </c:pt>
              </c:strCache>
            </c:strRef>
          </c:tx>
          <c:spPr>
            <a:solidFill>
              <a:schemeClr val="accent2"/>
            </a:solidFill>
            <a:ln>
              <a:noFill/>
            </a:ln>
            <a:effectLst/>
          </c:spPr>
          <c:invertIfNegative val="0"/>
          <c:cat>
            <c:numRef>
              <c:f>Лист1!$A$2:$A$14</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Лист1!$C$2:$C$14</c:f>
              <c:numCache>
                <c:formatCode>General</c:formatCode>
                <c:ptCount val="13"/>
                <c:pt idx="0">
                  <c:v>0.9</c:v>
                </c:pt>
                <c:pt idx="1">
                  <c:v>0.9</c:v>
                </c:pt>
                <c:pt idx="2">
                  <c:v>1</c:v>
                </c:pt>
                <c:pt idx="3">
                  <c:v>1.7</c:v>
                </c:pt>
                <c:pt idx="4">
                  <c:v>2.1</c:v>
                </c:pt>
                <c:pt idx="5">
                  <c:v>2.5</c:v>
                </c:pt>
                <c:pt idx="6">
                  <c:v>2.7</c:v>
                </c:pt>
                <c:pt idx="7">
                  <c:v>2.9</c:v>
                </c:pt>
                <c:pt idx="8">
                  <c:v>3</c:v>
                </c:pt>
                <c:pt idx="9">
                  <c:v>3</c:v>
                </c:pt>
                <c:pt idx="10">
                  <c:v>3.1</c:v>
                </c:pt>
                <c:pt idx="11">
                  <c:v>3.5</c:v>
                </c:pt>
                <c:pt idx="12">
                  <c:v>4</c:v>
                </c:pt>
              </c:numCache>
            </c:numRef>
          </c:val>
          <c:extLst>
            <c:ext xmlns:c16="http://schemas.microsoft.com/office/drawing/2014/chart" uri="{C3380CC4-5D6E-409C-BE32-E72D297353CC}">
              <c16:uniqueId val="{00000001-07B5-0C44-BB43-63D40C62C9C8}"/>
            </c:ext>
          </c:extLst>
        </c:ser>
        <c:ser>
          <c:idx val="2"/>
          <c:order val="2"/>
          <c:tx>
            <c:strRef>
              <c:f>Лист1!$D$1</c:f>
              <c:strCache>
                <c:ptCount val="1"/>
                <c:pt idx="0">
                  <c:v>Рост ВВП за счет прочих факторов,%</c:v>
                </c:pt>
              </c:strCache>
            </c:strRef>
          </c:tx>
          <c:spPr>
            <a:solidFill>
              <a:schemeClr val="accent3"/>
            </a:solidFill>
            <a:ln>
              <a:noFill/>
            </a:ln>
            <a:effectLst/>
          </c:spPr>
          <c:invertIfNegative val="0"/>
          <c:cat>
            <c:numRef>
              <c:f>Лист1!$A$2:$A$14</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Лист1!$D$2:$D$14</c:f>
              <c:numCache>
                <c:formatCode>General</c:formatCode>
                <c:ptCount val="13"/>
                <c:pt idx="0">
                  <c:v>4</c:v>
                </c:pt>
                <c:pt idx="1">
                  <c:v>5</c:v>
                </c:pt>
                <c:pt idx="2">
                  <c:v>7</c:v>
                </c:pt>
                <c:pt idx="3">
                  <c:v>7.5</c:v>
                </c:pt>
                <c:pt idx="4">
                  <c:v>8</c:v>
                </c:pt>
                <c:pt idx="5">
                  <c:v>8.5</c:v>
                </c:pt>
                <c:pt idx="6">
                  <c:v>9</c:v>
                </c:pt>
                <c:pt idx="7">
                  <c:v>10</c:v>
                </c:pt>
                <c:pt idx="8">
                  <c:v>11</c:v>
                </c:pt>
                <c:pt idx="9">
                  <c:v>13</c:v>
                </c:pt>
                <c:pt idx="10">
                  <c:v>15</c:v>
                </c:pt>
                <c:pt idx="11">
                  <c:v>18</c:v>
                </c:pt>
                <c:pt idx="12">
                  <c:v>20</c:v>
                </c:pt>
              </c:numCache>
            </c:numRef>
          </c:val>
          <c:extLst>
            <c:ext xmlns:c16="http://schemas.microsoft.com/office/drawing/2014/chart" uri="{C3380CC4-5D6E-409C-BE32-E72D297353CC}">
              <c16:uniqueId val="{00000002-07B5-0C44-BB43-63D40C62C9C8}"/>
            </c:ext>
          </c:extLst>
        </c:ser>
        <c:dLbls>
          <c:showLegendKey val="0"/>
          <c:showVal val="0"/>
          <c:showCatName val="0"/>
          <c:showSerName val="0"/>
          <c:showPercent val="0"/>
          <c:showBubbleSize val="0"/>
        </c:dLbls>
        <c:gapWidth val="150"/>
        <c:overlap val="100"/>
        <c:axId val="143632784"/>
        <c:axId val="143630032"/>
      </c:barChart>
      <c:catAx>
        <c:axId val="14363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630032"/>
        <c:crosses val="autoZero"/>
        <c:auto val="1"/>
        <c:lblAlgn val="ctr"/>
        <c:lblOffset val="100"/>
        <c:noMultiLvlLbl val="0"/>
      </c:catAx>
      <c:valAx>
        <c:axId val="143630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632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Лист1!$C$1</c:f>
              <c:strCache>
                <c:ptCount val="1"/>
                <c:pt idx="0">
                  <c:v>Внутренние затраты организаций на создание, распространение и использование цифровых технологий</c:v>
                </c:pt>
              </c:strCache>
            </c:strRef>
          </c:tx>
          <c:spPr>
            <a:solidFill>
              <a:schemeClr val="accent2"/>
            </a:solidFill>
            <a:ln>
              <a:noFill/>
            </a:ln>
            <a:effectLst/>
          </c:spPr>
          <c:invertIfNegative val="0"/>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17.39</c:v>
                </c:pt>
                <c:pt idx="1">
                  <c:v>19.53</c:v>
                </c:pt>
                <c:pt idx="2">
                  <c:v>24.53</c:v>
                </c:pt>
                <c:pt idx="3">
                  <c:v>22.62</c:v>
                </c:pt>
                <c:pt idx="4">
                  <c:v>29.47</c:v>
                </c:pt>
              </c:numCache>
            </c:numRef>
          </c:val>
          <c:extLst>
            <c:ext xmlns:c16="http://schemas.microsoft.com/office/drawing/2014/chart" uri="{C3380CC4-5D6E-409C-BE32-E72D297353CC}">
              <c16:uniqueId val="{00000001-D434-B44C-BE51-884D00CDBCA4}"/>
            </c:ext>
          </c:extLst>
        </c:ser>
        <c:ser>
          <c:idx val="2"/>
          <c:order val="2"/>
          <c:tx>
            <c:strRef>
              <c:f>Лист1!$D$1</c:f>
              <c:strCache>
                <c:ptCount val="1"/>
                <c:pt idx="0">
                  <c:v>Затраты домашних хозяйств на использование цифровых технологий </c:v>
                </c:pt>
              </c:strCache>
            </c:strRef>
          </c:tx>
          <c:spPr>
            <a:solidFill>
              <a:schemeClr val="accent3"/>
            </a:solidFill>
            <a:ln>
              <a:noFill/>
            </a:ln>
            <a:effectLst/>
          </c:spPr>
          <c:invertIfNegative val="0"/>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0">
                  <c:v>12.1</c:v>
                </c:pt>
                <c:pt idx="1">
                  <c:v>13.97</c:v>
                </c:pt>
                <c:pt idx="2">
                  <c:v>16.41</c:v>
                </c:pt>
                <c:pt idx="3">
                  <c:v>18.010000000000002</c:v>
                </c:pt>
                <c:pt idx="4">
                  <c:v>19.010000000000002</c:v>
                </c:pt>
              </c:numCache>
            </c:numRef>
          </c:val>
          <c:extLst>
            <c:ext xmlns:c16="http://schemas.microsoft.com/office/drawing/2014/chart" uri="{C3380CC4-5D6E-409C-BE32-E72D297353CC}">
              <c16:uniqueId val="{00000002-D434-B44C-BE51-884D00CDBCA4}"/>
            </c:ext>
          </c:extLst>
        </c:ser>
        <c:dLbls>
          <c:showLegendKey val="0"/>
          <c:showVal val="0"/>
          <c:showCatName val="0"/>
          <c:showSerName val="0"/>
          <c:showPercent val="0"/>
          <c:showBubbleSize val="0"/>
        </c:dLbls>
        <c:gapWidth val="150"/>
        <c:axId val="579473135"/>
        <c:axId val="579339551"/>
      </c:barChart>
      <c:scatterChart>
        <c:scatterStyle val="smoothMarker"/>
        <c:varyColors val="0"/>
        <c:ser>
          <c:idx val="0"/>
          <c:order val="0"/>
          <c:tx>
            <c:strRef>
              <c:f>Лист1!$B$1</c:f>
              <c:strCache>
                <c:ptCount val="1"/>
                <c:pt idx="0">
                  <c:v>Валовые внутренние затраты на развитие цифровой экономики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xVal>
            <c:numRef>
              <c:f>Лист1!$A$2:$A$6</c:f>
              <c:numCache>
                <c:formatCode>General</c:formatCode>
                <c:ptCount val="5"/>
                <c:pt idx="0">
                  <c:v>2017</c:v>
                </c:pt>
                <c:pt idx="1">
                  <c:v>2018</c:v>
                </c:pt>
                <c:pt idx="2">
                  <c:v>2019</c:v>
                </c:pt>
                <c:pt idx="3">
                  <c:v>2020</c:v>
                </c:pt>
                <c:pt idx="4">
                  <c:v>2021</c:v>
                </c:pt>
              </c:numCache>
            </c:numRef>
          </c:xVal>
          <c:yVal>
            <c:numRef>
              <c:f>Лист1!$B$2:$B$6</c:f>
              <c:numCache>
                <c:formatCode>General</c:formatCode>
                <c:ptCount val="5"/>
                <c:pt idx="0">
                  <c:v>33.24</c:v>
                </c:pt>
                <c:pt idx="1">
                  <c:v>37.950000000000003</c:v>
                </c:pt>
                <c:pt idx="2">
                  <c:v>40.94</c:v>
                </c:pt>
                <c:pt idx="3">
                  <c:v>40.630000000000003</c:v>
                </c:pt>
                <c:pt idx="4">
                  <c:v>48.48</c:v>
                </c:pt>
              </c:numCache>
            </c:numRef>
          </c:yVal>
          <c:smooth val="1"/>
          <c:extLst>
            <c:ext xmlns:c16="http://schemas.microsoft.com/office/drawing/2014/chart" uri="{C3380CC4-5D6E-409C-BE32-E72D297353CC}">
              <c16:uniqueId val="{00000000-D434-B44C-BE51-884D00CDBCA4}"/>
            </c:ext>
          </c:extLst>
        </c:ser>
        <c:dLbls>
          <c:showLegendKey val="0"/>
          <c:showVal val="0"/>
          <c:showCatName val="0"/>
          <c:showSerName val="0"/>
          <c:showPercent val="0"/>
          <c:showBubbleSize val="0"/>
        </c:dLbls>
        <c:axId val="579647119"/>
        <c:axId val="579645103"/>
      </c:scatterChart>
      <c:catAx>
        <c:axId val="579473135"/>
        <c:scaling>
          <c:orientation val="minMax"/>
        </c:scaling>
        <c:delete val="1"/>
        <c:axPos val="b"/>
        <c:numFmt formatCode="General" sourceLinked="1"/>
        <c:majorTickMark val="none"/>
        <c:minorTickMark val="none"/>
        <c:tickLblPos val="nextTo"/>
        <c:crossAx val="579339551"/>
        <c:crosses val="autoZero"/>
        <c:auto val="1"/>
        <c:lblAlgn val="ctr"/>
        <c:lblOffset val="100"/>
        <c:noMultiLvlLbl val="0"/>
      </c:catAx>
      <c:valAx>
        <c:axId val="579339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9473135"/>
        <c:crosses val="autoZero"/>
        <c:crossBetween val="between"/>
      </c:valAx>
      <c:valAx>
        <c:axId val="579645103"/>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9647119"/>
        <c:crosses val="max"/>
        <c:crossBetween val="midCat"/>
      </c:valAx>
      <c:valAx>
        <c:axId val="579647119"/>
        <c:scaling>
          <c:orientation val="minMax"/>
          <c:max val="2021"/>
          <c:min val="2017"/>
        </c:scaling>
        <c:delete val="0"/>
        <c:axPos val="t"/>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9645103"/>
        <c:crosses val="max"/>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Валовые внутренние затраты</c:v>
                </c:pt>
              </c:strCache>
            </c:strRef>
          </c:tx>
          <c:spPr>
            <a:solidFill>
              <a:schemeClr val="accent1"/>
            </a:solidFill>
            <a:ln>
              <a:noFill/>
            </a:ln>
            <a:effectLst/>
          </c:spPr>
          <c:invertIfNegative val="0"/>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3.6</c:v>
                </c:pt>
                <c:pt idx="1">
                  <c:v>3.6</c:v>
                </c:pt>
                <c:pt idx="2">
                  <c:v>3.7</c:v>
                </c:pt>
                <c:pt idx="3">
                  <c:v>3.8</c:v>
                </c:pt>
                <c:pt idx="4">
                  <c:v>3.7</c:v>
                </c:pt>
              </c:numCache>
            </c:numRef>
          </c:val>
          <c:extLst>
            <c:ext xmlns:c16="http://schemas.microsoft.com/office/drawing/2014/chart" uri="{C3380CC4-5D6E-409C-BE32-E72D297353CC}">
              <c16:uniqueId val="{00000000-33C7-754F-912E-1DEA47D71FA5}"/>
            </c:ext>
          </c:extLst>
        </c:ser>
        <c:ser>
          <c:idx val="1"/>
          <c:order val="1"/>
          <c:tx>
            <c:strRef>
              <c:f>Лист1!$C$1</c:f>
              <c:strCache>
                <c:ptCount val="1"/>
                <c:pt idx="0">
                  <c:v>Внутренние затраты организаций на создание, распространение и использование цифровых технологий</c:v>
                </c:pt>
              </c:strCache>
            </c:strRef>
          </c:tx>
          <c:spPr>
            <a:solidFill>
              <a:schemeClr val="accent2"/>
            </a:solidFill>
            <a:ln>
              <a:noFill/>
            </a:ln>
            <a:effectLst/>
          </c:spPr>
          <c:invertIfNegative val="0"/>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1.9</c:v>
                </c:pt>
                <c:pt idx="1">
                  <c:v>1.9</c:v>
                </c:pt>
                <c:pt idx="2">
                  <c:v>2.2000000000000002</c:v>
                </c:pt>
                <c:pt idx="3">
                  <c:v>2.1</c:v>
                </c:pt>
                <c:pt idx="4">
                  <c:v>2.2000000000000002</c:v>
                </c:pt>
              </c:numCache>
            </c:numRef>
          </c:val>
          <c:extLst>
            <c:ext xmlns:c16="http://schemas.microsoft.com/office/drawing/2014/chart" uri="{C3380CC4-5D6E-409C-BE32-E72D297353CC}">
              <c16:uniqueId val="{00000001-33C7-754F-912E-1DEA47D71FA5}"/>
            </c:ext>
          </c:extLst>
        </c:ser>
        <c:ser>
          <c:idx val="2"/>
          <c:order val="2"/>
          <c:tx>
            <c:strRef>
              <c:f>Лист1!$D$1</c:f>
              <c:strCache>
                <c:ptCount val="1"/>
                <c:pt idx="0">
                  <c:v>Затраты домашних хозяйств на использование цифровых технологий</c:v>
                </c:pt>
              </c:strCache>
            </c:strRef>
          </c:tx>
          <c:spPr>
            <a:solidFill>
              <a:schemeClr val="accent3"/>
            </a:solidFill>
            <a:ln>
              <a:noFill/>
            </a:ln>
            <a:effectLst/>
          </c:spPr>
          <c:invertIfNegative val="0"/>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0">
                  <c:v>1.3</c:v>
                </c:pt>
                <c:pt idx="1">
                  <c:v>1.3</c:v>
                </c:pt>
                <c:pt idx="2">
                  <c:v>1.5</c:v>
                </c:pt>
                <c:pt idx="3">
                  <c:v>1.7</c:v>
                </c:pt>
                <c:pt idx="4">
                  <c:v>1.5</c:v>
                </c:pt>
              </c:numCache>
            </c:numRef>
          </c:val>
          <c:extLst>
            <c:ext xmlns:c16="http://schemas.microsoft.com/office/drawing/2014/chart" uri="{C3380CC4-5D6E-409C-BE32-E72D297353CC}">
              <c16:uniqueId val="{00000002-33C7-754F-912E-1DEA47D71FA5}"/>
            </c:ext>
          </c:extLst>
        </c:ser>
        <c:dLbls>
          <c:showLegendKey val="0"/>
          <c:showVal val="0"/>
          <c:showCatName val="0"/>
          <c:showSerName val="0"/>
          <c:showPercent val="0"/>
          <c:showBubbleSize val="0"/>
        </c:dLbls>
        <c:gapWidth val="219"/>
        <c:overlap val="-27"/>
        <c:axId val="618749167"/>
        <c:axId val="619019295"/>
      </c:barChart>
      <c:catAx>
        <c:axId val="618749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9019295"/>
        <c:crosses val="autoZero"/>
        <c:auto val="1"/>
        <c:lblAlgn val="ctr"/>
        <c:lblOffset val="100"/>
        <c:noMultiLvlLbl val="0"/>
      </c:catAx>
      <c:valAx>
        <c:axId val="6190192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8749167"/>
        <c:crosses val="autoZero"/>
        <c:crossBetween val="between"/>
      </c:valAx>
      <c:spPr>
        <a:noFill/>
        <a:ln>
          <a:noFill/>
        </a:ln>
        <a:effectLst/>
      </c:spPr>
    </c:plotArea>
    <c:legend>
      <c:legendPos val="b"/>
      <c:layout>
        <c:manualLayout>
          <c:xMode val="edge"/>
          <c:yMode val="edge"/>
          <c:x val="7.5055956547098276E-2"/>
          <c:y val="0.66970745198203607"/>
          <c:w val="0.84988790463692043"/>
          <c:h val="0.291624449199489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ADB-F14C-93CD-0EA2C4EAAB27}"/>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2ADB-F14C-93CD-0EA2C4EAAB27}"/>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2ADB-F14C-93CD-0EA2C4EAAB27}"/>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2ADB-F14C-93CD-0EA2C4EAAB27}"/>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2ADB-F14C-93CD-0EA2C4EAAB27}"/>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2ADB-F14C-93CD-0EA2C4EAAB27}"/>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2ADB-F14C-93CD-0EA2C4EAAB27}"/>
              </c:ext>
            </c:extLst>
          </c:dPt>
          <c:dLbls>
            <c:dLbl>
              <c:idx val="5"/>
              <c:tx>
                <c:rich>
                  <a:bodyPr/>
                  <a:lstStyle/>
                  <a:p>
                    <a:r>
                      <a:rPr lang="en-US"/>
                      <a:t>0,3%</a:t>
                    </a:r>
                  </a:p>
                  <a:p>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2ADB-F14C-93CD-0EA2C4EAAB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Приобретение машин и оборудования, связанных с цифровыми технологиями</c:v>
                </c:pt>
                <c:pt idx="1">
                  <c:v>Оплата услуг электросвязи</c:v>
                </c:pt>
                <c:pt idx="2">
                  <c:v>Приобретение программного обеспечения</c:v>
                </c:pt>
                <c:pt idx="3">
                  <c:v>Приобретение цифрового контента</c:v>
                </c:pt>
                <c:pt idx="4">
                  <c:v>Исследования и разработки</c:v>
                </c:pt>
                <c:pt idx="5">
                  <c:v>Обучение сотрудников, связанное с внедрением цировых технологий</c:v>
                </c:pt>
                <c:pt idx="6">
                  <c:v>Прочие внутренние затраты на внедрение и использование цифровых технологий</c:v>
                </c:pt>
              </c:strCache>
            </c:strRef>
          </c:cat>
          <c:val>
            <c:numRef>
              <c:f>Лист1!$B$2:$B$8</c:f>
              <c:numCache>
                <c:formatCode>General</c:formatCode>
                <c:ptCount val="7"/>
                <c:pt idx="0">
                  <c:v>33.5</c:v>
                </c:pt>
                <c:pt idx="1">
                  <c:v>30.6</c:v>
                </c:pt>
                <c:pt idx="2">
                  <c:v>10.5</c:v>
                </c:pt>
                <c:pt idx="3">
                  <c:v>6.5</c:v>
                </c:pt>
                <c:pt idx="4">
                  <c:v>0.7</c:v>
                </c:pt>
                <c:pt idx="5" formatCode="0.0">
                  <c:v>0.3</c:v>
                </c:pt>
                <c:pt idx="6">
                  <c:v>17.899999999999999</c:v>
                </c:pt>
              </c:numCache>
            </c:numRef>
          </c:val>
          <c:extLst>
            <c:ext xmlns:c16="http://schemas.microsoft.com/office/drawing/2014/chart" uri="{C3380CC4-5D6E-409C-BE32-E72D297353CC}">
              <c16:uniqueId val="{0000000E-2ADB-F14C-93CD-0EA2C4EAAB2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583333333333337"/>
          <c:y val="4.9496937882764658E-2"/>
          <c:w val="0.34027777777777779"/>
          <c:h val="0.924815648043994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Столбец2</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4505-9C40-B88B-089B90246055}"/>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4505-9C40-B88B-089B90246055}"/>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4505-9C40-B88B-089B90246055}"/>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1-D506-D94C-AB95-01DCD7EEDECB}"/>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2-D506-D94C-AB95-01DCD7EEDECB}"/>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3-D506-D94C-AB95-01DCD7EEDECB}"/>
              </c:ext>
            </c:extLst>
          </c:dPt>
          <c:dPt>
            <c:idx val="6"/>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0D-4505-9C40-B88B-089B90246055}"/>
              </c:ext>
            </c:extLst>
          </c:dPt>
          <c:dLbls>
            <c:dLbl>
              <c:idx val="3"/>
              <c:tx>
                <c:rich>
                  <a:bodyPr/>
                  <a:lstStyle/>
                  <a:p>
                    <a:r>
                      <a:rPr lang="en-US"/>
                      <a:t>1,2%</a:t>
                    </a:r>
                  </a:p>
                  <a:p>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506-D94C-AB95-01DCD7EEDECB}"/>
                </c:ext>
              </c:extLst>
            </c:dLbl>
            <c:dLbl>
              <c:idx val="4"/>
              <c:tx>
                <c:rich>
                  <a:bodyPr/>
                  <a:lstStyle/>
                  <a:p>
                    <a:r>
                      <a:rPr lang="en-US"/>
                      <a:t>1,1%</a:t>
                    </a:r>
                  </a:p>
                  <a:p>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D506-D94C-AB95-01DCD7EEDECB}"/>
                </c:ext>
              </c:extLst>
            </c:dLbl>
            <c:dLbl>
              <c:idx val="5"/>
              <c:tx>
                <c:rich>
                  <a:bodyPr/>
                  <a:lstStyle/>
                  <a:p>
                    <a:r>
                      <a:rPr lang="en-US"/>
                      <a:t>0,6%</a:t>
                    </a:r>
                  </a:p>
                  <a:p>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506-D94C-AB95-01DCD7EEDE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Приобретение машин и оборудования, связанных с цифровыми технологиями</c:v>
                </c:pt>
                <c:pt idx="1">
                  <c:v>Приобретение программного обеспечения, его адаптация и доработка</c:v>
                </c:pt>
                <c:pt idx="2">
                  <c:v>Оплата услуг электросвязи</c:v>
                </c:pt>
                <c:pt idx="3">
                  <c:v>Исследования и разработки</c:v>
                </c:pt>
                <c:pt idx="4">
                  <c:v>Приобретение цифрового контента</c:v>
                </c:pt>
                <c:pt idx="5">
                  <c:v>Обучение сотрудников</c:v>
                </c:pt>
                <c:pt idx="6">
                  <c:v>Прочие внутренние затраты на внедрение и использование цифровых технологий</c:v>
                </c:pt>
              </c:strCache>
            </c:strRef>
          </c:cat>
          <c:val>
            <c:numRef>
              <c:f>Лист1!$B$2:$B$8</c:f>
              <c:numCache>
                <c:formatCode>General</c:formatCode>
                <c:ptCount val="7"/>
                <c:pt idx="0">
                  <c:v>37.299999999999997</c:v>
                </c:pt>
                <c:pt idx="1">
                  <c:v>17.7</c:v>
                </c:pt>
                <c:pt idx="2">
                  <c:v>12.3</c:v>
                </c:pt>
                <c:pt idx="3">
                  <c:v>1.2</c:v>
                </c:pt>
                <c:pt idx="4">
                  <c:v>1.1000000000000001</c:v>
                </c:pt>
                <c:pt idx="5">
                  <c:v>0.6</c:v>
                </c:pt>
                <c:pt idx="6">
                  <c:v>29.8</c:v>
                </c:pt>
              </c:numCache>
            </c:numRef>
          </c:val>
          <c:extLst>
            <c:ext xmlns:c16="http://schemas.microsoft.com/office/drawing/2014/chart" uri="{C3380CC4-5D6E-409C-BE32-E72D297353CC}">
              <c16:uniqueId val="{00000000-D506-D94C-AB95-01DCD7EEDECB}"/>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742660032079324"/>
          <c:y val="3.7592175978002747E-2"/>
          <c:w val="0.31184510790317876"/>
          <c:h val="0.940688663917010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D50-E447-9C82-6F8E49365D2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D50-E447-9C82-6F8E49365D2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D50-E447-9C82-6F8E49365D2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D50-E447-9C82-6F8E49365D2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D50-E447-9C82-6F8E49365D2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D50-E447-9C82-6F8E49365D2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Оплата услуг электросвязи</c:v>
                </c:pt>
                <c:pt idx="1">
                  <c:v>Приобретение цифрового контента</c:v>
                </c:pt>
                <c:pt idx="2">
                  <c:v>Приобретение мобильных телефонов, смартфонов</c:v>
                </c:pt>
                <c:pt idx="3">
                  <c:v>Приобретение теле- и аудитехники</c:v>
                </c:pt>
                <c:pt idx="4">
                  <c:v>Приобретение вычислительной техники и оргтехники</c:v>
                </c:pt>
                <c:pt idx="5">
                  <c:v>Расходы на эксплуатацию и ремонт ИКТ-оборудования </c:v>
                </c:pt>
              </c:strCache>
            </c:strRef>
          </c:cat>
          <c:val>
            <c:numRef>
              <c:f>Лист1!$B$2:$B$7</c:f>
              <c:numCache>
                <c:formatCode>General</c:formatCode>
                <c:ptCount val="6"/>
                <c:pt idx="0">
                  <c:v>57.8</c:v>
                </c:pt>
                <c:pt idx="1">
                  <c:v>14.5</c:v>
                </c:pt>
                <c:pt idx="2">
                  <c:v>13.7</c:v>
                </c:pt>
                <c:pt idx="3">
                  <c:v>5.6</c:v>
                </c:pt>
                <c:pt idx="4">
                  <c:v>7.9</c:v>
                </c:pt>
              </c:numCache>
            </c:numRef>
          </c:val>
          <c:extLst>
            <c:ext xmlns:c16="http://schemas.microsoft.com/office/drawing/2014/chart" uri="{C3380CC4-5D6E-409C-BE32-E72D297353CC}">
              <c16:uniqueId val="{00000000-0032-9047-B5E2-5BBD630ED626}"/>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705544619422574"/>
          <c:y val="8.642294713160853E-2"/>
          <c:w val="0.31905566491688536"/>
          <c:h val="0.854931883514560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Цифровизация бизнес-процессов</c:v>
                </c:pt>
              </c:strCache>
            </c:strRef>
          </c:tx>
          <c:spPr>
            <a:solidFill>
              <a:schemeClr val="accent1"/>
            </a:solidFill>
            <a:ln>
              <a:noFill/>
            </a:ln>
            <a:effectLst/>
          </c:spPr>
          <c:invertIfNegative val="0"/>
          <c:cat>
            <c:numRef>
              <c:f>Лист1!$A$2:$A$4</c:f>
              <c:numCache>
                <c:formatCode>General</c:formatCode>
                <c:ptCount val="3"/>
                <c:pt idx="0">
                  <c:v>2020</c:v>
                </c:pt>
                <c:pt idx="1">
                  <c:v>2021</c:v>
                </c:pt>
              </c:numCache>
            </c:numRef>
          </c:cat>
          <c:val>
            <c:numRef>
              <c:f>Лист1!$B$2:$B$4</c:f>
              <c:numCache>
                <c:formatCode>General</c:formatCode>
                <c:ptCount val="3"/>
                <c:pt idx="0">
                  <c:v>4.9000000000000004</c:v>
                </c:pt>
                <c:pt idx="1">
                  <c:v>5.03</c:v>
                </c:pt>
              </c:numCache>
            </c:numRef>
          </c:val>
          <c:extLst>
            <c:ext xmlns:c16="http://schemas.microsoft.com/office/drawing/2014/chart" uri="{C3380CC4-5D6E-409C-BE32-E72D297353CC}">
              <c16:uniqueId val="{00000000-160E-4345-875E-AC0656397B69}"/>
            </c:ext>
          </c:extLst>
        </c:ser>
        <c:ser>
          <c:idx val="1"/>
          <c:order val="1"/>
          <c:tx>
            <c:strRef>
              <c:f>Лист1!$C$1</c:f>
              <c:strCache>
                <c:ptCount val="1"/>
                <c:pt idx="0">
                  <c:v>Кибербезопасность</c:v>
                </c:pt>
              </c:strCache>
            </c:strRef>
          </c:tx>
          <c:spPr>
            <a:solidFill>
              <a:schemeClr val="accent2"/>
            </a:solidFill>
            <a:ln>
              <a:noFill/>
            </a:ln>
            <a:effectLst/>
          </c:spPr>
          <c:invertIfNegative val="0"/>
          <c:cat>
            <c:numRef>
              <c:f>Лист1!$A$2:$A$4</c:f>
              <c:numCache>
                <c:formatCode>General</c:formatCode>
                <c:ptCount val="3"/>
                <c:pt idx="0">
                  <c:v>2020</c:v>
                </c:pt>
                <c:pt idx="1">
                  <c:v>2021</c:v>
                </c:pt>
              </c:numCache>
            </c:numRef>
          </c:cat>
          <c:val>
            <c:numRef>
              <c:f>Лист1!$C$2:$C$4</c:f>
              <c:numCache>
                <c:formatCode>General</c:formatCode>
                <c:ptCount val="3"/>
                <c:pt idx="0">
                  <c:v>4.88</c:v>
                </c:pt>
                <c:pt idx="1">
                  <c:v>5.0199999999999996</c:v>
                </c:pt>
              </c:numCache>
            </c:numRef>
          </c:val>
          <c:extLst>
            <c:ext xmlns:c16="http://schemas.microsoft.com/office/drawing/2014/chart" uri="{C3380CC4-5D6E-409C-BE32-E72D297353CC}">
              <c16:uniqueId val="{00000001-160E-4345-875E-AC0656397B69}"/>
            </c:ext>
          </c:extLst>
        </c:ser>
        <c:ser>
          <c:idx val="2"/>
          <c:order val="2"/>
          <c:tx>
            <c:strRef>
              <c:f>Лист1!$D$1</c:f>
              <c:strCache>
                <c:ptCount val="1"/>
                <c:pt idx="0">
                  <c:v>Использование цифровых технологий</c:v>
                </c:pt>
              </c:strCache>
            </c:strRef>
          </c:tx>
          <c:spPr>
            <a:solidFill>
              <a:schemeClr val="accent3"/>
            </a:solidFill>
            <a:ln>
              <a:noFill/>
            </a:ln>
            <a:effectLst/>
          </c:spPr>
          <c:invertIfNegative val="0"/>
          <c:cat>
            <c:numRef>
              <c:f>Лист1!$A$2:$A$4</c:f>
              <c:numCache>
                <c:formatCode>General</c:formatCode>
                <c:ptCount val="3"/>
                <c:pt idx="0">
                  <c:v>2020</c:v>
                </c:pt>
                <c:pt idx="1">
                  <c:v>2021</c:v>
                </c:pt>
              </c:numCache>
            </c:numRef>
          </c:cat>
          <c:val>
            <c:numRef>
              <c:f>Лист1!$D$2:$D$4</c:f>
              <c:numCache>
                <c:formatCode>General</c:formatCode>
                <c:ptCount val="3"/>
                <c:pt idx="0">
                  <c:v>3.18</c:v>
                </c:pt>
                <c:pt idx="1">
                  <c:v>3.35</c:v>
                </c:pt>
              </c:numCache>
            </c:numRef>
          </c:val>
          <c:extLst>
            <c:ext xmlns:c16="http://schemas.microsoft.com/office/drawing/2014/chart" uri="{C3380CC4-5D6E-409C-BE32-E72D297353CC}">
              <c16:uniqueId val="{00000002-160E-4345-875E-AC0656397B69}"/>
            </c:ext>
          </c:extLst>
        </c:ser>
        <c:ser>
          <c:idx val="3"/>
          <c:order val="3"/>
          <c:tx>
            <c:strRef>
              <c:f>Лист1!$E$1</c:f>
              <c:strCache>
                <c:ptCount val="1"/>
                <c:pt idx="0">
                  <c:v>Цифровые навыки персонала</c:v>
                </c:pt>
              </c:strCache>
            </c:strRef>
          </c:tx>
          <c:spPr>
            <a:solidFill>
              <a:schemeClr val="accent4"/>
            </a:solidFill>
            <a:ln>
              <a:noFill/>
            </a:ln>
            <a:effectLst/>
          </c:spPr>
          <c:invertIfNegative val="0"/>
          <c:cat>
            <c:numRef>
              <c:f>Лист1!$A$2:$A$4</c:f>
              <c:numCache>
                <c:formatCode>General</c:formatCode>
                <c:ptCount val="3"/>
                <c:pt idx="0">
                  <c:v>2020</c:v>
                </c:pt>
                <c:pt idx="1">
                  <c:v>2021</c:v>
                </c:pt>
              </c:numCache>
            </c:numRef>
          </c:cat>
          <c:val>
            <c:numRef>
              <c:f>Лист1!$E$2:$E$4</c:f>
              <c:numCache>
                <c:formatCode>General</c:formatCode>
                <c:ptCount val="3"/>
                <c:pt idx="0">
                  <c:v>1.9</c:v>
                </c:pt>
                <c:pt idx="1">
                  <c:v>1.9</c:v>
                </c:pt>
              </c:numCache>
            </c:numRef>
          </c:val>
          <c:extLst>
            <c:ext xmlns:c16="http://schemas.microsoft.com/office/drawing/2014/chart" uri="{C3380CC4-5D6E-409C-BE32-E72D297353CC}">
              <c16:uniqueId val="{00000003-160E-4345-875E-AC0656397B69}"/>
            </c:ext>
          </c:extLst>
        </c:ser>
        <c:ser>
          <c:idx val="4"/>
          <c:order val="4"/>
          <c:tx>
            <c:strRef>
              <c:f>Лист1!$F$1</c:f>
              <c:strCache>
                <c:ptCount val="1"/>
                <c:pt idx="0">
                  <c:v>Затраты на внедрение и использование цифровых технологий</c:v>
                </c:pt>
              </c:strCache>
            </c:strRef>
          </c:tx>
          <c:spPr>
            <a:solidFill>
              <a:schemeClr val="accent5"/>
            </a:solidFill>
            <a:ln>
              <a:noFill/>
            </a:ln>
            <a:effectLst/>
          </c:spPr>
          <c:invertIfNegative val="0"/>
          <c:cat>
            <c:numRef>
              <c:f>Лист1!$A$2:$A$4</c:f>
              <c:numCache>
                <c:formatCode>General</c:formatCode>
                <c:ptCount val="3"/>
                <c:pt idx="0">
                  <c:v>2020</c:v>
                </c:pt>
                <c:pt idx="1">
                  <c:v>2021</c:v>
                </c:pt>
              </c:numCache>
            </c:numRef>
          </c:cat>
          <c:val>
            <c:numRef>
              <c:f>Лист1!$F$2:$F$4</c:f>
              <c:numCache>
                <c:formatCode>General</c:formatCode>
                <c:ptCount val="3"/>
                <c:pt idx="0">
                  <c:v>0.42</c:v>
                </c:pt>
                <c:pt idx="1">
                  <c:v>0.37</c:v>
                </c:pt>
              </c:numCache>
            </c:numRef>
          </c:val>
          <c:extLst>
            <c:ext xmlns:c16="http://schemas.microsoft.com/office/drawing/2014/chart" uri="{C3380CC4-5D6E-409C-BE32-E72D297353CC}">
              <c16:uniqueId val="{00000004-160E-4345-875E-AC0656397B69}"/>
            </c:ext>
          </c:extLst>
        </c:ser>
        <c:dLbls>
          <c:showLegendKey val="0"/>
          <c:showVal val="0"/>
          <c:showCatName val="0"/>
          <c:showSerName val="0"/>
          <c:showPercent val="0"/>
          <c:showBubbleSize val="0"/>
        </c:dLbls>
        <c:gapWidth val="75"/>
        <c:overlap val="100"/>
        <c:axId val="538253151"/>
        <c:axId val="562970367"/>
      </c:barChart>
      <c:catAx>
        <c:axId val="538253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2970367"/>
        <c:crosses val="autoZero"/>
        <c:auto val="1"/>
        <c:lblAlgn val="ctr"/>
        <c:lblOffset val="100"/>
        <c:noMultiLvlLbl val="0"/>
      </c:catAx>
      <c:valAx>
        <c:axId val="562970367"/>
        <c:scaling>
          <c:orientation val="minMax"/>
          <c:max val="16"/>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825315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6"/>
            </a:solidFill>
            <a:ln>
              <a:noFill/>
            </a:ln>
            <a:effectLst/>
          </c:spPr>
          <c:invertIfNegative val="0"/>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General</c:formatCode>
                <c:ptCount val="7"/>
                <c:pt idx="0">
                  <c:v>34.200000000000003</c:v>
                </c:pt>
                <c:pt idx="1">
                  <c:v>31.1</c:v>
                </c:pt>
                <c:pt idx="2">
                  <c:v>28.8</c:v>
                </c:pt>
                <c:pt idx="3">
                  <c:v>27.9</c:v>
                </c:pt>
                <c:pt idx="4">
                  <c:v>29.5</c:v>
                </c:pt>
                <c:pt idx="5">
                  <c:v>29.1</c:v>
                </c:pt>
                <c:pt idx="6">
                  <c:v>34.299999999999997</c:v>
                </c:pt>
              </c:numCache>
            </c:numRef>
          </c:val>
          <c:extLst>
            <c:ext xmlns:c16="http://schemas.microsoft.com/office/drawing/2014/chart" uri="{C3380CC4-5D6E-409C-BE32-E72D297353CC}">
              <c16:uniqueId val="{00000000-A708-7D4E-89CC-5B3916C830B7}"/>
            </c:ext>
          </c:extLst>
        </c:ser>
        <c:dLbls>
          <c:showLegendKey val="0"/>
          <c:showVal val="0"/>
          <c:showCatName val="0"/>
          <c:showSerName val="0"/>
          <c:showPercent val="0"/>
          <c:showBubbleSize val="0"/>
        </c:dLbls>
        <c:gapWidth val="219"/>
        <c:overlap val="-27"/>
        <c:axId val="1075203152"/>
        <c:axId val="1075204880"/>
      </c:barChart>
      <c:catAx>
        <c:axId val="107520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5204880"/>
        <c:crosses val="autoZero"/>
        <c:auto val="1"/>
        <c:lblAlgn val="ctr"/>
        <c:lblOffset val="100"/>
        <c:noMultiLvlLbl val="0"/>
      </c:catAx>
      <c:valAx>
        <c:axId val="1075204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5203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3.2</c:v>
                </c:pt>
                <c:pt idx="1">
                  <c:v>2.4</c:v>
                </c:pt>
                <c:pt idx="2">
                  <c:v>3.4</c:v>
                </c:pt>
                <c:pt idx="3">
                  <c:v>3.3</c:v>
                </c:pt>
                <c:pt idx="4">
                  <c:v>4.5</c:v>
                </c:pt>
              </c:numCache>
            </c:numRef>
          </c:val>
          <c:smooth val="0"/>
          <c:extLst>
            <c:ext xmlns:c16="http://schemas.microsoft.com/office/drawing/2014/chart" uri="{C3380CC4-5D6E-409C-BE32-E72D297353CC}">
              <c16:uniqueId val="{00000000-03CE-9948-9CBD-41B5B429FB20}"/>
            </c:ext>
          </c:extLst>
        </c:ser>
        <c:dLbls>
          <c:showLegendKey val="0"/>
          <c:showVal val="0"/>
          <c:showCatName val="0"/>
          <c:showSerName val="0"/>
          <c:showPercent val="0"/>
          <c:showBubbleSize val="0"/>
        </c:dLbls>
        <c:marker val="1"/>
        <c:smooth val="0"/>
        <c:axId val="1068776304"/>
        <c:axId val="1067156992"/>
      </c:lineChart>
      <c:catAx>
        <c:axId val="106877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7156992"/>
        <c:crosses val="autoZero"/>
        <c:auto val="1"/>
        <c:lblAlgn val="ctr"/>
        <c:lblOffset val="100"/>
        <c:noMultiLvlLbl val="0"/>
      </c:catAx>
      <c:valAx>
        <c:axId val="106715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8776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Связь</c:v>
                </c:pt>
              </c:strCache>
            </c:strRef>
          </c:tx>
          <c:spPr>
            <a:solidFill>
              <a:schemeClr val="accent1"/>
            </a:solidFill>
            <a:ln>
              <a:noFill/>
            </a:ln>
            <a:effectLst/>
          </c:spPr>
          <c:invertIfNegative val="0"/>
          <c:cat>
            <c:strRef>
              <c:f>Лист1!$A$2:$A$28</c:f>
              <c:strCache>
                <c:ptCount val="27"/>
                <c:pt idx="0">
                  <c:v>Финляндия</c:v>
                </c:pt>
                <c:pt idx="1">
                  <c:v>Дания</c:v>
                </c:pt>
                <c:pt idx="2">
                  <c:v>Нидерланды</c:v>
                </c:pt>
                <c:pt idx="3">
                  <c:v>Швеция</c:v>
                </c:pt>
                <c:pt idx="4">
                  <c:v>Ирландия</c:v>
                </c:pt>
                <c:pt idx="5">
                  <c:v>Мальта</c:v>
                </c:pt>
                <c:pt idx="6">
                  <c:v>Испания</c:v>
                </c:pt>
                <c:pt idx="7">
                  <c:v>Люксембург</c:v>
                </c:pt>
                <c:pt idx="8">
                  <c:v>Эстония</c:v>
                </c:pt>
                <c:pt idx="9">
                  <c:v>Австрия</c:v>
                </c:pt>
                <c:pt idx="10">
                  <c:v>Словения</c:v>
                </c:pt>
                <c:pt idx="11">
                  <c:v>Франция</c:v>
                </c:pt>
                <c:pt idx="12">
                  <c:v>Германия</c:v>
                </c:pt>
                <c:pt idx="13">
                  <c:v>Литва</c:v>
                </c:pt>
                <c:pt idx="14">
                  <c:v>Португалия</c:v>
                </c:pt>
                <c:pt idx="15">
                  <c:v>Бельгия</c:v>
                </c:pt>
                <c:pt idx="16">
                  <c:v>Латвия</c:v>
                </c:pt>
                <c:pt idx="17">
                  <c:v>Италия</c:v>
                </c:pt>
                <c:pt idx="18">
                  <c:v>Чехия</c:v>
                </c:pt>
                <c:pt idx="19">
                  <c:v>Кипр</c:v>
                </c:pt>
                <c:pt idx="20">
                  <c:v>Хорватия</c:v>
                </c:pt>
                <c:pt idx="21">
                  <c:v>Венгрия</c:v>
                </c:pt>
                <c:pt idx="22">
                  <c:v>Словакия</c:v>
                </c:pt>
                <c:pt idx="23">
                  <c:v>Польша</c:v>
                </c:pt>
                <c:pt idx="24">
                  <c:v>Греция</c:v>
                </c:pt>
                <c:pt idx="25">
                  <c:v>Болгария</c:v>
                </c:pt>
                <c:pt idx="26">
                  <c:v>Румыния</c:v>
                </c:pt>
              </c:strCache>
            </c:strRef>
          </c:cat>
          <c:val>
            <c:numRef>
              <c:f>Лист1!$B$2:$B$28</c:f>
              <c:numCache>
                <c:formatCode>0.0</c:formatCode>
                <c:ptCount val="27"/>
                <c:pt idx="0" formatCode="0.00">
                  <c:v>15.01</c:v>
                </c:pt>
                <c:pt idx="1">
                  <c:v>19.3</c:v>
                </c:pt>
                <c:pt idx="2">
                  <c:v>17.5</c:v>
                </c:pt>
                <c:pt idx="3">
                  <c:v>15.1</c:v>
                </c:pt>
                <c:pt idx="4">
                  <c:v>15.4</c:v>
                </c:pt>
                <c:pt idx="5">
                  <c:v>13.3</c:v>
                </c:pt>
                <c:pt idx="6">
                  <c:v>17.399999999999999</c:v>
                </c:pt>
                <c:pt idx="7">
                  <c:v>14.8</c:v>
                </c:pt>
                <c:pt idx="8">
                  <c:v>11.1</c:v>
                </c:pt>
                <c:pt idx="9">
                  <c:v>14.1</c:v>
                </c:pt>
                <c:pt idx="10">
                  <c:v>15</c:v>
                </c:pt>
                <c:pt idx="11">
                  <c:v>16</c:v>
                </c:pt>
                <c:pt idx="12">
                  <c:v>16.8</c:v>
                </c:pt>
                <c:pt idx="13">
                  <c:v>12.3</c:v>
                </c:pt>
                <c:pt idx="14">
                  <c:v>15</c:v>
                </c:pt>
                <c:pt idx="15">
                  <c:v>12.9</c:v>
                </c:pt>
                <c:pt idx="16">
                  <c:v>10</c:v>
                </c:pt>
                <c:pt idx="17">
                  <c:v>12.5</c:v>
                </c:pt>
                <c:pt idx="18">
                  <c:v>13.2</c:v>
                </c:pt>
                <c:pt idx="19">
                  <c:v>14.7</c:v>
                </c:pt>
                <c:pt idx="20">
                  <c:v>12</c:v>
                </c:pt>
                <c:pt idx="21">
                  <c:v>14.4</c:v>
                </c:pt>
                <c:pt idx="22">
                  <c:v>12.5</c:v>
                </c:pt>
                <c:pt idx="23">
                  <c:v>11.6</c:v>
                </c:pt>
                <c:pt idx="24">
                  <c:v>12.4</c:v>
                </c:pt>
                <c:pt idx="25">
                  <c:v>12.7</c:v>
                </c:pt>
                <c:pt idx="26">
                  <c:v>13.8</c:v>
                </c:pt>
              </c:numCache>
            </c:numRef>
          </c:val>
          <c:extLst>
            <c:ext xmlns:c16="http://schemas.microsoft.com/office/drawing/2014/chart" uri="{C3380CC4-5D6E-409C-BE32-E72D297353CC}">
              <c16:uniqueId val="{00000000-6698-A148-AAED-30C77D356D7B}"/>
            </c:ext>
          </c:extLst>
        </c:ser>
        <c:ser>
          <c:idx val="1"/>
          <c:order val="1"/>
          <c:tx>
            <c:strRef>
              <c:f>Лист1!$C$1</c:f>
              <c:strCache>
                <c:ptCount val="1"/>
                <c:pt idx="0">
                  <c:v>Человеческий капитал</c:v>
                </c:pt>
              </c:strCache>
            </c:strRef>
          </c:tx>
          <c:spPr>
            <a:solidFill>
              <a:schemeClr val="accent3"/>
            </a:solidFill>
            <a:ln>
              <a:noFill/>
            </a:ln>
            <a:effectLst/>
          </c:spPr>
          <c:invertIfNegative val="0"/>
          <c:cat>
            <c:strRef>
              <c:f>Лист1!$A$2:$A$28</c:f>
              <c:strCache>
                <c:ptCount val="27"/>
                <c:pt idx="0">
                  <c:v>Финляндия</c:v>
                </c:pt>
                <c:pt idx="1">
                  <c:v>Дания</c:v>
                </c:pt>
                <c:pt idx="2">
                  <c:v>Нидерланды</c:v>
                </c:pt>
                <c:pt idx="3">
                  <c:v>Швеция</c:v>
                </c:pt>
                <c:pt idx="4">
                  <c:v>Ирландия</c:v>
                </c:pt>
                <c:pt idx="5">
                  <c:v>Мальта</c:v>
                </c:pt>
                <c:pt idx="6">
                  <c:v>Испания</c:v>
                </c:pt>
                <c:pt idx="7">
                  <c:v>Люксембург</c:v>
                </c:pt>
                <c:pt idx="8">
                  <c:v>Эстония</c:v>
                </c:pt>
                <c:pt idx="9">
                  <c:v>Австрия</c:v>
                </c:pt>
                <c:pt idx="10">
                  <c:v>Словения</c:v>
                </c:pt>
                <c:pt idx="11">
                  <c:v>Франция</c:v>
                </c:pt>
                <c:pt idx="12">
                  <c:v>Германия</c:v>
                </c:pt>
                <c:pt idx="13">
                  <c:v>Литва</c:v>
                </c:pt>
                <c:pt idx="14">
                  <c:v>Португалия</c:v>
                </c:pt>
                <c:pt idx="15">
                  <c:v>Бельгия</c:v>
                </c:pt>
                <c:pt idx="16">
                  <c:v>Латвия</c:v>
                </c:pt>
                <c:pt idx="17">
                  <c:v>Италия</c:v>
                </c:pt>
                <c:pt idx="18">
                  <c:v>Чехия</c:v>
                </c:pt>
                <c:pt idx="19">
                  <c:v>Кипр</c:v>
                </c:pt>
                <c:pt idx="20">
                  <c:v>Хорватия</c:v>
                </c:pt>
                <c:pt idx="21">
                  <c:v>Венгрия</c:v>
                </c:pt>
                <c:pt idx="22">
                  <c:v>Словакия</c:v>
                </c:pt>
                <c:pt idx="23">
                  <c:v>Польша</c:v>
                </c:pt>
                <c:pt idx="24">
                  <c:v>Греция</c:v>
                </c:pt>
                <c:pt idx="25">
                  <c:v>Болгария</c:v>
                </c:pt>
                <c:pt idx="26">
                  <c:v>Румыния</c:v>
                </c:pt>
              </c:strCache>
            </c:strRef>
          </c:cat>
          <c:val>
            <c:numRef>
              <c:f>Лист1!$C$2:$C$28</c:f>
              <c:numCache>
                <c:formatCode>0.0</c:formatCode>
                <c:ptCount val="27"/>
                <c:pt idx="0" formatCode="0.00">
                  <c:v>17.8</c:v>
                </c:pt>
                <c:pt idx="1">
                  <c:v>14.8</c:v>
                </c:pt>
                <c:pt idx="2">
                  <c:v>15.8</c:v>
                </c:pt>
                <c:pt idx="3">
                  <c:v>15.5</c:v>
                </c:pt>
                <c:pt idx="4">
                  <c:v>15.7</c:v>
                </c:pt>
                <c:pt idx="5">
                  <c:v>14.1</c:v>
                </c:pt>
                <c:pt idx="6">
                  <c:v>12.8</c:v>
                </c:pt>
                <c:pt idx="7">
                  <c:v>14.4</c:v>
                </c:pt>
                <c:pt idx="8">
                  <c:v>13.5</c:v>
                </c:pt>
                <c:pt idx="9">
                  <c:v>12.7</c:v>
                </c:pt>
                <c:pt idx="10">
                  <c:v>11.1</c:v>
                </c:pt>
                <c:pt idx="11">
                  <c:v>12.5</c:v>
                </c:pt>
                <c:pt idx="12">
                  <c:v>11.2</c:v>
                </c:pt>
                <c:pt idx="13">
                  <c:v>10.6</c:v>
                </c:pt>
                <c:pt idx="14">
                  <c:v>11.4</c:v>
                </c:pt>
                <c:pt idx="15">
                  <c:v>11.5</c:v>
                </c:pt>
                <c:pt idx="16">
                  <c:v>12.2</c:v>
                </c:pt>
                <c:pt idx="17">
                  <c:v>11</c:v>
                </c:pt>
                <c:pt idx="18">
                  <c:v>11.4</c:v>
                </c:pt>
                <c:pt idx="19">
                  <c:v>10</c:v>
                </c:pt>
                <c:pt idx="20">
                  <c:v>13</c:v>
                </c:pt>
                <c:pt idx="21">
                  <c:v>9.6</c:v>
                </c:pt>
                <c:pt idx="22">
                  <c:v>11</c:v>
                </c:pt>
                <c:pt idx="23">
                  <c:v>9.3000000000000007</c:v>
                </c:pt>
                <c:pt idx="24">
                  <c:v>10</c:v>
                </c:pt>
                <c:pt idx="25">
                  <c:v>8.1</c:v>
                </c:pt>
                <c:pt idx="26">
                  <c:v>7.73</c:v>
                </c:pt>
              </c:numCache>
            </c:numRef>
          </c:val>
          <c:extLst>
            <c:ext xmlns:c16="http://schemas.microsoft.com/office/drawing/2014/chart" uri="{C3380CC4-5D6E-409C-BE32-E72D297353CC}">
              <c16:uniqueId val="{00000001-6698-A148-AAED-30C77D356D7B}"/>
            </c:ext>
          </c:extLst>
        </c:ser>
        <c:ser>
          <c:idx val="2"/>
          <c:order val="2"/>
          <c:tx>
            <c:strRef>
              <c:f>Лист1!$D$1</c:f>
              <c:strCache>
                <c:ptCount val="1"/>
                <c:pt idx="0">
                  <c:v>Интеграция цифровых технологий</c:v>
                </c:pt>
              </c:strCache>
            </c:strRef>
          </c:tx>
          <c:spPr>
            <a:solidFill>
              <a:schemeClr val="accent5"/>
            </a:solidFill>
            <a:ln>
              <a:noFill/>
            </a:ln>
            <a:effectLst/>
          </c:spPr>
          <c:invertIfNegative val="0"/>
          <c:cat>
            <c:strRef>
              <c:f>Лист1!$A$2:$A$28</c:f>
              <c:strCache>
                <c:ptCount val="27"/>
                <c:pt idx="0">
                  <c:v>Финляндия</c:v>
                </c:pt>
                <c:pt idx="1">
                  <c:v>Дания</c:v>
                </c:pt>
                <c:pt idx="2">
                  <c:v>Нидерланды</c:v>
                </c:pt>
                <c:pt idx="3">
                  <c:v>Швеция</c:v>
                </c:pt>
                <c:pt idx="4">
                  <c:v>Ирландия</c:v>
                </c:pt>
                <c:pt idx="5">
                  <c:v>Мальта</c:v>
                </c:pt>
                <c:pt idx="6">
                  <c:v>Испания</c:v>
                </c:pt>
                <c:pt idx="7">
                  <c:v>Люксембург</c:v>
                </c:pt>
                <c:pt idx="8">
                  <c:v>Эстония</c:v>
                </c:pt>
                <c:pt idx="9">
                  <c:v>Австрия</c:v>
                </c:pt>
                <c:pt idx="10">
                  <c:v>Словения</c:v>
                </c:pt>
                <c:pt idx="11">
                  <c:v>Франция</c:v>
                </c:pt>
                <c:pt idx="12">
                  <c:v>Германия</c:v>
                </c:pt>
                <c:pt idx="13">
                  <c:v>Литва</c:v>
                </c:pt>
                <c:pt idx="14">
                  <c:v>Португалия</c:v>
                </c:pt>
                <c:pt idx="15">
                  <c:v>Бельгия</c:v>
                </c:pt>
                <c:pt idx="16">
                  <c:v>Латвия</c:v>
                </c:pt>
                <c:pt idx="17">
                  <c:v>Италия</c:v>
                </c:pt>
                <c:pt idx="18">
                  <c:v>Чехия</c:v>
                </c:pt>
                <c:pt idx="19">
                  <c:v>Кипр</c:v>
                </c:pt>
                <c:pt idx="20">
                  <c:v>Хорватия</c:v>
                </c:pt>
                <c:pt idx="21">
                  <c:v>Венгрия</c:v>
                </c:pt>
                <c:pt idx="22">
                  <c:v>Словакия</c:v>
                </c:pt>
                <c:pt idx="23">
                  <c:v>Польша</c:v>
                </c:pt>
                <c:pt idx="24">
                  <c:v>Греция</c:v>
                </c:pt>
                <c:pt idx="25">
                  <c:v>Болгария</c:v>
                </c:pt>
                <c:pt idx="26">
                  <c:v>Румыния</c:v>
                </c:pt>
              </c:strCache>
            </c:strRef>
          </c:cat>
          <c:val>
            <c:numRef>
              <c:f>Лист1!$D$2:$D$28</c:f>
              <c:numCache>
                <c:formatCode>0.0</c:formatCode>
                <c:ptCount val="27"/>
                <c:pt idx="0" formatCode="0.00">
                  <c:v>14.8</c:v>
                </c:pt>
                <c:pt idx="1">
                  <c:v>14.5</c:v>
                </c:pt>
                <c:pt idx="2">
                  <c:v>13</c:v>
                </c:pt>
                <c:pt idx="3">
                  <c:v>14.1</c:v>
                </c:pt>
                <c:pt idx="4">
                  <c:v>10.8</c:v>
                </c:pt>
                <c:pt idx="5">
                  <c:v>12</c:v>
                </c:pt>
                <c:pt idx="6">
                  <c:v>9.6</c:v>
                </c:pt>
                <c:pt idx="7">
                  <c:v>8.6999999999999993</c:v>
                </c:pt>
                <c:pt idx="8">
                  <c:v>9.1</c:v>
                </c:pt>
                <c:pt idx="9">
                  <c:v>10</c:v>
                </c:pt>
                <c:pt idx="10">
                  <c:v>10</c:v>
                </c:pt>
                <c:pt idx="11">
                  <c:v>8</c:v>
                </c:pt>
                <c:pt idx="12">
                  <c:v>9</c:v>
                </c:pt>
                <c:pt idx="13">
                  <c:v>9.3000000000000007</c:v>
                </c:pt>
                <c:pt idx="14">
                  <c:v>9</c:v>
                </c:pt>
                <c:pt idx="15">
                  <c:v>9.4</c:v>
                </c:pt>
                <c:pt idx="16">
                  <c:v>12</c:v>
                </c:pt>
                <c:pt idx="17">
                  <c:v>6.5</c:v>
                </c:pt>
                <c:pt idx="18">
                  <c:v>8.5</c:v>
                </c:pt>
                <c:pt idx="19">
                  <c:v>8.8000000000000007</c:v>
                </c:pt>
                <c:pt idx="20">
                  <c:v>9.1999999999999993</c:v>
                </c:pt>
                <c:pt idx="21">
                  <c:v>5.4</c:v>
                </c:pt>
                <c:pt idx="22">
                  <c:v>7</c:v>
                </c:pt>
                <c:pt idx="23">
                  <c:v>5.7</c:v>
                </c:pt>
                <c:pt idx="24">
                  <c:v>6.7</c:v>
                </c:pt>
                <c:pt idx="25">
                  <c:v>3.9</c:v>
                </c:pt>
                <c:pt idx="26">
                  <c:v>3.8</c:v>
                </c:pt>
              </c:numCache>
            </c:numRef>
          </c:val>
          <c:extLst>
            <c:ext xmlns:c16="http://schemas.microsoft.com/office/drawing/2014/chart" uri="{C3380CC4-5D6E-409C-BE32-E72D297353CC}">
              <c16:uniqueId val="{00000002-6698-A148-AAED-30C77D356D7B}"/>
            </c:ext>
          </c:extLst>
        </c:ser>
        <c:ser>
          <c:idx val="3"/>
          <c:order val="3"/>
          <c:tx>
            <c:strRef>
              <c:f>Лист1!$E$1</c:f>
              <c:strCache>
                <c:ptCount val="1"/>
                <c:pt idx="0">
                  <c:v>Цифровые госуслуги</c:v>
                </c:pt>
              </c:strCache>
            </c:strRef>
          </c:tx>
          <c:spPr>
            <a:solidFill>
              <a:schemeClr val="accent1">
                <a:lumMod val="60000"/>
              </a:schemeClr>
            </a:solidFill>
            <a:ln>
              <a:noFill/>
            </a:ln>
            <a:effectLst/>
          </c:spPr>
          <c:invertIfNegative val="0"/>
          <c:cat>
            <c:strRef>
              <c:f>Лист1!$A$2:$A$28</c:f>
              <c:strCache>
                <c:ptCount val="27"/>
                <c:pt idx="0">
                  <c:v>Финляндия</c:v>
                </c:pt>
                <c:pt idx="1">
                  <c:v>Дания</c:v>
                </c:pt>
                <c:pt idx="2">
                  <c:v>Нидерланды</c:v>
                </c:pt>
                <c:pt idx="3">
                  <c:v>Швеция</c:v>
                </c:pt>
                <c:pt idx="4">
                  <c:v>Ирландия</c:v>
                </c:pt>
                <c:pt idx="5">
                  <c:v>Мальта</c:v>
                </c:pt>
                <c:pt idx="6">
                  <c:v>Испания</c:v>
                </c:pt>
                <c:pt idx="7">
                  <c:v>Люксембург</c:v>
                </c:pt>
                <c:pt idx="8">
                  <c:v>Эстония</c:v>
                </c:pt>
                <c:pt idx="9">
                  <c:v>Австрия</c:v>
                </c:pt>
                <c:pt idx="10">
                  <c:v>Словения</c:v>
                </c:pt>
                <c:pt idx="11">
                  <c:v>Франция</c:v>
                </c:pt>
                <c:pt idx="12">
                  <c:v>Германия</c:v>
                </c:pt>
                <c:pt idx="13">
                  <c:v>Литва</c:v>
                </c:pt>
                <c:pt idx="14">
                  <c:v>Португалия</c:v>
                </c:pt>
                <c:pt idx="15">
                  <c:v>Бельгия</c:v>
                </c:pt>
                <c:pt idx="16">
                  <c:v>Латвия</c:v>
                </c:pt>
                <c:pt idx="17">
                  <c:v>Италия</c:v>
                </c:pt>
                <c:pt idx="18">
                  <c:v>Чехия</c:v>
                </c:pt>
                <c:pt idx="19">
                  <c:v>Кипр</c:v>
                </c:pt>
                <c:pt idx="20">
                  <c:v>Хорватия</c:v>
                </c:pt>
                <c:pt idx="21">
                  <c:v>Венгрия</c:v>
                </c:pt>
                <c:pt idx="22">
                  <c:v>Словакия</c:v>
                </c:pt>
                <c:pt idx="23">
                  <c:v>Польша</c:v>
                </c:pt>
                <c:pt idx="24">
                  <c:v>Греция</c:v>
                </c:pt>
                <c:pt idx="25">
                  <c:v>Болгария</c:v>
                </c:pt>
                <c:pt idx="26">
                  <c:v>Румыния</c:v>
                </c:pt>
              </c:strCache>
            </c:strRef>
          </c:cat>
          <c:val>
            <c:numRef>
              <c:f>Лист1!$E$2:$E$28</c:f>
              <c:numCache>
                <c:formatCode>0.0</c:formatCode>
                <c:ptCount val="27"/>
                <c:pt idx="0" formatCode="0.00">
                  <c:v>21.8</c:v>
                </c:pt>
                <c:pt idx="1">
                  <c:v>20.8</c:v>
                </c:pt>
                <c:pt idx="2">
                  <c:v>21</c:v>
                </c:pt>
                <c:pt idx="3">
                  <c:v>20.6</c:v>
                </c:pt>
                <c:pt idx="4">
                  <c:v>20.9</c:v>
                </c:pt>
                <c:pt idx="5">
                  <c:v>21.5</c:v>
                </c:pt>
                <c:pt idx="6">
                  <c:v>20.9</c:v>
                </c:pt>
                <c:pt idx="7">
                  <c:v>20.8</c:v>
                </c:pt>
                <c:pt idx="8">
                  <c:v>22.8</c:v>
                </c:pt>
                <c:pt idx="9">
                  <c:v>18</c:v>
                </c:pt>
                <c:pt idx="10">
                  <c:v>17.399999999999999</c:v>
                </c:pt>
                <c:pt idx="11">
                  <c:v>16.8</c:v>
                </c:pt>
                <c:pt idx="12">
                  <c:v>15.9</c:v>
                </c:pt>
                <c:pt idx="13">
                  <c:v>20.399999999999999</c:v>
                </c:pt>
                <c:pt idx="14">
                  <c:v>16.8</c:v>
                </c:pt>
                <c:pt idx="15">
                  <c:v>17</c:v>
                </c:pt>
                <c:pt idx="16">
                  <c:v>16.2</c:v>
                </c:pt>
                <c:pt idx="17">
                  <c:v>19.7</c:v>
                </c:pt>
                <c:pt idx="18">
                  <c:v>16.100000000000001</c:v>
                </c:pt>
                <c:pt idx="19">
                  <c:v>14.4</c:v>
                </c:pt>
                <c:pt idx="20">
                  <c:v>13.4</c:v>
                </c:pt>
                <c:pt idx="21">
                  <c:v>14.4</c:v>
                </c:pt>
                <c:pt idx="22">
                  <c:v>13</c:v>
                </c:pt>
                <c:pt idx="23">
                  <c:v>13.9</c:v>
                </c:pt>
                <c:pt idx="24">
                  <c:v>9.8000000000000007</c:v>
                </c:pt>
                <c:pt idx="25">
                  <c:v>13</c:v>
                </c:pt>
                <c:pt idx="26">
                  <c:v>5.3</c:v>
                </c:pt>
              </c:numCache>
            </c:numRef>
          </c:val>
          <c:extLst>
            <c:ext xmlns:c16="http://schemas.microsoft.com/office/drawing/2014/chart" uri="{C3380CC4-5D6E-409C-BE32-E72D297353CC}">
              <c16:uniqueId val="{00000003-6698-A148-AAED-30C77D356D7B}"/>
            </c:ext>
          </c:extLst>
        </c:ser>
        <c:dLbls>
          <c:showLegendKey val="0"/>
          <c:showVal val="0"/>
          <c:showCatName val="0"/>
          <c:showSerName val="0"/>
          <c:showPercent val="0"/>
          <c:showBubbleSize val="0"/>
        </c:dLbls>
        <c:gapWidth val="150"/>
        <c:overlap val="100"/>
        <c:axId val="1169331039"/>
        <c:axId val="1170023439"/>
      </c:barChart>
      <c:catAx>
        <c:axId val="1169331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0023439"/>
        <c:crosses val="autoZero"/>
        <c:auto val="1"/>
        <c:lblAlgn val="ctr"/>
        <c:lblOffset val="100"/>
        <c:noMultiLvlLbl val="0"/>
      </c:catAx>
      <c:valAx>
        <c:axId val="117002343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9331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Выше базового уровня</c:v>
                </c:pt>
              </c:strCache>
            </c:strRef>
          </c:tx>
          <c:spPr>
            <a:solidFill>
              <a:schemeClr val="accent1"/>
            </a:solidFill>
            <a:ln>
              <a:noFill/>
            </a:ln>
            <a:effectLst/>
          </c:spPr>
          <c:invertIfNegative val="0"/>
          <c:cat>
            <c:numRef>
              <c:f>Лист1!$A$2:$A$4</c:f>
              <c:numCache>
                <c:formatCode>General</c:formatCode>
                <c:ptCount val="3"/>
                <c:pt idx="0">
                  <c:v>2019</c:v>
                </c:pt>
                <c:pt idx="1">
                  <c:v>2020</c:v>
                </c:pt>
                <c:pt idx="2">
                  <c:v>2021</c:v>
                </c:pt>
              </c:numCache>
            </c:numRef>
          </c:cat>
          <c:val>
            <c:numRef>
              <c:f>Лист1!$B$2:$B$4</c:f>
              <c:numCache>
                <c:formatCode>General</c:formatCode>
                <c:ptCount val="3"/>
                <c:pt idx="0">
                  <c:v>11.9</c:v>
                </c:pt>
                <c:pt idx="1">
                  <c:v>12.1</c:v>
                </c:pt>
                <c:pt idx="2">
                  <c:v>12.9</c:v>
                </c:pt>
              </c:numCache>
            </c:numRef>
          </c:val>
          <c:extLst>
            <c:ext xmlns:c16="http://schemas.microsoft.com/office/drawing/2014/chart" uri="{C3380CC4-5D6E-409C-BE32-E72D297353CC}">
              <c16:uniqueId val="{00000000-FB70-3E4E-9785-1B91DA604302}"/>
            </c:ext>
          </c:extLst>
        </c:ser>
        <c:ser>
          <c:idx val="1"/>
          <c:order val="1"/>
          <c:tx>
            <c:strRef>
              <c:f>Лист1!$C$1</c:f>
              <c:strCache>
                <c:ptCount val="1"/>
                <c:pt idx="0">
                  <c:v>Базовый уровень</c:v>
                </c:pt>
              </c:strCache>
            </c:strRef>
          </c:tx>
          <c:spPr>
            <a:solidFill>
              <a:schemeClr val="accent2"/>
            </a:solidFill>
            <a:ln>
              <a:noFill/>
            </a:ln>
            <a:effectLst/>
          </c:spPr>
          <c:invertIfNegative val="0"/>
          <c:cat>
            <c:numRef>
              <c:f>Лист1!$A$2:$A$4</c:f>
              <c:numCache>
                <c:formatCode>General</c:formatCode>
                <c:ptCount val="3"/>
                <c:pt idx="0">
                  <c:v>2019</c:v>
                </c:pt>
                <c:pt idx="1">
                  <c:v>2020</c:v>
                </c:pt>
                <c:pt idx="2">
                  <c:v>2021</c:v>
                </c:pt>
              </c:numCache>
            </c:numRef>
          </c:cat>
          <c:val>
            <c:numRef>
              <c:f>Лист1!$C$2:$C$4</c:f>
              <c:numCache>
                <c:formatCode>General</c:formatCode>
                <c:ptCount val="3"/>
                <c:pt idx="0">
                  <c:v>24.5</c:v>
                </c:pt>
                <c:pt idx="1">
                  <c:v>26.1</c:v>
                </c:pt>
                <c:pt idx="2">
                  <c:v>24.9</c:v>
                </c:pt>
              </c:numCache>
            </c:numRef>
          </c:val>
          <c:extLst>
            <c:ext xmlns:c16="http://schemas.microsoft.com/office/drawing/2014/chart" uri="{C3380CC4-5D6E-409C-BE32-E72D297353CC}">
              <c16:uniqueId val="{00000001-FB70-3E4E-9785-1B91DA604302}"/>
            </c:ext>
          </c:extLst>
        </c:ser>
        <c:ser>
          <c:idx val="2"/>
          <c:order val="2"/>
          <c:tx>
            <c:strRef>
              <c:f>Лист1!$D$1</c:f>
              <c:strCache>
                <c:ptCount val="1"/>
                <c:pt idx="0">
                  <c:v>Низкий уровень</c:v>
                </c:pt>
              </c:strCache>
            </c:strRef>
          </c:tx>
          <c:spPr>
            <a:solidFill>
              <a:schemeClr val="accent3"/>
            </a:solidFill>
            <a:ln>
              <a:noFill/>
            </a:ln>
            <a:effectLst/>
          </c:spPr>
          <c:invertIfNegative val="0"/>
          <c:cat>
            <c:numRef>
              <c:f>Лист1!$A$2:$A$4</c:f>
              <c:numCache>
                <c:formatCode>General</c:formatCode>
                <c:ptCount val="3"/>
                <c:pt idx="0">
                  <c:v>2019</c:v>
                </c:pt>
                <c:pt idx="1">
                  <c:v>2020</c:v>
                </c:pt>
                <c:pt idx="2">
                  <c:v>2021</c:v>
                </c:pt>
              </c:numCache>
            </c:numRef>
          </c:cat>
          <c:val>
            <c:numRef>
              <c:f>Лист1!$D$2:$D$4</c:f>
              <c:numCache>
                <c:formatCode>General</c:formatCode>
                <c:ptCount val="3"/>
                <c:pt idx="0">
                  <c:v>39.299999999999997</c:v>
                </c:pt>
                <c:pt idx="1">
                  <c:v>40.1</c:v>
                </c:pt>
                <c:pt idx="2">
                  <c:v>44.1</c:v>
                </c:pt>
              </c:numCache>
            </c:numRef>
          </c:val>
          <c:extLst>
            <c:ext xmlns:c16="http://schemas.microsoft.com/office/drawing/2014/chart" uri="{C3380CC4-5D6E-409C-BE32-E72D297353CC}">
              <c16:uniqueId val="{00000002-FB70-3E4E-9785-1B91DA604302}"/>
            </c:ext>
          </c:extLst>
        </c:ser>
        <c:dLbls>
          <c:showLegendKey val="0"/>
          <c:showVal val="0"/>
          <c:showCatName val="0"/>
          <c:showSerName val="0"/>
          <c:showPercent val="0"/>
          <c:showBubbleSize val="0"/>
        </c:dLbls>
        <c:gapWidth val="150"/>
        <c:overlap val="100"/>
        <c:axId val="1121484224"/>
        <c:axId val="1121482720"/>
      </c:barChart>
      <c:catAx>
        <c:axId val="112148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1482720"/>
        <c:crosses val="autoZero"/>
        <c:auto val="1"/>
        <c:lblAlgn val="ctr"/>
        <c:lblOffset val="100"/>
        <c:noMultiLvlLbl val="0"/>
      </c:catAx>
      <c:valAx>
        <c:axId val="1121482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148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5.4330161854768154E-2"/>
          <c:y val="4.3650793650793648E-2"/>
          <c:w val="0.92020687518226885"/>
          <c:h val="0.42463692038495188"/>
        </c:manualLayout>
      </c:layout>
      <c:barChart>
        <c:barDir val="col"/>
        <c:grouping val="clustered"/>
        <c:varyColors val="0"/>
        <c:ser>
          <c:idx val="0"/>
          <c:order val="0"/>
          <c:tx>
            <c:strRef>
              <c:f>Лист1!$B$1</c:f>
              <c:strCache>
                <c:ptCount val="1"/>
                <c:pt idx="0">
                  <c:v>Ряд 1</c:v>
                </c:pt>
              </c:strCache>
            </c:strRef>
          </c:tx>
          <c:spPr>
            <a:solidFill>
              <a:schemeClr val="accent2"/>
            </a:solidFill>
            <a:ln>
              <a:noFill/>
            </a:ln>
            <a:effectLst/>
          </c:spPr>
          <c:invertIfNegative val="0"/>
          <c:dPt>
            <c:idx val="10"/>
            <c:invertIfNegative val="0"/>
            <c:bubble3D val="0"/>
            <c:spPr>
              <a:solidFill>
                <a:schemeClr val="tx1"/>
              </a:solidFill>
              <a:ln>
                <a:noFill/>
              </a:ln>
              <a:effectLst/>
            </c:spPr>
            <c:extLst>
              <c:ext xmlns:c16="http://schemas.microsoft.com/office/drawing/2014/chart" uri="{C3380CC4-5D6E-409C-BE32-E72D297353CC}">
                <c16:uniqueId val="{00000004-ECA5-994E-9644-C9A11BD8D36B}"/>
              </c:ext>
            </c:extLst>
          </c:dPt>
          <c:dPt>
            <c:idx val="21"/>
            <c:invertIfNegative val="0"/>
            <c:bubble3D val="0"/>
            <c:spPr>
              <a:solidFill>
                <a:schemeClr val="accent6"/>
              </a:solidFill>
              <a:ln>
                <a:noFill/>
              </a:ln>
              <a:effectLst/>
            </c:spPr>
            <c:extLst>
              <c:ext xmlns:c16="http://schemas.microsoft.com/office/drawing/2014/chart" uri="{C3380CC4-5D6E-409C-BE32-E72D297353CC}">
                <c16:uniqueId val="{00000003-ECA5-994E-9644-C9A11BD8D36B}"/>
              </c:ext>
            </c:extLst>
          </c:dPt>
          <c:cat>
            <c:strRef>
              <c:f>Лист1!$A$2:$A$24</c:f>
              <c:strCache>
                <c:ptCount val="23"/>
                <c:pt idx="0">
                  <c:v>Швеция</c:v>
                </c:pt>
                <c:pt idx="1">
                  <c:v>Финляндия</c:v>
                </c:pt>
                <c:pt idx="2">
                  <c:v>Нидерланды</c:v>
                </c:pt>
                <c:pt idx="3">
                  <c:v>Ирландия</c:v>
                </c:pt>
                <c:pt idx="4">
                  <c:v>Эстония</c:v>
                </c:pt>
                <c:pt idx="5">
                  <c:v>Великобритания</c:v>
                </c:pt>
                <c:pt idx="6">
                  <c:v>Дания</c:v>
                </c:pt>
                <c:pt idx="7">
                  <c:v>Швейцария</c:v>
                </c:pt>
                <c:pt idx="8">
                  <c:v>Норвегия</c:v>
                </c:pt>
                <c:pt idx="9">
                  <c:v>Германия</c:v>
                </c:pt>
                <c:pt idx="10">
                  <c:v>Чехия</c:v>
                </c:pt>
                <c:pt idx="11">
                  <c:v>Франция</c:v>
                </c:pt>
                <c:pt idx="12">
                  <c:v>Испания</c:v>
                </c:pt>
                <c:pt idx="13">
                  <c:v>Исландия</c:v>
                </c:pt>
                <c:pt idx="14">
                  <c:v>Кипр</c:v>
                </c:pt>
                <c:pt idx="15">
                  <c:v>Италия</c:v>
                </c:pt>
                <c:pt idx="16">
                  <c:v>Хорватия</c:v>
                </c:pt>
                <c:pt idx="17">
                  <c:v>Польша</c:v>
                </c:pt>
                <c:pt idx="18">
                  <c:v>Сербия</c:v>
                </c:pt>
                <c:pt idx="19">
                  <c:v>Греция</c:v>
                </c:pt>
                <c:pt idx="20">
                  <c:v>Румыния</c:v>
                </c:pt>
                <c:pt idx="21">
                  <c:v>Россия</c:v>
                </c:pt>
                <c:pt idx="22">
                  <c:v>Турция</c:v>
                </c:pt>
              </c:strCache>
            </c:strRef>
          </c:cat>
          <c:val>
            <c:numRef>
              <c:f>Лист1!$B$2:$B$24</c:f>
              <c:numCache>
                <c:formatCode>General</c:formatCode>
                <c:ptCount val="23"/>
                <c:pt idx="0">
                  <c:v>8</c:v>
                </c:pt>
                <c:pt idx="1">
                  <c:v>7.4</c:v>
                </c:pt>
                <c:pt idx="2">
                  <c:v>6.7</c:v>
                </c:pt>
                <c:pt idx="3">
                  <c:v>6.3</c:v>
                </c:pt>
                <c:pt idx="4">
                  <c:v>6.2</c:v>
                </c:pt>
                <c:pt idx="5">
                  <c:v>5.6</c:v>
                </c:pt>
                <c:pt idx="6">
                  <c:v>5.6</c:v>
                </c:pt>
                <c:pt idx="7">
                  <c:v>5.5</c:v>
                </c:pt>
                <c:pt idx="8">
                  <c:v>5.4</c:v>
                </c:pt>
                <c:pt idx="9">
                  <c:v>4.9000000000000004</c:v>
                </c:pt>
                <c:pt idx="10">
                  <c:v>4.5999999999999996</c:v>
                </c:pt>
                <c:pt idx="11">
                  <c:v>4.5</c:v>
                </c:pt>
                <c:pt idx="12">
                  <c:v>4.0999999999999996</c:v>
                </c:pt>
                <c:pt idx="13">
                  <c:v>4</c:v>
                </c:pt>
                <c:pt idx="14">
                  <c:v>3.9</c:v>
                </c:pt>
                <c:pt idx="15">
                  <c:v>3.8</c:v>
                </c:pt>
                <c:pt idx="16">
                  <c:v>3.6</c:v>
                </c:pt>
                <c:pt idx="17">
                  <c:v>3.5</c:v>
                </c:pt>
                <c:pt idx="18">
                  <c:v>3.3</c:v>
                </c:pt>
                <c:pt idx="19">
                  <c:v>2.8</c:v>
                </c:pt>
                <c:pt idx="20">
                  <c:v>2.6</c:v>
                </c:pt>
                <c:pt idx="21">
                  <c:v>2.4</c:v>
                </c:pt>
                <c:pt idx="22">
                  <c:v>1.4</c:v>
                </c:pt>
              </c:numCache>
            </c:numRef>
          </c:val>
          <c:extLst>
            <c:ext xmlns:c16="http://schemas.microsoft.com/office/drawing/2014/chart" uri="{C3380CC4-5D6E-409C-BE32-E72D297353CC}">
              <c16:uniqueId val="{00000000-ECA5-994E-9644-C9A11BD8D36B}"/>
            </c:ext>
          </c:extLst>
        </c:ser>
        <c:dLbls>
          <c:showLegendKey val="0"/>
          <c:showVal val="0"/>
          <c:showCatName val="0"/>
          <c:showSerName val="0"/>
          <c:showPercent val="0"/>
          <c:showBubbleSize val="0"/>
        </c:dLbls>
        <c:gapWidth val="219"/>
        <c:overlap val="-27"/>
        <c:axId val="1079559312"/>
        <c:axId val="1079358496"/>
      </c:barChart>
      <c:catAx>
        <c:axId val="107955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9358496"/>
        <c:crosses val="autoZero"/>
        <c:auto val="1"/>
        <c:lblAlgn val="ctr"/>
        <c:lblOffset val="100"/>
        <c:noMultiLvlLbl val="0"/>
      </c:catAx>
      <c:valAx>
        <c:axId val="107935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9559312"/>
        <c:crosses val="autoZero"/>
        <c:crossBetween val="between"/>
      </c:valAx>
      <c:spPr>
        <a:noFill/>
        <a:ln>
          <a:noFill/>
        </a:ln>
        <a:effectLst/>
      </c:spPr>
    </c:plotArea>
    <c:legend>
      <c:legendPos val="b"/>
      <c:layout>
        <c:manualLayout>
          <c:xMode val="edge"/>
          <c:yMode val="edge"/>
          <c:x val="6.8535287255759691E-2"/>
          <c:y val="0.7148762654668166"/>
          <c:w val="0.85366998396033833"/>
          <c:h val="0.261314210723659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072907553222514"/>
          <c:y val="6.2686539182602169E-2"/>
          <c:w val="0.31628007436570427"/>
          <c:h val="0.86432539682539677"/>
        </c:manualLayout>
      </c:layout>
      <c:barChart>
        <c:barDir val="bar"/>
        <c:grouping val="stacked"/>
        <c:varyColors val="0"/>
        <c:ser>
          <c:idx val="0"/>
          <c:order val="0"/>
          <c:tx>
            <c:strRef>
              <c:f>Лист1!$B$1</c:f>
              <c:strCache>
                <c:ptCount val="1"/>
                <c:pt idx="0">
                  <c:v>Цифровизация бизнес процессов</c:v>
                </c:pt>
              </c:strCache>
            </c:strRef>
          </c:tx>
          <c:spPr>
            <a:solidFill>
              <a:schemeClr val="accent1"/>
            </a:solidFill>
            <a:ln>
              <a:noFill/>
            </a:ln>
            <a:effectLst/>
          </c:spPr>
          <c:invertIfNegative val="0"/>
          <c:cat>
            <c:strRef>
              <c:f>Лист1!$A$2:$A$13</c:f>
              <c:strCache>
                <c:ptCount val="12"/>
                <c:pt idx="0">
                  <c:v>Отрасть ИТ</c:v>
                </c:pt>
                <c:pt idx="1">
                  <c:v>Информация и связь</c:v>
                </c:pt>
                <c:pt idx="2">
                  <c:v>Высшее образование</c:v>
                </c:pt>
                <c:pt idx="3">
                  <c:v>Финансовый сектор</c:v>
                </c:pt>
                <c:pt idx="4">
                  <c:v>Оптовая и розничная торговля</c:v>
                </c:pt>
                <c:pt idx="5">
                  <c:v>Обрабатывающая промышленность</c:v>
                </c:pt>
                <c:pt idx="6">
                  <c:v>Здравоохранение и предоставление социальных услуг</c:v>
                </c:pt>
                <c:pt idx="7">
                  <c:v>Государственное управление, социальное обеспечение</c:v>
                </c:pt>
                <c:pt idx="8">
                  <c:v>Культура и спорт</c:v>
                </c:pt>
                <c:pt idx="9">
                  <c:v>Сельское хозяйство</c:v>
                </c:pt>
                <c:pt idx="10">
                  <c:v>Строительство </c:v>
                </c:pt>
                <c:pt idx="11">
                  <c:v>Операции с недвижимым имуществом</c:v>
                </c:pt>
              </c:strCache>
            </c:strRef>
          </c:cat>
          <c:val>
            <c:numRef>
              <c:f>Лист1!$B$2:$B$13</c:f>
              <c:numCache>
                <c:formatCode>General</c:formatCode>
                <c:ptCount val="12"/>
                <c:pt idx="0">
                  <c:v>6.39</c:v>
                </c:pt>
                <c:pt idx="1">
                  <c:v>6.28</c:v>
                </c:pt>
                <c:pt idx="2">
                  <c:v>6.54</c:v>
                </c:pt>
                <c:pt idx="3">
                  <c:v>6.87</c:v>
                </c:pt>
                <c:pt idx="4">
                  <c:v>7.61</c:v>
                </c:pt>
                <c:pt idx="5">
                  <c:v>6.36</c:v>
                </c:pt>
                <c:pt idx="6">
                  <c:v>5.08</c:v>
                </c:pt>
                <c:pt idx="7">
                  <c:v>3.88</c:v>
                </c:pt>
                <c:pt idx="8">
                  <c:v>3.26</c:v>
                </c:pt>
                <c:pt idx="9">
                  <c:v>3.95</c:v>
                </c:pt>
                <c:pt idx="10">
                  <c:v>3.43</c:v>
                </c:pt>
                <c:pt idx="11">
                  <c:v>3.22</c:v>
                </c:pt>
              </c:numCache>
            </c:numRef>
          </c:val>
          <c:extLst>
            <c:ext xmlns:c16="http://schemas.microsoft.com/office/drawing/2014/chart" uri="{C3380CC4-5D6E-409C-BE32-E72D297353CC}">
              <c16:uniqueId val="{00000000-2BB4-7942-A2C6-3D2D87898F0B}"/>
            </c:ext>
          </c:extLst>
        </c:ser>
        <c:ser>
          <c:idx val="1"/>
          <c:order val="1"/>
          <c:tx>
            <c:strRef>
              <c:f>Лист1!$C$1</c:f>
              <c:strCache>
                <c:ptCount val="1"/>
                <c:pt idx="0">
                  <c:v>Кибербезопасность</c:v>
                </c:pt>
              </c:strCache>
            </c:strRef>
          </c:tx>
          <c:spPr>
            <a:solidFill>
              <a:schemeClr val="accent2"/>
            </a:solidFill>
            <a:ln>
              <a:noFill/>
            </a:ln>
            <a:effectLst/>
          </c:spPr>
          <c:invertIfNegative val="0"/>
          <c:cat>
            <c:strRef>
              <c:f>Лист1!$A$2:$A$13</c:f>
              <c:strCache>
                <c:ptCount val="12"/>
                <c:pt idx="0">
                  <c:v>Отрасть ИТ</c:v>
                </c:pt>
                <c:pt idx="1">
                  <c:v>Информация и связь</c:v>
                </c:pt>
                <c:pt idx="2">
                  <c:v>Высшее образование</c:v>
                </c:pt>
                <c:pt idx="3">
                  <c:v>Финансовый сектор</c:v>
                </c:pt>
                <c:pt idx="4">
                  <c:v>Оптовая и розничная торговля</c:v>
                </c:pt>
                <c:pt idx="5">
                  <c:v>Обрабатывающая промышленность</c:v>
                </c:pt>
                <c:pt idx="6">
                  <c:v>Здравоохранение и предоставление социальных услуг</c:v>
                </c:pt>
                <c:pt idx="7">
                  <c:v>Государственное управление, социальное обеспечение</c:v>
                </c:pt>
                <c:pt idx="8">
                  <c:v>Культура и спорт</c:v>
                </c:pt>
                <c:pt idx="9">
                  <c:v>Сельское хозяйство</c:v>
                </c:pt>
                <c:pt idx="10">
                  <c:v>Строительство </c:v>
                </c:pt>
                <c:pt idx="11">
                  <c:v>Операции с недвижимым имуществом</c:v>
                </c:pt>
              </c:strCache>
            </c:strRef>
          </c:cat>
          <c:val>
            <c:numRef>
              <c:f>Лист1!$C$2:$C$13</c:f>
              <c:numCache>
                <c:formatCode>General</c:formatCode>
                <c:ptCount val="12"/>
                <c:pt idx="0">
                  <c:v>6.51</c:v>
                </c:pt>
                <c:pt idx="1">
                  <c:v>5.85</c:v>
                </c:pt>
                <c:pt idx="2">
                  <c:v>5.85</c:v>
                </c:pt>
                <c:pt idx="3">
                  <c:v>6.87</c:v>
                </c:pt>
                <c:pt idx="4">
                  <c:v>5.9</c:v>
                </c:pt>
                <c:pt idx="5">
                  <c:v>5.7</c:v>
                </c:pt>
                <c:pt idx="6">
                  <c:v>5.84</c:v>
                </c:pt>
                <c:pt idx="7">
                  <c:v>4.8600000000000003</c:v>
                </c:pt>
                <c:pt idx="8">
                  <c:v>3.58</c:v>
                </c:pt>
                <c:pt idx="9">
                  <c:v>4.07</c:v>
                </c:pt>
                <c:pt idx="10">
                  <c:v>3.8</c:v>
                </c:pt>
                <c:pt idx="11">
                  <c:v>3.63</c:v>
                </c:pt>
              </c:numCache>
            </c:numRef>
          </c:val>
          <c:extLst>
            <c:ext xmlns:c16="http://schemas.microsoft.com/office/drawing/2014/chart" uri="{C3380CC4-5D6E-409C-BE32-E72D297353CC}">
              <c16:uniqueId val="{00000001-2BB4-7942-A2C6-3D2D87898F0B}"/>
            </c:ext>
          </c:extLst>
        </c:ser>
        <c:ser>
          <c:idx val="2"/>
          <c:order val="2"/>
          <c:tx>
            <c:strRef>
              <c:f>Лист1!$D$1</c:f>
              <c:strCache>
                <c:ptCount val="1"/>
                <c:pt idx="0">
                  <c:v>Использование цифровых технологий</c:v>
                </c:pt>
              </c:strCache>
            </c:strRef>
          </c:tx>
          <c:spPr>
            <a:solidFill>
              <a:schemeClr val="accent3"/>
            </a:solidFill>
            <a:ln>
              <a:noFill/>
            </a:ln>
            <a:effectLst/>
          </c:spPr>
          <c:invertIfNegative val="0"/>
          <c:cat>
            <c:strRef>
              <c:f>Лист1!$A$2:$A$13</c:f>
              <c:strCache>
                <c:ptCount val="12"/>
                <c:pt idx="0">
                  <c:v>Отрасть ИТ</c:v>
                </c:pt>
                <c:pt idx="1">
                  <c:v>Информация и связь</c:v>
                </c:pt>
                <c:pt idx="2">
                  <c:v>Высшее образование</c:v>
                </c:pt>
                <c:pt idx="3">
                  <c:v>Финансовый сектор</c:v>
                </c:pt>
                <c:pt idx="4">
                  <c:v>Оптовая и розничная торговля</c:v>
                </c:pt>
                <c:pt idx="5">
                  <c:v>Обрабатывающая промышленность</c:v>
                </c:pt>
                <c:pt idx="6">
                  <c:v>Здравоохранение и предоставление социальных услуг</c:v>
                </c:pt>
                <c:pt idx="7">
                  <c:v>Государственное управление, социальное обеспечение</c:v>
                </c:pt>
                <c:pt idx="8">
                  <c:v>Культура и спорт</c:v>
                </c:pt>
                <c:pt idx="9">
                  <c:v>Сельское хозяйство</c:v>
                </c:pt>
                <c:pt idx="10">
                  <c:v>Строительство </c:v>
                </c:pt>
                <c:pt idx="11">
                  <c:v>Операции с недвижимым имуществом</c:v>
                </c:pt>
              </c:strCache>
            </c:strRef>
          </c:cat>
          <c:val>
            <c:numRef>
              <c:f>Лист1!$D$2:$D$13</c:f>
              <c:numCache>
                <c:formatCode>General</c:formatCode>
                <c:ptCount val="12"/>
                <c:pt idx="0">
                  <c:v>3.91</c:v>
                </c:pt>
                <c:pt idx="1">
                  <c:v>3.98</c:v>
                </c:pt>
                <c:pt idx="2">
                  <c:v>3.98</c:v>
                </c:pt>
                <c:pt idx="3">
                  <c:v>4.49</c:v>
                </c:pt>
                <c:pt idx="4">
                  <c:v>5.33</c:v>
                </c:pt>
                <c:pt idx="5">
                  <c:v>5.23</c:v>
                </c:pt>
                <c:pt idx="6">
                  <c:v>3.25</c:v>
                </c:pt>
                <c:pt idx="7">
                  <c:v>2.09</c:v>
                </c:pt>
                <c:pt idx="8">
                  <c:v>1.92</c:v>
                </c:pt>
                <c:pt idx="9">
                  <c:v>2.95</c:v>
                </c:pt>
                <c:pt idx="10">
                  <c:v>2.72</c:v>
                </c:pt>
                <c:pt idx="11">
                  <c:v>2.04</c:v>
                </c:pt>
              </c:numCache>
            </c:numRef>
          </c:val>
          <c:extLst>
            <c:ext xmlns:c16="http://schemas.microsoft.com/office/drawing/2014/chart" uri="{C3380CC4-5D6E-409C-BE32-E72D297353CC}">
              <c16:uniqueId val="{00000002-2BB4-7942-A2C6-3D2D87898F0B}"/>
            </c:ext>
          </c:extLst>
        </c:ser>
        <c:ser>
          <c:idx val="3"/>
          <c:order val="3"/>
          <c:tx>
            <c:strRef>
              <c:f>Лист1!$E$1</c:f>
              <c:strCache>
                <c:ptCount val="1"/>
                <c:pt idx="0">
                  <c:v>Цифровые навыки персонала</c:v>
                </c:pt>
              </c:strCache>
            </c:strRef>
          </c:tx>
          <c:spPr>
            <a:solidFill>
              <a:schemeClr val="accent4"/>
            </a:solidFill>
            <a:ln>
              <a:noFill/>
            </a:ln>
            <a:effectLst/>
          </c:spPr>
          <c:invertIfNegative val="0"/>
          <c:cat>
            <c:strRef>
              <c:f>Лист1!$A$2:$A$13</c:f>
              <c:strCache>
                <c:ptCount val="12"/>
                <c:pt idx="0">
                  <c:v>Отрасть ИТ</c:v>
                </c:pt>
                <c:pt idx="1">
                  <c:v>Информация и связь</c:v>
                </c:pt>
                <c:pt idx="2">
                  <c:v>Высшее образование</c:v>
                </c:pt>
                <c:pt idx="3">
                  <c:v>Финансовый сектор</c:v>
                </c:pt>
                <c:pt idx="4">
                  <c:v>Оптовая и розничная торговля</c:v>
                </c:pt>
                <c:pt idx="5">
                  <c:v>Обрабатывающая промышленность</c:v>
                </c:pt>
                <c:pt idx="6">
                  <c:v>Здравоохранение и предоставление социальных услуг</c:v>
                </c:pt>
                <c:pt idx="7">
                  <c:v>Государственное управление, социальное обеспечение</c:v>
                </c:pt>
                <c:pt idx="8">
                  <c:v>Культура и спорт</c:v>
                </c:pt>
                <c:pt idx="9">
                  <c:v>Сельское хозяйство</c:v>
                </c:pt>
                <c:pt idx="10">
                  <c:v>Строительство </c:v>
                </c:pt>
                <c:pt idx="11">
                  <c:v>Операции с недвижимым имуществом</c:v>
                </c:pt>
              </c:strCache>
            </c:strRef>
          </c:cat>
          <c:val>
            <c:numRef>
              <c:f>Лист1!$E$2:$E$13</c:f>
              <c:numCache>
                <c:formatCode>General</c:formatCode>
                <c:ptCount val="12"/>
                <c:pt idx="0">
                  <c:v>13.96</c:v>
                </c:pt>
                <c:pt idx="1">
                  <c:v>9.14</c:v>
                </c:pt>
                <c:pt idx="2">
                  <c:v>9.14</c:v>
                </c:pt>
                <c:pt idx="3">
                  <c:v>4.38</c:v>
                </c:pt>
                <c:pt idx="4">
                  <c:v>1.62</c:v>
                </c:pt>
                <c:pt idx="5">
                  <c:v>1.62</c:v>
                </c:pt>
                <c:pt idx="6">
                  <c:v>1.61</c:v>
                </c:pt>
                <c:pt idx="7">
                  <c:v>2.42</c:v>
                </c:pt>
                <c:pt idx="8">
                  <c:v>2.4700000000000002</c:v>
                </c:pt>
                <c:pt idx="9">
                  <c:v>0.53</c:v>
                </c:pt>
                <c:pt idx="10">
                  <c:v>1.23</c:v>
                </c:pt>
                <c:pt idx="11">
                  <c:v>1.98</c:v>
                </c:pt>
              </c:numCache>
            </c:numRef>
          </c:val>
          <c:extLst>
            <c:ext xmlns:c16="http://schemas.microsoft.com/office/drawing/2014/chart" uri="{C3380CC4-5D6E-409C-BE32-E72D297353CC}">
              <c16:uniqueId val="{00000003-2BB4-7942-A2C6-3D2D87898F0B}"/>
            </c:ext>
          </c:extLst>
        </c:ser>
        <c:ser>
          <c:idx val="4"/>
          <c:order val="4"/>
          <c:tx>
            <c:strRef>
              <c:f>Лист1!$F$1</c:f>
              <c:strCache>
                <c:ptCount val="1"/>
                <c:pt idx="0">
                  <c:v>Затраты на внедрение и использование цифровых технологий</c:v>
                </c:pt>
              </c:strCache>
            </c:strRef>
          </c:tx>
          <c:spPr>
            <a:solidFill>
              <a:schemeClr val="accent5"/>
            </a:solidFill>
            <a:ln>
              <a:noFill/>
            </a:ln>
            <a:effectLst/>
          </c:spPr>
          <c:invertIfNegative val="0"/>
          <c:cat>
            <c:strRef>
              <c:f>Лист1!$A$2:$A$13</c:f>
              <c:strCache>
                <c:ptCount val="12"/>
                <c:pt idx="0">
                  <c:v>Отрасть ИТ</c:v>
                </c:pt>
                <c:pt idx="1">
                  <c:v>Информация и связь</c:v>
                </c:pt>
                <c:pt idx="2">
                  <c:v>Высшее образование</c:v>
                </c:pt>
                <c:pt idx="3">
                  <c:v>Финансовый сектор</c:v>
                </c:pt>
                <c:pt idx="4">
                  <c:v>Оптовая и розничная торговля</c:v>
                </c:pt>
                <c:pt idx="5">
                  <c:v>Обрабатывающая промышленность</c:v>
                </c:pt>
                <c:pt idx="6">
                  <c:v>Здравоохранение и предоставление социальных услуг</c:v>
                </c:pt>
                <c:pt idx="7">
                  <c:v>Государственное управление, социальное обеспечение</c:v>
                </c:pt>
                <c:pt idx="8">
                  <c:v>Культура и спорт</c:v>
                </c:pt>
                <c:pt idx="9">
                  <c:v>Сельское хозяйство</c:v>
                </c:pt>
                <c:pt idx="10">
                  <c:v>Строительство </c:v>
                </c:pt>
                <c:pt idx="11">
                  <c:v>Операции с недвижимым имуществом</c:v>
                </c:pt>
              </c:strCache>
            </c:strRef>
          </c:cat>
          <c:val>
            <c:numRef>
              <c:f>Лист1!$F$2:$F$13</c:f>
              <c:numCache>
                <c:formatCode>General</c:formatCode>
                <c:ptCount val="12"/>
                <c:pt idx="0">
                  <c:v>3.11</c:v>
                </c:pt>
                <c:pt idx="1">
                  <c:v>3.32</c:v>
                </c:pt>
                <c:pt idx="2">
                  <c:v>3.32</c:v>
                </c:pt>
                <c:pt idx="3">
                  <c:v>1.08</c:v>
                </c:pt>
                <c:pt idx="4">
                  <c:v>0.25</c:v>
                </c:pt>
                <c:pt idx="5">
                  <c:v>0.22</c:v>
                </c:pt>
                <c:pt idx="6">
                  <c:v>0.22</c:v>
                </c:pt>
                <c:pt idx="7">
                  <c:v>0.46</c:v>
                </c:pt>
                <c:pt idx="8">
                  <c:v>0.54</c:v>
                </c:pt>
                <c:pt idx="9">
                  <c:v>0.1</c:v>
                </c:pt>
                <c:pt idx="10">
                  <c:v>0.2</c:v>
                </c:pt>
                <c:pt idx="11">
                  <c:v>0.12</c:v>
                </c:pt>
              </c:numCache>
            </c:numRef>
          </c:val>
          <c:extLst>
            <c:ext xmlns:c16="http://schemas.microsoft.com/office/drawing/2014/chart" uri="{C3380CC4-5D6E-409C-BE32-E72D297353CC}">
              <c16:uniqueId val="{00000004-2BB4-7942-A2C6-3D2D87898F0B}"/>
            </c:ext>
          </c:extLst>
        </c:ser>
        <c:dLbls>
          <c:showLegendKey val="0"/>
          <c:showVal val="0"/>
          <c:showCatName val="0"/>
          <c:showSerName val="0"/>
          <c:showPercent val="0"/>
          <c:showBubbleSize val="0"/>
        </c:dLbls>
        <c:gapWidth val="150"/>
        <c:overlap val="100"/>
        <c:axId val="620370479"/>
        <c:axId val="701281183"/>
      </c:barChart>
      <c:catAx>
        <c:axId val="620370479"/>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1281183"/>
        <c:crosses val="autoZero"/>
        <c:auto val="1"/>
        <c:lblAlgn val="ctr"/>
        <c:lblOffset val="100"/>
        <c:noMultiLvlLbl val="0"/>
      </c:catAx>
      <c:valAx>
        <c:axId val="70128118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0370479"/>
        <c:crosses val="autoZero"/>
        <c:crossBetween val="between"/>
      </c:valAx>
      <c:spPr>
        <a:noFill/>
        <a:ln>
          <a:noFill/>
        </a:ln>
        <a:effectLst/>
      </c:spPr>
    </c:plotArea>
    <c:legend>
      <c:legendPos val="r"/>
      <c:layout>
        <c:manualLayout>
          <c:xMode val="edge"/>
          <c:yMode val="edge"/>
          <c:x val="0.72987952026829983"/>
          <c:y val="0.11695725534308211"/>
          <c:w val="0.25623159084281127"/>
          <c:h val="0.76608548931383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2017</c:v>
                </c:pt>
              </c:strCache>
            </c:strRef>
          </c:tx>
          <c:spPr>
            <a:solidFill>
              <a:schemeClr val="accent1"/>
            </a:solidFill>
            <a:ln>
              <a:noFill/>
            </a:ln>
            <a:effectLst/>
          </c:spPr>
          <c:invertIfNegative val="0"/>
          <c:cat>
            <c:strRef>
              <c:f>Лист1!$A$2:$A$3</c:f>
              <c:strCache>
                <c:ptCount val="2"/>
                <c:pt idx="0">
                  <c:v>Россия</c:v>
                </c:pt>
                <c:pt idx="1">
                  <c:v>Финляндия</c:v>
                </c:pt>
              </c:strCache>
            </c:strRef>
          </c:cat>
          <c:val>
            <c:numRef>
              <c:f>Лист1!$B$2:$B$3</c:f>
              <c:numCache>
                <c:formatCode>General</c:formatCode>
                <c:ptCount val="2"/>
                <c:pt idx="0">
                  <c:v>1.5</c:v>
                </c:pt>
                <c:pt idx="1">
                  <c:v>4.3</c:v>
                </c:pt>
              </c:numCache>
            </c:numRef>
          </c:val>
          <c:extLst>
            <c:ext xmlns:c16="http://schemas.microsoft.com/office/drawing/2014/chart" uri="{C3380CC4-5D6E-409C-BE32-E72D297353CC}">
              <c16:uniqueId val="{00000000-48BF-C14F-8689-DD634A318E4D}"/>
            </c:ext>
          </c:extLst>
        </c:ser>
        <c:ser>
          <c:idx val="1"/>
          <c:order val="1"/>
          <c:tx>
            <c:strRef>
              <c:f>Лист1!$C$1</c:f>
              <c:strCache>
                <c:ptCount val="1"/>
                <c:pt idx="0">
                  <c:v>2018</c:v>
                </c:pt>
              </c:strCache>
            </c:strRef>
          </c:tx>
          <c:spPr>
            <a:solidFill>
              <a:schemeClr val="accent2"/>
            </a:solidFill>
            <a:ln>
              <a:noFill/>
            </a:ln>
            <a:effectLst/>
          </c:spPr>
          <c:invertIfNegative val="0"/>
          <c:cat>
            <c:strRef>
              <c:f>Лист1!$A$2:$A$3</c:f>
              <c:strCache>
                <c:ptCount val="2"/>
                <c:pt idx="0">
                  <c:v>Россия</c:v>
                </c:pt>
                <c:pt idx="1">
                  <c:v>Финляндия</c:v>
                </c:pt>
              </c:strCache>
            </c:strRef>
          </c:cat>
          <c:val>
            <c:numRef>
              <c:f>Лист1!$C$2:$C$3</c:f>
              <c:numCache>
                <c:formatCode>General</c:formatCode>
                <c:ptCount val="2"/>
                <c:pt idx="0">
                  <c:v>2.2000000000000002</c:v>
                </c:pt>
                <c:pt idx="1">
                  <c:v>6.8</c:v>
                </c:pt>
              </c:numCache>
            </c:numRef>
          </c:val>
          <c:extLst>
            <c:ext xmlns:c16="http://schemas.microsoft.com/office/drawing/2014/chart" uri="{C3380CC4-5D6E-409C-BE32-E72D297353CC}">
              <c16:uniqueId val="{00000001-48BF-C14F-8689-DD634A318E4D}"/>
            </c:ext>
          </c:extLst>
        </c:ser>
        <c:ser>
          <c:idx val="2"/>
          <c:order val="2"/>
          <c:tx>
            <c:strRef>
              <c:f>Лист1!$D$1</c:f>
              <c:strCache>
                <c:ptCount val="1"/>
                <c:pt idx="0">
                  <c:v>2019</c:v>
                </c:pt>
              </c:strCache>
            </c:strRef>
          </c:tx>
          <c:spPr>
            <a:solidFill>
              <a:schemeClr val="accent3"/>
            </a:solidFill>
            <a:ln>
              <a:noFill/>
            </a:ln>
            <a:effectLst/>
          </c:spPr>
          <c:invertIfNegative val="0"/>
          <c:cat>
            <c:strRef>
              <c:f>Лист1!$A$2:$A$3</c:f>
              <c:strCache>
                <c:ptCount val="2"/>
                <c:pt idx="0">
                  <c:v>Россия</c:v>
                </c:pt>
                <c:pt idx="1">
                  <c:v>Финляндия</c:v>
                </c:pt>
              </c:strCache>
            </c:strRef>
          </c:cat>
          <c:val>
            <c:numRef>
              <c:f>Лист1!$D$2:$D$3</c:f>
              <c:numCache>
                <c:formatCode>General</c:formatCode>
                <c:ptCount val="2"/>
                <c:pt idx="0">
                  <c:v>2</c:v>
                </c:pt>
                <c:pt idx="1">
                  <c:v>7</c:v>
                </c:pt>
              </c:numCache>
            </c:numRef>
          </c:val>
          <c:extLst>
            <c:ext xmlns:c16="http://schemas.microsoft.com/office/drawing/2014/chart" uri="{C3380CC4-5D6E-409C-BE32-E72D297353CC}">
              <c16:uniqueId val="{00000002-48BF-C14F-8689-DD634A318E4D}"/>
            </c:ext>
          </c:extLst>
        </c:ser>
        <c:ser>
          <c:idx val="3"/>
          <c:order val="3"/>
          <c:tx>
            <c:strRef>
              <c:f>Лист1!$E$1</c:f>
              <c:strCache>
                <c:ptCount val="1"/>
                <c:pt idx="0">
                  <c:v>2020</c:v>
                </c:pt>
              </c:strCache>
            </c:strRef>
          </c:tx>
          <c:spPr>
            <a:solidFill>
              <a:schemeClr val="accent4"/>
            </a:solidFill>
            <a:ln>
              <a:noFill/>
            </a:ln>
            <a:effectLst/>
          </c:spPr>
          <c:invertIfNegative val="0"/>
          <c:cat>
            <c:strRef>
              <c:f>Лист1!$A$2:$A$3</c:f>
              <c:strCache>
                <c:ptCount val="2"/>
                <c:pt idx="0">
                  <c:v>Россия</c:v>
                </c:pt>
                <c:pt idx="1">
                  <c:v>Финляндия</c:v>
                </c:pt>
              </c:strCache>
            </c:strRef>
          </c:cat>
          <c:val>
            <c:numRef>
              <c:f>Лист1!$E$2:$E$3</c:f>
              <c:numCache>
                <c:formatCode>General</c:formatCode>
                <c:ptCount val="2"/>
                <c:pt idx="0">
                  <c:v>2.5</c:v>
                </c:pt>
                <c:pt idx="1">
                  <c:v>7.6</c:v>
                </c:pt>
              </c:numCache>
            </c:numRef>
          </c:val>
          <c:extLst>
            <c:ext xmlns:c16="http://schemas.microsoft.com/office/drawing/2014/chart" uri="{C3380CC4-5D6E-409C-BE32-E72D297353CC}">
              <c16:uniqueId val="{00000003-48BF-C14F-8689-DD634A318E4D}"/>
            </c:ext>
          </c:extLst>
        </c:ser>
        <c:ser>
          <c:idx val="4"/>
          <c:order val="4"/>
          <c:tx>
            <c:strRef>
              <c:f>Лист1!$F$1</c:f>
              <c:strCache>
                <c:ptCount val="1"/>
                <c:pt idx="0">
                  <c:v>2021</c:v>
                </c:pt>
              </c:strCache>
            </c:strRef>
          </c:tx>
          <c:spPr>
            <a:solidFill>
              <a:schemeClr val="accent5"/>
            </a:solidFill>
            <a:ln>
              <a:noFill/>
            </a:ln>
            <a:effectLst/>
          </c:spPr>
          <c:invertIfNegative val="0"/>
          <c:cat>
            <c:strRef>
              <c:f>Лист1!$A$2:$A$3</c:f>
              <c:strCache>
                <c:ptCount val="2"/>
                <c:pt idx="0">
                  <c:v>Россия</c:v>
                </c:pt>
                <c:pt idx="1">
                  <c:v>Финляндия</c:v>
                </c:pt>
              </c:strCache>
            </c:strRef>
          </c:cat>
          <c:val>
            <c:numRef>
              <c:f>Лист1!$F$2:$F$3</c:f>
              <c:numCache>
                <c:formatCode>General</c:formatCode>
                <c:ptCount val="2"/>
                <c:pt idx="0">
                  <c:v>2.4</c:v>
                </c:pt>
                <c:pt idx="1">
                  <c:v>7.4</c:v>
                </c:pt>
              </c:numCache>
            </c:numRef>
          </c:val>
          <c:extLst>
            <c:ext xmlns:c16="http://schemas.microsoft.com/office/drawing/2014/chart" uri="{C3380CC4-5D6E-409C-BE32-E72D297353CC}">
              <c16:uniqueId val="{00000004-48BF-C14F-8689-DD634A318E4D}"/>
            </c:ext>
          </c:extLst>
        </c:ser>
        <c:ser>
          <c:idx val="5"/>
          <c:order val="5"/>
          <c:tx>
            <c:strRef>
              <c:f>Лист1!$G$1</c:f>
              <c:strCache>
                <c:ptCount val="1"/>
                <c:pt idx="0">
                  <c:v>2022</c:v>
                </c:pt>
              </c:strCache>
            </c:strRef>
          </c:tx>
          <c:spPr>
            <a:solidFill>
              <a:schemeClr val="accent6"/>
            </a:solidFill>
            <a:ln>
              <a:noFill/>
            </a:ln>
            <a:effectLst/>
          </c:spPr>
          <c:invertIfNegative val="0"/>
          <c:cat>
            <c:strRef>
              <c:f>Лист1!$A$2:$A$3</c:f>
              <c:strCache>
                <c:ptCount val="2"/>
                <c:pt idx="0">
                  <c:v>Россия</c:v>
                </c:pt>
                <c:pt idx="1">
                  <c:v>Финляндия</c:v>
                </c:pt>
              </c:strCache>
            </c:strRef>
          </c:cat>
          <c:val>
            <c:numRef>
              <c:f>Лист1!$G$2:$G$3</c:f>
              <c:numCache>
                <c:formatCode>General</c:formatCode>
                <c:ptCount val="2"/>
                <c:pt idx="0">
                  <c:v>2.68</c:v>
                </c:pt>
                <c:pt idx="1">
                  <c:v>8.15</c:v>
                </c:pt>
              </c:numCache>
            </c:numRef>
          </c:val>
          <c:extLst>
            <c:ext xmlns:c16="http://schemas.microsoft.com/office/drawing/2014/chart" uri="{C3380CC4-5D6E-409C-BE32-E72D297353CC}">
              <c16:uniqueId val="{00000005-48BF-C14F-8689-DD634A318E4D}"/>
            </c:ext>
          </c:extLst>
        </c:ser>
        <c:ser>
          <c:idx val="6"/>
          <c:order val="6"/>
          <c:tx>
            <c:strRef>
              <c:f>Лист1!$H$1</c:f>
              <c:strCache>
                <c:ptCount val="1"/>
                <c:pt idx="0">
                  <c:v>2023</c:v>
                </c:pt>
              </c:strCache>
            </c:strRef>
          </c:tx>
          <c:spPr>
            <a:solidFill>
              <a:schemeClr val="accent1">
                <a:lumMod val="60000"/>
              </a:schemeClr>
            </a:solidFill>
            <a:ln>
              <a:noFill/>
            </a:ln>
            <a:effectLst/>
          </c:spPr>
          <c:invertIfNegative val="0"/>
          <c:cat>
            <c:strRef>
              <c:f>Лист1!$A$2:$A$3</c:f>
              <c:strCache>
                <c:ptCount val="2"/>
                <c:pt idx="0">
                  <c:v>Россия</c:v>
                </c:pt>
                <c:pt idx="1">
                  <c:v>Финляндия</c:v>
                </c:pt>
              </c:strCache>
            </c:strRef>
          </c:cat>
          <c:val>
            <c:numRef>
              <c:f>Лист1!$H$2:$H$3</c:f>
              <c:numCache>
                <c:formatCode>General</c:formatCode>
                <c:ptCount val="2"/>
                <c:pt idx="0">
                  <c:v>2.98</c:v>
                </c:pt>
                <c:pt idx="1">
                  <c:v>8.9700000000000006</c:v>
                </c:pt>
              </c:numCache>
            </c:numRef>
          </c:val>
          <c:extLst>
            <c:ext xmlns:c16="http://schemas.microsoft.com/office/drawing/2014/chart" uri="{C3380CC4-5D6E-409C-BE32-E72D297353CC}">
              <c16:uniqueId val="{00000006-48BF-C14F-8689-DD634A318E4D}"/>
            </c:ext>
          </c:extLst>
        </c:ser>
        <c:ser>
          <c:idx val="7"/>
          <c:order val="7"/>
          <c:tx>
            <c:strRef>
              <c:f>Лист1!$I$1</c:f>
              <c:strCache>
                <c:ptCount val="1"/>
                <c:pt idx="0">
                  <c:v>2024</c:v>
                </c:pt>
              </c:strCache>
            </c:strRef>
          </c:tx>
          <c:spPr>
            <a:solidFill>
              <a:schemeClr val="accent2">
                <a:lumMod val="60000"/>
              </a:schemeClr>
            </a:solidFill>
            <a:ln>
              <a:noFill/>
            </a:ln>
            <a:effectLst/>
          </c:spPr>
          <c:invertIfNegative val="0"/>
          <c:cat>
            <c:strRef>
              <c:f>Лист1!$A$2:$A$3</c:f>
              <c:strCache>
                <c:ptCount val="2"/>
                <c:pt idx="0">
                  <c:v>Россия</c:v>
                </c:pt>
                <c:pt idx="1">
                  <c:v>Финляндия</c:v>
                </c:pt>
              </c:strCache>
            </c:strRef>
          </c:cat>
          <c:val>
            <c:numRef>
              <c:f>Лист1!$I$2:$I$3</c:f>
              <c:numCache>
                <c:formatCode>General</c:formatCode>
                <c:ptCount val="2"/>
                <c:pt idx="0">
                  <c:v>3.32</c:v>
                </c:pt>
                <c:pt idx="1">
                  <c:v>9.9</c:v>
                </c:pt>
              </c:numCache>
            </c:numRef>
          </c:val>
          <c:extLst>
            <c:ext xmlns:c16="http://schemas.microsoft.com/office/drawing/2014/chart" uri="{C3380CC4-5D6E-409C-BE32-E72D297353CC}">
              <c16:uniqueId val="{00000007-48BF-C14F-8689-DD634A318E4D}"/>
            </c:ext>
          </c:extLst>
        </c:ser>
        <c:ser>
          <c:idx val="8"/>
          <c:order val="8"/>
          <c:tx>
            <c:strRef>
              <c:f>Лист1!$J$1</c:f>
              <c:strCache>
                <c:ptCount val="1"/>
                <c:pt idx="0">
                  <c:v>2025</c:v>
                </c:pt>
              </c:strCache>
            </c:strRef>
          </c:tx>
          <c:spPr>
            <a:solidFill>
              <a:schemeClr val="accent3">
                <a:lumMod val="60000"/>
              </a:schemeClr>
            </a:solidFill>
            <a:ln>
              <a:noFill/>
            </a:ln>
            <a:effectLst/>
          </c:spPr>
          <c:invertIfNegative val="0"/>
          <c:cat>
            <c:strRef>
              <c:f>Лист1!$A$2:$A$3</c:f>
              <c:strCache>
                <c:ptCount val="2"/>
                <c:pt idx="0">
                  <c:v>Россия</c:v>
                </c:pt>
                <c:pt idx="1">
                  <c:v>Финляндия</c:v>
                </c:pt>
              </c:strCache>
            </c:strRef>
          </c:cat>
          <c:val>
            <c:numRef>
              <c:f>Лист1!$J$2:$J$3</c:f>
              <c:numCache>
                <c:formatCode>General</c:formatCode>
                <c:ptCount val="2"/>
                <c:pt idx="0">
                  <c:v>3.7</c:v>
                </c:pt>
                <c:pt idx="1">
                  <c:v>10.94</c:v>
                </c:pt>
              </c:numCache>
            </c:numRef>
          </c:val>
          <c:extLst>
            <c:ext xmlns:c16="http://schemas.microsoft.com/office/drawing/2014/chart" uri="{C3380CC4-5D6E-409C-BE32-E72D297353CC}">
              <c16:uniqueId val="{00000008-48BF-C14F-8689-DD634A318E4D}"/>
            </c:ext>
          </c:extLst>
        </c:ser>
        <c:dLbls>
          <c:showLegendKey val="0"/>
          <c:showVal val="0"/>
          <c:showCatName val="0"/>
          <c:showSerName val="0"/>
          <c:showPercent val="0"/>
          <c:showBubbleSize val="0"/>
        </c:dLbls>
        <c:gapWidth val="219"/>
        <c:overlap val="-27"/>
        <c:axId val="1125074272"/>
        <c:axId val="1113733024"/>
      </c:barChart>
      <c:catAx>
        <c:axId val="112507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3733024"/>
        <c:crosses val="autoZero"/>
        <c:auto val="1"/>
        <c:lblAlgn val="ctr"/>
        <c:lblOffset val="100"/>
        <c:noMultiLvlLbl val="0"/>
      </c:catAx>
      <c:valAx>
        <c:axId val="1113733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5074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c:v>
                </c:pt>
              </c:strCache>
            </c:strRef>
          </c:tx>
          <c:spPr>
            <a:solidFill>
              <a:schemeClr val="accent2"/>
            </a:solidFill>
            <a:ln>
              <a:noFill/>
            </a:ln>
            <a:effectLst>
              <a:outerShdw blurRad="57150" dist="19050" dir="5400000" algn="ctr" rotWithShape="0">
                <a:srgbClr val="000000">
                  <a:alpha val="63000"/>
                </a:srgbClr>
              </a:outerShdw>
            </a:effectLst>
          </c:spPr>
          <c:invertIfNegative val="0"/>
          <c:dPt>
            <c:idx val="5"/>
            <c:invertIfNegative val="0"/>
            <c:bubble3D val="0"/>
            <c:spPr>
              <a:solidFill>
                <a:schemeClr val="accent6"/>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2-FADA-1D4B-B3CA-092902FC3959}"/>
              </c:ext>
            </c:extLst>
          </c:dPt>
          <c:cat>
            <c:strRef>
              <c:f>Лист1!$A$2:$A$7</c:f>
              <c:strCache>
                <c:ptCount val="6"/>
                <c:pt idx="0">
                  <c:v>Финляндия</c:v>
                </c:pt>
                <c:pt idx="1">
                  <c:v>Нидерланды</c:v>
                </c:pt>
                <c:pt idx="2">
                  <c:v>Ирландия</c:v>
                </c:pt>
                <c:pt idx="3">
                  <c:v>Дания</c:v>
                </c:pt>
                <c:pt idx="4">
                  <c:v>Швеция</c:v>
                </c:pt>
                <c:pt idx="5">
                  <c:v>Средний показатель</c:v>
                </c:pt>
              </c:strCache>
            </c:strRef>
          </c:cat>
          <c:val>
            <c:numRef>
              <c:f>Лист1!$B$2:$B$7</c:f>
              <c:numCache>
                <c:formatCode>General</c:formatCode>
                <c:ptCount val="6"/>
                <c:pt idx="0">
                  <c:v>8</c:v>
                </c:pt>
                <c:pt idx="1">
                  <c:v>6.7</c:v>
                </c:pt>
                <c:pt idx="2">
                  <c:v>6.3</c:v>
                </c:pt>
                <c:pt idx="3">
                  <c:v>5.6</c:v>
                </c:pt>
                <c:pt idx="4">
                  <c:v>7.4</c:v>
                </c:pt>
                <c:pt idx="5">
                  <c:v>4.5</c:v>
                </c:pt>
              </c:numCache>
            </c:numRef>
          </c:val>
          <c:extLst>
            <c:ext xmlns:c16="http://schemas.microsoft.com/office/drawing/2014/chart" uri="{C3380CC4-5D6E-409C-BE32-E72D297353CC}">
              <c16:uniqueId val="{00000000-FADA-1D4B-B3CA-092902FC3959}"/>
            </c:ext>
          </c:extLst>
        </c:ser>
        <c:dLbls>
          <c:showLegendKey val="0"/>
          <c:showVal val="0"/>
          <c:showCatName val="0"/>
          <c:showSerName val="0"/>
          <c:showPercent val="0"/>
          <c:showBubbleSize val="0"/>
        </c:dLbls>
        <c:gapWidth val="95"/>
        <c:overlap val="100"/>
        <c:axId val="1276138671"/>
        <c:axId val="1264041983"/>
      </c:barChart>
      <c:catAx>
        <c:axId val="127613867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4041983"/>
        <c:crosses val="autoZero"/>
        <c:auto val="1"/>
        <c:lblAlgn val="ctr"/>
        <c:lblOffset val="100"/>
        <c:noMultiLvlLbl val="0"/>
      </c:catAx>
      <c:valAx>
        <c:axId val="1264041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61386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Единая технология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Лист1!$A$2:$A$29</c:f>
              <c:strCache>
                <c:ptCount val="28"/>
                <c:pt idx="0">
                  <c:v>Словения</c:v>
                </c:pt>
                <c:pt idx="1">
                  <c:v>Дания</c:v>
                </c:pt>
                <c:pt idx="2">
                  <c:v>Испания</c:v>
                </c:pt>
                <c:pt idx="3">
                  <c:v>Словакия</c:v>
                </c:pt>
                <c:pt idx="4">
                  <c:v>Австрия</c:v>
                </c:pt>
                <c:pt idx="5">
                  <c:v>Швеция</c:v>
                </c:pt>
                <c:pt idx="6">
                  <c:v>Бельгия</c:v>
                </c:pt>
                <c:pt idx="7">
                  <c:v>Финляндия</c:v>
                </c:pt>
                <c:pt idx="8">
                  <c:v>Румыния</c:v>
                </c:pt>
                <c:pt idx="9">
                  <c:v>Нидерланды</c:v>
                </c:pt>
                <c:pt idx="10">
                  <c:v>Чехия</c:v>
                </c:pt>
                <c:pt idx="11">
                  <c:v>Германия</c:v>
                </c:pt>
                <c:pt idx="12">
                  <c:v>Средний показатель по ЕС</c:v>
                </c:pt>
                <c:pt idx="13">
                  <c:v>Эстония</c:v>
                </c:pt>
                <c:pt idx="14">
                  <c:v>Италия</c:v>
                </c:pt>
                <c:pt idx="15">
                  <c:v>Люксембург</c:v>
                </c:pt>
                <c:pt idx="16">
                  <c:v>Хорватия</c:v>
                </c:pt>
                <c:pt idx="17">
                  <c:v>Латвия</c:v>
                </c:pt>
                <c:pt idx="18">
                  <c:v>Польша</c:v>
                </c:pt>
                <c:pt idx="19">
                  <c:v>Болгария</c:v>
                </c:pt>
                <c:pt idx="20">
                  <c:v>Мальта</c:v>
                </c:pt>
                <c:pt idx="21">
                  <c:v>Ирландия</c:v>
                </c:pt>
                <c:pt idx="22">
                  <c:v>Португалия</c:v>
                </c:pt>
                <c:pt idx="23">
                  <c:v>Кипр</c:v>
                </c:pt>
                <c:pt idx="24">
                  <c:v>Греция</c:v>
                </c:pt>
                <c:pt idx="25">
                  <c:v>Литва</c:v>
                </c:pt>
                <c:pt idx="26">
                  <c:v>Франция</c:v>
                </c:pt>
                <c:pt idx="27">
                  <c:v>Венгрия</c:v>
                </c:pt>
              </c:strCache>
            </c:strRef>
          </c:cat>
          <c:val>
            <c:numRef>
              <c:f>Лист1!$B$2:$B$29</c:f>
              <c:numCache>
                <c:formatCode>General</c:formatCode>
                <c:ptCount val="28"/>
                <c:pt idx="0">
                  <c:v>26</c:v>
                </c:pt>
                <c:pt idx="1">
                  <c:v>22</c:v>
                </c:pt>
                <c:pt idx="2">
                  <c:v>26</c:v>
                </c:pt>
                <c:pt idx="3">
                  <c:v>35</c:v>
                </c:pt>
                <c:pt idx="4">
                  <c:v>22</c:v>
                </c:pt>
                <c:pt idx="5">
                  <c:v>31</c:v>
                </c:pt>
                <c:pt idx="6">
                  <c:v>28</c:v>
                </c:pt>
                <c:pt idx="7">
                  <c:v>20</c:v>
                </c:pt>
                <c:pt idx="8">
                  <c:v>30</c:v>
                </c:pt>
                <c:pt idx="9">
                  <c:v>22</c:v>
                </c:pt>
                <c:pt idx="10">
                  <c:v>27</c:v>
                </c:pt>
                <c:pt idx="11">
                  <c:v>26</c:v>
                </c:pt>
                <c:pt idx="12">
                  <c:v>27</c:v>
                </c:pt>
                <c:pt idx="13">
                  <c:v>33</c:v>
                </c:pt>
                <c:pt idx="14">
                  <c:v>31</c:v>
                </c:pt>
                <c:pt idx="15">
                  <c:v>42</c:v>
                </c:pt>
                <c:pt idx="16">
                  <c:v>27</c:v>
                </c:pt>
                <c:pt idx="17">
                  <c:v>36</c:v>
                </c:pt>
                <c:pt idx="18">
                  <c:v>29</c:v>
                </c:pt>
                <c:pt idx="19">
                  <c:v>34</c:v>
                </c:pt>
                <c:pt idx="20">
                  <c:v>23</c:v>
                </c:pt>
                <c:pt idx="21">
                  <c:v>30</c:v>
                </c:pt>
                <c:pt idx="22">
                  <c:v>24</c:v>
                </c:pt>
                <c:pt idx="23">
                  <c:v>36</c:v>
                </c:pt>
                <c:pt idx="24">
                  <c:v>23</c:v>
                </c:pt>
                <c:pt idx="25">
                  <c:v>21</c:v>
                </c:pt>
                <c:pt idx="26">
                  <c:v>26</c:v>
                </c:pt>
                <c:pt idx="27">
                  <c:v>22</c:v>
                </c:pt>
              </c:numCache>
            </c:numRef>
          </c:val>
          <c:extLst>
            <c:ext xmlns:c16="http://schemas.microsoft.com/office/drawing/2014/chart" uri="{C3380CC4-5D6E-409C-BE32-E72D297353CC}">
              <c16:uniqueId val="{00000000-7449-3748-980E-309A8EAB5998}"/>
            </c:ext>
          </c:extLst>
        </c:ser>
        <c:ser>
          <c:idx val="1"/>
          <c:order val="1"/>
          <c:tx>
            <c:strRef>
              <c:f>Лист1!$C$1</c:f>
              <c:strCache>
                <c:ptCount val="1"/>
                <c:pt idx="0">
                  <c:v>Несколько технологий</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Лист1!$A$2:$A$29</c:f>
              <c:strCache>
                <c:ptCount val="28"/>
                <c:pt idx="0">
                  <c:v>Словения</c:v>
                </c:pt>
                <c:pt idx="1">
                  <c:v>Дания</c:v>
                </c:pt>
                <c:pt idx="2">
                  <c:v>Испания</c:v>
                </c:pt>
                <c:pt idx="3">
                  <c:v>Словакия</c:v>
                </c:pt>
                <c:pt idx="4">
                  <c:v>Австрия</c:v>
                </c:pt>
                <c:pt idx="5">
                  <c:v>Швеция</c:v>
                </c:pt>
                <c:pt idx="6">
                  <c:v>Бельгия</c:v>
                </c:pt>
                <c:pt idx="7">
                  <c:v>Финляндия</c:v>
                </c:pt>
                <c:pt idx="8">
                  <c:v>Румыния</c:v>
                </c:pt>
                <c:pt idx="9">
                  <c:v>Нидерланды</c:v>
                </c:pt>
                <c:pt idx="10">
                  <c:v>Чехия</c:v>
                </c:pt>
                <c:pt idx="11">
                  <c:v>Германия</c:v>
                </c:pt>
                <c:pt idx="12">
                  <c:v>Средний показатель по ЕС</c:v>
                </c:pt>
                <c:pt idx="13">
                  <c:v>Эстония</c:v>
                </c:pt>
                <c:pt idx="14">
                  <c:v>Италия</c:v>
                </c:pt>
                <c:pt idx="15">
                  <c:v>Люксембург</c:v>
                </c:pt>
                <c:pt idx="16">
                  <c:v>Хорватия</c:v>
                </c:pt>
                <c:pt idx="17">
                  <c:v>Латвия</c:v>
                </c:pt>
                <c:pt idx="18">
                  <c:v>Польша</c:v>
                </c:pt>
                <c:pt idx="19">
                  <c:v>Болгария</c:v>
                </c:pt>
                <c:pt idx="20">
                  <c:v>Мальта</c:v>
                </c:pt>
                <c:pt idx="21">
                  <c:v>Ирландия</c:v>
                </c:pt>
                <c:pt idx="22">
                  <c:v>Португалия</c:v>
                </c:pt>
                <c:pt idx="23">
                  <c:v>Кипр</c:v>
                </c:pt>
                <c:pt idx="24">
                  <c:v>Греция</c:v>
                </c:pt>
                <c:pt idx="25">
                  <c:v>Литва</c:v>
                </c:pt>
                <c:pt idx="26">
                  <c:v>Франция</c:v>
                </c:pt>
                <c:pt idx="27">
                  <c:v>Венгрия</c:v>
                </c:pt>
              </c:strCache>
            </c:strRef>
          </c:cat>
          <c:val>
            <c:numRef>
              <c:f>Лист1!$C$2:$C$29</c:f>
              <c:numCache>
                <c:formatCode>General</c:formatCode>
                <c:ptCount val="28"/>
                <c:pt idx="0">
                  <c:v>55</c:v>
                </c:pt>
                <c:pt idx="1">
                  <c:v>58</c:v>
                </c:pt>
                <c:pt idx="2">
                  <c:v>53</c:v>
                </c:pt>
                <c:pt idx="3">
                  <c:v>44</c:v>
                </c:pt>
                <c:pt idx="4">
                  <c:v>56</c:v>
                </c:pt>
                <c:pt idx="5">
                  <c:v>45</c:v>
                </c:pt>
                <c:pt idx="6">
                  <c:v>47</c:v>
                </c:pt>
                <c:pt idx="7">
                  <c:v>54</c:v>
                </c:pt>
                <c:pt idx="8">
                  <c:v>42</c:v>
                </c:pt>
                <c:pt idx="9">
                  <c:v>49</c:v>
                </c:pt>
                <c:pt idx="10">
                  <c:v>44</c:v>
                </c:pt>
                <c:pt idx="11">
                  <c:v>43</c:v>
                </c:pt>
                <c:pt idx="12">
                  <c:v>41</c:v>
                </c:pt>
                <c:pt idx="13">
                  <c:v>35</c:v>
                </c:pt>
                <c:pt idx="14">
                  <c:v>36</c:v>
                </c:pt>
                <c:pt idx="15">
                  <c:v>25</c:v>
                </c:pt>
                <c:pt idx="16">
                  <c:v>38</c:v>
                </c:pt>
                <c:pt idx="17">
                  <c:v>28</c:v>
                </c:pt>
                <c:pt idx="18">
                  <c:v>35</c:v>
                </c:pt>
                <c:pt idx="19">
                  <c:v>30</c:v>
                </c:pt>
                <c:pt idx="20">
                  <c:v>40</c:v>
                </c:pt>
                <c:pt idx="21">
                  <c:v>33</c:v>
                </c:pt>
                <c:pt idx="22">
                  <c:v>37</c:v>
                </c:pt>
                <c:pt idx="23">
                  <c:v>23</c:v>
                </c:pt>
                <c:pt idx="24">
                  <c:v>35</c:v>
                </c:pt>
                <c:pt idx="25">
                  <c:v>34</c:v>
                </c:pt>
                <c:pt idx="26">
                  <c:v>28</c:v>
                </c:pt>
                <c:pt idx="27">
                  <c:v>30</c:v>
                </c:pt>
              </c:numCache>
            </c:numRef>
          </c:val>
          <c:extLst>
            <c:ext xmlns:c16="http://schemas.microsoft.com/office/drawing/2014/chart" uri="{C3380CC4-5D6E-409C-BE32-E72D297353CC}">
              <c16:uniqueId val="{00000001-7449-3748-980E-309A8EAB5998}"/>
            </c:ext>
          </c:extLst>
        </c:ser>
        <c:dLbls>
          <c:showLegendKey val="0"/>
          <c:showVal val="1"/>
          <c:showCatName val="0"/>
          <c:showSerName val="0"/>
          <c:showPercent val="0"/>
          <c:showBubbleSize val="0"/>
        </c:dLbls>
        <c:gapWidth val="95"/>
        <c:overlap val="100"/>
        <c:axId val="1173056575"/>
        <c:axId val="1241309919"/>
      </c:barChart>
      <c:catAx>
        <c:axId val="1173056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1309919"/>
        <c:crosses val="autoZero"/>
        <c:auto val="1"/>
        <c:lblAlgn val="ctr"/>
        <c:lblOffset val="100"/>
        <c:noMultiLvlLbl val="0"/>
      </c:catAx>
      <c:valAx>
        <c:axId val="1241309919"/>
        <c:scaling>
          <c:orientation val="minMax"/>
        </c:scaling>
        <c:delete val="1"/>
        <c:axPos val="l"/>
        <c:numFmt formatCode="General" sourceLinked="1"/>
        <c:majorTickMark val="out"/>
        <c:minorTickMark val="none"/>
        <c:tickLblPos val="nextTo"/>
        <c:crossAx val="117305657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669291338582671E-2"/>
          <c:y val="2.5938699811283921E-2"/>
          <c:w val="0.90849737532808394"/>
          <c:h val="0.54836430570145678"/>
        </c:manualLayout>
      </c:layout>
      <c:barChart>
        <c:barDir val="col"/>
        <c:grouping val="stacked"/>
        <c:varyColors val="0"/>
        <c:ser>
          <c:idx val="0"/>
          <c:order val="0"/>
          <c:tx>
            <c:strRef>
              <c:f>Лист1!$B$1</c:f>
              <c:strCache>
                <c:ptCount val="1"/>
                <c:pt idx="0">
                  <c:v>Преприятия с очень низским индексом</c:v>
                </c:pt>
              </c:strCache>
            </c:strRef>
          </c:tx>
          <c:spPr>
            <a:solidFill>
              <a:schemeClr val="accent1"/>
            </a:solidFill>
            <a:ln>
              <a:noFill/>
            </a:ln>
            <a:effectLst/>
          </c:spPr>
          <c:invertIfNegative val="0"/>
          <c:cat>
            <c:strRef>
              <c:f>Лист1!$A$2:$A$29</c:f>
              <c:strCache>
                <c:ptCount val="28"/>
                <c:pt idx="0">
                  <c:v>Швеция</c:v>
                </c:pt>
                <c:pt idx="1">
                  <c:v>Ирландия</c:v>
                </c:pt>
                <c:pt idx="2">
                  <c:v>Финляндия</c:v>
                </c:pt>
                <c:pt idx="3">
                  <c:v>Дания</c:v>
                </c:pt>
                <c:pt idx="4">
                  <c:v>Бельгия</c:v>
                </c:pt>
                <c:pt idx="5">
                  <c:v>Нидерланды</c:v>
                </c:pt>
                <c:pt idx="6">
                  <c:v>Мальта</c:v>
                </c:pt>
                <c:pt idx="7">
                  <c:v>Германия</c:v>
                </c:pt>
                <c:pt idx="8">
                  <c:v>Австрия</c:v>
                </c:pt>
                <c:pt idx="9">
                  <c:v>Кипр</c:v>
                </c:pt>
                <c:pt idx="10">
                  <c:v>Словения</c:v>
                </c:pt>
                <c:pt idx="11">
                  <c:v>Еврозона</c:v>
                </c:pt>
                <c:pt idx="12">
                  <c:v>Италия</c:v>
                </c:pt>
                <c:pt idx="13">
                  <c:v>Средний показатель по ЕС</c:v>
                </c:pt>
                <c:pt idx="14">
                  <c:v>Эстония</c:v>
                </c:pt>
                <c:pt idx="15">
                  <c:v>Чехия</c:v>
                </c:pt>
                <c:pt idx="16">
                  <c:v>Испания</c:v>
                </c:pt>
                <c:pt idx="17">
                  <c:v>Польша</c:v>
                </c:pt>
                <c:pt idx="18">
                  <c:v>Люксембург</c:v>
                </c:pt>
                <c:pt idx="19">
                  <c:v>Греция</c:v>
                </c:pt>
                <c:pt idx="20">
                  <c:v>Венгрия</c:v>
                </c:pt>
                <c:pt idx="21">
                  <c:v>Литва</c:v>
                </c:pt>
                <c:pt idx="22">
                  <c:v>Хорватия</c:v>
                </c:pt>
                <c:pt idx="23">
                  <c:v>Францяи</c:v>
                </c:pt>
                <c:pt idx="24">
                  <c:v>Латвия</c:v>
                </c:pt>
                <c:pt idx="25">
                  <c:v>Словакия</c:v>
                </c:pt>
                <c:pt idx="26">
                  <c:v>Румыния</c:v>
                </c:pt>
                <c:pt idx="27">
                  <c:v>Болгария</c:v>
                </c:pt>
              </c:strCache>
            </c:strRef>
          </c:cat>
          <c:val>
            <c:numRef>
              <c:f>Лист1!$B$2:$B$29</c:f>
              <c:numCache>
                <c:formatCode>General</c:formatCode>
                <c:ptCount val="28"/>
                <c:pt idx="0">
                  <c:v>2</c:v>
                </c:pt>
                <c:pt idx="1">
                  <c:v>5.3</c:v>
                </c:pt>
                <c:pt idx="2">
                  <c:v>1.5</c:v>
                </c:pt>
                <c:pt idx="3">
                  <c:v>1.1000000000000001</c:v>
                </c:pt>
                <c:pt idx="4">
                  <c:v>7.5</c:v>
                </c:pt>
                <c:pt idx="5">
                  <c:v>6</c:v>
                </c:pt>
                <c:pt idx="6">
                  <c:v>5.4</c:v>
                </c:pt>
                <c:pt idx="7">
                  <c:v>6.8</c:v>
                </c:pt>
                <c:pt idx="8">
                  <c:v>10.7</c:v>
                </c:pt>
                <c:pt idx="9">
                  <c:v>10.7</c:v>
                </c:pt>
                <c:pt idx="10">
                  <c:v>12.4</c:v>
                </c:pt>
                <c:pt idx="11">
                  <c:v>10.5</c:v>
                </c:pt>
                <c:pt idx="12">
                  <c:v>10.4</c:v>
                </c:pt>
                <c:pt idx="13">
                  <c:v>12.2</c:v>
                </c:pt>
                <c:pt idx="14">
                  <c:v>13.6</c:v>
                </c:pt>
                <c:pt idx="15">
                  <c:v>12</c:v>
                </c:pt>
                <c:pt idx="16">
                  <c:v>14</c:v>
                </c:pt>
                <c:pt idx="17">
                  <c:v>15.8</c:v>
                </c:pt>
                <c:pt idx="18">
                  <c:v>15.6</c:v>
                </c:pt>
                <c:pt idx="19">
                  <c:v>25.9</c:v>
                </c:pt>
                <c:pt idx="20">
                  <c:v>20.9</c:v>
                </c:pt>
                <c:pt idx="21">
                  <c:v>14.8</c:v>
                </c:pt>
                <c:pt idx="22">
                  <c:v>18.7</c:v>
                </c:pt>
                <c:pt idx="23">
                  <c:v>15.4</c:v>
                </c:pt>
                <c:pt idx="24">
                  <c:v>25.8</c:v>
                </c:pt>
                <c:pt idx="25">
                  <c:v>20.5</c:v>
                </c:pt>
                <c:pt idx="26">
                  <c:v>34.700000000000003</c:v>
                </c:pt>
                <c:pt idx="27">
                  <c:v>33.700000000000003</c:v>
                </c:pt>
              </c:numCache>
            </c:numRef>
          </c:val>
          <c:extLst>
            <c:ext xmlns:c16="http://schemas.microsoft.com/office/drawing/2014/chart" uri="{C3380CC4-5D6E-409C-BE32-E72D297353CC}">
              <c16:uniqueId val="{00000000-B38E-444E-9075-8725317CDAA0}"/>
            </c:ext>
          </c:extLst>
        </c:ser>
        <c:ser>
          <c:idx val="1"/>
          <c:order val="1"/>
          <c:tx>
            <c:strRef>
              <c:f>Лист1!$C$1</c:f>
              <c:strCache>
                <c:ptCount val="1"/>
                <c:pt idx="0">
                  <c:v>Преприятия с низким индексом</c:v>
                </c:pt>
              </c:strCache>
            </c:strRef>
          </c:tx>
          <c:spPr>
            <a:solidFill>
              <a:schemeClr val="accent2"/>
            </a:solidFill>
            <a:ln>
              <a:noFill/>
            </a:ln>
            <a:effectLst/>
          </c:spPr>
          <c:invertIfNegative val="0"/>
          <c:cat>
            <c:strRef>
              <c:f>Лист1!$A$2:$A$29</c:f>
              <c:strCache>
                <c:ptCount val="28"/>
                <c:pt idx="0">
                  <c:v>Швеция</c:v>
                </c:pt>
                <c:pt idx="1">
                  <c:v>Ирландия</c:v>
                </c:pt>
                <c:pt idx="2">
                  <c:v>Финляндия</c:v>
                </c:pt>
                <c:pt idx="3">
                  <c:v>Дания</c:v>
                </c:pt>
                <c:pt idx="4">
                  <c:v>Бельгия</c:v>
                </c:pt>
                <c:pt idx="5">
                  <c:v>Нидерланды</c:v>
                </c:pt>
                <c:pt idx="6">
                  <c:v>Мальта</c:v>
                </c:pt>
                <c:pt idx="7">
                  <c:v>Германия</c:v>
                </c:pt>
                <c:pt idx="8">
                  <c:v>Австрия</c:v>
                </c:pt>
                <c:pt idx="9">
                  <c:v>Кипр</c:v>
                </c:pt>
                <c:pt idx="10">
                  <c:v>Словения</c:v>
                </c:pt>
                <c:pt idx="11">
                  <c:v>Еврозона</c:v>
                </c:pt>
                <c:pt idx="12">
                  <c:v>Италия</c:v>
                </c:pt>
                <c:pt idx="13">
                  <c:v>Средний показатель по ЕС</c:v>
                </c:pt>
                <c:pt idx="14">
                  <c:v>Эстония</c:v>
                </c:pt>
                <c:pt idx="15">
                  <c:v>Чехия</c:v>
                </c:pt>
                <c:pt idx="16">
                  <c:v>Испания</c:v>
                </c:pt>
                <c:pt idx="17">
                  <c:v>Польша</c:v>
                </c:pt>
                <c:pt idx="18">
                  <c:v>Люксембург</c:v>
                </c:pt>
                <c:pt idx="19">
                  <c:v>Греция</c:v>
                </c:pt>
                <c:pt idx="20">
                  <c:v>Венгрия</c:v>
                </c:pt>
                <c:pt idx="21">
                  <c:v>Литва</c:v>
                </c:pt>
                <c:pt idx="22">
                  <c:v>Хорватия</c:v>
                </c:pt>
                <c:pt idx="23">
                  <c:v>Францяи</c:v>
                </c:pt>
                <c:pt idx="24">
                  <c:v>Латвия</c:v>
                </c:pt>
                <c:pt idx="25">
                  <c:v>Словакия</c:v>
                </c:pt>
                <c:pt idx="26">
                  <c:v>Румыния</c:v>
                </c:pt>
                <c:pt idx="27">
                  <c:v>Болгария</c:v>
                </c:pt>
              </c:strCache>
            </c:strRef>
          </c:cat>
          <c:val>
            <c:numRef>
              <c:f>Лист1!$C$2:$C$29</c:f>
              <c:numCache>
                <c:formatCode>General</c:formatCode>
                <c:ptCount val="28"/>
                <c:pt idx="0">
                  <c:v>13.1</c:v>
                </c:pt>
                <c:pt idx="1">
                  <c:v>10.4</c:v>
                </c:pt>
                <c:pt idx="2">
                  <c:v>17.3</c:v>
                </c:pt>
                <c:pt idx="3">
                  <c:v>18</c:v>
                </c:pt>
                <c:pt idx="4">
                  <c:v>24.3</c:v>
                </c:pt>
                <c:pt idx="5">
                  <c:v>25.9</c:v>
                </c:pt>
                <c:pt idx="6">
                  <c:v>27.7</c:v>
                </c:pt>
                <c:pt idx="7">
                  <c:v>31.9</c:v>
                </c:pt>
                <c:pt idx="8">
                  <c:v>29</c:v>
                </c:pt>
                <c:pt idx="9">
                  <c:v>29.5</c:v>
                </c:pt>
                <c:pt idx="10">
                  <c:v>29.8</c:v>
                </c:pt>
                <c:pt idx="11">
                  <c:v>31.9</c:v>
                </c:pt>
                <c:pt idx="12">
                  <c:v>33</c:v>
                </c:pt>
                <c:pt idx="13">
                  <c:v>31.7</c:v>
                </c:pt>
                <c:pt idx="14">
                  <c:v>32.1</c:v>
                </c:pt>
                <c:pt idx="15">
                  <c:v>34.5</c:v>
                </c:pt>
                <c:pt idx="16">
                  <c:v>34.200000000000003</c:v>
                </c:pt>
                <c:pt idx="17">
                  <c:v>32.5</c:v>
                </c:pt>
                <c:pt idx="18">
                  <c:v>33.1</c:v>
                </c:pt>
                <c:pt idx="19">
                  <c:v>24</c:v>
                </c:pt>
                <c:pt idx="20">
                  <c:v>30</c:v>
                </c:pt>
                <c:pt idx="21">
                  <c:v>36.4</c:v>
                </c:pt>
                <c:pt idx="22">
                  <c:v>34.200000000000003</c:v>
                </c:pt>
                <c:pt idx="23">
                  <c:v>40.700000000000003</c:v>
                </c:pt>
                <c:pt idx="24">
                  <c:v>30.4</c:v>
                </c:pt>
                <c:pt idx="25">
                  <c:v>39.6</c:v>
                </c:pt>
                <c:pt idx="26">
                  <c:v>37.200000000000003</c:v>
                </c:pt>
                <c:pt idx="27">
                  <c:v>38.4</c:v>
                </c:pt>
              </c:numCache>
            </c:numRef>
          </c:val>
          <c:extLst>
            <c:ext xmlns:c16="http://schemas.microsoft.com/office/drawing/2014/chart" uri="{C3380CC4-5D6E-409C-BE32-E72D297353CC}">
              <c16:uniqueId val="{00000001-B38E-444E-9075-8725317CDAA0}"/>
            </c:ext>
          </c:extLst>
        </c:ser>
        <c:ser>
          <c:idx val="2"/>
          <c:order val="2"/>
          <c:tx>
            <c:strRef>
              <c:f>Лист1!$D$1</c:f>
              <c:strCache>
                <c:ptCount val="1"/>
                <c:pt idx="0">
                  <c:v>Предприятия с высоким индексом</c:v>
                </c:pt>
              </c:strCache>
            </c:strRef>
          </c:tx>
          <c:spPr>
            <a:solidFill>
              <a:schemeClr val="accent3"/>
            </a:solidFill>
            <a:ln>
              <a:noFill/>
            </a:ln>
            <a:effectLst/>
          </c:spPr>
          <c:invertIfNegative val="0"/>
          <c:cat>
            <c:strRef>
              <c:f>Лист1!$A$2:$A$29</c:f>
              <c:strCache>
                <c:ptCount val="28"/>
                <c:pt idx="0">
                  <c:v>Швеция</c:v>
                </c:pt>
                <c:pt idx="1">
                  <c:v>Ирландия</c:v>
                </c:pt>
                <c:pt idx="2">
                  <c:v>Финляндия</c:v>
                </c:pt>
                <c:pt idx="3">
                  <c:v>Дания</c:v>
                </c:pt>
                <c:pt idx="4">
                  <c:v>Бельгия</c:v>
                </c:pt>
                <c:pt idx="5">
                  <c:v>Нидерланды</c:v>
                </c:pt>
                <c:pt idx="6">
                  <c:v>Мальта</c:v>
                </c:pt>
                <c:pt idx="7">
                  <c:v>Германия</c:v>
                </c:pt>
                <c:pt idx="8">
                  <c:v>Австрия</c:v>
                </c:pt>
                <c:pt idx="9">
                  <c:v>Кипр</c:v>
                </c:pt>
                <c:pt idx="10">
                  <c:v>Словения</c:v>
                </c:pt>
                <c:pt idx="11">
                  <c:v>Еврозона</c:v>
                </c:pt>
                <c:pt idx="12">
                  <c:v>Италия</c:v>
                </c:pt>
                <c:pt idx="13">
                  <c:v>Средний показатель по ЕС</c:v>
                </c:pt>
                <c:pt idx="14">
                  <c:v>Эстония</c:v>
                </c:pt>
                <c:pt idx="15">
                  <c:v>Чехия</c:v>
                </c:pt>
                <c:pt idx="16">
                  <c:v>Испания</c:v>
                </c:pt>
                <c:pt idx="17">
                  <c:v>Польша</c:v>
                </c:pt>
                <c:pt idx="18">
                  <c:v>Люксембург</c:v>
                </c:pt>
                <c:pt idx="19">
                  <c:v>Греция</c:v>
                </c:pt>
                <c:pt idx="20">
                  <c:v>Венгрия</c:v>
                </c:pt>
                <c:pt idx="21">
                  <c:v>Литва</c:v>
                </c:pt>
                <c:pt idx="22">
                  <c:v>Хорватия</c:v>
                </c:pt>
                <c:pt idx="23">
                  <c:v>Францяи</c:v>
                </c:pt>
                <c:pt idx="24">
                  <c:v>Латвия</c:v>
                </c:pt>
                <c:pt idx="25">
                  <c:v>Словакия</c:v>
                </c:pt>
                <c:pt idx="26">
                  <c:v>Румыния</c:v>
                </c:pt>
                <c:pt idx="27">
                  <c:v>Болгария</c:v>
                </c:pt>
              </c:strCache>
            </c:strRef>
          </c:cat>
          <c:val>
            <c:numRef>
              <c:f>Лист1!$D$2:$D$29</c:f>
              <c:numCache>
                <c:formatCode>General</c:formatCode>
                <c:ptCount val="28"/>
                <c:pt idx="0">
                  <c:v>59.2</c:v>
                </c:pt>
                <c:pt idx="1">
                  <c:v>62</c:v>
                </c:pt>
                <c:pt idx="2">
                  <c:v>61.2</c:v>
                </c:pt>
                <c:pt idx="3">
                  <c:v>53.7</c:v>
                </c:pt>
                <c:pt idx="4">
                  <c:v>46.2</c:v>
                </c:pt>
                <c:pt idx="5">
                  <c:v>54.8</c:v>
                </c:pt>
                <c:pt idx="6">
                  <c:v>51.2</c:v>
                </c:pt>
                <c:pt idx="7">
                  <c:v>51</c:v>
                </c:pt>
                <c:pt idx="8">
                  <c:v>47.8</c:v>
                </c:pt>
                <c:pt idx="9">
                  <c:v>52.3</c:v>
                </c:pt>
                <c:pt idx="10">
                  <c:v>44.3</c:v>
                </c:pt>
                <c:pt idx="11">
                  <c:v>47.2</c:v>
                </c:pt>
                <c:pt idx="12">
                  <c:v>47.5</c:v>
                </c:pt>
                <c:pt idx="13">
                  <c:v>46</c:v>
                </c:pt>
                <c:pt idx="14">
                  <c:v>44.4</c:v>
                </c:pt>
                <c:pt idx="15">
                  <c:v>45.3</c:v>
                </c:pt>
                <c:pt idx="16">
                  <c:v>41.6</c:v>
                </c:pt>
                <c:pt idx="17">
                  <c:v>45</c:v>
                </c:pt>
                <c:pt idx="18">
                  <c:v>45.1</c:v>
                </c:pt>
                <c:pt idx="19">
                  <c:v>44.6</c:v>
                </c:pt>
                <c:pt idx="20">
                  <c:v>41.4</c:v>
                </c:pt>
                <c:pt idx="21">
                  <c:v>39.4</c:v>
                </c:pt>
                <c:pt idx="22">
                  <c:v>35.6</c:v>
                </c:pt>
                <c:pt idx="23">
                  <c:v>38.299999999999997</c:v>
                </c:pt>
                <c:pt idx="24">
                  <c:v>35.200000000000003</c:v>
                </c:pt>
                <c:pt idx="25">
                  <c:v>32.9</c:v>
                </c:pt>
                <c:pt idx="26">
                  <c:v>26.1</c:v>
                </c:pt>
                <c:pt idx="27">
                  <c:v>25.6</c:v>
                </c:pt>
              </c:numCache>
            </c:numRef>
          </c:val>
          <c:extLst>
            <c:ext xmlns:c16="http://schemas.microsoft.com/office/drawing/2014/chart" uri="{C3380CC4-5D6E-409C-BE32-E72D297353CC}">
              <c16:uniqueId val="{00000002-B38E-444E-9075-8725317CDAA0}"/>
            </c:ext>
          </c:extLst>
        </c:ser>
        <c:ser>
          <c:idx val="3"/>
          <c:order val="3"/>
          <c:tx>
            <c:strRef>
              <c:f>Лист1!$E$1</c:f>
              <c:strCache>
                <c:ptCount val="1"/>
                <c:pt idx="0">
                  <c:v>Предприятия с очень высоким индексом</c:v>
                </c:pt>
              </c:strCache>
            </c:strRef>
          </c:tx>
          <c:spPr>
            <a:solidFill>
              <a:schemeClr val="accent4"/>
            </a:solidFill>
            <a:ln>
              <a:noFill/>
            </a:ln>
            <a:effectLst/>
          </c:spPr>
          <c:invertIfNegative val="0"/>
          <c:cat>
            <c:strRef>
              <c:f>Лист1!$A$2:$A$29</c:f>
              <c:strCache>
                <c:ptCount val="28"/>
                <c:pt idx="0">
                  <c:v>Швеция</c:v>
                </c:pt>
                <c:pt idx="1">
                  <c:v>Ирландия</c:v>
                </c:pt>
                <c:pt idx="2">
                  <c:v>Финляндия</c:v>
                </c:pt>
                <c:pt idx="3">
                  <c:v>Дания</c:v>
                </c:pt>
                <c:pt idx="4">
                  <c:v>Бельгия</c:v>
                </c:pt>
                <c:pt idx="5">
                  <c:v>Нидерланды</c:v>
                </c:pt>
                <c:pt idx="6">
                  <c:v>Мальта</c:v>
                </c:pt>
                <c:pt idx="7">
                  <c:v>Германия</c:v>
                </c:pt>
                <c:pt idx="8">
                  <c:v>Австрия</c:v>
                </c:pt>
                <c:pt idx="9">
                  <c:v>Кипр</c:v>
                </c:pt>
                <c:pt idx="10">
                  <c:v>Словения</c:v>
                </c:pt>
                <c:pt idx="11">
                  <c:v>Еврозона</c:v>
                </c:pt>
                <c:pt idx="12">
                  <c:v>Италия</c:v>
                </c:pt>
                <c:pt idx="13">
                  <c:v>Средний показатель по ЕС</c:v>
                </c:pt>
                <c:pt idx="14">
                  <c:v>Эстония</c:v>
                </c:pt>
                <c:pt idx="15">
                  <c:v>Чехия</c:v>
                </c:pt>
                <c:pt idx="16">
                  <c:v>Испания</c:v>
                </c:pt>
                <c:pt idx="17">
                  <c:v>Польша</c:v>
                </c:pt>
                <c:pt idx="18">
                  <c:v>Люксембург</c:v>
                </c:pt>
                <c:pt idx="19">
                  <c:v>Греция</c:v>
                </c:pt>
                <c:pt idx="20">
                  <c:v>Венгрия</c:v>
                </c:pt>
                <c:pt idx="21">
                  <c:v>Литва</c:v>
                </c:pt>
                <c:pt idx="22">
                  <c:v>Хорватия</c:v>
                </c:pt>
                <c:pt idx="23">
                  <c:v>Францяи</c:v>
                </c:pt>
                <c:pt idx="24">
                  <c:v>Латвия</c:v>
                </c:pt>
                <c:pt idx="25">
                  <c:v>Словакия</c:v>
                </c:pt>
                <c:pt idx="26">
                  <c:v>Румыния</c:v>
                </c:pt>
                <c:pt idx="27">
                  <c:v>Болгария</c:v>
                </c:pt>
              </c:strCache>
            </c:strRef>
          </c:cat>
          <c:val>
            <c:numRef>
              <c:f>Лист1!$E$2:$E$29</c:f>
              <c:numCache>
                <c:formatCode>General</c:formatCode>
                <c:ptCount val="28"/>
                <c:pt idx="0">
                  <c:v>25.7</c:v>
                </c:pt>
                <c:pt idx="1">
                  <c:v>22.3</c:v>
                </c:pt>
                <c:pt idx="2">
                  <c:v>19.899999999999999</c:v>
                </c:pt>
                <c:pt idx="3">
                  <c:v>27.2</c:v>
                </c:pt>
                <c:pt idx="4">
                  <c:v>22</c:v>
                </c:pt>
                <c:pt idx="5">
                  <c:v>13.4</c:v>
                </c:pt>
                <c:pt idx="6">
                  <c:v>15.7</c:v>
                </c:pt>
                <c:pt idx="7">
                  <c:v>10.3</c:v>
                </c:pt>
                <c:pt idx="8">
                  <c:v>12.6</c:v>
                </c:pt>
                <c:pt idx="9">
                  <c:v>7.5</c:v>
                </c:pt>
                <c:pt idx="10">
                  <c:v>13.4</c:v>
                </c:pt>
                <c:pt idx="11">
                  <c:v>10.4</c:v>
                </c:pt>
                <c:pt idx="12">
                  <c:v>9.1</c:v>
                </c:pt>
                <c:pt idx="13">
                  <c:v>10.199999999999999</c:v>
                </c:pt>
                <c:pt idx="14">
                  <c:v>10</c:v>
                </c:pt>
                <c:pt idx="15">
                  <c:v>8.1999999999999993</c:v>
                </c:pt>
                <c:pt idx="16">
                  <c:v>10.199999999999999</c:v>
                </c:pt>
                <c:pt idx="17">
                  <c:v>6.7</c:v>
                </c:pt>
                <c:pt idx="18">
                  <c:v>6.1</c:v>
                </c:pt>
                <c:pt idx="19">
                  <c:v>5.5</c:v>
                </c:pt>
                <c:pt idx="20">
                  <c:v>7.7</c:v>
                </c:pt>
                <c:pt idx="21">
                  <c:v>9.5</c:v>
                </c:pt>
                <c:pt idx="22">
                  <c:v>11.4</c:v>
                </c:pt>
                <c:pt idx="23">
                  <c:v>5.6</c:v>
                </c:pt>
                <c:pt idx="24">
                  <c:v>8.6</c:v>
                </c:pt>
                <c:pt idx="25">
                  <c:v>7</c:v>
                </c:pt>
                <c:pt idx="26">
                  <c:v>2</c:v>
                </c:pt>
                <c:pt idx="27">
                  <c:v>2.2999999999999998</c:v>
                </c:pt>
              </c:numCache>
            </c:numRef>
          </c:val>
          <c:extLst>
            <c:ext xmlns:c16="http://schemas.microsoft.com/office/drawing/2014/chart" uri="{C3380CC4-5D6E-409C-BE32-E72D297353CC}">
              <c16:uniqueId val="{00000003-B38E-444E-9075-8725317CDAA0}"/>
            </c:ext>
          </c:extLst>
        </c:ser>
        <c:dLbls>
          <c:showLegendKey val="0"/>
          <c:showVal val="0"/>
          <c:showCatName val="0"/>
          <c:showSerName val="0"/>
          <c:showPercent val="0"/>
          <c:showBubbleSize val="0"/>
        </c:dLbls>
        <c:gapWidth val="75"/>
        <c:overlap val="100"/>
        <c:axId val="1352788047"/>
        <c:axId val="1352789199"/>
      </c:barChart>
      <c:catAx>
        <c:axId val="1352788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2789199"/>
        <c:crosses val="autoZero"/>
        <c:auto val="1"/>
        <c:lblAlgn val="ctr"/>
        <c:lblOffset val="100"/>
        <c:noMultiLvlLbl val="0"/>
      </c:catAx>
      <c:valAx>
        <c:axId val="1352789199"/>
        <c:scaling>
          <c:orientation val="minMax"/>
          <c:max val="10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2788047"/>
        <c:crosses val="autoZero"/>
        <c:crossBetween val="between"/>
      </c:valAx>
      <c:spPr>
        <a:noFill/>
        <a:ln>
          <a:noFill/>
        </a:ln>
        <a:effectLst/>
      </c:spPr>
    </c:plotArea>
    <c:legend>
      <c:legendPos val="b"/>
      <c:layout>
        <c:manualLayout>
          <c:xMode val="edge"/>
          <c:yMode val="edge"/>
          <c:x val="0"/>
          <c:y val="0.85542520090707364"/>
          <c:w val="1"/>
          <c:h val="0.14200043000807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Общий размер, трлн долл. США</c:v>
                </c:pt>
              </c:strCache>
            </c:strRef>
          </c:tx>
          <c:spPr>
            <a:solidFill>
              <a:schemeClr val="accent1"/>
            </a:solidFill>
            <a:ln>
              <a:noFill/>
            </a:ln>
            <a:effectLst/>
          </c:spPr>
          <c:invertIfNegative val="0"/>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3.89</c:v>
                </c:pt>
                <c:pt idx="1">
                  <c:v>4.47</c:v>
                </c:pt>
                <c:pt idx="2">
                  <c:v>5.5</c:v>
                </c:pt>
                <c:pt idx="3">
                  <c:v>6.06</c:v>
                </c:pt>
                <c:pt idx="4">
                  <c:v>6.61</c:v>
                </c:pt>
                <c:pt idx="5">
                  <c:v>7.25</c:v>
                </c:pt>
              </c:numCache>
            </c:numRef>
          </c:val>
          <c:extLst>
            <c:ext xmlns:c16="http://schemas.microsoft.com/office/drawing/2014/chart" uri="{C3380CC4-5D6E-409C-BE32-E72D297353CC}">
              <c16:uniqueId val="{00000000-A279-B043-871D-886FB2F0C364}"/>
            </c:ext>
          </c:extLst>
        </c:ser>
        <c:dLbls>
          <c:showLegendKey val="0"/>
          <c:showVal val="0"/>
          <c:showCatName val="0"/>
          <c:showSerName val="0"/>
          <c:showPercent val="0"/>
          <c:showBubbleSize val="0"/>
        </c:dLbls>
        <c:gapWidth val="219"/>
        <c:axId val="1148496415"/>
        <c:axId val="1148498143"/>
      </c:barChart>
      <c:scatterChart>
        <c:scatterStyle val="lineMarker"/>
        <c:varyColors val="0"/>
        <c:ser>
          <c:idx val="1"/>
          <c:order val="1"/>
          <c:tx>
            <c:strRef>
              <c:f>Лист1!$C$1</c:f>
              <c:strCache>
                <c:ptCount val="1"/>
                <c:pt idx="0">
                  <c:v>Доля в ВВП,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Лист1!$A$2:$A$7</c:f>
              <c:numCache>
                <c:formatCode>General</c:formatCode>
                <c:ptCount val="6"/>
                <c:pt idx="0">
                  <c:v>2017</c:v>
                </c:pt>
                <c:pt idx="1">
                  <c:v>2018</c:v>
                </c:pt>
                <c:pt idx="2">
                  <c:v>2019</c:v>
                </c:pt>
                <c:pt idx="3">
                  <c:v>2020</c:v>
                </c:pt>
                <c:pt idx="4">
                  <c:v>2021</c:v>
                </c:pt>
                <c:pt idx="5">
                  <c:v>2022</c:v>
                </c:pt>
              </c:numCache>
            </c:numRef>
          </c:xVal>
          <c:yVal>
            <c:numRef>
              <c:f>Лист1!$C$2:$C$7</c:f>
              <c:numCache>
                <c:formatCode>General</c:formatCode>
                <c:ptCount val="6"/>
                <c:pt idx="0">
                  <c:v>32.799999999999997</c:v>
                </c:pt>
                <c:pt idx="1">
                  <c:v>34.700000000000003</c:v>
                </c:pt>
                <c:pt idx="2">
                  <c:v>36.200000000000003</c:v>
                </c:pt>
                <c:pt idx="3">
                  <c:v>38.6</c:v>
                </c:pt>
                <c:pt idx="4">
                  <c:v>39.799999999999997</c:v>
                </c:pt>
                <c:pt idx="5">
                  <c:v>41.5</c:v>
                </c:pt>
              </c:numCache>
            </c:numRef>
          </c:yVal>
          <c:smooth val="0"/>
          <c:extLst>
            <c:ext xmlns:c16="http://schemas.microsoft.com/office/drawing/2014/chart" uri="{C3380CC4-5D6E-409C-BE32-E72D297353CC}">
              <c16:uniqueId val="{00000003-A279-B043-871D-886FB2F0C364}"/>
            </c:ext>
          </c:extLst>
        </c:ser>
        <c:dLbls>
          <c:showLegendKey val="0"/>
          <c:showVal val="0"/>
          <c:showCatName val="0"/>
          <c:showSerName val="0"/>
          <c:showPercent val="0"/>
          <c:showBubbleSize val="0"/>
        </c:dLbls>
        <c:axId val="1181882463"/>
        <c:axId val="1182384543"/>
      </c:scatterChart>
      <c:catAx>
        <c:axId val="1148496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8498143"/>
        <c:crosses val="autoZero"/>
        <c:auto val="1"/>
        <c:lblAlgn val="ctr"/>
        <c:lblOffset val="100"/>
        <c:noMultiLvlLbl val="0"/>
      </c:catAx>
      <c:valAx>
        <c:axId val="1148498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8496415"/>
        <c:crosses val="autoZero"/>
        <c:crossBetween val="between"/>
      </c:valAx>
      <c:valAx>
        <c:axId val="1182384543"/>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81882463"/>
        <c:crosses val="max"/>
        <c:crossBetween val="midCat"/>
      </c:valAx>
      <c:valAx>
        <c:axId val="1181882463"/>
        <c:scaling>
          <c:orientation val="minMax"/>
          <c:min val="2017"/>
        </c:scaling>
        <c:delete val="0"/>
        <c:axPos val="t"/>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82384543"/>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039661708953049E-2"/>
          <c:y val="4.3650793650793648E-2"/>
          <c:w val="0.90849737532808394"/>
          <c:h val="0.80080052493438325"/>
        </c:manualLayout>
      </c:layout>
      <c:barChart>
        <c:barDir val="col"/>
        <c:grouping val="clustered"/>
        <c:varyColors val="0"/>
        <c:ser>
          <c:idx val="0"/>
          <c:order val="0"/>
          <c:tx>
            <c:strRef>
              <c:f>Лист1!$B$1</c:f>
              <c:strCache>
                <c:ptCount val="1"/>
                <c:pt idx="0">
                  <c:v>Столбец2</c:v>
                </c:pt>
              </c:strCache>
            </c:strRef>
          </c:tx>
          <c:spPr>
            <a:solidFill>
              <a:schemeClr val="accent6"/>
            </a:solidFill>
            <a:ln>
              <a:noFill/>
            </a:ln>
            <a:effectLst/>
          </c:spPr>
          <c:invertIfNegative val="0"/>
          <c:cat>
            <c:numRef>
              <c:f>Лист1!$A$2:$A$4</c:f>
              <c:numCache>
                <c:formatCode>General</c:formatCode>
                <c:ptCount val="3"/>
                <c:pt idx="0">
                  <c:v>2022</c:v>
                </c:pt>
                <c:pt idx="1">
                  <c:v>2023</c:v>
                </c:pt>
                <c:pt idx="2">
                  <c:v>2024</c:v>
                </c:pt>
              </c:numCache>
            </c:numRef>
          </c:cat>
          <c:val>
            <c:numRef>
              <c:f>Лист1!$B$2:$B$4</c:f>
              <c:numCache>
                <c:formatCode>General</c:formatCode>
                <c:ptCount val="3"/>
                <c:pt idx="0">
                  <c:v>175.3</c:v>
                </c:pt>
                <c:pt idx="1">
                  <c:v>129.30000000000001</c:v>
                </c:pt>
                <c:pt idx="2">
                  <c:v>126.9</c:v>
                </c:pt>
              </c:numCache>
            </c:numRef>
          </c:val>
          <c:extLst>
            <c:ext xmlns:c16="http://schemas.microsoft.com/office/drawing/2014/chart" uri="{C3380CC4-5D6E-409C-BE32-E72D297353CC}">
              <c16:uniqueId val="{00000000-5545-AB42-BABB-A2CF3EBE4B46}"/>
            </c:ext>
          </c:extLst>
        </c:ser>
        <c:dLbls>
          <c:showLegendKey val="0"/>
          <c:showVal val="0"/>
          <c:showCatName val="0"/>
          <c:showSerName val="0"/>
          <c:showPercent val="0"/>
          <c:showBubbleSize val="0"/>
        </c:dLbls>
        <c:gapWidth val="219"/>
        <c:overlap val="-27"/>
        <c:axId val="1406310064"/>
        <c:axId val="1497145808"/>
      </c:barChart>
      <c:catAx>
        <c:axId val="140631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7145808"/>
        <c:crosses val="autoZero"/>
        <c:auto val="1"/>
        <c:lblAlgn val="ctr"/>
        <c:lblOffset val="100"/>
        <c:noMultiLvlLbl val="0"/>
      </c:catAx>
      <c:valAx>
        <c:axId val="1497145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6310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cat>
            <c:strRef>
              <c:f>Лист1!$A$2:$A$8</c:f>
              <c:strCache>
                <c:ptCount val="7"/>
                <c:pt idx="0">
                  <c:v>Информационная инфраструктура</c:v>
                </c:pt>
                <c:pt idx="1">
                  <c:v>Цифровые технологии</c:v>
                </c:pt>
                <c:pt idx="2">
                  <c:v>Цифровое госуправление</c:v>
                </c:pt>
                <c:pt idx="3">
                  <c:v>Кадры для цифровой экономики</c:v>
                </c:pt>
                <c:pt idx="4">
                  <c:v>Искусственный интеллект</c:v>
                </c:pt>
                <c:pt idx="5">
                  <c:v>Развитие кадрового потенциала ИТ-отрасли</c:v>
                </c:pt>
                <c:pt idx="6">
                  <c:v>Информационная безопасность</c:v>
                </c:pt>
              </c:strCache>
            </c:strRef>
          </c:cat>
          <c:val>
            <c:numRef>
              <c:f>Лист1!$B$2:$B$8</c:f>
              <c:numCache>
                <c:formatCode>General</c:formatCode>
                <c:ptCount val="7"/>
                <c:pt idx="0">
                  <c:v>24.2</c:v>
                </c:pt>
                <c:pt idx="1">
                  <c:v>47</c:v>
                </c:pt>
                <c:pt idx="2">
                  <c:v>85.8</c:v>
                </c:pt>
                <c:pt idx="3">
                  <c:v>4</c:v>
                </c:pt>
                <c:pt idx="4">
                  <c:v>7.2</c:v>
                </c:pt>
                <c:pt idx="5">
                  <c:v>19</c:v>
                </c:pt>
                <c:pt idx="6">
                  <c:v>7.37</c:v>
                </c:pt>
              </c:numCache>
            </c:numRef>
          </c:val>
          <c:extLst>
            <c:ext xmlns:c16="http://schemas.microsoft.com/office/drawing/2014/chart" uri="{C3380CC4-5D6E-409C-BE32-E72D297353CC}">
              <c16:uniqueId val="{00000000-B440-2846-AAF0-00A38FBDB1A8}"/>
            </c:ext>
          </c:extLst>
        </c:ser>
        <c:ser>
          <c:idx val="1"/>
          <c:order val="1"/>
          <c:tx>
            <c:strRef>
              <c:f>Лист1!$C$1</c:f>
              <c:strCache>
                <c:ptCount val="1"/>
                <c:pt idx="0">
                  <c:v>2023</c:v>
                </c:pt>
              </c:strCache>
            </c:strRef>
          </c:tx>
          <c:spPr>
            <a:solidFill>
              <a:schemeClr val="accent2"/>
            </a:solidFill>
            <a:ln>
              <a:noFill/>
            </a:ln>
            <a:effectLst/>
          </c:spPr>
          <c:invertIfNegative val="0"/>
          <c:cat>
            <c:strRef>
              <c:f>Лист1!$A$2:$A$8</c:f>
              <c:strCache>
                <c:ptCount val="7"/>
                <c:pt idx="0">
                  <c:v>Информационная инфраструктура</c:v>
                </c:pt>
                <c:pt idx="1">
                  <c:v>Цифровые технологии</c:v>
                </c:pt>
                <c:pt idx="2">
                  <c:v>Цифровое госуправление</c:v>
                </c:pt>
                <c:pt idx="3">
                  <c:v>Кадры для цифровой экономики</c:v>
                </c:pt>
                <c:pt idx="4">
                  <c:v>Искусственный интеллект</c:v>
                </c:pt>
                <c:pt idx="5">
                  <c:v>Развитие кадрового потенциала ИТ-отрасли</c:v>
                </c:pt>
                <c:pt idx="6">
                  <c:v>Информационная безопасность</c:v>
                </c:pt>
              </c:strCache>
            </c:strRef>
          </c:cat>
          <c:val>
            <c:numRef>
              <c:f>Лист1!$C$2:$C$8</c:f>
              <c:numCache>
                <c:formatCode>General</c:formatCode>
                <c:ptCount val="7"/>
                <c:pt idx="0">
                  <c:v>11.98</c:v>
                </c:pt>
                <c:pt idx="1">
                  <c:v>18</c:v>
                </c:pt>
                <c:pt idx="2">
                  <c:v>71.7</c:v>
                </c:pt>
                <c:pt idx="3">
                  <c:v>11.2</c:v>
                </c:pt>
                <c:pt idx="4">
                  <c:v>6.4</c:v>
                </c:pt>
                <c:pt idx="5">
                  <c:v>9.5</c:v>
                </c:pt>
                <c:pt idx="6">
                  <c:v>7.9</c:v>
                </c:pt>
              </c:numCache>
            </c:numRef>
          </c:val>
          <c:extLst>
            <c:ext xmlns:c16="http://schemas.microsoft.com/office/drawing/2014/chart" uri="{C3380CC4-5D6E-409C-BE32-E72D297353CC}">
              <c16:uniqueId val="{00000001-B440-2846-AAF0-00A38FBDB1A8}"/>
            </c:ext>
          </c:extLst>
        </c:ser>
        <c:ser>
          <c:idx val="2"/>
          <c:order val="2"/>
          <c:tx>
            <c:strRef>
              <c:f>Лист1!$D$1</c:f>
              <c:strCache>
                <c:ptCount val="1"/>
                <c:pt idx="0">
                  <c:v>2024</c:v>
                </c:pt>
              </c:strCache>
            </c:strRef>
          </c:tx>
          <c:spPr>
            <a:solidFill>
              <a:schemeClr val="accent3"/>
            </a:solidFill>
            <a:ln>
              <a:noFill/>
            </a:ln>
            <a:effectLst/>
          </c:spPr>
          <c:invertIfNegative val="0"/>
          <c:cat>
            <c:strRef>
              <c:f>Лист1!$A$2:$A$8</c:f>
              <c:strCache>
                <c:ptCount val="7"/>
                <c:pt idx="0">
                  <c:v>Информационная инфраструктура</c:v>
                </c:pt>
                <c:pt idx="1">
                  <c:v>Цифровые технологии</c:v>
                </c:pt>
                <c:pt idx="2">
                  <c:v>Цифровое госуправление</c:v>
                </c:pt>
                <c:pt idx="3">
                  <c:v>Кадры для цифровой экономики</c:v>
                </c:pt>
                <c:pt idx="4">
                  <c:v>Искусственный интеллект</c:v>
                </c:pt>
                <c:pt idx="5">
                  <c:v>Развитие кадрового потенциала ИТ-отрасли</c:v>
                </c:pt>
                <c:pt idx="6">
                  <c:v>Информационная безопасность</c:v>
                </c:pt>
              </c:strCache>
            </c:strRef>
          </c:cat>
          <c:val>
            <c:numRef>
              <c:f>Лист1!$D$2:$D$8</c:f>
              <c:numCache>
                <c:formatCode>General</c:formatCode>
                <c:ptCount val="7"/>
                <c:pt idx="0">
                  <c:v>12.7</c:v>
                </c:pt>
                <c:pt idx="1">
                  <c:v>16.100000000000001</c:v>
                </c:pt>
                <c:pt idx="2">
                  <c:v>74.3</c:v>
                </c:pt>
                <c:pt idx="3">
                  <c:v>0</c:v>
                </c:pt>
                <c:pt idx="4">
                  <c:v>5.8</c:v>
                </c:pt>
                <c:pt idx="5">
                  <c:v>12</c:v>
                </c:pt>
                <c:pt idx="6">
                  <c:v>6</c:v>
                </c:pt>
              </c:numCache>
            </c:numRef>
          </c:val>
          <c:extLst>
            <c:ext xmlns:c16="http://schemas.microsoft.com/office/drawing/2014/chart" uri="{C3380CC4-5D6E-409C-BE32-E72D297353CC}">
              <c16:uniqueId val="{00000002-B440-2846-AAF0-00A38FBDB1A8}"/>
            </c:ext>
          </c:extLst>
        </c:ser>
        <c:dLbls>
          <c:showLegendKey val="0"/>
          <c:showVal val="0"/>
          <c:showCatName val="0"/>
          <c:showSerName val="0"/>
          <c:showPercent val="0"/>
          <c:showBubbleSize val="0"/>
        </c:dLbls>
        <c:gapWidth val="150"/>
        <c:axId val="1498352256"/>
        <c:axId val="1445507376"/>
      </c:barChart>
      <c:catAx>
        <c:axId val="1498352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5507376"/>
        <c:crosses val="autoZero"/>
        <c:auto val="1"/>
        <c:lblAlgn val="ctr"/>
        <c:lblOffset val="100"/>
        <c:noMultiLvlLbl val="0"/>
      </c:catAx>
      <c:valAx>
        <c:axId val="1445507376"/>
        <c:scaling>
          <c:orientation val="minMax"/>
          <c:max val="9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8352256"/>
        <c:crosses val="autoZero"/>
        <c:crossBetween val="between"/>
        <c:minorUnit val="1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Pt>
            <c:idx val="4"/>
            <c:invertIfNegative val="0"/>
            <c:bubble3D val="0"/>
            <c:spPr>
              <a:solidFill>
                <a:schemeClr val="accent6"/>
              </a:solidFill>
              <a:ln>
                <a:noFill/>
              </a:ln>
              <a:effectLst/>
            </c:spPr>
            <c:extLst>
              <c:ext xmlns:c16="http://schemas.microsoft.com/office/drawing/2014/chart" uri="{C3380CC4-5D6E-409C-BE32-E72D297353CC}">
                <c16:uniqueId val="{00000003-7F6E-304E-A257-8A294D7E88D8}"/>
              </c:ext>
            </c:extLst>
          </c:dPt>
          <c:cat>
            <c:strRef>
              <c:f>Лист1!$A$2:$A$11</c:f>
              <c:strCache>
                <c:ptCount val="10"/>
                <c:pt idx="0">
                  <c:v>Сирия</c:v>
                </c:pt>
                <c:pt idx="1">
                  <c:v>Судан</c:v>
                </c:pt>
                <c:pt idx="2">
                  <c:v>Беларусь</c:v>
                </c:pt>
                <c:pt idx="3">
                  <c:v>Украина</c:v>
                </c:pt>
                <c:pt idx="4">
                  <c:v>Россия</c:v>
                </c:pt>
                <c:pt idx="5">
                  <c:v>Молдова</c:v>
                </c:pt>
                <c:pt idx="6">
                  <c:v>Монголия</c:v>
                </c:pt>
                <c:pt idx="7">
                  <c:v>Румыния</c:v>
                </c:pt>
                <c:pt idx="8">
                  <c:v>Турция</c:v>
                </c:pt>
                <c:pt idx="9">
                  <c:v>Казахстан</c:v>
                </c:pt>
              </c:strCache>
            </c:strRef>
          </c:cat>
          <c:val>
            <c:numRef>
              <c:f>Лист1!$B$2:$B$11</c:f>
              <c:numCache>
                <c:formatCode>General</c:formatCode>
                <c:ptCount val="10"/>
                <c:pt idx="0">
                  <c:v>2.15</c:v>
                </c:pt>
                <c:pt idx="1">
                  <c:v>4.8</c:v>
                </c:pt>
                <c:pt idx="2">
                  <c:v>7.39</c:v>
                </c:pt>
                <c:pt idx="3">
                  <c:v>7.4</c:v>
                </c:pt>
                <c:pt idx="4">
                  <c:v>8.07</c:v>
                </c:pt>
                <c:pt idx="5">
                  <c:v>8.2100000000000009</c:v>
                </c:pt>
                <c:pt idx="6">
                  <c:v>8.8000000000000007</c:v>
                </c:pt>
                <c:pt idx="7">
                  <c:v>9</c:v>
                </c:pt>
                <c:pt idx="8">
                  <c:v>9.32</c:v>
                </c:pt>
                <c:pt idx="9">
                  <c:v>9.4600000000000009</c:v>
                </c:pt>
              </c:numCache>
            </c:numRef>
          </c:val>
          <c:extLst>
            <c:ext xmlns:c16="http://schemas.microsoft.com/office/drawing/2014/chart" uri="{C3380CC4-5D6E-409C-BE32-E72D297353CC}">
              <c16:uniqueId val="{00000000-7F6E-304E-A257-8A294D7E88D8}"/>
            </c:ext>
          </c:extLst>
        </c:ser>
        <c:dLbls>
          <c:showLegendKey val="0"/>
          <c:showVal val="0"/>
          <c:showCatName val="0"/>
          <c:showSerName val="0"/>
          <c:showPercent val="0"/>
          <c:showBubbleSize val="0"/>
        </c:dLbls>
        <c:gapWidth val="182"/>
        <c:axId val="222777824"/>
        <c:axId val="222784736"/>
      </c:barChart>
      <c:catAx>
        <c:axId val="222777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2784736"/>
        <c:crosses val="autoZero"/>
        <c:auto val="1"/>
        <c:lblAlgn val="ctr"/>
        <c:lblOffset val="100"/>
        <c:noMultiLvlLbl val="0"/>
      </c:catAx>
      <c:valAx>
        <c:axId val="222784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277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withinLinear" id="19">
  <a:schemeClr val="accent6"/>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withinLinear" id="15">
  <a:schemeClr val="accent2"/>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F1676E-FE34-3742-A4A1-7F9172BB00D4}" type="doc">
      <dgm:prSet loTypeId="urn:microsoft.com/office/officeart/2005/8/layout/default" loCatId="" qsTypeId="urn:microsoft.com/office/officeart/2005/8/quickstyle/simple1" qsCatId="simple" csTypeId="urn:microsoft.com/office/officeart/2005/8/colors/colorful1" csCatId="colorful" phldr="1"/>
      <dgm:spPr/>
      <dgm:t>
        <a:bodyPr/>
        <a:lstStyle/>
        <a:p>
          <a:endParaRPr lang="ru-RU"/>
        </a:p>
      </dgm:t>
    </dgm:pt>
    <dgm:pt modelId="{BE1BDFF3-F27D-9949-9843-123CEF545725}">
      <dgm:prSet phldrT="[Текст]" custT="1"/>
      <dgm:spPr/>
      <dgm:t>
        <a:bodyPr/>
        <a:lstStyle/>
        <a:p>
          <a:r>
            <a:rPr lang="ru-RU" sz="1600">
              <a:latin typeface="Times New Roman" panose="02020603050405020304" pitchFamily="18" charset="0"/>
              <a:cs typeface="Times New Roman" panose="02020603050405020304" pitchFamily="18" charset="0"/>
            </a:rPr>
            <a:t>Финансы и торговля</a:t>
          </a:r>
        </a:p>
      </dgm:t>
    </dgm:pt>
    <dgm:pt modelId="{A54A633E-CB1E-8148-B288-FFCC043680B6}" type="parTrans" cxnId="{4E47C615-51B9-AB42-801A-ECBD36D9C791}">
      <dgm:prSet/>
      <dgm:spPr/>
      <dgm:t>
        <a:bodyPr/>
        <a:lstStyle/>
        <a:p>
          <a:endParaRPr lang="ru-RU"/>
        </a:p>
      </dgm:t>
    </dgm:pt>
    <dgm:pt modelId="{0FCD107E-ECDC-2841-AFCB-6E8AEDB18BB6}" type="sibTrans" cxnId="{4E47C615-51B9-AB42-801A-ECBD36D9C791}">
      <dgm:prSet/>
      <dgm:spPr/>
      <dgm:t>
        <a:bodyPr/>
        <a:lstStyle/>
        <a:p>
          <a:endParaRPr lang="ru-RU"/>
        </a:p>
      </dgm:t>
    </dgm:pt>
    <dgm:pt modelId="{740818A2-2997-FE4F-8DB0-EF7B3EFC5629}">
      <dgm:prSet phldrT="[Текст]"/>
      <dgm:spPr/>
      <dgm:t>
        <a:bodyPr/>
        <a:lstStyle/>
        <a:p>
          <a:r>
            <a:rPr lang="ru-RU">
              <a:latin typeface="Times New Roman" panose="02020603050405020304" pitchFamily="18" charset="0"/>
              <a:cs typeface="Times New Roman" panose="02020603050405020304" pitchFamily="18" charset="0"/>
            </a:rPr>
            <a:t>Стартапы и инвестиции</a:t>
          </a:r>
        </a:p>
      </dgm:t>
    </dgm:pt>
    <dgm:pt modelId="{61E67C8A-ED03-4647-873D-14119BA699DD}" type="parTrans" cxnId="{885118E9-9BEA-4243-B094-41FBAC2453A8}">
      <dgm:prSet/>
      <dgm:spPr/>
      <dgm:t>
        <a:bodyPr/>
        <a:lstStyle/>
        <a:p>
          <a:endParaRPr lang="ru-RU"/>
        </a:p>
      </dgm:t>
    </dgm:pt>
    <dgm:pt modelId="{A8CC4D3C-821A-9B4B-B750-DCDCF4E59B87}" type="sibTrans" cxnId="{885118E9-9BEA-4243-B094-41FBAC2453A8}">
      <dgm:prSet/>
      <dgm:spPr/>
      <dgm:t>
        <a:bodyPr/>
        <a:lstStyle/>
        <a:p>
          <a:endParaRPr lang="ru-RU"/>
        </a:p>
      </dgm:t>
    </dgm:pt>
    <dgm:pt modelId="{2DC8DF04-8032-5D41-812A-FF648D6DC00C}">
      <dgm:prSet phldrT="[Текст]"/>
      <dgm:spPr/>
      <dgm:t>
        <a:bodyPr/>
        <a:lstStyle/>
        <a:p>
          <a:r>
            <a:rPr lang="ru-RU">
              <a:latin typeface="Times New Roman" panose="02020603050405020304" pitchFamily="18" charset="0"/>
              <a:cs typeface="Times New Roman" panose="02020603050405020304" pitchFamily="18" charset="0"/>
            </a:rPr>
            <a:t>Кибер-безопасность</a:t>
          </a:r>
        </a:p>
      </dgm:t>
    </dgm:pt>
    <dgm:pt modelId="{3A1D3EB2-4614-E247-A60F-A0663C67DBCD}" type="parTrans" cxnId="{E8B27AC5-E7DD-604B-BF24-3E5153DE7200}">
      <dgm:prSet/>
      <dgm:spPr/>
      <dgm:t>
        <a:bodyPr/>
        <a:lstStyle/>
        <a:p>
          <a:endParaRPr lang="ru-RU"/>
        </a:p>
      </dgm:t>
    </dgm:pt>
    <dgm:pt modelId="{6087AAC7-B70C-694B-ABCF-7F6D11A863AA}" type="sibTrans" cxnId="{E8B27AC5-E7DD-604B-BF24-3E5153DE7200}">
      <dgm:prSet/>
      <dgm:spPr/>
      <dgm:t>
        <a:bodyPr/>
        <a:lstStyle/>
        <a:p>
          <a:endParaRPr lang="ru-RU"/>
        </a:p>
      </dgm:t>
    </dgm:pt>
    <dgm:pt modelId="{F59FEDD7-F0F8-CD4E-916E-B7085F05691F}">
      <dgm:prSet phldrT="[Текст]"/>
      <dgm:spPr/>
      <dgm:t>
        <a:bodyPr/>
        <a:lstStyle/>
        <a:p>
          <a:r>
            <a:rPr lang="ru-RU">
              <a:latin typeface="Times New Roman" panose="02020603050405020304" pitchFamily="18" charset="0"/>
              <a:cs typeface="Times New Roman" panose="02020603050405020304" pitchFamily="18" charset="0"/>
            </a:rPr>
            <a:t>Государство и общество</a:t>
          </a:r>
        </a:p>
      </dgm:t>
    </dgm:pt>
    <dgm:pt modelId="{E9B400E7-2703-6E4A-8239-5FF7B03B0D0E}" type="parTrans" cxnId="{3E64EDD7-7845-C849-892E-24600EE98934}">
      <dgm:prSet/>
      <dgm:spPr/>
      <dgm:t>
        <a:bodyPr/>
        <a:lstStyle/>
        <a:p>
          <a:endParaRPr lang="ru-RU"/>
        </a:p>
      </dgm:t>
    </dgm:pt>
    <dgm:pt modelId="{31F7CF4C-2D18-3C46-85F1-BEF0D4257631}" type="sibTrans" cxnId="{3E64EDD7-7845-C849-892E-24600EE98934}">
      <dgm:prSet/>
      <dgm:spPr/>
      <dgm:t>
        <a:bodyPr/>
        <a:lstStyle/>
        <a:p>
          <a:endParaRPr lang="ru-RU"/>
        </a:p>
      </dgm:t>
    </dgm:pt>
    <dgm:pt modelId="{D0347F63-94DD-8441-9E4A-FF041A384924}">
      <dgm:prSet phldrT="[Текст]"/>
      <dgm:spPr/>
      <dgm:t>
        <a:bodyPr/>
        <a:lstStyle/>
        <a:p>
          <a:r>
            <a:rPr lang="ru-RU">
              <a:latin typeface="Times New Roman" panose="02020603050405020304" pitchFamily="18" charset="0"/>
              <a:cs typeface="Times New Roman" panose="02020603050405020304" pitchFamily="18" charset="0"/>
            </a:rPr>
            <a:t>Медиа и развлечения</a:t>
          </a:r>
        </a:p>
      </dgm:t>
    </dgm:pt>
    <dgm:pt modelId="{844133D7-A569-B348-A3DF-713CFFD1075E}" type="parTrans" cxnId="{B9174AE1-AAAD-934C-8E1C-505118F9C491}">
      <dgm:prSet/>
      <dgm:spPr/>
      <dgm:t>
        <a:bodyPr/>
        <a:lstStyle/>
        <a:p>
          <a:endParaRPr lang="ru-RU"/>
        </a:p>
      </dgm:t>
    </dgm:pt>
    <dgm:pt modelId="{686CE313-8FAC-634B-B093-26397095B6A5}" type="sibTrans" cxnId="{B9174AE1-AAAD-934C-8E1C-505118F9C491}">
      <dgm:prSet/>
      <dgm:spPr/>
      <dgm:t>
        <a:bodyPr/>
        <a:lstStyle/>
        <a:p>
          <a:endParaRPr lang="ru-RU"/>
        </a:p>
      </dgm:t>
    </dgm:pt>
    <dgm:pt modelId="{279A3797-7113-3846-A519-0D671C0E628D}">
      <dgm:prSet/>
      <dgm:spPr/>
      <dgm:t>
        <a:bodyPr/>
        <a:lstStyle/>
        <a:p>
          <a:r>
            <a:rPr lang="ru-RU">
              <a:latin typeface="Times New Roman" panose="02020603050405020304" pitchFamily="18" charset="0"/>
              <a:cs typeface="Times New Roman" panose="02020603050405020304" pitchFamily="18" charset="0"/>
            </a:rPr>
            <a:t>Маркетинг и реклама</a:t>
          </a:r>
        </a:p>
      </dgm:t>
    </dgm:pt>
    <dgm:pt modelId="{00EF3741-C975-FC40-90A1-A615D21CF28D}" type="parTrans" cxnId="{D6A2D96B-80EB-9C4C-8F14-D2CCE2BDEEC2}">
      <dgm:prSet/>
      <dgm:spPr/>
      <dgm:t>
        <a:bodyPr/>
        <a:lstStyle/>
        <a:p>
          <a:endParaRPr lang="ru-RU"/>
        </a:p>
      </dgm:t>
    </dgm:pt>
    <dgm:pt modelId="{EA1EC852-4450-7A4F-B42D-1F2898E51F49}" type="sibTrans" cxnId="{D6A2D96B-80EB-9C4C-8F14-D2CCE2BDEEC2}">
      <dgm:prSet/>
      <dgm:spPr/>
      <dgm:t>
        <a:bodyPr/>
        <a:lstStyle/>
        <a:p>
          <a:endParaRPr lang="ru-RU"/>
        </a:p>
      </dgm:t>
    </dgm:pt>
    <dgm:pt modelId="{5716994B-8E3D-EC41-8CE9-50E6667A0990}">
      <dgm:prSet/>
      <dgm:spPr/>
      <dgm:t>
        <a:bodyPr/>
        <a:lstStyle/>
        <a:p>
          <a:r>
            <a:rPr lang="ru-RU">
              <a:latin typeface="Times New Roman" panose="02020603050405020304" pitchFamily="18" charset="0"/>
              <a:cs typeface="Times New Roman" panose="02020603050405020304" pitchFamily="18" charset="0"/>
            </a:rPr>
            <a:t>Инфраструктура и связь</a:t>
          </a:r>
        </a:p>
      </dgm:t>
    </dgm:pt>
    <dgm:pt modelId="{AC0D16C7-E126-9A43-8434-9003C8F030B1}" type="parTrans" cxnId="{F205741D-6418-4241-899E-18AF388CAFD4}">
      <dgm:prSet/>
      <dgm:spPr/>
      <dgm:t>
        <a:bodyPr/>
        <a:lstStyle/>
        <a:p>
          <a:endParaRPr lang="ru-RU"/>
        </a:p>
      </dgm:t>
    </dgm:pt>
    <dgm:pt modelId="{8FF7DDE9-57BF-974E-8B58-FAA9890F4E17}" type="sibTrans" cxnId="{F205741D-6418-4241-899E-18AF388CAFD4}">
      <dgm:prSet/>
      <dgm:spPr/>
      <dgm:t>
        <a:bodyPr/>
        <a:lstStyle/>
        <a:p>
          <a:endParaRPr lang="ru-RU"/>
        </a:p>
      </dgm:t>
    </dgm:pt>
    <dgm:pt modelId="{984B16BF-B545-C84F-8934-6A4BAB57D74A}">
      <dgm:prSet/>
      <dgm:spPr/>
      <dgm:t>
        <a:bodyPr/>
        <a:lstStyle/>
        <a:p>
          <a:r>
            <a:rPr lang="ru-RU">
              <a:latin typeface="Times New Roman" panose="02020603050405020304" pitchFamily="18" charset="0"/>
              <a:cs typeface="Times New Roman" panose="02020603050405020304" pitchFamily="18" charset="0"/>
            </a:rPr>
            <a:t>Образование и кадры</a:t>
          </a:r>
        </a:p>
      </dgm:t>
    </dgm:pt>
    <dgm:pt modelId="{F1200155-4081-C14F-B540-78849EC0918F}" type="parTrans" cxnId="{15D063F9-8682-1242-9252-B61B03B6EE01}">
      <dgm:prSet/>
      <dgm:spPr/>
      <dgm:t>
        <a:bodyPr/>
        <a:lstStyle/>
        <a:p>
          <a:endParaRPr lang="ru-RU"/>
        </a:p>
      </dgm:t>
    </dgm:pt>
    <dgm:pt modelId="{55FA4B0B-8217-8A48-BF37-2C9EF8587B1C}" type="sibTrans" cxnId="{15D063F9-8682-1242-9252-B61B03B6EE01}">
      <dgm:prSet/>
      <dgm:spPr/>
      <dgm:t>
        <a:bodyPr/>
        <a:lstStyle/>
        <a:p>
          <a:endParaRPr lang="ru-RU"/>
        </a:p>
      </dgm:t>
    </dgm:pt>
    <dgm:pt modelId="{97ABCDB1-D067-2D42-87C8-CF43C90C9C0C}" type="pres">
      <dgm:prSet presAssocID="{3EF1676E-FE34-3742-A4A1-7F9172BB00D4}" presName="diagram" presStyleCnt="0">
        <dgm:presLayoutVars>
          <dgm:dir/>
          <dgm:resizeHandles val="exact"/>
        </dgm:presLayoutVars>
      </dgm:prSet>
      <dgm:spPr/>
    </dgm:pt>
    <dgm:pt modelId="{AF1F794E-E665-FE45-B092-7863E3D51E32}" type="pres">
      <dgm:prSet presAssocID="{BE1BDFF3-F27D-9949-9843-123CEF545725}" presName="node" presStyleLbl="node1" presStyleIdx="0" presStyleCnt="8" custLinFactX="11051" custLinFactNeighborX="100000" custLinFactNeighborY="7330">
        <dgm:presLayoutVars>
          <dgm:bulletEnabled val="1"/>
        </dgm:presLayoutVars>
      </dgm:prSet>
      <dgm:spPr/>
    </dgm:pt>
    <dgm:pt modelId="{9B1541B9-2428-EC41-B88E-B61391EE870A}" type="pres">
      <dgm:prSet presAssocID="{0FCD107E-ECDC-2841-AFCB-6E8AEDB18BB6}" presName="sibTrans" presStyleCnt="0"/>
      <dgm:spPr/>
    </dgm:pt>
    <dgm:pt modelId="{2AD167A5-0876-EC4E-AB7C-AA9CDBF374BE}" type="pres">
      <dgm:prSet presAssocID="{279A3797-7113-3846-A519-0D671C0E628D}" presName="node" presStyleLbl="node1" presStyleIdx="1" presStyleCnt="8" custLinFactY="100000" custLinFactNeighborX="-59373" custLinFactNeighborY="133427">
        <dgm:presLayoutVars>
          <dgm:bulletEnabled val="1"/>
        </dgm:presLayoutVars>
      </dgm:prSet>
      <dgm:spPr/>
    </dgm:pt>
    <dgm:pt modelId="{95F70B60-301F-5C46-A4F1-4D74887EC5CF}" type="pres">
      <dgm:prSet presAssocID="{EA1EC852-4450-7A4F-B42D-1F2898E51F49}" presName="sibTrans" presStyleCnt="0"/>
      <dgm:spPr/>
    </dgm:pt>
    <dgm:pt modelId="{BD5949DE-0BD2-7D4F-9AC1-585A48C6DB33}" type="pres">
      <dgm:prSet presAssocID="{5716994B-8E3D-EC41-8CE9-50E6667A0990}" presName="node" presStyleLbl="node1" presStyleIdx="2" presStyleCnt="8" custLinFactNeighborX="-571" custLinFactNeighborY="10079">
        <dgm:presLayoutVars>
          <dgm:bulletEnabled val="1"/>
        </dgm:presLayoutVars>
      </dgm:prSet>
      <dgm:spPr/>
    </dgm:pt>
    <dgm:pt modelId="{EA9A0A05-2903-2449-8434-4360816D3FFC}" type="pres">
      <dgm:prSet presAssocID="{8FF7DDE9-57BF-974E-8B58-FAA9890F4E17}" presName="sibTrans" presStyleCnt="0"/>
      <dgm:spPr/>
    </dgm:pt>
    <dgm:pt modelId="{9415192C-FA67-8D40-BD22-CB3EA6155512}" type="pres">
      <dgm:prSet presAssocID="{984B16BF-B545-C84F-8934-6A4BAB57D74A}" presName="node" presStyleLbl="node1" presStyleIdx="3" presStyleCnt="8" custLinFactNeighborX="5498" custLinFactNeighborY="1832">
        <dgm:presLayoutVars>
          <dgm:bulletEnabled val="1"/>
        </dgm:presLayoutVars>
      </dgm:prSet>
      <dgm:spPr/>
    </dgm:pt>
    <dgm:pt modelId="{9BEA2CE4-6272-6B4C-9DC7-23B0A04839DE}" type="pres">
      <dgm:prSet presAssocID="{55FA4B0B-8217-8A48-BF37-2C9EF8587B1C}" presName="sibTrans" presStyleCnt="0"/>
      <dgm:spPr/>
    </dgm:pt>
    <dgm:pt modelId="{87147A51-E93A-FC45-91C3-ED5F4C5798B1}" type="pres">
      <dgm:prSet presAssocID="{740818A2-2997-FE4F-8DB0-EF7B3EFC5629}" presName="node" presStyleLbl="node1" presStyleIdx="4" presStyleCnt="8" custLinFactX="10529" custLinFactNeighborX="100000" custLinFactNeighborY="10079">
        <dgm:presLayoutVars>
          <dgm:bulletEnabled val="1"/>
        </dgm:presLayoutVars>
      </dgm:prSet>
      <dgm:spPr/>
    </dgm:pt>
    <dgm:pt modelId="{C2D34470-6AC4-7C4F-8D00-BE43619D12A3}" type="pres">
      <dgm:prSet presAssocID="{A8CC4D3C-821A-9B4B-B750-DCDCF4E59B87}" presName="sibTrans" presStyleCnt="0"/>
      <dgm:spPr/>
    </dgm:pt>
    <dgm:pt modelId="{9EF2B382-80B5-AE4B-B23F-E2430C97234A}" type="pres">
      <dgm:prSet presAssocID="{2DC8DF04-8032-5D41-812A-FF648D6DC00C}" presName="node" presStyleLbl="node1" presStyleIdx="5" presStyleCnt="8" custLinFactX="-6104" custLinFactNeighborX="-100000" custLinFactNeighborY="4582">
        <dgm:presLayoutVars>
          <dgm:bulletEnabled val="1"/>
        </dgm:presLayoutVars>
      </dgm:prSet>
      <dgm:spPr/>
    </dgm:pt>
    <dgm:pt modelId="{127407BF-CD51-8648-8D17-0A16CBB14AF4}" type="pres">
      <dgm:prSet presAssocID="{6087AAC7-B70C-694B-ABCF-7F6D11A863AA}" presName="sibTrans" presStyleCnt="0"/>
      <dgm:spPr/>
    </dgm:pt>
    <dgm:pt modelId="{82804C0F-491F-EA46-BB64-8EFD61AB32EA}" type="pres">
      <dgm:prSet presAssocID="{F59FEDD7-F0F8-CD4E-916E-B7085F05691F}" presName="node" presStyleLbl="node1" presStyleIdx="6" presStyleCnt="8" custLinFactY="-100000" custLinFactNeighborX="-50581" custLinFactNeighborY="-126316">
        <dgm:presLayoutVars>
          <dgm:bulletEnabled val="1"/>
        </dgm:presLayoutVars>
      </dgm:prSet>
      <dgm:spPr/>
    </dgm:pt>
    <dgm:pt modelId="{0B73A5C3-8CCA-9843-9918-8E41C249264E}" type="pres">
      <dgm:prSet presAssocID="{31F7CF4C-2D18-3C46-85F1-BEF0D4257631}" presName="sibTrans" presStyleCnt="0"/>
      <dgm:spPr/>
    </dgm:pt>
    <dgm:pt modelId="{966B8DB1-AA16-D349-B3C2-0E9551726ECA}" type="pres">
      <dgm:prSet presAssocID="{D0347F63-94DD-8441-9E4A-FF041A384924}" presName="node" presStyleLbl="node1" presStyleIdx="7" presStyleCnt="8">
        <dgm:presLayoutVars>
          <dgm:bulletEnabled val="1"/>
        </dgm:presLayoutVars>
      </dgm:prSet>
      <dgm:spPr/>
    </dgm:pt>
  </dgm:ptLst>
  <dgm:cxnLst>
    <dgm:cxn modelId="{F0CFCB02-0123-624A-9A35-3D890D8318F7}" type="presOf" srcId="{3EF1676E-FE34-3742-A4A1-7F9172BB00D4}" destId="{97ABCDB1-D067-2D42-87C8-CF43C90C9C0C}" srcOrd="0" destOrd="0" presId="urn:microsoft.com/office/officeart/2005/8/layout/default"/>
    <dgm:cxn modelId="{4E47C615-51B9-AB42-801A-ECBD36D9C791}" srcId="{3EF1676E-FE34-3742-A4A1-7F9172BB00D4}" destId="{BE1BDFF3-F27D-9949-9843-123CEF545725}" srcOrd="0" destOrd="0" parTransId="{A54A633E-CB1E-8148-B288-FFCC043680B6}" sibTransId="{0FCD107E-ECDC-2841-AFCB-6E8AEDB18BB6}"/>
    <dgm:cxn modelId="{F205741D-6418-4241-899E-18AF388CAFD4}" srcId="{3EF1676E-FE34-3742-A4A1-7F9172BB00D4}" destId="{5716994B-8E3D-EC41-8CE9-50E6667A0990}" srcOrd="2" destOrd="0" parTransId="{AC0D16C7-E126-9A43-8434-9003C8F030B1}" sibTransId="{8FF7DDE9-57BF-974E-8B58-FAA9890F4E17}"/>
    <dgm:cxn modelId="{8AD6224D-6BE5-F741-9F2B-27FAE2252D7F}" type="presOf" srcId="{BE1BDFF3-F27D-9949-9843-123CEF545725}" destId="{AF1F794E-E665-FE45-B092-7863E3D51E32}" srcOrd="0" destOrd="0" presId="urn:microsoft.com/office/officeart/2005/8/layout/default"/>
    <dgm:cxn modelId="{30C9304F-371C-2B44-B41B-E29EACC4E727}" type="presOf" srcId="{D0347F63-94DD-8441-9E4A-FF041A384924}" destId="{966B8DB1-AA16-D349-B3C2-0E9551726ECA}" srcOrd="0" destOrd="0" presId="urn:microsoft.com/office/officeart/2005/8/layout/default"/>
    <dgm:cxn modelId="{475DEF65-CB46-8240-8D6E-49497BA3B7DC}" type="presOf" srcId="{740818A2-2997-FE4F-8DB0-EF7B3EFC5629}" destId="{87147A51-E93A-FC45-91C3-ED5F4C5798B1}" srcOrd="0" destOrd="0" presId="urn:microsoft.com/office/officeart/2005/8/layout/default"/>
    <dgm:cxn modelId="{D6A2D96B-80EB-9C4C-8F14-D2CCE2BDEEC2}" srcId="{3EF1676E-FE34-3742-A4A1-7F9172BB00D4}" destId="{279A3797-7113-3846-A519-0D671C0E628D}" srcOrd="1" destOrd="0" parTransId="{00EF3741-C975-FC40-90A1-A615D21CF28D}" sibTransId="{EA1EC852-4450-7A4F-B42D-1F2898E51F49}"/>
    <dgm:cxn modelId="{E79FF385-BA48-014C-9974-E370273BD854}" type="presOf" srcId="{2DC8DF04-8032-5D41-812A-FF648D6DC00C}" destId="{9EF2B382-80B5-AE4B-B23F-E2430C97234A}" srcOrd="0" destOrd="0" presId="urn:microsoft.com/office/officeart/2005/8/layout/default"/>
    <dgm:cxn modelId="{A6CB6CAB-0B25-474B-A1AA-79DC219F972C}" type="presOf" srcId="{984B16BF-B545-C84F-8934-6A4BAB57D74A}" destId="{9415192C-FA67-8D40-BD22-CB3EA6155512}" srcOrd="0" destOrd="0" presId="urn:microsoft.com/office/officeart/2005/8/layout/default"/>
    <dgm:cxn modelId="{E8B27AC5-E7DD-604B-BF24-3E5153DE7200}" srcId="{3EF1676E-FE34-3742-A4A1-7F9172BB00D4}" destId="{2DC8DF04-8032-5D41-812A-FF648D6DC00C}" srcOrd="5" destOrd="0" parTransId="{3A1D3EB2-4614-E247-A60F-A0663C67DBCD}" sibTransId="{6087AAC7-B70C-694B-ABCF-7F6D11A863AA}"/>
    <dgm:cxn modelId="{7839C4C7-1A83-5A4C-AC7A-4C62D30170F0}" type="presOf" srcId="{F59FEDD7-F0F8-CD4E-916E-B7085F05691F}" destId="{82804C0F-491F-EA46-BB64-8EFD61AB32EA}" srcOrd="0" destOrd="0" presId="urn:microsoft.com/office/officeart/2005/8/layout/default"/>
    <dgm:cxn modelId="{3E64EDD7-7845-C849-892E-24600EE98934}" srcId="{3EF1676E-FE34-3742-A4A1-7F9172BB00D4}" destId="{F59FEDD7-F0F8-CD4E-916E-B7085F05691F}" srcOrd="6" destOrd="0" parTransId="{E9B400E7-2703-6E4A-8239-5FF7B03B0D0E}" sibTransId="{31F7CF4C-2D18-3C46-85F1-BEF0D4257631}"/>
    <dgm:cxn modelId="{63EA20DD-B3AC-734E-8264-62AF37901A77}" type="presOf" srcId="{5716994B-8E3D-EC41-8CE9-50E6667A0990}" destId="{BD5949DE-0BD2-7D4F-9AC1-585A48C6DB33}" srcOrd="0" destOrd="0" presId="urn:microsoft.com/office/officeart/2005/8/layout/default"/>
    <dgm:cxn modelId="{B9174AE1-AAAD-934C-8E1C-505118F9C491}" srcId="{3EF1676E-FE34-3742-A4A1-7F9172BB00D4}" destId="{D0347F63-94DD-8441-9E4A-FF041A384924}" srcOrd="7" destOrd="0" parTransId="{844133D7-A569-B348-A3DF-713CFFD1075E}" sibTransId="{686CE313-8FAC-634B-B093-26397095B6A5}"/>
    <dgm:cxn modelId="{885118E9-9BEA-4243-B094-41FBAC2453A8}" srcId="{3EF1676E-FE34-3742-A4A1-7F9172BB00D4}" destId="{740818A2-2997-FE4F-8DB0-EF7B3EFC5629}" srcOrd="4" destOrd="0" parTransId="{61E67C8A-ED03-4647-873D-14119BA699DD}" sibTransId="{A8CC4D3C-821A-9B4B-B750-DCDCF4E59B87}"/>
    <dgm:cxn modelId="{086D8CF4-53AC-2B4F-9BCD-E972B4758B18}" type="presOf" srcId="{279A3797-7113-3846-A519-0D671C0E628D}" destId="{2AD167A5-0876-EC4E-AB7C-AA9CDBF374BE}" srcOrd="0" destOrd="0" presId="urn:microsoft.com/office/officeart/2005/8/layout/default"/>
    <dgm:cxn modelId="{15D063F9-8682-1242-9252-B61B03B6EE01}" srcId="{3EF1676E-FE34-3742-A4A1-7F9172BB00D4}" destId="{984B16BF-B545-C84F-8934-6A4BAB57D74A}" srcOrd="3" destOrd="0" parTransId="{F1200155-4081-C14F-B540-78849EC0918F}" sibTransId="{55FA4B0B-8217-8A48-BF37-2C9EF8587B1C}"/>
    <dgm:cxn modelId="{5E92E175-0641-784F-8EAE-46380629E47C}" type="presParOf" srcId="{97ABCDB1-D067-2D42-87C8-CF43C90C9C0C}" destId="{AF1F794E-E665-FE45-B092-7863E3D51E32}" srcOrd="0" destOrd="0" presId="urn:microsoft.com/office/officeart/2005/8/layout/default"/>
    <dgm:cxn modelId="{EE01CCF3-A702-5D40-8A7E-C2D3A1235906}" type="presParOf" srcId="{97ABCDB1-D067-2D42-87C8-CF43C90C9C0C}" destId="{9B1541B9-2428-EC41-B88E-B61391EE870A}" srcOrd="1" destOrd="0" presId="urn:microsoft.com/office/officeart/2005/8/layout/default"/>
    <dgm:cxn modelId="{CD8018AD-2D54-A245-9146-C89E3D069E4C}" type="presParOf" srcId="{97ABCDB1-D067-2D42-87C8-CF43C90C9C0C}" destId="{2AD167A5-0876-EC4E-AB7C-AA9CDBF374BE}" srcOrd="2" destOrd="0" presId="urn:microsoft.com/office/officeart/2005/8/layout/default"/>
    <dgm:cxn modelId="{6388E8D1-CBBA-8947-93A9-1A5AB013155A}" type="presParOf" srcId="{97ABCDB1-D067-2D42-87C8-CF43C90C9C0C}" destId="{95F70B60-301F-5C46-A4F1-4D74887EC5CF}" srcOrd="3" destOrd="0" presId="urn:microsoft.com/office/officeart/2005/8/layout/default"/>
    <dgm:cxn modelId="{131DD584-945E-AB45-9F2B-960A7EA19E3D}" type="presParOf" srcId="{97ABCDB1-D067-2D42-87C8-CF43C90C9C0C}" destId="{BD5949DE-0BD2-7D4F-9AC1-585A48C6DB33}" srcOrd="4" destOrd="0" presId="urn:microsoft.com/office/officeart/2005/8/layout/default"/>
    <dgm:cxn modelId="{9BD675D2-7D45-DD40-BA9A-0EA54F2E5C19}" type="presParOf" srcId="{97ABCDB1-D067-2D42-87C8-CF43C90C9C0C}" destId="{EA9A0A05-2903-2449-8434-4360816D3FFC}" srcOrd="5" destOrd="0" presId="urn:microsoft.com/office/officeart/2005/8/layout/default"/>
    <dgm:cxn modelId="{9663196A-7065-3241-91FE-FC55C171E61C}" type="presParOf" srcId="{97ABCDB1-D067-2D42-87C8-CF43C90C9C0C}" destId="{9415192C-FA67-8D40-BD22-CB3EA6155512}" srcOrd="6" destOrd="0" presId="urn:microsoft.com/office/officeart/2005/8/layout/default"/>
    <dgm:cxn modelId="{9A160967-0B2B-2C42-814D-72EAE784A8A7}" type="presParOf" srcId="{97ABCDB1-D067-2D42-87C8-CF43C90C9C0C}" destId="{9BEA2CE4-6272-6B4C-9DC7-23B0A04839DE}" srcOrd="7" destOrd="0" presId="urn:microsoft.com/office/officeart/2005/8/layout/default"/>
    <dgm:cxn modelId="{A54D8606-4537-DD49-A830-CA5FE48D6F3E}" type="presParOf" srcId="{97ABCDB1-D067-2D42-87C8-CF43C90C9C0C}" destId="{87147A51-E93A-FC45-91C3-ED5F4C5798B1}" srcOrd="8" destOrd="0" presId="urn:microsoft.com/office/officeart/2005/8/layout/default"/>
    <dgm:cxn modelId="{CB9C8356-9BE2-2346-9816-95D037DF7603}" type="presParOf" srcId="{97ABCDB1-D067-2D42-87C8-CF43C90C9C0C}" destId="{C2D34470-6AC4-7C4F-8D00-BE43619D12A3}" srcOrd="9" destOrd="0" presId="urn:microsoft.com/office/officeart/2005/8/layout/default"/>
    <dgm:cxn modelId="{FC809C0C-F137-1647-89A9-6270F9116699}" type="presParOf" srcId="{97ABCDB1-D067-2D42-87C8-CF43C90C9C0C}" destId="{9EF2B382-80B5-AE4B-B23F-E2430C97234A}" srcOrd="10" destOrd="0" presId="urn:microsoft.com/office/officeart/2005/8/layout/default"/>
    <dgm:cxn modelId="{76E7B016-71AF-AA4A-AF88-823C38501042}" type="presParOf" srcId="{97ABCDB1-D067-2D42-87C8-CF43C90C9C0C}" destId="{127407BF-CD51-8648-8D17-0A16CBB14AF4}" srcOrd="11" destOrd="0" presId="urn:microsoft.com/office/officeart/2005/8/layout/default"/>
    <dgm:cxn modelId="{8957378D-D5DB-2C45-BD8D-86EE8759C79C}" type="presParOf" srcId="{97ABCDB1-D067-2D42-87C8-CF43C90C9C0C}" destId="{82804C0F-491F-EA46-BB64-8EFD61AB32EA}" srcOrd="12" destOrd="0" presId="urn:microsoft.com/office/officeart/2005/8/layout/default"/>
    <dgm:cxn modelId="{83C9C136-46F8-D641-9F18-26B915D38789}" type="presParOf" srcId="{97ABCDB1-D067-2D42-87C8-CF43C90C9C0C}" destId="{0B73A5C3-8CCA-9843-9918-8E41C249264E}" srcOrd="13" destOrd="0" presId="urn:microsoft.com/office/officeart/2005/8/layout/default"/>
    <dgm:cxn modelId="{F3FEAC1E-E693-1641-B5C3-2F76A79E25A8}" type="presParOf" srcId="{97ABCDB1-D067-2D42-87C8-CF43C90C9C0C}" destId="{966B8DB1-AA16-D349-B3C2-0E9551726ECA}" srcOrd="14"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2B1401-BE19-1841-8A57-AE64F441A683}" type="doc">
      <dgm:prSet loTypeId="urn:microsoft.com/office/officeart/2005/8/layout/default" loCatId="" qsTypeId="urn:microsoft.com/office/officeart/2005/8/quickstyle/simple5" qsCatId="simple" csTypeId="urn:microsoft.com/office/officeart/2005/8/colors/colorful2" csCatId="colorful" phldr="1"/>
      <dgm:spPr/>
      <dgm:t>
        <a:bodyPr/>
        <a:lstStyle/>
        <a:p>
          <a:endParaRPr lang="ru-RU"/>
        </a:p>
      </dgm:t>
    </dgm:pt>
    <dgm:pt modelId="{F87D53C2-7EAB-8546-B830-518D13192FFD}">
      <dgm:prSet phldrT="[Текст]" custT="1"/>
      <dgm:spPr/>
      <dgm:t>
        <a:bodyPr/>
        <a:lstStyle/>
        <a:p>
          <a:r>
            <a:rPr lang="ru-RU" sz="1200">
              <a:latin typeface="Times New Roman" panose="02020603050405020304" pitchFamily="18" charset="0"/>
              <a:cs typeface="Times New Roman" panose="02020603050405020304" pitchFamily="18" charset="0"/>
            </a:rPr>
            <a:t>Прямой контроль за расходованием бюджетных средств</a:t>
          </a:r>
        </a:p>
      </dgm:t>
    </dgm:pt>
    <dgm:pt modelId="{816C9630-6757-7943-94E1-549991CF743F}" type="parTrans" cxnId="{FF4C08D1-2BBA-CF41-8894-45F211CFB681}">
      <dgm:prSet/>
      <dgm:spPr/>
      <dgm:t>
        <a:bodyPr/>
        <a:lstStyle/>
        <a:p>
          <a:endParaRPr lang="ru-RU"/>
        </a:p>
      </dgm:t>
    </dgm:pt>
    <dgm:pt modelId="{09D0CEF9-9439-1247-90A3-B2812E7495DD}" type="sibTrans" cxnId="{FF4C08D1-2BBA-CF41-8894-45F211CFB681}">
      <dgm:prSet/>
      <dgm:spPr/>
      <dgm:t>
        <a:bodyPr/>
        <a:lstStyle/>
        <a:p>
          <a:endParaRPr lang="ru-RU"/>
        </a:p>
      </dgm:t>
    </dgm:pt>
    <dgm:pt modelId="{56027421-AD59-5241-A9DF-B4AD2C3B7053}">
      <dgm:prSet phldrT="[Текст]" custT="1"/>
      <dgm:spPr/>
      <dgm:t>
        <a:bodyPr/>
        <a:lstStyle/>
        <a:p>
          <a:r>
            <a:rPr lang="ru-RU" sz="1200">
              <a:latin typeface="Times New Roman" panose="02020603050405020304" pitchFamily="18" charset="0"/>
              <a:cs typeface="Times New Roman" panose="02020603050405020304" pitchFamily="18" charset="0"/>
            </a:rPr>
            <a:t>Потенциал для упрощения проведения трансграничных платежей</a:t>
          </a:r>
        </a:p>
      </dgm:t>
    </dgm:pt>
    <dgm:pt modelId="{491462D6-5698-024F-B985-D60481FD11BA}" type="parTrans" cxnId="{14A46F64-9291-5149-A031-975F3A966037}">
      <dgm:prSet/>
      <dgm:spPr/>
      <dgm:t>
        <a:bodyPr/>
        <a:lstStyle/>
        <a:p>
          <a:endParaRPr lang="ru-RU"/>
        </a:p>
      </dgm:t>
    </dgm:pt>
    <dgm:pt modelId="{ACCF70FE-A509-6242-B973-2474963B734F}" type="sibTrans" cxnId="{14A46F64-9291-5149-A031-975F3A966037}">
      <dgm:prSet/>
      <dgm:spPr/>
      <dgm:t>
        <a:bodyPr/>
        <a:lstStyle/>
        <a:p>
          <a:endParaRPr lang="ru-RU"/>
        </a:p>
      </dgm:t>
    </dgm:pt>
    <dgm:pt modelId="{6A3058A2-F412-DA44-9181-E5435A245366}">
      <dgm:prSet phldrT="[Текст]" custT="1"/>
      <dgm:spPr/>
      <dgm:t>
        <a:bodyPr/>
        <a:lstStyle/>
        <a:p>
          <a:r>
            <a:rPr lang="ru-RU" sz="1200">
              <a:latin typeface="Times New Roman" panose="02020603050405020304" pitchFamily="18" charset="0"/>
              <a:cs typeface="Times New Roman" panose="02020603050405020304" pitchFamily="18" charset="0"/>
            </a:rPr>
            <a:t>Повышение конкуренции на финансовом рынке</a:t>
          </a:r>
        </a:p>
      </dgm:t>
    </dgm:pt>
    <dgm:pt modelId="{B7326C17-C628-FB46-BA57-DEED31C58836}" type="parTrans" cxnId="{F564C04F-94CA-A34A-BE75-F5763F80FD13}">
      <dgm:prSet/>
      <dgm:spPr/>
      <dgm:t>
        <a:bodyPr/>
        <a:lstStyle/>
        <a:p>
          <a:endParaRPr lang="ru-RU"/>
        </a:p>
      </dgm:t>
    </dgm:pt>
    <dgm:pt modelId="{A5338910-B435-894C-8CC0-6EFCA550FB97}" type="sibTrans" cxnId="{F564C04F-94CA-A34A-BE75-F5763F80FD13}">
      <dgm:prSet/>
      <dgm:spPr/>
      <dgm:t>
        <a:bodyPr/>
        <a:lstStyle/>
        <a:p>
          <a:endParaRPr lang="ru-RU"/>
        </a:p>
      </dgm:t>
    </dgm:pt>
    <dgm:pt modelId="{EA10C3A7-FC62-884B-B8A3-8F6C092BB0B8}">
      <dgm:prSet phldrT="[Текст]" custT="1"/>
      <dgm:spPr/>
      <dgm:t>
        <a:bodyPr/>
        <a:lstStyle/>
        <a:p>
          <a:r>
            <a:rPr lang="ru-RU" sz="1200">
              <a:latin typeface="Times New Roman" panose="02020603050405020304" pitchFamily="18" charset="0"/>
              <a:cs typeface="Times New Roman" panose="02020603050405020304" pitchFamily="18" charset="0"/>
            </a:rPr>
            <a:t>Создание иновационных финансовых сервисов</a:t>
          </a:r>
        </a:p>
      </dgm:t>
    </dgm:pt>
    <dgm:pt modelId="{763ED20B-2155-0A49-BC66-380ADF5C8AC8}" type="parTrans" cxnId="{50E9524A-B1B7-C745-B606-3B1F57B5A3D4}">
      <dgm:prSet/>
      <dgm:spPr/>
      <dgm:t>
        <a:bodyPr/>
        <a:lstStyle/>
        <a:p>
          <a:endParaRPr lang="ru-RU"/>
        </a:p>
      </dgm:t>
    </dgm:pt>
    <dgm:pt modelId="{F1BB86C6-F773-B546-A3C9-AEF35AD04A0B}" type="sibTrans" cxnId="{50E9524A-B1B7-C745-B606-3B1F57B5A3D4}">
      <dgm:prSet/>
      <dgm:spPr/>
      <dgm:t>
        <a:bodyPr/>
        <a:lstStyle/>
        <a:p>
          <a:endParaRPr lang="ru-RU"/>
        </a:p>
      </dgm:t>
    </dgm:pt>
    <dgm:pt modelId="{08363C24-E1E5-9640-B0CB-F98A88922FFD}">
      <dgm:prSet phldrT="[Текст]" custT="1"/>
      <dgm:spPr/>
      <dgm:t>
        <a:bodyPr/>
        <a:lstStyle/>
        <a:p>
          <a:r>
            <a:rPr lang="ru-RU" sz="1200">
              <a:latin typeface="Times New Roman" panose="02020603050405020304" pitchFamily="18" charset="0"/>
              <a:cs typeface="Times New Roman" panose="02020603050405020304" pitchFamily="18" charset="0"/>
            </a:rPr>
            <a:t>Развитие новой платежной инфраструктуры для участникоф финансвого рынка</a:t>
          </a:r>
        </a:p>
      </dgm:t>
    </dgm:pt>
    <dgm:pt modelId="{4CCF6B7F-D143-AD49-9541-3C69E1523630}" type="parTrans" cxnId="{8488CCB5-50A1-7B46-A18D-9B8956335382}">
      <dgm:prSet/>
      <dgm:spPr/>
      <dgm:t>
        <a:bodyPr/>
        <a:lstStyle/>
        <a:p>
          <a:endParaRPr lang="ru-RU"/>
        </a:p>
      </dgm:t>
    </dgm:pt>
    <dgm:pt modelId="{D5772369-5DD1-8845-A51F-5DB43039AB41}" type="sibTrans" cxnId="{8488CCB5-50A1-7B46-A18D-9B8956335382}">
      <dgm:prSet/>
      <dgm:spPr/>
      <dgm:t>
        <a:bodyPr/>
        <a:lstStyle/>
        <a:p>
          <a:endParaRPr lang="ru-RU"/>
        </a:p>
      </dgm:t>
    </dgm:pt>
    <dgm:pt modelId="{9E854571-B17F-B34D-B123-445506393C93}">
      <dgm:prSet custT="1"/>
      <dgm:spPr/>
      <dgm:t>
        <a:bodyPr/>
        <a:lstStyle/>
        <a:p>
          <a:r>
            <a:rPr lang="ru-RU" sz="1200">
              <a:latin typeface="Times New Roman" panose="02020603050405020304" pitchFamily="18" charset="0"/>
              <a:cs typeface="Times New Roman" panose="02020603050405020304" pitchFamily="18" charset="0"/>
            </a:rPr>
            <a:t>Снижение издержек на администрирование бюджетных платежей</a:t>
          </a:r>
        </a:p>
      </dgm:t>
    </dgm:pt>
    <dgm:pt modelId="{EAC8C27C-3A5D-D245-B0B0-B8472A80A03B}" type="parTrans" cxnId="{CA40733A-B61E-6E4D-9366-235EC2874A0F}">
      <dgm:prSet/>
      <dgm:spPr/>
      <dgm:t>
        <a:bodyPr/>
        <a:lstStyle/>
        <a:p>
          <a:endParaRPr lang="ru-RU"/>
        </a:p>
      </dgm:t>
    </dgm:pt>
    <dgm:pt modelId="{361F6978-72E6-D343-AC15-70C03C8462C1}" type="sibTrans" cxnId="{CA40733A-B61E-6E4D-9366-235EC2874A0F}">
      <dgm:prSet/>
      <dgm:spPr/>
      <dgm:t>
        <a:bodyPr/>
        <a:lstStyle/>
        <a:p>
          <a:endParaRPr lang="ru-RU"/>
        </a:p>
      </dgm:t>
    </dgm:pt>
    <dgm:pt modelId="{EAC36100-2AA1-0744-BEEA-537804878A9D}">
      <dgm:prSet custT="1"/>
      <dgm:spPr/>
      <dgm:t>
        <a:bodyPr/>
        <a:lstStyle/>
        <a:p>
          <a:r>
            <a:rPr lang="ru-RU" sz="1200">
              <a:latin typeface="Times New Roman" panose="02020603050405020304" pitchFamily="18" charset="0"/>
              <a:cs typeface="Times New Roman" panose="02020603050405020304" pitchFamily="18" charset="0"/>
            </a:rPr>
            <a:t>Высокий уровень сохранности и безопасности денежных средств</a:t>
          </a:r>
        </a:p>
      </dgm:t>
    </dgm:pt>
    <dgm:pt modelId="{8EF4586F-A9FD-9A4B-9656-3E5685BBB3A0}" type="parTrans" cxnId="{1D76A087-3F82-514B-9227-C4F4C664851A}">
      <dgm:prSet/>
      <dgm:spPr/>
      <dgm:t>
        <a:bodyPr/>
        <a:lstStyle/>
        <a:p>
          <a:endParaRPr lang="ru-RU"/>
        </a:p>
      </dgm:t>
    </dgm:pt>
    <dgm:pt modelId="{2716D6A4-169D-3546-A039-4542A92CBBCA}" type="sibTrans" cxnId="{1D76A087-3F82-514B-9227-C4F4C664851A}">
      <dgm:prSet/>
      <dgm:spPr/>
      <dgm:t>
        <a:bodyPr/>
        <a:lstStyle/>
        <a:p>
          <a:endParaRPr lang="ru-RU"/>
        </a:p>
      </dgm:t>
    </dgm:pt>
    <dgm:pt modelId="{BC8BE874-8BA2-7147-BFE8-BFD0E4AAD0A7}">
      <dgm:prSet custT="1"/>
      <dgm:spPr/>
      <dgm:t>
        <a:bodyPr/>
        <a:lstStyle/>
        <a:p>
          <a:r>
            <a:rPr lang="ru-RU" sz="1200">
              <a:latin typeface="Times New Roman" panose="02020603050405020304" pitchFamily="18" charset="0"/>
              <a:cs typeface="Times New Roman" panose="02020603050405020304" pitchFamily="18" charset="0"/>
            </a:rPr>
            <a:t>Возможность совершать переводы и платежи без доступа к сети Интернет</a:t>
          </a:r>
        </a:p>
      </dgm:t>
    </dgm:pt>
    <dgm:pt modelId="{06CD6910-D835-214E-8552-4D7990A1DEDC}" type="parTrans" cxnId="{67F10546-7D2C-3643-85BE-A365EC0C21E7}">
      <dgm:prSet/>
      <dgm:spPr/>
      <dgm:t>
        <a:bodyPr/>
        <a:lstStyle/>
        <a:p>
          <a:endParaRPr lang="ru-RU"/>
        </a:p>
      </dgm:t>
    </dgm:pt>
    <dgm:pt modelId="{53E56B1E-44D0-B043-8D2F-F85D38DE609F}" type="sibTrans" cxnId="{67F10546-7D2C-3643-85BE-A365EC0C21E7}">
      <dgm:prSet/>
      <dgm:spPr/>
      <dgm:t>
        <a:bodyPr/>
        <a:lstStyle/>
        <a:p>
          <a:endParaRPr lang="ru-RU"/>
        </a:p>
      </dgm:t>
    </dgm:pt>
    <dgm:pt modelId="{18E0FAA2-AE15-D04A-86C0-ABB8E9405780}">
      <dgm:prSet custT="1"/>
      <dgm:spPr/>
      <dgm:t>
        <a:bodyPr/>
        <a:lstStyle/>
        <a:p>
          <a:r>
            <a:rPr lang="ru-RU" sz="1200">
              <a:latin typeface="Times New Roman" panose="02020603050405020304" pitchFamily="18" charset="0"/>
              <a:cs typeface="Times New Roman" panose="02020603050405020304" pitchFamily="18" charset="0"/>
            </a:rPr>
            <a:t>Снижение затрат на проведение операцйи за счет единого тарифа </a:t>
          </a:r>
        </a:p>
      </dgm:t>
    </dgm:pt>
    <dgm:pt modelId="{5C2D4C31-F113-C549-BA0F-EAF5BCB6E65D}" type="parTrans" cxnId="{1151926B-3BA4-ED4F-9B92-0CB2931120BC}">
      <dgm:prSet/>
      <dgm:spPr/>
      <dgm:t>
        <a:bodyPr/>
        <a:lstStyle/>
        <a:p>
          <a:endParaRPr lang="ru-RU"/>
        </a:p>
      </dgm:t>
    </dgm:pt>
    <dgm:pt modelId="{642134F5-7260-914A-A305-A006423DA4AF}" type="sibTrans" cxnId="{1151926B-3BA4-ED4F-9B92-0CB2931120BC}">
      <dgm:prSet/>
      <dgm:spPr/>
      <dgm:t>
        <a:bodyPr/>
        <a:lstStyle/>
        <a:p>
          <a:endParaRPr lang="ru-RU"/>
        </a:p>
      </dgm:t>
    </dgm:pt>
    <dgm:pt modelId="{3E7745DB-22EA-B345-84A8-B7C4422BC54C}" type="pres">
      <dgm:prSet presAssocID="{742B1401-BE19-1841-8A57-AE64F441A683}" presName="diagram" presStyleCnt="0">
        <dgm:presLayoutVars>
          <dgm:dir/>
          <dgm:resizeHandles val="exact"/>
        </dgm:presLayoutVars>
      </dgm:prSet>
      <dgm:spPr/>
    </dgm:pt>
    <dgm:pt modelId="{C1DF52FC-4A7C-EC48-8DC3-E40132750E57}" type="pres">
      <dgm:prSet presAssocID="{F87D53C2-7EAB-8546-B830-518D13192FFD}" presName="node" presStyleLbl="node1" presStyleIdx="0" presStyleCnt="9">
        <dgm:presLayoutVars>
          <dgm:bulletEnabled val="1"/>
        </dgm:presLayoutVars>
      </dgm:prSet>
      <dgm:spPr/>
    </dgm:pt>
    <dgm:pt modelId="{D4C019C8-6A59-DA45-B9D6-301E13EF8554}" type="pres">
      <dgm:prSet presAssocID="{09D0CEF9-9439-1247-90A3-B2812E7495DD}" presName="sibTrans" presStyleCnt="0"/>
      <dgm:spPr/>
    </dgm:pt>
    <dgm:pt modelId="{D6058284-4CC9-7748-9E84-F406F2F928DF}" type="pres">
      <dgm:prSet presAssocID="{9E854571-B17F-B34D-B123-445506393C93}" presName="node" presStyleLbl="node1" presStyleIdx="1" presStyleCnt="9">
        <dgm:presLayoutVars>
          <dgm:bulletEnabled val="1"/>
        </dgm:presLayoutVars>
      </dgm:prSet>
      <dgm:spPr/>
    </dgm:pt>
    <dgm:pt modelId="{B0A765A1-7F19-5744-8604-42148CBD6484}" type="pres">
      <dgm:prSet presAssocID="{361F6978-72E6-D343-AC15-70C03C8462C1}" presName="sibTrans" presStyleCnt="0"/>
      <dgm:spPr/>
    </dgm:pt>
    <dgm:pt modelId="{874AD1FA-DF8F-E146-8AA9-8103721121C8}" type="pres">
      <dgm:prSet presAssocID="{56027421-AD59-5241-A9DF-B4AD2C3B7053}" presName="node" presStyleLbl="node1" presStyleIdx="2" presStyleCnt="9">
        <dgm:presLayoutVars>
          <dgm:bulletEnabled val="1"/>
        </dgm:presLayoutVars>
      </dgm:prSet>
      <dgm:spPr/>
    </dgm:pt>
    <dgm:pt modelId="{78190D22-2449-D24D-8C46-230904429A55}" type="pres">
      <dgm:prSet presAssocID="{ACCF70FE-A509-6242-B973-2474963B734F}" presName="sibTrans" presStyleCnt="0"/>
      <dgm:spPr/>
    </dgm:pt>
    <dgm:pt modelId="{4694B46A-0AED-9E4D-BE00-FFC0EE177629}" type="pres">
      <dgm:prSet presAssocID="{EAC36100-2AA1-0744-BEEA-537804878A9D}" presName="node" presStyleLbl="node1" presStyleIdx="3" presStyleCnt="9">
        <dgm:presLayoutVars>
          <dgm:bulletEnabled val="1"/>
        </dgm:presLayoutVars>
      </dgm:prSet>
      <dgm:spPr/>
    </dgm:pt>
    <dgm:pt modelId="{52276D13-832E-4145-A746-90B9BBFB46D3}" type="pres">
      <dgm:prSet presAssocID="{2716D6A4-169D-3546-A039-4542A92CBBCA}" presName="sibTrans" presStyleCnt="0"/>
      <dgm:spPr/>
    </dgm:pt>
    <dgm:pt modelId="{F799EAB1-EAA6-C942-BA96-CAE79BB99D89}" type="pres">
      <dgm:prSet presAssocID="{BC8BE874-8BA2-7147-BFE8-BFD0E4AAD0A7}" presName="node" presStyleLbl="node1" presStyleIdx="4" presStyleCnt="9">
        <dgm:presLayoutVars>
          <dgm:bulletEnabled val="1"/>
        </dgm:presLayoutVars>
      </dgm:prSet>
      <dgm:spPr/>
    </dgm:pt>
    <dgm:pt modelId="{3DD451B3-5C0B-E243-B30A-EC944E5A4570}" type="pres">
      <dgm:prSet presAssocID="{53E56B1E-44D0-B043-8D2F-F85D38DE609F}" presName="sibTrans" presStyleCnt="0"/>
      <dgm:spPr/>
    </dgm:pt>
    <dgm:pt modelId="{AA19378C-CFEC-E84C-B998-85917E18F2B6}" type="pres">
      <dgm:prSet presAssocID="{18E0FAA2-AE15-D04A-86C0-ABB8E9405780}" presName="node" presStyleLbl="node1" presStyleIdx="5" presStyleCnt="9">
        <dgm:presLayoutVars>
          <dgm:bulletEnabled val="1"/>
        </dgm:presLayoutVars>
      </dgm:prSet>
      <dgm:spPr/>
    </dgm:pt>
    <dgm:pt modelId="{27F5302A-6F63-5743-BC63-9AA01521DDE8}" type="pres">
      <dgm:prSet presAssocID="{642134F5-7260-914A-A305-A006423DA4AF}" presName="sibTrans" presStyleCnt="0"/>
      <dgm:spPr/>
    </dgm:pt>
    <dgm:pt modelId="{F42518FA-8334-B241-8F58-73AB7476383D}" type="pres">
      <dgm:prSet presAssocID="{6A3058A2-F412-DA44-9181-E5435A245366}" presName="node" presStyleLbl="node1" presStyleIdx="6" presStyleCnt="9">
        <dgm:presLayoutVars>
          <dgm:bulletEnabled val="1"/>
        </dgm:presLayoutVars>
      </dgm:prSet>
      <dgm:spPr/>
    </dgm:pt>
    <dgm:pt modelId="{5FA9E5B3-DCF4-D542-929C-AA94F0281219}" type="pres">
      <dgm:prSet presAssocID="{A5338910-B435-894C-8CC0-6EFCA550FB97}" presName="sibTrans" presStyleCnt="0"/>
      <dgm:spPr/>
    </dgm:pt>
    <dgm:pt modelId="{149137B1-70EE-7044-81AE-E00C1E95A5A1}" type="pres">
      <dgm:prSet presAssocID="{EA10C3A7-FC62-884B-B8A3-8F6C092BB0B8}" presName="node" presStyleLbl="node1" presStyleIdx="7" presStyleCnt="9">
        <dgm:presLayoutVars>
          <dgm:bulletEnabled val="1"/>
        </dgm:presLayoutVars>
      </dgm:prSet>
      <dgm:spPr/>
    </dgm:pt>
    <dgm:pt modelId="{677C8092-ECA4-6342-ADDB-F8641038B4B7}" type="pres">
      <dgm:prSet presAssocID="{F1BB86C6-F773-B546-A3C9-AEF35AD04A0B}" presName="sibTrans" presStyleCnt="0"/>
      <dgm:spPr/>
    </dgm:pt>
    <dgm:pt modelId="{7000EA06-CDFD-E245-BB3F-E559A5BE1F54}" type="pres">
      <dgm:prSet presAssocID="{08363C24-E1E5-9640-B0CB-F98A88922FFD}" presName="node" presStyleLbl="node1" presStyleIdx="8" presStyleCnt="9">
        <dgm:presLayoutVars>
          <dgm:bulletEnabled val="1"/>
        </dgm:presLayoutVars>
      </dgm:prSet>
      <dgm:spPr/>
    </dgm:pt>
  </dgm:ptLst>
  <dgm:cxnLst>
    <dgm:cxn modelId="{96D82208-D2C1-E642-8E5D-8539F7B9BBF2}" type="presOf" srcId="{F87D53C2-7EAB-8546-B830-518D13192FFD}" destId="{C1DF52FC-4A7C-EC48-8DC3-E40132750E57}" srcOrd="0" destOrd="0" presId="urn:microsoft.com/office/officeart/2005/8/layout/default"/>
    <dgm:cxn modelId="{DF79400D-F384-6B4E-9A52-53B607E4AA01}" type="presOf" srcId="{6A3058A2-F412-DA44-9181-E5435A245366}" destId="{F42518FA-8334-B241-8F58-73AB7476383D}" srcOrd="0" destOrd="0" presId="urn:microsoft.com/office/officeart/2005/8/layout/default"/>
    <dgm:cxn modelId="{E234F62A-1479-8B40-9B18-BBD45566931F}" type="presOf" srcId="{742B1401-BE19-1841-8A57-AE64F441A683}" destId="{3E7745DB-22EA-B345-84A8-B7C4422BC54C}" srcOrd="0" destOrd="0" presId="urn:microsoft.com/office/officeart/2005/8/layout/default"/>
    <dgm:cxn modelId="{CA40733A-B61E-6E4D-9366-235EC2874A0F}" srcId="{742B1401-BE19-1841-8A57-AE64F441A683}" destId="{9E854571-B17F-B34D-B123-445506393C93}" srcOrd="1" destOrd="0" parTransId="{EAC8C27C-3A5D-D245-B0B0-B8472A80A03B}" sibTransId="{361F6978-72E6-D343-AC15-70C03C8462C1}"/>
    <dgm:cxn modelId="{67F10546-7D2C-3643-85BE-A365EC0C21E7}" srcId="{742B1401-BE19-1841-8A57-AE64F441A683}" destId="{BC8BE874-8BA2-7147-BFE8-BFD0E4AAD0A7}" srcOrd="4" destOrd="0" parTransId="{06CD6910-D835-214E-8552-4D7990A1DEDC}" sibTransId="{53E56B1E-44D0-B043-8D2F-F85D38DE609F}"/>
    <dgm:cxn modelId="{50E9524A-B1B7-C745-B606-3B1F57B5A3D4}" srcId="{742B1401-BE19-1841-8A57-AE64F441A683}" destId="{EA10C3A7-FC62-884B-B8A3-8F6C092BB0B8}" srcOrd="7" destOrd="0" parTransId="{763ED20B-2155-0A49-BC66-380ADF5C8AC8}" sibTransId="{F1BB86C6-F773-B546-A3C9-AEF35AD04A0B}"/>
    <dgm:cxn modelId="{F1EA1D4C-39BB-C047-952F-D89932ECF9AB}" type="presOf" srcId="{08363C24-E1E5-9640-B0CB-F98A88922FFD}" destId="{7000EA06-CDFD-E245-BB3F-E559A5BE1F54}" srcOrd="0" destOrd="0" presId="urn:microsoft.com/office/officeart/2005/8/layout/default"/>
    <dgm:cxn modelId="{F564C04F-94CA-A34A-BE75-F5763F80FD13}" srcId="{742B1401-BE19-1841-8A57-AE64F441A683}" destId="{6A3058A2-F412-DA44-9181-E5435A245366}" srcOrd="6" destOrd="0" parTransId="{B7326C17-C628-FB46-BA57-DEED31C58836}" sibTransId="{A5338910-B435-894C-8CC0-6EFCA550FB97}"/>
    <dgm:cxn modelId="{14A46F64-9291-5149-A031-975F3A966037}" srcId="{742B1401-BE19-1841-8A57-AE64F441A683}" destId="{56027421-AD59-5241-A9DF-B4AD2C3B7053}" srcOrd="2" destOrd="0" parTransId="{491462D6-5698-024F-B985-D60481FD11BA}" sibTransId="{ACCF70FE-A509-6242-B973-2474963B734F}"/>
    <dgm:cxn modelId="{3B889D66-299F-EA41-8F11-6AE4AB384F9F}" type="presOf" srcId="{18E0FAA2-AE15-D04A-86C0-ABB8E9405780}" destId="{AA19378C-CFEC-E84C-B998-85917E18F2B6}" srcOrd="0" destOrd="0" presId="urn:microsoft.com/office/officeart/2005/8/layout/default"/>
    <dgm:cxn modelId="{1151926B-3BA4-ED4F-9B92-0CB2931120BC}" srcId="{742B1401-BE19-1841-8A57-AE64F441A683}" destId="{18E0FAA2-AE15-D04A-86C0-ABB8E9405780}" srcOrd="5" destOrd="0" parTransId="{5C2D4C31-F113-C549-BA0F-EAF5BCB6E65D}" sibTransId="{642134F5-7260-914A-A305-A006423DA4AF}"/>
    <dgm:cxn modelId="{4BA26277-6E32-9642-AC97-6FAAC1997AE2}" type="presOf" srcId="{9E854571-B17F-B34D-B123-445506393C93}" destId="{D6058284-4CC9-7748-9E84-F406F2F928DF}" srcOrd="0" destOrd="0" presId="urn:microsoft.com/office/officeart/2005/8/layout/default"/>
    <dgm:cxn modelId="{067B1886-4EE3-6E48-9CE3-BA6646C2EF2D}" type="presOf" srcId="{EAC36100-2AA1-0744-BEEA-537804878A9D}" destId="{4694B46A-0AED-9E4D-BE00-FFC0EE177629}" srcOrd="0" destOrd="0" presId="urn:microsoft.com/office/officeart/2005/8/layout/default"/>
    <dgm:cxn modelId="{1D76A087-3F82-514B-9227-C4F4C664851A}" srcId="{742B1401-BE19-1841-8A57-AE64F441A683}" destId="{EAC36100-2AA1-0744-BEEA-537804878A9D}" srcOrd="3" destOrd="0" parTransId="{8EF4586F-A9FD-9A4B-9656-3E5685BBB3A0}" sibTransId="{2716D6A4-169D-3546-A039-4542A92CBBCA}"/>
    <dgm:cxn modelId="{8488CCB5-50A1-7B46-A18D-9B8956335382}" srcId="{742B1401-BE19-1841-8A57-AE64F441A683}" destId="{08363C24-E1E5-9640-B0CB-F98A88922FFD}" srcOrd="8" destOrd="0" parTransId="{4CCF6B7F-D143-AD49-9541-3C69E1523630}" sibTransId="{D5772369-5DD1-8845-A51F-5DB43039AB41}"/>
    <dgm:cxn modelId="{FF4C08D1-2BBA-CF41-8894-45F211CFB681}" srcId="{742B1401-BE19-1841-8A57-AE64F441A683}" destId="{F87D53C2-7EAB-8546-B830-518D13192FFD}" srcOrd="0" destOrd="0" parTransId="{816C9630-6757-7943-94E1-549991CF743F}" sibTransId="{09D0CEF9-9439-1247-90A3-B2812E7495DD}"/>
    <dgm:cxn modelId="{A3C3BEE1-EC4F-464F-978C-AEDE80D8A220}" type="presOf" srcId="{BC8BE874-8BA2-7147-BFE8-BFD0E4AAD0A7}" destId="{F799EAB1-EAA6-C942-BA96-CAE79BB99D89}" srcOrd="0" destOrd="0" presId="urn:microsoft.com/office/officeart/2005/8/layout/default"/>
    <dgm:cxn modelId="{0D269DE5-A273-A949-877D-4A9159FB2229}" type="presOf" srcId="{56027421-AD59-5241-A9DF-B4AD2C3B7053}" destId="{874AD1FA-DF8F-E146-8AA9-8103721121C8}" srcOrd="0" destOrd="0" presId="urn:microsoft.com/office/officeart/2005/8/layout/default"/>
    <dgm:cxn modelId="{267B56F4-FFE0-A74F-B024-70E2618B13F5}" type="presOf" srcId="{EA10C3A7-FC62-884B-B8A3-8F6C092BB0B8}" destId="{149137B1-70EE-7044-81AE-E00C1E95A5A1}" srcOrd="0" destOrd="0" presId="urn:microsoft.com/office/officeart/2005/8/layout/default"/>
    <dgm:cxn modelId="{65187E8D-05AA-AE4F-BD53-D2090EFF9306}" type="presParOf" srcId="{3E7745DB-22EA-B345-84A8-B7C4422BC54C}" destId="{C1DF52FC-4A7C-EC48-8DC3-E40132750E57}" srcOrd="0" destOrd="0" presId="urn:microsoft.com/office/officeart/2005/8/layout/default"/>
    <dgm:cxn modelId="{8EA94FD0-F630-DD4D-8060-C34ABC3C1427}" type="presParOf" srcId="{3E7745DB-22EA-B345-84A8-B7C4422BC54C}" destId="{D4C019C8-6A59-DA45-B9D6-301E13EF8554}" srcOrd="1" destOrd="0" presId="urn:microsoft.com/office/officeart/2005/8/layout/default"/>
    <dgm:cxn modelId="{6D8DFDAA-6F25-354E-A99A-100CB45DCEDC}" type="presParOf" srcId="{3E7745DB-22EA-B345-84A8-B7C4422BC54C}" destId="{D6058284-4CC9-7748-9E84-F406F2F928DF}" srcOrd="2" destOrd="0" presId="urn:microsoft.com/office/officeart/2005/8/layout/default"/>
    <dgm:cxn modelId="{BC6824E2-59C0-004A-80BA-F3355DA21558}" type="presParOf" srcId="{3E7745DB-22EA-B345-84A8-B7C4422BC54C}" destId="{B0A765A1-7F19-5744-8604-42148CBD6484}" srcOrd="3" destOrd="0" presId="urn:microsoft.com/office/officeart/2005/8/layout/default"/>
    <dgm:cxn modelId="{4E9425CD-4639-CA42-9B35-68B54CA459C7}" type="presParOf" srcId="{3E7745DB-22EA-B345-84A8-B7C4422BC54C}" destId="{874AD1FA-DF8F-E146-8AA9-8103721121C8}" srcOrd="4" destOrd="0" presId="urn:microsoft.com/office/officeart/2005/8/layout/default"/>
    <dgm:cxn modelId="{A6CD3F53-A6F1-144E-9DA0-3A9FEBE51DFD}" type="presParOf" srcId="{3E7745DB-22EA-B345-84A8-B7C4422BC54C}" destId="{78190D22-2449-D24D-8C46-230904429A55}" srcOrd="5" destOrd="0" presId="urn:microsoft.com/office/officeart/2005/8/layout/default"/>
    <dgm:cxn modelId="{6F1D1EBA-F567-644A-92A4-D8556C932958}" type="presParOf" srcId="{3E7745DB-22EA-B345-84A8-B7C4422BC54C}" destId="{4694B46A-0AED-9E4D-BE00-FFC0EE177629}" srcOrd="6" destOrd="0" presId="urn:microsoft.com/office/officeart/2005/8/layout/default"/>
    <dgm:cxn modelId="{63549533-D127-5642-85A4-07004619EF81}" type="presParOf" srcId="{3E7745DB-22EA-B345-84A8-B7C4422BC54C}" destId="{52276D13-832E-4145-A746-90B9BBFB46D3}" srcOrd="7" destOrd="0" presId="urn:microsoft.com/office/officeart/2005/8/layout/default"/>
    <dgm:cxn modelId="{610641F6-CCD2-F343-BF96-2A7CEF60959D}" type="presParOf" srcId="{3E7745DB-22EA-B345-84A8-B7C4422BC54C}" destId="{F799EAB1-EAA6-C942-BA96-CAE79BB99D89}" srcOrd="8" destOrd="0" presId="urn:microsoft.com/office/officeart/2005/8/layout/default"/>
    <dgm:cxn modelId="{66CFE869-F297-0949-AD98-135F52350000}" type="presParOf" srcId="{3E7745DB-22EA-B345-84A8-B7C4422BC54C}" destId="{3DD451B3-5C0B-E243-B30A-EC944E5A4570}" srcOrd="9" destOrd="0" presId="urn:microsoft.com/office/officeart/2005/8/layout/default"/>
    <dgm:cxn modelId="{A9A28ED1-015B-524C-8EFD-742BCBE4FCAD}" type="presParOf" srcId="{3E7745DB-22EA-B345-84A8-B7C4422BC54C}" destId="{AA19378C-CFEC-E84C-B998-85917E18F2B6}" srcOrd="10" destOrd="0" presId="urn:microsoft.com/office/officeart/2005/8/layout/default"/>
    <dgm:cxn modelId="{8AB45438-BDE2-5341-ACF5-68BD1885BED4}" type="presParOf" srcId="{3E7745DB-22EA-B345-84A8-B7C4422BC54C}" destId="{27F5302A-6F63-5743-BC63-9AA01521DDE8}" srcOrd="11" destOrd="0" presId="urn:microsoft.com/office/officeart/2005/8/layout/default"/>
    <dgm:cxn modelId="{153A5510-9817-CB4E-89D0-F6CB3227BA94}" type="presParOf" srcId="{3E7745DB-22EA-B345-84A8-B7C4422BC54C}" destId="{F42518FA-8334-B241-8F58-73AB7476383D}" srcOrd="12" destOrd="0" presId="urn:microsoft.com/office/officeart/2005/8/layout/default"/>
    <dgm:cxn modelId="{9410C3B6-D1D4-0044-8429-781230147DE6}" type="presParOf" srcId="{3E7745DB-22EA-B345-84A8-B7C4422BC54C}" destId="{5FA9E5B3-DCF4-D542-929C-AA94F0281219}" srcOrd="13" destOrd="0" presId="urn:microsoft.com/office/officeart/2005/8/layout/default"/>
    <dgm:cxn modelId="{944ABB90-293E-E94E-82D1-6AF9CB769315}" type="presParOf" srcId="{3E7745DB-22EA-B345-84A8-B7C4422BC54C}" destId="{149137B1-70EE-7044-81AE-E00C1E95A5A1}" srcOrd="14" destOrd="0" presId="urn:microsoft.com/office/officeart/2005/8/layout/default"/>
    <dgm:cxn modelId="{F85488BB-2170-C743-97A4-620227A348E7}" type="presParOf" srcId="{3E7745DB-22EA-B345-84A8-B7C4422BC54C}" destId="{677C8092-ECA4-6342-ADDB-F8641038B4B7}" srcOrd="15" destOrd="0" presId="urn:microsoft.com/office/officeart/2005/8/layout/default"/>
    <dgm:cxn modelId="{E95DE499-2048-3849-A400-2D7095CDFAA2}" type="presParOf" srcId="{3E7745DB-22EA-B345-84A8-B7C4422BC54C}" destId="{7000EA06-CDFD-E245-BB3F-E559A5BE1F54}" srcOrd="16" destOrd="0" presId="urn:microsoft.com/office/officeart/2005/8/layout/defaul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044B4B1-7955-474E-8FE9-A68F10C1877E}" type="doc">
      <dgm:prSet loTypeId="urn:microsoft.com/office/officeart/2005/8/layout/list1" loCatId="" qsTypeId="urn:microsoft.com/office/officeart/2005/8/quickstyle/simple1" qsCatId="simple" csTypeId="urn:microsoft.com/office/officeart/2005/8/colors/colorful1" csCatId="colorful" phldr="1"/>
      <dgm:spPr/>
      <dgm:t>
        <a:bodyPr/>
        <a:lstStyle/>
        <a:p>
          <a:endParaRPr lang="ru-RU"/>
        </a:p>
      </dgm:t>
    </dgm:pt>
    <dgm:pt modelId="{0A0E5165-12AC-AC43-9CA9-6F8690EA845F}">
      <dgm:prSet phldrT="[Текст]" custT="1"/>
      <dgm:spPr/>
      <dgm:t>
        <a:bodyPr/>
        <a:lstStyle/>
        <a:p>
          <a:r>
            <a:rPr lang="ru-RU" sz="1200">
              <a:latin typeface="Times New Roman" panose="02020603050405020304" pitchFamily="18" charset="0"/>
              <a:cs typeface="Times New Roman" panose="02020603050405020304" pitchFamily="18" charset="0"/>
            </a:rPr>
            <a:t>Создание цифровых и связанных с ними продуктов и услуг</a:t>
          </a:r>
        </a:p>
      </dgm:t>
    </dgm:pt>
    <dgm:pt modelId="{1D7EE3E7-552C-7D41-94BA-ACB154B29A58}" type="parTrans" cxnId="{D81F57D6-E5B5-A145-8193-DE046BEBA6A2}">
      <dgm:prSet/>
      <dgm:spPr/>
      <dgm:t>
        <a:bodyPr/>
        <a:lstStyle/>
        <a:p>
          <a:endParaRPr lang="ru-RU"/>
        </a:p>
      </dgm:t>
    </dgm:pt>
    <dgm:pt modelId="{F56E0B21-15D3-B640-83FD-86F166F02F7C}" type="sibTrans" cxnId="{D81F57D6-E5B5-A145-8193-DE046BEBA6A2}">
      <dgm:prSet/>
      <dgm:spPr/>
      <dgm:t>
        <a:bodyPr/>
        <a:lstStyle/>
        <a:p>
          <a:endParaRPr lang="ru-RU"/>
        </a:p>
      </dgm:t>
    </dgm:pt>
    <dgm:pt modelId="{37BBB2FE-78B8-6D48-9D41-85614B2ED542}">
      <dgm:prSet phldrT="[Текст]" custT="1"/>
      <dgm:spPr/>
      <dgm:t>
        <a:bodyPr/>
        <a:lstStyle/>
        <a:p>
          <a:r>
            <a:rPr lang="ru-RU" sz="1200">
              <a:latin typeface="Times New Roman" panose="02020603050405020304" pitchFamily="18" charset="0"/>
              <a:cs typeface="Times New Roman" panose="02020603050405020304" pitchFamily="18" charset="0"/>
            </a:rPr>
            <a:t>Разработка цифровых технологий</a:t>
          </a:r>
        </a:p>
      </dgm:t>
    </dgm:pt>
    <dgm:pt modelId="{1130E0FA-92F5-CE48-A8E9-0CAA16BC5BDA}" type="parTrans" cxnId="{3171115A-337B-FC4E-AFEE-38A95F1DAFF3}">
      <dgm:prSet/>
      <dgm:spPr/>
      <dgm:t>
        <a:bodyPr/>
        <a:lstStyle/>
        <a:p>
          <a:endParaRPr lang="ru-RU"/>
        </a:p>
      </dgm:t>
    </dgm:pt>
    <dgm:pt modelId="{BEFD16F5-5847-3741-ABF0-A5D9D0078CD4}" type="sibTrans" cxnId="{3171115A-337B-FC4E-AFEE-38A95F1DAFF3}">
      <dgm:prSet/>
      <dgm:spPr/>
      <dgm:t>
        <a:bodyPr/>
        <a:lstStyle/>
        <a:p>
          <a:endParaRPr lang="ru-RU"/>
        </a:p>
      </dgm:t>
    </dgm:pt>
    <dgm:pt modelId="{C094A5FD-6941-624D-8596-FF22F3843E80}">
      <dgm:prSet phldrT="[Текст]" custT="1"/>
      <dgm:spPr/>
      <dgm:t>
        <a:bodyPr/>
        <a:lstStyle/>
        <a:p>
          <a:r>
            <a:rPr lang="ru-RU" sz="1200">
              <a:latin typeface="Times New Roman" panose="02020603050405020304" pitchFamily="18" charset="0"/>
              <a:cs typeface="Times New Roman" panose="02020603050405020304" pitchFamily="18" charset="0"/>
            </a:rPr>
            <a:t>Производство продуктов и услуг, связанных с цифровыми технологиями</a:t>
          </a:r>
        </a:p>
      </dgm:t>
    </dgm:pt>
    <dgm:pt modelId="{B2C4160C-0E71-924F-A8BA-8D1F03E27794}" type="parTrans" cxnId="{75D54603-1275-4241-9161-7EA7DB3ACBAD}">
      <dgm:prSet/>
      <dgm:spPr/>
      <dgm:t>
        <a:bodyPr/>
        <a:lstStyle/>
        <a:p>
          <a:endParaRPr lang="ru-RU"/>
        </a:p>
      </dgm:t>
    </dgm:pt>
    <dgm:pt modelId="{E0F2D917-8D4B-4040-80BD-0EB7D7F0AF79}" type="sibTrans" cxnId="{75D54603-1275-4241-9161-7EA7DB3ACBAD}">
      <dgm:prSet/>
      <dgm:spPr/>
      <dgm:t>
        <a:bodyPr/>
        <a:lstStyle/>
        <a:p>
          <a:endParaRPr lang="ru-RU"/>
        </a:p>
      </dgm:t>
    </dgm:pt>
    <dgm:pt modelId="{FAD25544-12B3-634F-ACBD-EF31E74E1286}">
      <dgm:prSet phldrT="[Текст]" custT="1"/>
      <dgm:spPr/>
      <dgm:t>
        <a:bodyPr/>
        <a:lstStyle/>
        <a:p>
          <a:r>
            <a:rPr lang="ru-RU" sz="1200">
              <a:latin typeface="Times New Roman" panose="02020603050405020304" pitchFamily="18" charset="0"/>
              <a:cs typeface="Times New Roman" panose="02020603050405020304" pitchFamily="18" charset="0"/>
            </a:rPr>
            <a:t>Эффекты цифровизации</a:t>
          </a:r>
        </a:p>
      </dgm:t>
    </dgm:pt>
    <dgm:pt modelId="{38C0FF2B-15B9-294A-BADD-16F48E63D2EC}" type="parTrans" cxnId="{5EEDBD0A-1AAE-D544-99A8-F06C1D3F9CD8}">
      <dgm:prSet/>
      <dgm:spPr/>
      <dgm:t>
        <a:bodyPr/>
        <a:lstStyle/>
        <a:p>
          <a:endParaRPr lang="ru-RU"/>
        </a:p>
      </dgm:t>
    </dgm:pt>
    <dgm:pt modelId="{C674D46D-08EF-554E-93F0-B75E97839EA3}" type="sibTrans" cxnId="{5EEDBD0A-1AAE-D544-99A8-F06C1D3F9CD8}">
      <dgm:prSet/>
      <dgm:spPr/>
      <dgm:t>
        <a:bodyPr/>
        <a:lstStyle/>
        <a:p>
          <a:endParaRPr lang="ru-RU"/>
        </a:p>
      </dgm:t>
    </dgm:pt>
    <dgm:pt modelId="{70B00504-3371-9548-8480-80FE649B4227}">
      <dgm:prSet phldrT="[Текст]" custT="1"/>
      <dgm:spPr/>
      <dgm:t>
        <a:bodyPr/>
        <a:lstStyle/>
        <a:p>
          <a:r>
            <a:rPr lang="ru-RU" sz="1200">
              <a:latin typeface="Times New Roman" panose="02020603050405020304" pitchFamily="18" charset="0"/>
              <a:cs typeface="Times New Roman" panose="02020603050405020304" pitchFamily="18" charset="0"/>
            </a:rPr>
            <a:t>Эффекты внедрения и использования цифровых технологий </a:t>
          </a:r>
        </a:p>
      </dgm:t>
    </dgm:pt>
    <dgm:pt modelId="{FF75755C-3A98-D14C-ABA0-A63AE5A71214}" type="parTrans" cxnId="{4A18C288-7175-FF47-9DD7-6FE1B38EEFE2}">
      <dgm:prSet/>
      <dgm:spPr/>
      <dgm:t>
        <a:bodyPr/>
        <a:lstStyle/>
        <a:p>
          <a:endParaRPr lang="ru-RU"/>
        </a:p>
      </dgm:t>
    </dgm:pt>
    <dgm:pt modelId="{170CC640-F2B2-9F43-9D5B-DC88E0A9C5A0}" type="sibTrans" cxnId="{4A18C288-7175-FF47-9DD7-6FE1B38EEFE2}">
      <dgm:prSet/>
      <dgm:spPr/>
      <dgm:t>
        <a:bodyPr/>
        <a:lstStyle/>
        <a:p>
          <a:endParaRPr lang="ru-RU"/>
        </a:p>
      </dgm:t>
    </dgm:pt>
    <dgm:pt modelId="{36D3F8CE-C902-0D49-A3E4-1B2FC3A4CB15}">
      <dgm:prSet phldrT="[Текст]" custT="1"/>
      <dgm:spPr/>
      <dgm:t>
        <a:bodyPr/>
        <a:lstStyle/>
        <a:p>
          <a:r>
            <a:rPr lang="ru-RU" sz="1200">
              <a:latin typeface="Times New Roman" panose="02020603050405020304" pitchFamily="18" charset="0"/>
              <a:cs typeface="Times New Roman" panose="02020603050405020304" pitchFamily="18" charset="0"/>
            </a:rPr>
            <a:t>Ресурсы цифровой экономики</a:t>
          </a:r>
        </a:p>
      </dgm:t>
    </dgm:pt>
    <dgm:pt modelId="{CF3EB94D-25BE-4049-96C3-DD7DDD7D42E0}" type="parTrans" cxnId="{26D0163F-FD27-1C45-B366-BAB5097ECA51}">
      <dgm:prSet/>
      <dgm:spPr/>
      <dgm:t>
        <a:bodyPr/>
        <a:lstStyle/>
        <a:p>
          <a:endParaRPr lang="ru-RU"/>
        </a:p>
      </dgm:t>
    </dgm:pt>
    <dgm:pt modelId="{EFB56310-690F-2D46-898B-E897607F6937}" type="sibTrans" cxnId="{26D0163F-FD27-1C45-B366-BAB5097ECA51}">
      <dgm:prSet/>
      <dgm:spPr/>
      <dgm:t>
        <a:bodyPr/>
        <a:lstStyle/>
        <a:p>
          <a:endParaRPr lang="ru-RU"/>
        </a:p>
      </dgm:t>
    </dgm:pt>
    <dgm:pt modelId="{52C53F50-54FF-7A4E-9F83-5A93B2B11EF6}">
      <dgm:prSet phldrT="[Текст]" custT="1"/>
      <dgm:spPr/>
      <dgm:t>
        <a:bodyPr/>
        <a:lstStyle/>
        <a:p>
          <a:r>
            <a:rPr lang="ru-RU" sz="1200">
              <a:latin typeface="Times New Roman" panose="02020603050405020304" pitchFamily="18" charset="0"/>
              <a:cs typeface="Times New Roman" panose="02020603050405020304" pitchFamily="18" charset="0"/>
            </a:rPr>
            <a:t>Затраты на развитие цифровой экономики</a:t>
          </a:r>
        </a:p>
      </dgm:t>
    </dgm:pt>
    <dgm:pt modelId="{73F5CBD7-3A2D-4A47-8CC0-D091583D952A}" type="parTrans" cxnId="{2BF8D456-C3CC-9C4C-B22E-F1713A14BECA}">
      <dgm:prSet/>
      <dgm:spPr/>
      <dgm:t>
        <a:bodyPr/>
        <a:lstStyle/>
        <a:p>
          <a:endParaRPr lang="ru-RU"/>
        </a:p>
      </dgm:t>
    </dgm:pt>
    <dgm:pt modelId="{E422E91E-611A-DD4F-9FC6-070A71C7B013}" type="sibTrans" cxnId="{2BF8D456-C3CC-9C4C-B22E-F1713A14BECA}">
      <dgm:prSet/>
      <dgm:spPr/>
      <dgm:t>
        <a:bodyPr/>
        <a:lstStyle/>
        <a:p>
          <a:endParaRPr lang="ru-RU"/>
        </a:p>
      </dgm:t>
    </dgm:pt>
    <dgm:pt modelId="{25603A25-7AE2-4244-9F24-EC38A0E533EB}">
      <dgm:prSet phldrT="[Текст]" custT="1"/>
      <dgm:spPr/>
      <dgm:t>
        <a:bodyPr/>
        <a:lstStyle/>
        <a:p>
          <a:r>
            <a:rPr lang="ru-RU" sz="1200">
              <a:latin typeface="Times New Roman" panose="02020603050405020304" pitchFamily="18" charset="0"/>
              <a:cs typeface="Times New Roman" panose="02020603050405020304" pitchFamily="18" charset="0"/>
            </a:rPr>
            <a:t>Кадровый потенциал</a:t>
          </a:r>
        </a:p>
      </dgm:t>
    </dgm:pt>
    <dgm:pt modelId="{49F578B5-13DB-B041-94E8-033DF72A03F6}" type="parTrans" cxnId="{F4FDD34D-6C20-0C40-AE40-8791ECF2916B}">
      <dgm:prSet/>
      <dgm:spPr/>
      <dgm:t>
        <a:bodyPr/>
        <a:lstStyle/>
        <a:p>
          <a:endParaRPr lang="ru-RU"/>
        </a:p>
      </dgm:t>
    </dgm:pt>
    <dgm:pt modelId="{0B381E49-D959-E845-A56F-316FE1A24F77}" type="sibTrans" cxnId="{F4FDD34D-6C20-0C40-AE40-8791ECF2916B}">
      <dgm:prSet/>
      <dgm:spPr/>
      <dgm:t>
        <a:bodyPr/>
        <a:lstStyle/>
        <a:p>
          <a:endParaRPr lang="ru-RU"/>
        </a:p>
      </dgm:t>
    </dgm:pt>
    <dgm:pt modelId="{66BC1773-2F7A-D947-9DEA-0D02503C43F6}">
      <dgm:prSet custT="1"/>
      <dgm:spPr/>
      <dgm:t>
        <a:bodyPr/>
        <a:lstStyle/>
        <a:p>
          <a:r>
            <a:rPr lang="ru-RU" sz="1200">
              <a:latin typeface="Times New Roman" panose="02020603050405020304" pitchFamily="18" charset="0"/>
              <a:cs typeface="Times New Roman" panose="02020603050405020304" pitchFamily="18" charset="0"/>
            </a:rPr>
            <a:t>Вовлеченность организаций и населения в процессы цифровизации</a:t>
          </a:r>
        </a:p>
      </dgm:t>
    </dgm:pt>
    <dgm:pt modelId="{A9820B47-2B4C-5A4B-B658-8358CDD65286}" type="parTrans" cxnId="{FCE8D377-4CF3-6B4D-94D7-62A9F64CFA69}">
      <dgm:prSet/>
      <dgm:spPr/>
      <dgm:t>
        <a:bodyPr/>
        <a:lstStyle/>
        <a:p>
          <a:endParaRPr lang="ru-RU"/>
        </a:p>
      </dgm:t>
    </dgm:pt>
    <dgm:pt modelId="{B943F05C-5C4E-0844-82ED-0C2F5D478121}" type="sibTrans" cxnId="{FCE8D377-4CF3-6B4D-94D7-62A9F64CFA69}">
      <dgm:prSet/>
      <dgm:spPr/>
      <dgm:t>
        <a:bodyPr/>
        <a:lstStyle/>
        <a:p>
          <a:endParaRPr lang="ru-RU"/>
        </a:p>
      </dgm:t>
    </dgm:pt>
    <dgm:pt modelId="{34C48829-1D7E-F84D-BD3A-ED1933BA15E0}">
      <dgm:prSet custT="1"/>
      <dgm:spPr/>
      <dgm:t>
        <a:bodyPr/>
        <a:lstStyle/>
        <a:p>
          <a:r>
            <a:rPr lang="ru-RU" sz="1200">
              <a:latin typeface="Times New Roman" panose="02020603050405020304" pitchFamily="18" charset="0"/>
              <a:cs typeface="Times New Roman" panose="02020603050405020304" pitchFamily="18" charset="0"/>
            </a:rPr>
            <a:t>Распространение и использование цифровых технологий и связанных с ними продуктов и услуг</a:t>
          </a:r>
        </a:p>
      </dgm:t>
    </dgm:pt>
    <dgm:pt modelId="{C5051661-C693-A04C-9C44-5B36A174D548}" type="parTrans" cxnId="{87B5E298-BCC6-6E46-8A70-70D9F3EBD019}">
      <dgm:prSet/>
      <dgm:spPr/>
      <dgm:t>
        <a:bodyPr/>
        <a:lstStyle/>
        <a:p>
          <a:endParaRPr lang="ru-RU"/>
        </a:p>
      </dgm:t>
    </dgm:pt>
    <dgm:pt modelId="{15DD28CB-8A41-8A46-A94F-0034671CE1B4}" type="sibTrans" cxnId="{87B5E298-BCC6-6E46-8A70-70D9F3EBD019}">
      <dgm:prSet/>
      <dgm:spPr/>
      <dgm:t>
        <a:bodyPr/>
        <a:lstStyle/>
        <a:p>
          <a:endParaRPr lang="ru-RU"/>
        </a:p>
      </dgm:t>
    </dgm:pt>
    <dgm:pt modelId="{EE94B38F-4874-334F-B23E-FF1761623394}">
      <dgm:prSet phldrT="[Текст]" custT="1"/>
      <dgm:spPr/>
      <dgm:t>
        <a:bodyPr/>
        <a:lstStyle/>
        <a:p>
          <a:r>
            <a:rPr lang="ru-RU" sz="1200">
              <a:latin typeface="Times New Roman" panose="02020603050405020304" pitchFamily="18" charset="0"/>
              <a:cs typeface="Times New Roman" panose="02020603050405020304" pitchFamily="18" charset="0"/>
            </a:rPr>
            <a:t>Экспорт цифровых технологий, товаров и услуг, связанных с цифровыми технологиями</a:t>
          </a:r>
        </a:p>
      </dgm:t>
    </dgm:pt>
    <dgm:pt modelId="{38CDBB21-83DD-CB4D-A48B-5261198A6D18}" type="parTrans" cxnId="{D918FE3C-7BFF-C44E-8017-ADBAFE7BDE8B}">
      <dgm:prSet/>
      <dgm:spPr/>
      <dgm:t>
        <a:bodyPr/>
        <a:lstStyle/>
        <a:p>
          <a:endParaRPr lang="ru-RU"/>
        </a:p>
      </dgm:t>
    </dgm:pt>
    <dgm:pt modelId="{FB3A0E3C-D746-D044-B8D8-D96D4480906F}" type="sibTrans" cxnId="{D918FE3C-7BFF-C44E-8017-ADBAFE7BDE8B}">
      <dgm:prSet/>
      <dgm:spPr/>
      <dgm:t>
        <a:bodyPr/>
        <a:lstStyle/>
        <a:p>
          <a:endParaRPr lang="ru-RU"/>
        </a:p>
      </dgm:t>
    </dgm:pt>
    <dgm:pt modelId="{A0CE4F76-47A1-F44E-8CBC-25FFD7F1FDBF}">
      <dgm:prSet phldrT="[Текст]" custT="1"/>
      <dgm:spPr/>
      <dgm:t>
        <a:bodyPr/>
        <a:lstStyle/>
        <a:p>
          <a:r>
            <a:rPr lang="ru-RU" sz="1200">
              <a:latin typeface="Times New Roman" panose="02020603050405020304" pitchFamily="18" charset="0"/>
              <a:cs typeface="Times New Roman" panose="02020603050405020304" pitchFamily="18" charset="0"/>
            </a:rPr>
            <a:t>Инфраструктура</a:t>
          </a:r>
        </a:p>
      </dgm:t>
    </dgm:pt>
    <dgm:pt modelId="{92454B13-68DF-D143-845F-3357E97D5F81}" type="parTrans" cxnId="{DF1078C6-C244-0542-AA95-6CDD05ECF115}">
      <dgm:prSet/>
      <dgm:spPr/>
      <dgm:t>
        <a:bodyPr/>
        <a:lstStyle/>
        <a:p>
          <a:endParaRPr lang="ru-RU"/>
        </a:p>
      </dgm:t>
    </dgm:pt>
    <dgm:pt modelId="{790BBDEC-EAE6-D140-8CFD-76A61BB0F6A3}" type="sibTrans" cxnId="{DF1078C6-C244-0542-AA95-6CDD05ECF115}">
      <dgm:prSet/>
      <dgm:spPr/>
      <dgm:t>
        <a:bodyPr/>
        <a:lstStyle/>
        <a:p>
          <a:endParaRPr lang="ru-RU"/>
        </a:p>
      </dgm:t>
    </dgm:pt>
    <dgm:pt modelId="{84D49177-06DF-A54F-B296-7F502A0D49D7}" type="pres">
      <dgm:prSet presAssocID="{4044B4B1-7955-474E-8FE9-A68F10C1877E}" presName="linear" presStyleCnt="0">
        <dgm:presLayoutVars>
          <dgm:dir/>
          <dgm:animLvl val="lvl"/>
          <dgm:resizeHandles val="exact"/>
        </dgm:presLayoutVars>
      </dgm:prSet>
      <dgm:spPr/>
    </dgm:pt>
    <dgm:pt modelId="{BDDA791F-1098-A14C-ABEC-F4CEBCC4D5AA}" type="pres">
      <dgm:prSet presAssocID="{0A0E5165-12AC-AC43-9CA9-6F8690EA845F}" presName="parentLin" presStyleCnt="0"/>
      <dgm:spPr/>
    </dgm:pt>
    <dgm:pt modelId="{1D0CEEDC-6A7C-1749-8329-62E6B0ECD7B4}" type="pres">
      <dgm:prSet presAssocID="{0A0E5165-12AC-AC43-9CA9-6F8690EA845F}" presName="parentLeftMargin" presStyleLbl="node1" presStyleIdx="0" presStyleCnt="4"/>
      <dgm:spPr/>
    </dgm:pt>
    <dgm:pt modelId="{1E830B03-84CE-984E-BCC7-274BEFFC739E}" type="pres">
      <dgm:prSet presAssocID="{0A0E5165-12AC-AC43-9CA9-6F8690EA845F}" presName="parentText" presStyleLbl="node1" presStyleIdx="0" presStyleCnt="4" custScaleY="265580" custLinFactNeighborX="3476" custLinFactNeighborY="83893">
        <dgm:presLayoutVars>
          <dgm:chMax val="0"/>
          <dgm:bulletEnabled val="1"/>
        </dgm:presLayoutVars>
      </dgm:prSet>
      <dgm:spPr/>
    </dgm:pt>
    <dgm:pt modelId="{7B4D83EA-48E4-014F-890B-698E1500CCA2}" type="pres">
      <dgm:prSet presAssocID="{0A0E5165-12AC-AC43-9CA9-6F8690EA845F}" presName="negativeSpace" presStyleCnt="0"/>
      <dgm:spPr/>
    </dgm:pt>
    <dgm:pt modelId="{1FF6ECFE-68BD-F045-83E0-6A0F65D3CB02}" type="pres">
      <dgm:prSet presAssocID="{0A0E5165-12AC-AC43-9CA9-6F8690EA845F}" presName="childText" presStyleLbl="conFgAcc1" presStyleIdx="0" presStyleCnt="4" custLinFactY="14297" custLinFactNeighborY="100000">
        <dgm:presLayoutVars>
          <dgm:bulletEnabled val="1"/>
        </dgm:presLayoutVars>
      </dgm:prSet>
      <dgm:spPr/>
    </dgm:pt>
    <dgm:pt modelId="{2CBCCD62-9343-104E-BCC1-1ED2AC69E8F2}" type="pres">
      <dgm:prSet presAssocID="{F56E0B21-15D3-B640-83FD-86F166F02F7C}" presName="spaceBetweenRectangles" presStyleCnt="0"/>
      <dgm:spPr/>
    </dgm:pt>
    <dgm:pt modelId="{C38471A1-09DA-4B45-B9A3-7A13A1368C61}" type="pres">
      <dgm:prSet presAssocID="{66BC1773-2F7A-D947-9DEA-0D02503C43F6}" presName="parentLin" presStyleCnt="0"/>
      <dgm:spPr/>
    </dgm:pt>
    <dgm:pt modelId="{24D3FC33-28EA-1540-A2C2-418B2D2755AA}" type="pres">
      <dgm:prSet presAssocID="{66BC1773-2F7A-D947-9DEA-0D02503C43F6}" presName="parentLeftMargin" presStyleLbl="node1" presStyleIdx="0" presStyleCnt="4"/>
      <dgm:spPr/>
    </dgm:pt>
    <dgm:pt modelId="{5075BCC2-D4AB-C143-A3DF-76FC3C5BA77A}" type="pres">
      <dgm:prSet presAssocID="{66BC1773-2F7A-D947-9DEA-0D02503C43F6}" presName="parentText" presStyleLbl="node1" presStyleIdx="1" presStyleCnt="4" custScaleY="272782" custLinFactNeighborX="-3475" custLinFactNeighborY="45172">
        <dgm:presLayoutVars>
          <dgm:chMax val="0"/>
          <dgm:bulletEnabled val="1"/>
        </dgm:presLayoutVars>
      </dgm:prSet>
      <dgm:spPr/>
    </dgm:pt>
    <dgm:pt modelId="{A994635F-78AE-8F47-B457-4B03496543BA}" type="pres">
      <dgm:prSet presAssocID="{66BC1773-2F7A-D947-9DEA-0D02503C43F6}" presName="negativeSpace" presStyleCnt="0"/>
      <dgm:spPr/>
    </dgm:pt>
    <dgm:pt modelId="{9E2F27E7-827B-CA4D-A4B2-B649BDB136B4}" type="pres">
      <dgm:prSet presAssocID="{66BC1773-2F7A-D947-9DEA-0D02503C43F6}" presName="childText" presStyleLbl="conFgAcc1" presStyleIdx="1" presStyleCnt="4" custLinFactY="9917" custLinFactNeighborY="100000">
        <dgm:presLayoutVars>
          <dgm:bulletEnabled val="1"/>
        </dgm:presLayoutVars>
      </dgm:prSet>
      <dgm:spPr/>
    </dgm:pt>
    <dgm:pt modelId="{3CCD9E41-9333-A64C-89CA-B36C9C44E5AE}" type="pres">
      <dgm:prSet presAssocID="{B943F05C-5C4E-0844-82ED-0C2F5D478121}" presName="spaceBetweenRectangles" presStyleCnt="0"/>
      <dgm:spPr/>
    </dgm:pt>
    <dgm:pt modelId="{4069C20D-7296-DA41-93E7-EC049DC84950}" type="pres">
      <dgm:prSet presAssocID="{FAD25544-12B3-634F-ACBD-EF31E74E1286}" presName="parentLin" presStyleCnt="0"/>
      <dgm:spPr/>
    </dgm:pt>
    <dgm:pt modelId="{82AC37C3-4B51-F940-842C-937ABA58FEA6}" type="pres">
      <dgm:prSet presAssocID="{FAD25544-12B3-634F-ACBD-EF31E74E1286}" presName="parentLeftMargin" presStyleLbl="node1" presStyleIdx="1" presStyleCnt="4"/>
      <dgm:spPr/>
    </dgm:pt>
    <dgm:pt modelId="{D21B9C04-B491-0B40-B0DB-85E82B54DA33}" type="pres">
      <dgm:prSet presAssocID="{FAD25544-12B3-634F-ACBD-EF31E74E1286}" presName="parentText" presStyleLbl="node1" presStyleIdx="2" presStyleCnt="4" custScaleY="208452">
        <dgm:presLayoutVars>
          <dgm:chMax val="0"/>
          <dgm:bulletEnabled val="1"/>
        </dgm:presLayoutVars>
      </dgm:prSet>
      <dgm:spPr/>
    </dgm:pt>
    <dgm:pt modelId="{3AB955BB-6DF4-0E47-9B9A-DCB4A7C0E433}" type="pres">
      <dgm:prSet presAssocID="{FAD25544-12B3-634F-ACBD-EF31E74E1286}" presName="negativeSpace" presStyleCnt="0"/>
      <dgm:spPr/>
    </dgm:pt>
    <dgm:pt modelId="{2282F974-0AC1-0E43-B2BC-03E5A7C18C8E}" type="pres">
      <dgm:prSet presAssocID="{FAD25544-12B3-634F-ACBD-EF31E74E1286}" presName="childText" presStyleLbl="conFgAcc1" presStyleIdx="2" presStyleCnt="4" custLinFactY="2425" custLinFactNeighborY="100000">
        <dgm:presLayoutVars>
          <dgm:bulletEnabled val="1"/>
        </dgm:presLayoutVars>
      </dgm:prSet>
      <dgm:spPr/>
    </dgm:pt>
    <dgm:pt modelId="{C48CED72-02A7-3D40-B844-D28D5740CF36}" type="pres">
      <dgm:prSet presAssocID="{C674D46D-08EF-554E-93F0-B75E97839EA3}" presName="spaceBetweenRectangles" presStyleCnt="0"/>
      <dgm:spPr/>
    </dgm:pt>
    <dgm:pt modelId="{A3B18D51-C96C-7F4C-853C-77363FD3F05E}" type="pres">
      <dgm:prSet presAssocID="{36D3F8CE-C902-0D49-A3E4-1B2FC3A4CB15}" presName="parentLin" presStyleCnt="0"/>
      <dgm:spPr/>
    </dgm:pt>
    <dgm:pt modelId="{7158093B-5B66-F342-8642-8CD687DF1763}" type="pres">
      <dgm:prSet presAssocID="{36D3F8CE-C902-0D49-A3E4-1B2FC3A4CB15}" presName="parentLeftMargin" presStyleLbl="node1" presStyleIdx="2" presStyleCnt="4"/>
      <dgm:spPr/>
    </dgm:pt>
    <dgm:pt modelId="{904DC8F1-0A6F-F848-BE9D-52152FD7CB63}" type="pres">
      <dgm:prSet presAssocID="{36D3F8CE-C902-0D49-A3E4-1B2FC3A4CB15}" presName="parentText" presStyleLbl="node1" presStyleIdx="3" presStyleCnt="4" custScaleY="181083" custLinFactNeighborX="3472" custLinFactNeighborY="-38720">
        <dgm:presLayoutVars>
          <dgm:chMax val="0"/>
          <dgm:bulletEnabled val="1"/>
        </dgm:presLayoutVars>
      </dgm:prSet>
      <dgm:spPr/>
    </dgm:pt>
    <dgm:pt modelId="{C70EBA0B-DA86-6E41-80D6-1BDDAED9B61A}" type="pres">
      <dgm:prSet presAssocID="{36D3F8CE-C902-0D49-A3E4-1B2FC3A4CB15}" presName="negativeSpace" presStyleCnt="0"/>
      <dgm:spPr/>
    </dgm:pt>
    <dgm:pt modelId="{8AD20990-8068-1F4E-9991-EE10FDDE2E81}" type="pres">
      <dgm:prSet presAssocID="{36D3F8CE-C902-0D49-A3E4-1B2FC3A4CB15}" presName="childText" presStyleLbl="conFgAcc1" presStyleIdx="3" presStyleCnt="4" custLinFactNeighborY="-38720">
        <dgm:presLayoutVars>
          <dgm:bulletEnabled val="1"/>
        </dgm:presLayoutVars>
      </dgm:prSet>
      <dgm:spPr/>
    </dgm:pt>
  </dgm:ptLst>
  <dgm:cxnLst>
    <dgm:cxn modelId="{75D54603-1275-4241-9161-7EA7DB3ACBAD}" srcId="{0A0E5165-12AC-AC43-9CA9-6F8690EA845F}" destId="{C094A5FD-6941-624D-8596-FF22F3843E80}" srcOrd="1" destOrd="0" parTransId="{B2C4160C-0E71-924F-A8BA-8D1F03E27794}" sibTransId="{E0F2D917-8D4B-4040-80BD-0EB7D7F0AF79}"/>
    <dgm:cxn modelId="{F75C230A-D703-E84F-924D-E1E001C6F16A}" type="presOf" srcId="{0A0E5165-12AC-AC43-9CA9-6F8690EA845F}" destId="{1E830B03-84CE-984E-BCC7-274BEFFC739E}" srcOrd="1" destOrd="0" presId="urn:microsoft.com/office/officeart/2005/8/layout/list1"/>
    <dgm:cxn modelId="{5EEDBD0A-1AAE-D544-99A8-F06C1D3F9CD8}" srcId="{4044B4B1-7955-474E-8FE9-A68F10C1877E}" destId="{FAD25544-12B3-634F-ACBD-EF31E74E1286}" srcOrd="2" destOrd="0" parTransId="{38C0FF2B-15B9-294A-BADD-16F48E63D2EC}" sibTransId="{C674D46D-08EF-554E-93F0-B75E97839EA3}"/>
    <dgm:cxn modelId="{E5235C1B-80E4-B947-BFB7-6796AF9F34A3}" type="presOf" srcId="{66BC1773-2F7A-D947-9DEA-0D02503C43F6}" destId="{5075BCC2-D4AB-C143-A3DF-76FC3C5BA77A}" srcOrd="1" destOrd="0" presId="urn:microsoft.com/office/officeart/2005/8/layout/list1"/>
    <dgm:cxn modelId="{44FC071C-1765-264F-9D9E-40C22B17D756}" type="presOf" srcId="{A0CE4F76-47A1-F44E-8CBC-25FFD7F1FDBF}" destId="{8AD20990-8068-1F4E-9991-EE10FDDE2E81}" srcOrd="0" destOrd="2" presId="urn:microsoft.com/office/officeart/2005/8/layout/list1"/>
    <dgm:cxn modelId="{8C2B4734-A1CB-F149-9DE5-FB858723BA17}" type="presOf" srcId="{FAD25544-12B3-634F-ACBD-EF31E74E1286}" destId="{D21B9C04-B491-0B40-B0DB-85E82B54DA33}" srcOrd="1" destOrd="0" presId="urn:microsoft.com/office/officeart/2005/8/layout/list1"/>
    <dgm:cxn modelId="{E67BA836-08BE-124D-BF8A-92F0F84A32DC}" type="presOf" srcId="{34C48829-1D7E-F84D-BD3A-ED1933BA15E0}" destId="{9E2F27E7-827B-CA4D-A4B2-B649BDB136B4}" srcOrd="0" destOrd="0" presId="urn:microsoft.com/office/officeart/2005/8/layout/list1"/>
    <dgm:cxn modelId="{D918FE3C-7BFF-C44E-8017-ADBAFE7BDE8B}" srcId="{FAD25544-12B3-634F-ACBD-EF31E74E1286}" destId="{EE94B38F-4874-334F-B23E-FF1761623394}" srcOrd="1" destOrd="0" parTransId="{38CDBB21-83DD-CB4D-A48B-5261198A6D18}" sibTransId="{FB3A0E3C-D746-D044-B8D8-D96D4480906F}"/>
    <dgm:cxn modelId="{26D0163F-FD27-1C45-B366-BAB5097ECA51}" srcId="{4044B4B1-7955-474E-8FE9-A68F10C1877E}" destId="{36D3F8CE-C902-0D49-A3E4-1B2FC3A4CB15}" srcOrd="3" destOrd="0" parTransId="{CF3EB94D-25BE-4049-96C3-DD7DDD7D42E0}" sibTransId="{EFB56310-690F-2D46-898B-E897607F6937}"/>
    <dgm:cxn modelId="{B0D74C40-BC8F-214C-AC8D-1D0FB90FBD40}" type="presOf" srcId="{36D3F8CE-C902-0D49-A3E4-1B2FC3A4CB15}" destId="{7158093B-5B66-F342-8642-8CD687DF1763}" srcOrd="0" destOrd="0" presId="urn:microsoft.com/office/officeart/2005/8/layout/list1"/>
    <dgm:cxn modelId="{877E7C40-FAF5-114A-8238-64C1B2743144}" type="presOf" srcId="{C094A5FD-6941-624D-8596-FF22F3843E80}" destId="{1FF6ECFE-68BD-F045-83E0-6A0F65D3CB02}" srcOrd="0" destOrd="1" presId="urn:microsoft.com/office/officeart/2005/8/layout/list1"/>
    <dgm:cxn modelId="{4EBD2A43-B422-444C-9CB2-EA8882434299}" type="presOf" srcId="{25603A25-7AE2-4244-9F24-EC38A0E533EB}" destId="{8AD20990-8068-1F4E-9991-EE10FDDE2E81}" srcOrd="0" destOrd="1" presId="urn:microsoft.com/office/officeart/2005/8/layout/list1"/>
    <dgm:cxn modelId="{F4FDD34D-6C20-0C40-AE40-8791ECF2916B}" srcId="{36D3F8CE-C902-0D49-A3E4-1B2FC3A4CB15}" destId="{25603A25-7AE2-4244-9F24-EC38A0E533EB}" srcOrd="1" destOrd="0" parTransId="{49F578B5-13DB-B041-94E8-033DF72A03F6}" sibTransId="{0B381E49-D959-E845-A56F-316FE1A24F77}"/>
    <dgm:cxn modelId="{2BF8D456-C3CC-9C4C-B22E-F1713A14BECA}" srcId="{36D3F8CE-C902-0D49-A3E4-1B2FC3A4CB15}" destId="{52C53F50-54FF-7A4E-9F83-5A93B2B11EF6}" srcOrd="0" destOrd="0" parTransId="{73F5CBD7-3A2D-4A47-8CC0-D091583D952A}" sibTransId="{E422E91E-611A-DD4F-9FC6-070A71C7B013}"/>
    <dgm:cxn modelId="{3171115A-337B-FC4E-AFEE-38A95F1DAFF3}" srcId="{0A0E5165-12AC-AC43-9CA9-6F8690EA845F}" destId="{37BBB2FE-78B8-6D48-9D41-85614B2ED542}" srcOrd="0" destOrd="0" parTransId="{1130E0FA-92F5-CE48-A8E9-0CAA16BC5BDA}" sibTransId="{BEFD16F5-5847-3741-ABF0-A5D9D0078CD4}"/>
    <dgm:cxn modelId="{FCE8D377-4CF3-6B4D-94D7-62A9F64CFA69}" srcId="{4044B4B1-7955-474E-8FE9-A68F10C1877E}" destId="{66BC1773-2F7A-D947-9DEA-0D02503C43F6}" srcOrd="1" destOrd="0" parTransId="{A9820B47-2B4C-5A4B-B658-8358CDD65286}" sibTransId="{B943F05C-5C4E-0844-82ED-0C2F5D478121}"/>
    <dgm:cxn modelId="{4A18C288-7175-FF47-9DD7-6FE1B38EEFE2}" srcId="{FAD25544-12B3-634F-ACBD-EF31E74E1286}" destId="{70B00504-3371-9548-8480-80FE649B4227}" srcOrd="0" destOrd="0" parTransId="{FF75755C-3A98-D14C-ABA0-A63AE5A71214}" sibTransId="{170CC640-F2B2-9F43-9D5B-DC88E0A9C5A0}"/>
    <dgm:cxn modelId="{A32AD495-CAF0-EA48-8263-5C7582CD5936}" type="presOf" srcId="{4044B4B1-7955-474E-8FE9-A68F10C1877E}" destId="{84D49177-06DF-A54F-B296-7F502A0D49D7}" srcOrd="0" destOrd="0" presId="urn:microsoft.com/office/officeart/2005/8/layout/list1"/>
    <dgm:cxn modelId="{87B5E298-BCC6-6E46-8A70-70D9F3EBD019}" srcId="{66BC1773-2F7A-D947-9DEA-0D02503C43F6}" destId="{34C48829-1D7E-F84D-BD3A-ED1933BA15E0}" srcOrd="0" destOrd="0" parTransId="{C5051661-C693-A04C-9C44-5B36A174D548}" sibTransId="{15DD28CB-8A41-8A46-A94F-0034671CE1B4}"/>
    <dgm:cxn modelId="{FA62FC9D-3BB1-3742-8EC8-B62C39D0122A}" type="presOf" srcId="{0A0E5165-12AC-AC43-9CA9-6F8690EA845F}" destId="{1D0CEEDC-6A7C-1749-8329-62E6B0ECD7B4}" srcOrd="0" destOrd="0" presId="urn:microsoft.com/office/officeart/2005/8/layout/list1"/>
    <dgm:cxn modelId="{3A5874AF-AF75-834C-9AAB-938ACA454B63}" type="presOf" srcId="{70B00504-3371-9548-8480-80FE649B4227}" destId="{2282F974-0AC1-0E43-B2BC-03E5A7C18C8E}" srcOrd="0" destOrd="0" presId="urn:microsoft.com/office/officeart/2005/8/layout/list1"/>
    <dgm:cxn modelId="{DF1078C6-C244-0542-AA95-6CDD05ECF115}" srcId="{36D3F8CE-C902-0D49-A3E4-1B2FC3A4CB15}" destId="{A0CE4F76-47A1-F44E-8CBC-25FFD7F1FDBF}" srcOrd="2" destOrd="0" parTransId="{92454B13-68DF-D143-845F-3357E97D5F81}" sibTransId="{790BBDEC-EAE6-D140-8CFD-76A61BB0F6A3}"/>
    <dgm:cxn modelId="{B85D96CC-693D-B745-82ED-51A273101D6F}" type="presOf" srcId="{66BC1773-2F7A-D947-9DEA-0D02503C43F6}" destId="{24D3FC33-28EA-1540-A2C2-418B2D2755AA}" srcOrd="0" destOrd="0" presId="urn:microsoft.com/office/officeart/2005/8/layout/list1"/>
    <dgm:cxn modelId="{D4A02AD2-73B5-1841-91A3-7B7A209DF64E}" type="presOf" srcId="{52C53F50-54FF-7A4E-9F83-5A93B2B11EF6}" destId="{8AD20990-8068-1F4E-9991-EE10FDDE2E81}" srcOrd="0" destOrd="0" presId="urn:microsoft.com/office/officeart/2005/8/layout/list1"/>
    <dgm:cxn modelId="{D81F57D6-E5B5-A145-8193-DE046BEBA6A2}" srcId="{4044B4B1-7955-474E-8FE9-A68F10C1877E}" destId="{0A0E5165-12AC-AC43-9CA9-6F8690EA845F}" srcOrd="0" destOrd="0" parTransId="{1D7EE3E7-552C-7D41-94BA-ACB154B29A58}" sibTransId="{F56E0B21-15D3-B640-83FD-86F166F02F7C}"/>
    <dgm:cxn modelId="{176D3BE7-5926-2840-AB18-1BCD88CCEDAF}" type="presOf" srcId="{EE94B38F-4874-334F-B23E-FF1761623394}" destId="{2282F974-0AC1-0E43-B2BC-03E5A7C18C8E}" srcOrd="0" destOrd="1" presId="urn:microsoft.com/office/officeart/2005/8/layout/list1"/>
    <dgm:cxn modelId="{4B2856F2-1FA5-9048-A505-16F721E3F888}" type="presOf" srcId="{37BBB2FE-78B8-6D48-9D41-85614B2ED542}" destId="{1FF6ECFE-68BD-F045-83E0-6A0F65D3CB02}" srcOrd="0" destOrd="0" presId="urn:microsoft.com/office/officeart/2005/8/layout/list1"/>
    <dgm:cxn modelId="{8B8E8FF5-1D79-C940-865C-51F462DA1FAF}" type="presOf" srcId="{FAD25544-12B3-634F-ACBD-EF31E74E1286}" destId="{82AC37C3-4B51-F940-842C-937ABA58FEA6}" srcOrd="0" destOrd="0" presId="urn:microsoft.com/office/officeart/2005/8/layout/list1"/>
    <dgm:cxn modelId="{96BFD5FB-F790-CE46-AF36-581A4DB0C8ED}" type="presOf" srcId="{36D3F8CE-C902-0D49-A3E4-1B2FC3A4CB15}" destId="{904DC8F1-0A6F-F848-BE9D-52152FD7CB63}" srcOrd="1" destOrd="0" presId="urn:microsoft.com/office/officeart/2005/8/layout/list1"/>
    <dgm:cxn modelId="{BC4F3EA9-0A24-6041-A840-400F2EBA10C9}" type="presParOf" srcId="{84D49177-06DF-A54F-B296-7F502A0D49D7}" destId="{BDDA791F-1098-A14C-ABEC-F4CEBCC4D5AA}" srcOrd="0" destOrd="0" presId="urn:microsoft.com/office/officeart/2005/8/layout/list1"/>
    <dgm:cxn modelId="{2CCF3392-1036-7F45-995D-F83655403DA1}" type="presParOf" srcId="{BDDA791F-1098-A14C-ABEC-F4CEBCC4D5AA}" destId="{1D0CEEDC-6A7C-1749-8329-62E6B0ECD7B4}" srcOrd="0" destOrd="0" presId="urn:microsoft.com/office/officeart/2005/8/layout/list1"/>
    <dgm:cxn modelId="{5608804F-F4D7-0C4A-BB41-4CE8F4C820EE}" type="presParOf" srcId="{BDDA791F-1098-A14C-ABEC-F4CEBCC4D5AA}" destId="{1E830B03-84CE-984E-BCC7-274BEFFC739E}" srcOrd="1" destOrd="0" presId="urn:microsoft.com/office/officeart/2005/8/layout/list1"/>
    <dgm:cxn modelId="{465F61AE-11BF-DD48-9ABD-6A820C034316}" type="presParOf" srcId="{84D49177-06DF-A54F-B296-7F502A0D49D7}" destId="{7B4D83EA-48E4-014F-890B-698E1500CCA2}" srcOrd="1" destOrd="0" presId="urn:microsoft.com/office/officeart/2005/8/layout/list1"/>
    <dgm:cxn modelId="{04A15E5B-F374-294C-AEFD-7034ECBF7DC5}" type="presParOf" srcId="{84D49177-06DF-A54F-B296-7F502A0D49D7}" destId="{1FF6ECFE-68BD-F045-83E0-6A0F65D3CB02}" srcOrd="2" destOrd="0" presId="urn:microsoft.com/office/officeart/2005/8/layout/list1"/>
    <dgm:cxn modelId="{9F6F5D3C-3B46-A343-9A7E-E43514F1CE15}" type="presParOf" srcId="{84D49177-06DF-A54F-B296-7F502A0D49D7}" destId="{2CBCCD62-9343-104E-BCC1-1ED2AC69E8F2}" srcOrd="3" destOrd="0" presId="urn:microsoft.com/office/officeart/2005/8/layout/list1"/>
    <dgm:cxn modelId="{46F1011A-B9D6-584A-A657-C024B25E9A7B}" type="presParOf" srcId="{84D49177-06DF-A54F-B296-7F502A0D49D7}" destId="{C38471A1-09DA-4B45-B9A3-7A13A1368C61}" srcOrd="4" destOrd="0" presId="urn:microsoft.com/office/officeart/2005/8/layout/list1"/>
    <dgm:cxn modelId="{A0E9C285-FAFA-FE40-8D06-CAF11B66F7CE}" type="presParOf" srcId="{C38471A1-09DA-4B45-B9A3-7A13A1368C61}" destId="{24D3FC33-28EA-1540-A2C2-418B2D2755AA}" srcOrd="0" destOrd="0" presId="urn:microsoft.com/office/officeart/2005/8/layout/list1"/>
    <dgm:cxn modelId="{50E4196B-877A-DF47-8C26-475A4EFEAC6F}" type="presParOf" srcId="{C38471A1-09DA-4B45-B9A3-7A13A1368C61}" destId="{5075BCC2-D4AB-C143-A3DF-76FC3C5BA77A}" srcOrd="1" destOrd="0" presId="urn:microsoft.com/office/officeart/2005/8/layout/list1"/>
    <dgm:cxn modelId="{E88221F8-EFD3-144B-A2D2-55C5F2E53BD3}" type="presParOf" srcId="{84D49177-06DF-A54F-B296-7F502A0D49D7}" destId="{A994635F-78AE-8F47-B457-4B03496543BA}" srcOrd="5" destOrd="0" presId="urn:microsoft.com/office/officeart/2005/8/layout/list1"/>
    <dgm:cxn modelId="{5EA96944-2133-F947-B312-E716D7296F48}" type="presParOf" srcId="{84D49177-06DF-A54F-B296-7F502A0D49D7}" destId="{9E2F27E7-827B-CA4D-A4B2-B649BDB136B4}" srcOrd="6" destOrd="0" presId="urn:microsoft.com/office/officeart/2005/8/layout/list1"/>
    <dgm:cxn modelId="{84470DE1-3609-E847-BA5E-D53103079215}" type="presParOf" srcId="{84D49177-06DF-A54F-B296-7F502A0D49D7}" destId="{3CCD9E41-9333-A64C-89CA-B36C9C44E5AE}" srcOrd="7" destOrd="0" presId="urn:microsoft.com/office/officeart/2005/8/layout/list1"/>
    <dgm:cxn modelId="{F295CEC6-0202-7A48-8D88-944D025B21BB}" type="presParOf" srcId="{84D49177-06DF-A54F-B296-7F502A0D49D7}" destId="{4069C20D-7296-DA41-93E7-EC049DC84950}" srcOrd="8" destOrd="0" presId="urn:microsoft.com/office/officeart/2005/8/layout/list1"/>
    <dgm:cxn modelId="{C601B030-0CAA-F542-B394-6E25CB1C5226}" type="presParOf" srcId="{4069C20D-7296-DA41-93E7-EC049DC84950}" destId="{82AC37C3-4B51-F940-842C-937ABA58FEA6}" srcOrd="0" destOrd="0" presId="urn:microsoft.com/office/officeart/2005/8/layout/list1"/>
    <dgm:cxn modelId="{CAD25A78-E72B-ED46-852B-5C603BB8778E}" type="presParOf" srcId="{4069C20D-7296-DA41-93E7-EC049DC84950}" destId="{D21B9C04-B491-0B40-B0DB-85E82B54DA33}" srcOrd="1" destOrd="0" presId="urn:microsoft.com/office/officeart/2005/8/layout/list1"/>
    <dgm:cxn modelId="{37142B16-46DB-4946-99B4-510A6876C574}" type="presParOf" srcId="{84D49177-06DF-A54F-B296-7F502A0D49D7}" destId="{3AB955BB-6DF4-0E47-9B9A-DCB4A7C0E433}" srcOrd="9" destOrd="0" presId="urn:microsoft.com/office/officeart/2005/8/layout/list1"/>
    <dgm:cxn modelId="{271ECB66-D62C-0644-9619-1E6CC4007363}" type="presParOf" srcId="{84D49177-06DF-A54F-B296-7F502A0D49D7}" destId="{2282F974-0AC1-0E43-B2BC-03E5A7C18C8E}" srcOrd="10" destOrd="0" presId="urn:microsoft.com/office/officeart/2005/8/layout/list1"/>
    <dgm:cxn modelId="{0BC6E292-758B-1C4D-AFBF-54CDDC3A7A2B}" type="presParOf" srcId="{84D49177-06DF-A54F-B296-7F502A0D49D7}" destId="{C48CED72-02A7-3D40-B844-D28D5740CF36}" srcOrd="11" destOrd="0" presId="urn:microsoft.com/office/officeart/2005/8/layout/list1"/>
    <dgm:cxn modelId="{8E089F05-9395-FD4D-B3B5-22743BF4585B}" type="presParOf" srcId="{84D49177-06DF-A54F-B296-7F502A0D49D7}" destId="{A3B18D51-C96C-7F4C-853C-77363FD3F05E}" srcOrd="12" destOrd="0" presId="urn:microsoft.com/office/officeart/2005/8/layout/list1"/>
    <dgm:cxn modelId="{13640211-39D5-A348-BAFA-4CE98EBB8F21}" type="presParOf" srcId="{A3B18D51-C96C-7F4C-853C-77363FD3F05E}" destId="{7158093B-5B66-F342-8642-8CD687DF1763}" srcOrd="0" destOrd="0" presId="urn:microsoft.com/office/officeart/2005/8/layout/list1"/>
    <dgm:cxn modelId="{4A1F0F9D-96BF-0B49-87B6-B803722FD858}" type="presParOf" srcId="{A3B18D51-C96C-7F4C-853C-77363FD3F05E}" destId="{904DC8F1-0A6F-F848-BE9D-52152FD7CB63}" srcOrd="1" destOrd="0" presId="urn:microsoft.com/office/officeart/2005/8/layout/list1"/>
    <dgm:cxn modelId="{9297B8BB-1F81-EF4E-96F9-194E1E1CC9D9}" type="presParOf" srcId="{84D49177-06DF-A54F-B296-7F502A0D49D7}" destId="{C70EBA0B-DA86-6E41-80D6-1BDDAED9B61A}" srcOrd="13" destOrd="0" presId="urn:microsoft.com/office/officeart/2005/8/layout/list1"/>
    <dgm:cxn modelId="{A9DDA7CB-05E0-924C-9874-152EC17F2D7B}" type="presParOf" srcId="{84D49177-06DF-A54F-B296-7F502A0D49D7}" destId="{8AD20990-8068-1F4E-9991-EE10FDDE2E81}" srcOrd="14" destOrd="0" presId="urn:microsoft.com/office/officeart/2005/8/layout/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450F2AE-EF91-B442-A580-33E4BB9CF446}" type="doc">
      <dgm:prSet loTypeId="urn:microsoft.com/office/officeart/2005/8/layout/vList2" loCatId="" qsTypeId="urn:microsoft.com/office/officeart/2005/8/quickstyle/simple1" qsCatId="simple" csTypeId="urn:microsoft.com/office/officeart/2005/8/colors/accent2_1" csCatId="accent2" phldr="1"/>
      <dgm:spPr/>
      <dgm:t>
        <a:bodyPr/>
        <a:lstStyle/>
        <a:p>
          <a:endParaRPr lang="ru-RU"/>
        </a:p>
      </dgm:t>
    </dgm:pt>
    <dgm:pt modelId="{63B750CA-2E23-B24A-ACB3-E17F8F91A565}">
      <dgm:prSet phldrT="[Текст]" custT="1"/>
      <dgm:spPr/>
      <dgm:t>
        <a:bodyPr/>
        <a:lstStyle/>
        <a:p>
          <a:r>
            <a:rPr lang="ru-RU" sz="1400">
              <a:latin typeface="Times New Roman" panose="02020603050405020304" pitchFamily="18" charset="0"/>
              <a:cs typeface="Times New Roman" panose="02020603050405020304" pitchFamily="18" charset="0"/>
            </a:rPr>
            <a:t>Нормативное регулирование цифровой среды</a:t>
          </a:r>
        </a:p>
      </dgm:t>
    </dgm:pt>
    <dgm:pt modelId="{A8021446-2746-A449-95BE-CB774E2FEECB}" type="parTrans" cxnId="{360EF0D2-53DE-BE4F-9A8D-7C8DD4C1FF11}">
      <dgm:prSet/>
      <dgm:spPr/>
      <dgm:t>
        <a:bodyPr/>
        <a:lstStyle/>
        <a:p>
          <a:endParaRPr lang="ru-RU"/>
        </a:p>
      </dgm:t>
    </dgm:pt>
    <dgm:pt modelId="{5BB988B8-005E-1942-AD3D-80DCED4E64D4}" type="sibTrans" cxnId="{360EF0D2-53DE-BE4F-9A8D-7C8DD4C1FF11}">
      <dgm:prSet/>
      <dgm:spPr/>
      <dgm:t>
        <a:bodyPr/>
        <a:lstStyle/>
        <a:p>
          <a:endParaRPr lang="ru-RU"/>
        </a:p>
      </dgm:t>
    </dgm:pt>
    <dgm:pt modelId="{2E1C0434-4F26-B641-A6A3-23D21C7D8A0F}">
      <dgm:prSet phldrT="[Текст]" custT="1"/>
      <dgm:spPr/>
      <dgm:t>
        <a:bodyPr/>
        <a:lstStyle/>
        <a:p>
          <a:r>
            <a:rPr lang="ru-RU" sz="1400">
              <a:latin typeface="Times New Roman" panose="02020603050405020304" pitchFamily="18" charset="0"/>
              <a:cs typeface="Times New Roman" panose="02020603050405020304" pitchFamily="18" charset="0"/>
            </a:rPr>
            <a:t>Кадры для цифровой экономики</a:t>
          </a:r>
        </a:p>
      </dgm:t>
    </dgm:pt>
    <dgm:pt modelId="{174720D5-314D-5B4E-9BA2-959107C0EAD7}" type="parTrans" cxnId="{63AAB1B1-2D9D-9B4F-A676-8B5926D695F0}">
      <dgm:prSet/>
      <dgm:spPr/>
      <dgm:t>
        <a:bodyPr/>
        <a:lstStyle/>
        <a:p>
          <a:endParaRPr lang="ru-RU"/>
        </a:p>
      </dgm:t>
    </dgm:pt>
    <dgm:pt modelId="{5D076487-291F-F943-B321-949A4CE1E2A6}" type="sibTrans" cxnId="{63AAB1B1-2D9D-9B4F-A676-8B5926D695F0}">
      <dgm:prSet/>
      <dgm:spPr/>
      <dgm:t>
        <a:bodyPr/>
        <a:lstStyle/>
        <a:p>
          <a:endParaRPr lang="ru-RU"/>
        </a:p>
      </dgm:t>
    </dgm:pt>
    <dgm:pt modelId="{46981D53-D269-BA40-8E44-3E4C501E1D3F}">
      <dgm:prSet phldrT="[Текст]" custT="1"/>
      <dgm:spPr/>
      <dgm:t>
        <a:bodyPr/>
        <a:lstStyle/>
        <a:p>
          <a:r>
            <a:rPr lang="ru-RU" sz="1400">
              <a:latin typeface="Times New Roman" panose="02020603050405020304" pitchFamily="18" charset="0"/>
              <a:cs typeface="Times New Roman" panose="02020603050405020304" pitchFamily="18" charset="0"/>
            </a:rPr>
            <a:t>Информационная инфраструктура</a:t>
          </a:r>
        </a:p>
      </dgm:t>
    </dgm:pt>
    <dgm:pt modelId="{B6CA1C66-FBD3-8349-9458-E7E7127553E1}" type="parTrans" cxnId="{604A52D3-ED6F-2947-86C0-50F84CCB37F4}">
      <dgm:prSet/>
      <dgm:spPr/>
      <dgm:t>
        <a:bodyPr/>
        <a:lstStyle/>
        <a:p>
          <a:endParaRPr lang="ru-RU"/>
        </a:p>
      </dgm:t>
    </dgm:pt>
    <dgm:pt modelId="{BD876701-07B4-154B-B3DE-CD52236516CE}" type="sibTrans" cxnId="{604A52D3-ED6F-2947-86C0-50F84CCB37F4}">
      <dgm:prSet/>
      <dgm:spPr/>
      <dgm:t>
        <a:bodyPr/>
        <a:lstStyle/>
        <a:p>
          <a:endParaRPr lang="ru-RU"/>
        </a:p>
      </dgm:t>
    </dgm:pt>
    <dgm:pt modelId="{DFD1314B-F67D-F349-B578-9D11C27E5F66}">
      <dgm:prSet custT="1"/>
      <dgm:spPr/>
      <dgm:t>
        <a:bodyPr/>
        <a:lstStyle/>
        <a:p>
          <a:r>
            <a:rPr lang="ru-RU" sz="1400">
              <a:latin typeface="Times New Roman" panose="02020603050405020304" pitchFamily="18" charset="0"/>
              <a:cs typeface="Times New Roman" panose="02020603050405020304" pitchFamily="18" charset="0"/>
            </a:rPr>
            <a:t>Информационная безопасность</a:t>
          </a:r>
        </a:p>
      </dgm:t>
    </dgm:pt>
    <dgm:pt modelId="{D3E65DE4-90A7-8B4C-B02E-FCBA5286CCC5}" type="parTrans" cxnId="{284B2AE0-3610-9C44-A2F0-B41866AAFED3}">
      <dgm:prSet/>
      <dgm:spPr/>
      <dgm:t>
        <a:bodyPr/>
        <a:lstStyle/>
        <a:p>
          <a:endParaRPr lang="ru-RU"/>
        </a:p>
      </dgm:t>
    </dgm:pt>
    <dgm:pt modelId="{1786C316-C81B-014A-995D-44D5D8DC2FAE}" type="sibTrans" cxnId="{284B2AE0-3610-9C44-A2F0-B41866AAFED3}">
      <dgm:prSet/>
      <dgm:spPr/>
      <dgm:t>
        <a:bodyPr/>
        <a:lstStyle/>
        <a:p>
          <a:endParaRPr lang="ru-RU"/>
        </a:p>
      </dgm:t>
    </dgm:pt>
    <dgm:pt modelId="{45A6685C-012E-2949-B62C-B328005E1EF8}">
      <dgm:prSet custT="1"/>
      <dgm:spPr/>
      <dgm:t>
        <a:bodyPr/>
        <a:lstStyle/>
        <a:p>
          <a:r>
            <a:rPr lang="ru-RU" sz="1400">
              <a:latin typeface="Times New Roman" panose="02020603050405020304" pitchFamily="18" charset="0"/>
              <a:cs typeface="Times New Roman" panose="02020603050405020304" pitchFamily="18" charset="0"/>
            </a:rPr>
            <a:t>Цифровые технологии</a:t>
          </a:r>
        </a:p>
      </dgm:t>
    </dgm:pt>
    <dgm:pt modelId="{F2249F34-FBD0-7D44-83C3-8977B619A23C}" type="parTrans" cxnId="{0901E465-6129-DC47-A343-CFDACF581EF3}">
      <dgm:prSet/>
      <dgm:spPr/>
      <dgm:t>
        <a:bodyPr/>
        <a:lstStyle/>
        <a:p>
          <a:endParaRPr lang="ru-RU"/>
        </a:p>
      </dgm:t>
    </dgm:pt>
    <dgm:pt modelId="{4134A960-7163-814F-87AE-301940904D76}" type="sibTrans" cxnId="{0901E465-6129-DC47-A343-CFDACF581EF3}">
      <dgm:prSet/>
      <dgm:spPr/>
      <dgm:t>
        <a:bodyPr/>
        <a:lstStyle/>
        <a:p>
          <a:endParaRPr lang="ru-RU"/>
        </a:p>
      </dgm:t>
    </dgm:pt>
    <dgm:pt modelId="{BE0E582A-D528-6642-A4BB-B602433EB461}">
      <dgm:prSet custT="1"/>
      <dgm:spPr/>
      <dgm:t>
        <a:bodyPr/>
        <a:lstStyle/>
        <a:p>
          <a:r>
            <a:rPr lang="ru-RU" sz="1400">
              <a:latin typeface="Times New Roman" panose="02020603050405020304" pitchFamily="18" charset="0"/>
              <a:cs typeface="Times New Roman" panose="02020603050405020304" pitchFamily="18" charset="0"/>
            </a:rPr>
            <a:t>Цифровое государственное управление</a:t>
          </a:r>
        </a:p>
      </dgm:t>
    </dgm:pt>
    <dgm:pt modelId="{1B2003A7-26CC-A049-B3F2-2C61E7D9DA1A}" type="parTrans" cxnId="{DE09C9D0-2096-B140-9097-6875B1DAA670}">
      <dgm:prSet/>
      <dgm:spPr/>
      <dgm:t>
        <a:bodyPr/>
        <a:lstStyle/>
        <a:p>
          <a:endParaRPr lang="ru-RU"/>
        </a:p>
      </dgm:t>
    </dgm:pt>
    <dgm:pt modelId="{0404639E-662E-D344-8C66-849D327A6BBE}" type="sibTrans" cxnId="{DE09C9D0-2096-B140-9097-6875B1DAA670}">
      <dgm:prSet/>
      <dgm:spPr/>
      <dgm:t>
        <a:bodyPr/>
        <a:lstStyle/>
        <a:p>
          <a:endParaRPr lang="ru-RU"/>
        </a:p>
      </dgm:t>
    </dgm:pt>
    <dgm:pt modelId="{A1BFADC3-7D4B-364B-8791-79AED13EFAB6}">
      <dgm:prSet custT="1"/>
      <dgm:spPr/>
      <dgm:t>
        <a:bodyPr/>
        <a:lstStyle/>
        <a:p>
          <a:r>
            <a:rPr lang="ru-RU" sz="1400">
              <a:latin typeface="Times New Roman" panose="02020603050405020304" pitchFamily="18" charset="0"/>
              <a:cs typeface="Times New Roman" panose="02020603050405020304" pitchFamily="18" charset="0"/>
            </a:rPr>
            <a:t>Искусственный интеллект</a:t>
          </a:r>
        </a:p>
      </dgm:t>
    </dgm:pt>
    <dgm:pt modelId="{9391B339-8103-D742-8CA3-9CBCD72A2A4B}" type="parTrans" cxnId="{DED01973-0847-5647-98EF-090874F81CC1}">
      <dgm:prSet/>
      <dgm:spPr/>
      <dgm:t>
        <a:bodyPr/>
        <a:lstStyle/>
        <a:p>
          <a:endParaRPr lang="ru-RU"/>
        </a:p>
      </dgm:t>
    </dgm:pt>
    <dgm:pt modelId="{209AD8EC-9AFB-0041-A1BA-A8199D14E322}" type="sibTrans" cxnId="{DED01973-0847-5647-98EF-090874F81CC1}">
      <dgm:prSet/>
      <dgm:spPr/>
      <dgm:t>
        <a:bodyPr/>
        <a:lstStyle/>
        <a:p>
          <a:endParaRPr lang="ru-RU"/>
        </a:p>
      </dgm:t>
    </dgm:pt>
    <dgm:pt modelId="{24F75973-A256-5D49-849F-E2DCBDB7014D}">
      <dgm:prSet custT="1"/>
      <dgm:spPr/>
      <dgm:t>
        <a:bodyPr/>
        <a:lstStyle/>
        <a:p>
          <a:r>
            <a:rPr lang="ru-RU" sz="1400">
              <a:latin typeface="Times New Roman" panose="02020603050405020304" pitchFamily="18" charset="0"/>
              <a:cs typeface="Times New Roman" panose="02020603050405020304" pitchFamily="18" charset="0"/>
            </a:rPr>
            <a:t>Развитие кадрого потенциала ИТ-отрасли</a:t>
          </a:r>
        </a:p>
      </dgm:t>
    </dgm:pt>
    <dgm:pt modelId="{6ABD0B05-BAF6-274F-AE4D-A74CB8DAFC4C}" type="parTrans" cxnId="{527F4F09-A5FC-0F4C-8017-C8DC56130738}">
      <dgm:prSet/>
      <dgm:spPr/>
      <dgm:t>
        <a:bodyPr/>
        <a:lstStyle/>
        <a:p>
          <a:endParaRPr lang="ru-RU"/>
        </a:p>
      </dgm:t>
    </dgm:pt>
    <dgm:pt modelId="{9299B52D-BA95-B44B-ABFA-8E5A82E7EFB7}" type="sibTrans" cxnId="{527F4F09-A5FC-0F4C-8017-C8DC56130738}">
      <dgm:prSet/>
      <dgm:spPr/>
      <dgm:t>
        <a:bodyPr/>
        <a:lstStyle/>
        <a:p>
          <a:endParaRPr lang="ru-RU"/>
        </a:p>
      </dgm:t>
    </dgm:pt>
    <dgm:pt modelId="{1546552D-D015-8C4E-901C-F2F12AF4DA25}">
      <dgm:prSet custT="1"/>
      <dgm:spPr/>
      <dgm:t>
        <a:bodyPr/>
        <a:lstStyle/>
        <a:p>
          <a:r>
            <a:rPr lang="ru-RU" sz="1400">
              <a:latin typeface="Times New Roman" panose="02020603050405020304" pitchFamily="18" charset="0"/>
              <a:cs typeface="Times New Roman" panose="02020603050405020304" pitchFamily="18" charset="0"/>
            </a:rPr>
            <a:t>Обеспечение доступа в Интернет за счет развития спутнковой свзяи</a:t>
          </a:r>
        </a:p>
      </dgm:t>
    </dgm:pt>
    <dgm:pt modelId="{234961D2-9796-FD45-A078-7AC9D80F0E5D}" type="parTrans" cxnId="{D0C179CD-69A6-3E4F-AF83-7F4EEAA0F7C2}">
      <dgm:prSet/>
      <dgm:spPr/>
      <dgm:t>
        <a:bodyPr/>
        <a:lstStyle/>
        <a:p>
          <a:endParaRPr lang="ru-RU"/>
        </a:p>
      </dgm:t>
    </dgm:pt>
    <dgm:pt modelId="{06F262EB-A314-2D4A-8D19-372AA04D6B53}" type="sibTrans" cxnId="{D0C179CD-69A6-3E4F-AF83-7F4EEAA0F7C2}">
      <dgm:prSet/>
      <dgm:spPr/>
      <dgm:t>
        <a:bodyPr/>
        <a:lstStyle/>
        <a:p>
          <a:endParaRPr lang="ru-RU"/>
        </a:p>
      </dgm:t>
    </dgm:pt>
    <dgm:pt modelId="{00B6717E-CD8A-E243-A204-90E257B78C79}" type="pres">
      <dgm:prSet presAssocID="{5450F2AE-EF91-B442-A580-33E4BB9CF446}" presName="linear" presStyleCnt="0">
        <dgm:presLayoutVars>
          <dgm:animLvl val="lvl"/>
          <dgm:resizeHandles val="exact"/>
        </dgm:presLayoutVars>
      </dgm:prSet>
      <dgm:spPr/>
    </dgm:pt>
    <dgm:pt modelId="{6F863122-BC58-1B43-B44D-FE394B22E77F}" type="pres">
      <dgm:prSet presAssocID="{63B750CA-2E23-B24A-ACB3-E17F8F91A565}" presName="parentText" presStyleLbl="node1" presStyleIdx="0" presStyleCnt="9" custScaleY="141287" custLinFactY="-236227" custLinFactNeighborY="-300000">
        <dgm:presLayoutVars>
          <dgm:chMax val="0"/>
          <dgm:bulletEnabled val="1"/>
        </dgm:presLayoutVars>
      </dgm:prSet>
      <dgm:spPr/>
    </dgm:pt>
    <dgm:pt modelId="{8884233A-4666-884D-8158-812509C5F5D0}" type="pres">
      <dgm:prSet presAssocID="{5BB988B8-005E-1942-AD3D-80DCED4E64D4}" presName="spacer" presStyleCnt="0"/>
      <dgm:spPr/>
    </dgm:pt>
    <dgm:pt modelId="{A46E1ABA-C0ED-D943-A8E1-E67CF0911CC6}" type="pres">
      <dgm:prSet presAssocID="{2E1C0434-4F26-B641-A6A3-23D21C7D8A0F}" presName="parentText" presStyleLbl="node1" presStyleIdx="1" presStyleCnt="9" custScaleY="151653" custLinFactY="-212626" custLinFactNeighborY="-300000">
        <dgm:presLayoutVars>
          <dgm:chMax val="0"/>
          <dgm:bulletEnabled val="1"/>
        </dgm:presLayoutVars>
      </dgm:prSet>
      <dgm:spPr/>
    </dgm:pt>
    <dgm:pt modelId="{B42685B1-97AB-BC40-AE11-9EC2454A9553}" type="pres">
      <dgm:prSet presAssocID="{5D076487-291F-F943-B321-949A4CE1E2A6}" presName="spacer" presStyleCnt="0"/>
      <dgm:spPr/>
    </dgm:pt>
    <dgm:pt modelId="{D02468CE-F09F-5F4A-B4F5-9B19962A0B6B}" type="pres">
      <dgm:prSet presAssocID="{46981D53-D269-BA40-8E44-3E4C501E1D3F}" presName="parentText" presStyleLbl="node1" presStyleIdx="2" presStyleCnt="9" custLinFactY="-173256" custLinFactNeighborY="-200000">
        <dgm:presLayoutVars>
          <dgm:chMax val="0"/>
          <dgm:bulletEnabled val="1"/>
        </dgm:presLayoutVars>
      </dgm:prSet>
      <dgm:spPr/>
    </dgm:pt>
    <dgm:pt modelId="{73C4701F-8CF8-8041-8BC8-8A20E7C5B00C}" type="pres">
      <dgm:prSet presAssocID="{BD876701-07B4-154B-B3DE-CD52236516CE}" presName="spacer" presStyleCnt="0"/>
      <dgm:spPr/>
    </dgm:pt>
    <dgm:pt modelId="{CFC50DE5-99A1-A946-9AE4-A283967DDEB3}" type="pres">
      <dgm:prSet presAssocID="{DFD1314B-F67D-F349-B578-9D11C27E5F66}" presName="parentText" presStyleLbl="node1" presStyleIdx="3" presStyleCnt="9" custLinFactY="-122983" custLinFactNeighborY="-200000">
        <dgm:presLayoutVars>
          <dgm:chMax val="0"/>
          <dgm:bulletEnabled val="1"/>
        </dgm:presLayoutVars>
      </dgm:prSet>
      <dgm:spPr/>
    </dgm:pt>
    <dgm:pt modelId="{A2D20D85-5552-6B41-96D7-EE90D1EB0852}" type="pres">
      <dgm:prSet presAssocID="{1786C316-C81B-014A-995D-44D5D8DC2FAE}" presName="spacer" presStyleCnt="0"/>
      <dgm:spPr/>
    </dgm:pt>
    <dgm:pt modelId="{05A6E466-3719-C344-BA53-B2CCDF24DC5F}" type="pres">
      <dgm:prSet presAssocID="{45A6685C-012E-2949-B62C-B328005E1EF8}" presName="parentText" presStyleLbl="node1" presStyleIdx="4" presStyleCnt="9" custLinFactY="-59910" custLinFactNeighborY="-100000">
        <dgm:presLayoutVars>
          <dgm:chMax val="0"/>
          <dgm:bulletEnabled val="1"/>
        </dgm:presLayoutVars>
      </dgm:prSet>
      <dgm:spPr/>
    </dgm:pt>
    <dgm:pt modelId="{04B225B8-31D2-7542-A3FF-AFA84BC228CB}" type="pres">
      <dgm:prSet presAssocID="{4134A960-7163-814F-87AE-301940904D76}" presName="spacer" presStyleCnt="0"/>
      <dgm:spPr/>
    </dgm:pt>
    <dgm:pt modelId="{8B7D6F52-36C3-BD4D-B78F-75C20073274D}" type="pres">
      <dgm:prSet presAssocID="{BE0E582A-D528-6642-A4BB-B602433EB461}" presName="parentText" presStyleLbl="node1" presStyleIdx="5" presStyleCnt="9">
        <dgm:presLayoutVars>
          <dgm:chMax val="0"/>
          <dgm:bulletEnabled val="1"/>
        </dgm:presLayoutVars>
      </dgm:prSet>
      <dgm:spPr/>
    </dgm:pt>
    <dgm:pt modelId="{7BD605B3-98F4-D544-B7F4-38B0BEE4C96D}" type="pres">
      <dgm:prSet presAssocID="{0404639E-662E-D344-8C66-849D327A6BBE}" presName="spacer" presStyleCnt="0"/>
      <dgm:spPr/>
    </dgm:pt>
    <dgm:pt modelId="{C58F8BD7-5ADC-2645-982C-E2972297AD7B}" type="pres">
      <dgm:prSet presAssocID="{A1BFADC3-7D4B-364B-8791-79AED13EFAB6}" presName="parentText" presStyleLbl="node1" presStyleIdx="6" presStyleCnt="9" custLinFactY="40501" custLinFactNeighborY="100000">
        <dgm:presLayoutVars>
          <dgm:chMax val="0"/>
          <dgm:bulletEnabled val="1"/>
        </dgm:presLayoutVars>
      </dgm:prSet>
      <dgm:spPr/>
    </dgm:pt>
    <dgm:pt modelId="{093AD221-FE8B-3D44-87B7-48D1C4A49942}" type="pres">
      <dgm:prSet presAssocID="{209AD8EC-9AFB-0041-A1BA-A8199D14E322}" presName="spacer" presStyleCnt="0"/>
      <dgm:spPr/>
    </dgm:pt>
    <dgm:pt modelId="{FE4B3079-24D0-6C4C-9BF2-B5CDF398F822}" type="pres">
      <dgm:prSet presAssocID="{24F75973-A256-5D49-849F-E2DCBDB7014D}" presName="parentText" presStyleLbl="node1" presStyleIdx="7" presStyleCnt="9" custLinFactY="278110" custLinFactNeighborY="300000">
        <dgm:presLayoutVars>
          <dgm:chMax val="0"/>
          <dgm:bulletEnabled val="1"/>
        </dgm:presLayoutVars>
      </dgm:prSet>
      <dgm:spPr/>
    </dgm:pt>
    <dgm:pt modelId="{1C66BB75-009A-2647-9E69-E42AF4BCA205}" type="pres">
      <dgm:prSet presAssocID="{9299B52D-BA95-B44B-ABFA-8E5A82E7EFB7}" presName="spacer" presStyleCnt="0"/>
      <dgm:spPr/>
    </dgm:pt>
    <dgm:pt modelId="{0C40DE0E-3F49-D246-A6AA-4A24AD10D4C8}" type="pres">
      <dgm:prSet presAssocID="{1546552D-D015-8C4E-901C-F2F12AF4DA25}" presName="parentText" presStyleLbl="node1" presStyleIdx="8" presStyleCnt="9" custLinFactNeighborY="23774">
        <dgm:presLayoutVars>
          <dgm:chMax val="0"/>
          <dgm:bulletEnabled val="1"/>
        </dgm:presLayoutVars>
      </dgm:prSet>
      <dgm:spPr/>
    </dgm:pt>
  </dgm:ptLst>
  <dgm:cxnLst>
    <dgm:cxn modelId="{7188AC08-81F2-A04B-BF58-34A30433D71D}" type="presOf" srcId="{BE0E582A-D528-6642-A4BB-B602433EB461}" destId="{8B7D6F52-36C3-BD4D-B78F-75C20073274D}" srcOrd="0" destOrd="0" presId="urn:microsoft.com/office/officeart/2005/8/layout/vList2"/>
    <dgm:cxn modelId="{527F4F09-A5FC-0F4C-8017-C8DC56130738}" srcId="{5450F2AE-EF91-B442-A580-33E4BB9CF446}" destId="{24F75973-A256-5D49-849F-E2DCBDB7014D}" srcOrd="7" destOrd="0" parTransId="{6ABD0B05-BAF6-274F-AE4D-A74CB8DAFC4C}" sibTransId="{9299B52D-BA95-B44B-ABFA-8E5A82E7EFB7}"/>
    <dgm:cxn modelId="{6C2DDD1D-33B2-6C43-B57D-C1A804FB8E64}" type="presOf" srcId="{A1BFADC3-7D4B-364B-8791-79AED13EFAB6}" destId="{C58F8BD7-5ADC-2645-982C-E2972297AD7B}" srcOrd="0" destOrd="0" presId="urn:microsoft.com/office/officeart/2005/8/layout/vList2"/>
    <dgm:cxn modelId="{968E2D2A-E469-3042-858D-2C2455C7F97C}" type="presOf" srcId="{46981D53-D269-BA40-8E44-3E4C501E1D3F}" destId="{D02468CE-F09F-5F4A-B4F5-9B19962A0B6B}" srcOrd="0" destOrd="0" presId="urn:microsoft.com/office/officeart/2005/8/layout/vList2"/>
    <dgm:cxn modelId="{E7F6C52D-B4CA-C140-9B5D-FC974B49FAD3}" type="presOf" srcId="{45A6685C-012E-2949-B62C-B328005E1EF8}" destId="{05A6E466-3719-C344-BA53-B2CCDF24DC5F}" srcOrd="0" destOrd="0" presId="urn:microsoft.com/office/officeart/2005/8/layout/vList2"/>
    <dgm:cxn modelId="{5064F547-1209-7848-9403-179F6C13E1DC}" type="presOf" srcId="{63B750CA-2E23-B24A-ACB3-E17F8F91A565}" destId="{6F863122-BC58-1B43-B44D-FE394B22E77F}" srcOrd="0" destOrd="0" presId="urn:microsoft.com/office/officeart/2005/8/layout/vList2"/>
    <dgm:cxn modelId="{FB64F04D-62DE-EE49-925C-419ACC1C790C}" type="presOf" srcId="{DFD1314B-F67D-F349-B578-9D11C27E5F66}" destId="{CFC50DE5-99A1-A946-9AE4-A283967DDEB3}" srcOrd="0" destOrd="0" presId="urn:microsoft.com/office/officeart/2005/8/layout/vList2"/>
    <dgm:cxn modelId="{506F4952-CCB3-874F-9689-4807C8F54E11}" type="presOf" srcId="{1546552D-D015-8C4E-901C-F2F12AF4DA25}" destId="{0C40DE0E-3F49-D246-A6AA-4A24AD10D4C8}" srcOrd="0" destOrd="0" presId="urn:microsoft.com/office/officeart/2005/8/layout/vList2"/>
    <dgm:cxn modelId="{0901E465-6129-DC47-A343-CFDACF581EF3}" srcId="{5450F2AE-EF91-B442-A580-33E4BB9CF446}" destId="{45A6685C-012E-2949-B62C-B328005E1EF8}" srcOrd="4" destOrd="0" parTransId="{F2249F34-FBD0-7D44-83C3-8977B619A23C}" sibTransId="{4134A960-7163-814F-87AE-301940904D76}"/>
    <dgm:cxn modelId="{DED01973-0847-5647-98EF-090874F81CC1}" srcId="{5450F2AE-EF91-B442-A580-33E4BB9CF446}" destId="{A1BFADC3-7D4B-364B-8791-79AED13EFAB6}" srcOrd="6" destOrd="0" parTransId="{9391B339-8103-D742-8CA3-9CBCD72A2A4B}" sibTransId="{209AD8EC-9AFB-0041-A1BA-A8199D14E322}"/>
    <dgm:cxn modelId="{FCFBBE7F-1130-604F-9B5D-D814B2F07F2E}" type="presOf" srcId="{5450F2AE-EF91-B442-A580-33E4BB9CF446}" destId="{00B6717E-CD8A-E243-A204-90E257B78C79}" srcOrd="0" destOrd="0" presId="urn:microsoft.com/office/officeart/2005/8/layout/vList2"/>
    <dgm:cxn modelId="{7D29BC97-6DF0-B24F-B9E9-AEC6560098D6}" type="presOf" srcId="{24F75973-A256-5D49-849F-E2DCBDB7014D}" destId="{FE4B3079-24D0-6C4C-9BF2-B5CDF398F822}" srcOrd="0" destOrd="0" presId="urn:microsoft.com/office/officeart/2005/8/layout/vList2"/>
    <dgm:cxn modelId="{63AAB1B1-2D9D-9B4F-A676-8B5926D695F0}" srcId="{5450F2AE-EF91-B442-A580-33E4BB9CF446}" destId="{2E1C0434-4F26-B641-A6A3-23D21C7D8A0F}" srcOrd="1" destOrd="0" parTransId="{174720D5-314D-5B4E-9BA2-959107C0EAD7}" sibTransId="{5D076487-291F-F943-B321-949A4CE1E2A6}"/>
    <dgm:cxn modelId="{D0C179CD-69A6-3E4F-AF83-7F4EEAA0F7C2}" srcId="{5450F2AE-EF91-B442-A580-33E4BB9CF446}" destId="{1546552D-D015-8C4E-901C-F2F12AF4DA25}" srcOrd="8" destOrd="0" parTransId="{234961D2-9796-FD45-A078-7AC9D80F0E5D}" sibTransId="{06F262EB-A314-2D4A-8D19-372AA04D6B53}"/>
    <dgm:cxn modelId="{DE09C9D0-2096-B140-9097-6875B1DAA670}" srcId="{5450F2AE-EF91-B442-A580-33E4BB9CF446}" destId="{BE0E582A-D528-6642-A4BB-B602433EB461}" srcOrd="5" destOrd="0" parTransId="{1B2003A7-26CC-A049-B3F2-2C61E7D9DA1A}" sibTransId="{0404639E-662E-D344-8C66-849D327A6BBE}"/>
    <dgm:cxn modelId="{360EF0D2-53DE-BE4F-9A8D-7C8DD4C1FF11}" srcId="{5450F2AE-EF91-B442-A580-33E4BB9CF446}" destId="{63B750CA-2E23-B24A-ACB3-E17F8F91A565}" srcOrd="0" destOrd="0" parTransId="{A8021446-2746-A449-95BE-CB774E2FEECB}" sibTransId="{5BB988B8-005E-1942-AD3D-80DCED4E64D4}"/>
    <dgm:cxn modelId="{604A52D3-ED6F-2947-86C0-50F84CCB37F4}" srcId="{5450F2AE-EF91-B442-A580-33E4BB9CF446}" destId="{46981D53-D269-BA40-8E44-3E4C501E1D3F}" srcOrd="2" destOrd="0" parTransId="{B6CA1C66-FBD3-8349-9458-E7E7127553E1}" sibTransId="{BD876701-07B4-154B-B3DE-CD52236516CE}"/>
    <dgm:cxn modelId="{284B2AE0-3610-9C44-A2F0-B41866AAFED3}" srcId="{5450F2AE-EF91-B442-A580-33E4BB9CF446}" destId="{DFD1314B-F67D-F349-B578-9D11C27E5F66}" srcOrd="3" destOrd="0" parTransId="{D3E65DE4-90A7-8B4C-B02E-FCBA5286CCC5}" sibTransId="{1786C316-C81B-014A-995D-44D5D8DC2FAE}"/>
    <dgm:cxn modelId="{ABF7DAFF-111E-BC43-89AF-5242F8AA940D}" type="presOf" srcId="{2E1C0434-4F26-B641-A6A3-23D21C7D8A0F}" destId="{A46E1ABA-C0ED-D943-A8E1-E67CF0911CC6}" srcOrd="0" destOrd="0" presId="urn:microsoft.com/office/officeart/2005/8/layout/vList2"/>
    <dgm:cxn modelId="{FE30464D-BF2B-BA49-9941-E3E1ADE4A3C0}" type="presParOf" srcId="{00B6717E-CD8A-E243-A204-90E257B78C79}" destId="{6F863122-BC58-1B43-B44D-FE394B22E77F}" srcOrd="0" destOrd="0" presId="urn:microsoft.com/office/officeart/2005/8/layout/vList2"/>
    <dgm:cxn modelId="{9A7EED82-5D77-1546-B116-7E496F8DBDF8}" type="presParOf" srcId="{00B6717E-CD8A-E243-A204-90E257B78C79}" destId="{8884233A-4666-884D-8158-812509C5F5D0}" srcOrd="1" destOrd="0" presId="urn:microsoft.com/office/officeart/2005/8/layout/vList2"/>
    <dgm:cxn modelId="{04187B6A-748F-034E-9E4F-4C10773DBE4B}" type="presParOf" srcId="{00B6717E-CD8A-E243-A204-90E257B78C79}" destId="{A46E1ABA-C0ED-D943-A8E1-E67CF0911CC6}" srcOrd="2" destOrd="0" presId="urn:microsoft.com/office/officeart/2005/8/layout/vList2"/>
    <dgm:cxn modelId="{AA01FAB9-2256-1147-AF64-DEF35DEC7518}" type="presParOf" srcId="{00B6717E-CD8A-E243-A204-90E257B78C79}" destId="{B42685B1-97AB-BC40-AE11-9EC2454A9553}" srcOrd="3" destOrd="0" presId="urn:microsoft.com/office/officeart/2005/8/layout/vList2"/>
    <dgm:cxn modelId="{B6DD520D-B7F1-B647-A927-F72D22F00176}" type="presParOf" srcId="{00B6717E-CD8A-E243-A204-90E257B78C79}" destId="{D02468CE-F09F-5F4A-B4F5-9B19962A0B6B}" srcOrd="4" destOrd="0" presId="urn:microsoft.com/office/officeart/2005/8/layout/vList2"/>
    <dgm:cxn modelId="{413D76B2-CD4A-2644-ABC4-4201C2201A02}" type="presParOf" srcId="{00B6717E-CD8A-E243-A204-90E257B78C79}" destId="{73C4701F-8CF8-8041-8BC8-8A20E7C5B00C}" srcOrd="5" destOrd="0" presId="urn:microsoft.com/office/officeart/2005/8/layout/vList2"/>
    <dgm:cxn modelId="{08099EFD-FE01-AA4A-BF3C-75E48BC13C4B}" type="presParOf" srcId="{00B6717E-CD8A-E243-A204-90E257B78C79}" destId="{CFC50DE5-99A1-A946-9AE4-A283967DDEB3}" srcOrd="6" destOrd="0" presId="urn:microsoft.com/office/officeart/2005/8/layout/vList2"/>
    <dgm:cxn modelId="{41D836A4-543B-1347-9E3F-D03A630E6F55}" type="presParOf" srcId="{00B6717E-CD8A-E243-A204-90E257B78C79}" destId="{A2D20D85-5552-6B41-96D7-EE90D1EB0852}" srcOrd="7" destOrd="0" presId="urn:microsoft.com/office/officeart/2005/8/layout/vList2"/>
    <dgm:cxn modelId="{A9C08CE4-3F2E-6D4B-B562-895FCF838ED0}" type="presParOf" srcId="{00B6717E-CD8A-E243-A204-90E257B78C79}" destId="{05A6E466-3719-C344-BA53-B2CCDF24DC5F}" srcOrd="8" destOrd="0" presId="urn:microsoft.com/office/officeart/2005/8/layout/vList2"/>
    <dgm:cxn modelId="{50D65568-2A74-BB4E-A47B-EE6FE7568DE0}" type="presParOf" srcId="{00B6717E-CD8A-E243-A204-90E257B78C79}" destId="{04B225B8-31D2-7542-A3FF-AFA84BC228CB}" srcOrd="9" destOrd="0" presId="urn:microsoft.com/office/officeart/2005/8/layout/vList2"/>
    <dgm:cxn modelId="{6E43B414-F20C-FB49-BACF-EFB1E46DF681}" type="presParOf" srcId="{00B6717E-CD8A-E243-A204-90E257B78C79}" destId="{8B7D6F52-36C3-BD4D-B78F-75C20073274D}" srcOrd="10" destOrd="0" presId="urn:microsoft.com/office/officeart/2005/8/layout/vList2"/>
    <dgm:cxn modelId="{CD27EEC3-5C14-844F-B4E7-9F3ECF0BCA34}" type="presParOf" srcId="{00B6717E-CD8A-E243-A204-90E257B78C79}" destId="{7BD605B3-98F4-D544-B7F4-38B0BEE4C96D}" srcOrd="11" destOrd="0" presId="urn:microsoft.com/office/officeart/2005/8/layout/vList2"/>
    <dgm:cxn modelId="{C7E57258-7385-5C48-BF61-8EC8700ECCD3}" type="presParOf" srcId="{00B6717E-CD8A-E243-A204-90E257B78C79}" destId="{C58F8BD7-5ADC-2645-982C-E2972297AD7B}" srcOrd="12" destOrd="0" presId="urn:microsoft.com/office/officeart/2005/8/layout/vList2"/>
    <dgm:cxn modelId="{68C04DF0-6682-B743-96F0-CAF35F145DC0}" type="presParOf" srcId="{00B6717E-CD8A-E243-A204-90E257B78C79}" destId="{093AD221-FE8B-3D44-87B7-48D1C4A49942}" srcOrd="13" destOrd="0" presId="urn:microsoft.com/office/officeart/2005/8/layout/vList2"/>
    <dgm:cxn modelId="{51EF89DE-CBF3-0D4B-B14B-E1EE6AD17700}" type="presParOf" srcId="{00B6717E-CD8A-E243-A204-90E257B78C79}" destId="{FE4B3079-24D0-6C4C-9BF2-B5CDF398F822}" srcOrd="14" destOrd="0" presId="urn:microsoft.com/office/officeart/2005/8/layout/vList2"/>
    <dgm:cxn modelId="{314C501F-9DC6-AB4D-B45B-42CADE73E88C}" type="presParOf" srcId="{00B6717E-CD8A-E243-A204-90E257B78C79}" destId="{1C66BB75-009A-2647-9E69-E42AF4BCA205}" srcOrd="15" destOrd="0" presId="urn:microsoft.com/office/officeart/2005/8/layout/vList2"/>
    <dgm:cxn modelId="{48E4BC8B-BAB4-F344-8989-AA6FFEC2AE7D}" type="presParOf" srcId="{00B6717E-CD8A-E243-A204-90E257B78C79}" destId="{0C40DE0E-3F49-D246-A6AA-4A24AD10D4C8}" srcOrd="16" destOrd="0" presId="urn:microsoft.com/office/officeart/2005/8/layout/vLis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1F794E-E665-FE45-B092-7863E3D51E32}">
      <dsp:nvSpPr>
        <dsp:cNvPr id="0" name=""/>
        <dsp:cNvSpPr/>
      </dsp:nvSpPr>
      <dsp:spPr>
        <a:xfrm>
          <a:off x="2035099" y="65668"/>
          <a:ext cx="1446609" cy="86796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ru-RU" sz="1600" kern="1200">
              <a:latin typeface="Times New Roman" panose="02020603050405020304" pitchFamily="18" charset="0"/>
              <a:cs typeface="Times New Roman" panose="02020603050405020304" pitchFamily="18" charset="0"/>
            </a:rPr>
            <a:t>Финансы и торговля</a:t>
          </a:r>
        </a:p>
      </dsp:txBody>
      <dsp:txXfrm>
        <a:off x="2035099" y="65668"/>
        <a:ext cx="1446609" cy="867965"/>
      </dsp:txXfrm>
    </dsp:sp>
    <dsp:sp modelId="{2AD167A5-0876-EC4E-AB7C-AA9CDBF374BE}">
      <dsp:nvSpPr>
        <dsp:cNvPr id="0" name=""/>
        <dsp:cNvSpPr/>
      </dsp:nvSpPr>
      <dsp:spPr>
        <a:xfrm>
          <a:off x="1160999" y="2028112"/>
          <a:ext cx="1446609" cy="86796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Маркетинг и реклама</a:t>
          </a:r>
        </a:p>
      </dsp:txBody>
      <dsp:txXfrm>
        <a:off x="1160999" y="2028112"/>
        <a:ext cx="1446609" cy="867965"/>
      </dsp:txXfrm>
    </dsp:sp>
    <dsp:sp modelId="{BD5949DE-0BD2-7D4F-9AC1-585A48C6DB33}">
      <dsp:nvSpPr>
        <dsp:cNvPr id="0" name=""/>
        <dsp:cNvSpPr/>
      </dsp:nvSpPr>
      <dsp:spPr>
        <a:xfrm>
          <a:off x="3602905" y="89528"/>
          <a:ext cx="1446609" cy="86796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Инфраструктура и связь</a:t>
          </a:r>
        </a:p>
      </dsp:txBody>
      <dsp:txXfrm>
        <a:off x="3602905" y="89528"/>
        <a:ext cx="1446609" cy="867965"/>
      </dsp:txXfrm>
    </dsp:sp>
    <dsp:sp modelId="{9415192C-FA67-8D40-BD22-CB3EA6155512}">
      <dsp:nvSpPr>
        <dsp:cNvPr id="0" name=""/>
        <dsp:cNvSpPr/>
      </dsp:nvSpPr>
      <dsp:spPr>
        <a:xfrm>
          <a:off x="508159" y="1030574"/>
          <a:ext cx="1446609" cy="86796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Образование и кадры</a:t>
          </a:r>
        </a:p>
      </dsp:txBody>
      <dsp:txXfrm>
        <a:off x="508159" y="1030574"/>
        <a:ext cx="1446609" cy="867965"/>
      </dsp:txXfrm>
    </dsp:sp>
    <dsp:sp modelId="{87147A51-E93A-FC45-91C3-ED5F4C5798B1}">
      <dsp:nvSpPr>
        <dsp:cNvPr id="0" name=""/>
        <dsp:cNvSpPr/>
      </dsp:nvSpPr>
      <dsp:spPr>
        <a:xfrm>
          <a:off x="3618818" y="1102155"/>
          <a:ext cx="1446609" cy="86796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Стартапы и инвестиции</a:t>
          </a:r>
        </a:p>
      </dsp:txBody>
      <dsp:txXfrm>
        <a:off x="3618818" y="1102155"/>
        <a:ext cx="1446609" cy="867965"/>
      </dsp:txXfrm>
    </dsp:sp>
    <dsp:sp modelId="{9EF2B382-80B5-AE4B-B23F-E2430C97234A}">
      <dsp:nvSpPr>
        <dsp:cNvPr id="0" name=""/>
        <dsp:cNvSpPr/>
      </dsp:nvSpPr>
      <dsp:spPr>
        <a:xfrm>
          <a:off x="2076255" y="1054443"/>
          <a:ext cx="1446609" cy="86796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Кибер-безопасность</a:t>
          </a:r>
        </a:p>
      </dsp:txBody>
      <dsp:txXfrm>
        <a:off x="2076255" y="1054443"/>
        <a:ext cx="1446609" cy="867965"/>
      </dsp:txXfrm>
    </dsp:sp>
    <dsp:sp modelId="{82804C0F-491F-EA46-BB64-8EFD61AB32EA}">
      <dsp:nvSpPr>
        <dsp:cNvPr id="0" name=""/>
        <dsp:cNvSpPr/>
      </dsp:nvSpPr>
      <dsp:spPr>
        <a:xfrm>
          <a:off x="492550" y="62954"/>
          <a:ext cx="1446609" cy="86796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Государство и общество</a:t>
          </a:r>
        </a:p>
      </dsp:txBody>
      <dsp:txXfrm>
        <a:off x="492550" y="62954"/>
        <a:ext cx="1446609" cy="867965"/>
      </dsp:txXfrm>
    </dsp:sp>
    <dsp:sp modelId="{966B8DB1-AA16-D349-B3C2-0E9551726ECA}">
      <dsp:nvSpPr>
        <dsp:cNvPr id="0" name=""/>
        <dsp:cNvSpPr/>
      </dsp:nvSpPr>
      <dsp:spPr>
        <a:xfrm>
          <a:off x="2815530" y="2027299"/>
          <a:ext cx="1446609" cy="86796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Медиа и развлечения</a:t>
          </a:r>
        </a:p>
      </dsp:txBody>
      <dsp:txXfrm>
        <a:off x="2815530" y="2027299"/>
        <a:ext cx="1446609" cy="8679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DF52FC-4A7C-EC48-8DC3-E40132750E57}">
      <dsp:nvSpPr>
        <dsp:cNvPr id="0" name=""/>
        <dsp:cNvSpPr/>
      </dsp:nvSpPr>
      <dsp:spPr>
        <a:xfrm>
          <a:off x="184308" y="892"/>
          <a:ext cx="1599307" cy="959584"/>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Прямой контроль за расходованием бюджетных средств</a:t>
          </a:r>
        </a:p>
      </dsp:txBody>
      <dsp:txXfrm>
        <a:off x="184308" y="892"/>
        <a:ext cx="1599307" cy="959584"/>
      </dsp:txXfrm>
    </dsp:sp>
    <dsp:sp modelId="{D6058284-4CC9-7748-9E84-F406F2F928DF}">
      <dsp:nvSpPr>
        <dsp:cNvPr id="0" name=""/>
        <dsp:cNvSpPr/>
      </dsp:nvSpPr>
      <dsp:spPr>
        <a:xfrm>
          <a:off x="1943546" y="892"/>
          <a:ext cx="1599307" cy="959584"/>
        </a:xfrm>
        <a:prstGeom prst="rect">
          <a:avLst/>
        </a:prstGeom>
        <a:gradFill rotWithShape="0">
          <a:gsLst>
            <a:gs pos="0">
              <a:schemeClr val="accent2">
                <a:hueOff val="-181920"/>
                <a:satOff val="-10491"/>
                <a:lumOff val="1078"/>
                <a:alphaOff val="0"/>
                <a:satMod val="103000"/>
                <a:lumMod val="102000"/>
                <a:tint val="94000"/>
              </a:schemeClr>
            </a:gs>
            <a:gs pos="50000">
              <a:schemeClr val="accent2">
                <a:hueOff val="-181920"/>
                <a:satOff val="-10491"/>
                <a:lumOff val="1078"/>
                <a:alphaOff val="0"/>
                <a:satMod val="110000"/>
                <a:lumMod val="100000"/>
                <a:shade val="100000"/>
              </a:schemeClr>
            </a:gs>
            <a:gs pos="100000">
              <a:schemeClr val="accent2">
                <a:hueOff val="-181920"/>
                <a:satOff val="-10491"/>
                <a:lumOff val="107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Снижение издержек на администрирование бюджетных платежей</a:t>
          </a:r>
        </a:p>
      </dsp:txBody>
      <dsp:txXfrm>
        <a:off x="1943546" y="892"/>
        <a:ext cx="1599307" cy="959584"/>
      </dsp:txXfrm>
    </dsp:sp>
    <dsp:sp modelId="{874AD1FA-DF8F-E146-8AA9-8103721121C8}">
      <dsp:nvSpPr>
        <dsp:cNvPr id="0" name=""/>
        <dsp:cNvSpPr/>
      </dsp:nvSpPr>
      <dsp:spPr>
        <a:xfrm>
          <a:off x="3702784" y="892"/>
          <a:ext cx="1599307" cy="959584"/>
        </a:xfrm>
        <a:prstGeom prst="rect">
          <a:avLst/>
        </a:prstGeom>
        <a:gradFill rotWithShape="0">
          <a:gsLst>
            <a:gs pos="0">
              <a:schemeClr val="accent2">
                <a:hueOff val="-363841"/>
                <a:satOff val="-20982"/>
                <a:lumOff val="2157"/>
                <a:alphaOff val="0"/>
                <a:satMod val="103000"/>
                <a:lumMod val="102000"/>
                <a:tint val="94000"/>
              </a:schemeClr>
            </a:gs>
            <a:gs pos="50000">
              <a:schemeClr val="accent2">
                <a:hueOff val="-363841"/>
                <a:satOff val="-20982"/>
                <a:lumOff val="2157"/>
                <a:alphaOff val="0"/>
                <a:satMod val="110000"/>
                <a:lumMod val="100000"/>
                <a:shade val="100000"/>
              </a:schemeClr>
            </a:gs>
            <a:gs pos="100000">
              <a:schemeClr val="accent2">
                <a:hueOff val="-363841"/>
                <a:satOff val="-20982"/>
                <a:lumOff val="215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Потенциал для упрощения проведения трансграничных платежей</a:t>
          </a:r>
        </a:p>
      </dsp:txBody>
      <dsp:txXfrm>
        <a:off x="3702784" y="892"/>
        <a:ext cx="1599307" cy="959584"/>
      </dsp:txXfrm>
    </dsp:sp>
    <dsp:sp modelId="{4694B46A-0AED-9E4D-BE00-FFC0EE177629}">
      <dsp:nvSpPr>
        <dsp:cNvPr id="0" name=""/>
        <dsp:cNvSpPr/>
      </dsp:nvSpPr>
      <dsp:spPr>
        <a:xfrm>
          <a:off x="184308" y="1120407"/>
          <a:ext cx="1599307" cy="959584"/>
        </a:xfrm>
        <a:prstGeom prst="rect">
          <a:avLst/>
        </a:prstGeom>
        <a:gradFill rotWithShape="0">
          <a:gsLst>
            <a:gs pos="0">
              <a:schemeClr val="accent2">
                <a:hueOff val="-545761"/>
                <a:satOff val="-31473"/>
                <a:lumOff val="3235"/>
                <a:alphaOff val="0"/>
                <a:satMod val="103000"/>
                <a:lumMod val="102000"/>
                <a:tint val="94000"/>
              </a:schemeClr>
            </a:gs>
            <a:gs pos="50000">
              <a:schemeClr val="accent2">
                <a:hueOff val="-545761"/>
                <a:satOff val="-31473"/>
                <a:lumOff val="3235"/>
                <a:alphaOff val="0"/>
                <a:satMod val="110000"/>
                <a:lumMod val="100000"/>
                <a:shade val="100000"/>
              </a:schemeClr>
            </a:gs>
            <a:gs pos="100000">
              <a:schemeClr val="accent2">
                <a:hueOff val="-545761"/>
                <a:satOff val="-31473"/>
                <a:lumOff val="323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Высокий уровень сохранности и безопасности денежных средств</a:t>
          </a:r>
        </a:p>
      </dsp:txBody>
      <dsp:txXfrm>
        <a:off x="184308" y="1120407"/>
        <a:ext cx="1599307" cy="959584"/>
      </dsp:txXfrm>
    </dsp:sp>
    <dsp:sp modelId="{F799EAB1-EAA6-C942-BA96-CAE79BB99D89}">
      <dsp:nvSpPr>
        <dsp:cNvPr id="0" name=""/>
        <dsp:cNvSpPr/>
      </dsp:nvSpPr>
      <dsp:spPr>
        <a:xfrm>
          <a:off x="1943546" y="1120407"/>
          <a:ext cx="1599307" cy="959584"/>
        </a:xfrm>
        <a:prstGeom prst="rect">
          <a:avLst/>
        </a:prstGeom>
        <a:gradFill rotWithShape="0">
          <a:gsLst>
            <a:gs pos="0">
              <a:schemeClr val="accent2">
                <a:hueOff val="-727682"/>
                <a:satOff val="-41964"/>
                <a:lumOff val="4314"/>
                <a:alphaOff val="0"/>
                <a:satMod val="103000"/>
                <a:lumMod val="102000"/>
                <a:tint val="94000"/>
              </a:schemeClr>
            </a:gs>
            <a:gs pos="50000">
              <a:schemeClr val="accent2">
                <a:hueOff val="-727682"/>
                <a:satOff val="-41964"/>
                <a:lumOff val="4314"/>
                <a:alphaOff val="0"/>
                <a:satMod val="110000"/>
                <a:lumMod val="100000"/>
                <a:shade val="100000"/>
              </a:schemeClr>
            </a:gs>
            <a:gs pos="100000">
              <a:schemeClr val="accent2">
                <a:hueOff val="-727682"/>
                <a:satOff val="-41964"/>
                <a:lumOff val="431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Возможность совершать переводы и платежи без доступа к сети Интернет</a:t>
          </a:r>
        </a:p>
      </dsp:txBody>
      <dsp:txXfrm>
        <a:off x="1943546" y="1120407"/>
        <a:ext cx="1599307" cy="959584"/>
      </dsp:txXfrm>
    </dsp:sp>
    <dsp:sp modelId="{AA19378C-CFEC-E84C-B998-85917E18F2B6}">
      <dsp:nvSpPr>
        <dsp:cNvPr id="0" name=""/>
        <dsp:cNvSpPr/>
      </dsp:nvSpPr>
      <dsp:spPr>
        <a:xfrm>
          <a:off x="3702784" y="1120407"/>
          <a:ext cx="1599307" cy="959584"/>
        </a:xfrm>
        <a:prstGeom prst="rect">
          <a:avLst/>
        </a:prstGeom>
        <a:gradFill rotWithShape="0">
          <a:gsLst>
            <a:gs pos="0">
              <a:schemeClr val="accent2">
                <a:hueOff val="-909602"/>
                <a:satOff val="-52455"/>
                <a:lumOff val="5392"/>
                <a:alphaOff val="0"/>
                <a:satMod val="103000"/>
                <a:lumMod val="102000"/>
                <a:tint val="94000"/>
              </a:schemeClr>
            </a:gs>
            <a:gs pos="50000">
              <a:schemeClr val="accent2">
                <a:hueOff val="-909602"/>
                <a:satOff val="-52455"/>
                <a:lumOff val="5392"/>
                <a:alphaOff val="0"/>
                <a:satMod val="110000"/>
                <a:lumMod val="100000"/>
                <a:shade val="100000"/>
              </a:schemeClr>
            </a:gs>
            <a:gs pos="100000">
              <a:schemeClr val="accent2">
                <a:hueOff val="-909602"/>
                <a:satOff val="-52455"/>
                <a:lumOff val="539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Снижение затрат на проведение операцйи за счет единого тарифа </a:t>
          </a:r>
        </a:p>
      </dsp:txBody>
      <dsp:txXfrm>
        <a:off x="3702784" y="1120407"/>
        <a:ext cx="1599307" cy="959584"/>
      </dsp:txXfrm>
    </dsp:sp>
    <dsp:sp modelId="{F42518FA-8334-B241-8F58-73AB7476383D}">
      <dsp:nvSpPr>
        <dsp:cNvPr id="0" name=""/>
        <dsp:cNvSpPr/>
      </dsp:nvSpPr>
      <dsp:spPr>
        <a:xfrm>
          <a:off x="184308" y="2239922"/>
          <a:ext cx="1599307" cy="959584"/>
        </a:xfrm>
        <a:prstGeom prst="rect">
          <a:avLst/>
        </a:prstGeom>
        <a:gradFill rotWithShape="0">
          <a:gsLst>
            <a:gs pos="0">
              <a:schemeClr val="accent2">
                <a:hueOff val="-1091522"/>
                <a:satOff val="-62946"/>
                <a:lumOff val="6471"/>
                <a:alphaOff val="0"/>
                <a:satMod val="103000"/>
                <a:lumMod val="102000"/>
                <a:tint val="94000"/>
              </a:schemeClr>
            </a:gs>
            <a:gs pos="50000">
              <a:schemeClr val="accent2">
                <a:hueOff val="-1091522"/>
                <a:satOff val="-62946"/>
                <a:lumOff val="6471"/>
                <a:alphaOff val="0"/>
                <a:satMod val="110000"/>
                <a:lumMod val="100000"/>
                <a:shade val="100000"/>
              </a:schemeClr>
            </a:gs>
            <a:gs pos="100000">
              <a:schemeClr val="accent2">
                <a:hueOff val="-1091522"/>
                <a:satOff val="-62946"/>
                <a:lumOff val="647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Повышение конкуренции на финансовом рынке</a:t>
          </a:r>
        </a:p>
      </dsp:txBody>
      <dsp:txXfrm>
        <a:off x="184308" y="2239922"/>
        <a:ext cx="1599307" cy="959584"/>
      </dsp:txXfrm>
    </dsp:sp>
    <dsp:sp modelId="{149137B1-70EE-7044-81AE-E00C1E95A5A1}">
      <dsp:nvSpPr>
        <dsp:cNvPr id="0" name=""/>
        <dsp:cNvSpPr/>
      </dsp:nvSpPr>
      <dsp:spPr>
        <a:xfrm>
          <a:off x="1943546" y="2239922"/>
          <a:ext cx="1599307" cy="959584"/>
        </a:xfrm>
        <a:prstGeom prst="rect">
          <a:avLst/>
        </a:prstGeom>
        <a:gradFill rotWithShape="0">
          <a:gsLst>
            <a:gs pos="0">
              <a:schemeClr val="accent2">
                <a:hueOff val="-1273443"/>
                <a:satOff val="-73437"/>
                <a:lumOff val="7549"/>
                <a:alphaOff val="0"/>
                <a:satMod val="103000"/>
                <a:lumMod val="102000"/>
                <a:tint val="94000"/>
              </a:schemeClr>
            </a:gs>
            <a:gs pos="50000">
              <a:schemeClr val="accent2">
                <a:hueOff val="-1273443"/>
                <a:satOff val="-73437"/>
                <a:lumOff val="7549"/>
                <a:alphaOff val="0"/>
                <a:satMod val="110000"/>
                <a:lumMod val="100000"/>
                <a:shade val="100000"/>
              </a:schemeClr>
            </a:gs>
            <a:gs pos="100000">
              <a:schemeClr val="accent2">
                <a:hueOff val="-1273443"/>
                <a:satOff val="-73437"/>
                <a:lumOff val="7549"/>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Создание иновационных финансовых сервисов</a:t>
          </a:r>
        </a:p>
      </dsp:txBody>
      <dsp:txXfrm>
        <a:off x="1943546" y="2239922"/>
        <a:ext cx="1599307" cy="959584"/>
      </dsp:txXfrm>
    </dsp:sp>
    <dsp:sp modelId="{7000EA06-CDFD-E245-BB3F-E559A5BE1F54}">
      <dsp:nvSpPr>
        <dsp:cNvPr id="0" name=""/>
        <dsp:cNvSpPr/>
      </dsp:nvSpPr>
      <dsp:spPr>
        <a:xfrm>
          <a:off x="3702784" y="2239922"/>
          <a:ext cx="1599307" cy="959584"/>
        </a:xfrm>
        <a:prstGeom prst="rect">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Развитие новой платежной инфраструктуры для участникоф финансвого рынка</a:t>
          </a:r>
        </a:p>
      </dsp:txBody>
      <dsp:txXfrm>
        <a:off x="3702784" y="2239922"/>
        <a:ext cx="1599307" cy="95958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F6ECFE-68BD-F045-83E0-6A0F65D3CB02}">
      <dsp:nvSpPr>
        <dsp:cNvPr id="0" name=""/>
        <dsp:cNvSpPr/>
      </dsp:nvSpPr>
      <dsp:spPr>
        <a:xfrm>
          <a:off x="0" y="480122"/>
          <a:ext cx="5486400" cy="67725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04140" rIns="425806"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Разработка цифровых технологий</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Производство продуктов и услуг, связанных с цифровыми технологиями</a:t>
          </a:r>
        </a:p>
      </dsp:txBody>
      <dsp:txXfrm>
        <a:off x="0" y="480122"/>
        <a:ext cx="5486400" cy="677250"/>
      </dsp:txXfrm>
    </dsp:sp>
    <dsp:sp modelId="{1E830B03-84CE-984E-BCC7-274BEFFC739E}">
      <dsp:nvSpPr>
        <dsp:cNvPr id="0" name=""/>
        <dsp:cNvSpPr/>
      </dsp:nvSpPr>
      <dsp:spPr>
        <a:xfrm>
          <a:off x="283578" y="161925"/>
          <a:ext cx="3836729" cy="391996"/>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Создание цифровых и связанных с ними продуктов и услуг</a:t>
          </a:r>
        </a:p>
      </dsp:txBody>
      <dsp:txXfrm>
        <a:off x="302714" y="181061"/>
        <a:ext cx="3798457" cy="353724"/>
      </dsp:txXfrm>
    </dsp:sp>
    <dsp:sp modelId="{9E2F27E7-827B-CA4D-A4B2-B649BDB136B4}">
      <dsp:nvSpPr>
        <dsp:cNvPr id="0" name=""/>
        <dsp:cNvSpPr/>
      </dsp:nvSpPr>
      <dsp:spPr>
        <a:xfrm>
          <a:off x="0" y="1465572"/>
          <a:ext cx="5486400" cy="496125"/>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04140" rIns="425806"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Распространение и использование цифровых технологий и связанных с ними продуктов и услуг</a:t>
          </a:r>
        </a:p>
      </dsp:txBody>
      <dsp:txXfrm>
        <a:off x="0" y="1465572"/>
        <a:ext cx="5486400" cy="496125"/>
      </dsp:txXfrm>
    </dsp:sp>
    <dsp:sp modelId="{5075BCC2-D4AB-C143-A3DF-76FC3C5BA77A}">
      <dsp:nvSpPr>
        <dsp:cNvPr id="0" name=""/>
        <dsp:cNvSpPr/>
      </dsp:nvSpPr>
      <dsp:spPr>
        <a:xfrm>
          <a:off x="264528" y="1127219"/>
          <a:ext cx="3836729" cy="402626"/>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Вовлеченность организаций и населения в процессы цифровизации</a:t>
          </a:r>
        </a:p>
      </dsp:txBody>
      <dsp:txXfrm>
        <a:off x="284183" y="1146874"/>
        <a:ext cx="3797419" cy="363316"/>
      </dsp:txXfrm>
    </dsp:sp>
    <dsp:sp modelId="{2282F974-0AC1-0E43-B2BC-03E5A7C18C8E}">
      <dsp:nvSpPr>
        <dsp:cNvPr id="0" name=""/>
        <dsp:cNvSpPr/>
      </dsp:nvSpPr>
      <dsp:spPr>
        <a:xfrm>
          <a:off x="0" y="2189795"/>
          <a:ext cx="5486400" cy="67725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04140" rIns="425806"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Эффекты внедрения и использования цифровых технологий </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Экспорт цифровых технологий, товаров и услуг, связанных с цифровыми технологиями</a:t>
          </a:r>
        </a:p>
      </dsp:txBody>
      <dsp:txXfrm>
        <a:off x="0" y="2189795"/>
        <a:ext cx="5486400" cy="677250"/>
      </dsp:txXfrm>
    </dsp:sp>
    <dsp:sp modelId="{D21B9C04-B491-0B40-B0DB-85E82B54DA33}">
      <dsp:nvSpPr>
        <dsp:cNvPr id="0" name=""/>
        <dsp:cNvSpPr/>
      </dsp:nvSpPr>
      <dsp:spPr>
        <a:xfrm>
          <a:off x="274052" y="1912496"/>
          <a:ext cx="3836729" cy="307675"/>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Эффекты цифровизации</a:t>
          </a:r>
        </a:p>
      </dsp:txBody>
      <dsp:txXfrm>
        <a:off x="289071" y="1927515"/>
        <a:ext cx="3806691" cy="277637"/>
      </dsp:txXfrm>
    </dsp:sp>
    <dsp:sp modelId="{8AD20990-8068-1F4E-9991-EE10FDDE2E81}">
      <dsp:nvSpPr>
        <dsp:cNvPr id="0" name=""/>
        <dsp:cNvSpPr/>
      </dsp:nvSpPr>
      <dsp:spPr>
        <a:xfrm>
          <a:off x="0" y="3015525"/>
          <a:ext cx="5486400" cy="70875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04140" rIns="425806"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Затраты на развитие цифровой экономики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Кадровый потенциал</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Инфраструктура</a:t>
          </a:r>
        </a:p>
      </dsp:txBody>
      <dsp:txXfrm>
        <a:off x="0" y="3015525"/>
        <a:ext cx="5486400" cy="708750"/>
      </dsp:txXfrm>
    </dsp:sp>
    <dsp:sp modelId="{904DC8F1-0A6F-F848-BE9D-52152FD7CB63}">
      <dsp:nvSpPr>
        <dsp:cNvPr id="0" name=""/>
        <dsp:cNvSpPr/>
      </dsp:nvSpPr>
      <dsp:spPr>
        <a:xfrm>
          <a:off x="283844" y="2793471"/>
          <a:ext cx="3840480" cy="267278"/>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Ресурсы цифровой экономики</a:t>
          </a:r>
        </a:p>
      </dsp:txBody>
      <dsp:txXfrm>
        <a:off x="296891" y="2806518"/>
        <a:ext cx="3814386" cy="2411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863122-BC58-1B43-B44D-FE394B22E77F}">
      <dsp:nvSpPr>
        <dsp:cNvPr id="0" name=""/>
        <dsp:cNvSpPr/>
      </dsp:nvSpPr>
      <dsp:spPr>
        <a:xfrm>
          <a:off x="0" y="6"/>
          <a:ext cx="5335270" cy="208371"/>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Нормативное регулирование цифровой среды</a:t>
          </a:r>
        </a:p>
      </dsp:txBody>
      <dsp:txXfrm>
        <a:off x="10172" y="10178"/>
        <a:ext cx="5314926" cy="188027"/>
      </dsp:txXfrm>
    </dsp:sp>
    <dsp:sp modelId="{A46E1ABA-C0ED-D943-A8E1-E67CF0911CC6}">
      <dsp:nvSpPr>
        <dsp:cNvPr id="0" name=""/>
        <dsp:cNvSpPr/>
      </dsp:nvSpPr>
      <dsp:spPr>
        <a:xfrm>
          <a:off x="0" y="253381"/>
          <a:ext cx="5335270" cy="223659"/>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Кадры для цифровой экономики</a:t>
          </a:r>
        </a:p>
      </dsp:txBody>
      <dsp:txXfrm>
        <a:off x="10918" y="264299"/>
        <a:ext cx="5313434" cy="201823"/>
      </dsp:txXfrm>
    </dsp:sp>
    <dsp:sp modelId="{D02468CE-F09F-5F4A-B4F5-9B19962A0B6B}">
      <dsp:nvSpPr>
        <dsp:cNvPr id="0" name=""/>
        <dsp:cNvSpPr/>
      </dsp:nvSpPr>
      <dsp:spPr>
        <a:xfrm>
          <a:off x="0" y="555494"/>
          <a:ext cx="5335270" cy="147481"/>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Информационная инфраструктура</a:t>
          </a:r>
        </a:p>
      </dsp:txBody>
      <dsp:txXfrm>
        <a:off x="7199" y="562693"/>
        <a:ext cx="5320872" cy="133083"/>
      </dsp:txXfrm>
    </dsp:sp>
    <dsp:sp modelId="{CFC50DE5-99A1-A946-9AE4-A283967DDEB3}">
      <dsp:nvSpPr>
        <dsp:cNvPr id="0" name=""/>
        <dsp:cNvSpPr/>
      </dsp:nvSpPr>
      <dsp:spPr>
        <a:xfrm>
          <a:off x="0" y="787314"/>
          <a:ext cx="5335270" cy="147481"/>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Информационная безопасность</a:t>
          </a:r>
        </a:p>
      </dsp:txBody>
      <dsp:txXfrm>
        <a:off x="7199" y="794513"/>
        <a:ext cx="5320872" cy="133083"/>
      </dsp:txXfrm>
    </dsp:sp>
    <dsp:sp modelId="{05A6E466-3719-C344-BA53-B2CCDF24DC5F}">
      <dsp:nvSpPr>
        <dsp:cNvPr id="0" name=""/>
        <dsp:cNvSpPr/>
      </dsp:nvSpPr>
      <dsp:spPr>
        <a:xfrm>
          <a:off x="0" y="1048207"/>
          <a:ext cx="5335270" cy="147481"/>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Цифровые технологии</a:t>
          </a:r>
        </a:p>
      </dsp:txBody>
      <dsp:txXfrm>
        <a:off x="7199" y="1055406"/>
        <a:ext cx="5320872" cy="133083"/>
      </dsp:txXfrm>
    </dsp:sp>
    <dsp:sp modelId="{8B7D6F52-36C3-BD4D-B78F-75C20073274D}">
      <dsp:nvSpPr>
        <dsp:cNvPr id="0" name=""/>
        <dsp:cNvSpPr/>
      </dsp:nvSpPr>
      <dsp:spPr>
        <a:xfrm>
          <a:off x="0" y="1304434"/>
          <a:ext cx="5335270" cy="147481"/>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Цифровое государственное управление</a:t>
          </a:r>
        </a:p>
      </dsp:txBody>
      <dsp:txXfrm>
        <a:off x="7199" y="1311633"/>
        <a:ext cx="5320872" cy="133083"/>
      </dsp:txXfrm>
    </dsp:sp>
    <dsp:sp modelId="{C58F8BD7-5ADC-2645-982C-E2972297AD7B}">
      <dsp:nvSpPr>
        <dsp:cNvPr id="0" name=""/>
        <dsp:cNvSpPr/>
      </dsp:nvSpPr>
      <dsp:spPr>
        <a:xfrm>
          <a:off x="0" y="1532038"/>
          <a:ext cx="5335270" cy="147481"/>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Искусственный интеллект</a:t>
          </a:r>
        </a:p>
      </dsp:txBody>
      <dsp:txXfrm>
        <a:off x="7199" y="1539237"/>
        <a:ext cx="5320872" cy="133083"/>
      </dsp:txXfrm>
    </dsp:sp>
    <dsp:sp modelId="{FE4B3079-24D0-6C4C-9BF2-B5CDF398F822}">
      <dsp:nvSpPr>
        <dsp:cNvPr id="0" name=""/>
        <dsp:cNvSpPr/>
      </dsp:nvSpPr>
      <dsp:spPr>
        <a:xfrm>
          <a:off x="0" y="2060533"/>
          <a:ext cx="5335270" cy="147481"/>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Развитие кадрого потенциала ИТ-отрасли</a:t>
          </a:r>
        </a:p>
      </dsp:txBody>
      <dsp:txXfrm>
        <a:off x="7199" y="2067732"/>
        <a:ext cx="5320872" cy="133083"/>
      </dsp:txXfrm>
    </dsp:sp>
    <dsp:sp modelId="{0C40DE0E-3F49-D246-A6AA-4A24AD10D4C8}">
      <dsp:nvSpPr>
        <dsp:cNvPr id="0" name=""/>
        <dsp:cNvSpPr/>
      </dsp:nvSpPr>
      <dsp:spPr>
        <a:xfrm>
          <a:off x="0" y="1779888"/>
          <a:ext cx="5335270" cy="147481"/>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Обеспечение доступа в Интернет за счет развития спутнковой свзяи</a:t>
          </a:r>
        </a:p>
      </dsp:txBody>
      <dsp:txXfrm>
        <a:off x="7199" y="1787087"/>
        <a:ext cx="5320872" cy="13308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2825-5FDF-49A4-8DB3-6FB0C7D5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117</Pages>
  <Words>27658</Words>
  <Characters>157656</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Сушко</dc:creator>
  <cp:keywords/>
  <dc:description/>
  <cp:lastModifiedBy>Ксения Сушко</cp:lastModifiedBy>
  <cp:revision>20</cp:revision>
  <cp:lastPrinted>2023-06-17T09:47:00Z</cp:lastPrinted>
  <dcterms:created xsi:type="dcterms:W3CDTF">2023-06-12T21:40:00Z</dcterms:created>
  <dcterms:modified xsi:type="dcterms:W3CDTF">2023-06-17T13:42:00Z</dcterms:modified>
</cp:coreProperties>
</file>