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tabs>
          <w:tab w:leader="none" w:pos="0" w:val="left"/>
          <w:tab w:leader="none" w:pos="709" w:val="left"/>
          <w:tab w:leader="none" w:pos="4678" w:val="left"/>
        </w:tabs>
        <w:spacing w:after="0" w:line="240" w:lineRule="auto"/>
        <w:ind/>
        <w:jc w:val="left"/>
        <w:rPr>
          <w:rFonts w:ascii="Times New Roman" w:hAnsi="Times New Roman"/>
          <w:spacing w:val="-14"/>
          <w:sz w:val="24"/>
        </w:rPr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column">
              <wp:posOffset>-1080135</wp:posOffset>
            </wp:positionH>
            <wp:positionV relativeFrom="page">
              <wp:posOffset>0</wp:posOffset>
            </wp:positionV>
            <wp:extent cx="7619999" cy="10753723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7619999" cy="10753723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 w14:paraId="0B000000">
      <w:pPr>
        <w:pStyle w:val="Style_3"/>
        <w:spacing w:before="0" w:line="36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14:paraId="0C000000">
      <w:pPr>
        <w:spacing w:after="0" w:line="360" w:lineRule="auto"/>
        <w:ind/>
      </w:pPr>
    </w:p>
    <w:p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"__RefHeading___298"</w:instrText>
      </w:r>
      <w:r>
        <w:fldChar w:fldCharType="separate"/>
      </w:r>
      <w:r>
        <w:t>ВВЕДЕНИЕ</w:t>
      </w:r>
      <w:r>
        <w:tab/>
      </w:r>
      <w:r>
        <w:fldChar w:dirty="1" w:fldCharType="begin"/>
      </w:r>
      <w:r>
        <w:instrText>PAGEREF __RefHeading___298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E000000"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>HYPERLINK \l "__RefHeading___299"</w:instrText>
      </w:r>
      <w:r>
        <w:fldChar w:fldCharType="separate"/>
      </w:r>
      <w:r>
        <w:t>1 Принятие решений в задачах управления в условиях неопределённости</w:t>
      </w:r>
      <w:r>
        <w:tab/>
      </w:r>
      <w:r>
        <w:fldChar w:dirty="1" w:fldCharType="begin"/>
      </w:r>
      <w:r>
        <w:instrText>PAGEREF __RefHeading___299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F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"__RefHeading___300"</w:instrText>
      </w:r>
      <w:r>
        <w:fldChar w:fldCharType="separate"/>
      </w:r>
      <w:r>
        <w:t>1.1 Проблемы методов принятия решений в реальных системах управления</w:t>
      </w:r>
      <w:r>
        <w:tab/>
      </w:r>
      <w:r>
        <w:fldChar w:dirty="1" w:fldCharType="begin"/>
      </w:r>
      <w:r>
        <w:instrText>PAGEREF __RefHeading___300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0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"__RefHeading___301"</w:instrText>
      </w:r>
      <w:r>
        <w:fldChar w:fldCharType="separate"/>
      </w:r>
      <w:r>
        <w:t>1.2 Системы нечёткого вывода при принятии решений</w:t>
      </w:r>
      <w:r>
        <w:tab/>
      </w:r>
      <w:r>
        <w:fldChar w:dirty="1" w:fldCharType="begin"/>
      </w:r>
      <w:r>
        <w:instrText>PAGEREF __RefHeading___301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"__RefHeading___302"</w:instrText>
      </w:r>
      <w:r>
        <w:fldChar w:fldCharType="separate"/>
      </w:r>
      <w:r>
        <w:t>1.3 Использование методов нечёткой логики для различения многокритериальных альтернатив</w:t>
      </w:r>
      <w:r>
        <w:tab/>
      </w:r>
      <w:r>
        <w:fldChar w:dirty="1" w:fldCharType="begin"/>
      </w:r>
      <w:r>
        <w:instrText>PAGEREF __RefHeading___302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2000000"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>HYPERLINK \l "__RefHeading___303"</w:instrText>
      </w:r>
      <w:r>
        <w:fldChar w:fldCharType="separate"/>
      </w:r>
      <w:r>
        <w:t>2 Анализ организационно-функциональной структуры предприятия</w:t>
      </w:r>
      <w:r>
        <w:tab/>
      </w:r>
      <w:r>
        <w:fldChar w:dirty="1" w:fldCharType="begin"/>
      </w:r>
      <w:r>
        <w:instrText>PAGEREF __RefHeading___303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3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"__RefHeading___304"</w:instrText>
      </w:r>
      <w:r>
        <w:fldChar w:fldCharType="separate"/>
      </w:r>
      <w:r>
        <w:t>2.1 Анализ внутренней среды АО «Тандер»</w:t>
      </w:r>
      <w:r>
        <w:tab/>
      </w:r>
      <w:r>
        <w:fldChar w:dirty="1" w:fldCharType="begin"/>
      </w:r>
      <w:r>
        <w:instrText>PAGEREF __RefHeading___304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4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"__RefHeading___305"</w:instrText>
      </w:r>
      <w:r>
        <w:fldChar w:fldCharType="separate"/>
      </w:r>
      <w:r>
        <w:t>2.2. Построение и анализ сетевого графика</w:t>
      </w:r>
      <w:r>
        <w:tab/>
      </w:r>
      <w:r>
        <w:fldChar w:dirty="1" w:fldCharType="begin"/>
      </w:r>
      <w:r>
        <w:instrText>PAGEREF __RefHeading___305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5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"__RefHeading___306"</w:instrText>
      </w:r>
      <w:r>
        <w:fldChar w:fldCharType="separate"/>
      </w:r>
      <w:r>
        <w:t>2.3  Оптимизация процесса создания дашборда с помощью BI приложений</w:t>
      </w:r>
      <w:r>
        <w:tab/>
      </w:r>
      <w:r>
        <w:fldChar w:dirty="1" w:fldCharType="begin"/>
      </w:r>
      <w:r>
        <w:instrText>PAGEREF __RefHeading___306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6000000"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>HYPERLINK \l "__RefHeading___307"</w:instrText>
      </w:r>
      <w:r>
        <w:fldChar w:fldCharType="separate"/>
      </w:r>
      <w:r>
        <w:t>ЗАКЛЮЧЕНИЕ</w:t>
      </w:r>
      <w:r>
        <w:tab/>
      </w:r>
      <w:r>
        <w:fldChar w:dirty="1" w:fldCharType="begin"/>
      </w:r>
      <w:r>
        <w:instrText>PAGEREF __RefHeading___307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7000000"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>HYPERLINK \l "__RefHeading___308"</w:instrText>
      </w:r>
      <w:r>
        <w:fldChar w:fldCharType="separate"/>
      </w:r>
      <w:r>
        <w:t>СПИСОК ИСПОЛЬЗОВАННЫХ ИСТОЧНИКОВ</w:t>
      </w:r>
      <w:r>
        <w:tab/>
      </w:r>
      <w:r>
        <w:fldChar w:dirty="1" w:fldCharType="begin"/>
      </w:r>
      <w:r>
        <w:instrText>PAGEREF __RefHeading___308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r>
        <w:fldChar w:fldCharType="end"/>
      </w:r>
    </w:p>
    <w:p w14:paraId="19000000">
      <w:pPr>
        <w:spacing w:after="0" w:line="360" w:lineRule="auto"/>
        <w:ind/>
      </w:pPr>
    </w:p>
    <w:p w14:paraId="1A000000">
      <w:r>
        <w:br w:type="page"/>
      </w:r>
    </w:p>
    <w:p w14:paraId="1B000000">
      <w:bookmarkStart w:id="1" w:name="__RefHeading___298"/>
      <w:bookmarkEnd w:id="1"/>
      <w:pPr>
        <w:pStyle w:val="Style_6"/>
        <w:spacing w:before="0" w:line="36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решений является выбором альтернатив. Но в жизни, большинство альтернатив невозможно сформулировать, в виду наличия качественных переменных и неопределённостей. Нечёткая логика решает эту проблему, а также использует алгоритмы для самого выбора из множества многокритериальных альтернатив.</w:t>
      </w:r>
    </w:p>
    <w:p w14:paraId="1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курсовой работы является исследование принятия решений в системах управления с помощью применения методов нечёткой логики.</w:t>
      </w:r>
    </w:p>
    <w:p w14:paraId="1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этого будет необходимо решить ряд задач:</w:t>
      </w:r>
    </w:p>
    <w:p w14:paraId="20000000">
      <w:pPr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изучить теоретические  стороны особенностей алгоритмов нечёткой логики, а также их применения в системах управления,</w:t>
      </w:r>
    </w:p>
    <w:p w14:paraId="21000000">
      <w:pPr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дать организационно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экономическую характеристику,</w:t>
      </w:r>
    </w:p>
    <w:p w14:paraId="22000000">
      <w:pPr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разработать сетевую модель,</w:t>
      </w:r>
    </w:p>
    <w:p w14:paraId="23000000">
      <w:pPr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рекомендации усовершенствования системы.</w:t>
      </w:r>
    </w:p>
    <w:p w14:paraId="2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Объектом исследования данной работы является АО Тандер. </w:t>
      </w:r>
    </w:p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исследования являются методы нечёткой логики, которые используют системы управления. </w:t>
      </w:r>
    </w:p>
    <w:p w14:paraId="2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база представлена научными работами отечественных  и зарубежных учёных и практиков в области нечёткой логики, алгоритмами составления и выбора альтернатив, экспертными методами и оценками, информационными технологиями и ресурсами.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Методологическая база представлена различными методами выбора альтернатив, этапами нечёткого вывода, функциями принадлежности.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Информационная база представлена трудами известных отечественных и зарубежных учёных по данной теме. </w:t>
      </w: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работы определена характером исследуемых в ней вопросов. Курсовая работа содержит: введение, два раздела, шесть подразделов, заключение, список использованных источников. </w:t>
      </w:r>
    </w:p>
    <w:p w14:paraId="2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введении обоснована актуальность работы, поставлена цель и задачи, объект и предмет данной работы. </w:t>
      </w: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первом разделе рассмотрены теоретические вопросы, методы создания альтернатив  с помощью аппарата нечёткой логики, а также выбор  альтернатив принятия решения. </w:t>
      </w:r>
    </w:p>
    <w:p w14:paraId="2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втором разделе проведен системный анализ организационной структуры управления АО Тандер и сетевая модель отдела разработки.</w:t>
      </w:r>
      <w:r>
        <w:rPr>
          <w:rFonts w:ascii="Times New Roman" w:hAnsi="Times New Roman"/>
          <w:sz w:val="28"/>
        </w:rPr>
        <w:t xml:space="preserve"> </w:t>
      </w: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заключении сформулирован основной вывод работы, рассмотрены недостатки и пути усовершенствования</w:t>
      </w:r>
    </w:p>
    <w:p w14:paraId="2E000000">
      <w:pPr>
        <w:spacing w:after="0" w:line="360" w:lineRule="auto"/>
        <w:ind w:firstLine="709" w:left="0"/>
        <w:rPr>
          <w:rFonts w:ascii="Times New Roman" w:hAnsi="Times New Roman"/>
          <w:sz w:val="28"/>
        </w:rPr>
      </w:pPr>
    </w:p>
    <w:p w14:paraId="2F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br w:type="page"/>
      </w:r>
    </w:p>
    <w:p w14:paraId="30000000">
      <w:bookmarkStart w:id="3" w:name="__RefHeading___299"/>
      <w:bookmarkEnd w:id="3"/>
      <w:pPr>
        <w:pStyle w:val="Style_6"/>
        <w:spacing w:before="0" w:line="36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 Принятие решений в задачах управления в условиях неопределённости</w:t>
      </w:r>
    </w:p>
    <w:p w14:paraId="31000000"/>
    <w:p w14:paraId="32000000">
      <w:bookmarkStart w:id="4" w:name="__RefHeading___300"/>
      <w:bookmarkEnd w:id="4"/>
      <w:pPr>
        <w:pStyle w:val="Style_7"/>
        <w:spacing w:before="0" w:line="360" w:lineRule="auto"/>
        <w:ind w:firstLine="709" w:left="170" w:right="8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 Проблемы методов принятия решений в реальных системах управления</w:t>
      </w:r>
    </w:p>
    <w:p w14:paraId="33000000">
      <w:pPr>
        <w:spacing w:after="0" w:line="360" w:lineRule="auto"/>
        <w:ind w:firstLine="709" w:left="170" w:right="85"/>
        <w:rPr>
          <w:rFonts w:ascii="Times New Roman" w:hAnsi="Times New Roman"/>
          <w:sz w:val="28"/>
        </w:rPr>
      </w:pPr>
    </w:p>
    <w:p w14:paraId="34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из вариантов определения системного анализа гласит, что это наука, занимающаяся проблемой принятия решения в условиях анализа большого количество информации различной природы.</w:t>
      </w:r>
    </w:p>
    <w:p w14:paraId="35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литературе нет единой устоявшейся детальной классификации методов системного анализа, ввиду их огромного разнообразия и вариаций применения в зависимости от исследуемых объектов, технологий, ситуаций, структуры, процедур, этапов и т.д. В самом простом укрупнённом разбиении выделяют три вида методов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:</w:t>
      </w:r>
    </w:p>
    <w:p w14:paraId="36000000">
      <w:pPr>
        <w:pStyle w:val="Style_8"/>
        <w:numPr>
          <w:ilvl w:val="0"/>
          <w:numId w:val="2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измерения;</w:t>
      </w:r>
    </w:p>
    <w:p w14:paraId="37000000">
      <w:pPr>
        <w:pStyle w:val="Style_8"/>
        <w:numPr>
          <w:ilvl w:val="0"/>
          <w:numId w:val="2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исследования;</w:t>
      </w:r>
    </w:p>
    <w:p w14:paraId="38000000">
      <w:pPr>
        <w:pStyle w:val="Style_8"/>
        <w:numPr>
          <w:ilvl w:val="0"/>
          <w:numId w:val="2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решения. </w:t>
      </w:r>
    </w:p>
    <w:p w14:paraId="39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важности такого этапа, как принятие решения в рамках системного анализа свидетельствует и появление самостоятельной научной дисциплины «Теория принятия решений» (ТПР), изучающей и предлагающей всю совокупность аксиом и концепций, принципов, моделей и методов управленческих решений.</w:t>
      </w:r>
    </w:p>
    <w:p w14:paraId="3A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отметить, что принятие решений это не одномоментный акт, а распределённый процесс. В литературе можно встретить разнообразные варианты его описания, различающиеся по подходам, структуре и степени детализации. Например, деятельность по принятию решения по </w:t>
      </w:r>
      <w:r>
        <w:rPr>
          <w:rFonts w:ascii="Times New Roman" w:hAnsi="Times New Roman"/>
          <w:sz w:val="28"/>
        </w:rPr>
        <w:t>Доррер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Г.А.,;</w:t>
      </w:r>
      <w:r>
        <w:rPr>
          <w:rFonts w:ascii="Times New Roman" w:hAnsi="Times New Roman"/>
          <w:sz w:val="28"/>
        </w:rPr>
        <w:t xml:space="preserve"> процесс разработки решения по М. </w:t>
      </w:r>
      <w:r>
        <w:rPr>
          <w:rFonts w:ascii="Times New Roman" w:hAnsi="Times New Roman"/>
          <w:sz w:val="28"/>
        </w:rPr>
        <w:t>Ирле</w:t>
      </w:r>
      <w:r>
        <w:rPr>
          <w:rFonts w:ascii="Times New Roman" w:hAnsi="Times New Roman"/>
          <w:sz w:val="28"/>
        </w:rPr>
        <w:t xml:space="preserve">; процесс управления решениями INCOSE DAWG 2013 </w:t>
      </w:r>
      <w:r>
        <w:rPr>
          <w:rFonts w:ascii="Times New Roman" w:hAnsi="Times New Roman"/>
          <w:sz w:val="28"/>
        </w:rPr>
        <w:t>SEBoK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. </w:t>
      </w:r>
    </w:p>
    <w:p w14:paraId="3B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показал, что центральное и критически важное звено можно выразить простой формулой: «решение – это выбор альтернативы».</w:t>
      </w:r>
    </w:p>
    <w:p w14:paraId="3C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Системный анализ предназначен для поддержки всех этапов принятия решения, но наиболее существенный вклад происходит в процессе создания альтернатив. </w:t>
      </w:r>
    </w:p>
    <w:p w14:paraId="3D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классическом варианте модель создают в два этапа. Сначала отбирают релевантные факторы, которые подразделяются на измеряемые и качественные. Измеряемые – это количественные и порядковые данные, а качественные – значение которых нельзя измерить. На втором этапе создания модели отсеиваю качественные факторы т.е. такие, которые не могут быть описаны количественно как по своей природе, так и в силу  недостатка знаний и умений аналитика. </w:t>
      </w:r>
    </w:p>
    <w:p w14:paraId="3E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средства различения альтернатив в системном анализе выступают их признаки, значения которых можно зафиксировать и обозначить критериями. И здесь опять возникает проблема качественных данных, которая усугубляется наличием нескольких критериев.</w:t>
      </w:r>
    </w:p>
    <w:p w14:paraId="3F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принятия решений в условиях определённости – достаточно данных и все они количественные. </w:t>
      </w:r>
    </w:p>
    <w:p w14:paraId="40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реальной жизни большинство альтернатив просто не формируется в виду наличия неполных, неточных, неколичественной данных. Сформированные с различными упрощениями модели трудно различать при многокритериальных альтернативах и различных неопределённостях.</w:t>
      </w:r>
    </w:p>
    <w:p w14:paraId="41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основными препятствиями на пути принятия решений лежат наличие качественных данных и неопределённость.</w:t>
      </w:r>
    </w:p>
    <w:p w14:paraId="42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Аппарат нечеткой логики (</w:t>
      </w:r>
      <w:r>
        <w:rPr>
          <w:rFonts w:ascii="Times New Roman" w:hAnsi="Times New Roman"/>
          <w:sz w:val="28"/>
        </w:rPr>
        <w:t>fuzzy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logic</w:t>
      </w:r>
      <w:r>
        <w:rPr>
          <w:rFonts w:ascii="Times New Roman" w:hAnsi="Times New Roman"/>
          <w:sz w:val="28"/>
        </w:rPr>
        <w:t>)  применяется как раз для решения задач c ненадежными и слабо формализуемыми данными. Основным достоинством разработанной теории нечеткой логики стала возможность использования близкого к естественному языка при построении логико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лингвистических альтернатив и критериев, отражающих общую смысловую постановку задачи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. При этом используются качественные факторы при моделировании процессов, </w:t>
      </w:r>
      <w:r>
        <w:rPr>
          <w:rFonts w:ascii="Times New Roman" w:hAnsi="Times New Roman"/>
          <w:sz w:val="28"/>
        </w:rPr>
        <w:t>систем, объектов, соответствующие «человеческим» способам рассуждений и принятия решений.</w:t>
      </w:r>
    </w:p>
    <w:p w14:paraId="43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Нечёткая логика является многозначной логикой. Нечеткие методы, основанные на теории нечетких множеств, характеризуются: </w:t>
      </w:r>
    </w:p>
    <w:p w14:paraId="44000000">
      <w:pPr>
        <w:pStyle w:val="Style_8"/>
        <w:numPr>
          <w:ilvl w:val="0"/>
          <w:numId w:val="3"/>
        </w:numPr>
        <w:spacing w:after="0" w:line="360" w:lineRule="auto"/>
        <w:ind w:firstLine="709" w:left="357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использованием лингвистических переменных вместо числовых переменных или дополнение к ним, </w:t>
      </w:r>
    </w:p>
    <w:p w14:paraId="45000000">
      <w:pPr>
        <w:pStyle w:val="Style_8"/>
        <w:numPr>
          <w:ilvl w:val="0"/>
          <w:numId w:val="3"/>
        </w:numPr>
        <w:spacing w:after="0" w:line="360" w:lineRule="auto"/>
        <w:ind w:firstLine="709" w:left="357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простые отношения между переменными описываются с помощью нечетких высказываний, </w:t>
      </w:r>
    </w:p>
    <w:p w14:paraId="46000000">
      <w:pPr>
        <w:pStyle w:val="Style_8"/>
        <w:numPr>
          <w:ilvl w:val="0"/>
          <w:numId w:val="3"/>
        </w:numPr>
        <w:spacing w:after="0" w:line="360" w:lineRule="auto"/>
        <w:ind w:firstLine="709" w:left="357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сложные отношения описываются нечеткими алгоритмами.</w:t>
      </w:r>
    </w:p>
    <w:p w14:paraId="47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1995 году К. Кастро доказал, что системы, построенные на основе алгоритма нечеткого вывода, являются универсальными </w:t>
      </w:r>
      <w:r>
        <w:rPr>
          <w:rFonts w:ascii="Times New Roman" w:hAnsi="Times New Roman"/>
          <w:sz w:val="28"/>
        </w:rPr>
        <w:t>аппроксиматорами</w:t>
      </w:r>
      <w:r>
        <w:rPr>
          <w:rFonts w:ascii="Times New Roman" w:hAnsi="Times New Roman"/>
          <w:sz w:val="28"/>
        </w:rPr>
        <w:t xml:space="preserve"> – это и обеспечивает их чрезвычайную эффективность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рисунок 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При этом, предъявляемым к ним некоторым незначительным ограничениям, соответствует абсолютное большинство систем.</w:t>
      </w:r>
    </w:p>
    <w:p w14:paraId="48000000">
      <w:pPr>
        <w:spacing w:after="0" w:line="360" w:lineRule="auto"/>
        <w:ind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3294005" cy="247526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294005" cy="24752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9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2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Эффективное применение  систем управления </w:t>
      </w:r>
    </w:p>
    <w:p w14:paraId="4A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большинстве случаев в реальных системах  управление происходит в условиях информационных, процедурно–функциональных, параметрических и </w:t>
      </w:r>
      <w:r>
        <w:rPr>
          <w:rFonts w:ascii="Times New Roman" w:hAnsi="Times New Roman"/>
          <w:sz w:val="28"/>
        </w:rPr>
        <w:t>критериальных</w:t>
      </w:r>
      <w:r>
        <w:rPr>
          <w:rFonts w:ascii="Times New Roman" w:hAnsi="Times New Roman"/>
          <w:sz w:val="28"/>
        </w:rPr>
        <w:t xml:space="preserve"> неопределенностей различного типа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[1]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Нариньяни А.С. предложил использовать НЕ–факторы для отражения неизбежно возникающих в любой системе в процессе </w:t>
      </w:r>
      <w:r>
        <w:rPr>
          <w:rFonts w:ascii="Times New Roman" w:hAnsi="Times New Roman"/>
          <w:sz w:val="28"/>
        </w:rPr>
        <w:t>аппроксимации расхождения между реальным объектом или процессом и его моделью. Совершенно различные по своей природе НЕ–факторы объединены общим принципом  отрицания одного из классических свойств формальных систем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полноты, определенности и т. д.</w:t>
      </w:r>
      <w:r>
        <w:rPr>
          <w:rFonts w:ascii="Times New Roman" w:hAnsi="Times New Roman"/>
          <w:sz w:val="28"/>
        </w:rPr>
        <w:t xml:space="preserve"> [4]</w:t>
      </w:r>
      <w:r>
        <w:rPr>
          <w:rFonts w:ascii="Times New Roman" w:hAnsi="Times New Roman"/>
          <w:sz w:val="28"/>
        </w:rPr>
        <w:t>:</w:t>
      </w:r>
    </w:p>
    <w:p w14:paraId="4D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НЕ–фактор</w:t>
      </w:r>
      <w:r>
        <w:rPr>
          <w:rFonts w:ascii="Times New Roman" w:hAnsi="Times New Roman"/>
          <w:sz w:val="28"/>
        </w:rPr>
        <w:t>ы,</w:t>
      </w:r>
      <w:r>
        <w:rPr>
          <w:rFonts w:ascii="Times New Roman" w:hAnsi="Times New Roman"/>
          <w:sz w:val="28"/>
        </w:rPr>
        <w:t xml:space="preserve"> определяющие неполноту системы знаний:</w:t>
      </w:r>
    </w:p>
    <w:p w14:paraId="4E000000">
      <w:pPr>
        <w:pStyle w:val="Style_8"/>
        <w:numPr>
          <w:ilvl w:val="0"/>
          <w:numId w:val="4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недоопределенность</w:t>
      </w:r>
      <w:r>
        <w:rPr>
          <w:rFonts w:ascii="Times New Roman" w:hAnsi="Times New Roman"/>
          <w:sz w:val="28"/>
        </w:rPr>
        <w:t xml:space="preserve"> общих знаний;</w:t>
      </w:r>
    </w:p>
    <w:p w14:paraId="4F000000">
      <w:pPr>
        <w:pStyle w:val="Style_8"/>
        <w:numPr>
          <w:ilvl w:val="0"/>
          <w:numId w:val="4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недоопределенность</w:t>
      </w:r>
      <w:r>
        <w:rPr>
          <w:rFonts w:ascii="Times New Roman" w:hAnsi="Times New Roman"/>
          <w:sz w:val="28"/>
        </w:rPr>
        <w:t xml:space="preserve"> конкретных знаний;</w:t>
      </w:r>
    </w:p>
    <w:p w14:paraId="50000000">
      <w:pPr>
        <w:pStyle w:val="Style_8"/>
        <w:numPr>
          <w:ilvl w:val="0"/>
          <w:numId w:val="4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неоднозначность знаний.</w:t>
      </w:r>
    </w:p>
    <w:p w14:paraId="5100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НЕ–фактор</w:t>
      </w:r>
      <w:r>
        <w:rPr>
          <w:rFonts w:ascii="Times New Roman" w:hAnsi="Times New Roman"/>
          <w:sz w:val="28"/>
        </w:rPr>
        <w:t>ы,</w:t>
      </w:r>
      <w:r>
        <w:rPr>
          <w:rFonts w:ascii="Times New Roman" w:hAnsi="Times New Roman"/>
          <w:sz w:val="28"/>
        </w:rPr>
        <w:t xml:space="preserve"> определяющие приблизительность модели:</w:t>
      </w:r>
    </w:p>
    <w:p w14:paraId="52000000">
      <w:pPr>
        <w:pStyle w:val="Style_8"/>
        <w:numPr>
          <w:ilvl w:val="0"/>
          <w:numId w:val="4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некорректность модели – ошибки моделирования;</w:t>
      </w:r>
    </w:p>
    <w:p w14:paraId="53000000">
      <w:pPr>
        <w:pStyle w:val="Style_8"/>
        <w:numPr>
          <w:ilvl w:val="0"/>
          <w:numId w:val="4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неточность – конечная точность реальных величин;</w:t>
      </w:r>
    </w:p>
    <w:p w14:paraId="54000000">
      <w:pPr>
        <w:pStyle w:val="Style_8"/>
        <w:numPr>
          <w:ilvl w:val="0"/>
          <w:numId w:val="4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нечеткость – отсутствием точных границ области определения, свойственным большинству понятий и определений.</w:t>
      </w:r>
    </w:p>
    <w:p w14:paraId="55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функция принадлежности нечеткого множества не имеет преопределенной семантики, она получает семантическую интерпретацию в зависимости от области приложения, которая и определяет выбор соответствующего аппарата.</w:t>
      </w:r>
    </w:p>
    <w:p w14:paraId="5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Значит, не может быть </w:t>
      </w:r>
      <w:r>
        <w:rPr>
          <w:rFonts w:ascii="Times New Roman" w:hAnsi="Times New Roman"/>
          <w:sz w:val="28"/>
        </w:rPr>
        <w:t>fuzzy</w:t>
      </w:r>
      <w:r>
        <w:rPr>
          <w:rFonts w:ascii="Times New Roman" w:hAnsi="Times New Roman"/>
          <w:sz w:val="28"/>
        </w:rPr>
        <w:t xml:space="preserve">–аппарата вообще, самого по себе, </w:t>
      </w:r>
      <w:r>
        <w:rPr>
          <w:rFonts w:ascii="Times New Roman" w:hAnsi="Times New Roman"/>
          <w:sz w:val="28"/>
        </w:rPr>
        <w:t>а следовательно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возможны только различные формальные </w:t>
      </w:r>
      <w:r>
        <w:rPr>
          <w:rFonts w:ascii="Times New Roman" w:hAnsi="Times New Roman"/>
          <w:sz w:val="28"/>
        </w:rPr>
        <w:t>fuzzy</w:t>
      </w:r>
      <w:r>
        <w:rPr>
          <w:rFonts w:ascii="Times New Roman" w:hAnsi="Times New Roman"/>
          <w:sz w:val="28"/>
        </w:rPr>
        <w:t xml:space="preserve">–системы, описывающие (с различной степенью успеха) НЕ–факторы: неопределенность, неточность, нечеткость и т. д. </w:t>
      </w:r>
    </w:p>
    <w:p w14:paraId="5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bookmarkStart w:id="5" w:name="__RefHeading___301"/>
      <w:bookmarkEnd w:id="5"/>
      <w:pPr>
        <w:pStyle w:val="Style_7"/>
        <w:spacing w:before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 Системы нечёткого вывода при принятии решений</w:t>
      </w:r>
    </w:p>
    <w:p w14:paraId="5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описания альтернатив, которые необходимы для принятия итогового решения, начинают использовать словесное нечёткое описание, которое невозможно в рамках количественных значениях.  Нечёткие множества работают с такими понятиями, как «Лингвистическая переменная». Ей являются слова, предложения в естественном языке. Кроме </w:t>
      </w:r>
      <w:r>
        <w:rPr>
          <w:rFonts w:ascii="Times New Roman" w:hAnsi="Times New Roman"/>
          <w:sz w:val="28"/>
        </w:rPr>
        <w:t>того, теория нечётких множеств позволяет учитывать опыт экспертов, а также субъективный человеческий фактор.</w:t>
      </w:r>
    </w:p>
    <w:p w14:paraId="5B000000">
      <w:pPr>
        <w:spacing w:after="0" w:line="360" w:lineRule="auto"/>
        <w:ind w:firstLine="709" w:left="170" w:right="85"/>
        <w:jc w:val="both"/>
        <w:rPr>
          <w:rStyle w:val="Style_9_ch"/>
          <w:rFonts w:ascii="Times New Roman" w:hAnsi="Times New Roman"/>
          <w:i w:val="0"/>
          <w:sz w:val="28"/>
          <w:highlight w:val="white"/>
        </w:rPr>
      </w:pPr>
      <w:r>
        <w:rPr>
          <w:rStyle w:val="Style_9_ch"/>
          <w:rFonts w:ascii="Times New Roman" w:hAnsi="Times New Roman"/>
          <w:i w:val="0"/>
          <w:sz w:val="28"/>
          <w:highlight w:val="white"/>
        </w:rPr>
        <w:t>База правил нечёткого вывода представляет собой конечное множество правил нечёткого вывода, согласованных относительно используемых в них лингвистических переменных.</w:t>
      </w:r>
    </w:p>
    <w:p w14:paraId="5C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9_ch"/>
          <w:rFonts w:ascii="Times New Roman" w:hAnsi="Times New Roman"/>
          <w:i w:val="0"/>
          <w:sz w:val="28"/>
          <w:highlight w:val="white"/>
        </w:rPr>
        <w:t>Лингвистическая переменная</w:t>
      </w:r>
      <w:r>
        <w:rPr>
          <w:rFonts w:ascii="Times New Roman" w:hAnsi="Times New Roman"/>
          <w:sz w:val="28"/>
          <w:highlight w:val="white"/>
        </w:rPr>
        <w:t> есть кортеж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(β, </w:t>
      </w:r>
      <w:r>
        <w:rPr>
          <w:rStyle w:val="Style_9_ch"/>
          <w:rFonts w:ascii="Times New Roman" w:hAnsi="Times New Roman"/>
          <w:i w:val="0"/>
          <w:sz w:val="28"/>
          <w:highlight w:val="white"/>
        </w:rPr>
        <w:t>T, X, G, M</w:t>
      </w:r>
      <w:r>
        <w:rPr>
          <w:rFonts w:ascii="Times New Roman" w:hAnsi="Times New Roman"/>
          <w:sz w:val="28"/>
          <w:highlight w:val="white"/>
        </w:rPr>
        <w:t>), где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β – название лингвистической переменной;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i w:val="0"/>
          <w:sz w:val="28"/>
          <w:highlight w:val="white"/>
        </w:rPr>
        <w:t>T</w:t>
      </w:r>
      <w:r>
        <w:rPr>
          <w:rFonts w:ascii="Times New Roman" w:hAnsi="Times New Roman"/>
          <w:sz w:val="28"/>
          <w:highlight w:val="white"/>
        </w:rPr>
        <w:t> 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базовое терм–множество, где каждое представляется отдельной переменной;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i w:val="0"/>
          <w:sz w:val="28"/>
          <w:highlight w:val="white"/>
        </w:rPr>
        <w:t>X</w:t>
      </w:r>
      <w:r>
        <w:rPr>
          <w:rFonts w:ascii="Times New Roman" w:hAnsi="Times New Roman"/>
          <w:sz w:val="28"/>
          <w:highlight w:val="white"/>
        </w:rPr>
        <w:t> 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универсум нечетких переменных;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i w:val="0"/>
          <w:sz w:val="28"/>
          <w:highlight w:val="white"/>
        </w:rPr>
        <w:t>G</w:t>
      </w:r>
      <w:r>
        <w:rPr>
          <w:rFonts w:ascii="Times New Roman" w:hAnsi="Times New Roman"/>
          <w:sz w:val="28"/>
          <w:highlight w:val="white"/>
        </w:rPr>
        <w:t> 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синтаксическая процедура образования новых термов;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i w:val="0"/>
          <w:sz w:val="28"/>
          <w:highlight w:val="white"/>
        </w:rPr>
        <w:t>M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семантическая процедура, формирующая нечеткие </w:t>
      </w:r>
      <w:r>
        <w:rPr>
          <w:rFonts w:ascii="Times New Roman" w:hAnsi="Times New Roman"/>
          <w:sz w:val="28"/>
          <w:highlight w:val="white"/>
        </w:rPr>
        <w:t>множества,  которые</w:t>
      </w:r>
      <w:r>
        <w:rPr>
          <w:rFonts w:ascii="Times New Roman" w:hAnsi="Times New Roman"/>
          <w:sz w:val="28"/>
          <w:highlight w:val="white"/>
        </w:rPr>
        <w:t xml:space="preserve"> можно поставить в соответствие  каждой терме данной лингвистической переменной.</w:t>
      </w:r>
    </w:p>
    <w:p w14:paraId="5D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чёткой логике любая логическая функция может быть представлена дизъюнктивной или конъюнктивной нормальной формой. Следовательно, для исчисления высказываний необходимо три операции: </w:t>
      </w:r>
      <w:r>
        <w:rPr>
          <w:rFonts w:ascii="Times New Roman" w:hAnsi="Times New Roman"/>
          <w:sz w:val="28"/>
          <w:highlight w:val="white"/>
        </w:rPr>
        <w:t>конъюнкции, дизъюнкции, отрицание. Те же правила действуют и в нечёткой логике. Так как она является лишь расширением чёткой, то в ней четкие законы должны оставаться действенными.</w:t>
      </w:r>
    </w:p>
    <w:p w14:paraId="5E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background1" w:val="FFFFFF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</w:t>
      </w:r>
      <w:r>
        <w:rPr>
          <w:rFonts w:ascii="Times New Roman" w:hAnsi="Times New Roman"/>
          <w:sz w:val="28"/>
          <w:highlight w:val="white"/>
        </w:rPr>
        <w:t>¬u = 1-u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</w:t>
      </w:r>
      <w:r>
        <w:rPr>
          <w:rFonts w:ascii="Times New Roman" w:hAnsi="Times New Roman"/>
          <w:sz w:val="28"/>
          <w:highlight w:val="white"/>
        </w:rPr>
        <w:t xml:space="preserve">   (</w:t>
      </w:r>
      <w:r>
        <w:rPr>
          <w:rFonts w:ascii="Times New Roman" w:hAnsi="Times New Roman"/>
          <w:sz w:val="28"/>
          <w:highlight w:val="white"/>
        </w:rPr>
        <w:t>1)</w:t>
      </w:r>
    </w:p>
    <w:p w14:paraId="5F000000">
      <w:p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где u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переменная.</w:t>
      </w:r>
    </w:p>
    <w:p w14:paraId="6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реализации дизъюнкции и конъюнкции есть два способа представления:</w:t>
      </w:r>
    </w:p>
    <w:p w14:paraId="61000000">
      <w:pPr>
        <w:pStyle w:val="Style_8"/>
        <w:numPr>
          <w:ilvl w:val="0"/>
          <w:numId w:val="5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максиминный</w:t>
      </w:r>
      <w:r>
        <w:rPr>
          <w:rFonts w:ascii="Times New Roman" w:hAnsi="Times New Roman"/>
          <w:sz w:val="28"/>
        </w:rPr>
        <w:t xml:space="preserve"> подход,</w:t>
      </w:r>
    </w:p>
    <w:p w14:paraId="62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background1" w:val="FFFFFF"/>
          <w:sz w:val="28"/>
          <w:highlight w:val="white"/>
        </w:rPr>
        <w:t xml:space="preserve">                                           </w:t>
      </w:r>
      <w:r>
        <w:rPr>
          <w:rFonts w:ascii="Times New Roman" w:hAnsi="Times New Roman"/>
          <w:sz w:val="28"/>
          <w:highlight w:val="white"/>
        </w:rPr>
        <w:t>u</w:t>
      </w:r>
      <w:r>
        <w:rPr>
          <w:rFonts w:ascii="Times New Roman" w:hAnsi="Times New Roman"/>
          <w:sz w:val="28"/>
        </w:rPr>
        <w:t>˄</w:t>
      </w:r>
      <w:r>
        <w:rPr>
          <w:rFonts w:ascii="Times New Roman" w:hAnsi="Times New Roman"/>
          <w:sz w:val="28"/>
          <w:highlight w:val="white"/>
        </w:rPr>
        <w:t>v</w:t>
      </w:r>
      <w:r>
        <w:rPr>
          <w:rFonts w:ascii="Times New Roman" w:hAnsi="Times New Roman"/>
          <w:sz w:val="28"/>
          <w:highlight w:val="white"/>
        </w:rPr>
        <w:t xml:space="preserve"> = </w:t>
      </w:r>
      <w:r>
        <w:rPr>
          <w:rFonts w:ascii="Times New Roman" w:hAnsi="Times New Roman"/>
          <w:sz w:val="28"/>
          <w:highlight w:val="white"/>
        </w:rPr>
        <w:t>min</w:t>
      </w:r>
      <w:r>
        <w:rPr>
          <w:rFonts w:ascii="Times New Roman" w:hAnsi="Times New Roman"/>
          <w:sz w:val="28"/>
          <w:highlight w:val="white"/>
        </w:rPr>
        <w:t>(u, v)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              </w:t>
      </w:r>
      <w:r>
        <w:rPr>
          <w:rFonts w:ascii="Times New Roman" w:hAnsi="Times New Roman"/>
          <w:sz w:val="28"/>
          <w:highlight w:val="white"/>
        </w:rPr>
        <w:t xml:space="preserve"> (2)</w:t>
      </w:r>
    </w:p>
    <w:p w14:paraId="63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background1" w:val="FFFFFF"/>
          <w:sz w:val="28"/>
          <w:highlight w:val="white"/>
        </w:rPr>
        <w:t xml:space="preserve">                                           </w:t>
      </w:r>
      <w:r>
        <w:rPr>
          <w:rFonts w:ascii="Times New Roman" w:hAnsi="Times New Roman"/>
          <w:sz w:val="28"/>
          <w:highlight w:val="white"/>
        </w:rPr>
        <w:t>u</w:t>
      </w:r>
      <w:r>
        <w:rPr>
          <w:rFonts w:ascii="Times New Roman" w:hAnsi="Times New Roman"/>
          <w:sz w:val="28"/>
        </w:rPr>
        <w:t>˅</w:t>
      </w:r>
      <w:r>
        <w:rPr>
          <w:rFonts w:ascii="Times New Roman" w:hAnsi="Times New Roman"/>
          <w:sz w:val="28"/>
          <w:highlight w:val="white"/>
        </w:rPr>
        <w:t>v</w:t>
      </w:r>
      <w:r>
        <w:rPr>
          <w:rFonts w:ascii="Times New Roman" w:hAnsi="Times New Roman"/>
          <w:sz w:val="28"/>
          <w:highlight w:val="white"/>
        </w:rPr>
        <w:t xml:space="preserve"> = </w:t>
      </w:r>
      <w:r>
        <w:rPr>
          <w:rFonts w:ascii="Times New Roman" w:hAnsi="Times New Roman"/>
          <w:sz w:val="28"/>
          <w:highlight w:val="white"/>
        </w:rPr>
        <w:t>max</w:t>
      </w:r>
      <w:r>
        <w:rPr>
          <w:rFonts w:ascii="Times New Roman" w:hAnsi="Times New Roman"/>
          <w:sz w:val="28"/>
          <w:highlight w:val="white"/>
        </w:rPr>
        <w:t>(u, v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            </w:t>
      </w:r>
      <w:r>
        <w:rPr>
          <w:rFonts w:ascii="Times New Roman" w:hAnsi="Times New Roman"/>
          <w:sz w:val="28"/>
          <w:highlight w:val="white"/>
        </w:rPr>
        <w:t xml:space="preserve">  (3)</w:t>
      </w:r>
    </w:p>
    <w:p w14:paraId="64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</w:p>
    <w:p w14:paraId="65000000">
      <w:p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где u и v</w:t>
      </w:r>
      <w:r>
        <w:rPr>
          <w:rFonts w:ascii="Times New Roman" w:hAnsi="Times New Roman"/>
          <w:sz w:val="28"/>
          <w:highlight w:val="white"/>
        </w:rPr>
        <w:t xml:space="preserve"> –</w:t>
      </w:r>
      <w:r>
        <w:rPr>
          <w:rFonts w:ascii="Times New Roman" w:hAnsi="Times New Roman"/>
          <w:sz w:val="28"/>
          <w:highlight w:val="white"/>
        </w:rPr>
        <w:t xml:space="preserve"> переменные.</w:t>
      </w:r>
    </w:p>
    <w:p w14:paraId="66000000">
      <w:pPr>
        <w:pStyle w:val="Style_8"/>
        <w:numPr>
          <w:ilvl w:val="0"/>
          <w:numId w:val="5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колорометрический</w:t>
      </w:r>
      <w:r>
        <w:rPr>
          <w:rFonts w:ascii="Times New Roman" w:hAnsi="Times New Roman"/>
          <w:sz w:val="28"/>
        </w:rPr>
        <w:t xml:space="preserve"> подход,</w:t>
      </w:r>
    </w:p>
    <w:p w14:paraId="6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background1" w:val="FFFFFF"/>
          <w:sz w:val="28"/>
          <w:highlight w:val="white"/>
        </w:rPr>
        <w:t xml:space="preserve">                                     </w:t>
      </w:r>
      <w:r>
        <w:rPr>
          <w:rFonts w:ascii="Times New Roman" w:hAnsi="Times New Roman"/>
          <w:color w:themeColor="background1" w:val="FFFFFF"/>
          <w:sz w:val="28"/>
          <w:highlight w:val="white"/>
        </w:rPr>
        <w:t xml:space="preserve"> </w:t>
      </w:r>
      <w:r>
        <w:rPr>
          <w:rFonts w:ascii="Times New Roman" w:hAnsi="Times New Roman"/>
          <w:color w:themeColor="background1" w:val="FFFFFF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</w:rPr>
        <w:t>u˅v</w:t>
      </w:r>
      <w:r>
        <w:rPr>
          <w:rFonts w:ascii="Times New Roman" w:hAnsi="Times New Roman"/>
          <w:sz w:val="28"/>
        </w:rPr>
        <w:t xml:space="preserve"> = u + v – </w:t>
      </w:r>
      <w:r>
        <w:rPr>
          <w:rFonts w:ascii="Times New Roman" w:hAnsi="Times New Roman"/>
          <w:sz w:val="28"/>
        </w:rPr>
        <w:t>uv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    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</w:t>
      </w:r>
      <w:r>
        <w:rPr>
          <w:rFonts w:ascii="Times New Roman" w:hAnsi="Times New Roman"/>
          <w:sz w:val="28"/>
          <w:highlight w:val="white"/>
        </w:rPr>
        <w:t xml:space="preserve"> (4)</w:t>
      </w:r>
    </w:p>
    <w:p w14:paraId="6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background1" w:val="FFFFFF"/>
          <w:sz w:val="28"/>
          <w:highlight w:val="white"/>
        </w:rPr>
        <w:t xml:space="preserve">                                    </w:t>
      </w:r>
      <w:r>
        <w:rPr>
          <w:rFonts w:ascii="Times New Roman" w:hAnsi="Times New Roman"/>
          <w:color w:themeColor="background1" w:val="FFFFFF"/>
          <w:sz w:val="28"/>
          <w:highlight w:val="white"/>
        </w:rPr>
        <w:t xml:space="preserve"> </w:t>
      </w:r>
      <w:r>
        <w:rPr>
          <w:rFonts w:ascii="Times New Roman" w:hAnsi="Times New Roman"/>
          <w:color w:themeColor="background1" w:val="FFFFFF"/>
          <w:sz w:val="28"/>
          <w:highlight w:val="white"/>
        </w:rPr>
        <w:t xml:space="preserve">       </w:t>
      </w:r>
      <w:r>
        <w:rPr>
          <w:rFonts w:ascii="Times New Roman" w:hAnsi="Times New Roman"/>
          <w:sz w:val="28"/>
        </w:rPr>
        <w:t>u˄v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uv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</w:t>
      </w:r>
      <w:r>
        <w:rPr>
          <w:rFonts w:ascii="Times New Roman" w:hAnsi="Times New Roman"/>
          <w:sz w:val="28"/>
          <w:highlight w:val="white"/>
        </w:rPr>
        <w:t xml:space="preserve">             </w:t>
      </w:r>
      <w:r>
        <w:rPr>
          <w:rFonts w:ascii="Times New Roman" w:hAnsi="Times New Roman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  <w:highlight w:val="white"/>
        </w:rPr>
        <w:t xml:space="preserve">  (5)</w:t>
      </w:r>
    </w:p>
    <w:p w14:paraId="69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Но нечёткая логика допускает и иное определение этих операций, а именно использование таких понятий, как нормы и </w:t>
      </w:r>
      <w:r>
        <w:rPr>
          <w:rFonts w:ascii="Times New Roman" w:hAnsi="Times New Roman"/>
          <w:sz w:val="28"/>
          <w:highlight w:val="white"/>
        </w:rPr>
        <w:t>конормы</w:t>
      </w:r>
      <w:r>
        <w:rPr>
          <w:rFonts w:ascii="Times New Roman" w:hAnsi="Times New Roman"/>
          <w:sz w:val="28"/>
          <w:highlight w:val="white"/>
        </w:rPr>
        <w:t>.</w:t>
      </w:r>
    </w:p>
    <w:p w14:paraId="6A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Функции T, S: [0, 1] ×  [0, 1] → [0, 1] называют нормой и </w:t>
      </w:r>
      <w:r>
        <w:rPr>
          <w:rFonts w:ascii="Times New Roman" w:hAnsi="Times New Roman"/>
          <w:sz w:val="28"/>
        </w:rPr>
        <w:t>конормой</w:t>
      </w:r>
      <w:r>
        <w:rPr>
          <w:rFonts w:ascii="Times New Roman" w:hAnsi="Times New Roman"/>
          <w:sz w:val="28"/>
        </w:rPr>
        <w:t>, если они:</w:t>
      </w:r>
    </w:p>
    <w:p w14:paraId="6B000000">
      <w:pPr>
        <w:pStyle w:val="Style_8"/>
        <w:numPr>
          <w:ilvl w:val="0"/>
          <w:numId w:val="6"/>
        </w:numPr>
        <w:spacing w:after="0" w:line="360" w:lineRule="auto"/>
        <w:ind w:firstLine="709" w:left="284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монотонны,</w:t>
      </w:r>
    </w:p>
    <w:p w14:paraId="6C000000">
      <w:pPr>
        <w:pStyle w:val="Style_8"/>
        <w:numPr>
          <w:ilvl w:val="0"/>
          <w:numId w:val="6"/>
        </w:numPr>
        <w:spacing w:after="0" w:line="360" w:lineRule="auto"/>
        <w:ind w:firstLine="709" w:left="284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ассоциативны,</w:t>
      </w:r>
    </w:p>
    <w:p w14:paraId="6D000000">
      <w:pPr>
        <w:pStyle w:val="Style_8"/>
        <w:numPr>
          <w:ilvl w:val="0"/>
          <w:numId w:val="6"/>
        </w:numPr>
        <w:spacing w:after="0" w:line="360" w:lineRule="auto"/>
        <w:ind w:firstLine="709" w:left="284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коммунитативны</w:t>
      </w:r>
      <w:r>
        <w:rPr>
          <w:rFonts w:ascii="Times New Roman" w:hAnsi="Times New Roman"/>
          <w:sz w:val="28"/>
        </w:rPr>
        <w:t>,</w:t>
      </w:r>
    </w:p>
    <w:p w14:paraId="6E000000">
      <w:pPr>
        <w:pStyle w:val="Style_8"/>
        <w:numPr>
          <w:ilvl w:val="0"/>
          <w:numId w:val="6"/>
        </w:numPr>
        <w:spacing w:after="0" w:line="360" w:lineRule="auto"/>
        <w:ind w:firstLine="709" w:left="284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связаны с соотношениями де Моргана 1 –T(u, v) = S(1 – u, 1 –v) и 1 – S(u, y) = T(1 – u, 1 – v),</w:t>
      </w:r>
    </w:p>
    <w:p w14:paraId="6F000000">
      <w:pPr>
        <w:pStyle w:val="Style_8"/>
        <w:numPr>
          <w:ilvl w:val="0"/>
          <w:numId w:val="6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удовлетворяют граничным условиям T(0, 0) = T(0, 1) = 0, T(1, 1) = 1, S(1,1) = S(0, 1) = S(1, 0) = 1, S(0, 0) = 0.</w:t>
      </w:r>
    </w:p>
    <w:p w14:paraId="70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Для формулирования определения нечеткого множества необходимо задать универсум – область рассуждений. Универсум имеет </w:t>
      </w:r>
      <w:r>
        <w:rPr>
          <w:rStyle w:val="Style_9_ch"/>
          <w:rFonts w:ascii="Times New Roman" w:hAnsi="Times New Roman"/>
          <w:i w:val="0"/>
          <w:sz w:val="28"/>
          <w:highlight w:val="white"/>
        </w:rPr>
        <w:t>Min</w:t>
      </w:r>
      <w:r>
        <w:rPr>
          <w:rFonts w:ascii="Times New Roman" w:hAnsi="Times New Roman"/>
          <w:sz w:val="28"/>
          <w:highlight w:val="white"/>
        </w:rPr>
        <w:t> и </w:t>
      </w:r>
      <w:r>
        <w:rPr>
          <w:rStyle w:val="Style_9_ch"/>
          <w:rFonts w:ascii="Times New Roman" w:hAnsi="Times New Roman"/>
          <w:i w:val="0"/>
          <w:sz w:val="28"/>
          <w:highlight w:val="white"/>
        </w:rPr>
        <w:t>Max</w:t>
      </w:r>
      <w:r>
        <w:rPr>
          <w:rFonts w:ascii="Times New Roman" w:hAnsi="Times New Roman"/>
          <w:sz w:val="28"/>
          <w:highlight w:val="white"/>
        </w:rPr>
        <w:t> –границы. Сам он является чёткой величиной.</w:t>
      </w:r>
    </w:p>
    <w:p w14:paraId="71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Нечёткое множество определяется как множество упорядоченных пар или кортежей вида: (х, µ</w:t>
      </w:r>
      <w:r>
        <w:rPr>
          <w:rFonts w:ascii="Times New Roman" w:hAnsi="Times New Roman"/>
          <w:sz w:val="28"/>
          <w:vertAlign w:val="subscript"/>
        </w:rPr>
        <w:t>а</w:t>
      </w:r>
      <w:r>
        <w:rPr>
          <w:rFonts w:ascii="Times New Roman" w:hAnsi="Times New Roman"/>
          <w:sz w:val="28"/>
        </w:rPr>
        <w:t xml:space="preserve"> (x)), где х – элемент некоторого множества/ универсума, а µ</w:t>
      </w:r>
      <w:r>
        <w:rPr>
          <w:rFonts w:ascii="Times New Roman" w:hAnsi="Times New Roman"/>
          <w:sz w:val="28"/>
          <w:vertAlign w:val="subscript"/>
        </w:rPr>
        <w:t>а</w:t>
      </w:r>
      <w:r>
        <w:rPr>
          <w:rFonts w:ascii="Times New Roman" w:hAnsi="Times New Roman"/>
          <w:sz w:val="28"/>
        </w:rPr>
        <w:t xml:space="preserve"> (x) – функция принадлежности. µ</w:t>
      </w:r>
      <w:r>
        <w:rPr>
          <w:rFonts w:ascii="Times New Roman" w:hAnsi="Times New Roman"/>
          <w:sz w:val="28"/>
          <w:vertAlign w:val="subscript"/>
        </w:rPr>
        <w:t>а</w:t>
      </w:r>
      <w:r>
        <w:rPr>
          <w:rFonts w:ascii="Times New Roman" w:hAnsi="Times New Roman"/>
          <w:sz w:val="28"/>
        </w:rPr>
        <w:t xml:space="preserve"> (x) : Х → [0, 1]</w:t>
      </w:r>
    </w:p>
    <w:p w14:paraId="72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правила представляют в виде структурированного текста конструкции ЕСЛИ «условие», ТО «заключение»</w:t>
      </w:r>
      <w:r>
        <w:rPr>
          <w:rFonts w:ascii="Times New Roman" w:hAnsi="Times New Roman"/>
          <w:sz w:val="28"/>
        </w:rPr>
        <w:t xml:space="preserve"> [12]</w:t>
      </w:r>
      <w:r>
        <w:rPr>
          <w:rFonts w:ascii="Times New Roman" w:hAnsi="Times New Roman"/>
          <w:sz w:val="28"/>
        </w:rPr>
        <w:t>.</w:t>
      </w:r>
    </w:p>
    <w:p w14:paraId="73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Пример</w:t>
      </w:r>
      <w:r>
        <w:rPr>
          <w:rFonts w:ascii="Times New Roman" w:hAnsi="Times New Roman"/>
          <w:sz w:val="28"/>
          <w:highlight w:val="white"/>
          <w:u w:val="single"/>
        </w:rPr>
        <w:t>:</w:t>
      </w:r>
      <w:r>
        <w:rPr>
          <w:rFonts w:ascii="Times New Roman" w:hAnsi="Times New Roman"/>
          <w:sz w:val="28"/>
          <w:highlight w:val="white"/>
        </w:rPr>
        <w:t> Пусть субъективная оценка уровня инвестиционных рисков на торгах. Её можно получить из отчётов по прошедшим торгам, которые были сформированы экспертами.</w:t>
      </w:r>
    </w:p>
    <w:p w14:paraId="74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Формализовать данную оценку можно с помощью следующей лингвистической переменной &lt;β, </w:t>
      </w:r>
      <w:r>
        <w:rPr>
          <w:rFonts w:ascii="Times New Roman" w:hAnsi="Times New Roman"/>
          <w:i w:val="1"/>
          <w:sz w:val="28"/>
          <w:highlight w:val="white"/>
        </w:rPr>
        <w:t>T, X, G, M</w:t>
      </w:r>
      <w:r>
        <w:rPr>
          <w:rFonts w:ascii="Times New Roman" w:hAnsi="Times New Roman"/>
          <w:sz w:val="28"/>
          <w:highlight w:val="white"/>
        </w:rPr>
        <w:t>&gt;, где T </w:t>
      </w:r>
      <w:r>
        <w:rPr>
          <w:rFonts w:ascii="Times New Roman" w:hAnsi="Times New Roman"/>
          <w:sz w:val="28"/>
          <w:highlight w:val="white"/>
        </w:rPr>
        <w:t>–{</w:t>
      </w:r>
      <w:r>
        <w:rPr>
          <w:rFonts w:ascii="Times New Roman" w:hAnsi="Times New Roman"/>
          <w:sz w:val="28"/>
          <w:highlight w:val="white"/>
        </w:rPr>
        <w:t>«Низкий уровень риска (Light)», «Средний уровень риска (</w:t>
      </w:r>
      <w:r>
        <w:rPr>
          <w:rFonts w:ascii="Times New Roman" w:hAnsi="Times New Roman"/>
          <w:sz w:val="28"/>
          <w:highlight w:val="white"/>
        </w:rPr>
        <w:t>Medium</w:t>
      </w:r>
      <w:r>
        <w:rPr>
          <w:rFonts w:ascii="Times New Roman" w:hAnsi="Times New Roman"/>
          <w:sz w:val="28"/>
          <w:highlight w:val="white"/>
        </w:rPr>
        <w:t>)», «Высокий уровень защищённости (Heavy)»};</w:t>
      </w:r>
    </w:p>
    <w:p w14:paraId="75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highlight w:val="white"/>
        </w:rPr>
        <w:t>X</w:t>
      </w:r>
      <w:r>
        <w:rPr>
          <w:rFonts w:ascii="Times New Roman" w:hAnsi="Times New Roman"/>
          <w:sz w:val="28"/>
          <w:highlight w:val="white"/>
        </w:rPr>
        <w:t> = [0; 50];</w:t>
      </w:r>
    </w:p>
    <w:p w14:paraId="76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highlight w:val="white"/>
        </w:rPr>
        <w:t>G</w:t>
      </w:r>
      <w:r>
        <w:rPr>
          <w:rFonts w:ascii="Times New Roman" w:hAnsi="Times New Roman"/>
          <w:sz w:val="28"/>
          <w:highlight w:val="white"/>
        </w:rPr>
        <w:t> 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процедура образования новых термов при помощи логических связок и модификаторов. Например, «очень высокий уровень»;</w:t>
      </w:r>
    </w:p>
    <w:p w14:paraId="77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</w:rPr>
        <w:t>M</w:t>
      </w:r>
      <w:r>
        <w:rPr>
          <w:rFonts w:ascii="Times New Roman" w:hAnsi="Times New Roman"/>
          <w:sz w:val="28"/>
          <w:highlight w:val="white"/>
        </w:rPr>
        <w:t> –процедура задания на универсуме </w:t>
      </w:r>
      <w:r>
        <w:rPr>
          <w:rFonts w:ascii="Times New Roman" w:hAnsi="Times New Roman"/>
          <w:i w:val="1"/>
          <w:sz w:val="28"/>
          <w:highlight w:val="white"/>
        </w:rPr>
        <w:t>X</w:t>
      </w:r>
      <w:r>
        <w:rPr>
          <w:rFonts w:ascii="Times New Roman" w:hAnsi="Times New Roman"/>
          <w:sz w:val="28"/>
          <w:highlight w:val="white"/>
        </w:rPr>
        <w:t>=[0; 50] значений лингвистической переменной, т.е. термов из множества </w:t>
      </w:r>
      <w:r>
        <w:rPr>
          <w:rFonts w:ascii="Times New Roman" w:hAnsi="Times New Roman"/>
          <w:i w:val="1"/>
          <w:sz w:val="28"/>
          <w:highlight w:val="white"/>
        </w:rPr>
        <w:t>T</w:t>
      </w:r>
      <w:r>
        <w:rPr>
          <w:rFonts w:ascii="Times New Roman" w:hAnsi="Times New Roman"/>
          <w:sz w:val="28"/>
          <w:highlight w:val="white"/>
        </w:rPr>
        <w:t>.</w:t>
      </w:r>
    </w:p>
    <w:p w14:paraId="78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Нечетким высказыванием будем называть высказывание вида "β есть α", где:</w:t>
      </w:r>
    </w:p>
    <w:p w14:paraId="79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β 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лингвистическая переменная;</w:t>
      </w:r>
    </w:p>
    <w:p w14:paraId="7A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α 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один из термов этой переменной.</w:t>
      </w:r>
    </w:p>
    <w:p w14:paraId="7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Пусть мы имеем «Уровень риска есть высокий». Здесь «Уровень риска» 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это лингвистическая переменная, а «высокий» её значение.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Упрощенно говоря, правилом нечетких </w:t>
      </w:r>
      <w:r>
        <w:rPr>
          <w:rFonts w:ascii="Times New Roman" w:hAnsi="Times New Roman"/>
          <w:sz w:val="28"/>
          <w:highlight w:val="white"/>
        </w:rPr>
        <w:t>продукций  будем</w:t>
      </w:r>
      <w:r>
        <w:rPr>
          <w:rFonts w:ascii="Times New Roman" w:hAnsi="Times New Roman"/>
          <w:sz w:val="28"/>
          <w:highlight w:val="white"/>
        </w:rPr>
        <w:t xml:space="preserve"> называть классическое правило вида «ЕСЛИ… ТО ...», где в качестве условий и заключений будут использоваться нечеткие высказывания. Записываются такие правила в следующем виде:</w:t>
      </w:r>
    </w:p>
    <w:p w14:paraId="7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Если (β</w:t>
      </w:r>
      <w:r>
        <w:rPr>
          <w:rFonts w:ascii="Times New Roman" w:hAnsi="Times New Roman"/>
          <w:sz w:val="28"/>
          <w:highlight w:val="white"/>
          <w:vertAlign w:val="subscript"/>
        </w:rPr>
        <w:t>1</w:t>
      </w:r>
      <w:r>
        <w:rPr>
          <w:rFonts w:ascii="Times New Roman" w:hAnsi="Times New Roman"/>
          <w:sz w:val="28"/>
          <w:highlight w:val="white"/>
        </w:rPr>
        <w:t> есть α</w:t>
      </w:r>
      <w:r>
        <w:rPr>
          <w:rFonts w:ascii="Times New Roman" w:hAnsi="Times New Roman"/>
          <w:sz w:val="28"/>
          <w:highlight w:val="white"/>
          <w:vertAlign w:val="subscript"/>
        </w:rPr>
        <w:t>1</w:t>
      </w:r>
      <w:r>
        <w:rPr>
          <w:rFonts w:ascii="Times New Roman" w:hAnsi="Times New Roman"/>
          <w:sz w:val="28"/>
          <w:highlight w:val="white"/>
        </w:rPr>
        <w:t>) И (β</w:t>
      </w:r>
      <w:r>
        <w:rPr>
          <w:rFonts w:ascii="Times New Roman" w:hAnsi="Times New Roman"/>
          <w:sz w:val="28"/>
          <w:highlight w:val="white"/>
          <w:vertAlign w:val="subscript"/>
        </w:rPr>
        <w:t>2</w:t>
      </w:r>
      <w:r>
        <w:rPr>
          <w:rFonts w:ascii="Times New Roman" w:hAnsi="Times New Roman"/>
          <w:sz w:val="28"/>
          <w:highlight w:val="white"/>
        </w:rPr>
        <w:t> есть α</w:t>
      </w:r>
      <w:r>
        <w:rPr>
          <w:rFonts w:ascii="Times New Roman" w:hAnsi="Times New Roman"/>
          <w:sz w:val="28"/>
          <w:highlight w:val="white"/>
          <w:vertAlign w:val="subscript"/>
        </w:rPr>
        <w:t>2</w:t>
      </w:r>
      <w:r>
        <w:rPr>
          <w:rFonts w:ascii="Times New Roman" w:hAnsi="Times New Roman"/>
          <w:sz w:val="28"/>
          <w:highlight w:val="white"/>
        </w:rPr>
        <w:t>) то (β</w:t>
      </w:r>
      <w:r>
        <w:rPr>
          <w:rFonts w:ascii="Times New Roman" w:hAnsi="Times New Roman"/>
          <w:sz w:val="28"/>
          <w:highlight w:val="white"/>
          <w:vertAlign w:val="subscript"/>
        </w:rPr>
        <w:t>3</w:t>
      </w:r>
      <w:r>
        <w:rPr>
          <w:rFonts w:ascii="Times New Roman" w:hAnsi="Times New Roman"/>
          <w:sz w:val="28"/>
          <w:highlight w:val="white"/>
        </w:rPr>
        <w:t> есть α</w:t>
      </w:r>
      <w:r>
        <w:rPr>
          <w:rFonts w:ascii="Times New Roman" w:hAnsi="Times New Roman"/>
          <w:sz w:val="28"/>
          <w:highlight w:val="white"/>
          <w:vertAlign w:val="subscript"/>
        </w:rPr>
        <w:t>3</w:t>
      </w:r>
      <w:r>
        <w:rPr>
          <w:rFonts w:ascii="Times New Roman" w:hAnsi="Times New Roman"/>
          <w:sz w:val="28"/>
          <w:highlight w:val="white"/>
        </w:rPr>
        <w:t>).</w:t>
      </w:r>
    </w:p>
    <w:p w14:paraId="7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нечётком выводе определены функции принадлежности значений терм–множества для каждой лингвистической переменной. Вид функции выбирается экспертом.</w:t>
      </w:r>
    </w:p>
    <w:p w14:paraId="7E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Типы функций принадлежности:</w:t>
      </w:r>
    </w:p>
    <w:p w14:paraId="7F000000">
      <w:pPr>
        <w:pStyle w:val="Style_8"/>
        <w:numPr>
          <w:ilvl w:val="0"/>
          <w:numId w:val="7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треугольные,</w:t>
      </w:r>
    </w:p>
    <w:p w14:paraId="80000000">
      <w:pPr>
        <w:pStyle w:val="Style_8"/>
        <w:numPr>
          <w:ilvl w:val="0"/>
          <w:numId w:val="7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bookmarkStart w:id="6" w:name="_Ref40870925"/>
      <w:r>
        <w:rPr>
          <w:rFonts w:ascii="Times New Roman" w:hAnsi="Times New Roman"/>
          <w:sz w:val="28"/>
        </w:rPr>
        <w:t>трапециевидные,</w:t>
      </w:r>
      <w:bookmarkEnd w:id="6"/>
    </w:p>
    <w:p w14:paraId="81000000">
      <w:pPr>
        <w:pStyle w:val="Style_8"/>
        <w:numPr>
          <w:ilvl w:val="0"/>
          <w:numId w:val="7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колокообразные</w:t>
      </w:r>
      <w:r>
        <w:rPr>
          <w:rFonts w:ascii="Times New Roman" w:hAnsi="Times New Roman"/>
          <w:sz w:val="28"/>
        </w:rPr>
        <w:t>.</w:t>
      </w:r>
    </w:p>
    <w:p w14:paraId="82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Треугольная ФП в общем виде имеет вид: </w:t>
      </w:r>
    </w:p>
    <w:p w14:paraId="83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4820920</wp:posOffset>
                </wp:positionH>
                <wp:positionV relativeFrom="paragraph">
                  <wp:posOffset>-129540</wp:posOffset>
                </wp:positionV>
                <wp:extent cx="1650365" cy="14605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50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84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anchor="ctr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drawing>
          <wp:inline>
            <wp:extent cx="2410460" cy="153162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410460" cy="15316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5000000">
      <w:pPr>
        <w:spacing w:after="0" w:line="360" w:lineRule="auto"/>
        <w:ind w:firstLine="0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a, b, c – некоторые числовые параметры, связанные отношением </w:t>
      </w:r>
      <w:r>
        <w:rPr>
          <w:rFonts w:ascii="Times New Roman" w:hAnsi="Times New Roman"/>
          <w:sz w:val="28"/>
        </w:rPr>
        <w:t>a</w:t>
      </w:r>
      <w:r>
        <w:rPr>
          <w:rFonts w:ascii="Symbol" w:hAnsi="Symbol"/>
          <w:sz w:val="28"/>
        </w:rPr>
        <w:t></w:t>
      </w:r>
      <w:r>
        <w:rPr>
          <w:rFonts w:ascii="Times New Roman" w:hAnsi="Times New Roman"/>
          <w:sz w:val="28"/>
        </w:rPr>
        <w:t>b</w:t>
      </w:r>
      <w:r>
        <w:rPr>
          <w:rFonts w:ascii="Symbol" w:hAnsi="Symbol"/>
          <w:sz w:val="28"/>
        </w:rPr>
        <w:t>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. a и с характеризуют основание треугольника, а b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вершину. </w:t>
      </w:r>
    </w:p>
    <w:p w14:paraId="86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768414" cy="1566451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768414" cy="156645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7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3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График треугольной функции принадлежности</w:t>
      </w:r>
    </w:p>
    <w:p w14:paraId="88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</w:p>
    <w:p w14:paraId="89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Трапециевидная в общем случае:</w:t>
      </w:r>
    </w:p>
    <w:p w14:paraId="8A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4534535</wp:posOffset>
                </wp:positionH>
                <wp:positionV relativeFrom="paragraph">
                  <wp:posOffset>-9525</wp:posOffset>
                </wp:positionV>
                <wp:extent cx="1650365" cy="146050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50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8B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anchor="ctr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drawing>
          <wp:inline>
            <wp:extent cx="2482215" cy="162687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2482215" cy="16268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C000000">
      <w:p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a, b, </w:t>
      </w:r>
      <w:r>
        <w:rPr>
          <w:rFonts w:ascii="Times New Roman" w:hAnsi="Times New Roman"/>
          <w:sz w:val="28"/>
        </w:rPr>
        <w:t>c,d</w:t>
      </w:r>
      <w:r>
        <w:rPr>
          <w:rFonts w:ascii="Times New Roman" w:hAnsi="Times New Roman"/>
          <w:sz w:val="28"/>
        </w:rPr>
        <w:t xml:space="preserve"> – числовые параметры, связанные отношением </w:t>
      </w:r>
      <w:r>
        <w:rPr>
          <w:rFonts w:ascii="Times New Roman" w:hAnsi="Times New Roman"/>
          <w:sz w:val="28"/>
        </w:rPr>
        <w:t>a</w:t>
      </w:r>
      <w:r>
        <w:rPr>
          <w:rFonts w:ascii="Symbol" w:hAnsi="Symbol"/>
          <w:sz w:val="28"/>
        </w:rPr>
        <w:t></w:t>
      </w:r>
      <w:r>
        <w:rPr>
          <w:rFonts w:ascii="Times New Roman" w:hAnsi="Times New Roman"/>
          <w:sz w:val="28"/>
        </w:rPr>
        <w:t>b</w:t>
      </w:r>
      <w:r>
        <w:rPr>
          <w:rFonts w:ascii="Symbol" w:hAnsi="Symbol"/>
          <w:sz w:val="28"/>
        </w:rPr>
        <w:t></w:t>
      </w:r>
      <w:r>
        <w:rPr>
          <w:rFonts w:ascii="Times New Roman" w:hAnsi="Times New Roman"/>
          <w:sz w:val="28"/>
        </w:rPr>
        <w:t>c</w:t>
      </w:r>
      <w:r>
        <w:rPr>
          <w:rFonts w:ascii="Symbol" w:hAnsi="Symbol"/>
          <w:sz w:val="28"/>
        </w:rPr>
        <w:t></w:t>
      </w:r>
      <w:r>
        <w:rPr>
          <w:rFonts w:ascii="Times New Roman" w:hAnsi="Times New Roman"/>
          <w:sz w:val="28"/>
        </w:rPr>
        <w:t xml:space="preserve"> d</w:t>
      </w:r>
    </w:p>
    <w:p w14:paraId="8D000000">
      <w:pPr>
        <w:spacing w:after="0" w:line="360" w:lineRule="auto"/>
        <w:ind w:firstLine="426" w:left="0" w:right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a, d –нижнее основание; b, c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верхнее.</w:t>
      </w:r>
    </w:p>
    <w:p w14:paraId="8E000000">
      <w:pPr>
        <w:spacing w:after="0" w:line="360" w:lineRule="auto"/>
        <w:ind w:right="85"/>
        <w:rPr>
          <w:rFonts w:ascii="Times New Roman" w:hAnsi="Times New Roman"/>
          <w:sz w:val="28"/>
        </w:rPr>
      </w:pPr>
    </w:p>
    <w:p w14:paraId="8F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drawing>
          <wp:inline>
            <wp:extent cx="1725283" cy="1472914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725283" cy="147291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0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4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График трапециевидной функции принадлежности</w:t>
      </w:r>
    </w:p>
    <w:p w14:paraId="91000000">
      <w:pPr>
        <w:spacing w:after="0" w:line="360" w:lineRule="auto"/>
        <w:ind w:firstLine="709" w:left="170" w:right="85"/>
        <w:rPr>
          <w:rFonts w:ascii="Times New Roman" w:hAnsi="Times New Roman"/>
          <w:sz w:val="28"/>
        </w:rPr>
      </w:pPr>
    </w:p>
    <w:p w14:paraId="92000000">
      <w:pPr>
        <w:pStyle w:val="Style_10"/>
        <w:spacing w:line="360" w:lineRule="auto"/>
        <w:ind w:firstLine="709" w:left="170" w:right="85"/>
        <w:jc w:val="both"/>
        <w:rPr>
          <w:sz w:val="28"/>
        </w:rPr>
      </w:pPr>
      <w:r>
        <w:rPr>
          <w:sz w:val="28"/>
        </w:rPr>
        <w:t>Функция принадлежности Гауссова оперирует двумя параметрами:</w:t>
      </w:r>
    </w:p>
    <w:p w14:paraId="93000000">
      <w:pPr>
        <w:pStyle w:val="Style_10"/>
        <w:spacing w:line="360" w:lineRule="auto"/>
        <w:ind w:firstLine="709" w:left="170" w:right="85"/>
        <w:jc w:val="center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4816475</wp:posOffset>
                </wp:positionH>
                <wp:positionV relativeFrom="paragraph">
                  <wp:posOffset>-505460</wp:posOffset>
                </wp:positionV>
                <wp:extent cx="1650365" cy="146050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50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94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anchor="ctr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drawing>
          <wp:inline>
            <wp:extent cx="1306195" cy="487044"/>
            <wp:effectExtent b="0" l="0" r="0" t="0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1306195" cy="4870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5000000">
      <w:pPr>
        <w:pStyle w:val="Style_10"/>
        <w:spacing w:line="360" w:lineRule="auto"/>
        <w:ind w:right="85"/>
        <w:rPr>
          <w:sz w:val="28"/>
        </w:rPr>
      </w:pPr>
      <w:r>
        <w:rPr>
          <w:sz w:val="28"/>
        </w:rPr>
        <w:t xml:space="preserve">где, c </w:t>
      </w:r>
      <w:r>
        <w:rPr>
          <w:sz w:val="28"/>
        </w:rPr>
        <w:t>–  центр</w:t>
      </w:r>
      <w:r>
        <w:rPr>
          <w:sz w:val="28"/>
        </w:rPr>
        <w:t xml:space="preserve"> нечеткого множества, а φ отвечает за функции.</w:t>
      </w:r>
    </w:p>
    <w:p w14:paraId="96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drawing>
          <wp:inline>
            <wp:extent cx="2579298" cy="1189301"/>
            <wp:effectExtent b="0" l="0" r="0" t="0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2579298" cy="11893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7000000">
      <w:pPr>
        <w:spacing w:after="0" w:line="360" w:lineRule="auto"/>
        <w:ind w:firstLine="709" w:left="170" w:right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5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График </w:t>
      </w:r>
      <w:r>
        <w:rPr>
          <w:rFonts w:ascii="Times New Roman" w:hAnsi="Times New Roman"/>
          <w:sz w:val="28"/>
        </w:rPr>
        <w:t>колокообразной</w:t>
      </w:r>
      <w:r>
        <w:rPr>
          <w:rFonts w:ascii="Times New Roman" w:hAnsi="Times New Roman"/>
          <w:sz w:val="28"/>
        </w:rPr>
        <w:t xml:space="preserve"> функции принадлежности</w:t>
      </w:r>
    </w:p>
    <w:p w14:paraId="98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  <w:highlight w:val="white"/>
        </w:rPr>
      </w:pPr>
    </w:p>
    <w:p w14:paraId="99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Процесс нечёткого управления можно разделить на три этапа: </w:t>
      </w:r>
      <w:r>
        <w:rPr>
          <w:rFonts w:ascii="Times New Roman" w:hAnsi="Times New Roman"/>
          <w:sz w:val="28"/>
          <w:highlight w:val="white"/>
        </w:rPr>
        <w:t>фаззификацию</w:t>
      </w:r>
      <w:r>
        <w:rPr>
          <w:rFonts w:ascii="Times New Roman" w:hAnsi="Times New Roman"/>
          <w:sz w:val="28"/>
          <w:highlight w:val="white"/>
        </w:rPr>
        <w:t xml:space="preserve"> (приведение к нечёткости), нечёткий вывод и </w:t>
      </w:r>
      <w:r>
        <w:rPr>
          <w:rFonts w:ascii="Times New Roman" w:hAnsi="Times New Roman"/>
          <w:sz w:val="28"/>
          <w:highlight w:val="white"/>
        </w:rPr>
        <w:t>дефаззификацию</w:t>
      </w:r>
      <w:r>
        <w:rPr>
          <w:rFonts w:ascii="Times New Roman" w:hAnsi="Times New Roman"/>
          <w:sz w:val="28"/>
          <w:highlight w:val="white"/>
        </w:rPr>
        <w:t>.</w:t>
      </w:r>
    </w:p>
    <w:p w14:paraId="9A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Применяются новые методы исследования, включающие несколько этапов, построенных на нечёткой логике. Входным и выходными переменными соответствуют лингвистические переменные. Системы нечёткого вывода преобразуют значения входных в выходные на основе правил нечёткого вывода.</w:t>
      </w:r>
    </w:p>
    <w:p w14:paraId="9B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этапы нечёткого вывода.</w:t>
      </w:r>
    </w:p>
    <w:p w14:paraId="9C000000">
      <w:pPr>
        <w:pStyle w:val="Style_8"/>
        <w:numPr>
          <w:ilvl w:val="0"/>
          <w:numId w:val="8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Формирование базы правил систем нечёткого вывода.</w:t>
      </w:r>
    </w:p>
    <w:p w14:paraId="9D000000">
      <w:pPr>
        <w:pStyle w:val="Style_8"/>
        <w:numPr>
          <w:ilvl w:val="0"/>
          <w:numId w:val="8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Фаззи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икация</w:t>
      </w:r>
      <w:r>
        <w:rPr>
          <w:rFonts w:ascii="Times New Roman" w:hAnsi="Times New Roman"/>
          <w:sz w:val="28"/>
        </w:rPr>
        <w:t xml:space="preserve"> входных переменных.</w:t>
      </w:r>
    </w:p>
    <w:p w14:paraId="9E000000">
      <w:pPr>
        <w:pStyle w:val="Style_8"/>
        <w:numPr>
          <w:ilvl w:val="0"/>
          <w:numId w:val="8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Агрегирование </w:t>
      </w:r>
      <w:r>
        <w:rPr>
          <w:rFonts w:ascii="Times New Roman" w:hAnsi="Times New Roman"/>
          <w:sz w:val="28"/>
        </w:rPr>
        <w:t>подусловий</w:t>
      </w:r>
      <w:r>
        <w:rPr>
          <w:rFonts w:ascii="Times New Roman" w:hAnsi="Times New Roman"/>
          <w:sz w:val="28"/>
        </w:rPr>
        <w:t xml:space="preserve"> в правилах нечёткого вывода.</w:t>
      </w:r>
    </w:p>
    <w:p w14:paraId="9F000000">
      <w:pPr>
        <w:pStyle w:val="Style_8"/>
        <w:numPr>
          <w:ilvl w:val="0"/>
          <w:numId w:val="8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Активизация </w:t>
      </w:r>
      <w:r>
        <w:rPr>
          <w:rFonts w:ascii="Times New Roman" w:hAnsi="Times New Roman"/>
          <w:sz w:val="28"/>
        </w:rPr>
        <w:t>подзаключений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подусловиях</w:t>
      </w:r>
      <w:r>
        <w:rPr>
          <w:rFonts w:ascii="Times New Roman" w:hAnsi="Times New Roman"/>
          <w:sz w:val="28"/>
        </w:rPr>
        <w:t xml:space="preserve"> нечёткого вывода.</w:t>
      </w:r>
    </w:p>
    <w:p w14:paraId="A0000000">
      <w:pPr>
        <w:pStyle w:val="Style_8"/>
        <w:numPr>
          <w:ilvl w:val="0"/>
          <w:numId w:val="8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Аккумулирование заключений </w:t>
      </w:r>
      <w:r>
        <w:rPr>
          <w:rFonts w:ascii="Times New Roman" w:hAnsi="Times New Roman"/>
          <w:sz w:val="28"/>
        </w:rPr>
        <w:t>подусловий</w:t>
      </w:r>
      <w:r>
        <w:rPr>
          <w:rFonts w:ascii="Times New Roman" w:hAnsi="Times New Roman"/>
          <w:sz w:val="28"/>
        </w:rPr>
        <w:t xml:space="preserve"> в правилах нечеткого вывода.</w:t>
      </w:r>
    </w:p>
    <w:p w14:paraId="A1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нечёткого вывода реализуются различным образом, т.к. включают в себя параметры, которые следует специфицировать. Выбор конкретных вариантов параметров каждого из этапов определяет алгоритм. В настоящее время широко используются следующие алгоритмы</w:t>
      </w:r>
      <w:r>
        <w:rPr>
          <w:rFonts w:ascii="Times New Roman" w:hAnsi="Times New Roman"/>
          <w:sz w:val="28"/>
        </w:rPr>
        <w:t xml:space="preserve"> [9]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Мамдани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Цукамото</w:t>
      </w:r>
      <w:r>
        <w:rPr>
          <w:rFonts w:ascii="Times New Roman" w:hAnsi="Times New Roman"/>
          <w:sz w:val="28"/>
        </w:rPr>
        <w:t xml:space="preserve">, Ларсена, </w:t>
      </w:r>
      <w:r>
        <w:rPr>
          <w:rFonts w:ascii="Times New Roman" w:hAnsi="Times New Roman"/>
          <w:sz w:val="28"/>
        </w:rPr>
        <w:t>Сугено</w:t>
      </w:r>
      <w:r>
        <w:rPr>
          <w:rFonts w:ascii="Times New Roman" w:hAnsi="Times New Roman"/>
          <w:sz w:val="28"/>
        </w:rPr>
        <w:t>, упрощенный алгоритм НВ и генетический алгоритм.  Наибол</w:t>
      </w:r>
      <w:r>
        <w:rPr>
          <w:rFonts w:ascii="Times New Roman" w:hAnsi="Times New Roman"/>
          <w:sz w:val="28"/>
        </w:rPr>
        <w:t>ьш</w:t>
      </w:r>
      <w:r>
        <w:rPr>
          <w:rFonts w:ascii="Times New Roman" w:hAnsi="Times New Roman"/>
          <w:sz w:val="28"/>
        </w:rPr>
        <w:t xml:space="preserve">ее практическое применение нашли алгоритмы </w:t>
      </w:r>
      <w:r>
        <w:rPr>
          <w:rFonts w:ascii="Times New Roman" w:hAnsi="Times New Roman"/>
          <w:sz w:val="28"/>
        </w:rPr>
        <w:t>Мамдани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Сунгемо</w:t>
      </w:r>
      <w:r>
        <w:rPr>
          <w:rFonts w:ascii="Times New Roman" w:hAnsi="Times New Roman"/>
          <w:sz w:val="28"/>
        </w:rPr>
        <w:t>.</w:t>
      </w:r>
    </w:p>
    <w:p w14:paraId="A2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первых алгоритмов, нашедших применение в системах нечетких выводов, является алгоритм </w:t>
      </w:r>
      <w:r>
        <w:rPr>
          <w:rFonts w:ascii="Times New Roman" w:hAnsi="Times New Roman"/>
          <w:sz w:val="28"/>
        </w:rPr>
        <w:t>Мамда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 Он состоит из следующих этапов.</w:t>
      </w:r>
    </w:p>
    <w:p w14:paraId="A3000000">
      <w:pPr>
        <w:pStyle w:val="Style_8"/>
        <w:numPr>
          <w:ilvl w:val="0"/>
          <w:numId w:val="9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Формирование БП.</w:t>
      </w:r>
    </w:p>
    <w:p w14:paraId="A4000000">
      <w:pPr>
        <w:pStyle w:val="Style_8"/>
        <w:numPr>
          <w:ilvl w:val="0"/>
          <w:numId w:val="9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Фаззификация</w:t>
      </w:r>
      <w:r>
        <w:rPr>
          <w:rFonts w:ascii="Times New Roman" w:hAnsi="Times New Roman"/>
          <w:sz w:val="28"/>
        </w:rPr>
        <w:t xml:space="preserve"> входных переменных.</w:t>
      </w:r>
    </w:p>
    <w:p w14:paraId="A5000000">
      <w:pPr>
        <w:pStyle w:val="Style_8"/>
        <w:numPr>
          <w:ilvl w:val="0"/>
          <w:numId w:val="9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Агрегирование </w:t>
      </w:r>
      <w:r>
        <w:rPr>
          <w:rFonts w:ascii="Times New Roman" w:hAnsi="Times New Roman"/>
          <w:sz w:val="28"/>
        </w:rPr>
        <w:t>подусловий</w:t>
      </w:r>
      <w:r>
        <w:rPr>
          <w:rFonts w:ascii="Times New Roman" w:hAnsi="Times New Roman"/>
          <w:sz w:val="28"/>
        </w:rPr>
        <w:t xml:space="preserve"> в правилах НВ.</w:t>
      </w:r>
    </w:p>
    <w:p w14:paraId="A6000000">
      <w:pPr>
        <w:pStyle w:val="Style_8"/>
        <w:numPr>
          <w:ilvl w:val="0"/>
          <w:numId w:val="9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Правила, где µ≠0, считаются активными и используются в дальнейшем.</w:t>
      </w:r>
    </w:p>
    <w:p w14:paraId="A7000000">
      <w:pPr>
        <w:pStyle w:val="Style_8"/>
        <w:numPr>
          <w:ilvl w:val="0"/>
          <w:numId w:val="9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Активизация </w:t>
      </w:r>
      <w:r>
        <w:rPr>
          <w:rFonts w:ascii="Times New Roman" w:hAnsi="Times New Roman"/>
          <w:sz w:val="28"/>
        </w:rPr>
        <w:t>подзаключений</w:t>
      </w:r>
      <w:r>
        <w:rPr>
          <w:rFonts w:ascii="Times New Roman" w:hAnsi="Times New Roman"/>
          <w:sz w:val="28"/>
        </w:rPr>
        <w:t xml:space="preserve">. (Обычно применяют: </w:t>
      </w:r>
      <w:r>
        <w:rPr>
          <w:rFonts w:ascii="Times New Roman" w:hAnsi="Times New Roman"/>
          <w:sz w:val="28"/>
        </w:rPr>
        <w:t>min</w:t>
      </w:r>
      <w:r>
        <w:rPr>
          <w:rFonts w:ascii="Times New Roman" w:hAnsi="Times New Roman"/>
          <w:sz w:val="28"/>
        </w:rPr>
        <w:t xml:space="preserve">–активизация; </w:t>
      </w:r>
      <w:r>
        <w:rPr>
          <w:rFonts w:ascii="Times New Roman" w:hAnsi="Times New Roman"/>
          <w:sz w:val="28"/>
        </w:rPr>
        <w:t>prod</w:t>
      </w:r>
      <w:r>
        <w:rPr>
          <w:rFonts w:ascii="Times New Roman" w:hAnsi="Times New Roman"/>
          <w:sz w:val="28"/>
        </w:rPr>
        <w:t>–активизация0).</w:t>
      </w:r>
    </w:p>
    <w:p w14:paraId="A8000000">
      <w:pPr>
        <w:pStyle w:val="Style_8"/>
        <w:numPr>
          <w:ilvl w:val="0"/>
          <w:numId w:val="9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Аккумуляций заключений. (Обычно применяют: объединение НМ, алгебраическое объединение НМ).</w:t>
      </w:r>
    </w:p>
    <w:p w14:paraId="A9000000">
      <w:pPr>
        <w:pStyle w:val="Style_8"/>
        <w:numPr>
          <w:ilvl w:val="0"/>
          <w:numId w:val="9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Деффазификация</w:t>
      </w:r>
      <w:r>
        <w:rPr>
          <w:rFonts w:ascii="Times New Roman" w:hAnsi="Times New Roman"/>
          <w:sz w:val="28"/>
        </w:rPr>
        <w:t xml:space="preserve"> (Обычное применяют: метод центра тяжести, метод центра тяжести для одноточечных множеств, метод центра площади).</w:t>
      </w:r>
    </w:p>
    <w:p w14:paraId="AA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Рассмотрим этот алгоритм подробнее.</w:t>
      </w:r>
    </w:p>
    <w:p w14:paraId="AB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Фазификацию</w:t>
      </w:r>
      <w:r>
        <w:rPr>
          <w:rFonts w:ascii="Times New Roman" w:hAnsi="Times New Roman"/>
          <w:sz w:val="28"/>
        </w:rPr>
        <w:t xml:space="preserve"> также называют приведением к нечёткости. Массив данных </w:t>
      </w:r>
      <w:r>
        <w:rPr>
          <w:rFonts w:ascii="Times New Roman" w:hAnsi="Times New Roman"/>
          <w:sz w:val="28"/>
          <w:highlight w:val="white"/>
        </w:rPr>
        <w:t>А = {a</w:t>
      </w:r>
      <w:r>
        <w:rPr>
          <w:rFonts w:ascii="Times New Roman" w:hAnsi="Times New Roman"/>
          <w:sz w:val="28"/>
          <w:highlight w:val="white"/>
          <w:vertAlign w:val="sub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, ..., </w:t>
      </w:r>
      <w:r>
        <w:rPr>
          <w:rFonts w:ascii="Times New Roman" w:hAnsi="Times New Roman"/>
          <w:sz w:val="28"/>
          <w:highlight w:val="white"/>
        </w:rPr>
        <w:t>a</w:t>
      </w:r>
      <w:r>
        <w:rPr>
          <w:rFonts w:ascii="Times New Roman" w:hAnsi="Times New Roman"/>
          <w:sz w:val="28"/>
          <w:highlight w:val="white"/>
          <w:vertAlign w:val="subscript"/>
        </w:rPr>
        <w:t>m</w:t>
      </w:r>
      <w:r>
        <w:rPr>
          <w:rFonts w:ascii="Times New Roman" w:hAnsi="Times New Roman"/>
          <w:sz w:val="28"/>
          <w:highlight w:val="white"/>
        </w:rPr>
        <w:t>}</w:t>
      </w:r>
      <w:r>
        <w:rPr>
          <w:rFonts w:ascii="Times New Roman" w:hAnsi="Times New Roman"/>
          <w:sz w:val="28"/>
        </w:rPr>
        <w:t xml:space="preserve">, содержащий значения всех входных переменный, и база правила поступают на вход. Для каждого из </w:t>
      </w:r>
      <w:r>
        <w:rPr>
          <w:rFonts w:ascii="Times New Roman" w:hAnsi="Times New Roman"/>
          <w:sz w:val="28"/>
        </w:rPr>
        <w:t>подусловий</w:t>
      </w:r>
      <w:r>
        <w:rPr>
          <w:rFonts w:ascii="Times New Roman" w:hAnsi="Times New Roman"/>
          <w:sz w:val="28"/>
        </w:rPr>
        <w:t xml:space="preserve"> происходит поиск </w:t>
      </w:r>
      <w:r>
        <w:rPr>
          <w:rFonts w:ascii="Times New Roman" w:hAnsi="Times New Roman"/>
          <w:sz w:val="28"/>
          <w:highlight w:val="white"/>
        </w:rPr>
        <w:t xml:space="preserve">степени истинности </w:t>
      </w:r>
      <w:r>
        <w:rPr>
          <w:rStyle w:val="Style_9_ch"/>
          <w:rFonts w:ascii="Times New Roman" w:hAnsi="Times New Roman"/>
          <w:sz w:val="28"/>
          <w:highlight w:val="white"/>
        </w:rPr>
        <w:t>b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> = μ(</w:t>
      </w:r>
      <w:r>
        <w:rPr>
          <w:rStyle w:val="Style_9_ch"/>
          <w:rFonts w:ascii="Times New Roman" w:hAnsi="Times New Roman"/>
          <w:sz w:val="28"/>
          <w:highlight w:val="white"/>
        </w:rPr>
        <w:t>a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>) Для её нахождения, на этапе агрегирования,  используют парные нечёткие логические операции. Как правило, применяют m</w:t>
      </w:r>
      <w:r>
        <w:rPr>
          <w:rFonts w:ascii="Times New Roman" w:hAnsi="Times New Roman"/>
          <w:sz w:val="28"/>
        </w:rPr>
        <w:t xml:space="preserve">in–конъюнкцию </w:t>
      </w:r>
      <w:r>
        <w:rPr>
          <w:rFonts w:ascii="Times New Roman" w:hAnsi="Times New Roman"/>
          <w:sz w:val="28"/>
        </w:rPr>
        <w:t>[ T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min</w:t>
      </w:r>
      <w:r>
        <w:rPr>
          <w:rFonts w:ascii="Times New Roman" w:hAnsi="Times New Roman"/>
          <w:sz w:val="28"/>
        </w:rPr>
        <w:t xml:space="preserve">{T(u),T(v)} ] и </w:t>
      </w:r>
      <w:r>
        <w:rPr>
          <w:rFonts w:ascii="Times New Roman" w:hAnsi="Times New Roman"/>
          <w:sz w:val="28"/>
        </w:rPr>
        <w:t>max</w:t>
      </w:r>
      <w:r>
        <w:rPr>
          <w:rFonts w:ascii="Times New Roman" w:hAnsi="Times New Roman"/>
          <w:sz w:val="28"/>
        </w:rPr>
        <w:t xml:space="preserve">–дизъюнкцию [ S = </w:t>
      </w:r>
      <w:r>
        <w:rPr>
          <w:rFonts w:ascii="Times New Roman" w:hAnsi="Times New Roman"/>
          <w:sz w:val="28"/>
        </w:rPr>
        <w:t>max</w:t>
      </w:r>
      <w:r>
        <w:rPr>
          <w:rFonts w:ascii="Times New Roman" w:hAnsi="Times New Roman"/>
          <w:sz w:val="28"/>
        </w:rPr>
        <w:t>{S(u), S(v)} ]</w:t>
      </w:r>
      <w:r>
        <w:rPr>
          <w:rFonts w:ascii="Times New Roman" w:hAnsi="Times New Roman"/>
          <w:sz w:val="28"/>
        </w:rPr>
        <w:t>.</w:t>
      </w:r>
    </w:p>
    <w:p w14:paraId="AC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этапе активизации происходит переход от условий к </w:t>
      </w:r>
      <w:r>
        <w:rPr>
          <w:rFonts w:ascii="Times New Roman" w:hAnsi="Times New Roman"/>
          <w:sz w:val="28"/>
        </w:rPr>
        <w:t>подзаключениям</w:t>
      </w:r>
      <w:r>
        <w:rPr>
          <w:rFonts w:ascii="Times New Roman" w:hAnsi="Times New Roman"/>
          <w:sz w:val="28"/>
        </w:rPr>
        <w:t>. Для этого применяются функцию:</w:t>
      </w:r>
    </w:p>
    <w:p w14:paraId="AD000000">
      <w:pPr>
        <w:pStyle w:val="Style_8"/>
        <w:numPr>
          <w:ilvl w:val="0"/>
          <w:numId w:val="10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min–активизации,</w:t>
      </w:r>
    </w:p>
    <w:p w14:paraId="AE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μ</w:t>
      </w:r>
      <w:r>
        <w:rPr>
          <w:rFonts w:ascii="Times New Roman" w:hAnsi="Times New Roman"/>
          <w:sz w:val="28"/>
          <w:highlight w:val="white"/>
          <w:vertAlign w:val="superscript"/>
        </w:rPr>
        <w:t>'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Style w:val="Style_9_ch"/>
          <w:rFonts w:ascii="Times New Roman" w:hAnsi="Times New Roman"/>
          <w:sz w:val="28"/>
          <w:highlight w:val="white"/>
        </w:rPr>
        <w:t>x</w:t>
      </w:r>
      <w:r>
        <w:rPr>
          <w:rFonts w:ascii="Times New Roman" w:hAnsi="Times New Roman"/>
          <w:sz w:val="28"/>
          <w:highlight w:val="white"/>
        </w:rPr>
        <w:t xml:space="preserve">) = </w:t>
      </w:r>
      <w:r>
        <w:rPr>
          <w:rFonts w:ascii="Times New Roman" w:hAnsi="Times New Roman"/>
          <w:sz w:val="28"/>
          <w:highlight w:val="white"/>
        </w:rPr>
        <w:t>min</w:t>
      </w:r>
      <w:r>
        <w:rPr>
          <w:rFonts w:ascii="Times New Roman" w:hAnsi="Times New Roman"/>
          <w:sz w:val="28"/>
          <w:highlight w:val="white"/>
        </w:rPr>
        <w:t xml:space="preserve"> {</w:t>
      </w:r>
      <w:r>
        <w:rPr>
          <w:rStyle w:val="Style_9_ch"/>
          <w:rFonts w:ascii="Times New Roman" w:hAnsi="Times New Roman"/>
          <w:sz w:val="28"/>
          <w:highlight w:val="white"/>
        </w:rPr>
        <w:t>d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μ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Style w:val="Style_9_ch"/>
          <w:rFonts w:ascii="Times New Roman" w:hAnsi="Times New Roman"/>
          <w:sz w:val="28"/>
          <w:highlight w:val="white"/>
        </w:rPr>
        <w:t>x</w:t>
      </w:r>
      <w:r>
        <w:rPr>
          <w:rFonts w:ascii="Times New Roman" w:hAnsi="Times New Roman"/>
          <w:sz w:val="28"/>
          <w:highlight w:val="white"/>
        </w:rPr>
        <w:t>)}</w:t>
      </w:r>
      <w:r>
        <w:rPr>
          <w:rFonts w:ascii="Times New Roman" w:hAnsi="Times New Roman"/>
          <w:sz w:val="28"/>
          <w:highlight w:val="white"/>
        </w:rPr>
        <w:t xml:space="preserve">                            (9)</w:t>
      </w:r>
    </w:p>
    <w:p w14:paraId="AF000000">
      <w:pPr>
        <w:spacing w:after="0" w:line="360" w:lineRule="auto"/>
        <w:ind w:firstLine="0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где </w:t>
      </w:r>
      <w:r>
        <w:rPr>
          <w:rFonts w:ascii="Times New Roman" w:hAnsi="Times New Roman"/>
          <w:sz w:val="28"/>
          <w:highlight w:val="white"/>
        </w:rPr>
        <w:t>μ</w:t>
      </w:r>
      <w:r>
        <w:rPr>
          <w:rFonts w:ascii="Times New Roman" w:hAnsi="Times New Roman"/>
          <w:sz w:val="28"/>
          <w:highlight w:val="white"/>
          <w:vertAlign w:val="superscript"/>
        </w:rPr>
        <w:t>'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Style w:val="Style_9_ch"/>
          <w:rFonts w:ascii="Times New Roman" w:hAnsi="Times New Roman"/>
          <w:sz w:val="28"/>
          <w:highlight w:val="white"/>
        </w:rPr>
        <w:t>x</w:t>
      </w:r>
      <w:r>
        <w:rPr>
          <w:rFonts w:ascii="Times New Roman" w:hAnsi="Times New Roman"/>
          <w:sz w:val="28"/>
          <w:highlight w:val="white"/>
        </w:rPr>
        <w:t xml:space="preserve">) –терма, являющегося значением некоторой переменной </w:t>
      </w:r>
      <w:r>
        <w:rPr>
          <w:rFonts w:ascii="Times New Roman" w:hAnsi="Times New Roman"/>
          <w:sz w:val="28"/>
          <w:highlight w:val="white"/>
        </w:rPr>
        <w:t>w</w:t>
      </w:r>
      <w:r>
        <w:rPr>
          <w:rFonts w:ascii="Times New Roman" w:hAnsi="Times New Roman"/>
          <w:sz w:val="28"/>
          <w:highlight w:val="white"/>
          <w:vertAlign w:val="subscript"/>
        </w:rPr>
        <w:t>j</w:t>
      </w:r>
      <w:r>
        <w:rPr>
          <w:rFonts w:ascii="Times New Roman" w:hAnsi="Times New Roman"/>
          <w:sz w:val="28"/>
          <w:highlight w:val="white"/>
        </w:rPr>
        <w:t xml:space="preserve">, заданной на универсуме Y, </w:t>
      </w:r>
    </w:p>
    <w:p w14:paraId="B0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9_ch"/>
          <w:rFonts w:ascii="Times New Roman" w:hAnsi="Times New Roman"/>
          <w:sz w:val="28"/>
          <w:highlight w:val="white"/>
        </w:rPr>
        <w:t>d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> –значение степени истинности </w:t>
      </w:r>
      <w:r>
        <w:rPr>
          <w:rFonts w:ascii="Times New Roman" w:hAnsi="Times New Roman"/>
          <w:sz w:val="28"/>
          <w:highlight w:val="white"/>
        </w:rPr>
        <w:t>подзаключения</w:t>
      </w:r>
      <w:r>
        <w:rPr>
          <w:rFonts w:ascii="Times New Roman" w:hAnsi="Times New Roman"/>
          <w:sz w:val="28"/>
          <w:highlight w:val="white"/>
        </w:rPr>
        <w:t>. Для правила R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>, входящего в рассматриваемую базу правил:</w:t>
      </w:r>
    </w:p>
    <w:p w14:paraId="B1000000">
      <w:pPr>
        <w:pStyle w:val="Style_8"/>
        <w:numPr>
          <w:ilvl w:val="0"/>
          <w:numId w:val="11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prod</w:t>
      </w:r>
      <w:r>
        <w:rPr>
          <w:rFonts w:ascii="Times New Roman" w:hAnsi="Times New Roman"/>
          <w:sz w:val="28"/>
          <w:highlight w:val="white"/>
        </w:rPr>
        <w:t>–активации.</w:t>
      </w:r>
    </w:p>
    <w:p w14:paraId="B2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                           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 xml:space="preserve">            </w:t>
      </w:r>
      <w:r>
        <w:rPr>
          <w:rFonts w:ascii="Times New Roman" w:hAnsi="Times New Roman"/>
          <w:sz w:val="28"/>
          <w:highlight w:val="white"/>
        </w:rPr>
        <w:t>μ</w:t>
      </w:r>
      <w:r>
        <w:rPr>
          <w:rFonts w:ascii="Times New Roman" w:hAnsi="Times New Roman"/>
          <w:sz w:val="28"/>
          <w:highlight w:val="white"/>
          <w:vertAlign w:val="superscript"/>
        </w:rPr>
        <w:t>’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 xml:space="preserve">(y) = </w:t>
      </w:r>
      <w:r>
        <w:rPr>
          <w:rStyle w:val="Style_9_ch"/>
          <w:rFonts w:ascii="Times New Roman" w:hAnsi="Times New Roman"/>
          <w:sz w:val="28"/>
          <w:highlight w:val="white"/>
        </w:rPr>
        <w:t>d</w:t>
      </w:r>
      <w:r>
        <w:rPr>
          <w:rStyle w:val="Style_9_ch"/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 xml:space="preserve"> * </w:t>
      </w:r>
      <w:r>
        <w:rPr>
          <w:rFonts w:ascii="Times New Roman" w:hAnsi="Times New Roman"/>
          <w:sz w:val="28"/>
          <w:highlight w:val="white"/>
        </w:rPr>
        <w:t>μ</w:t>
      </w:r>
      <w:r>
        <w:rPr>
          <w:rFonts w:ascii="Times New Roman" w:hAnsi="Times New Roman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Style w:val="Style_9_ch"/>
          <w:rFonts w:ascii="Times New Roman" w:hAnsi="Times New Roman"/>
          <w:sz w:val="28"/>
          <w:highlight w:val="white"/>
        </w:rPr>
        <w:t>y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</w:t>
      </w:r>
      <w:r>
        <w:rPr>
          <w:rFonts w:ascii="Times New Roman" w:hAnsi="Times New Roman"/>
          <w:sz w:val="28"/>
          <w:highlight w:val="white"/>
        </w:rPr>
        <w:t xml:space="preserve">                            (</w:t>
      </w:r>
      <w:r>
        <w:rPr>
          <w:rFonts w:ascii="Times New Roman" w:hAnsi="Times New Roman"/>
          <w:sz w:val="28"/>
          <w:highlight w:val="white"/>
        </w:rPr>
        <w:t>10</w:t>
      </w:r>
      <w:r>
        <w:rPr>
          <w:rFonts w:ascii="Times New Roman" w:hAnsi="Times New Roman"/>
          <w:sz w:val="28"/>
          <w:highlight w:val="white"/>
        </w:rPr>
        <w:t>)</w:t>
      </w:r>
    </w:p>
    <w:p w14:paraId="B3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Учитывают только активные правила нечёткого вывода</w:t>
      </w:r>
    </w:p>
    <w:p w14:paraId="B4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аккумуляции применяют:</w:t>
      </w:r>
    </w:p>
    <w:p w14:paraId="B5000000">
      <w:pPr>
        <w:pStyle w:val="Style_8"/>
        <w:numPr>
          <w:ilvl w:val="0"/>
          <w:numId w:val="11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max</w:t>
      </w:r>
      <w:r>
        <w:rPr>
          <w:rFonts w:ascii="Times New Roman" w:hAnsi="Times New Roman"/>
          <w:sz w:val="28"/>
        </w:rPr>
        <w:t>–дизъюнкцию,</w:t>
      </w:r>
      <w:r>
        <w:rPr>
          <w:rFonts w:ascii="Times New Roman" w:hAnsi="Times New Roman"/>
          <w:sz w:val="28"/>
        </w:rPr>
        <w:t xml:space="preserve">  </w:t>
      </w:r>
    </w:p>
    <w:p w14:paraId="B6000000">
      <w:pPr>
        <w:pStyle w:val="Style_8"/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               </w:t>
      </w:r>
      <w:r>
        <w:rPr>
          <w:rFonts w:ascii="Times New Roman" w:hAnsi="Times New Roman"/>
          <w:sz w:val="28"/>
          <w:highlight w:val="white"/>
        </w:rPr>
        <w:t xml:space="preserve">          </w:t>
      </w:r>
      <w:r>
        <w:rPr>
          <w:rFonts w:ascii="Times New Roman" w:hAnsi="Times New Roman"/>
          <w:sz w:val="28"/>
          <w:highlight w:val="white"/>
        </w:rPr>
        <w:t xml:space="preserve">     </w:t>
      </w:r>
      <w:r>
        <w:rPr>
          <w:rFonts w:ascii="Times New Roman" w:hAnsi="Times New Roman"/>
          <w:sz w:val="28"/>
          <w:highlight w:val="white"/>
        </w:rPr>
        <w:t xml:space="preserve">    </w:t>
      </w:r>
      <w:r>
        <w:rPr>
          <w:rFonts w:ascii="Times New Roman" w:hAnsi="Times New Roman"/>
          <w:sz w:val="28"/>
          <w:highlight w:val="white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µ</w:t>
      </w:r>
      <w:r>
        <w:rPr>
          <w:rFonts w:ascii="Times New Roman" w:hAnsi="Times New Roman"/>
          <w:sz w:val="28"/>
          <w:vertAlign w:val="subscript"/>
        </w:rPr>
        <w:t>D</w:t>
      </w:r>
      <w:r>
        <w:rPr>
          <w:rFonts w:ascii="Times New Roman" w:hAnsi="Times New Roman"/>
          <w:sz w:val="28"/>
        </w:rPr>
        <w:t>(X) = max{µ</w:t>
      </w:r>
      <w:r>
        <w:rPr>
          <w:rFonts w:ascii="Times New Roman" w:hAnsi="Times New Roman"/>
          <w:sz w:val="28"/>
          <w:vertAlign w:val="subscript"/>
        </w:rPr>
        <w:t>A</w:t>
      </w:r>
      <w:r>
        <w:rPr>
          <w:rFonts w:ascii="Times New Roman" w:hAnsi="Times New Roman"/>
          <w:sz w:val="28"/>
        </w:rPr>
        <w:t>(X), µ</w:t>
      </w:r>
      <w:r>
        <w:rPr>
          <w:rFonts w:ascii="Times New Roman" w:hAnsi="Times New Roman"/>
          <w:sz w:val="28"/>
          <w:vertAlign w:val="subscript"/>
        </w:rPr>
        <w:t>B</w:t>
      </w:r>
      <w:r>
        <w:rPr>
          <w:rFonts w:ascii="Times New Roman" w:hAnsi="Times New Roman"/>
          <w:sz w:val="28"/>
        </w:rPr>
        <w:t>(X</w:t>
      </w:r>
      <w:r>
        <w:rPr>
          <w:rFonts w:ascii="Times New Roman" w:hAnsi="Times New Roman"/>
          <w:sz w:val="28"/>
        </w:rPr>
        <w:t>)}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 xml:space="preserve">       </w:t>
      </w:r>
      <w:r>
        <w:rPr>
          <w:rFonts w:ascii="Times New Roman" w:hAnsi="Times New Roman"/>
          <w:sz w:val="28"/>
          <w:highlight w:val="white"/>
        </w:rPr>
        <w:t xml:space="preserve">              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>11</w:t>
      </w:r>
      <w:r>
        <w:rPr>
          <w:rFonts w:ascii="Times New Roman" w:hAnsi="Times New Roman"/>
          <w:sz w:val="28"/>
          <w:highlight w:val="white"/>
        </w:rPr>
        <w:t>)</w:t>
      </w:r>
    </w:p>
    <w:p w14:paraId="B7000000">
      <w:pPr>
        <w:pStyle w:val="Style_8"/>
        <w:numPr>
          <w:ilvl w:val="0"/>
          <w:numId w:val="11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probor</w:t>
      </w:r>
      <w:r>
        <w:rPr>
          <w:rFonts w:ascii="Times New Roman" w:hAnsi="Times New Roman"/>
          <w:sz w:val="28"/>
        </w:rPr>
        <w:t>– дизъюнкцию.</w:t>
      </w:r>
    </w:p>
    <w:p w14:paraId="B8000000">
      <w:pPr>
        <w:pStyle w:val="Style_8"/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µ</w:t>
      </w:r>
      <w:r>
        <w:rPr>
          <w:rFonts w:ascii="Times New Roman" w:hAnsi="Times New Roman"/>
          <w:sz w:val="28"/>
          <w:vertAlign w:val="subscript"/>
        </w:rPr>
        <w:t>D</w:t>
      </w:r>
      <w:r>
        <w:rPr>
          <w:rFonts w:ascii="Times New Roman" w:hAnsi="Times New Roman"/>
          <w:sz w:val="28"/>
        </w:rPr>
        <w:t>(X) = max µ</w:t>
      </w:r>
      <w:r>
        <w:rPr>
          <w:rFonts w:ascii="Times New Roman" w:hAnsi="Times New Roman"/>
          <w:sz w:val="28"/>
          <w:vertAlign w:val="subscript"/>
        </w:rPr>
        <w:t>A</w:t>
      </w:r>
      <w:r>
        <w:rPr>
          <w:rFonts w:ascii="Times New Roman" w:hAnsi="Times New Roman"/>
          <w:sz w:val="28"/>
        </w:rPr>
        <w:t>(X) + µ</w:t>
      </w:r>
      <w:r>
        <w:rPr>
          <w:rFonts w:ascii="Times New Roman" w:hAnsi="Times New Roman"/>
          <w:sz w:val="28"/>
          <w:vertAlign w:val="subscript"/>
        </w:rPr>
        <w:t>B</w:t>
      </w:r>
      <w:r>
        <w:rPr>
          <w:rFonts w:ascii="Times New Roman" w:hAnsi="Times New Roman"/>
          <w:sz w:val="28"/>
        </w:rPr>
        <w:t>(X) – µ</w:t>
      </w:r>
      <w:r>
        <w:rPr>
          <w:rFonts w:ascii="Times New Roman" w:hAnsi="Times New Roman"/>
          <w:sz w:val="28"/>
          <w:vertAlign w:val="subscript"/>
        </w:rPr>
        <w:t>A</w:t>
      </w:r>
      <w:r>
        <w:rPr>
          <w:rFonts w:ascii="Times New Roman" w:hAnsi="Times New Roman"/>
          <w:sz w:val="28"/>
        </w:rPr>
        <w:t>(X)* µ</w:t>
      </w:r>
      <w:r>
        <w:rPr>
          <w:rFonts w:ascii="Times New Roman" w:hAnsi="Times New Roman"/>
          <w:sz w:val="28"/>
          <w:vertAlign w:val="subscript"/>
        </w:rPr>
        <w:t>B</w:t>
      </w:r>
      <w:r>
        <w:rPr>
          <w:rFonts w:ascii="Times New Roman" w:hAnsi="Times New Roman"/>
          <w:sz w:val="28"/>
        </w:rPr>
        <w:t>(X)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  <w:highlight w:val="white"/>
        </w:rPr>
        <w:t xml:space="preserve">   </w:t>
      </w:r>
      <w:r>
        <w:rPr>
          <w:rFonts w:ascii="Times New Roman" w:hAnsi="Times New Roman"/>
          <w:sz w:val="28"/>
          <w:highlight w:val="white"/>
        </w:rPr>
        <w:t xml:space="preserve">     (12</w:t>
      </w:r>
      <w:r>
        <w:rPr>
          <w:rFonts w:ascii="Times New Roman" w:hAnsi="Times New Roman"/>
          <w:sz w:val="28"/>
          <w:highlight w:val="white"/>
        </w:rPr>
        <w:t>)</w:t>
      </w:r>
    </w:p>
    <w:p w14:paraId="B9000000">
      <w:p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А и В – исходные нечёткие множества, а D – их результирующее.</w:t>
      </w:r>
    </w:p>
    <w:p w14:paraId="BA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Заключительный этап нечёткого вывода носит название </w:t>
      </w:r>
      <w:r>
        <w:rPr>
          <w:rFonts w:ascii="Times New Roman" w:hAnsi="Times New Roman"/>
          <w:sz w:val="28"/>
        </w:rPr>
        <w:t>дефаззификации</w:t>
      </w:r>
      <w:r>
        <w:rPr>
          <w:rFonts w:ascii="Times New Roman" w:hAnsi="Times New Roman"/>
          <w:sz w:val="28"/>
        </w:rPr>
        <w:t>. Обычно применяют следующие методы:</w:t>
      </w:r>
    </w:p>
    <w:p w14:paraId="BB000000">
      <w:pPr>
        <w:pStyle w:val="Style_8"/>
        <w:numPr>
          <w:ilvl w:val="0"/>
          <w:numId w:val="11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4827905</wp:posOffset>
                </wp:positionH>
                <wp:positionV relativeFrom="paragraph">
                  <wp:posOffset>96520</wp:posOffset>
                </wp:positionV>
                <wp:extent cx="1650365" cy="146050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50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BC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(13)</w:t>
                            </w:r>
                          </w:p>
                          <w:p w14:paraId="BD000000"/>
                        </w:txbxContent>
                      </wps:txbx>
                      <wps:bodyPr anchor="ctr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метод центра тяжести, </w:t>
      </w:r>
      <w:r>
        <w:rPr>
          <w:rFonts w:ascii="Times New Roman" w:hAnsi="Times New Roman"/>
          <w:sz w:val="28"/>
        </w:rPr>
        <w:t>max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min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Calibri" w:hAnsi="Calibri"/>
          <w:sz w:val="28"/>
        </w:rPr>
        <w:t>µ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</w:t>
      </w:r>
    </w:p>
    <w:p w14:paraId="BE000000">
      <w:pPr>
        <w:pStyle w:val="Style_8"/>
        <w:spacing w:after="0" w:line="360" w:lineRule="auto"/>
        <w:ind w:firstLine="0" w:left="879" w:right="85"/>
        <w:jc w:val="center"/>
        <w:rPr>
          <w:rFonts w:ascii="Times New Roman" w:hAnsi="Times New Roman"/>
          <w:i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4827905</wp:posOffset>
                </wp:positionH>
                <wp:positionV relativeFrom="paragraph">
                  <wp:posOffset>335915</wp:posOffset>
                </wp:positionV>
                <wp:extent cx="1650365" cy="146050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50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BF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(14)</w:t>
                            </w:r>
                          </w:p>
                        </w:txbxContent>
                      </wps:txbx>
                      <wps:bodyPr anchor="ctr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y = </w:t>
      </w:r>
      <m:oMathPara>
        <m:oMath>
          <m:f>
            <m:fPr>
              <m:type m:val="bar"/>
            </m:fPr>
            <m:num>
              <m:limLow>
                <m:e>
                  <m:nary>
                    <m:naryPr>
                      <m:chr m:val="∫"/>
                      <m:limLoc m:val="undOvr"/>
                      <m:grow m:val="on"/>
                      <m:subHide m:val="on"/>
                      <m:supHide m:val="off"/>
                    </m:naryPr>
                    <m:sub/>
                    <m:sup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a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x</m:t>
                      </m:r>
                    </m:sup>
                    <m:e/>
                  </m:nary>
                </m:e>
                <m:lim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m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i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n</m:t>
                  </m:r>
                </m:lim>
              </m:limLow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x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μ</m:t>
              </m:r>
              <m:d>
                <m:dPr>
                  <m:sepChr m:val=","/>
                </m:dPr>
                <m:e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d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x</m:t>
              </m:r>
            </m:num>
            <m:den>
              <m:limLow>
                <m:e>
                  <m:nary>
                    <m:naryPr>
                      <m:chr m:val="∫"/>
                      <m:limLoc m:val="undOvr"/>
                      <m:grow m:val="on"/>
                      <m:subHide m:val="on"/>
                      <m:supHide m:val="off"/>
                    </m:naryPr>
                    <m:sub/>
                    <m:sup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a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x</m:t>
                      </m:r>
                    </m:sup>
                    <m:e/>
                  </m:nary>
                </m:e>
                <m:lim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m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i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n</m:t>
                  </m:r>
                </m:lim>
              </m:limLow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μ</m:t>
              </m:r>
              <m:d>
                <m:dPr>
                  <m:sepChr m:val=","/>
                </m:dPr>
                <m:e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d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x</m:t>
              </m:r>
            </m:den>
          </m:f>
        </m:oMath>
      </m:oMathPara>
    </w:p>
    <w:p w14:paraId="C0000000">
      <w:pPr>
        <w:pStyle w:val="Style_8"/>
        <w:numPr>
          <w:ilvl w:val="0"/>
          <w:numId w:val="11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 центра тяжести для одноточечных множеств, </w:t>
      </w:r>
    </w:p>
    <w:p w14:paraId="C1000000">
      <w:pPr>
        <w:pStyle w:val="Style_8"/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y = </w:t>
      </w:r>
      <m:oMathPara>
        <m:oMath>
          <m:f>
            <m:fPr>
              <m:type m:val="bar"/>
            </m:fPr>
            <m:num>
              <m:nary>
                <m:naryPr>
                  <m:chr m:val="∑"/>
                  <m:limLoc m:val="undOvr"/>
                  <m:grow m:val="on"/>
                  <m:subHide m:val="off"/>
                  <m:supHide m:val="off"/>
                </m:naryPr>
                <m:sub>
                  <m:r>
                    <w:rPr>
                      <w:rFonts w:ascii="Cambria Math" w:hAnsi="Cambria Math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</m:t>
                  </m:r>
                </m:e>
              </m:nary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i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μ</m:t>
              </m:r>
              <m:d>
                <m:dPr>
                  <m:sepChr m:val=","/>
                </m:dPr>
                <m:e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i</m:t>
                  </m:r>
                </m:e>
              </m:d>
            </m:num>
            <m:den>
              <m:nary>
                <m:naryPr>
                  <m:chr m:val="∑"/>
                  <m:limLoc m:val="undOvr"/>
                  <m:grow m:val="on"/>
                  <m:subHide m:val="off"/>
                  <m:supHide m:val="off"/>
                </m:naryPr>
                <m:sub>
                  <m:r>
                    <w:rPr>
                      <w:rFonts w:ascii="Cambria Math" w:hAnsi="Cambria Math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μ</m:t>
                  </m:r>
                </m:e>
              </m:nary>
              <m:d>
                <m:dPr>
                  <m:sepChr m:val=","/>
                </m:dPr>
                <m:e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i</m:t>
                  </m:r>
                </m:e>
              </m:d>
            </m:den>
          </m:f>
        </m:oMath>
      </m:oMathPara>
    </w:p>
    <w:p w14:paraId="C2000000">
      <w:pPr>
        <w:pStyle w:val="Style_8"/>
        <w:numPr>
          <w:ilvl w:val="0"/>
          <w:numId w:val="11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4827905</wp:posOffset>
                </wp:positionH>
                <wp:positionV relativeFrom="paragraph">
                  <wp:posOffset>135890</wp:posOffset>
                </wp:positionV>
                <wp:extent cx="1650365" cy="146050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50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C3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(15)</w:t>
                            </w:r>
                          </w:p>
                        </w:txbxContent>
                      </wps:txbx>
                      <wps:bodyPr anchor="ctr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метод центра площади, где результат </w:t>
      </w:r>
      <w:r>
        <w:rPr>
          <w:rFonts w:ascii="Times New Roman" w:hAnsi="Times New Roman"/>
          <w:sz w:val="28"/>
        </w:rPr>
        <w:t>дефаззификации</w:t>
      </w:r>
      <w:r>
        <w:rPr>
          <w:rFonts w:ascii="Times New Roman" w:hAnsi="Times New Roman"/>
          <w:sz w:val="28"/>
        </w:rPr>
        <w:t xml:space="preserve"> находится из уравнения. </w:t>
      </w:r>
    </w:p>
    <w:p w14:paraId="C4000000">
      <w:pPr>
        <w:pStyle w:val="Style_8"/>
        <w:spacing w:after="0" w:line="360" w:lineRule="auto"/>
        <w:ind w:firstLine="0" w:left="879" w:right="85"/>
        <w:jc w:val="center"/>
        <w:rPr>
          <w:rFonts w:ascii="Times New Roman" w:hAnsi="Times New Roman"/>
          <w:sz w:val="28"/>
        </w:rPr>
      </w:pPr>
      <m:oMathPara>
        <m:oMath>
          <m:limLow>
            <m:e>
              <m:nary>
                <m:naryPr>
                  <m:chr m:val="∫"/>
                  <m:limLoc m:val="undOvr"/>
                  <m:grow m:val="on"/>
                  <m:subHide m:val="on"/>
                  <m:supHide m:val="off"/>
                </m:naryPr>
                <m:sub/>
                <m:sup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u</m:t>
                  </m:r>
                </m:sup>
                <m:e/>
              </m:nary>
            </m:e>
            <m:lim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m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i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n</m:t>
              </m:r>
            </m:lim>
          </m:limLow>
          <m:r>
            <w:rPr>
              <w:rFonts w:ascii="Cambria Math" w:hAnsi="Cambria Math"/>
              <w:sz w:val="28"/>
            </w:rPr>
            <m:rPr>
              <m:sty m:val="p"/>
            </m:rPr>
            <m:t>μ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x</m:t>
              </m:r>
            </m:e>
          </m:d>
          <m:r>
            <w:rPr>
              <w:rFonts w:ascii="Cambria Math" w:hAnsi="Cambria Math"/>
              <w:sz w:val="28"/>
            </w:rPr>
            <m:rPr>
              <m:sty m:val="p"/>
            </m:rPr>
            <m:t>d</m:t>
          </m:r>
          <m:r>
            <w:rPr>
              <w:rFonts w:ascii="Cambria Math" w:hAnsi="Cambria Math"/>
              <w:sz w:val="28"/>
            </w:rPr>
            <m:rPr>
              <m:sty m:val="p"/>
            </m:rPr>
            <m:t>x</m:t>
          </m:r>
        </m:oMath>
      </m:oMathPara>
      <w:r>
        <w:rPr>
          <w:rFonts w:ascii="Times New Roman" w:hAnsi="Times New Roman"/>
          <w:sz w:val="28"/>
        </w:rPr>
        <w:t xml:space="preserve">= </w:t>
      </w:r>
      <m:oMathPara>
        <m:oMath>
          <m:limLow>
            <m:e>
              <m:nary>
                <m:naryPr>
                  <m:chr m:val="∫"/>
                  <m:limLoc m:val="undOvr"/>
                  <m:grow m:val="on"/>
                  <m:subHide m:val="on"/>
                  <m:supHide m:val="off"/>
                </m:naryPr>
                <m:sub/>
                <m:sup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m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a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</m:t>
                  </m:r>
                </m:sup>
                <m:e/>
              </m:nary>
            </m:e>
            <m:lim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u</m:t>
              </m:r>
            </m:lim>
          </m:limLow>
          <m:r>
            <w:rPr>
              <w:rFonts w:ascii="Cambria Math" w:hAnsi="Cambria Math"/>
              <w:sz w:val="28"/>
            </w:rPr>
            <m:rPr>
              <m:sty m:val="p"/>
            </m:rPr>
            <m:t>μ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x</m:t>
              </m:r>
            </m:e>
          </m:d>
          <m:r>
            <w:rPr>
              <w:rFonts w:ascii="Cambria Math" w:hAnsi="Cambria Math"/>
              <w:sz w:val="28"/>
            </w:rPr>
            <m:rPr>
              <m:sty m:val="p"/>
            </m:rPr>
            <m:t>d</m:t>
          </m:r>
          <m:r>
            <w:rPr>
              <w:rFonts w:ascii="Cambria Math" w:hAnsi="Cambria Math"/>
              <w:sz w:val="28"/>
            </w:rPr>
            <m:rPr>
              <m:sty m:val="p"/>
            </m:rPr>
            <m:t>x</m:t>
          </m:r>
        </m:oMath>
      </m:oMathPara>
    </w:p>
    <w:p w14:paraId="C5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часто можно увидеть применение алгоритмов </w:t>
      </w:r>
      <w:r>
        <w:rPr>
          <w:rFonts w:ascii="Times New Roman" w:hAnsi="Times New Roman"/>
          <w:sz w:val="28"/>
        </w:rPr>
        <w:t>Сугено</w:t>
      </w:r>
      <w:r>
        <w:rPr>
          <w:rFonts w:ascii="Times New Roman" w:hAnsi="Times New Roman"/>
          <w:sz w:val="28"/>
        </w:rPr>
        <w:t>, генетических алгоритмов и метода Дельфы.</w:t>
      </w:r>
    </w:p>
    <w:p w14:paraId="C6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системах </w:t>
      </w:r>
      <w:r>
        <w:rPr>
          <w:rFonts w:ascii="Times New Roman" w:hAnsi="Times New Roman"/>
          <w:sz w:val="28"/>
        </w:rPr>
        <w:t>Сугено</w:t>
      </w:r>
      <w:r>
        <w:rPr>
          <w:rFonts w:ascii="Times New Roman" w:hAnsi="Times New Roman"/>
          <w:sz w:val="28"/>
        </w:rPr>
        <w:t xml:space="preserve"> входная переменная задаётся линейной комбинацией входных переменный, в то время как в системах </w:t>
      </w:r>
      <w:r>
        <w:rPr>
          <w:rFonts w:ascii="Times New Roman" w:hAnsi="Times New Roman"/>
          <w:sz w:val="28"/>
        </w:rPr>
        <w:t>Мамдини</w:t>
      </w:r>
      <w:r>
        <w:rPr>
          <w:rFonts w:ascii="Times New Roman" w:hAnsi="Times New Roman"/>
          <w:sz w:val="28"/>
        </w:rPr>
        <w:t xml:space="preserve"> эти значения задаются нечёткими термами</w:t>
      </w:r>
      <w:r>
        <w:rPr>
          <w:rFonts w:ascii="Times New Roman" w:hAnsi="Times New Roman"/>
          <w:sz w:val="28"/>
        </w:rPr>
        <w:t xml:space="preserve"> [8]</w:t>
      </w:r>
      <w:r>
        <w:rPr>
          <w:rFonts w:ascii="Times New Roman" w:hAnsi="Times New Roman"/>
          <w:sz w:val="28"/>
        </w:rPr>
        <w:t>.</w:t>
      </w:r>
    </w:p>
    <w:p w14:paraId="C7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Рассмотрим этапы работы алгоритма </w:t>
      </w:r>
      <w:r>
        <w:rPr>
          <w:rFonts w:ascii="Times New Roman" w:hAnsi="Times New Roman"/>
          <w:sz w:val="28"/>
        </w:rPr>
        <w:t>Сугено</w:t>
      </w:r>
      <w:r>
        <w:rPr>
          <w:rFonts w:ascii="Times New Roman" w:hAnsi="Times New Roman"/>
          <w:sz w:val="28"/>
        </w:rPr>
        <w:t>.</w:t>
      </w:r>
    </w:p>
    <w:p w14:paraId="C8000000">
      <w:pPr>
        <w:pStyle w:val="Style_8"/>
        <w:numPr>
          <w:ilvl w:val="0"/>
          <w:numId w:val="12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БП, в которой используется только правила в форме.</w:t>
      </w:r>
    </w:p>
    <w:p w14:paraId="C9000000">
      <w:pPr>
        <w:pStyle w:val="Style_8"/>
        <w:numPr>
          <w:ilvl w:val="0"/>
          <w:numId w:val="12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Фаззификация</w:t>
      </w:r>
      <w:r>
        <w:rPr>
          <w:rFonts w:ascii="Times New Roman" w:hAnsi="Times New Roman"/>
          <w:sz w:val="28"/>
        </w:rPr>
        <w:t xml:space="preserve"> входных переменных.</w:t>
      </w:r>
    </w:p>
    <w:p w14:paraId="CA000000">
      <w:pPr>
        <w:pStyle w:val="Style_8"/>
        <w:numPr>
          <w:ilvl w:val="0"/>
          <w:numId w:val="12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Агрегирование </w:t>
      </w:r>
      <w:r>
        <w:rPr>
          <w:rFonts w:ascii="Times New Roman" w:hAnsi="Times New Roman"/>
          <w:sz w:val="28"/>
        </w:rPr>
        <w:t>подусловий</w:t>
      </w:r>
      <w:r>
        <w:rPr>
          <w:rFonts w:ascii="Times New Roman" w:hAnsi="Times New Roman"/>
          <w:sz w:val="28"/>
        </w:rPr>
        <w:t xml:space="preserve"> в правилах НВ. (Обычно применяют: Min–конъюнкцию).</w:t>
      </w:r>
    </w:p>
    <w:p w14:paraId="CB000000">
      <w:pPr>
        <w:pStyle w:val="Style_8"/>
        <w:numPr>
          <w:ilvl w:val="0"/>
          <w:numId w:val="12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Активизация </w:t>
      </w:r>
      <w:r>
        <w:rPr>
          <w:rFonts w:ascii="Times New Roman" w:hAnsi="Times New Roman"/>
          <w:sz w:val="28"/>
        </w:rPr>
        <w:t>подзаключений</w:t>
      </w:r>
      <w:r>
        <w:rPr>
          <w:rFonts w:ascii="Times New Roman" w:hAnsi="Times New Roman"/>
          <w:sz w:val="28"/>
        </w:rPr>
        <w:t>. Обычно применяют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prod</w:t>
      </w:r>
      <w:r>
        <w:rPr>
          <w:rFonts w:ascii="Times New Roman" w:hAnsi="Times New Roman"/>
          <w:sz w:val="28"/>
        </w:rPr>
        <w:t>–активизация. При этом находят значения степеней истинности всех заключений правила НВ и затем осуществляют расчёт не нечетк</w:t>
      </w:r>
      <w:r>
        <w:rPr>
          <w:rFonts w:ascii="Times New Roman" w:hAnsi="Times New Roman"/>
          <w:sz w:val="28"/>
        </w:rPr>
        <w:t>их значений выходных переменных</w:t>
      </w:r>
      <w:r>
        <w:rPr>
          <w:rFonts w:ascii="Times New Roman" w:hAnsi="Times New Roman"/>
          <w:sz w:val="28"/>
        </w:rPr>
        <w:t>.</w:t>
      </w:r>
    </w:p>
    <w:p w14:paraId="CC000000">
      <w:pPr>
        <w:pStyle w:val="Style_8"/>
        <w:numPr>
          <w:ilvl w:val="0"/>
          <w:numId w:val="12"/>
        </w:num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Аккумуляция фактически отсутствует.</w:t>
      </w:r>
    </w:p>
    <w:p w14:paraId="CD000000">
      <w:pPr>
        <w:pStyle w:val="Style_8"/>
        <w:numPr>
          <w:ilvl w:val="0"/>
          <w:numId w:val="12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Деффазификация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Применяют метод центра тя</w:t>
      </w:r>
      <w:r>
        <w:rPr>
          <w:rFonts w:ascii="Times New Roman" w:hAnsi="Times New Roman"/>
          <w:sz w:val="28"/>
        </w:rPr>
        <w:t>жести для одноточечных множеств</w:t>
      </w:r>
      <w:r>
        <w:rPr>
          <w:rFonts w:ascii="Times New Roman" w:hAnsi="Times New Roman"/>
          <w:sz w:val="28"/>
        </w:rPr>
        <w:t>.</w:t>
      </w:r>
    </w:p>
    <w:p w14:paraId="CE000000">
      <w:pPr>
        <w:pStyle w:val="Style_8"/>
        <w:spacing w:after="0" w:line="36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CF000000">
      <w:bookmarkStart w:id="7" w:name="__RefHeading___302"/>
      <w:bookmarkEnd w:id="7"/>
      <w:pPr>
        <w:pStyle w:val="Style_7"/>
        <w:spacing w:before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 Использование методов нечёткой логики для различения многокритериальных альтернатив</w:t>
      </w:r>
    </w:p>
    <w:p w14:paraId="D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задачей является выбор альтернатив в многокритериальной среде. Среди всего множества следует выбрать те, которые будут реализованы на практике. </w:t>
      </w:r>
    </w:p>
    <w:p w14:paraId="D2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альтернативы следует классифицировать по их свойствам, основываясь на результатах экспертных оценок по тем или иным критериям. Но информация об этих оценках бывает неполной и тогда, для принятия решения, используют теорию нечётких множеств.</w:t>
      </w:r>
    </w:p>
    <w:p w14:paraId="D3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принятия оптимального выбор необходимо выявить факторы, оказывающие влияние на ход процесса или результата. Некоторые можно выразить количественно, а некоторые могут быть представлены только при помощи субъективных оценок экспертов</w:t>
      </w:r>
      <w:r>
        <w:rPr>
          <w:rFonts w:ascii="Times New Roman" w:hAnsi="Times New Roman"/>
          <w:sz w:val="28"/>
        </w:rPr>
        <w:t>.</w:t>
      </w:r>
    </w:p>
    <w:p w14:paraId="D4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Рассмотрим многокритериальный анализ альтернатив по схеме Беллмана–Заде, который часто модно встретить на практике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14:paraId="D5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µ</w:t>
      </w:r>
      <w:r>
        <w:rPr>
          <w:rFonts w:ascii="Times New Roman" w:hAnsi="Times New Roman"/>
          <w:sz w:val="28"/>
          <w:vertAlign w:val="subscript"/>
        </w:rPr>
        <w:t>Pi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) – число в диапазоне [0, 1], характеризующее уровень значения оценки альтернативы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 xml:space="preserve"> по критерию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z w:val="28"/>
        </w:rPr>
        <w:t>P: чем больше µ</w:t>
      </w:r>
      <w:r>
        <w:rPr>
          <w:rFonts w:ascii="Times New Roman" w:hAnsi="Times New Roman"/>
          <w:sz w:val="28"/>
          <w:vertAlign w:val="subscript"/>
        </w:rPr>
        <w:t>Pi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), тем выше значение оценки альтернативы X по критерию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.</w:t>
      </w:r>
    </w:p>
    <w:p w14:paraId="D6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Тогда критерий </w:t>
      </w:r>
      <w:r>
        <w:rPr>
          <w:rFonts w:ascii="Times New Roman" w:hAnsi="Times New Roman"/>
          <w:sz w:val="28"/>
        </w:rPr>
        <w:t>Pi</w:t>
      </w:r>
      <w:r>
        <w:rPr>
          <w:rFonts w:ascii="Times New Roman" w:hAnsi="Times New Roman"/>
          <w:sz w:val="28"/>
        </w:rPr>
        <w:t xml:space="preserve"> представляют в виде нечёткого множестве на множестве альтернатив Х.</w:t>
      </w:r>
    </w:p>
    <w:p w14:paraId="D7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Степени принадлежности НМ находим методом построения функции на основе парных сравнений по шкале </w:t>
      </w:r>
      <w:r>
        <w:rPr>
          <w:rFonts w:ascii="Times New Roman" w:hAnsi="Times New Roman"/>
          <w:sz w:val="28"/>
        </w:rPr>
        <w:t>Саати</w:t>
      </w:r>
      <w:r>
        <w:rPr>
          <w:rFonts w:ascii="Times New Roman" w:hAnsi="Times New Roman"/>
          <w:sz w:val="28"/>
        </w:rPr>
        <w:t xml:space="preserve"> [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14:paraId="D8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каждой пары альтернатив X эксперт оценивает преимущества одной над другой по отношению к свойству НМ. Данные соотношения представляются в виде матрицы, где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уровень преимущества. Он определяется по девятибалльной шкале </w:t>
      </w:r>
      <w:r>
        <w:rPr>
          <w:rFonts w:ascii="Times New Roman" w:hAnsi="Times New Roman"/>
          <w:sz w:val="28"/>
        </w:rPr>
        <w:t>Саати</w:t>
      </w:r>
      <w:r>
        <w:rPr>
          <w:rFonts w:ascii="Times New Roman" w:hAnsi="Times New Roman"/>
          <w:sz w:val="28"/>
        </w:rPr>
        <w:t>:</w:t>
      </w:r>
    </w:p>
    <w:p w14:paraId="D9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 отсутствие преимущества;</w:t>
      </w:r>
    </w:p>
    <w:p w14:paraId="DA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 слабое преимущество;</w:t>
      </w:r>
    </w:p>
    <w:p w14:paraId="DB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– существенное преимущество;</w:t>
      </w:r>
    </w:p>
    <w:p w14:paraId="DC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– явное преимущество;</w:t>
      </w:r>
    </w:p>
    <w:p w14:paraId="DD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– абсолютное преимущество;</w:t>
      </w:r>
    </w:p>
    <w:p w14:paraId="DE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2, 4, 6, 8 – промежуточные сравнительные оценки.</w:t>
      </w:r>
    </w:p>
    <w:p w14:paraId="DF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4836795</wp:posOffset>
                </wp:positionH>
                <wp:positionV relativeFrom="paragraph">
                  <wp:posOffset>-138430</wp:posOffset>
                </wp:positionV>
                <wp:extent cx="1650365" cy="1460500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50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E0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(16)</w:t>
                            </w:r>
                          </w:p>
                        </w:txbxContent>
                      </wps:txbx>
                      <wps:bodyPr anchor="ctr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drawing>
          <wp:inline>
            <wp:extent cx="1697990" cy="1151890"/>
            <wp:effectExtent b="0" l="0" r="0" t="0"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1697990" cy="1151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1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мнения экспертов согласованы, то м</w:t>
      </w:r>
      <w:r>
        <w:rPr>
          <w:rFonts w:ascii="Times New Roman" w:hAnsi="Times New Roman"/>
          <w:spacing w:val="-10"/>
          <w:sz w:val="28"/>
        </w:rPr>
        <w:t>атрица  парных сравнений является ди</w:t>
      </w:r>
      <w:r>
        <w:rPr>
          <w:rFonts w:ascii="Times New Roman" w:hAnsi="Times New Roman"/>
          <w:spacing w:val="-13"/>
          <w:sz w:val="28"/>
        </w:rPr>
        <w:t>агональной (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13"/>
          <w:sz w:val="28"/>
        </w:rPr>
        <w:t>= 1), обратно симметричной (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= 1/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ji</w:t>
      </w:r>
      <w:r>
        <w:rPr>
          <w:rFonts w:ascii="Times New Roman" w:hAnsi="Times New Roman"/>
          <w:sz w:val="28"/>
        </w:rPr>
        <w:t>) и транзитной (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il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*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lj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>).</w:t>
      </w:r>
    </w:p>
    <w:p w14:paraId="E2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z w:val="28"/>
        </w:rPr>
        <w:t>Согласно принципу Беллмана–Заде, наилучшей будет альтернатива, которая в наи</w:t>
      </w:r>
      <w:r>
        <w:rPr>
          <w:rFonts w:ascii="Times New Roman" w:hAnsi="Times New Roman"/>
          <w:spacing w:val="3"/>
          <w:sz w:val="28"/>
        </w:rPr>
        <w:t>большей степени одновременно удовлетво</w:t>
      </w:r>
      <w:r>
        <w:rPr>
          <w:rFonts w:ascii="Times New Roman" w:hAnsi="Times New Roman"/>
          <w:spacing w:val="10"/>
          <w:sz w:val="28"/>
        </w:rPr>
        <w:t xml:space="preserve">ряет всем критериям. Нечеткое решение </w:t>
      </w:r>
      <w:r>
        <w:rPr>
          <w:rFonts w:ascii="Times New Roman" w:hAnsi="Times New Roman"/>
          <w:spacing w:val="12"/>
          <w:sz w:val="28"/>
        </w:rPr>
        <w:t>представляет собой пересечение частных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критериев:</w:t>
      </w:r>
    </w:p>
    <w:p w14:paraId="E300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pacing w:val="-13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4837430</wp:posOffset>
                </wp:positionH>
                <wp:positionV relativeFrom="paragraph">
                  <wp:posOffset>-265430</wp:posOffset>
                </wp:positionV>
                <wp:extent cx="1650365" cy="1460500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50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E4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z w:val="28"/>
                              </w:rPr>
                              <w:t>(17)</w:t>
                            </w:r>
                          </w:p>
                        </w:txbxContent>
                      </wps:txbx>
                      <wps:bodyPr anchor="ctr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drawing>
          <wp:inline>
            <wp:extent cx="2470150" cy="1242060"/>
            <wp:effectExtent b="0" l="0" r="0" t="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2470150" cy="12420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5000000">
      <w:pPr>
        <w:spacing w:after="0" w:line="360" w:lineRule="auto"/>
        <w:ind w:firstLine="0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коэффициент относительной важности критерия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α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+ α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+...+ α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>= 1.</w:t>
      </w:r>
    </w:p>
    <w:p w14:paraId="E6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</w:t>
      </w:r>
      <w:r>
        <w:rPr>
          <w:rFonts w:ascii="Times New Roman" w:hAnsi="Times New Roman"/>
          <w:spacing w:val="-13"/>
          <w:sz w:val="28"/>
        </w:rPr>
        <w:t xml:space="preserve">затель степени </w:t>
      </w:r>
      <w:r>
        <w:rPr>
          <w:rFonts w:ascii="Times New Roman" w:hAnsi="Times New Roman"/>
          <w:sz w:val="28"/>
        </w:rPr>
        <w:t>α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pacing w:val="-8"/>
          <w:sz w:val="28"/>
        </w:rPr>
        <w:t xml:space="preserve">  </w:t>
      </w:r>
      <w:r>
        <w:rPr>
          <w:rFonts w:ascii="Times New Roman" w:hAnsi="Times New Roman"/>
          <w:spacing w:val="-13"/>
          <w:sz w:val="28"/>
        </w:rPr>
        <w:t>в формуле (</w:t>
      </w:r>
      <w:r>
        <w:rPr>
          <w:rFonts w:ascii="Times New Roman" w:hAnsi="Times New Roman"/>
          <w:spacing w:val="-13"/>
          <w:sz w:val="28"/>
        </w:rPr>
        <w:t>17</w:t>
      </w:r>
      <w:r>
        <w:rPr>
          <w:rFonts w:ascii="Times New Roman" w:hAnsi="Times New Roman"/>
          <w:spacing w:val="-13"/>
          <w:sz w:val="28"/>
        </w:rPr>
        <w:t>) концентрирует</w:t>
      </w:r>
      <w:r>
        <w:rPr>
          <w:rFonts w:ascii="Times New Roman" w:hAnsi="Times New Roman"/>
          <w:sz w:val="28"/>
        </w:rPr>
        <w:t xml:space="preserve"> функцию принадлежности нечеткого множества G в соответствии с важностью критерия </w:t>
      </w:r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. КОВ критериев могут быть определены различными способами – например, с помощью метода парных сравнений </w:t>
      </w:r>
      <w:r>
        <w:rPr>
          <w:rFonts w:ascii="Times New Roman" w:hAnsi="Times New Roman"/>
          <w:sz w:val="28"/>
        </w:rPr>
        <w:t>Саати</w:t>
      </w:r>
      <w:r>
        <w:rPr>
          <w:rFonts w:ascii="Times New Roman" w:hAnsi="Times New Roman"/>
          <w:sz w:val="28"/>
        </w:rPr>
        <w:t>.</w:t>
      </w:r>
    </w:p>
    <w:p w14:paraId="E7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нечетким решением наилучшим будет проект с максимальной степенью принадлежности:</w:t>
      </w:r>
    </w:p>
    <w:p w14:paraId="E8000000">
      <w:pPr>
        <w:spacing w:after="0" w:line="360" w:lineRule="auto"/>
        <w:ind w:firstLine="709" w:left="170" w:right="85"/>
        <w:jc w:val="both"/>
        <w:rPr>
          <w:rStyle w:val="Style_11_ch"/>
          <w:rFonts w:ascii="Times New Roman" w:hAnsi="Times New Roman"/>
          <w:b w:val="0"/>
          <w:sz w:val="28"/>
        </w:rPr>
      </w:pPr>
      <w:r>
        <w:rPr>
          <w:rStyle w:val="Style_11_ch"/>
          <w:rFonts w:ascii="Times New Roman" w:hAnsi="Times New Roman"/>
          <w:b w:val="0"/>
          <w:sz w:val="28"/>
        </w:rPr>
        <w:t>В данном разделе мы ознакомились с аппаратом нечёткой логики, который нашёл применения в системах, где отсутствуют строго формализуемые и ненадёжные данные. А также рассмотрели методы формирования альтернатив и их выбора в принятии решений в системах управления.</w:t>
      </w:r>
    </w:p>
    <w:p w14:paraId="E9000000">
      <w:pPr>
        <w:spacing w:after="0" w:line="360" w:lineRule="auto"/>
        <w:ind w:firstLine="709" w:left="170" w:right="85"/>
        <w:jc w:val="both"/>
        <w:rPr>
          <w:rStyle w:val="Style_11_ch"/>
          <w:rFonts w:ascii="Times New Roman" w:hAnsi="Times New Roman"/>
          <w:b w:val="0"/>
          <w:sz w:val="28"/>
        </w:rPr>
      </w:pPr>
      <w:r>
        <w:br w:type="page"/>
      </w:r>
    </w:p>
    <w:p w14:paraId="EA000000">
      <w:bookmarkStart w:id="8" w:name="__RefHeading___303"/>
      <w:bookmarkEnd w:id="8"/>
      <w:pPr>
        <w:pStyle w:val="Style_6"/>
        <w:spacing w:before="0" w:line="360" w:lineRule="auto"/>
        <w:ind w:firstLine="0" w:left="709" w:right="85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2 Анализ организационно-функциональной структуры предприятия</w:t>
      </w:r>
    </w:p>
    <w:p w14:paraId="EB000000">
      <w:pPr>
        <w:spacing w:after="0" w:line="360" w:lineRule="auto"/>
        <w:ind/>
        <w:rPr>
          <w:highlight w:val="white"/>
        </w:rPr>
      </w:pPr>
    </w:p>
    <w:p w14:paraId="EC000000">
      <w:bookmarkStart w:id="9" w:name="__RefHeading___304"/>
      <w:bookmarkEnd w:id="9"/>
      <w:pPr>
        <w:pStyle w:val="Style_7"/>
        <w:spacing w:before="0" w:line="360" w:lineRule="auto"/>
        <w:ind w:firstLine="709" w:left="0" w:right="8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 Анализ внутренней среды </w:t>
      </w:r>
      <w:r>
        <w:rPr>
          <w:rFonts w:ascii="Times New Roman" w:hAnsi="Times New Roman"/>
          <w:color w:val="000000"/>
          <w:sz w:val="28"/>
        </w:rPr>
        <w:t>АО «Тандер»</w:t>
      </w:r>
    </w:p>
    <w:p w14:paraId="ED000000">
      <w:pPr>
        <w:spacing w:after="0" w:line="360" w:lineRule="auto"/>
        <w:ind/>
      </w:pPr>
      <w:r>
        <w:t xml:space="preserve"> </w:t>
      </w:r>
      <w:r>
        <w:tab/>
      </w:r>
    </w:p>
    <w:p w14:paraId="EE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«Магнит» является одной из ведущих розничных сетей в России по торговле продуктами питания, лидером по количеству магазинов и географии их расположения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[</w:t>
      </w:r>
      <w:r>
        <w:rPr>
          <w:rFonts w:ascii="Times New Roman" w:hAnsi="Times New Roman"/>
          <w:sz w:val="28"/>
          <w:highlight w:val="white"/>
        </w:rPr>
        <w:t>6</w:t>
      </w:r>
      <w:r>
        <w:rPr>
          <w:rFonts w:ascii="Times New Roman" w:hAnsi="Times New Roman"/>
          <w:sz w:val="28"/>
          <w:highlight w:val="white"/>
        </w:rPr>
        <w:t>]</w:t>
      </w:r>
      <w:r>
        <w:rPr>
          <w:rFonts w:ascii="Times New Roman" w:hAnsi="Times New Roman"/>
          <w:sz w:val="28"/>
          <w:highlight w:val="white"/>
        </w:rPr>
        <w:t>. Компания представлена в около 4 000 населенных пунктах, ежедневно магазины компании посещают почти 16 миллионов человек. «Магнит» работает в </w:t>
      </w:r>
      <w:r>
        <w:rPr>
          <w:rFonts w:ascii="Times New Roman" w:hAnsi="Times New Roman"/>
          <w:sz w:val="28"/>
          <w:highlight w:val="white"/>
        </w:rPr>
        <w:t>мультиформатной</w:t>
      </w:r>
      <w:r>
        <w:rPr>
          <w:rFonts w:ascii="Times New Roman" w:hAnsi="Times New Roman"/>
          <w:sz w:val="28"/>
          <w:highlight w:val="white"/>
        </w:rPr>
        <w:t xml:space="preserve"> модели, которая включает в себя магазины у дома, супермаркеты, аптеки и магазины дрогери. «Магнит» является уникальной компанией в российском ритейле. </w:t>
      </w:r>
    </w:p>
    <w:p w14:paraId="EF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«Магнит» входит в список крупнейших публичных компаний мира рейтинга Global 2000 Forbes и возглавляет рейтинг крупнейших частных работодателей России по версии Forbes. Общая численность сотрудников составляет около 359 тысяч человек.</w:t>
      </w:r>
    </w:p>
    <w:p w14:paraId="F0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предприятия заключается в укреплении лидирующих позиций и увеличение доли бизнеса с сохранением доходности бизнеса.</w:t>
      </w:r>
    </w:p>
    <w:p w14:paraId="F100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Выполним анализ организационной и функциональной структуры предприятия «АО Тандер»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aps w:val="1"/>
          <w:sz w:val="28"/>
          <w:highlight w:val="white"/>
        </w:rPr>
        <w:t xml:space="preserve"> </w:t>
      </w:r>
    </w:p>
    <w:p w14:paraId="F2000000">
      <w:pPr>
        <w:rPr>
          <w:rStyle w:val="Style_11_ch"/>
          <w:rFonts w:ascii="Times New Roman" w:hAnsi="Times New Roman"/>
          <w:b w:val="0"/>
          <w:sz w:val="28"/>
        </w:rPr>
      </w:pPr>
      <w:r>
        <w:rPr>
          <w:rStyle w:val="Style_11_ch"/>
          <w:rFonts w:ascii="Times New Roman" w:hAnsi="Times New Roman"/>
          <w:b w:val="0"/>
          <w:sz w:val="28"/>
        </w:rPr>
        <w:br w:type="page"/>
      </w:r>
    </w:p>
    <w:p w14:paraId="F3000000">
      <w:pPr>
        <w:sectPr>
          <w:headerReference r:id="rId5" w:type="default"/>
          <w:footerReference r:id="rId6" w:type="defaul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F4000000">
      <w:pPr>
        <w:spacing w:after="0" w:line="360" w:lineRule="auto"/>
        <w:ind w:firstLine="709" w:left="170" w:right="85"/>
        <w:jc w:val="center"/>
        <w:rPr>
          <w:rStyle w:val="Style_11_ch"/>
          <w:rFonts w:ascii="Times New Roman" w:hAnsi="Times New Roman"/>
          <w:b w:val="0"/>
          <w:sz w:val="28"/>
        </w:rPr>
      </w:pPr>
      <w:r>
        <w:drawing>
          <wp:inline>
            <wp:extent cx="8763000" cy="5334000"/>
            <wp:effectExtent b="0" l="0" r="0" t="0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17"/>
                    <a:stretch/>
                  </pic:blipFill>
                  <pic:spPr>
                    <a:xfrm flipH="false" flipV="false" rot="0">
                      <a:ext cx="8763000" cy="5334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5000000">
      <w:pPr>
        <w:spacing w:after="0" w:line="360" w:lineRule="auto"/>
        <w:ind w:firstLine="709" w:left="170" w:right="85"/>
        <w:jc w:val="center"/>
        <w:rPr>
          <w:rStyle w:val="Style_11_ch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Рисунок 6 – Организационная структура АО «Тандер»</w:t>
      </w:r>
    </w:p>
    <w:p w14:paraId="F6000000">
      <w:pPr>
        <w:sectPr>
          <w:headerReference r:id="rId1" w:type="default"/>
          <w:footerReference r:id="rId2" w:type="default"/>
          <w:pgSz w:h="11906" w:orient="landscape" w:w="16838"/>
          <w:pgMar w:bottom="851" w:footer="709" w:gutter="0" w:header="709" w:left="1134" w:right="1134" w:top="1701"/>
          <w:pgNumType w:start="1"/>
          <w:titlePg/>
        </w:sectPr>
      </w:pPr>
    </w:p>
    <w:p w14:paraId="F7000000">
      <w:pPr>
        <w:spacing w:after="0" w:line="360" w:lineRule="auto"/>
        <w:ind w:firstLine="709" w:left="0" w:righ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Высший орган управления компании представлен Общим собранием акционеров. Органом, который избирается собранием и подотчетен ему, является Совет директоров. В его задачи входит контроль деятельности исполнительных органов и стратегическое управление.</w:t>
      </w:r>
    </w:p>
    <w:p w14:paraId="F800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Совете директоров функционируют четыре комитета:</w:t>
      </w:r>
    </w:p>
    <w:p w14:paraId="F9000000">
      <w:pPr>
        <w:numPr>
          <w:ilvl w:val="0"/>
          <w:numId w:val="13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 аудиту</w:t>
      </w:r>
    </w:p>
    <w:p w14:paraId="FA000000">
      <w:pPr>
        <w:numPr>
          <w:ilvl w:val="0"/>
          <w:numId w:val="13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 кадрам и вознаграждениям</w:t>
      </w:r>
    </w:p>
    <w:p w14:paraId="FB000000">
      <w:pPr>
        <w:numPr>
          <w:ilvl w:val="0"/>
          <w:numId w:val="13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 стратегии</w:t>
      </w:r>
    </w:p>
    <w:p w14:paraId="FC000000">
      <w:pPr>
        <w:numPr>
          <w:ilvl w:val="0"/>
          <w:numId w:val="13"/>
        </w:numPr>
        <w:spacing w:after="0" w:line="360" w:lineRule="auto"/>
        <w:ind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 финансовым рынкам.</w:t>
      </w:r>
    </w:p>
    <w:p w14:paraId="FD00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Исполнительные органы осуществляют руководство компанией и подчиняются вышестоящим органам, избираются Советом директоров, а также представлены в компании коллегиальными исполнительными органами и единоличными. К последним относятся Генеральный директор и Президент. Президента отличает обязанность разработки и исполнения </w:t>
      </w:r>
      <w:r>
        <w:rPr>
          <w:rFonts w:ascii="Times New Roman" w:hAnsi="Times New Roman"/>
          <w:sz w:val="28"/>
        </w:rPr>
        <w:t>стратегии.</w:t>
      </w:r>
      <w:r>
        <w:rPr>
          <w:rFonts w:ascii="Times New Roman" w:hAnsi="Times New Roman"/>
          <w:sz w:val="28"/>
        </w:rPr>
        <w:t xml:space="preserve"> С конца 2019 года эти должности занимает один человек. </w:t>
      </w:r>
    </w:p>
    <w:p w14:paraId="FE00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правление АО Тандер входит председатель правления, который также является Генеральным директором компании. Количественный состав ежегодно определяется Советом директоров. </w:t>
      </w:r>
    </w:p>
    <w:p w14:paraId="F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Организационная структура включает относительно небольшое число уровней иерархии, большинство функциональных подразделений через своих руководителей подчинены непосредственно генеральному директору. </w:t>
      </w:r>
    </w:p>
    <w:p w14:paraId="00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существующей структуре системы управления АО «Тандер» свойственно наличие общего руководителя для всех подразделений, а именно директора, который решает возникающие административные вопросы.</w:t>
      </w:r>
    </w:p>
    <w:p w14:paraId="01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Финансовый директор АО «Тандер» осуществляет руководство финансами данного акционерного общества с целью достижения при наименьших затратах финансовых, трудовых и материальных ресурсов акционерного общества наибольших результатов его экономической деятельности. В функции директора по развитию АО «Тандер» входит </w:t>
      </w:r>
      <w:r>
        <w:rPr>
          <w:rFonts w:ascii="Times New Roman" w:hAnsi="Times New Roman"/>
          <w:sz w:val="28"/>
        </w:rPr>
        <w:t>оценка общего потенциала акционерного общества, выявление позитивных и негативных тенденций в его деятельности, а также разработка мероприятий, направленных на стимулирование первых и нейтрализацию вторых</w:t>
      </w:r>
      <w:r>
        <w:rPr>
          <w:rFonts w:ascii="Times New Roman" w:hAnsi="Times New Roman"/>
          <w:sz w:val="28"/>
        </w:rPr>
        <w:t xml:space="preserve"> [14]</w:t>
      </w:r>
      <w:r>
        <w:rPr>
          <w:rFonts w:ascii="Times New Roman" w:hAnsi="Times New Roman"/>
          <w:sz w:val="28"/>
        </w:rPr>
        <w:t>.</w:t>
      </w:r>
    </w:p>
    <w:p w14:paraId="02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каждого подразделения, подчиняемая тому или иному директору, имеет схожую структуру. Рассмотрим модель организационной структуры на примере отдела разработки аналитической отчетности. </w:t>
      </w:r>
    </w:p>
    <w:p w14:paraId="03010000">
      <w:pPr>
        <w:spacing w:after="0" w:line="360" w:lineRule="auto"/>
        <w:ind w:firstLine="709" w:left="0" w:right="85"/>
        <w:jc w:val="both"/>
        <w:rPr>
          <w:rStyle w:val="Style_11_ch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Отдел состоит из начальника отдела и подчиняющихся ему руководителя сектора, главного разработчика, ведущего разработчика и разработчика. В свою очередь начальник отдела подотчетен начальнику управления. </w:t>
      </w:r>
    </w:p>
    <w:p w14:paraId="04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отдела является предоставление топ-менеджменту и бизнес-пользователям разнообразные, удобные и понятные инструменты для анализа различных показателей компании.</w:t>
      </w:r>
    </w:p>
    <w:p w14:paraId="05010000">
      <w:pPr>
        <w:numPr>
          <w:ilvl w:val="0"/>
          <w:numId w:val="14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азработка макетов </w:t>
      </w:r>
      <w:r>
        <w:rPr>
          <w:rFonts w:ascii="Times New Roman" w:hAnsi="Times New Roman"/>
          <w:sz w:val="28"/>
        </w:rPr>
        <w:t>дашбордов</w:t>
      </w:r>
      <w:r>
        <w:rPr>
          <w:rFonts w:ascii="Times New Roman" w:hAnsi="Times New Roman"/>
          <w:sz w:val="28"/>
        </w:rPr>
        <w:t>;</w:t>
      </w:r>
    </w:p>
    <w:p w14:paraId="06010000">
      <w:pPr>
        <w:numPr>
          <w:ilvl w:val="0"/>
          <w:numId w:val="14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визуализация статистических и прочих данных с использованием специализированного инструментария;</w:t>
      </w:r>
    </w:p>
    <w:p w14:paraId="07010000">
      <w:pPr>
        <w:numPr>
          <w:ilvl w:val="0"/>
          <w:numId w:val="14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разработка, поддержка и развитие эффективных и удобных аналитических продуктов;</w:t>
      </w:r>
    </w:p>
    <w:p w14:paraId="08010000">
      <w:pPr>
        <w:numPr>
          <w:ilvl w:val="0"/>
          <w:numId w:val="14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процессах актуализации и оптимизации методов расчета метрик в других проектах команды HR-</w:t>
      </w:r>
      <w:r>
        <w:rPr>
          <w:rFonts w:ascii="Times New Roman" w:hAnsi="Times New Roman"/>
          <w:sz w:val="28"/>
        </w:rPr>
        <w:t>дашбордов</w:t>
      </w:r>
      <w:r>
        <w:rPr>
          <w:rFonts w:ascii="Times New Roman" w:hAnsi="Times New Roman"/>
          <w:sz w:val="28"/>
        </w:rPr>
        <w:t>;</w:t>
      </w:r>
    </w:p>
    <w:p w14:paraId="09010000">
      <w:pPr>
        <w:numPr>
          <w:ilvl w:val="0"/>
          <w:numId w:val="14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и развитие существующего массива данных;</w:t>
      </w:r>
    </w:p>
    <w:p w14:paraId="0A010000">
      <w:pPr>
        <w:numPr>
          <w:ilvl w:val="0"/>
          <w:numId w:val="14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удобных сред для доступа бизнес-подразделений к данным;</w:t>
      </w:r>
    </w:p>
    <w:p w14:paraId="0B010000">
      <w:pPr>
        <w:numPr>
          <w:ilvl w:val="0"/>
          <w:numId w:val="14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гипотез, создание макетов различных отчетов;</w:t>
      </w:r>
    </w:p>
    <w:p w14:paraId="0C010000">
      <w:pPr>
        <w:numPr>
          <w:ilvl w:val="0"/>
          <w:numId w:val="14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 отчетов и </w:t>
      </w:r>
      <w:r>
        <w:rPr>
          <w:rFonts w:ascii="Times New Roman" w:hAnsi="Times New Roman"/>
          <w:sz w:val="28"/>
        </w:rPr>
        <w:t>дашбордов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продакшн</w:t>
      </w:r>
      <w:r>
        <w:rPr>
          <w:rFonts w:ascii="Times New Roman" w:hAnsi="Times New Roman"/>
          <w:sz w:val="28"/>
        </w:rPr>
        <w:t>.</w:t>
      </w:r>
    </w:p>
    <w:p w14:paraId="0D010000">
      <w:p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состава модели отдел состоит из начальника отдела, руководителя сектора, главного разработчика, ведущего разработчика и разработчика.</w:t>
      </w:r>
    </w:p>
    <w:p w14:paraId="0E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основным задачам отдела разработки относят создание панелей и их компонент в соответствии с техническим заданием для бизнес-пользователей, сопровождение проекта </w:t>
      </w:r>
      <w:r>
        <w:rPr>
          <w:rFonts w:ascii="Times New Roman" w:hAnsi="Times New Roman"/>
          <w:sz w:val="28"/>
        </w:rPr>
        <w:t>self-service</w:t>
      </w:r>
      <w:r>
        <w:rPr>
          <w:rFonts w:ascii="Times New Roman" w:hAnsi="Times New Roman"/>
          <w:sz w:val="28"/>
        </w:rPr>
        <w:t>, настройка доступа к мобильной отчетности BI.</w:t>
      </w:r>
    </w:p>
    <w:p w14:paraId="0F010000">
      <w:pPr>
        <w:spacing w:after="0" w:line="360" w:lineRule="auto"/>
        <w:ind w:firstLine="709" w:left="0" w:right="85"/>
        <w:rPr>
          <w:rStyle w:val="Style_11_ch"/>
          <w:rFonts w:ascii="Times New Roman" w:hAnsi="Times New Roman"/>
          <w:b w:val="0"/>
          <w:sz w:val="28"/>
        </w:rPr>
      </w:pPr>
    </w:p>
    <w:p w14:paraId="10010000">
      <w:bookmarkStart w:id="10" w:name="__RefHeading___305"/>
      <w:bookmarkEnd w:id="10"/>
      <w:pPr>
        <w:pStyle w:val="Style_7"/>
        <w:spacing w:before="0" w:line="360" w:lineRule="auto"/>
        <w:ind w:firstLine="709" w:left="170" w:right="8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</w:t>
      </w:r>
      <w:r>
        <w:rPr>
          <w:rFonts w:ascii="Times New Roman" w:hAnsi="Times New Roman"/>
          <w:color w:val="000000"/>
          <w:sz w:val="28"/>
        </w:rPr>
        <w:t>Построение и анализ сетевого графика</w:t>
      </w:r>
    </w:p>
    <w:p w14:paraId="11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отделе разработки аналитической отчетности используется модель вход–выход. На входе поступает техническое задание от отдела аналитики.</w:t>
      </w:r>
    </w:p>
    <w:p w14:paraId="13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создания информационно-аналитическ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панели на BI-платформе включает в себя этапы распределения задачи разработчику и проверка им корректности и полноты ТЗ, оценки трудозатрат на задачу разработчиков, настройки доступов к источникам, построение модели, создание ETL, создание визуальной части панели, проведение тестирования (общего и нагрузочного), настройка обновлений отчетов, заполнение документации по панели и внесении данных в различные реестры.</w:t>
      </w:r>
    </w:p>
    <w:p w14:paraId="14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Выходом является готовая информационно-аналитическая панель на BI-платформе, соответствующая запросам бизнес-пользователей.</w:t>
      </w:r>
    </w:p>
    <w:p w14:paraId="15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Схема с</w:t>
      </w:r>
      <w:r>
        <w:rPr>
          <w:rFonts w:ascii="Times New Roman" w:hAnsi="Times New Roman"/>
          <w:sz w:val="28"/>
        </w:rPr>
        <w:t>оздания информационно-аналитическ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панели на BI-платформе представлена на рисунке 7.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16010000">
      <w:pPr>
        <w:spacing w:after="0" w:line="360" w:lineRule="auto"/>
        <w:ind w:firstLine="709" w:left="-709"/>
        <w:jc w:val="center"/>
        <w:rPr>
          <w:rFonts w:ascii="Times New Roman" w:hAnsi="Times New Roman"/>
          <w:sz w:val="28"/>
          <w:highlight w:val="white"/>
        </w:rPr>
      </w:pPr>
      <w:r>
        <w:drawing>
          <wp:inline>
            <wp:extent cx="5939790" cy="3660168"/>
            <wp:effectExtent b="0" l="0" r="0" t="0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18"/>
                    <a:stretch/>
                  </pic:blipFill>
                  <pic:spPr>
                    <a:xfrm flipH="false" flipV="false" rot="0">
                      <a:ext cx="5939790" cy="366016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7010000">
      <w:pPr>
        <w:spacing w:after="0" w:line="360" w:lineRule="auto"/>
        <w:ind w:firstLine="709" w:left="-709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Рисунок 7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С</w:t>
      </w:r>
      <w:r>
        <w:rPr>
          <w:rFonts w:ascii="Times New Roman" w:hAnsi="Times New Roman"/>
          <w:sz w:val="28"/>
        </w:rPr>
        <w:t>оздани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информационно-аналитическ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панели на BI-платформе</w:t>
      </w:r>
    </w:p>
    <w:p w14:paraId="18010000">
      <w:pPr>
        <w:spacing w:after="0" w:line="360" w:lineRule="auto"/>
        <w:ind w:firstLine="709" w:left="-709"/>
        <w:rPr>
          <w:rFonts w:ascii="Times New Roman" w:hAnsi="Times New Roman"/>
          <w:sz w:val="28"/>
          <w:highlight w:val="white"/>
        </w:rPr>
      </w:pPr>
    </w:p>
    <w:p w14:paraId="19010000">
      <w:pPr>
        <w:spacing w:after="0" w:line="360" w:lineRule="auto"/>
        <w:ind w:firstLine="709" w:left="0" w:right="283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входе видим техническое задание от отдела аналитики, на выходе готовую панель. Элементами управления здесь </w:t>
      </w:r>
      <w:r>
        <w:rPr>
          <w:rFonts w:ascii="Times New Roman" w:hAnsi="Times New Roman"/>
          <w:sz w:val="28"/>
        </w:rPr>
        <w:t>являются  стандарты</w:t>
      </w:r>
      <w:r>
        <w:rPr>
          <w:rFonts w:ascii="Times New Roman" w:hAnsi="Times New Roman"/>
          <w:sz w:val="28"/>
        </w:rPr>
        <w:t xml:space="preserve"> разрабатываемых панелей в компании, функции BI-платформы и требования бизнес заказчиков.</w:t>
      </w:r>
    </w:p>
    <w:p w14:paraId="1A010000">
      <w:pPr>
        <w:spacing w:after="0" w:line="360" w:lineRule="auto"/>
        <w:ind w:firstLine="709" w:left="0" w:right="283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механизмам относятся сотрудник отдела разработки, отдела аналитики, а также BI-платформа с комплектом дополнительных расширений, необходимых под конкретную задачу.</w:t>
      </w:r>
    </w:p>
    <w:p w14:paraId="1B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помощью сетевых работ отследим процесс проведения торгов на фондовой бирже, которая входит в состав ПАО Московская биржа. </w:t>
      </w:r>
    </w:p>
    <w:p w14:paraId="1C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Торги могут идти весь день в период торговой сессии, не останавливая свою деятельность, но иногда показателей торги приостанавливают или вовсе прекращают до конца дня. Причиной этого могут стать нарушения в ПО предприятия или резкое изменение отдельных показателей в течении определённого времени. Экспертная группа по листингу, а также отдел безопасности предпринимает различные меры по тому, чтобы сократить </w:t>
      </w:r>
      <w:r>
        <w:rPr>
          <w:rFonts w:ascii="Times New Roman" w:hAnsi="Times New Roman"/>
          <w:sz w:val="28"/>
        </w:rPr>
        <w:t xml:space="preserve">время приостановления работы биржи. Для анализа биржевых индикаторов и котировок используются методы нечеткой логики. В частности, это программы </w:t>
      </w:r>
      <w:r>
        <w:rPr>
          <w:rFonts w:ascii="Times New Roman" w:hAnsi="Times New Roman"/>
          <w:sz w:val="28"/>
        </w:rPr>
        <w:t>Rstudio</w:t>
      </w:r>
      <w:r>
        <w:rPr>
          <w:rFonts w:ascii="Times New Roman" w:hAnsi="Times New Roman"/>
          <w:sz w:val="28"/>
        </w:rPr>
        <w:t xml:space="preserve">, пакет </w:t>
      </w:r>
      <w:r>
        <w:rPr>
          <w:rFonts w:ascii="Times New Roman" w:hAnsi="Times New Roman"/>
          <w:sz w:val="28"/>
        </w:rPr>
        <w:t>Sets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quantmod</w:t>
      </w:r>
      <w:r>
        <w:rPr>
          <w:rFonts w:ascii="Times New Roman" w:hAnsi="Times New Roman"/>
          <w:sz w:val="28"/>
        </w:rPr>
        <w:t xml:space="preserve">. </w:t>
      </w:r>
    </w:p>
    <w:p w14:paraId="1D010000">
      <w:pPr>
        <w:spacing w:after="0" w:line="360" w:lineRule="auto"/>
        <w:ind w:firstLine="709" w:left="0" w:right="85"/>
        <w:jc w:val="both"/>
        <w:rPr>
          <w:sz w:val="28"/>
        </w:rPr>
      </w:pPr>
      <w:r>
        <w:rPr>
          <w:rFonts w:ascii="Times New Roman" w:hAnsi="Times New Roman"/>
          <w:sz w:val="28"/>
        </w:rPr>
        <w:t>Рассмотрим, как применяются данные приложения для автоматизации анализа на примере сетевого графика, представленного в таблице 1.</w:t>
      </w:r>
    </w:p>
    <w:p w14:paraId="1E010000">
      <w:pPr>
        <w:spacing w:after="0" w:line="360" w:lineRule="auto"/>
        <w:ind w:firstLine="709" w:left="0" w:right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азработка информационной панели</w:t>
      </w:r>
    </w:p>
    <w:tbl>
      <w:tblPr>
        <w:tblStyle w:val="Style_12"/>
        <w:tblInd w:type="dxa" w:w="93"/>
        <w:tblLayout w:type="fixed"/>
      </w:tblPr>
      <w:tblGrid>
        <w:gridCol w:w="5537"/>
        <w:gridCol w:w="1230"/>
        <w:gridCol w:w="2494"/>
      </w:tblGrid>
      <w:tr>
        <w:trPr>
          <w:trHeight w:hRule="atLeast" w:val="360"/>
        </w:trPr>
        <w:tc>
          <w:tcPr>
            <w:tcW w:type="dxa" w:w="5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type="dxa" w:w="12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24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(час)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ТЗ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ТЗ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трудозатрат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ETL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модели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исправлений заказчиком</w:t>
            </w:r>
          </w:p>
        </w:tc>
        <w:tc>
          <w:tcPr>
            <w:tcW w:type="dxa" w:w="1230"/>
            <w:tcBorders>
              <w:top w:color="000000" w:sz="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</w:t>
            </w:r>
          </w:p>
        </w:tc>
        <w:tc>
          <w:tcPr>
            <w:tcW w:type="dxa" w:w="2494"/>
            <w:tcBorders>
              <w:top w:color="000000" w:sz="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доработок в данные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визуализации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исправлений заказчиком в визуализацию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9,10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доработок в визуализацию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10,11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тестирования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9,12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доработок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документации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13,14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55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панели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13,15</w:t>
            </w: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1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14:paraId="4C010000">
      <w:pPr>
        <w:spacing w:after="0" w:line="360" w:lineRule="auto"/>
        <w:ind w:firstLine="709" w:left="170" w:right="85"/>
        <w:jc w:val="both"/>
        <w:rPr>
          <w:rFonts w:ascii="Times New Roman" w:hAnsi="Times New Roman"/>
        </w:rPr>
      </w:pPr>
    </w:p>
    <w:p w14:paraId="4D01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основе данных из таблицы 1 </w:t>
      </w:r>
      <w:r>
        <w:rPr>
          <w:rFonts w:ascii="Times New Roman" w:hAnsi="Times New Roman"/>
          <w:sz w:val="28"/>
        </w:rPr>
        <w:t>построен</w:t>
      </w:r>
      <w:r>
        <w:rPr>
          <w:rFonts w:ascii="Times New Roman" w:hAnsi="Times New Roman"/>
          <w:sz w:val="28"/>
        </w:rPr>
        <w:t xml:space="preserve"> сетевой график создания панели, а также </w:t>
      </w:r>
      <w:r>
        <w:rPr>
          <w:rFonts w:ascii="Times New Roman" w:hAnsi="Times New Roman"/>
          <w:sz w:val="28"/>
        </w:rPr>
        <w:t>рассчитаны</w:t>
      </w:r>
      <w:r>
        <w:rPr>
          <w:rFonts w:ascii="Times New Roman" w:hAnsi="Times New Roman"/>
          <w:sz w:val="28"/>
        </w:rPr>
        <w:t xml:space="preserve"> его характеристики: раннее и позднее время свершения событий, а также резерв времени.</w:t>
      </w:r>
    </w:p>
    <w:p w14:paraId="4E010000">
      <w:pPr>
        <w:spacing w:after="0" w:line="360" w:lineRule="auto"/>
        <w:ind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69850</wp:posOffset>
                </wp:positionH>
                <wp:positionV relativeFrom="paragraph">
                  <wp:posOffset>1446530</wp:posOffset>
                </wp:positionV>
                <wp:extent cx="188595" cy="635"/>
                <wp:wrapNone/>
                <wp:docPr hidden="false" id="33" name="Picture 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8595" cy="6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69850</wp:posOffset>
                </wp:positionH>
                <wp:positionV relativeFrom="paragraph">
                  <wp:posOffset>1102360</wp:posOffset>
                </wp:positionV>
                <wp:extent cx="635" cy="344170"/>
                <wp:wrapNone/>
                <wp:docPr hidden="false" id="34" name="Picture 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3441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5411470</wp:posOffset>
                </wp:positionH>
                <wp:positionV relativeFrom="paragraph">
                  <wp:posOffset>78740</wp:posOffset>
                </wp:positionV>
                <wp:extent cx="188595" cy="635"/>
                <wp:wrapNone/>
                <wp:docPr hidden="false" id="35" name="Picture 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8595" cy="6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5626735</wp:posOffset>
                </wp:positionH>
                <wp:positionV relativeFrom="paragraph">
                  <wp:posOffset>78740</wp:posOffset>
                </wp:positionV>
                <wp:extent cx="635" cy="344170"/>
                <wp:wrapNone/>
                <wp:docPr hidden="false" id="36" name="Picture 3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3441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9790" cy="1465030"/>
            <wp:effectExtent b="0" l="0" r="0" t="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19"/>
                    <a:stretch/>
                  </pic:blipFill>
                  <pic:spPr>
                    <a:xfrm flipH="false" flipV="false" rot="0">
                      <a:ext cx="5939790" cy="14650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F01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8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Сетевой график</w:t>
      </w:r>
    </w:p>
    <w:p w14:paraId="5001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51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Длина критического пути равна раннему сроку свершения завершающего события 15: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kp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perscript"/>
        </w:rPr>
        <w:t>p</w:t>
      </w:r>
      <w:r>
        <w:rPr>
          <w:rFonts w:ascii="Times New Roman" w:hAnsi="Times New Roman"/>
          <w:sz w:val="28"/>
        </w:rPr>
        <w:t>(15) = 148</w:t>
      </w:r>
    </w:p>
    <w:p w14:paraId="52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поздних сроков свершения работ и воспользуемся формулами</w:t>
      </w:r>
    </w:p>
    <w:p w14:paraId="5301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) =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kp</w:t>
      </w:r>
      <w:r>
        <w:rPr>
          <w:rFonts w:ascii="Times New Roman" w:hAnsi="Times New Roman"/>
          <w:sz w:val="28"/>
        </w:rPr>
        <w:t xml:space="preserve"> – max(t(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  <w:vertAlign w:val="subscript"/>
        </w:rPr>
        <w:t>ci</w:t>
      </w:r>
      <w:r>
        <w:rPr>
          <w:rFonts w:ascii="Times New Roman" w:hAnsi="Times New Roman"/>
          <w:sz w:val="28"/>
        </w:rPr>
        <w:t>))</w:t>
      </w:r>
      <w:r>
        <w:rPr>
          <w:rFonts w:ascii="Times New Roman" w:hAnsi="Times New Roman"/>
          <w:sz w:val="28"/>
        </w:rPr>
        <w:t xml:space="preserve">                                     (18)</w:t>
      </w:r>
    </w:p>
    <w:p w14:paraId="54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</w:rPr>
        <w:t>(i) – поздник срок свершения i–ого события;</w:t>
      </w:r>
    </w:p>
    <w:p w14:paraId="55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kp</w:t>
      </w:r>
      <w:r>
        <w:rPr>
          <w:rFonts w:ascii="Times New Roman" w:hAnsi="Times New Roman"/>
          <w:sz w:val="28"/>
        </w:rPr>
        <w:t xml:space="preserve"> – продолжительность критического пути;</w:t>
      </w:r>
    </w:p>
    <w:p w14:paraId="56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t(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  <w:vertAlign w:val="subscript"/>
        </w:rPr>
        <w:t>ci</w:t>
      </w:r>
      <w:r>
        <w:rPr>
          <w:rFonts w:ascii="Times New Roman" w:hAnsi="Times New Roman"/>
          <w:sz w:val="28"/>
        </w:rPr>
        <w:t>) – продолжительность пути.</w:t>
      </w:r>
    </w:p>
    <w:p w14:paraId="5701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) = min[t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</w:rPr>
        <w:t>(j) – t(</w:t>
      </w:r>
      <w:r>
        <w:rPr>
          <w:rFonts w:ascii="Times New Roman" w:hAnsi="Times New Roman"/>
          <w:sz w:val="28"/>
        </w:rPr>
        <w:t>i,j</w:t>
      </w:r>
      <w:r>
        <w:rPr>
          <w:rFonts w:ascii="Times New Roman" w:hAnsi="Times New Roman"/>
          <w:sz w:val="28"/>
        </w:rPr>
        <w:t>)]</w:t>
      </w:r>
      <w:r>
        <w:rPr>
          <w:rFonts w:ascii="Times New Roman" w:hAnsi="Times New Roman"/>
          <w:sz w:val="28"/>
        </w:rPr>
        <w:t xml:space="preserve">                                          (19)</w:t>
      </w:r>
    </w:p>
    <w:p w14:paraId="58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</w:rPr>
        <w:t>(j) – поздний срок свершения j–ого события;</w:t>
      </w:r>
    </w:p>
    <w:p w14:paraId="59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t(</w:t>
      </w:r>
      <w:r>
        <w:rPr>
          <w:rFonts w:ascii="Times New Roman" w:hAnsi="Times New Roman"/>
          <w:sz w:val="28"/>
        </w:rPr>
        <w:t>i,j</w:t>
      </w:r>
      <w:r>
        <w:rPr>
          <w:rFonts w:ascii="Times New Roman" w:hAnsi="Times New Roman"/>
          <w:sz w:val="28"/>
        </w:rPr>
        <w:t>) – продолжительность работы.</w:t>
      </w:r>
    </w:p>
    <w:p w14:paraId="5A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предыдущих расчётов будем находить резервы событий, воспользовавшись формулой:</w:t>
      </w:r>
    </w:p>
    <w:p w14:paraId="5B01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 xml:space="preserve">R(i)=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</w:rPr>
        <w:t xml:space="preserve">(i) –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perscript"/>
        </w:rPr>
        <w:t>p</w:t>
      </w:r>
      <w:r>
        <w:rPr>
          <w:rFonts w:ascii="Times New Roman" w:hAnsi="Times New Roman"/>
          <w:sz w:val="28"/>
        </w:rPr>
        <w:t xml:space="preserve">(i) </w:t>
      </w:r>
      <w:r>
        <w:rPr>
          <w:rFonts w:ascii="Times New Roman" w:hAnsi="Times New Roman"/>
          <w:sz w:val="28"/>
        </w:rPr>
        <w:t xml:space="preserve">                                               (20)</w:t>
      </w:r>
    </w:p>
    <w:p w14:paraId="5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R(i) – резерв времени i–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события.</w:t>
      </w:r>
    </w:p>
    <w:p w14:paraId="5D010000">
      <w:pPr>
        <w:spacing w:after="0" w:line="36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результаты представим в таблице 2.</w:t>
      </w:r>
    </w:p>
    <w:p w14:paraId="5E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highlight w:val="white"/>
        </w:rPr>
        <w:t>Расчет резерва событий</w:t>
      </w:r>
    </w:p>
    <w:tbl>
      <w:tblPr>
        <w:tblStyle w:val="Style_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00"/>
        <w:gridCol w:w="2535"/>
        <w:gridCol w:w="2760"/>
        <w:gridCol w:w="1770"/>
      </w:tblGrid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события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свершения события: ранний </w:t>
            </w:r>
            <w:r>
              <w:rPr>
                <w:rFonts w:ascii="Times New Roman" w:hAnsi="Times New Roman"/>
                <w:sz w:val="28"/>
              </w:rPr>
              <w:t>t</w:t>
            </w:r>
            <w:r>
              <w:rPr>
                <w:rFonts w:ascii="Times New Roman" w:hAnsi="Times New Roman"/>
                <w:sz w:val="28"/>
                <w:vertAlign w:val="superscript"/>
              </w:rPr>
              <w:t>p</w:t>
            </w:r>
            <w:r>
              <w:rPr>
                <w:rFonts w:ascii="Times New Roman" w:hAnsi="Times New Roman"/>
                <w:sz w:val="28"/>
              </w:rPr>
              <w:t>(i)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свершения события: поздний </w:t>
            </w:r>
            <w:r>
              <w:rPr>
                <w:rFonts w:ascii="Times New Roman" w:hAnsi="Times New Roman"/>
                <w:sz w:val="28"/>
              </w:rPr>
              <w:t>t</w:t>
            </w:r>
            <w:r>
              <w:rPr>
                <w:rFonts w:ascii="Times New Roman" w:hAnsi="Times New Roman"/>
                <w:sz w:val="28"/>
                <w:vertAlign w:val="superscript"/>
              </w:rPr>
              <w:t>п</w:t>
            </w:r>
            <w:r>
              <w:rPr>
                <w:rFonts w:ascii="Times New Roman" w:hAnsi="Times New Roman"/>
                <w:sz w:val="28"/>
              </w:rPr>
              <w:t>(i)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Резерв времени, R(i)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14:paraId="9F010000">
      <w:pPr>
        <w:spacing w:after="0" w:line="360" w:lineRule="auto"/>
        <w:ind/>
      </w:pPr>
    </w:p>
    <w:p w14:paraId="A0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помощью сетевого графика мы видим, что большинство событий невозможно отсрочить, так как они не имеют резерва времени. Это можно объяснить тем, что информационные панели необходимы заказчику как можно скорее и отклонение от сроков может негативно сказаться на работе всей компании. </w:t>
      </w:r>
    </w:p>
    <w:p w14:paraId="A1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Критический путь проходит через следующие работы: </w:t>
      </w:r>
      <w:r>
        <w:rPr>
          <w:rFonts w:ascii="Times New Roman" w:hAnsi="Times New Roman"/>
          <w:sz w:val="28"/>
          <w:highlight w:val="white"/>
        </w:rPr>
        <w:t>1→2→3→4→5→6→7→8→9→10→11→12→13→15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highlight w:val="white"/>
        </w:rPr>
        <w:t xml:space="preserve"> Продолжительность критического пути: 148 </w:t>
      </w:r>
      <w:r>
        <w:rPr>
          <w:rFonts w:ascii="Times New Roman" w:hAnsi="Times New Roman"/>
          <w:sz w:val="28"/>
        </w:rPr>
        <w:t>часов.</w:t>
      </w:r>
    </w:p>
    <w:p w14:paraId="A2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расчётов резервов мы можем сделать вывод, что у многих операций нельзя отложить ни начало их проведения, ни окончани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 Это ещё раз доказывает необходимость соблюдения сроков и быстрых решений в разработке панелей, а также показывает, что выведение компонентов из структуры приводит к неблагоприятным последствиям.</w:t>
      </w:r>
    </w:p>
    <w:p w14:paraId="A301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Рассчитаем сложность выполнения данной работы с помощью коэффициента напряжённости. Воспользуемся следующей формулой</w:t>
      </w:r>
    </w:p>
    <w:p w14:paraId="A4010000">
      <w:pPr>
        <w:spacing w:after="0" w:line="240" w:lineRule="auto"/>
        <w:ind/>
      </w:pPr>
      <w:r>
        <w:t xml:space="preserve"> </w:t>
      </w:r>
    </w:p>
    <w:p w14:paraId="A501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c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pab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cob</w:t>
      </w:r>
      <w:r>
        <w:rPr>
          <w:rFonts w:ascii="Times New Roman" w:hAnsi="Times New Roman"/>
          <w:sz w:val="28"/>
          <w:vertAlign w:val="subscript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                           (21)</w:t>
      </w:r>
    </w:p>
    <w:p w14:paraId="A6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 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t xml:space="preserve">– коэффициент сложности сетевого графика; </w:t>
      </w:r>
    </w:p>
    <w:p w14:paraId="A801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18"/>
        </w:rPr>
        <w:t>pab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t xml:space="preserve">– количество работ, ед.; </w:t>
      </w:r>
    </w:p>
    <w:p w14:paraId="A901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18"/>
        </w:rPr>
        <w:t>cob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t>– количество событий, ед.</w:t>
      </w:r>
    </w:p>
    <w:p w14:paraId="AA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t>= 18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t xml:space="preserve">/ 15 = 1,2 – т.к. 1,0 </w:t>
      </w:r>
      <w:r>
        <w:rPr>
          <w:rFonts w:ascii="Times New Roman" w:hAnsi="Times New Roman"/>
          <w:sz w:val="28"/>
        </w:rPr>
        <w:t>&lt; 1</w:t>
      </w:r>
      <w:r>
        <w:rPr>
          <w:rFonts w:ascii="Times New Roman" w:hAnsi="Times New Roman"/>
          <w:sz w:val="28"/>
        </w:rPr>
        <w:t>,2 &lt; 1.51, то  сетевой график является простым.</w:t>
      </w:r>
    </w:p>
    <w:p w14:paraId="AB01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выявить напряжённость каждой из работ, т.е. насколько сложно выполнить её в установленный срок, найдём коэффициент напряженности работ.</w:t>
      </w:r>
      <w:r>
        <w:rPr>
          <w:rFonts w:ascii="Times New Roman" w:hAnsi="Times New Roman"/>
          <w:sz w:val="28"/>
        </w:rPr>
        <w:t xml:space="preserve"> Чем значение коэффициента напряжённости КH работы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i,j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ближе к 1, тем становится сложнее выполнить работу в с и тем меньшим резервом обладает максимальный путь, который проходит через данную работу. </w:t>
      </w:r>
    </w:p>
    <w:p w14:paraId="AC01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Воспользуемся формулой </w:t>
      </w:r>
    </w:p>
    <w:p w14:paraId="AD010000">
      <w:pPr>
        <w:spacing w:after="0" w:line="360" w:lineRule="auto"/>
        <w:ind w:firstLine="709" w:left="170" w:right="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H</w:t>
      </w:r>
      <w:r>
        <w:rPr>
          <w:rFonts w:ascii="Times New Roman" w:hAnsi="Times New Roman"/>
          <w:sz w:val="28"/>
        </w:rPr>
        <w:t xml:space="preserve"> = </w:t>
      </w:r>
      <m:oMathPara>
        <m:oMath>
          <m:f>
            <m:fPr>
              <m:type m:val="bar"/>
            </m:fPr>
            <m:num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t</m:t>
              </m:r>
              <m:d>
                <m:dPr>
                  <m:sepChr m:val=","/>
                </m:dPr>
                <m:e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L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m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a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</w:rPr>
                <m:t>-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t</m:t>
              </m:r>
              <m:r>
                <w:rPr>
                  <w:rFonts w:ascii="Cambria Math" w:hAnsi="Cambria Math"/>
                  <w:sz w:val="28"/>
                </w:rPr>
                <m:t>1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k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p</m:t>
              </m:r>
            </m:num>
            <m:den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t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k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p</m:t>
              </m:r>
              <m:r>
                <w:rPr>
                  <w:rFonts w:ascii="Cambria Math" w:hAnsi="Cambria Math"/>
                  <w:sz w:val="28"/>
                </w:rPr>
                <m:t>-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t</m:t>
              </m:r>
              <m:r>
                <w:rPr>
                  <w:rFonts w:ascii="Cambria Math" w:hAnsi="Cambria Math"/>
                  <w:sz w:val="28"/>
                </w:rPr>
                <m:t>1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k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p</m:t>
              </m:r>
            </m:den>
          </m:f>
        </m:oMath>
      </m:oMathPara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>(22)</w:t>
      </w:r>
    </w:p>
    <w:p w14:paraId="A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 t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  <w:vertAlign w:val="subscript"/>
        </w:rPr>
        <w:t>max</w:t>
      </w:r>
      <w:r>
        <w:rPr>
          <w:rFonts w:ascii="Times New Roman" w:hAnsi="Times New Roman"/>
          <w:sz w:val="28"/>
        </w:rPr>
        <w:t xml:space="preserve">) – продолжительность максимального пути, проходящего через работу </w:t>
      </w:r>
      <w:r>
        <w:rPr>
          <w:rFonts w:ascii="Times New Roman" w:hAnsi="Times New Roman"/>
          <w:sz w:val="28"/>
        </w:rPr>
        <w:t>Pi,j</w:t>
      </w:r>
      <w:r>
        <w:rPr>
          <w:rFonts w:ascii="Times New Roman" w:hAnsi="Times New Roman"/>
          <w:sz w:val="28"/>
        </w:rPr>
        <w:t>, от начала до конца сетевого графика;</w:t>
      </w:r>
    </w:p>
    <w:p w14:paraId="AF01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tkp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 критического пути;</w:t>
      </w:r>
    </w:p>
    <w:p w14:paraId="B001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t1kp – продолжительность отрезка рассматриваемого максимального пути, совпадающего с критическим путем.</w:t>
      </w:r>
    </w:p>
    <w:p w14:paraId="B1010000">
      <w:pPr>
        <w:spacing w:after="0" w:line="360" w:lineRule="auto"/>
        <w:ind w:firstLine="709" w:left="0"/>
        <w:rPr>
          <w:rStyle w:val="Style_11_ch"/>
          <w:rFonts w:ascii="Times New Roman" w:hAnsi="Times New Roman"/>
          <w:sz w:val="28"/>
        </w:rPr>
      </w:pPr>
      <w:r>
        <w:br/>
      </w:r>
      <w:r>
        <w:rPr>
          <w:rFonts w:ascii="Times New Roman" w:hAnsi="Times New Roman"/>
          <w:sz w:val="28"/>
        </w:rPr>
        <w:t xml:space="preserve">Таблица 3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Расчетные формулы для коэффициента напряженности работ</w:t>
      </w:r>
    </w:p>
    <w:tbl>
      <w:tblPr>
        <w:tblStyle w:val="Style_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6"/>
        <w:gridCol w:w="1979"/>
        <w:gridCol w:w="2001"/>
        <w:gridCol w:w="2462"/>
        <w:gridCol w:w="936"/>
        <w:gridCol w:w="916"/>
      </w:tblGrid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Путь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путь, t(</w:t>
            </w:r>
            <w:r>
              <w:rPr>
                <w:rFonts w:ascii="Times New Roman" w:hAnsi="Times New Roman"/>
                <w:sz w:val="24"/>
              </w:rPr>
              <w:t>Lmax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Совпадающие работы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t1</w:t>
            </w:r>
            <w:r>
              <w:rPr>
                <w:rFonts w:ascii="Times New Roman" w:hAnsi="Times New Roman"/>
                <w:sz w:val="24"/>
                <w:vertAlign w:val="subscript"/>
              </w:rPr>
              <w:t>kp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  <w:vertAlign w:val="subscript"/>
              </w:rPr>
              <w:t>H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(2,3)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</w:t>
            </w:r>
            <w:r>
              <w:rPr>
                <w:rFonts w:ascii="Times New Roman" w:hAnsi="Times New Roman"/>
                <w:sz w:val="24"/>
              </w:rPr>
              <w:t>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(2,4)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(3,4)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(4,5)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(5,6)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(6,7)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(6,9)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0.333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(7,8)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(8,9)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</w:t>
            </w:r>
            <w:r>
              <w:rPr>
                <w:rFonts w:ascii="Times New Roman" w:hAnsi="Times New Roman"/>
                <w:sz w:val="24"/>
              </w:rPr>
              <w:t>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</w:t>
            </w:r>
            <w:r>
              <w:rPr>
                <w:rFonts w:ascii="Times New Roman" w:hAnsi="Times New Roman"/>
                <w:sz w:val="24"/>
              </w:rPr>
              <w:t>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4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(9,10)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A01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(9,12)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0.333</w:t>
            </w:r>
          </w:p>
        </w:tc>
      </w:tr>
      <w:tr>
        <w:trPr>
          <w:trHeight w:hRule="atLeast" w:val="2053"/>
        </w:trP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002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(10,11)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602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(11,12)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C02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(12,13)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2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(13,14)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(1,2)(2,3)(3,4)(4,5)(5,6)(6,7)(7,8)(8,9)(9,10)(10,11)(11,12)(12,13)(13,14)(14,15)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802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(13,15)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(1,2)(2,3)(3,4)(4,5)(5,6)(6,7)(7,8)(8,9)(9,10)(10,11)(11,12)(12,13)(13,15)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2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(14,15)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</w:t>
            </w:r>
            <w:r>
              <w:rPr>
                <w:rFonts w:ascii="Times New Roman" w:hAnsi="Times New Roman"/>
                <w:sz w:val="24"/>
              </w:rPr>
              <w:t>4,5)(5,6)(6,7)(7,8)(8,9)(9,10)(10,11)(11,12)(12,13)(13,14)(14,15)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(1,2)(2,3)(3,4)(4,5)(</w:t>
            </w:r>
            <w:r>
              <w:rPr>
                <w:rFonts w:ascii="Times New Roman" w:hAnsi="Times New Roman"/>
                <w:sz w:val="24"/>
              </w:rPr>
              <w:t>5,6)(6,7)(7,8)(8,9)(9,10)(10,11)(11,12)(12,13)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</w:tr>
    </w:tbl>
    <w:p w14:paraId="24020000">
      <w:pPr>
        <w:spacing w:after="0" w:line="360" w:lineRule="auto"/>
        <w:ind w:firstLine="709" w:left="0"/>
        <w:jc w:val="both"/>
      </w:pPr>
    </w:p>
    <w:p w14:paraId="2502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путь можно классифицировать по зонам, относительно его резервных свойств. Эти данные наглядно демонстрируют насколько тот или иной путь критичен.  На их основе можно сделать выводы и выбрать путь развития торгов в зависимости от ресурсов, задач, игроков и прочих факторов и задач. </w:t>
      </w:r>
    </w:p>
    <w:p w14:paraId="26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будет построена</w:t>
      </w:r>
      <w:r>
        <w:rPr>
          <w:rFonts w:ascii="Times New Roman" w:hAnsi="Times New Roman"/>
          <w:sz w:val="28"/>
        </w:rPr>
        <w:t xml:space="preserve"> диаграмму Ганта (рисунок </w:t>
      </w:r>
      <w:r>
        <w:rPr>
          <w:rFonts w:ascii="Times New Roman" w:hAnsi="Times New Roman"/>
          <w:sz w:val="28"/>
        </w:rPr>
        <w:t>9, 10</w:t>
      </w:r>
      <w:r>
        <w:rPr>
          <w:rFonts w:ascii="Times New Roman" w:hAnsi="Times New Roman"/>
          <w:sz w:val="28"/>
        </w:rPr>
        <w:t xml:space="preserve">) и </w:t>
      </w:r>
      <w:r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 xml:space="preserve"> её анализ.</w:t>
      </w:r>
    </w:p>
    <w:p w14:paraId="2702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4331970" cy="3838575"/>
            <wp:effectExtent b="0" l="0" r="0" t="0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20"/>
                    <a:srcRect b="41864" l="0" r="0" t="3150"/>
                    <a:stretch/>
                  </pic:blipFill>
                  <pic:spPr>
                    <a:xfrm flipH="false" flipV="false" rot="0">
                      <a:ext cx="4331970" cy="3838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802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9 – диаграмма Ганта</w:t>
      </w:r>
    </w:p>
    <w:p w14:paraId="2902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2A02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4838700" cy="2733675"/>
            <wp:effectExtent b="0" l="0" r="0" t="0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 r:embed="rId21"/>
                    <a:srcRect b="0" l="0" r="0" t="62336"/>
                    <a:stretch/>
                  </pic:blipFill>
                  <pic:spPr>
                    <a:xfrm flipH="false" flipV="false" rot="0">
                      <a:ext cx="4838700" cy="2733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B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</w:t>
      </w:r>
      <w:r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диаграмма Ганта для критических работ</w:t>
      </w:r>
    </w:p>
    <w:p w14:paraId="2C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D02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 xml:space="preserve"> стремится исключить различные остановки, которые могут привести к </w:t>
      </w:r>
      <w:r>
        <w:rPr>
          <w:rFonts w:ascii="Times New Roman" w:hAnsi="Times New Roman"/>
          <w:sz w:val="28"/>
        </w:rPr>
        <w:t>временным затратам</w:t>
      </w:r>
      <w:r>
        <w:rPr>
          <w:rFonts w:ascii="Times New Roman" w:hAnsi="Times New Roman"/>
          <w:sz w:val="28"/>
        </w:rPr>
        <w:t xml:space="preserve">. Общее время </w:t>
      </w:r>
      <w:r>
        <w:rPr>
          <w:rFonts w:ascii="Times New Roman" w:hAnsi="Times New Roman"/>
          <w:sz w:val="28"/>
        </w:rPr>
        <w:t>разработки отчета</w:t>
      </w:r>
      <w:r>
        <w:rPr>
          <w:rFonts w:ascii="Times New Roman" w:hAnsi="Times New Roman"/>
          <w:sz w:val="28"/>
        </w:rPr>
        <w:t xml:space="preserve"> остается постоянным. На втором рисунке представлена диаграмма, демонстрирующая достижение данной цели.</w:t>
      </w:r>
    </w:p>
    <w:p w14:paraId="2E020000">
      <w:pPr>
        <w:spacing w:after="0" w:line="360" w:lineRule="auto"/>
        <w:ind/>
      </w:pPr>
    </w:p>
    <w:p w14:paraId="2F020000">
      <w:bookmarkStart w:id="11" w:name="__RefHeading___306"/>
      <w:bookmarkEnd w:id="11"/>
      <w:pPr>
        <w:pStyle w:val="Style_7"/>
        <w:spacing w:before="0" w:line="360" w:lineRule="auto"/>
        <w:ind w:firstLine="709" w:left="170" w:right="8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.3  Оптимизация процесса создания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дашборда</w:t>
      </w:r>
      <w:r>
        <w:rPr>
          <w:rFonts w:ascii="Times New Roman" w:hAnsi="Times New Roman"/>
          <w:color w:val="000000"/>
          <w:sz w:val="28"/>
        </w:rPr>
        <w:t xml:space="preserve"> с помощью</w:t>
      </w:r>
      <w:r>
        <w:rPr>
          <w:rFonts w:ascii="Times New Roman" w:hAnsi="Times New Roman"/>
          <w:color w:val="000000"/>
          <w:sz w:val="28"/>
        </w:rPr>
        <w:t xml:space="preserve"> BI приложений</w:t>
      </w:r>
    </w:p>
    <w:p w14:paraId="30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Главной целью разработки информационных панелей является возможность быстрого и эффективного анализа имеющихся данных. Для этого необходимо скорректировать те этапы процесса создания, в которых происходит тестирование данных заказчиками, а также корректирование начальных требований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14:paraId="32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решений является применение технологий </w:t>
      </w:r>
      <w:r>
        <w:rPr>
          <w:rFonts w:ascii="Times New Roman" w:hAnsi="Times New Roman"/>
          <w:sz w:val="28"/>
        </w:rPr>
        <w:t>Self-service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Self-service</w:t>
      </w:r>
      <w:r>
        <w:rPr>
          <w:rFonts w:ascii="Times New Roman" w:hAnsi="Times New Roman"/>
          <w:sz w:val="28"/>
        </w:rPr>
        <w:t xml:space="preserve"> BI нацелен на повышение эффективности обработки информации с минимальным привлечением специалистов IT-отделов.</w:t>
      </w:r>
    </w:p>
    <w:p w14:paraId="33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Самообслуживание BI предлагает преимущества тем пользователям, которые имеют множество данных, но не имеют возможности для быстрого и эффективного её анализа. С использованием технологий </w:t>
      </w:r>
      <w:r>
        <w:rPr>
          <w:rFonts w:ascii="Times New Roman" w:hAnsi="Times New Roman"/>
          <w:sz w:val="28"/>
        </w:rPr>
        <w:t>self-service</w:t>
      </w:r>
      <w:r>
        <w:rPr>
          <w:rFonts w:ascii="Times New Roman" w:hAnsi="Times New Roman"/>
          <w:sz w:val="28"/>
        </w:rPr>
        <w:t xml:space="preserve">, бизнес </w:t>
      </w:r>
      <w:r>
        <w:rPr>
          <w:rFonts w:ascii="Times New Roman" w:hAnsi="Times New Roman"/>
          <w:sz w:val="28"/>
        </w:rPr>
        <w:t xml:space="preserve">отделы становятся более независимыми от IT-специалистов. Это позволяет пользователем стать более гибкими в создании собственных отчетов, а также снизить нагрузку на технических специалистов, позволяя им сосредотачиваться на более приоритетных задачах. </w:t>
      </w:r>
    </w:p>
    <w:p w14:paraId="34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Гибкость, которую BI с самообслуживанием предоставляет пользователям при работе с новой или существующей информацией, очень ценна. При правильном использовании система самообслуживания BI позволяет бизнес-пользователям создавать конкретные отчеты, необходимые им для своевременного решения сложных бизнес-задач.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Уменьшенная зависимость от внешних ресурсов позволяет бизнес-пользователям гораздо эффективнее получать информацию и аналитические данные. Эффективность достигается в основном за счет отказа от утомительного процесса перевода требований от бизнес-пользователей.</w:t>
      </w:r>
    </w:p>
    <w:p w14:paraId="35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Определить, какой из способ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создания информационной панели будет выгоднее, можно с помощью инструментов нечеткой логики.</w:t>
      </w:r>
    </w:p>
    <w:p w14:paraId="3602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Совершить это можно с помощью программы </w:t>
      </w:r>
      <w:r>
        <w:rPr>
          <w:rFonts w:ascii="Times New Roman" w:hAnsi="Times New Roman"/>
          <w:sz w:val="28"/>
        </w:rPr>
        <w:t>Rstudio</w:t>
      </w:r>
      <w:r>
        <w:rPr>
          <w:rFonts w:ascii="Times New Roman" w:hAnsi="Times New Roman"/>
          <w:sz w:val="28"/>
        </w:rPr>
        <w:t xml:space="preserve">, пакетов </w:t>
      </w:r>
      <w:r>
        <w:rPr>
          <w:rFonts w:ascii="Times New Roman" w:hAnsi="Times New Roman"/>
          <w:sz w:val="28"/>
        </w:rPr>
        <w:t>Sets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quantmod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Sets</w:t>
      </w:r>
      <w:r>
        <w:rPr>
          <w:rFonts w:ascii="Times New Roman" w:hAnsi="Times New Roman"/>
          <w:sz w:val="28"/>
        </w:rPr>
        <w:t xml:space="preserve"> реализует работу с нечеткими множествами; </w:t>
      </w:r>
      <w:r>
        <w:rPr>
          <w:rFonts w:ascii="Times New Roman" w:hAnsi="Times New Roman"/>
          <w:sz w:val="28"/>
        </w:rPr>
        <w:t>quantmod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позволяет получать данные из различных источников, строить, и тестировать торговые модели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[7]</w:t>
      </w:r>
      <w:r>
        <w:rPr>
          <w:rFonts w:ascii="Times New Roman" w:hAnsi="Times New Roman"/>
          <w:sz w:val="28"/>
          <w:highlight w:val="white"/>
        </w:rPr>
        <w:t>.</w:t>
      </w:r>
    </w:p>
    <w:p w14:paraId="37020000">
      <w:pPr>
        <w:spacing w:after="0" w:line="360" w:lineRule="auto"/>
        <w:ind w:firstLine="709" w:left="0" w:right="85"/>
        <w:jc w:val="both"/>
      </w:pPr>
      <w:r>
        <w:rPr>
          <w:rFonts w:ascii="Times New Roman" w:hAnsi="Times New Roman"/>
          <w:sz w:val="28"/>
        </w:rPr>
        <w:t xml:space="preserve">Для анализа выбирается определённый временной промежуток. Часть данных используется в качестве обучающей выборки для модели. На оставшемся промежутке происходит тестирование стратегии. Все дальнейшие расчёты выполняются в программе Rstudio. Сначала загружают обучающую выборку и производят её анализ. Затем, с помощью инструментов нечёткой логики (норм и </w:t>
      </w:r>
      <w:r>
        <w:rPr>
          <w:rFonts w:ascii="Times New Roman" w:hAnsi="Times New Roman"/>
          <w:sz w:val="28"/>
        </w:rPr>
        <w:t>конорм</w:t>
      </w:r>
      <w:r>
        <w:rPr>
          <w:rFonts w:ascii="Times New Roman" w:hAnsi="Times New Roman"/>
          <w:sz w:val="28"/>
        </w:rPr>
        <w:t>, применением различных алгоритмов, экспертный опрос, функции принадлежности) делаются выводы об эффективности той или иной стратегии.</w:t>
      </w:r>
      <w:r>
        <w:t xml:space="preserve">  </w:t>
      </w:r>
    </w:p>
    <w:p w14:paraId="3802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Ещё одним инструментом для разработки альтернатив достижения целей, является пакет </w:t>
      </w:r>
      <w:r>
        <w:rPr>
          <w:rFonts w:ascii="Times New Roman" w:hAnsi="Times New Roman"/>
          <w:sz w:val="28"/>
        </w:rPr>
        <w:t>fuzzyTECH</w:t>
      </w:r>
      <w:r>
        <w:rPr>
          <w:rFonts w:ascii="Times New Roman" w:hAnsi="Times New Roman"/>
          <w:sz w:val="28"/>
        </w:rPr>
        <w:t xml:space="preserve">. Он является одним из лидирующих </w:t>
      </w:r>
      <w:r>
        <w:rPr>
          <w:rFonts w:ascii="Times New Roman" w:hAnsi="Times New Roman"/>
          <w:sz w:val="28"/>
        </w:rPr>
        <w:t>средств разработки программного обеспечения для расчетов с применением нечеткой логики и нечетких нейронных сетей.</w:t>
      </w:r>
    </w:p>
    <w:p w14:paraId="3902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Особенностью  данного пакета является то, что он содержит в себе все необходимые средства для разработки и анализа создаваемых нечетких систем, а также обеспечивает удобную работу на всех стадиях проектирования. Это все достигается благодаря использованию удобного графического интерфейса пользователя. Наглядное задание правил логического вывода формата "ЕСЛИ-ТО" в диалоговом режиме общения с пользователем позволяет оптимизировать разрабатываемую систему, что, в конечном счете, приводит к повышению ее эффективности в целом</w:t>
      </w:r>
      <w:r>
        <w:rPr>
          <w:rFonts w:ascii="Times New Roman" w:hAnsi="Times New Roman"/>
          <w:sz w:val="28"/>
        </w:rPr>
        <w:t xml:space="preserve"> [16]</w:t>
      </w:r>
      <w:r>
        <w:rPr>
          <w:rFonts w:ascii="Times New Roman" w:hAnsi="Times New Roman"/>
          <w:sz w:val="28"/>
        </w:rPr>
        <w:t xml:space="preserve">. </w:t>
      </w:r>
    </w:p>
    <w:p w14:paraId="3A020000">
      <w:pPr>
        <w:spacing w:after="0" w:line="360" w:lineRule="auto"/>
        <w:ind w:firstLine="709" w:left="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возможности создания, отладки и оптимизации разрабатываемых нечетких систем, в состав пакета </w:t>
      </w:r>
      <w:r>
        <w:rPr>
          <w:rFonts w:ascii="Times New Roman" w:hAnsi="Times New Roman"/>
          <w:sz w:val="28"/>
        </w:rPr>
        <w:t>fuzzyTECH</w:t>
      </w:r>
      <w:r>
        <w:rPr>
          <w:rFonts w:ascii="Times New Roman" w:hAnsi="Times New Roman"/>
          <w:sz w:val="28"/>
        </w:rPr>
        <w:t xml:space="preserve"> включены основные элементы: </w:t>
      </w:r>
    </w:p>
    <w:p w14:paraId="3B020000">
      <w:pPr>
        <w:pStyle w:val="Style_8"/>
        <w:numPr>
          <w:ilvl w:val="0"/>
          <w:numId w:val="15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средство просмотра параметров рабочего проекта в виде дерева (</w:t>
      </w:r>
      <w:r>
        <w:rPr>
          <w:rFonts w:ascii="Times New Roman" w:hAnsi="Times New Roman"/>
          <w:sz w:val="28"/>
        </w:rPr>
        <w:t>TreeView</w:t>
      </w:r>
      <w:r>
        <w:rPr>
          <w:rFonts w:ascii="Times New Roman" w:hAnsi="Times New Roman"/>
          <w:sz w:val="28"/>
        </w:rPr>
        <w:t xml:space="preserve">); </w:t>
      </w:r>
    </w:p>
    <w:p w14:paraId="3C020000">
      <w:pPr>
        <w:pStyle w:val="Style_8"/>
        <w:numPr>
          <w:ilvl w:val="0"/>
          <w:numId w:val="15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редактор проекта (Project Editor); </w:t>
      </w:r>
    </w:p>
    <w:p w14:paraId="3D020000">
      <w:pPr>
        <w:pStyle w:val="Style_8"/>
        <w:numPr>
          <w:ilvl w:val="0"/>
          <w:numId w:val="15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отладчик (</w:t>
      </w:r>
      <w:r>
        <w:rPr>
          <w:rFonts w:ascii="Times New Roman" w:hAnsi="Times New Roman"/>
          <w:sz w:val="28"/>
        </w:rPr>
        <w:t>Debugger</w:t>
      </w:r>
      <w:r>
        <w:rPr>
          <w:rFonts w:ascii="Times New Roman" w:hAnsi="Times New Roman"/>
          <w:sz w:val="28"/>
        </w:rPr>
        <w:t>); - анализатор (</w:t>
      </w:r>
      <w:r>
        <w:rPr>
          <w:rFonts w:ascii="Times New Roman" w:hAnsi="Times New Roman"/>
          <w:sz w:val="28"/>
        </w:rPr>
        <w:t>Analyzer</w:t>
      </w:r>
      <w:r>
        <w:rPr>
          <w:rFonts w:ascii="Times New Roman" w:hAnsi="Times New Roman"/>
          <w:sz w:val="28"/>
        </w:rPr>
        <w:t xml:space="preserve">); </w:t>
      </w:r>
    </w:p>
    <w:p w14:paraId="3E020000">
      <w:pPr>
        <w:pStyle w:val="Style_8"/>
        <w:numPr>
          <w:ilvl w:val="0"/>
          <w:numId w:val="15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генератор кода (</w:t>
      </w:r>
      <w:r>
        <w:rPr>
          <w:rFonts w:ascii="Times New Roman" w:hAnsi="Times New Roman"/>
          <w:sz w:val="28"/>
        </w:rPr>
        <w:t>Code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Generator</w:t>
      </w:r>
      <w:r>
        <w:rPr>
          <w:rFonts w:ascii="Times New Roman" w:hAnsi="Times New Roman"/>
          <w:sz w:val="28"/>
        </w:rPr>
        <w:t xml:space="preserve">). </w:t>
      </w:r>
    </w:p>
    <w:p w14:paraId="3F020000">
      <w:pPr>
        <w:spacing w:after="0" w:line="360" w:lineRule="auto"/>
        <w:ind w:firstLine="709" w:left="0" w:right="85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упрощения работы возможен запуск специальных «помощников», которые будут руководить процессом разработки проекта (</w:t>
      </w:r>
      <w:r>
        <w:rPr>
          <w:rFonts w:ascii="Times New Roman" w:hAnsi="Times New Roman"/>
          <w:sz w:val="28"/>
        </w:rPr>
        <w:t>Fuzzy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Design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Wizard</w:t>
      </w:r>
      <w:r>
        <w:rPr>
          <w:rFonts w:ascii="Times New Roman" w:hAnsi="Times New Roman"/>
          <w:sz w:val="28"/>
        </w:rPr>
        <w:t>), процессом задания лингвистических переменных (</w:t>
      </w:r>
      <w:r>
        <w:rPr>
          <w:rFonts w:ascii="Times New Roman" w:hAnsi="Times New Roman"/>
          <w:sz w:val="28"/>
        </w:rPr>
        <w:t>Variables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Wizard</w:t>
      </w:r>
      <w:r>
        <w:rPr>
          <w:rFonts w:ascii="Times New Roman" w:hAnsi="Times New Roman"/>
          <w:sz w:val="28"/>
        </w:rPr>
        <w:t>), а также процессом создания базы правил проекта (</w:t>
      </w:r>
      <w:r>
        <w:rPr>
          <w:rFonts w:ascii="Times New Roman" w:hAnsi="Times New Roman"/>
          <w:sz w:val="28"/>
        </w:rPr>
        <w:t>Rule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Block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Wizard</w:t>
      </w:r>
      <w:r>
        <w:rPr>
          <w:rFonts w:ascii="Times New Roman" w:hAnsi="Times New Roman"/>
          <w:sz w:val="28"/>
        </w:rPr>
        <w:t>). Кроме того, пакет содержит достаточно развитую справочную систему.</w:t>
      </w:r>
    </w:p>
    <w:p w14:paraId="40020000">
      <w:pPr>
        <w:spacing w:after="0" w:line="360" w:lineRule="auto"/>
        <w:ind w:firstLine="709" w:left="0" w:right="85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Редактор проекта предназначен для графического отображения структуру редактируемого проекта. Встроенный в </w:t>
      </w:r>
      <w:r>
        <w:rPr>
          <w:rFonts w:ascii="Times New Roman" w:hAnsi="Times New Roman"/>
          <w:sz w:val="28"/>
        </w:rPr>
        <w:t>fuzzyTECH</w:t>
      </w:r>
      <w:r>
        <w:rPr>
          <w:rFonts w:ascii="Times New Roman" w:hAnsi="Times New Roman"/>
          <w:sz w:val="28"/>
        </w:rPr>
        <w:t xml:space="preserve"> отладчик позволяет осуществлять отладку, верификацию и оптимизацию разработанного проекта. Для этих целей предусмотрены как режимы автономной (</w:t>
      </w:r>
      <w:r>
        <w:rPr>
          <w:rFonts w:ascii="Times New Roman" w:hAnsi="Times New Roman"/>
          <w:sz w:val="28"/>
        </w:rPr>
        <w:t>off-line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mode</w:t>
      </w:r>
      <w:r>
        <w:rPr>
          <w:rFonts w:ascii="Times New Roman" w:hAnsi="Times New Roman"/>
          <w:sz w:val="28"/>
        </w:rPr>
        <w:t>) отладки, так и режимы отладки в реальном масштабе времени (</w:t>
      </w:r>
      <w:r>
        <w:rPr>
          <w:rFonts w:ascii="Times New Roman" w:hAnsi="Times New Roman"/>
          <w:sz w:val="28"/>
        </w:rPr>
        <w:t>on-line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mode</w:t>
      </w:r>
      <w:r>
        <w:rPr>
          <w:rFonts w:ascii="Times New Roman" w:hAnsi="Times New Roman"/>
          <w:sz w:val="28"/>
        </w:rPr>
        <w:t xml:space="preserve">). Анализатор обеспечивает наглядное </w:t>
      </w:r>
      <w:r>
        <w:rPr>
          <w:rFonts w:ascii="Times New Roman" w:hAnsi="Times New Roman"/>
          <w:sz w:val="28"/>
        </w:rPr>
        <w:t>представление исходных данных и результатов работы нечеткой логической системы на экране монитора. Обязательным условием при работе со средствами анализатора является предварительный запуск режима отладки. Анализатор правил (</w:t>
      </w:r>
      <w:r>
        <w:rPr>
          <w:rFonts w:ascii="Times New Roman" w:hAnsi="Times New Roman"/>
          <w:sz w:val="28"/>
        </w:rPr>
        <w:t>Rule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Analyzer</w:t>
      </w:r>
      <w:r>
        <w:rPr>
          <w:rFonts w:ascii="Times New Roman" w:hAnsi="Times New Roman"/>
          <w:sz w:val="28"/>
        </w:rPr>
        <w:t>) позволяет отслеживать выбираемые правила на каждом шаге работы системы.</w:t>
      </w:r>
    </w:p>
    <w:p w14:paraId="41020000">
      <w:pPr>
        <w:spacing w:after="0" w:line="360" w:lineRule="auto"/>
        <w:ind w:firstLine="709" w:left="0" w:right="85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Генератор кода (</w:t>
      </w:r>
      <w:r>
        <w:rPr>
          <w:rFonts w:ascii="Times New Roman" w:hAnsi="Times New Roman"/>
          <w:sz w:val="28"/>
        </w:rPr>
        <w:t>Code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Generator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FuzzyTECH</w:t>
      </w:r>
      <w:r>
        <w:rPr>
          <w:rFonts w:ascii="Times New Roman" w:hAnsi="Times New Roman"/>
          <w:sz w:val="28"/>
        </w:rPr>
        <w:t xml:space="preserve"> является программным пакетом, который содержит собственный компилятор, т.е. обеспечивает формирование исходного кода, который может быть перемещен на различные аппаратные платформы разрабатываемых систем реального времени.</w:t>
      </w:r>
    </w:p>
    <w:p w14:paraId="42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примера </w:t>
      </w:r>
      <w:r>
        <w:rPr>
          <w:rFonts w:ascii="Times New Roman" w:hAnsi="Times New Roman"/>
          <w:sz w:val="28"/>
        </w:rPr>
        <w:t>приведено</w:t>
      </w:r>
      <w:r>
        <w:rPr>
          <w:rFonts w:ascii="Times New Roman" w:hAnsi="Times New Roman"/>
          <w:sz w:val="28"/>
        </w:rPr>
        <w:t xml:space="preserve"> решение задачи об оценке эффективности разработки панели IT-отделом.</w:t>
      </w:r>
    </w:p>
    <w:p w14:paraId="43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Нечеткий логический вывод является аппроксимацией зависимостей вида </w:t>
      </w:r>
      <w:r>
        <w:rPr>
          <w:rFonts w:ascii="Cambria Math" w:hAnsi="Cambria Math"/>
          <w:sz w:val="28"/>
        </w:rPr>
        <w:t>«</w:t>
      </w:r>
      <w:r>
        <w:rPr>
          <w:rFonts w:ascii="Times New Roman" w:hAnsi="Times New Roman"/>
          <w:sz w:val="28"/>
        </w:rPr>
        <w:t>Входы–Выход</w:t>
      </w:r>
      <w:r>
        <w:rPr>
          <w:rFonts w:ascii="Cambria Math" w:hAnsi="Cambria Math"/>
          <w:sz w:val="28"/>
        </w:rPr>
        <w:t>»</w:t>
      </w:r>
      <w:r>
        <w:rPr>
          <w:rFonts w:ascii="Times New Roman" w:hAnsi="Times New Roman"/>
          <w:sz w:val="28"/>
        </w:rPr>
        <w:t xml:space="preserve"> на основе лингвистических высказываний </w:t>
      </w:r>
      <w:r>
        <w:rPr>
          <w:rFonts w:ascii="Cambria Math" w:hAnsi="Cambria Math"/>
          <w:sz w:val="28"/>
        </w:rPr>
        <w:t>«</w:t>
      </w:r>
      <w:r>
        <w:rPr>
          <w:rFonts w:ascii="Times New Roman" w:hAnsi="Times New Roman"/>
          <w:sz w:val="28"/>
        </w:rPr>
        <w:t>Если–То</w:t>
      </w:r>
      <w:r>
        <w:rPr>
          <w:rFonts w:ascii="Cambria Math" w:hAnsi="Cambria Math"/>
          <w:sz w:val="28"/>
        </w:rPr>
        <w:t>»</w:t>
      </w:r>
      <w:r>
        <w:rPr>
          <w:rFonts w:ascii="Times New Roman" w:hAnsi="Times New Roman"/>
          <w:sz w:val="28"/>
        </w:rPr>
        <w:t xml:space="preserve"> и логических операций над нечеткими множествами. Для данной задачи входящим вектором будут данные о ресурсной и затратной эффективности, а выходным параметром </w:t>
      </w:r>
      <w:r>
        <w:rPr>
          <w:rFonts w:ascii="Times New Roman" w:hAnsi="Times New Roman"/>
          <w:sz w:val="28"/>
        </w:rPr>
        <w:t>– вероятность отказа в постановке</w:t>
      </w:r>
      <w:r>
        <w:rPr>
          <w:rFonts w:ascii="Times New Roman" w:hAnsi="Times New Roman"/>
          <w:sz w:val="28"/>
        </w:rPr>
        <w:t>.</w:t>
      </w:r>
    </w:p>
    <w:p w14:paraId="44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общем случае систему нечеткого вывода можно представить следующим образом. </w:t>
      </w:r>
    </w:p>
    <w:p w14:paraId="4502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572000" cy="2105025"/>
            <wp:effectExtent b="0" l="0" r="0" t="0"/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4572000" cy="21050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6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11 – Нечеткая база знаний</w:t>
      </w:r>
    </w:p>
    <w:p w14:paraId="47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входе </w:t>
      </w:r>
      <w:r>
        <w:rPr>
          <w:rFonts w:ascii="Times New Roman" w:hAnsi="Times New Roman"/>
          <w:sz w:val="28"/>
        </w:rPr>
        <w:t xml:space="preserve">получен </w:t>
      </w:r>
      <w:r>
        <w:rPr>
          <w:rFonts w:ascii="Times New Roman" w:hAnsi="Times New Roman"/>
          <w:sz w:val="28"/>
        </w:rPr>
        <w:t>фиксированный вектор влияющих факторов (X),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затем </w:t>
      </w:r>
      <w:r>
        <w:rPr>
          <w:rFonts w:ascii="Times New Roman" w:hAnsi="Times New Roman"/>
          <w:sz w:val="28"/>
        </w:rPr>
        <w:t>фаззификатор</w:t>
      </w:r>
      <w:r>
        <w:rPr>
          <w:rFonts w:ascii="Times New Roman" w:hAnsi="Times New Roman"/>
          <w:sz w:val="28"/>
        </w:rPr>
        <w:t xml:space="preserve"> преобразует её в вектор нечетких множеств. </w:t>
      </w:r>
      <w:r>
        <w:rPr>
          <w:rFonts w:ascii="Times New Roman" w:hAnsi="Times New Roman"/>
          <w:sz w:val="28"/>
        </w:rPr>
        <w:t xml:space="preserve">Производятся вычисления одним из методов нечеткой логики на основе нечеткой базы знаний. Последняя содержит информацию о зависимости Y = f(X) в виде правил «Если-То». И </w:t>
      </w:r>
      <w:r>
        <w:rPr>
          <w:rFonts w:ascii="Times New Roman" w:hAnsi="Times New Roman"/>
          <w:sz w:val="28"/>
        </w:rPr>
        <w:t>деффазификатор</w:t>
      </w:r>
      <w:r>
        <w:rPr>
          <w:rFonts w:ascii="Times New Roman" w:hAnsi="Times New Roman"/>
          <w:sz w:val="28"/>
        </w:rPr>
        <w:t xml:space="preserve"> преобразует выходное нечеткое множество в четкое число Y. </w:t>
      </w:r>
      <w:r>
        <w:rPr>
          <w:rFonts w:ascii="Times New Roman" w:hAnsi="Times New Roman"/>
          <w:sz w:val="28"/>
        </w:rPr>
        <w:tab/>
      </w:r>
    </w:p>
    <w:p w14:paraId="49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Пусть Параметр </w:t>
      </w:r>
      <w:r>
        <w:rPr>
          <w:rFonts w:ascii="Cambria Math" w:hAnsi="Cambria Math"/>
          <w:sz w:val="28"/>
        </w:rPr>
        <w:t>«</w:t>
      </w:r>
      <w:r>
        <w:rPr>
          <w:rFonts w:ascii="Times New Roman" w:hAnsi="Times New Roman"/>
          <w:sz w:val="28"/>
        </w:rPr>
        <w:t>эффективность ресурсная</w:t>
      </w:r>
      <w:r>
        <w:rPr>
          <w:rFonts w:ascii="Cambria Math" w:hAnsi="Cambria Math"/>
          <w:sz w:val="28"/>
        </w:rPr>
        <w:t>»</w:t>
      </w:r>
      <w:r>
        <w:rPr>
          <w:rFonts w:ascii="Times New Roman" w:hAnsi="Times New Roman"/>
          <w:sz w:val="28"/>
        </w:rPr>
        <w:t xml:space="preserve"> изменяется в диапазоне от 5 до 25 %. На этом промежутке можно выделить три множества значений оценок: эффективность ресурсная низкая; эффективность ресурсная средняя; эффективность ресурсная высокая.</w:t>
      </w:r>
    </w:p>
    <w:p w14:paraId="4A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 </w:t>
      </w:r>
      <w:r>
        <w:rPr>
          <w:rFonts w:ascii="Cambria Math" w:hAnsi="Cambria Math"/>
          <w:sz w:val="28"/>
        </w:rPr>
        <w:t>«</w:t>
      </w:r>
      <w:r>
        <w:rPr>
          <w:rFonts w:ascii="Times New Roman" w:hAnsi="Times New Roman"/>
          <w:sz w:val="28"/>
        </w:rPr>
        <w:t>эффективность затратная</w:t>
      </w:r>
      <w:r>
        <w:rPr>
          <w:rFonts w:ascii="Cambria Math" w:hAnsi="Cambria Math"/>
          <w:sz w:val="28"/>
        </w:rPr>
        <w:t>»</w:t>
      </w:r>
      <w:r>
        <w:rPr>
          <w:rFonts w:ascii="Times New Roman" w:hAnsi="Times New Roman"/>
          <w:sz w:val="28"/>
        </w:rPr>
        <w:t xml:space="preserve"> изменяется в диапазоне от 45 до 105%.  Как и для предыдущего параметра, выделяют три множества значений оценок: эффективность затратная низкая, эффективность затратная средняя, эффективность затратная высокая</w:t>
      </w:r>
    </w:p>
    <w:p w14:paraId="4B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Выходная переменная </w:t>
      </w:r>
      <w:r>
        <w:rPr>
          <w:rFonts w:ascii="Cambria Math" w:hAnsi="Cambria Math"/>
          <w:sz w:val="28"/>
        </w:rPr>
        <w:t>«</w:t>
      </w:r>
      <w:r>
        <w:rPr>
          <w:rFonts w:ascii="Times New Roman" w:hAnsi="Times New Roman"/>
          <w:sz w:val="28"/>
        </w:rPr>
        <w:t>вероятность отказа</w:t>
      </w:r>
      <w:r>
        <w:rPr>
          <w:rFonts w:ascii="Cambria Math" w:hAnsi="Cambria Math"/>
          <w:sz w:val="28"/>
        </w:rPr>
        <w:t>»</w:t>
      </w:r>
      <w:r>
        <w:rPr>
          <w:rFonts w:ascii="Times New Roman" w:hAnsi="Times New Roman"/>
          <w:sz w:val="28"/>
        </w:rPr>
        <w:t xml:space="preserve"> изменяется в диапазоне от 0 до 1. Характеризуется пятью нечеткими множествами</w:t>
      </w:r>
      <w:r>
        <w:rPr>
          <w:rFonts w:ascii="Times New Roman" w:hAnsi="Times New Roman"/>
          <w:sz w:val="28"/>
        </w:rPr>
        <w:t xml:space="preserve"> значений оценок: </w:t>
      </w:r>
      <w:r>
        <w:rPr>
          <w:rFonts w:ascii="Times New Roman" w:hAnsi="Times New Roman"/>
          <w:sz w:val="28"/>
        </w:rPr>
        <w:t xml:space="preserve">вероятность отказа </w:t>
      </w:r>
      <w:r>
        <w:rPr>
          <w:rFonts w:ascii="Times New Roman" w:hAnsi="Times New Roman"/>
          <w:sz w:val="28"/>
        </w:rPr>
        <w:t>очень низк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вероятность отказа </w:t>
      </w:r>
      <w:r>
        <w:rPr>
          <w:rFonts w:ascii="Times New Roman" w:hAnsi="Times New Roman"/>
          <w:sz w:val="28"/>
        </w:rPr>
        <w:t>низк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вероятность отказа </w:t>
      </w:r>
      <w:r>
        <w:rPr>
          <w:rFonts w:ascii="Times New Roman" w:hAnsi="Times New Roman"/>
          <w:sz w:val="28"/>
        </w:rPr>
        <w:t>средн</w:t>
      </w:r>
      <w:r>
        <w:rPr>
          <w:rFonts w:ascii="Times New Roman" w:hAnsi="Times New Roman"/>
          <w:sz w:val="28"/>
        </w:rPr>
        <w:t>яя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вероятность отказа </w:t>
      </w:r>
      <w:r>
        <w:rPr>
          <w:rFonts w:ascii="Times New Roman" w:hAnsi="Times New Roman"/>
          <w:sz w:val="28"/>
        </w:rPr>
        <w:t>высок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вероятность отказа </w:t>
      </w:r>
      <w:r>
        <w:rPr>
          <w:rFonts w:ascii="Times New Roman" w:hAnsi="Times New Roman"/>
          <w:sz w:val="28"/>
        </w:rPr>
        <w:t>очень высок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.</w:t>
      </w:r>
    </w:p>
    <w:p w14:paraId="4C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Логический вывод будет производиться на основе нечеткой базы знаний, представленной </w:t>
      </w:r>
      <w:r>
        <w:rPr>
          <w:rFonts w:ascii="Times New Roman" w:hAnsi="Times New Roman"/>
          <w:sz w:val="28"/>
        </w:rPr>
        <w:t>в таблице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14:paraId="4D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 – Нечеткая база знаний</w:t>
      </w:r>
    </w:p>
    <w:tbl>
      <w:tblPr>
        <w:tblStyle w:val="Style_12"/>
        <w:tblInd w:type="dxa" w:w="113"/>
        <w:tblLayout w:type="fixed"/>
      </w:tblPr>
      <w:tblGrid>
        <w:gridCol w:w="2020"/>
        <w:gridCol w:w="1620"/>
        <w:gridCol w:w="2040"/>
        <w:gridCol w:w="1560"/>
        <w:gridCol w:w="1920"/>
      </w:tblGrid>
      <w:tr>
        <w:trPr>
          <w:trHeight w:hRule="atLeast" w:val="720"/>
        </w:trPr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Эффективность ресурсная</w:t>
            </w:r>
          </w:p>
        </w:tc>
        <w:tc>
          <w:tcPr>
            <w:tcW w:type="dxa" w:w="16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Логическая операция</w:t>
            </w:r>
          </w:p>
        </w:tc>
        <w:tc>
          <w:tcPr>
            <w:tcW w:type="dxa" w:w="20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Эффективность затратная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Логический вывод</w:t>
            </w:r>
          </w:p>
        </w:tc>
        <w:tc>
          <w:tcPr>
            <w:tcW w:type="dxa" w:w="19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Вероятность отказа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Очень низкая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</w:tr>
      <w:tr>
        <w:trPr>
          <w:trHeight w:hRule="atLeast" w:val="360"/>
        </w:trPr>
        <w:tc>
          <w:tcPr>
            <w:tcW w:type="dxa" w:w="2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</w:t>
            </w:r>
          </w:p>
        </w:tc>
        <w:tc>
          <w:tcPr>
            <w:tcW w:type="dxa" w:w="1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Очень высокая</w:t>
            </w:r>
          </w:p>
        </w:tc>
      </w:tr>
    </w:tbl>
    <w:p w14:paraId="80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проведения тестирования с использованием программного комплекса </w:t>
      </w:r>
      <w:r>
        <w:rPr>
          <w:rFonts w:ascii="Times New Roman" w:hAnsi="Times New Roman"/>
          <w:sz w:val="28"/>
        </w:rPr>
        <w:t>Matlab</w:t>
      </w:r>
      <w:r>
        <w:rPr>
          <w:rFonts w:ascii="Times New Roman" w:hAnsi="Times New Roman"/>
          <w:sz w:val="28"/>
        </w:rPr>
        <w:t xml:space="preserve"> в качестве машины нечеткого логического вывода и </w:t>
      </w:r>
      <w:r>
        <w:rPr>
          <w:rFonts w:ascii="Times New Roman" w:hAnsi="Times New Roman"/>
          <w:sz w:val="28"/>
        </w:rPr>
        <w:t>дефазификатора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получены</w:t>
      </w:r>
      <w:r>
        <w:rPr>
          <w:rFonts w:ascii="Times New Roman" w:hAnsi="Times New Roman"/>
          <w:sz w:val="28"/>
        </w:rPr>
        <w:t xml:space="preserve"> выходные значения. </w:t>
      </w:r>
      <w:r>
        <w:rPr>
          <w:rFonts w:ascii="Times New Roman" w:hAnsi="Times New Roman"/>
          <w:sz w:val="28"/>
        </w:rPr>
        <w:t>Далее приведены</w:t>
      </w:r>
      <w:r>
        <w:rPr>
          <w:rFonts w:ascii="Times New Roman" w:hAnsi="Times New Roman"/>
          <w:sz w:val="28"/>
        </w:rPr>
        <w:t xml:space="preserve"> графические представления нечетких множеств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входных и выходных переменных, которые являются неотъемлемой частью алгоритма. </w:t>
      </w:r>
    </w:p>
    <w:p w14:paraId="81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067175" cy="3438525"/>
            <wp:effectExtent b="0" l="0" r="0" t="0"/>
            <wp:docPr hidden="false" id="46" name="Picture 46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23"/>
                    <a:srcRect b="0" l="0" r="0" t="0"/>
                    <a:stretch/>
                  </pic:blipFill>
                  <pic:spPr>
                    <a:xfrm flipH="false" flipV="false" rot="0">
                      <a:ext cx="4067175" cy="3438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2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13</w:t>
      </w:r>
      <w:r>
        <w:rPr>
          <w:rFonts w:ascii="Times New Roman" w:hAnsi="Times New Roman"/>
          <w:sz w:val="28"/>
        </w:rPr>
        <w:t xml:space="preserve"> – Графическое представление нечетких множеств параметра «Эффективность ресурсная»</w:t>
      </w:r>
    </w:p>
    <w:p w14:paraId="83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402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5286375" cy="2143125"/>
            <wp:effectExtent b="0" l="0" r="0" t="0"/>
            <wp:docPr hidden="false" id="48" name="Picture 48"/>
            <a:graphic>
              <a:graphicData uri="http://schemas.openxmlformats.org/drawingml/2006/picture">
                <pic:pic>
                  <pic:nvPicPr>
                    <pic:cNvPr hidden="false" id="47" name="Picture 47"/>
                    <pic:cNvPicPr preferRelativeResize="true"/>
                  </pic:nvPicPr>
                  <pic:blipFill>
                    <a:blip r:embed="rId24"/>
                    <a:srcRect b="0" l="0" r="0" t="0"/>
                    <a:stretch/>
                  </pic:blipFill>
                  <pic:spPr>
                    <a:xfrm flipH="false" flipV="false" rot="0">
                      <a:ext cx="5286375" cy="2143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5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14</w:t>
      </w:r>
      <w:r>
        <w:rPr>
          <w:rFonts w:ascii="Times New Roman" w:hAnsi="Times New Roman"/>
          <w:sz w:val="28"/>
        </w:rPr>
        <w:t xml:space="preserve"> – Графическое представление нечетких множеств параметра «Эффективность затратная»</w:t>
      </w:r>
    </w:p>
    <w:p w14:paraId="86020000">
      <w:pPr>
        <w:spacing w:after="0" w:line="360" w:lineRule="auto"/>
        <w:ind w:firstLine="709" w:left="0"/>
        <w:jc w:val="center"/>
      </w:pPr>
      <w:r>
        <w:drawing>
          <wp:inline>
            <wp:extent cx="5143500" cy="2438400"/>
            <wp:effectExtent b="0" l="0" r="0" t="0"/>
            <wp:docPr hidden="false" id="50" name="Picture 50"/>
            <a:graphic>
              <a:graphicData uri="http://schemas.openxmlformats.org/drawingml/2006/picture">
                <pic:pic>
                  <pic:nvPicPr>
                    <pic:cNvPr hidden="false" id="49" name="Picture 49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5143500" cy="2438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7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15</w:t>
      </w:r>
      <w:r>
        <w:rPr>
          <w:rFonts w:ascii="Times New Roman" w:hAnsi="Times New Roman"/>
          <w:sz w:val="28"/>
        </w:rPr>
        <w:t xml:space="preserve"> – Графическое представление нечетких множеств выходной переменной «</w:t>
      </w:r>
      <w:r>
        <w:rPr>
          <w:rFonts w:ascii="Times New Roman" w:hAnsi="Times New Roman"/>
          <w:sz w:val="28"/>
        </w:rPr>
        <w:t>вероятность отказа</w:t>
      </w:r>
      <w:r>
        <w:rPr>
          <w:rFonts w:ascii="Times New Roman" w:hAnsi="Times New Roman"/>
          <w:sz w:val="28"/>
        </w:rPr>
        <w:t>»</w:t>
      </w:r>
    </w:p>
    <w:p w14:paraId="8802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9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в таблице 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приведены </w:t>
      </w:r>
      <w:r>
        <w:rPr>
          <w:rFonts w:ascii="Times New Roman" w:hAnsi="Times New Roman"/>
          <w:sz w:val="28"/>
        </w:rPr>
        <w:t xml:space="preserve">результаты тестирования. </w:t>
      </w:r>
    </w:p>
    <w:p w14:paraId="8A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 – Результаты зависимости</w:t>
      </w:r>
    </w:p>
    <w:tbl>
      <w:tblPr>
        <w:tblStyle w:val="Style_12"/>
        <w:tblLayout w:type="fixed"/>
      </w:tblPr>
      <w:tblGrid>
        <w:gridCol w:w="2093"/>
        <w:gridCol w:w="2237"/>
        <w:gridCol w:w="2542"/>
      </w:tblGrid>
      <w:tr>
        <w:trPr>
          <w:trHeight w:hRule="atLeast" w:val="290"/>
        </w:trPr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входов</w:t>
            </w:r>
          </w:p>
        </w:tc>
        <w:tc>
          <w:tcPr>
            <w:tcW w:type="dxa" w:w="25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выхода</w:t>
            </w:r>
          </w:p>
        </w:tc>
      </w:tr>
      <w:tr>
        <w:trPr>
          <w:trHeight w:hRule="atLeast" w:val="580"/>
        </w:trPr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Эффективность ресурсная, %</w:t>
            </w:r>
          </w:p>
        </w:tc>
        <w:tc>
          <w:tcPr>
            <w:tcW w:type="dxa" w:w="2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Ресурсность</w:t>
            </w:r>
            <w:r>
              <w:rPr>
                <w:rFonts w:ascii="Times New Roman" w:hAnsi="Times New Roman"/>
                <w:sz w:val="28"/>
              </w:rPr>
              <w:t xml:space="preserve"> затратная, %</w:t>
            </w:r>
          </w:p>
        </w:tc>
        <w:tc>
          <w:tcPr>
            <w:tcW w:type="dxa" w:w="25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Вероятность отказа</w:t>
            </w:r>
          </w:p>
        </w:tc>
      </w:tr>
      <w:tr>
        <w:trPr>
          <w:trHeight w:hRule="atLeast" w:val="290"/>
        </w:trPr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15%</w:t>
            </w:r>
          </w:p>
        </w:tc>
        <w:tc>
          <w:tcPr>
            <w:tcW w:type="dxa" w:w="2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75%</w:t>
            </w:r>
          </w:p>
        </w:tc>
        <w:tc>
          <w:tcPr>
            <w:tcW w:type="dxa" w:w="25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>
        <w:trPr>
          <w:trHeight w:hRule="atLeast" w:val="290"/>
        </w:trPr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14%</w:t>
            </w:r>
          </w:p>
        </w:tc>
        <w:tc>
          <w:tcPr>
            <w:tcW w:type="dxa" w:w="2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70%</w:t>
            </w:r>
          </w:p>
        </w:tc>
        <w:tc>
          <w:tcPr>
            <w:tcW w:type="dxa" w:w="25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0,584</w:t>
            </w:r>
          </w:p>
        </w:tc>
      </w:tr>
      <w:tr>
        <w:trPr>
          <w:trHeight w:hRule="atLeast" w:val="290"/>
        </w:trPr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17,5%</w:t>
            </w:r>
          </w:p>
        </w:tc>
        <w:tc>
          <w:tcPr>
            <w:tcW w:type="dxa" w:w="2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85%</w:t>
            </w:r>
          </w:p>
        </w:tc>
        <w:tc>
          <w:tcPr>
            <w:tcW w:type="dxa" w:w="25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0,331</w:t>
            </w:r>
          </w:p>
        </w:tc>
      </w:tr>
      <w:tr>
        <w:trPr>
          <w:trHeight w:hRule="atLeast" w:val="290"/>
        </w:trPr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type="dxa" w:w="2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65%</w:t>
            </w:r>
          </w:p>
        </w:tc>
        <w:tc>
          <w:tcPr>
            <w:tcW w:type="dxa" w:w="25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0,669</w:t>
            </w:r>
          </w:p>
        </w:tc>
      </w:tr>
      <w:tr>
        <w:trPr>
          <w:trHeight w:hRule="atLeast" w:val="290"/>
        </w:trPr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type="dxa" w:w="2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85%</w:t>
            </w:r>
          </w:p>
        </w:tc>
        <w:tc>
          <w:tcPr>
            <w:tcW w:type="dxa" w:w="25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0,516</w:t>
            </w:r>
          </w:p>
        </w:tc>
      </w:tr>
      <w:tr>
        <w:trPr>
          <w:trHeight w:hRule="atLeast" w:val="290"/>
        </w:trPr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10%</w:t>
            </w:r>
          </w:p>
        </w:tc>
        <w:tc>
          <w:tcPr>
            <w:tcW w:type="dxa" w:w="2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50%</w:t>
            </w:r>
          </w:p>
        </w:tc>
        <w:tc>
          <w:tcPr>
            <w:tcW w:type="dxa" w:w="25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0,951</w:t>
            </w:r>
          </w:p>
        </w:tc>
      </w:tr>
      <w:tr>
        <w:trPr>
          <w:trHeight w:hRule="atLeast" w:val="290"/>
        </w:trPr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20%</w:t>
            </w:r>
          </w:p>
        </w:tc>
        <w:tc>
          <w:tcPr>
            <w:tcW w:type="dxa" w:w="2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type="dxa" w:w="25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0,0492</w:t>
            </w:r>
          </w:p>
        </w:tc>
      </w:tr>
    </w:tbl>
    <w:p w14:paraId="A5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основе данного теста сразу </w:t>
      </w:r>
      <w:r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z w:val="28"/>
        </w:rPr>
        <w:t xml:space="preserve"> определить интересующее значение. А также сделать выводы об эффективности данного инновационного проекта. </w:t>
      </w:r>
    </w:p>
    <w:p w14:paraId="A7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Но, несмотря на рабочий алгоритм, у все ещё нет универсальной формализованной методики оценки проектов.  Таким образом,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появляется необходимость вывода комплексного решения, который учитывал бы не только количественные, но  и качественные показатели, а также подходил бы к абсолютно любому проекту вне зависимости от сферы его внедрения. </w:t>
      </w:r>
      <w:r>
        <w:rPr>
          <w:rFonts w:ascii="Times New Roman" w:hAnsi="Times New Roman"/>
          <w:sz w:val="28"/>
        </w:rPr>
        <w:t>Посмотрим один из таких алгоритмов на основе метода анализа иерархий и элементов нечеткой логики.</w:t>
      </w:r>
    </w:p>
    <w:p w14:paraId="A802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альтернативы решений можно представить с помощью методов нечёткой логики. Бизнес-требования, как и любая система, обладает различными НЕ–факторами, в виду чего процесс выбора альтернатив о разработке панелей, усложняется. </w:t>
      </w:r>
    </w:p>
    <w:p w14:paraId="A9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Применяя алгоритмы </w:t>
      </w:r>
      <w:r>
        <w:rPr>
          <w:rFonts w:ascii="Times New Roman" w:hAnsi="Times New Roman"/>
          <w:sz w:val="28"/>
        </w:rPr>
        <w:t>Мамдани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Цукамото</w:t>
      </w:r>
      <w:r>
        <w:rPr>
          <w:rFonts w:ascii="Times New Roman" w:hAnsi="Times New Roman"/>
          <w:sz w:val="28"/>
        </w:rPr>
        <w:t xml:space="preserve">, Ларсена, </w:t>
      </w:r>
      <w:r>
        <w:rPr>
          <w:rFonts w:ascii="Times New Roman" w:hAnsi="Times New Roman"/>
          <w:sz w:val="28"/>
        </w:rPr>
        <w:t>Сугено</w:t>
      </w:r>
      <w:r>
        <w:rPr>
          <w:rFonts w:ascii="Times New Roman" w:hAnsi="Times New Roman"/>
          <w:sz w:val="28"/>
        </w:rPr>
        <w:t>, упрощенный алгоритм НВ, генетический алгоритм, или алгоритм Беллмана–Заде, можно чётко увидеть все альтернативы в одной плоскости и принять грамотное решения.</w:t>
      </w:r>
    </w:p>
    <w:p w14:paraId="AA02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AB020000">
      <w:bookmarkStart w:id="12" w:name="__RefHeading___307"/>
      <w:bookmarkEnd w:id="12"/>
      <w:pPr>
        <w:pStyle w:val="Style_6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</w:p>
    <w:p w14:paraId="AC020000"/>
    <w:p w14:paraId="AD02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курсовой работы были рассмотрены методы принятия решений в системах управления, представленные выборов альтернатив. А также построена модель и сетевой график, на основе которого были предложены пути развития и уменьшения времени на создания панели. </w:t>
      </w:r>
    </w:p>
    <w:p w14:paraId="AE020000">
      <w:pPr>
        <w:spacing w:after="0" w:line="360" w:lineRule="auto"/>
        <w:ind w:firstLine="709" w:left="170" w:right="85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Когда точное описание переменных либо отсутствует, либо является чрезмерно сложным, либо требует больших затрат, то происходит переход на применение инструментария теории нечётких множеств совместно с методами алгебры логики. </w:t>
      </w:r>
      <w:r>
        <w:rPr>
          <w:rFonts w:ascii="Times New Roman" w:hAnsi="Times New Roman"/>
          <w:color w:themeColor="text1" w:val="000000"/>
          <w:sz w:val="28"/>
        </w:rPr>
        <w:t>Также при возникновении необходимости выбора дальнейшего развития, в компании растет количество данных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которые нуждаются в своевременном анализе. Но из всего множества альтернатив необходимо выбрать то, которое принесёт большую эффективность.</w:t>
      </w:r>
    </w:p>
    <w:p w14:paraId="AF02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Аппарат нечеткой логики (</w:t>
      </w:r>
      <w:r>
        <w:rPr>
          <w:rFonts w:ascii="Times New Roman" w:hAnsi="Times New Roman"/>
          <w:sz w:val="28"/>
        </w:rPr>
        <w:t>fuzzy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logic</w:t>
      </w:r>
      <w:r>
        <w:rPr>
          <w:rFonts w:ascii="Times New Roman" w:hAnsi="Times New Roman"/>
          <w:sz w:val="28"/>
        </w:rPr>
        <w:t>) применяется как раз для решения задач c ненадежными и слабо формализуемыми данными. Основным достоинством разработанной теории нечеткой логики стала возможность использования близкого к естественному языку при построении логико–лингвистических альтернатив и критериев, отражающих общую смысловую постановку задачи. При этом используются качественные факторы при моделировании процессов, систем, объектов, соответствующие «человеческим» способам рассуждений и принятия решений.</w:t>
      </w:r>
    </w:p>
    <w:p w14:paraId="B002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данной работе были рассмотрены инструменты нечеткой логики применительно к выбору предпочтительного вида создания информационно – аналитической панели. Нечеткие входящие переменные были грамотно преобразованы и использованы для дальнейших расчетов. Данный подход позволил принимать решения о привлечении </w:t>
      </w:r>
      <w:r>
        <w:rPr>
          <w:rFonts w:ascii="Times New Roman" w:hAnsi="Times New Roman"/>
          <w:sz w:val="28"/>
        </w:rPr>
        <w:t>IT</w:t>
      </w:r>
      <w:r>
        <w:rPr>
          <w:rFonts w:ascii="Times New Roman" w:hAnsi="Times New Roman"/>
          <w:sz w:val="28"/>
        </w:rPr>
        <w:t xml:space="preserve">-отдела к работе над той или иной панелью или использовании инструментов </w:t>
      </w:r>
      <w:r>
        <w:rPr>
          <w:rFonts w:ascii="Times New Roman" w:hAnsi="Times New Roman"/>
          <w:sz w:val="28"/>
        </w:rPr>
        <w:t>self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service</w:t>
      </w:r>
      <w:r>
        <w:rPr>
          <w:rFonts w:ascii="Times New Roman" w:hAnsi="Times New Roman"/>
          <w:sz w:val="28"/>
        </w:rPr>
        <w:t>. Последние продолжают активное развитие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внедряясь во всё </w:t>
      </w:r>
      <w:r>
        <w:rPr>
          <w:rFonts w:ascii="Times New Roman" w:hAnsi="Times New Roman"/>
          <w:sz w:val="28"/>
        </w:rPr>
        <w:t>большее количество компаний. Это связано с тем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время становится всё более ценным ресурсом </w:t>
      </w:r>
      <w:r>
        <w:rPr>
          <w:rFonts w:ascii="Times New Roman" w:hAnsi="Times New Roman"/>
          <w:sz w:val="28"/>
        </w:rPr>
        <w:t>и многие топ-менеджеры не готовы ждать очереди для своей панели</w:t>
      </w:r>
      <w:r>
        <w:rPr>
          <w:rFonts w:ascii="Times New Roman" w:hAnsi="Times New Roman"/>
          <w:sz w:val="28"/>
        </w:rPr>
        <w:t xml:space="preserve"> в отделе разработки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Поэтому созданием несложных отчетов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начинают заниматься сотрудники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связанные с </w:t>
      </w:r>
      <w:r>
        <w:rPr>
          <w:rFonts w:ascii="Times New Roman" w:hAnsi="Times New Roman"/>
          <w:sz w:val="28"/>
        </w:rPr>
        <w:t>IT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 также позволяет снизить нагрузку последних.</w:t>
      </w:r>
    </w:p>
    <w:p w14:paraId="B1020000">
      <w:p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Современные реалии финансово-хозяйственной деятельности организации требуют изыскания дополнительных инструментов, в том числе из областей наук, ранее для этого не использовавшихся. Нечеткая логика позволяет эффективно решать задачи с ненадежными и слабо формализуемыми данными, а также является промежуточным звеном между искусственным интеллектом и традиционными методами. </w:t>
      </w:r>
    </w:p>
    <w:p w14:paraId="B202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методы нечёткой логики находят применение в каждой области. Они позволяют  формировать альтернативы там, где с этим не справляется чёткая логика, используя НЕ-факторы и лингвистические переменные. А также принимать решения на основе выбора той или иной альтернативы.</w:t>
      </w:r>
      <w:r>
        <w:rPr>
          <w:rFonts w:ascii="Times New Roman" w:hAnsi="Times New Roman"/>
          <w:sz w:val="28"/>
        </w:rPr>
        <w:t xml:space="preserve"> Нечеткая логика позволяет решать задачи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которые существуют в условиях неопределенных данных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которые невозможно представить с помощью инструментов классической логики. </w:t>
      </w:r>
    </w:p>
    <w:p w14:paraId="B3020000">
      <w:pPr>
        <w:spacing w:after="0" w:line="360" w:lineRule="auto"/>
        <w:ind w:firstLine="709" w:left="170" w:right="85"/>
        <w:jc w:val="both"/>
        <w:rPr>
          <w:rFonts w:ascii="Times New Roman" w:hAnsi="Times New Roman"/>
          <w:sz w:val="28"/>
        </w:rPr>
      </w:pPr>
    </w:p>
    <w:p w14:paraId="B4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B5020000">
      <w:bookmarkStart w:id="13" w:name="__RefHeading___308"/>
      <w:bookmarkEnd w:id="13"/>
      <w:pPr>
        <w:pStyle w:val="Style_6"/>
        <w:tabs>
          <w:tab w:leader="none" w:pos="5400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ИСПОЛЬЗОВАННЫХ ИСТОЧНИКОВ</w:t>
      </w:r>
    </w:p>
    <w:p w14:paraId="B6020000"/>
    <w:p w14:paraId="B7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Азарнова</w:t>
      </w:r>
      <w:r>
        <w:rPr>
          <w:rFonts w:ascii="Times New Roman" w:hAnsi="Times New Roman"/>
          <w:sz w:val="28"/>
        </w:rPr>
        <w:t xml:space="preserve"> Т.В., Рябцев Д.Г. //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рименение технологий нечеткого </w:t>
      </w:r>
      <w:r>
        <w:rPr>
          <w:rFonts w:ascii="Times New Roman" w:hAnsi="Times New Roman"/>
          <w:sz w:val="28"/>
        </w:rPr>
        <w:t>интервальнозначного</w:t>
      </w:r>
      <w:r>
        <w:rPr>
          <w:rFonts w:ascii="Times New Roman" w:hAnsi="Times New Roman"/>
          <w:sz w:val="28"/>
        </w:rPr>
        <w:t xml:space="preserve"> оценивания в анализе эффективности инвестиционных проектов</w:t>
      </w:r>
      <w:r>
        <w:rPr>
          <w:rFonts w:ascii="Times New Roman" w:hAnsi="Times New Roman"/>
          <w:sz w:val="28"/>
        </w:rPr>
        <w:t xml:space="preserve"> / В сборнике: Актуальные проблемы прикладной математики, информатики и механики. Сборник трудов Международной научной конференции. Воронеж, 2022. С. 1701-1707.</w:t>
      </w:r>
    </w:p>
    <w:p w14:paraId="B8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Жесткова</w:t>
      </w:r>
      <w:r>
        <w:rPr>
          <w:rFonts w:ascii="Times New Roman" w:hAnsi="Times New Roman"/>
          <w:sz w:val="28"/>
        </w:rPr>
        <w:t xml:space="preserve"> Е.С. // </w:t>
      </w:r>
      <w:r>
        <w:rPr>
          <w:rFonts w:ascii="Times New Roman" w:hAnsi="Times New Roman"/>
          <w:sz w:val="28"/>
        </w:rPr>
        <w:t>К вопросу оценивания цифрового потенциала организации</w:t>
      </w:r>
      <w:r>
        <w:rPr>
          <w:rFonts w:ascii="Times New Roman" w:hAnsi="Times New Roman"/>
          <w:sz w:val="28"/>
        </w:rPr>
        <w:t xml:space="preserve"> / Проблемы устойчивого развития регионов Республики Беларусь и сопредельных стран. Сборник научных статей ХI Международной научно-практической интернет-конференции. Под редакцией Н.В. Маковской. Могилев, 2022. С. 56-59.</w:t>
      </w:r>
    </w:p>
    <w:p w14:paraId="B9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Забоев М.В., Халин В.Г., Чернова Г.В., Юрков А.В. //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нтеллектуальный анализ данных реформирования российской высшей школы: возможности применения</w:t>
      </w:r>
      <w:r>
        <w:rPr>
          <w:rFonts w:ascii="Times New Roman" w:hAnsi="Times New Roman"/>
          <w:sz w:val="28"/>
        </w:rPr>
        <w:t xml:space="preserve"> / В сборнике: Емельяновские чтения. Имитационное моделирование и системный анализ в управлении - 2022. Сборник трудов научного семинара. Смоленск, 2022. С. 16-22.</w:t>
      </w:r>
    </w:p>
    <w:p w14:paraId="BA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Каганов Ю.Т., </w:t>
      </w:r>
      <w:r>
        <w:rPr>
          <w:rFonts w:ascii="Times New Roman" w:hAnsi="Times New Roman"/>
          <w:sz w:val="28"/>
        </w:rPr>
        <w:t>Хейло</w:t>
      </w:r>
      <w:r>
        <w:rPr>
          <w:rFonts w:ascii="Times New Roman" w:hAnsi="Times New Roman"/>
          <w:sz w:val="28"/>
        </w:rPr>
        <w:t xml:space="preserve"> С.В., Полетика А.К. //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ионические принципы построения робототехнических систем</w:t>
      </w:r>
      <w:r>
        <w:rPr>
          <w:rFonts w:ascii="Times New Roman" w:hAnsi="Times New Roman"/>
          <w:sz w:val="28"/>
        </w:rPr>
        <w:t xml:space="preserve"> / </w:t>
      </w:r>
      <w:r>
        <w:rPr>
          <w:rStyle w:val="Style_13_ch"/>
          <w:rFonts w:ascii="Times New Roman" w:hAnsi="Times New Roman"/>
          <w:sz w:val="28"/>
          <w:u w:val="none"/>
        </w:rPr>
        <w:fldChar w:fldCharType="begin"/>
      </w:r>
      <w:r>
        <w:rPr>
          <w:rStyle w:val="Style_13_ch"/>
          <w:rFonts w:ascii="Times New Roman" w:hAnsi="Times New Roman"/>
          <w:sz w:val="28"/>
          <w:u w:val="none"/>
        </w:rPr>
        <w:instrText>HYPERLINK "https://www.elibrary.ru/contents.asp?id=49080774"</w:instrText>
      </w:r>
      <w:r>
        <w:rPr>
          <w:rStyle w:val="Style_13_ch"/>
          <w:rFonts w:ascii="Times New Roman" w:hAnsi="Times New Roman"/>
          <w:sz w:val="28"/>
          <w:u w:val="none"/>
        </w:rPr>
        <w:fldChar w:fldCharType="separate"/>
      </w:r>
      <w:r>
        <w:rPr>
          <w:rStyle w:val="Style_13_ch"/>
          <w:rFonts w:ascii="Times New Roman" w:hAnsi="Times New Roman"/>
          <w:sz w:val="28"/>
          <w:u w:val="none"/>
        </w:rPr>
        <w:t>Известия высших учебных заведений. Технология текстильной промышленности</w:t>
      </w:r>
      <w:r>
        <w:rPr>
          <w:rStyle w:val="Style_13_ch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 2022. </w:t>
      </w:r>
      <w:r>
        <w:rPr>
          <w:rStyle w:val="Style_13_ch"/>
          <w:rFonts w:ascii="Times New Roman" w:hAnsi="Times New Roman"/>
          <w:sz w:val="28"/>
          <w:u w:val="none"/>
        </w:rPr>
        <w:fldChar w:fldCharType="begin"/>
      </w:r>
      <w:r>
        <w:rPr>
          <w:rStyle w:val="Style_13_ch"/>
          <w:rFonts w:ascii="Times New Roman" w:hAnsi="Times New Roman"/>
          <w:sz w:val="28"/>
          <w:u w:val="none"/>
        </w:rPr>
        <w:instrText>HYPERLINK "https://www.elibrary.ru/contents.asp?id=49080774&amp;selid=49080818"</w:instrText>
      </w:r>
      <w:r>
        <w:rPr>
          <w:rStyle w:val="Style_13_ch"/>
          <w:rFonts w:ascii="Times New Roman" w:hAnsi="Times New Roman"/>
          <w:sz w:val="28"/>
          <w:u w:val="none"/>
        </w:rPr>
        <w:fldChar w:fldCharType="separate"/>
      </w:r>
      <w:r>
        <w:rPr>
          <w:rStyle w:val="Style_13_ch"/>
          <w:rFonts w:ascii="Times New Roman" w:hAnsi="Times New Roman"/>
          <w:sz w:val="28"/>
          <w:u w:val="none"/>
        </w:rPr>
        <w:t>№ 2 (398)</w:t>
      </w:r>
      <w:r>
        <w:rPr>
          <w:rStyle w:val="Style_13_ch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 С. 323-329.</w:t>
      </w:r>
    </w:p>
    <w:p w14:paraId="BB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Касьянов А.М., Сафин Э.М. //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ечёткая логика</w:t>
      </w:r>
      <w:r>
        <w:rPr>
          <w:rFonts w:ascii="Times New Roman" w:hAnsi="Times New Roman"/>
          <w:sz w:val="28"/>
        </w:rPr>
        <w:t xml:space="preserve"> / В сборнике: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иллионщиков-2021. Материалы IV Всероссийской научно-практической конференции студентов, аспирантов и молодых ученых с международным участием. Грозный, 2021. С. 212-214.</w:t>
      </w:r>
    </w:p>
    <w:p w14:paraId="BC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Магнит (сеть магазинов) [Электронный источник] URL: </w:t>
      </w:r>
      <w:r>
        <w:rPr>
          <w:rStyle w:val="Style_13_ch"/>
          <w:rFonts w:ascii="Times New Roman" w:hAnsi="Times New Roman"/>
          <w:sz w:val="28"/>
        </w:rPr>
        <w:fldChar w:fldCharType="begin"/>
      </w:r>
      <w:r>
        <w:rPr>
          <w:rStyle w:val="Style_13_ch"/>
          <w:rFonts w:ascii="Times New Roman" w:hAnsi="Times New Roman"/>
          <w:sz w:val="28"/>
        </w:rPr>
        <w:instrText>HYPERLINK "https://ru.wikipedia.org/wiki/%D0%9C%D0%B0%D0%B3%D0%BD%D0%B8%D1%82_(%D1%81%D0%B5%D1%82%D1%8C_%D0%BC%D0%B0%D0%B3%D0%B0%D0%B7%D0%B8%D0%BD%D0%BE%D0%B2)"</w:instrText>
      </w:r>
      <w:r>
        <w:rPr>
          <w:rStyle w:val="Style_13_ch"/>
          <w:rFonts w:ascii="Times New Roman" w:hAnsi="Times New Roman"/>
          <w:sz w:val="28"/>
        </w:rPr>
        <w:fldChar w:fldCharType="separate"/>
      </w:r>
      <w:r>
        <w:rPr>
          <w:rStyle w:val="Style_13_ch"/>
          <w:rFonts w:ascii="Times New Roman" w:hAnsi="Times New Roman"/>
          <w:sz w:val="28"/>
        </w:rPr>
        <w:t>https://ru.wikipedia.org/wiki/%D0%9C%D0%B0%D0%B3%D0%BD%D0%B8%D1%82_(%D1%81%D0%B5%D1%82%D1%8C_%D0%BC%D0%B0%D0%B3%D0%B0%D0%B7%D0%B8%D0%BD%D0%BE%D0%B2)</w:t>
      </w:r>
      <w:r>
        <w:rPr>
          <w:rStyle w:val="Style_13_ch"/>
          <w:rFonts w:ascii="Times New Roman" w:hAnsi="Times New Roman"/>
          <w:sz w:val="28"/>
        </w:rPr>
        <w:fldChar w:fldCharType="end"/>
      </w:r>
    </w:p>
    <w:p w14:paraId="BD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Новак В., Перфильева И.Г., Ярушкина Н.Г., Афанасьева Т.В. //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ринятие решений методами мягких вычислений</w:t>
      </w:r>
      <w:r>
        <w:rPr>
          <w:rFonts w:ascii="Times New Roman" w:hAnsi="Times New Roman"/>
          <w:sz w:val="28"/>
        </w:rPr>
        <w:t xml:space="preserve"> / В сборнике: Нечеткие системы и мягкие вычисления (НСМВ-2008). Сборник научных трудов Второй Всероссийской научной конференции с международным участием. 2008. С. 22-39.</w:t>
      </w:r>
    </w:p>
    <w:p w14:paraId="BE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Новиков А.О. //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азработка программной системы карт глубин на основе нечеткой логики</w:t>
      </w:r>
      <w:r>
        <w:rPr>
          <w:rFonts w:ascii="Times New Roman" w:hAnsi="Times New Roman"/>
          <w:sz w:val="28"/>
        </w:rPr>
        <w:t xml:space="preserve"> / В сборнике: интеллектуальные информационные системы: тенденции, проблемы, перспективы (ИИС - 2022). Сборник материалов IX Всероссийской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научно-практической конференции. Курск, 2022. С. 118-123.</w:t>
      </w:r>
    </w:p>
    <w:p w14:paraId="BF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Окунева А.Г. </w:t>
      </w:r>
      <w:r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етодика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оценки конкурентоспособности производственного многопрофильного предприятия с использованием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аппарата нечетких множеств</w:t>
      </w:r>
      <w:r>
        <w:rPr>
          <w:rFonts w:ascii="Times New Roman" w:hAnsi="Times New Roman"/>
          <w:sz w:val="28"/>
        </w:rPr>
        <w:t xml:space="preserve"> / Математические модели современных экономических процессов, методы анализа и синтеза экономических механизмов. Актуальные проблемы и перспективы менеджмента организаций в России. сборник трудов XIV Всероссийской научно-практической конференции. Самара, 2022. С. 46-52.</w:t>
      </w:r>
    </w:p>
    <w:p w14:paraId="C0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Официальный сайт - ПАО «Магнит» [Электронный источник] URL: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"https://www.magnit.com/ru/"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https://www.magnit.com/ru/</w:t>
      </w:r>
      <w:r>
        <w:rPr>
          <w:rFonts w:ascii="Times New Roman" w:hAnsi="Times New Roman"/>
          <w:sz w:val="28"/>
        </w:rPr>
        <w:fldChar w:fldCharType="end"/>
      </w:r>
    </w:p>
    <w:p w14:paraId="C1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Сагадеева</w:t>
      </w:r>
      <w:r>
        <w:rPr>
          <w:rFonts w:ascii="Times New Roman" w:hAnsi="Times New Roman"/>
          <w:sz w:val="28"/>
        </w:rPr>
        <w:t xml:space="preserve"> Э.Ф. // </w:t>
      </w:r>
      <w:r>
        <w:rPr>
          <w:rFonts w:ascii="Times New Roman" w:hAnsi="Times New Roman"/>
          <w:sz w:val="28"/>
        </w:rPr>
        <w:t>Нечеткие множества в экономике</w:t>
      </w:r>
      <w:r>
        <w:rPr>
          <w:rFonts w:ascii="Times New Roman" w:hAnsi="Times New Roman"/>
          <w:sz w:val="28"/>
        </w:rPr>
        <w:t xml:space="preserve"> / Приоритетные направления развития экономики и менеджмента: теоретические и практические аспекты. сборник материалов I Международного онлайн-конкурса (олимпиады) проектов по дисциплине «Бизнес-планирование» среди обучающихся экономических и неэкономических направлений аграрных вузов. министерство сельского хозяйства российской федерации; федеральное государственное бюджетное образовательное учреждение высшего образования «башкирский государственный аграрный университет». 2022. С. 77-79.</w:t>
      </w:r>
    </w:p>
    <w:p w14:paraId="C2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Сиддиков</w:t>
      </w:r>
      <w:r>
        <w:rPr>
          <w:rFonts w:ascii="Times New Roman" w:hAnsi="Times New Roman"/>
          <w:sz w:val="28"/>
        </w:rPr>
        <w:t xml:space="preserve"> И.Х., </w:t>
      </w:r>
      <w:r>
        <w:rPr>
          <w:rFonts w:ascii="Times New Roman" w:hAnsi="Times New Roman"/>
          <w:sz w:val="28"/>
        </w:rPr>
        <w:t>Атажонов</w:t>
      </w:r>
      <w:r>
        <w:rPr>
          <w:rFonts w:ascii="Times New Roman" w:hAnsi="Times New Roman"/>
          <w:sz w:val="28"/>
        </w:rPr>
        <w:t xml:space="preserve"> М.О. //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ониторинг технологических состояний агрегатов нефтехимических объектов в условиях нечеткости </w:t>
      </w:r>
      <w:r>
        <w:rPr>
          <w:rFonts w:ascii="Times New Roman" w:hAnsi="Times New Roman"/>
          <w:sz w:val="28"/>
        </w:rPr>
        <w:t>исходной информации</w:t>
      </w:r>
      <w:r>
        <w:rPr>
          <w:rFonts w:ascii="Times New Roman" w:hAnsi="Times New Roman"/>
          <w:sz w:val="28"/>
        </w:rPr>
        <w:t xml:space="preserve"> / В сборнике: Проблемы получения, обработки и передачи измерительной информации. Материалы II Международной научно-технической конференции. 2019. С. 233-237.</w:t>
      </w:r>
    </w:p>
    <w:p w14:paraId="C3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Степанов Л.В. //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ормализация и использование нечисловых данных в научных исследованиях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бщество и экономическая мысль в </w:t>
      </w:r>
      <w:r>
        <w:rPr>
          <w:rFonts w:ascii="Times New Roman" w:hAnsi="Times New Roman"/>
          <w:sz w:val="28"/>
        </w:rPr>
        <w:t>xxi</w:t>
      </w:r>
      <w:r>
        <w:rPr>
          <w:rFonts w:ascii="Times New Roman" w:hAnsi="Times New Roman"/>
          <w:sz w:val="28"/>
        </w:rPr>
        <w:t xml:space="preserve"> в.: пути развития и инновации</w:t>
      </w:r>
      <w:r>
        <w:rPr>
          <w:rFonts w:ascii="Times New Roman" w:hAnsi="Times New Roman"/>
          <w:sz w:val="28"/>
        </w:rPr>
        <w:t>. Материалы Х Международной научно-практической конференции (посвященной 115-летию Университета). 2022. С. 488-492.</w:t>
      </w:r>
    </w:p>
    <w:p w14:paraId="C4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корпоративного управления [Электронный источник] URL: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"http://report2019ru.magnit.com/magnit/annual/2019/gb/Russian/pdf/corporate_governance_report.pdf"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http://report2019ru.magnit.com/magnit/annual/2019/gb/Russian/pdf/corporate_governance_report.pdf</w:t>
      </w:r>
      <w:r>
        <w:rPr>
          <w:rFonts w:ascii="Times New Roman" w:hAnsi="Times New Roman"/>
          <w:sz w:val="28"/>
        </w:rPr>
        <w:fldChar w:fldCharType="end"/>
      </w:r>
    </w:p>
    <w:p w14:paraId="C5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Чикалов</w:t>
      </w:r>
      <w:r>
        <w:rPr>
          <w:rFonts w:ascii="Times New Roman" w:hAnsi="Times New Roman"/>
          <w:sz w:val="28"/>
        </w:rPr>
        <w:t xml:space="preserve"> Н.В., Березин М.Е., Гатчин Ю.А., Поляков В.И. //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четкий логико-лингвистический алгоритм обнаружения инцидентов в </w:t>
      </w:r>
      <w:r>
        <w:rPr>
          <w:rFonts w:ascii="Times New Roman" w:hAnsi="Times New Roman"/>
          <w:sz w:val="28"/>
        </w:rPr>
        <w:t>киберфизических</w:t>
      </w:r>
      <w:r>
        <w:rPr>
          <w:rFonts w:ascii="Times New Roman" w:hAnsi="Times New Roman"/>
          <w:sz w:val="28"/>
        </w:rPr>
        <w:t xml:space="preserve"> системах</w:t>
      </w:r>
      <w:r>
        <w:rPr>
          <w:rFonts w:ascii="Times New Roman" w:hAnsi="Times New Roman"/>
          <w:sz w:val="28"/>
        </w:rPr>
        <w:t xml:space="preserve"> / Интегрированные модели и мягкие вычисления в искусственном интеллекте ИММВ-2022. Сборник научных трудов XI Международной научно-практической конференции. В 2-х </w:t>
      </w:r>
      <w:r>
        <w:rPr>
          <w:rFonts w:ascii="Times New Roman" w:hAnsi="Times New Roman"/>
          <w:sz w:val="28"/>
        </w:rPr>
        <w:t>томах..</w:t>
      </w:r>
      <w:r>
        <w:rPr>
          <w:rFonts w:ascii="Times New Roman" w:hAnsi="Times New Roman"/>
          <w:sz w:val="28"/>
        </w:rPr>
        <w:t xml:space="preserve"> Коломна, 2022. С. 156-167.</w:t>
      </w:r>
    </w:p>
    <w:p w14:paraId="C6020000">
      <w:pPr>
        <w:pStyle w:val="Style_8"/>
        <w:numPr>
          <w:ilvl w:val="0"/>
          <w:numId w:val="16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Чувашов А.А., Кожевникова П.В. //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равнение результатов прогнозирования отношений по методу нечеткого моделирования с экспериментально полученными данными</w:t>
      </w:r>
      <w:r>
        <w:rPr>
          <w:rFonts w:ascii="Times New Roman" w:hAnsi="Times New Roman"/>
          <w:sz w:val="28"/>
        </w:rPr>
        <w:t xml:space="preserve"> / В сборнике: </w:t>
      </w:r>
      <w:r>
        <w:rPr>
          <w:rFonts w:ascii="Times New Roman" w:hAnsi="Times New Roman"/>
          <w:sz w:val="28"/>
        </w:rPr>
        <w:t>управление устойчивым развитием топливно-энергетического комплекса</w:t>
      </w:r>
      <w:r>
        <w:rPr>
          <w:rFonts w:ascii="Times New Roman" w:hAnsi="Times New Roman"/>
          <w:sz w:val="28"/>
        </w:rPr>
        <w:t xml:space="preserve"> - 2021. Материалы II Всероссийской научно-практической конференции. Ухта, 2022. С. 145-149.</w:t>
      </w:r>
    </w:p>
    <w:p w14:paraId="C7020000">
      <w:pPr>
        <w:pStyle w:val="Style_8"/>
        <w:spacing w:after="0" w:line="360" w:lineRule="atLeast"/>
        <w:ind w:firstLine="0" w:left="559" w:right="120"/>
        <w:jc w:val="both"/>
      </w:pPr>
    </w:p>
    <w:sectPr>
      <w:headerReference r:id="rId3" w:type="default"/>
      <w:footerReference r:id="rId4" w:type="defaul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/>
      <w:jc w:val="center"/>
    </w:pPr>
  </w:p>
  <w:p w14:paraId="0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2"/>
      <w:ind/>
      <w:jc w:val="center"/>
    </w:pPr>
  </w:p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599"/>
      </w:pPr>
    </w:lvl>
    <w:lvl w:ilvl="1">
      <w:start w:val="1"/>
      <w:numFmt w:val="lowerLetter"/>
      <w:lvlText w:val="%2."/>
      <w:lvlJc w:val="left"/>
      <w:pPr>
        <w:ind w:hanging="360" w:left="2319"/>
      </w:pPr>
    </w:lvl>
    <w:lvl w:ilvl="2">
      <w:start w:val="1"/>
      <w:numFmt w:val="lowerRoman"/>
      <w:lvlText w:val="%3."/>
      <w:lvlJc w:val="right"/>
      <w:pPr>
        <w:ind w:hanging="180" w:left="3039"/>
      </w:pPr>
    </w:lvl>
    <w:lvl w:ilvl="3">
      <w:start w:val="1"/>
      <w:numFmt w:val="decimal"/>
      <w:lvlText w:val="%4."/>
      <w:lvlJc w:val="left"/>
      <w:pPr>
        <w:ind w:hanging="360" w:left="3759"/>
      </w:pPr>
    </w:lvl>
    <w:lvl w:ilvl="4">
      <w:start w:val="1"/>
      <w:numFmt w:val="lowerLetter"/>
      <w:lvlText w:val="%5."/>
      <w:lvlJc w:val="left"/>
      <w:pPr>
        <w:ind w:hanging="360" w:left="4479"/>
      </w:pPr>
    </w:lvl>
    <w:lvl w:ilvl="5">
      <w:start w:val="1"/>
      <w:numFmt w:val="lowerRoman"/>
      <w:lvlText w:val="%6."/>
      <w:lvlJc w:val="right"/>
      <w:pPr>
        <w:ind w:hanging="180" w:left="5199"/>
      </w:pPr>
    </w:lvl>
    <w:lvl w:ilvl="6">
      <w:start w:val="1"/>
      <w:numFmt w:val="decimal"/>
      <w:lvlText w:val="%7."/>
      <w:lvlJc w:val="left"/>
      <w:pPr>
        <w:ind w:hanging="360" w:left="5919"/>
      </w:pPr>
    </w:lvl>
    <w:lvl w:ilvl="7">
      <w:start w:val="1"/>
      <w:numFmt w:val="lowerLetter"/>
      <w:lvlText w:val="%8."/>
      <w:lvlJc w:val="left"/>
      <w:pPr>
        <w:ind w:hanging="360" w:left="6639"/>
      </w:pPr>
    </w:lvl>
    <w:lvl w:ilvl="8">
      <w:start w:val="1"/>
      <w:numFmt w:val="lowerRoman"/>
      <w:lvlText w:val="%9."/>
      <w:lvlJc w:val="right"/>
      <w:pPr>
        <w:ind w:hanging="180" w:left="735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599"/>
      </w:pPr>
    </w:lvl>
    <w:lvl w:ilvl="1">
      <w:start w:val="1"/>
      <w:numFmt w:val="lowerLetter"/>
      <w:lvlText w:val="%2."/>
      <w:lvlJc w:val="left"/>
      <w:pPr>
        <w:ind w:hanging="360" w:left="2319"/>
      </w:pPr>
    </w:lvl>
    <w:lvl w:ilvl="2">
      <w:start w:val="1"/>
      <w:numFmt w:val="lowerRoman"/>
      <w:lvlText w:val="%3."/>
      <w:lvlJc w:val="right"/>
      <w:pPr>
        <w:ind w:hanging="180" w:left="3039"/>
      </w:pPr>
    </w:lvl>
    <w:lvl w:ilvl="3">
      <w:start w:val="1"/>
      <w:numFmt w:val="decimal"/>
      <w:lvlText w:val="%4."/>
      <w:lvlJc w:val="left"/>
      <w:pPr>
        <w:ind w:hanging="360" w:left="3759"/>
      </w:pPr>
    </w:lvl>
    <w:lvl w:ilvl="4">
      <w:start w:val="1"/>
      <w:numFmt w:val="lowerLetter"/>
      <w:lvlText w:val="%5."/>
      <w:lvlJc w:val="left"/>
      <w:pPr>
        <w:ind w:hanging="360" w:left="4479"/>
      </w:pPr>
    </w:lvl>
    <w:lvl w:ilvl="5">
      <w:start w:val="1"/>
      <w:numFmt w:val="lowerRoman"/>
      <w:lvlText w:val="%6."/>
      <w:lvlJc w:val="right"/>
      <w:pPr>
        <w:ind w:hanging="180" w:left="5199"/>
      </w:pPr>
    </w:lvl>
    <w:lvl w:ilvl="6">
      <w:start w:val="1"/>
      <w:numFmt w:val="decimal"/>
      <w:lvlText w:val="%7."/>
      <w:lvlJc w:val="left"/>
      <w:pPr>
        <w:ind w:hanging="360" w:left="5919"/>
      </w:pPr>
    </w:lvl>
    <w:lvl w:ilvl="7">
      <w:start w:val="1"/>
      <w:numFmt w:val="lowerLetter"/>
      <w:lvlText w:val="%8."/>
      <w:lvlJc w:val="left"/>
      <w:pPr>
        <w:ind w:hanging="360" w:left="6639"/>
      </w:pPr>
    </w:lvl>
    <w:lvl w:ilvl="8">
      <w:start w:val="1"/>
      <w:numFmt w:val="lowerRoman"/>
      <w:lvlText w:val="%9."/>
      <w:lvlJc w:val="right"/>
      <w:pPr>
        <w:ind w:hanging="180" w:left="7359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)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1077"/>
      </w:pPr>
    </w:lvl>
    <w:lvl w:ilvl="1">
      <w:start w:val="1"/>
      <w:numFmt w:val="lowerLetter"/>
      <w:lvlText w:val="%2."/>
      <w:lvlJc w:val="left"/>
      <w:pPr>
        <w:ind w:hanging="360" w:left="1797"/>
      </w:pPr>
    </w:lvl>
    <w:lvl w:ilvl="2">
      <w:start w:val="1"/>
      <w:numFmt w:val="lowerRoman"/>
      <w:lvlText w:val="%3."/>
      <w:lvlJc w:val="right"/>
      <w:pPr>
        <w:ind w:hanging="180" w:left="2517"/>
      </w:pPr>
    </w:lvl>
    <w:lvl w:ilvl="3">
      <w:start w:val="1"/>
      <w:numFmt w:val="decimal"/>
      <w:lvlText w:val="%4."/>
      <w:lvlJc w:val="left"/>
      <w:pPr>
        <w:ind w:hanging="360" w:left="3237"/>
      </w:pPr>
    </w:lvl>
    <w:lvl w:ilvl="4">
      <w:start w:val="1"/>
      <w:numFmt w:val="lowerLetter"/>
      <w:lvlText w:val="%5."/>
      <w:lvlJc w:val="left"/>
      <w:pPr>
        <w:ind w:hanging="360" w:left="3957"/>
      </w:pPr>
    </w:lvl>
    <w:lvl w:ilvl="5">
      <w:start w:val="1"/>
      <w:numFmt w:val="lowerRoman"/>
      <w:lvlText w:val="%6."/>
      <w:lvlJc w:val="right"/>
      <w:pPr>
        <w:ind w:hanging="180" w:left="4677"/>
      </w:pPr>
    </w:lvl>
    <w:lvl w:ilvl="6">
      <w:start w:val="1"/>
      <w:numFmt w:val="decimal"/>
      <w:lvlText w:val="%7."/>
      <w:lvlJc w:val="left"/>
      <w:pPr>
        <w:ind w:hanging="360" w:left="5397"/>
      </w:pPr>
    </w:lvl>
    <w:lvl w:ilvl="7">
      <w:start w:val="1"/>
      <w:numFmt w:val="lowerLetter"/>
      <w:lvlText w:val="%8."/>
      <w:lvlJc w:val="left"/>
      <w:pPr>
        <w:ind w:hanging="360" w:left="6117"/>
      </w:pPr>
    </w:lvl>
    <w:lvl w:ilvl="8">
      <w:start w:val="1"/>
      <w:numFmt w:val="lowerRoman"/>
      <w:lvlText w:val="%9."/>
      <w:lvlJc w:val="right"/>
      <w:pPr>
        <w:ind w:hanging="180" w:left="6837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start w:val="1"/>
      <w:numFmt w:val="bullet"/>
      <w:lvlText w:val=""/>
      <w:lvlJc w:val="left"/>
      <w:pPr>
        <w:ind w:hanging="360" w:left="159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1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3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5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7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9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1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3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59"/>
      </w:pPr>
      <w:rPr>
        <w:rFonts w:ascii="Wingdings" w:hAnsi="Wingdings"/>
      </w:rPr>
    </w:lvl>
  </w:abstractNum>
  <w:abstractNum w:abstractNumId="1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</w:style>
  <w:style w:default="1" w:styleId="Style_14_ch" w:type="character">
    <w:name w:val="Normal"/>
    <w:link w:val="Style_14"/>
  </w:style>
  <w:style w:styleId="Style_5" w:type="paragraph">
    <w:name w:val="toc 2"/>
    <w:basedOn w:val="Style_14"/>
    <w:next w:val="Style_14"/>
    <w:link w:val="Style_5_ch"/>
    <w:uiPriority w:val="39"/>
    <w:pPr>
      <w:spacing w:after="100"/>
      <w:ind w:firstLine="0" w:left="220"/>
    </w:pPr>
    <w:rPr>
      <w:rFonts w:ascii="Times New Roman" w:hAnsi="Times New Roman"/>
      <w:sz w:val="28"/>
    </w:rPr>
  </w:style>
  <w:style w:styleId="Style_5_ch" w:type="character">
    <w:name w:val="toc 2"/>
    <w:basedOn w:val="Style_14_ch"/>
    <w:link w:val="Style_5"/>
    <w:rPr>
      <w:rFonts w:ascii="Times New Roman" w:hAnsi="Times New Roman"/>
      <w:sz w:val="28"/>
    </w:rPr>
  </w:style>
  <w:style w:styleId="Style_1" w:type="paragraph">
    <w:name w:val="header"/>
    <w:basedOn w:val="Style_1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4_ch"/>
    <w:link w:val="Style_1"/>
  </w:style>
  <w:style w:styleId="Style_15" w:type="paragraph">
    <w:name w:val="toc 4"/>
    <w:next w:val="Style_14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4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4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3"/>
    <w:basedOn w:val="Style_14"/>
    <w:next w:val="Style_14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0C0C0C"/>
    </w:rPr>
  </w:style>
  <w:style w:styleId="Style_18_ch" w:type="character">
    <w:name w:val="heading 3"/>
    <w:basedOn w:val="Style_14_ch"/>
    <w:link w:val="Style_18"/>
    <w:rPr>
      <w:rFonts w:asciiTheme="majorAscii" w:hAnsiTheme="majorHAnsi"/>
      <w:b w:val="1"/>
      <w:color w:themeColor="accent1" w:val="0C0C0C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Unresolved Mention"/>
    <w:basedOn w:val="Style_21"/>
    <w:link w:val="Style_20_ch"/>
    <w:rPr>
      <w:color w:val="605E5C"/>
      <w:shd w:fill="E1DFDD" w:val="clear"/>
    </w:rPr>
  </w:style>
  <w:style w:styleId="Style_20_ch" w:type="character">
    <w:name w:val="Unresolved Mention"/>
    <w:basedOn w:val="Style_21_ch"/>
    <w:link w:val="Style_20"/>
    <w:rPr>
      <w:color w:val="605E5C"/>
      <w:shd w:fill="E1DFDD" w:val="clear"/>
    </w:rPr>
  </w:style>
  <w:style w:styleId="Style_2" w:type="paragraph">
    <w:name w:val="footer"/>
    <w:basedOn w:val="Style_1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14_ch"/>
    <w:link w:val="Style_2"/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3" w:type="paragraph">
    <w:name w:val="TOC Heading"/>
    <w:basedOn w:val="Style_6"/>
    <w:next w:val="Style_14"/>
    <w:link w:val="Style_3_ch"/>
    <w:pPr>
      <w:ind/>
      <w:outlineLvl w:val="8"/>
    </w:pPr>
  </w:style>
  <w:style w:styleId="Style_3_ch" w:type="character">
    <w:name w:val="TOC Heading"/>
    <w:basedOn w:val="Style_6_ch"/>
    <w:link w:val="Style_3"/>
  </w:style>
  <w:style w:styleId="Style_24" w:type="paragraph">
    <w:name w:val="toc 3"/>
    <w:basedOn w:val="Style_14"/>
    <w:next w:val="Style_14"/>
    <w:link w:val="Style_24_ch"/>
    <w:uiPriority w:val="39"/>
    <w:pPr>
      <w:spacing w:after="100"/>
      <w:ind w:firstLine="0" w:left="440"/>
    </w:pPr>
    <w:rPr>
      <w:rFonts w:ascii="Times New Roman" w:hAnsi="Times New Roman"/>
      <w:sz w:val="28"/>
    </w:rPr>
  </w:style>
  <w:style w:styleId="Style_24_ch" w:type="character">
    <w:name w:val="toc 3"/>
    <w:basedOn w:val="Style_14_ch"/>
    <w:link w:val="Style_24"/>
    <w:rPr>
      <w:rFonts w:ascii="Times New Roman" w:hAnsi="Times New Roman"/>
      <w:sz w:val="28"/>
    </w:rPr>
  </w:style>
  <w:style w:styleId="Style_13" w:type="paragraph">
    <w:name w:val="Гиперссылка1"/>
    <w:basedOn w:val="Style_19"/>
    <w:link w:val="Style_13_ch"/>
    <w:rPr>
      <w:color w:themeColor="hyperlink" w:val="0C0C0C"/>
      <w:u w:val="single"/>
    </w:rPr>
  </w:style>
  <w:style w:styleId="Style_13_ch" w:type="character">
    <w:name w:val="Гиперссылка1"/>
    <w:basedOn w:val="Style_19_ch"/>
    <w:link w:val="Style_13"/>
    <w:rPr>
      <w:color w:themeColor="hyperlink" w:val="0C0C0C"/>
      <w:u w:val="single"/>
    </w:rPr>
  </w:style>
  <w:style w:styleId="Style_25" w:type="paragraph">
    <w:name w:val="heading 5"/>
    <w:next w:val="Style_1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5_ch" w:type="character">
    <w:name w:val="heading 5"/>
    <w:link w:val="Style_25"/>
    <w:rPr>
      <w:rFonts w:ascii="XO Thames" w:hAnsi="XO Thames"/>
      <w:b w:val="1"/>
    </w:rPr>
  </w:style>
  <w:style w:styleId="Style_6" w:type="paragraph">
    <w:name w:val="heading 1"/>
    <w:basedOn w:val="Style_14"/>
    <w:next w:val="Style_14"/>
    <w:link w:val="Style_6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080808"/>
      <w:sz w:val="28"/>
    </w:rPr>
  </w:style>
  <w:style w:styleId="Style_6_ch" w:type="character">
    <w:name w:val="heading 1"/>
    <w:basedOn w:val="Style_14_ch"/>
    <w:link w:val="Style_6"/>
    <w:rPr>
      <w:rFonts w:asciiTheme="majorAscii" w:hAnsiTheme="majorHAnsi"/>
      <w:b w:val="1"/>
      <w:color w:themeColor="accent1" w:themeShade="BF" w:val="08080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4" w:type="paragraph">
    <w:name w:val="toc 1"/>
    <w:basedOn w:val="Style_14"/>
    <w:next w:val="Style_14"/>
    <w:link w:val="Style_4_ch"/>
    <w:uiPriority w:val="39"/>
    <w:pPr>
      <w:spacing w:after="100"/>
      <w:ind/>
    </w:pPr>
    <w:rPr>
      <w:rFonts w:ascii="Times New Roman" w:hAnsi="Times New Roman"/>
      <w:sz w:val="28"/>
    </w:rPr>
  </w:style>
  <w:style w:styleId="Style_4_ch" w:type="character">
    <w:name w:val="toc 1"/>
    <w:basedOn w:val="Style_14_ch"/>
    <w:link w:val="Style_4"/>
    <w:rPr>
      <w:rFonts w:ascii="Times New Roman" w:hAnsi="Times New Roman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8" w:type="paragraph">
    <w:name w:val="List Paragraph"/>
    <w:basedOn w:val="Style_14"/>
    <w:link w:val="Style_8_ch"/>
    <w:pPr>
      <w:ind w:firstLine="0" w:left="720"/>
      <w:contextualSpacing w:val="1"/>
    </w:pPr>
  </w:style>
  <w:style w:styleId="Style_8_ch" w:type="character">
    <w:name w:val="List Paragraph"/>
    <w:basedOn w:val="Style_14_ch"/>
    <w:link w:val="Style_8"/>
  </w:style>
  <w:style w:styleId="Style_11" w:type="paragraph">
    <w:name w:val="Строгий1"/>
    <w:basedOn w:val="Style_19"/>
    <w:link w:val="Style_11_ch"/>
    <w:rPr>
      <w:b w:val="1"/>
    </w:rPr>
  </w:style>
  <w:style w:styleId="Style_11_ch" w:type="character">
    <w:name w:val="Строгий1"/>
    <w:basedOn w:val="Style_19_ch"/>
    <w:link w:val="Style_11"/>
    <w:rPr>
      <w:b w:val="1"/>
    </w:rPr>
  </w:style>
  <w:style w:styleId="Style_29" w:type="paragraph">
    <w:name w:val="Balloon Text"/>
    <w:basedOn w:val="Style_14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14_ch"/>
    <w:link w:val="Style_29"/>
    <w:rPr>
      <w:rFonts w:ascii="Tahoma" w:hAnsi="Tahoma"/>
      <w:sz w:val="16"/>
    </w:rPr>
  </w:style>
  <w:style w:styleId="Style_30" w:type="paragraph">
    <w:name w:val="Просмотренная гиперссылка1"/>
    <w:basedOn w:val="Style_19"/>
    <w:link w:val="Style_30_ch"/>
    <w:rPr>
      <w:color w:themeColor="followedHyperlink" w:val="800080"/>
      <w:u w:val="single"/>
    </w:rPr>
  </w:style>
  <w:style w:styleId="Style_30_ch" w:type="character">
    <w:name w:val="Просмотренная гиперссылка1"/>
    <w:basedOn w:val="Style_19_ch"/>
    <w:link w:val="Style_30"/>
    <w:rPr>
      <w:color w:themeColor="followedHyperlink" w:val="800080"/>
      <w:u w:val="single"/>
    </w:rPr>
  </w:style>
  <w:style w:styleId="Style_31" w:type="paragraph">
    <w:name w:val="toc 9"/>
    <w:next w:val="Style_1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Normal (Web)"/>
    <w:basedOn w:val="Style_14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14_ch"/>
    <w:link w:val="Style_32"/>
    <w:rPr>
      <w:rFonts w:ascii="Times New Roman" w:hAnsi="Times New Roman"/>
      <w:sz w:val="24"/>
    </w:rPr>
  </w:style>
  <w:style w:styleId="Style_33" w:type="paragraph">
    <w:name w:val="Замещающий текст1"/>
    <w:basedOn w:val="Style_19"/>
    <w:link w:val="Style_33_ch"/>
    <w:rPr>
      <w:color w:val="808080"/>
    </w:rPr>
  </w:style>
  <w:style w:styleId="Style_33_ch" w:type="character">
    <w:name w:val="Замещающий текст1"/>
    <w:basedOn w:val="Style_19_ch"/>
    <w:link w:val="Style_33"/>
    <w:rPr>
      <w:color w:val="808080"/>
    </w:rPr>
  </w:style>
  <w:style w:styleId="Style_34" w:type="paragraph">
    <w:name w:val="toc 8"/>
    <w:next w:val="Style_14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9" w:type="paragraph">
    <w:name w:val="Выделение1"/>
    <w:basedOn w:val="Style_19"/>
    <w:link w:val="Style_9_ch"/>
    <w:rPr>
      <w:i w:val="1"/>
    </w:rPr>
  </w:style>
  <w:style w:styleId="Style_9_ch" w:type="character">
    <w:name w:val="Выделение1"/>
    <w:basedOn w:val="Style_19_ch"/>
    <w:link w:val="Style_9"/>
    <w:rPr>
      <w:i w:val="1"/>
    </w:rPr>
  </w:style>
  <w:style w:styleId="Style_35" w:type="paragraph">
    <w:name w:val="toc 5"/>
    <w:next w:val="Style_14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basedOn w:val="Style_14"/>
    <w:next w:val="Style_14"/>
    <w:link w:val="Style_36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0C0C0C"/>
      <w:spacing w:val="15"/>
      <w:sz w:val="24"/>
    </w:rPr>
  </w:style>
  <w:style w:styleId="Style_36_ch" w:type="character">
    <w:name w:val="Subtitle"/>
    <w:basedOn w:val="Style_14_ch"/>
    <w:link w:val="Style_36"/>
    <w:rPr>
      <w:rFonts w:asciiTheme="majorAscii" w:hAnsiTheme="majorHAnsi"/>
      <w:i w:val="1"/>
      <w:color w:themeColor="accent1" w:val="0C0C0C"/>
      <w:spacing w:val="15"/>
      <w:sz w:val="24"/>
    </w:rPr>
  </w:style>
  <w:style w:styleId="Style_10" w:type="paragraph">
    <w:name w:val="Default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Default"/>
    <w:link w:val="Style_10"/>
    <w:rPr>
      <w:rFonts w:ascii="Times New Roman" w:hAnsi="Times New Roman"/>
      <w:sz w:val="24"/>
    </w:rPr>
  </w:style>
  <w:style w:styleId="Style_37" w:type="paragraph">
    <w:name w:val="Title"/>
    <w:next w:val="Style_14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basedOn w:val="Style_14"/>
    <w:next w:val="Style_14"/>
    <w:link w:val="Style_3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0C0C0C"/>
    </w:rPr>
  </w:style>
  <w:style w:styleId="Style_38_ch" w:type="character">
    <w:name w:val="heading 4"/>
    <w:basedOn w:val="Style_14_ch"/>
    <w:link w:val="Style_38"/>
    <w:rPr>
      <w:rFonts w:asciiTheme="majorAscii" w:hAnsiTheme="majorHAnsi"/>
      <w:b w:val="1"/>
      <w:i w:val="1"/>
      <w:color w:themeColor="accent1" w:val="0C0C0C"/>
    </w:rPr>
  </w:style>
  <w:style w:styleId="Style_39" w:type="paragraph">
    <w:name w:val="organictitlecontentspan"/>
    <w:basedOn w:val="Style_21"/>
    <w:link w:val="Style_39_ch"/>
  </w:style>
  <w:style w:styleId="Style_39_ch" w:type="character">
    <w:name w:val="organictitlecontentspan"/>
    <w:basedOn w:val="Style_21_ch"/>
    <w:link w:val="Style_39"/>
  </w:style>
  <w:style w:styleId="Style_7" w:type="paragraph">
    <w:name w:val="heading 2"/>
    <w:basedOn w:val="Style_14"/>
    <w:next w:val="Style_14"/>
    <w:link w:val="Style_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0C0C0C"/>
      <w:sz w:val="26"/>
    </w:rPr>
  </w:style>
  <w:style w:styleId="Style_7_ch" w:type="character">
    <w:name w:val="heading 2"/>
    <w:basedOn w:val="Style_14_ch"/>
    <w:link w:val="Style_7"/>
    <w:rPr>
      <w:rFonts w:asciiTheme="majorAscii" w:hAnsiTheme="majorHAnsi"/>
      <w:b w:val="1"/>
      <w:color w:themeColor="accent1" w:val="0C0C0C"/>
      <w:sz w:val="26"/>
    </w:rPr>
  </w:style>
  <w:style w:styleId="Style_23" w:type="paragraph">
    <w:name w:val="annotation text"/>
    <w:basedOn w:val="Style_14"/>
    <w:link w:val="Style_23_ch"/>
    <w:pPr>
      <w:spacing w:line="240" w:lineRule="auto"/>
      <w:ind/>
    </w:pPr>
    <w:rPr>
      <w:sz w:val="20"/>
    </w:rPr>
  </w:style>
  <w:style w:styleId="Style_23_ch" w:type="character">
    <w:name w:val="annotation text"/>
    <w:basedOn w:val="Style_14_ch"/>
    <w:link w:val="Style_23"/>
    <w:rPr>
      <w:sz w:val="20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Знак примечания1"/>
    <w:basedOn w:val="Style_19"/>
    <w:link w:val="Style_41_ch"/>
    <w:rPr>
      <w:sz w:val="16"/>
    </w:rPr>
  </w:style>
  <w:style w:styleId="Style_41_ch" w:type="character">
    <w:name w:val="Знак примечания1"/>
    <w:basedOn w:val="Style_19_ch"/>
    <w:link w:val="Style_41"/>
    <w:rPr>
      <w:sz w:val="16"/>
    </w:rPr>
  </w:style>
  <w:style w:default="1" w:styleId="Style_1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1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1" Target="theme/theme1.xml" Type="http://schemas.openxmlformats.org/officeDocument/2006/relationships/theme"/>
  <Relationship Id="rId28" Target="styles.xml" Type="http://schemas.openxmlformats.org/officeDocument/2006/relationships/styles"/>
  <Relationship Id="rId24" Target="media/18.jpeg" Type="http://schemas.openxmlformats.org/officeDocument/2006/relationships/image"/>
  <Relationship Id="rId23" Target="media/17.jpeg" Type="http://schemas.openxmlformats.org/officeDocument/2006/relationships/image"/>
  <Relationship Id="rId27" Target="settings.xml" Type="http://schemas.openxmlformats.org/officeDocument/2006/relationships/settings"/>
  <Relationship Id="rId21" Target="media/15.png" Type="http://schemas.openxmlformats.org/officeDocument/2006/relationships/image"/>
  <Relationship Id="rId19" Target="media/13.png" Type="http://schemas.openxmlformats.org/officeDocument/2006/relationships/image"/>
  <Relationship Id="rId18" Target="media/12.png" Type="http://schemas.openxmlformats.org/officeDocument/2006/relationships/image"/>
  <Relationship Id="rId17" Target="media/11.png" Type="http://schemas.openxmlformats.org/officeDocument/2006/relationships/image"/>
  <Relationship Id="rId15" Target="media/9.png" Type="http://schemas.openxmlformats.org/officeDocument/2006/relationships/image"/>
  <Relationship Id="rId11" Target="media/5.png" Type="http://schemas.openxmlformats.org/officeDocument/2006/relationships/image"/>
  <Relationship Id="rId16" Target="media/10.png" Type="http://schemas.openxmlformats.org/officeDocument/2006/relationships/image"/>
  <Relationship Id="rId22" Target="media/16.jpeg" Type="http://schemas.openxmlformats.org/officeDocument/2006/relationships/image"/>
  <Relationship Id="rId10" Target="media/4.png" Type="http://schemas.openxmlformats.org/officeDocument/2006/relationships/image"/>
  <Relationship Id="rId7" Target="media/1.jpeg" Type="http://schemas.openxmlformats.org/officeDocument/2006/relationships/image"/>
  <Relationship Id="rId14" Target="media/8.png" Type="http://schemas.openxmlformats.org/officeDocument/2006/relationships/image"/>
  <Relationship Id="rId6" Target="footer6.xml" Type="http://schemas.openxmlformats.org/officeDocument/2006/relationships/footer"/>
  <Relationship Id="rId13" Target="media/7.png" Type="http://schemas.openxmlformats.org/officeDocument/2006/relationships/image"/>
  <Relationship Id="rId32" Target="numbering.xml" Type="http://schemas.openxmlformats.org/officeDocument/2006/relationships/numbering"/>
  <Relationship Id="rId5" Target="header5.xml" Type="http://schemas.openxmlformats.org/officeDocument/2006/relationships/header"/>
  <Relationship Id="rId9" Target="media/3.png" Type="http://schemas.openxmlformats.org/officeDocument/2006/relationships/image"/>
  <Relationship Id="rId26" Target="fontTable.xml" Type="http://schemas.openxmlformats.org/officeDocument/2006/relationships/fontTable"/>
  <Relationship Id="rId4" Target="footer4.xml" Type="http://schemas.openxmlformats.org/officeDocument/2006/relationships/footer"/>
  <Relationship Id="rId8" Target="media/2.png" Type="http://schemas.openxmlformats.org/officeDocument/2006/relationships/image"/>
  <Relationship Id="rId29" Target="stylesWithEffects.xml" Type="http://schemas.microsoft.com/office/2007/relationships/stylesWithEffects"/>
  <Relationship Id="rId3" Target="header3.xml" Type="http://schemas.openxmlformats.org/officeDocument/2006/relationships/header"/>
  <Relationship Id="rId12" Target="media/6.png" Type="http://schemas.openxmlformats.org/officeDocument/2006/relationships/image"/>
  <Relationship Id="rId30" Target="webSettings.xml" Type="http://schemas.openxmlformats.org/officeDocument/2006/relationships/webSettings"/>
  <Relationship Id="rId25" Target="media/19.jpeg" Type="http://schemas.openxmlformats.org/officeDocument/2006/relationships/image"/>
  <Relationship Id="rId2" Target="footer2.xml" Type="http://schemas.openxmlformats.org/officeDocument/2006/relationships/footer"/>
  <Relationship Id="rId20" Target="media/14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Другая 9">
      <a:dk1>
        <a:srgbClr val="000000"/>
      </a:dk1>
      <a:lt1>
        <a:srgbClr val="FFFFFF"/>
      </a:lt1>
      <a:dk2>
        <a:srgbClr val="0C0C0C"/>
      </a:dk2>
      <a:lt2>
        <a:srgbClr val="EEECE1"/>
      </a:lt2>
      <a:accent1>
        <a:srgbClr val="0C0C0C"/>
      </a:accent1>
      <a:accent2>
        <a:srgbClr val="C0504D"/>
      </a:accent2>
      <a:accent3>
        <a:srgbClr val="9BBB59"/>
      </a:accent3>
      <a:accent4>
        <a:srgbClr val="8064A2"/>
      </a:accent4>
      <a:accent5>
        <a:srgbClr val="0C0C0C"/>
      </a:accent5>
      <a:accent6>
        <a:srgbClr val="F79646"/>
      </a:accent6>
      <a:hlink>
        <a:srgbClr val="0C0C0C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2023-01-18T09:36:59Z</dcterms:modified>
</cp:coreProperties>
</file>