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E067" w14:textId="5FFF2A7C" w:rsidR="004906DE" w:rsidRDefault="004906DE" w:rsidP="004906DE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4E0E132" wp14:editId="5CA0EA6B">
            <wp:extent cx="5940425" cy="8443595"/>
            <wp:effectExtent l="0" t="0" r="3175" b="0"/>
            <wp:docPr id="3966255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8B97" w14:textId="77777777" w:rsidR="004906DE" w:rsidRDefault="004906DE" w:rsidP="00E17A64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50E2C3AD" w14:textId="77777777" w:rsidR="004906DE" w:rsidRDefault="004906DE" w:rsidP="004906DE">
      <w:pPr>
        <w:tabs>
          <w:tab w:val="left" w:pos="709"/>
          <w:tab w:val="left" w:pos="4678"/>
        </w:tabs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14:paraId="25B6D72D" w14:textId="77777777" w:rsidR="004906DE" w:rsidRDefault="004906DE" w:rsidP="00E17A64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597CA798" w14:textId="77777777" w:rsidR="004906DE" w:rsidRDefault="004906DE" w:rsidP="00E17A64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59BE4AB1" w14:textId="77777777" w:rsidR="004906DE" w:rsidRDefault="004906DE" w:rsidP="00E17A64">
      <w:pPr>
        <w:tabs>
          <w:tab w:val="left" w:pos="709"/>
          <w:tab w:val="left" w:pos="4678"/>
        </w:tabs>
        <w:spacing w:line="240" w:lineRule="auto"/>
        <w:ind w:left="-142"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14:paraId="72E4A936" w14:textId="1280530F" w:rsidR="00E17A64" w:rsidRDefault="00E17A64" w:rsidP="00A772E2">
      <w:pPr>
        <w:ind w:right="-1" w:firstLine="0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СОДЕРЖАНИЕ</w:t>
      </w:r>
    </w:p>
    <w:p w14:paraId="105B30E6" w14:textId="183BF5EF" w:rsidR="00336E64" w:rsidRPr="00336E64" w:rsidRDefault="00336E64" w:rsidP="00336E64">
      <w:pPr>
        <w:tabs>
          <w:tab w:val="right" w:leader="dot" w:pos="9356"/>
        </w:tabs>
        <w:ind w:right="0" w:firstLine="0"/>
        <w:jc w:val="left"/>
        <w:rPr>
          <w:szCs w:val="28"/>
        </w:rPr>
      </w:pPr>
      <w:r w:rsidRPr="00336E64">
        <w:rPr>
          <w:szCs w:val="28"/>
        </w:rPr>
        <w:t>В</w:t>
      </w:r>
      <w:r>
        <w:rPr>
          <w:szCs w:val="28"/>
        </w:rPr>
        <w:t>ведение</w:t>
      </w:r>
      <w:r w:rsidRPr="00336E64">
        <w:rPr>
          <w:szCs w:val="28"/>
        </w:rPr>
        <w:tab/>
        <w:t>3</w:t>
      </w:r>
    </w:p>
    <w:p w14:paraId="156F9351" w14:textId="0738968C" w:rsidR="00336E64" w:rsidRPr="00336E64" w:rsidRDefault="00336E64" w:rsidP="00336E64">
      <w:pPr>
        <w:tabs>
          <w:tab w:val="right" w:leader="dot" w:pos="9356"/>
        </w:tabs>
        <w:ind w:left="284" w:right="0" w:hanging="284"/>
        <w:jc w:val="left"/>
        <w:rPr>
          <w:szCs w:val="28"/>
        </w:rPr>
      </w:pPr>
      <w:r w:rsidRPr="00336E64">
        <w:rPr>
          <w:szCs w:val="28"/>
        </w:rPr>
        <w:t>1</w:t>
      </w:r>
      <w:r w:rsidRPr="00336E64">
        <w:t xml:space="preserve"> </w:t>
      </w:r>
      <w:r w:rsidRPr="00336E64">
        <w:rPr>
          <w:szCs w:val="28"/>
        </w:rPr>
        <w:t xml:space="preserve">Теоретические аспекты коррупции и финансовой безопасности </w:t>
      </w:r>
      <w:r w:rsidRPr="00336E64">
        <w:rPr>
          <w:szCs w:val="28"/>
        </w:rPr>
        <w:tab/>
        <w:t>5</w:t>
      </w:r>
    </w:p>
    <w:p w14:paraId="747340E5" w14:textId="3B26C4C2" w:rsidR="00336E64" w:rsidRPr="00336E64" w:rsidRDefault="00336E64" w:rsidP="00336E64">
      <w:pPr>
        <w:tabs>
          <w:tab w:val="right" w:leader="dot" w:pos="9356"/>
        </w:tabs>
        <w:ind w:left="284" w:right="0" w:firstLine="0"/>
        <w:jc w:val="left"/>
        <w:rPr>
          <w:szCs w:val="28"/>
        </w:rPr>
      </w:pPr>
      <w:r w:rsidRPr="00336E64">
        <w:rPr>
          <w:szCs w:val="28"/>
        </w:rPr>
        <w:t>1.1</w:t>
      </w:r>
      <w:r w:rsidRPr="00336E64">
        <w:t xml:space="preserve"> </w:t>
      </w:r>
      <w:r w:rsidRPr="00336E64">
        <w:rPr>
          <w:szCs w:val="28"/>
        </w:rPr>
        <w:t>Понятие, сущность и разновидности коррупции</w:t>
      </w:r>
      <w:r w:rsidRPr="00336E64">
        <w:rPr>
          <w:szCs w:val="28"/>
        </w:rPr>
        <w:tab/>
        <w:t>5</w:t>
      </w:r>
    </w:p>
    <w:p w14:paraId="048D936C" w14:textId="704339F4" w:rsidR="00336E64" w:rsidRPr="00336E64" w:rsidRDefault="00336E64" w:rsidP="00336E64">
      <w:pPr>
        <w:tabs>
          <w:tab w:val="right" w:leader="dot" w:pos="9356"/>
        </w:tabs>
        <w:ind w:left="284" w:right="0" w:firstLine="0"/>
        <w:jc w:val="left"/>
        <w:rPr>
          <w:szCs w:val="28"/>
        </w:rPr>
      </w:pPr>
      <w:r w:rsidRPr="00336E64">
        <w:rPr>
          <w:szCs w:val="28"/>
        </w:rPr>
        <w:t>1.2</w:t>
      </w:r>
      <w:r w:rsidRPr="00336E64">
        <w:t xml:space="preserve"> </w:t>
      </w:r>
      <w:r w:rsidRPr="00336E64">
        <w:rPr>
          <w:szCs w:val="28"/>
        </w:rPr>
        <w:t>Понятие и сущность финансовой безопасности</w:t>
      </w:r>
      <w:r w:rsidRPr="00336E64">
        <w:rPr>
          <w:szCs w:val="28"/>
        </w:rPr>
        <w:tab/>
      </w:r>
      <w:r w:rsidR="00C32B5D">
        <w:rPr>
          <w:szCs w:val="28"/>
        </w:rPr>
        <w:t>7</w:t>
      </w:r>
    </w:p>
    <w:p w14:paraId="465D3E05" w14:textId="00E7BC47" w:rsidR="00336E64" w:rsidRPr="00336E64" w:rsidRDefault="00336E64" w:rsidP="00336E64">
      <w:pPr>
        <w:tabs>
          <w:tab w:val="right" w:leader="dot" w:pos="9356"/>
        </w:tabs>
        <w:ind w:right="0" w:firstLine="0"/>
        <w:jc w:val="left"/>
        <w:rPr>
          <w:szCs w:val="28"/>
        </w:rPr>
      </w:pPr>
      <w:r w:rsidRPr="00336E64">
        <w:rPr>
          <w:szCs w:val="28"/>
        </w:rPr>
        <w:t>2</w:t>
      </w:r>
      <w:r w:rsidRPr="00336E64">
        <w:t xml:space="preserve"> </w:t>
      </w:r>
      <w:r w:rsidRPr="00336E64">
        <w:rPr>
          <w:szCs w:val="28"/>
        </w:rPr>
        <w:t>Коррупция как угроза финансовой безопасности хозяйствующих субъектов и меры противодействия</w:t>
      </w:r>
      <w:r w:rsidRPr="00336E64">
        <w:rPr>
          <w:szCs w:val="28"/>
        </w:rPr>
        <w:tab/>
        <w:t>13</w:t>
      </w:r>
    </w:p>
    <w:p w14:paraId="022130F8" w14:textId="3F8B9797" w:rsidR="00336E64" w:rsidRPr="00336E64" w:rsidRDefault="00336E64" w:rsidP="00336E64">
      <w:pPr>
        <w:tabs>
          <w:tab w:val="right" w:leader="dot" w:pos="9356"/>
        </w:tabs>
        <w:ind w:left="284" w:right="0" w:firstLine="0"/>
        <w:jc w:val="left"/>
        <w:rPr>
          <w:szCs w:val="28"/>
        </w:rPr>
      </w:pPr>
      <w:r w:rsidRPr="00336E64">
        <w:rPr>
          <w:szCs w:val="28"/>
        </w:rPr>
        <w:t>2.1</w:t>
      </w:r>
      <w:r w:rsidRPr="00336E64">
        <w:t xml:space="preserve"> </w:t>
      </w:r>
      <w:r w:rsidRPr="00336E64">
        <w:rPr>
          <w:szCs w:val="28"/>
        </w:rPr>
        <w:t>Влияние коррупции на финансовую безопасность хозяйствующих субъектов</w:t>
      </w:r>
      <w:r w:rsidRPr="00336E64">
        <w:rPr>
          <w:szCs w:val="28"/>
        </w:rPr>
        <w:tab/>
        <w:t>13</w:t>
      </w:r>
    </w:p>
    <w:p w14:paraId="4E6043D4" w14:textId="679E0385" w:rsidR="00336E64" w:rsidRPr="00336E64" w:rsidRDefault="00336E64" w:rsidP="00336E64">
      <w:pPr>
        <w:tabs>
          <w:tab w:val="right" w:leader="dot" w:pos="9356"/>
        </w:tabs>
        <w:ind w:left="284" w:right="0" w:firstLine="0"/>
        <w:jc w:val="left"/>
        <w:rPr>
          <w:szCs w:val="28"/>
        </w:rPr>
      </w:pPr>
      <w:r w:rsidRPr="00336E64">
        <w:rPr>
          <w:szCs w:val="28"/>
        </w:rPr>
        <w:t>2.2</w:t>
      </w:r>
      <w:r w:rsidRPr="00336E64">
        <w:t xml:space="preserve"> </w:t>
      </w:r>
      <w:r w:rsidRPr="00336E64">
        <w:rPr>
          <w:szCs w:val="28"/>
        </w:rPr>
        <w:t>Меры противодействия коррупции в хозяйствующих субъектах</w:t>
      </w:r>
      <w:r w:rsidRPr="00336E64">
        <w:rPr>
          <w:szCs w:val="28"/>
        </w:rPr>
        <w:tab/>
      </w:r>
      <w:r w:rsidR="00C32B5D">
        <w:rPr>
          <w:szCs w:val="28"/>
        </w:rPr>
        <w:t>15</w:t>
      </w:r>
    </w:p>
    <w:p w14:paraId="5E16FC86" w14:textId="37BD1FAC" w:rsidR="00336E64" w:rsidRPr="00336E64" w:rsidRDefault="00336E64" w:rsidP="00336E64">
      <w:pPr>
        <w:tabs>
          <w:tab w:val="right" w:leader="dot" w:pos="9356"/>
        </w:tabs>
        <w:ind w:left="284" w:right="0" w:hanging="284"/>
        <w:jc w:val="left"/>
        <w:rPr>
          <w:szCs w:val="28"/>
        </w:rPr>
      </w:pPr>
      <w:r w:rsidRPr="00336E64">
        <w:rPr>
          <w:szCs w:val="28"/>
        </w:rPr>
        <w:t>3</w:t>
      </w:r>
      <w:r w:rsidRPr="00336E64">
        <w:t xml:space="preserve"> </w:t>
      </w:r>
      <w:r w:rsidRPr="00336E64">
        <w:rPr>
          <w:szCs w:val="28"/>
        </w:rPr>
        <w:t>Практические аспекты противодействия коррупции как угрозы финансовой безопасности</w:t>
      </w:r>
      <w:r w:rsidR="003F70E5">
        <w:rPr>
          <w:szCs w:val="28"/>
        </w:rPr>
        <w:t xml:space="preserve"> </w:t>
      </w:r>
      <w:r w:rsidR="003F70E5" w:rsidRPr="003F70E5">
        <w:rPr>
          <w:szCs w:val="28"/>
        </w:rPr>
        <w:t>на примере ПАО «Мегафон»</w:t>
      </w:r>
      <w:r w:rsidRPr="00336E64">
        <w:rPr>
          <w:szCs w:val="28"/>
        </w:rPr>
        <w:tab/>
        <w:t>2</w:t>
      </w:r>
      <w:r w:rsidR="00C32B5D">
        <w:rPr>
          <w:szCs w:val="28"/>
        </w:rPr>
        <w:t>1</w:t>
      </w:r>
    </w:p>
    <w:p w14:paraId="32E28FB9" w14:textId="34EEDF1B" w:rsidR="00336E64" w:rsidRPr="00336E64" w:rsidRDefault="00336E64" w:rsidP="00336E64">
      <w:pPr>
        <w:tabs>
          <w:tab w:val="right" w:leader="dot" w:pos="9356"/>
        </w:tabs>
        <w:ind w:left="284" w:right="0" w:firstLine="0"/>
        <w:jc w:val="left"/>
        <w:rPr>
          <w:szCs w:val="28"/>
        </w:rPr>
      </w:pPr>
      <w:bookmarkStart w:id="0" w:name="_Hlk136553900"/>
      <w:r w:rsidRPr="00336E64">
        <w:rPr>
          <w:szCs w:val="28"/>
        </w:rPr>
        <w:t>3.1</w:t>
      </w:r>
      <w:r w:rsidR="003F70E5" w:rsidRPr="003F70E5">
        <w:t xml:space="preserve"> </w:t>
      </w:r>
      <w:r w:rsidR="003F70E5" w:rsidRPr="003F70E5">
        <w:rPr>
          <w:szCs w:val="28"/>
        </w:rPr>
        <w:t>Общая характеристика и оценка финансовой безопасности ПАО «Мегафон»</w:t>
      </w:r>
      <w:r w:rsidRPr="00336E64">
        <w:rPr>
          <w:szCs w:val="28"/>
        </w:rPr>
        <w:tab/>
        <w:t>2</w:t>
      </w:r>
      <w:r w:rsidR="003F70E5">
        <w:rPr>
          <w:szCs w:val="28"/>
        </w:rPr>
        <w:t>1</w:t>
      </w:r>
    </w:p>
    <w:bookmarkEnd w:id="0"/>
    <w:p w14:paraId="38B08D64" w14:textId="6F48A0F1" w:rsidR="00336E64" w:rsidRDefault="00336E64" w:rsidP="00336E64">
      <w:pPr>
        <w:tabs>
          <w:tab w:val="right" w:leader="dot" w:pos="9356"/>
        </w:tabs>
        <w:ind w:left="709" w:right="0" w:hanging="425"/>
        <w:jc w:val="left"/>
        <w:rPr>
          <w:szCs w:val="28"/>
        </w:rPr>
      </w:pPr>
      <w:r w:rsidRPr="00336E64">
        <w:rPr>
          <w:szCs w:val="28"/>
        </w:rPr>
        <w:t>3.2</w:t>
      </w:r>
      <w:r w:rsidR="003F70E5">
        <w:rPr>
          <w:szCs w:val="28"/>
        </w:rPr>
        <w:t xml:space="preserve"> </w:t>
      </w:r>
      <w:r w:rsidR="003F70E5" w:rsidRPr="003F70E5">
        <w:rPr>
          <w:szCs w:val="28"/>
        </w:rPr>
        <w:t>Угроза коррупции в организации</w:t>
      </w:r>
      <w:r w:rsidRPr="00336E64">
        <w:rPr>
          <w:szCs w:val="28"/>
        </w:rPr>
        <w:tab/>
      </w:r>
      <w:r w:rsidR="003F70E5">
        <w:rPr>
          <w:szCs w:val="28"/>
        </w:rPr>
        <w:t>25</w:t>
      </w:r>
    </w:p>
    <w:p w14:paraId="7F39A50E" w14:textId="3C77DEA1" w:rsidR="00336E64" w:rsidRPr="00336E64" w:rsidRDefault="00336E64" w:rsidP="00336E64">
      <w:pPr>
        <w:tabs>
          <w:tab w:val="right" w:leader="dot" w:pos="9356"/>
        </w:tabs>
        <w:ind w:left="284" w:right="0" w:firstLine="0"/>
        <w:jc w:val="left"/>
        <w:rPr>
          <w:szCs w:val="28"/>
        </w:rPr>
      </w:pPr>
      <w:r w:rsidRPr="00336E64">
        <w:rPr>
          <w:szCs w:val="28"/>
        </w:rPr>
        <w:t>3.</w:t>
      </w:r>
      <w:r>
        <w:rPr>
          <w:szCs w:val="28"/>
        </w:rPr>
        <w:t>3</w:t>
      </w:r>
      <w:r w:rsidR="003F70E5" w:rsidRPr="003F70E5">
        <w:t xml:space="preserve"> </w:t>
      </w:r>
      <w:r w:rsidR="003F70E5" w:rsidRPr="003F70E5">
        <w:rPr>
          <w:szCs w:val="28"/>
        </w:rPr>
        <w:t xml:space="preserve">Разработка мероприятий по предотвращению коррупции в ПАО «Мегафон» </w:t>
      </w:r>
      <w:r w:rsidRPr="00336E64">
        <w:rPr>
          <w:szCs w:val="28"/>
        </w:rPr>
        <w:tab/>
        <w:t>2</w:t>
      </w:r>
      <w:r w:rsidR="003F70E5">
        <w:rPr>
          <w:szCs w:val="28"/>
        </w:rPr>
        <w:t>9</w:t>
      </w:r>
    </w:p>
    <w:p w14:paraId="682CFF5B" w14:textId="5F32D73B" w:rsidR="00336E64" w:rsidRPr="00336E64" w:rsidRDefault="00336E64" w:rsidP="00336E64">
      <w:pPr>
        <w:tabs>
          <w:tab w:val="right" w:leader="dot" w:pos="9356"/>
        </w:tabs>
        <w:ind w:right="0" w:firstLine="0"/>
        <w:jc w:val="left"/>
        <w:rPr>
          <w:szCs w:val="28"/>
        </w:rPr>
      </w:pPr>
      <w:r w:rsidRPr="00336E64">
        <w:rPr>
          <w:szCs w:val="28"/>
        </w:rPr>
        <w:t>З</w:t>
      </w:r>
      <w:r>
        <w:rPr>
          <w:szCs w:val="28"/>
        </w:rPr>
        <w:t>аключение</w:t>
      </w:r>
      <w:r w:rsidRPr="00336E64">
        <w:rPr>
          <w:szCs w:val="28"/>
        </w:rPr>
        <w:tab/>
        <w:t>3</w:t>
      </w:r>
      <w:r w:rsidR="003F70E5">
        <w:rPr>
          <w:szCs w:val="28"/>
        </w:rPr>
        <w:t>1</w:t>
      </w:r>
    </w:p>
    <w:p w14:paraId="2973EDB5" w14:textId="594F83B8" w:rsidR="00336E64" w:rsidRPr="00336E64" w:rsidRDefault="00336E64" w:rsidP="00336E64">
      <w:pPr>
        <w:tabs>
          <w:tab w:val="right" w:leader="dot" w:pos="9356"/>
        </w:tabs>
        <w:ind w:right="0" w:firstLine="0"/>
        <w:jc w:val="left"/>
        <w:rPr>
          <w:szCs w:val="28"/>
        </w:rPr>
      </w:pPr>
      <w:r w:rsidRPr="00336E64">
        <w:rPr>
          <w:szCs w:val="28"/>
        </w:rPr>
        <w:t>С</w:t>
      </w:r>
      <w:r>
        <w:rPr>
          <w:szCs w:val="28"/>
        </w:rPr>
        <w:t>писок использованных источников</w:t>
      </w:r>
      <w:r w:rsidRPr="00336E64">
        <w:rPr>
          <w:szCs w:val="28"/>
        </w:rPr>
        <w:tab/>
        <w:t>3</w:t>
      </w:r>
      <w:r w:rsidR="005E2CD9">
        <w:rPr>
          <w:szCs w:val="28"/>
        </w:rPr>
        <w:t>3</w:t>
      </w:r>
    </w:p>
    <w:p w14:paraId="5F7304A8" w14:textId="77777777" w:rsidR="00336E64" w:rsidRPr="00336E64" w:rsidRDefault="00336E64" w:rsidP="00336E64">
      <w:pPr>
        <w:ind w:right="0" w:firstLine="0"/>
        <w:jc w:val="left"/>
        <w:rPr>
          <w:szCs w:val="28"/>
        </w:rPr>
      </w:pPr>
    </w:p>
    <w:p w14:paraId="3F7EF2B9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7B25AA21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6FD30AF5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6E859672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3C218E1C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65A84519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6F4C4397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6E60A7A4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2921F85E" w14:textId="77777777" w:rsidR="00336E64" w:rsidRDefault="00336E64" w:rsidP="00A772E2">
      <w:pPr>
        <w:ind w:right="-1" w:firstLine="0"/>
        <w:jc w:val="center"/>
        <w:rPr>
          <w:color w:val="000000"/>
          <w:szCs w:val="28"/>
          <w:lang w:eastAsia="ru-RU"/>
        </w:rPr>
      </w:pPr>
    </w:p>
    <w:p w14:paraId="4851CEED" w14:textId="77777777" w:rsidR="00336E64" w:rsidRDefault="00336E64" w:rsidP="00336E64">
      <w:pPr>
        <w:ind w:right="-1" w:firstLine="0"/>
        <w:rPr>
          <w:color w:val="000000"/>
          <w:szCs w:val="28"/>
          <w:lang w:eastAsia="ru-RU"/>
        </w:rPr>
      </w:pPr>
    </w:p>
    <w:p w14:paraId="72E4A945" w14:textId="77777777" w:rsidR="008D614E" w:rsidRDefault="00060A42" w:rsidP="00A772E2">
      <w:pPr>
        <w:ind w:firstLine="0"/>
        <w:jc w:val="center"/>
      </w:pPr>
      <w:r>
        <w:t>ВВЕДЕНИЕ</w:t>
      </w:r>
    </w:p>
    <w:p w14:paraId="72E4A946" w14:textId="77777777" w:rsidR="008F7FFB" w:rsidRDefault="008F7FFB" w:rsidP="00A772E2"/>
    <w:p w14:paraId="02A85D05" w14:textId="77777777" w:rsidR="00150F51" w:rsidRDefault="00150F51" w:rsidP="00A772E2">
      <w:pPr>
        <w:ind w:right="-1" w:firstLine="709"/>
      </w:pPr>
      <w:r w:rsidRPr="00150F51">
        <w:t>Коррупция является одной из сложно решаемых и острых проблем человечества. Проблема коррупция в том или ином масштабе присутствует в большинстве стран мира, в том числе в России. В целях противодействия коррупции в нашей стране действует Федеральный закон «О противодействии коррупции», проводится комплекс мероприятий на всех уровнях. Коррупция является негативным фактором как для развития экономики в целом, так и для финансовой безопасности хозяйствующих субъектов. В связи с этим можно утверждать, что тема курсовой работы «Коррупция как угроза финансовой безопасности хозяйствующих субъектов» является актуальной и требует своего изучения.</w:t>
      </w:r>
    </w:p>
    <w:p w14:paraId="21C90012" w14:textId="77777777" w:rsidR="00150F51" w:rsidRDefault="00150F51" w:rsidP="00A772E2">
      <w:pPr>
        <w:ind w:right="-1" w:firstLine="709"/>
      </w:pPr>
      <w:r w:rsidRPr="00150F51">
        <w:t>Следует отметить, что тема коррупции подробно рассматривается в научной литературе, так как является актуальной.</w:t>
      </w:r>
    </w:p>
    <w:p w14:paraId="72E4A94C" w14:textId="4641187A" w:rsidR="00803F95" w:rsidRDefault="00803F95" w:rsidP="00A772E2">
      <w:pPr>
        <w:ind w:right="-1" w:firstLine="709"/>
      </w:pPr>
      <w:r>
        <w:t xml:space="preserve">Цель и задачи исследования. Цель </w:t>
      </w:r>
      <w:r w:rsidR="00DD5EB9">
        <w:t>курсовой</w:t>
      </w:r>
      <w:r>
        <w:t xml:space="preserve"> работы </w:t>
      </w:r>
      <w:bookmarkStart w:id="1" w:name="_Hlk136550285"/>
      <w:r>
        <w:t>–</w:t>
      </w:r>
      <w:bookmarkEnd w:id="1"/>
      <w:r w:rsidR="001F7937">
        <w:t xml:space="preserve"> </w:t>
      </w:r>
      <w:r w:rsidR="00150F51" w:rsidRPr="00150F51">
        <w:t>изучить коррупцию как угрозу финансовой безопасности хозяйствующих субъектов.</w:t>
      </w:r>
      <w:r w:rsidR="00150F51">
        <w:t xml:space="preserve"> </w:t>
      </w:r>
    </w:p>
    <w:p w14:paraId="72E4A94D" w14:textId="77777777" w:rsidR="00803F95" w:rsidRDefault="00803F95" w:rsidP="00A772E2">
      <w:pPr>
        <w:ind w:right="-1" w:firstLine="709"/>
      </w:pPr>
      <w:r>
        <w:t>Для выполнения поставленной цели необходимо решить следующие задачи:</w:t>
      </w:r>
    </w:p>
    <w:p w14:paraId="72E4A94E" w14:textId="6ED5A76A" w:rsidR="001F7937" w:rsidRDefault="00150F51" w:rsidP="00A772E2">
      <w:pPr>
        <w:pStyle w:val="a8"/>
        <w:numPr>
          <w:ilvl w:val="0"/>
          <w:numId w:val="21"/>
        </w:numPr>
        <w:ind w:left="0" w:right="-1" w:firstLine="709"/>
      </w:pPr>
      <w:r>
        <w:t>Р</w:t>
      </w:r>
      <w:r w:rsidRPr="00150F51">
        <w:t>ассмотреть теоретические основы коррупции и финансовой безопасности;</w:t>
      </w:r>
    </w:p>
    <w:p w14:paraId="72E4A94F" w14:textId="4E328C76" w:rsidR="00803F95" w:rsidRDefault="00150F51" w:rsidP="00A772E2">
      <w:pPr>
        <w:pStyle w:val="a8"/>
        <w:numPr>
          <w:ilvl w:val="0"/>
          <w:numId w:val="21"/>
        </w:numPr>
        <w:ind w:left="0" w:right="-1" w:firstLine="709"/>
      </w:pPr>
      <w:r>
        <w:t>И</w:t>
      </w:r>
      <w:r w:rsidRPr="00150F51">
        <w:t>зучить коррупцию как угрозу финансовой безопасности хозяйствующих субъектов и меры противодействия;</w:t>
      </w:r>
    </w:p>
    <w:p w14:paraId="2A008F15" w14:textId="419D3DE9" w:rsidR="00150F51" w:rsidRDefault="008D6BE2" w:rsidP="00150F51">
      <w:pPr>
        <w:pStyle w:val="a8"/>
        <w:numPr>
          <w:ilvl w:val="0"/>
          <w:numId w:val="21"/>
        </w:numPr>
        <w:ind w:left="0" w:right="-1" w:firstLine="709"/>
      </w:pPr>
      <w:r>
        <w:t>П</w:t>
      </w:r>
      <w:r w:rsidRPr="008D6BE2">
        <w:t>роанализировать практические аспекты противодействия коррупции как угрозы финансовой безопасности на примере ПАО «</w:t>
      </w:r>
      <w:r>
        <w:t>Мегафон</w:t>
      </w:r>
      <w:r w:rsidRPr="008D6BE2">
        <w:t xml:space="preserve">». </w:t>
      </w:r>
    </w:p>
    <w:p w14:paraId="33B1D2DF" w14:textId="129F2AD9" w:rsidR="00150F51" w:rsidRDefault="00150F51" w:rsidP="00150F51">
      <w:pPr>
        <w:ind w:right="-1" w:firstLine="0"/>
      </w:pPr>
      <w:r>
        <w:t xml:space="preserve">         </w:t>
      </w:r>
      <w:r w:rsidR="00803F95">
        <w:t xml:space="preserve">Объект и предмет исследования. Объект исследования – </w:t>
      </w:r>
      <w:r w:rsidRPr="00150F51">
        <w:t>коррупция в хозяйствующих субъектах.</w:t>
      </w:r>
      <w:r>
        <w:t xml:space="preserve"> </w:t>
      </w:r>
      <w:r w:rsidR="00803F95">
        <w:t xml:space="preserve">Предмет исследования – </w:t>
      </w:r>
      <w:r w:rsidR="008B450C">
        <w:t>совокупность экономико-правовых отношений, возникающих в результате обеспечения финансовой безопасности хозяйствующих субъектов.</w:t>
      </w:r>
    </w:p>
    <w:p w14:paraId="061D5B50" w14:textId="77777777" w:rsidR="008D6BE2" w:rsidRDefault="00150F51" w:rsidP="00150F51">
      <w:pPr>
        <w:ind w:right="-1" w:firstLine="0"/>
      </w:pPr>
      <w:r>
        <w:lastRenderedPageBreak/>
        <w:t xml:space="preserve">        </w:t>
      </w:r>
      <w:r w:rsidRPr="00150F51">
        <w:t>Методы исследования. В процессе подготовки курсовой работы применялись следующие методы: анализ нормативно-правовой базы федерального уровня, а также внутренних документов хозяйствующих субъектов, изучение научной литературы.</w:t>
      </w:r>
    </w:p>
    <w:p w14:paraId="72E4A954" w14:textId="62F52B18" w:rsidR="008F7FFB" w:rsidRDefault="008D6BE2" w:rsidP="00150F51">
      <w:pPr>
        <w:ind w:right="-1" w:firstLine="0"/>
      </w:pPr>
      <w:r w:rsidRPr="008D6BE2">
        <w:t>Структура работы. Курсовая работа состоит из введения, трех глав, заключения и списка использованных источников. В первой главе рассматриваются теоретические основы коррупции и финансовой безопасности: понятие и сущность коррупции и финансовой безопасности. Во второй главе рассматривается коррупция как угроза финансовой безопасности хозяйствующих субъектов и меры противодействия: влияние коррупции на финансовую безопасность хозяйствующих субъектов; меры противодействия коррупции в хозяйствующих субъектах. В третьей главе изучаются практические аспекты противодействия коррупции как угрозы финансовой безопасности на примере ПАО «</w:t>
      </w:r>
      <w:r>
        <w:t>Мегафон</w:t>
      </w:r>
      <w:r w:rsidRPr="008D6BE2">
        <w:t>»: приведена общая характеристика компании; рассмотрены основные меры по противодействию коррупции</w:t>
      </w:r>
      <w:r>
        <w:t>.</w:t>
      </w:r>
      <w:r w:rsidR="008F7FFB">
        <w:br w:type="page"/>
      </w:r>
    </w:p>
    <w:p w14:paraId="72E4A955" w14:textId="59E96263" w:rsidR="008F7FFB" w:rsidRPr="008F7FFB" w:rsidRDefault="00DB6ECF" w:rsidP="00A772E2">
      <w:pPr>
        <w:ind w:right="-1" w:firstLine="709"/>
        <w:rPr>
          <w:b/>
        </w:rPr>
      </w:pPr>
      <w:r>
        <w:rPr>
          <w:b/>
        </w:rPr>
        <w:lastRenderedPageBreak/>
        <w:t xml:space="preserve">1 </w:t>
      </w:r>
      <w:bookmarkStart w:id="2" w:name="_Hlk136553703"/>
      <w:r w:rsidR="008F7FFB" w:rsidRPr="008F7FFB">
        <w:rPr>
          <w:b/>
        </w:rPr>
        <w:t xml:space="preserve">Теоретические аспекты </w:t>
      </w:r>
      <w:r w:rsidR="000C5209">
        <w:rPr>
          <w:b/>
        </w:rPr>
        <w:t>коррупции и финансовой безопасности</w:t>
      </w:r>
      <w:r w:rsidR="008F7FFB" w:rsidRPr="008F7FFB">
        <w:rPr>
          <w:b/>
        </w:rPr>
        <w:t xml:space="preserve"> </w:t>
      </w:r>
      <w:bookmarkEnd w:id="2"/>
    </w:p>
    <w:p w14:paraId="72E4A956" w14:textId="07A96F06" w:rsidR="00060A42" w:rsidRPr="008F7FFB" w:rsidRDefault="00DB6ECF" w:rsidP="00A772E2">
      <w:pPr>
        <w:ind w:right="-1" w:firstLine="709"/>
        <w:rPr>
          <w:b/>
        </w:rPr>
      </w:pPr>
      <w:r>
        <w:rPr>
          <w:b/>
        </w:rPr>
        <w:t xml:space="preserve">1.1 </w:t>
      </w:r>
      <w:bookmarkStart w:id="3" w:name="_Hlk136553726"/>
      <w:r w:rsidR="008F7FFB" w:rsidRPr="008F7FFB">
        <w:rPr>
          <w:b/>
        </w:rPr>
        <w:t>Понятие</w:t>
      </w:r>
      <w:r w:rsidR="00CF118D">
        <w:rPr>
          <w:b/>
        </w:rPr>
        <w:t xml:space="preserve">, </w:t>
      </w:r>
      <w:r w:rsidR="000C5209">
        <w:rPr>
          <w:b/>
        </w:rPr>
        <w:t xml:space="preserve">сущность </w:t>
      </w:r>
      <w:r w:rsidR="00CF118D">
        <w:rPr>
          <w:b/>
        </w:rPr>
        <w:t xml:space="preserve">и разновидности </w:t>
      </w:r>
      <w:r w:rsidR="000C5209">
        <w:rPr>
          <w:b/>
        </w:rPr>
        <w:t xml:space="preserve">коррупции </w:t>
      </w:r>
      <w:bookmarkEnd w:id="3"/>
    </w:p>
    <w:p w14:paraId="72E4A957" w14:textId="77777777" w:rsidR="003D2FD1" w:rsidRDefault="003D2FD1" w:rsidP="00A772E2">
      <w:pPr>
        <w:ind w:right="-1" w:firstLine="709"/>
      </w:pPr>
    </w:p>
    <w:p w14:paraId="572B5DF1" w14:textId="5793F43B" w:rsidR="000C5209" w:rsidRDefault="000C5209" w:rsidP="00A772E2">
      <w:pPr>
        <w:ind w:right="-1" w:firstLine="709"/>
      </w:pPr>
      <w:r w:rsidRPr="000C5209">
        <w:t>Одной из глобальных проблем современного обществ</w:t>
      </w:r>
      <w:r w:rsidR="00CF118D">
        <w:rPr>
          <w:lang w:val="en-US"/>
        </w:rPr>
        <w:t>a</w:t>
      </w:r>
      <w:r w:rsidRPr="000C5209">
        <w:t xml:space="preserve"> является коррупция.</w:t>
      </w:r>
      <w:r>
        <w:t xml:space="preserve"> </w:t>
      </w:r>
      <w:r w:rsidRPr="000C5209">
        <w:t>Противодействие коррупции на протяжении длительного времени остается одн</w:t>
      </w:r>
      <w:r>
        <w:t>им</w:t>
      </w:r>
      <w:r w:rsidRPr="000C5209">
        <w:t xml:space="preserve"> из приоритетных направлений экономических</w:t>
      </w:r>
      <w:r>
        <w:t>,</w:t>
      </w:r>
      <w:r w:rsidRPr="000C5209">
        <w:t xml:space="preserve"> правовых и социальных реформ. В настоящее время вопрос борьбы с коррупцией стоит особенно остро. Разрушительный характер существующего уровня коррумпированности влияет на государственное развитие и устройство, уровень жизни и социальной защищенности граждан, </w:t>
      </w:r>
      <w:r w:rsidR="00CF118D">
        <w:rPr>
          <w:lang w:val="en-US"/>
        </w:rPr>
        <w:t>a</w:t>
      </w:r>
      <w:r w:rsidRPr="000C5209">
        <w:t xml:space="preserve"> также на всю экономику в целом. </w:t>
      </w:r>
      <w:r>
        <w:t>Н</w:t>
      </w:r>
      <w:r w:rsidRPr="000C5209">
        <w:t>еобходимо</w:t>
      </w:r>
      <w:r>
        <w:t xml:space="preserve"> </w:t>
      </w:r>
      <w:r w:rsidRPr="000C5209">
        <w:t>определить сущность данного явления.</w:t>
      </w:r>
    </w:p>
    <w:p w14:paraId="0EC8BC34" w14:textId="420D49AD" w:rsidR="000C5209" w:rsidRDefault="000C5209" w:rsidP="00A772E2">
      <w:pPr>
        <w:ind w:right="-1" w:firstLine="709"/>
      </w:pPr>
      <w:r w:rsidRPr="000C5209">
        <w:t>В соответствии с Федеральным законом «О противодействии коррупции» под коррупцией понимается злоупотребление служебным положением, дач</w:t>
      </w:r>
      <w:r w:rsidR="00CF118D">
        <w:rPr>
          <w:lang w:val="en-US"/>
        </w:rPr>
        <w:t>a</w:t>
      </w:r>
      <w:r w:rsidRPr="000C5209">
        <w:t xml:space="preserve">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</w:t>
      </w:r>
      <w:r w:rsidR="00CF118D">
        <w:rPr>
          <w:lang w:val="en-US"/>
        </w:rPr>
        <w:t>a</w:t>
      </w:r>
      <w:r w:rsidRPr="000C5209">
        <w:t xml:space="preserve"> и государств</w:t>
      </w:r>
      <w:r w:rsidR="00CF118D">
        <w:rPr>
          <w:lang w:val="en-US"/>
        </w:rPr>
        <w:t>a</w:t>
      </w:r>
      <w:r w:rsidRPr="000C5209">
        <w:t>. Действия осуществляются в целях получения выгоды в виде денег, ценностей, иного имуществ</w:t>
      </w:r>
      <w:r w:rsidR="00CF118D">
        <w:rPr>
          <w:lang w:val="en-US"/>
        </w:rPr>
        <w:t>a</w:t>
      </w:r>
      <w:r w:rsidRPr="000C5209">
        <w:t xml:space="preserve"> или услуг имущественного характер</w:t>
      </w:r>
      <w:r w:rsidR="00BF40BB">
        <w:rPr>
          <w:lang w:val="en-US"/>
        </w:rPr>
        <w:t>a</w:t>
      </w:r>
      <w:r w:rsidRPr="000C5209">
        <w:t>, иных имущественных прав для себя или для третьих лиц либо незаконное предоставление такой выгоды указанному лицу другими физическими лицами от имени или в интересах юридического лица</w:t>
      </w:r>
      <w:r>
        <w:t>.</w:t>
      </w:r>
      <w:r w:rsidR="006D5210" w:rsidRPr="006D5210">
        <w:t xml:space="preserve"> [1]</w:t>
      </w:r>
    </w:p>
    <w:p w14:paraId="01FF7640" w14:textId="3E13B1D0" w:rsidR="00CF118D" w:rsidRDefault="00CF118D" w:rsidP="00A772E2">
      <w:pPr>
        <w:ind w:right="-1" w:firstLine="709"/>
      </w:pPr>
      <w:r w:rsidRPr="00CF118D">
        <w:t>Коррупция запрещен</w:t>
      </w:r>
      <w:r w:rsidR="00BF40BB">
        <w:rPr>
          <w:lang w:val="en-US"/>
        </w:rPr>
        <w:t>a</w:t>
      </w:r>
      <w:r w:rsidRPr="00CF118D">
        <w:t xml:space="preserve"> во всех странах</w:t>
      </w:r>
      <w:r>
        <w:t>,</w:t>
      </w:r>
      <w:r w:rsidRPr="00CF118D">
        <w:t xml:space="preserve"> </w:t>
      </w:r>
      <w:r>
        <w:t>но</w:t>
      </w:r>
      <w:r w:rsidRPr="00CF118D">
        <w:t xml:space="preserve"> этот факт не является гарантией тог</w:t>
      </w:r>
      <w:r w:rsidR="00BF40BB">
        <w:rPr>
          <w:lang w:val="en-US"/>
        </w:rPr>
        <w:t>o</w:t>
      </w:r>
      <w:r w:rsidRPr="00CF118D">
        <w:t xml:space="preserve">, </w:t>
      </w:r>
      <w:r w:rsidR="00BF40BB">
        <w:t>что</w:t>
      </w:r>
      <w:r w:rsidRPr="00CF118D">
        <w:t xml:space="preserve"> коррумпированность отсутствует</w:t>
      </w:r>
      <w:r>
        <w:t>. О</w:t>
      </w:r>
      <w:r w:rsidRPr="00CF118D">
        <w:t>на распространен</w:t>
      </w:r>
      <w:r w:rsidR="00BF40BB">
        <w:rPr>
          <w:lang w:val="en-US"/>
        </w:rPr>
        <w:t>a</w:t>
      </w:r>
      <w:r w:rsidRPr="00CF118D">
        <w:t xml:space="preserve"> </w:t>
      </w:r>
      <w:r w:rsidR="00A75D46" w:rsidRPr="00CF118D">
        <w:t>в различных</w:t>
      </w:r>
      <w:r w:rsidRPr="00CF118D">
        <w:t xml:space="preserve"> сферах деятельности и имеет </w:t>
      </w:r>
      <w:r>
        <w:t>различные</w:t>
      </w:r>
      <w:r w:rsidRPr="00CF118D">
        <w:t xml:space="preserve"> формы. </w:t>
      </w:r>
      <w:r w:rsidR="006D5210" w:rsidRPr="006D5210">
        <w:t>[</w:t>
      </w:r>
      <w:r w:rsidR="006D5210">
        <w:t>2</w:t>
      </w:r>
      <w:r w:rsidR="006D5210" w:rsidRPr="006D5210">
        <w:t>]</w:t>
      </w:r>
    </w:p>
    <w:p w14:paraId="628B9AFF" w14:textId="77777777" w:rsidR="00A75D46" w:rsidRDefault="00A75D46" w:rsidP="00A772E2">
      <w:pPr>
        <w:ind w:right="-1" w:firstLine="709"/>
      </w:pPr>
      <w:r w:rsidRPr="00A75D46">
        <w:t>Причины коррупции могут быть самыми разн</w:t>
      </w:r>
      <w:r>
        <w:t>ыми. К основным из них можно отнести:</w:t>
      </w:r>
    </w:p>
    <w:p w14:paraId="5C6724A6" w14:textId="77777777" w:rsidR="00A75D46" w:rsidRDefault="00A75D46" w:rsidP="00A75D46">
      <w:pPr>
        <w:pStyle w:val="a8"/>
        <w:numPr>
          <w:ilvl w:val="0"/>
          <w:numId w:val="22"/>
        </w:numPr>
        <w:ind w:right="-1"/>
      </w:pPr>
      <w:r>
        <w:t>Р</w:t>
      </w:r>
      <w:r w:rsidRPr="00A75D46">
        <w:t>асширение теневой экономики</w:t>
      </w:r>
      <w:r>
        <w:t>;</w:t>
      </w:r>
    </w:p>
    <w:p w14:paraId="63B4A147" w14:textId="77777777" w:rsidR="00A75D46" w:rsidRDefault="00A75D46" w:rsidP="00A75D46">
      <w:pPr>
        <w:pStyle w:val="a8"/>
        <w:numPr>
          <w:ilvl w:val="0"/>
          <w:numId w:val="22"/>
        </w:numPr>
        <w:ind w:right="-1"/>
      </w:pPr>
      <w:r>
        <w:t>Д</w:t>
      </w:r>
      <w:r w:rsidRPr="00A75D46">
        <w:t>исбаланс между низкими заработными платами чиновников и их высокими полномочиями</w:t>
      </w:r>
      <w:r>
        <w:t>;</w:t>
      </w:r>
    </w:p>
    <w:p w14:paraId="44435052" w14:textId="77777777" w:rsidR="00A75D46" w:rsidRDefault="00A75D46" w:rsidP="00A75D46">
      <w:pPr>
        <w:pStyle w:val="a8"/>
        <w:numPr>
          <w:ilvl w:val="0"/>
          <w:numId w:val="22"/>
        </w:numPr>
        <w:ind w:right="-1"/>
      </w:pPr>
      <w:r w:rsidRPr="00A75D46">
        <w:t>Отсутствие независимой судебной системы</w:t>
      </w:r>
      <w:r>
        <w:t>;</w:t>
      </w:r>
    </w:p>
    <w:p w14:paraId="4BF863F7" w14:textId="77777777" w:rsidR="00A75D46" w:rsidRDefault="00A75D46" w:rsidP="00A75D46">
      <w:pPr>
        <w:pStyle w:val="a8"/>
        <w:numPr>
          <w:ilvl w:val="0"/>
          <w:numId w:val="22"/>
        </w:numPr>
        <w:ind w:right="-1"/>
      </w:pPr>
      <w:r w:rsidRPr="00A75D46">
        <w:lastRenderedPageBreak/>
        <w:t>Отсутствие независимых СМИ</w:t>
      </w:r>
      <w:r>
        <w:t>;</w:t>
      </w:r>
    </w:p>
    <w:p w14:paraId="38D15843" w14:textId="77777777" w:rsidR="00A75D46" w:rsidRDefault="00A75D46" w:rsidP="00A75D46">
      <w:pPr>
        <w:pStyle w:val="a8"/>
        <w:numPr>
          <w:ilvl w:val="0"/>
          <w:numId w:val="22"/>
        </w:numPr>
        <w:ind w:right="-1"/>
      </w:pPr>
      <w:r>
        <w:t>Н</w:t>
      </w:r>
      <w:r w:rsidRPr="00A75D46">
        <w:t>еэффективное использование бюджетных средств</w:t>
      </w:r>
      <w:r>
        <w:t>.</w:t>
      </w:r>
    </w:p>
    <w:p w14:paraId="4279D894" w14:textId="410723DD" w:rsidR="00C8420A" w:rsidRDefault="00A75D46" w:rsidP="00A75D46">
      <w:pPr>
        <w:ind w:right="-1"/>
      </w:pPr>
      <w:r w:rsidRPr="00A75D46">
        <w:t xml:space="preserve"> </w:t>
      </w:r>
      <w:r w:rsidR="00C8420A" w:rsidRPr="00C8420A">
        <w:t xml:space="preserve">Коррупция в коммерческих организациях проявляется в различных формах. Во-первых, </w:t>
      </w:r>
      <w:r w:rsidR="00BF40BB">
        <w:t>это</w:t>
      </w:r>
      <w:r w:rsidR="00C8420A" w:rsidRPr="00C8420A">
        <w:t xml:space="preserve"> подкуп руководителями и собственниками хозяйствующих субъектов чиновников различных уровней в целях получения подряд</w:t>
      </w:r>
      <w:r w:rsidR="00BF40BB">
        <w:rPr>
          <w:lang w:val="en-US"/>
        </w:rPr>
        <w:t>a</w:t>
      </w:r>
      <w:r w:rsidR="00C8420A" w:rsidRPr="00C8420A">
        <w:t xml:space="preserve"> на государственные контракты, получение различных разрешений, лицензий и так далее. Во-вторых, </w:t>
      </w:r>
      <w:r w:rsidR="00BF40BB">
        <w:t>это</w:t>
      </w:r>
      <w:r w:rsidR="00C8420A" w:rsidRPr="00C8420A">
        <w:t xml:space="preserve"> коммерческий подкуп в целях получения одной коммерческой организацией ценных сведений </w:t>
      </w:r>
      <w:r w:rsidR="00BF40BB">
        <w:rPr>
          <w:lang w:val="en-US"/>
        </w:rPr>
        <w:t>o</w:t>
      </w:r>
      <w:r w:rsidR="00C8420A" w:rsidRPr="00C8420A">
        <w:t xml:space="preserve"> другой коммерческой организации, которые могут предоставить существенные конкурентные преимуществ</w:t>
      </w:r>
      <w:r w:rsidR="00BF40BB">
        <w:rPr>
          <w:lang w:val="en-US"/>
        </w:rPr>
        <w:t>a</w:t>
      </w:r>
      <w:r w:rsidR="00C8420A" w:rsidRPr="00C8420A">
        <w:t xml:space="preserve">. В-третьих, </w:t>
      </w:r>
      <w:r w:rsidR="00BF40BB">
        <w:t>это</w:t>
      </w:r>
      <w:r w:rsidR="00C8420A" w:rsidRPr="00C8420A">
        <w:t xml:space="preserve"> получение взятки сотрудниками хозяйствующих субъектов за </w:t>
      </w:r>
      <w:r w:rsidR="00BF40BB">
        <w:t>различные</w:t>
      </w:r>
      <w:r w:rsidR="00C8420A" w:rsidRPr="00C8420A">
        <w:t xml:space="preserve"> услуги. Приведем основные формы коррупции в хозяйствующих субъектах на рисунке 1.</w:t>
      </w: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</w:tblGrid>
      <w:tr w:rsidR="0095137C" w14:paraId="4992E874" w14:textId="77777777" w:rsidTr="0095137C">
        <w:trPr>
          <w:trHeight w:val="750"/>
        </w:trPr>
        <w:tc>
          <w:tcPr>
            <w:tcW w:w="3486" w:type="dxa"/>
          </w:tcPr>
          <w:p w14:paraId="5F5B387C" w14:textId="44319BA4" w:rsidR="0095137C" w:rsidRPr="0095137C" w:rsidRDefault="001B4CE4" w:rsidP="0095137C">
            <w:pPr>
              <w:ind w:right="-1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2CBF9A" wp14:editId="6076843F">
                      <wp:simplePos x="0" y="0"/>
                      <wp:positionH relativeFrom="column">
                        <wp:posOffset>2150744</wp:posOffset>
                      </wp:positionH>
                      <wp:positionV relativeFrom="paragraph">
                        <wp:posOffset>259080</wp:posOffset>
                      </wp:positionV>
                      <wp:extent cx="1076325" cy="0"/>
                      <wp:effectExtent l="0" t="0" r="0" b="0"/>
                      <wp:wrapNone/>
                      <wp:docPr id="21753605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8EAD4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20.4pt" to="254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CFD00" wp14:editId="009CFAF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525779</wp:posOffset>
                      </wp:positionV>
                      <wp:extent cx="0" cy="1000125"/>
                      <wp:effectExtent l="76200" t="0" r="57150" b="47625"/>
                      <wp:wrapNone/>
                      <wp:docPr id="153849632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AA8D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75.6pt;margin-top:41.4pt;width:0;height:7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" strokecolor="black [3040]">
                      <v:stroke endarrow="block"/>
                    </v:shape>
                  </w:pict>
                </mc:Fallback>
              </mc:AlternateContent>
            </w:r>
            <w:r w:rsidR="0095137C" w:rsidRPr="0095137C">
              <w:rPr>
                <w:sz w:val="24"/>
                <w:szCs w:val="24"/>
              </w:rPr>
              <w:t>Основные формы коррупции в хозяйствующих субъектах</w:t>
            </w:r>
          </w:p>
        </w:tc>
      </w:tr>
    </w:tbl>
    <w:p w14:paraId="75F946C6" w14:textId="7693883A" w:rsidR="00C8420A" w:rsidRDefault="00C8420A" w:rsidP="00A75D46">
      <w:pPr>
        <w:ind w:right="-1"/>
      </w:pPr>
    </w:p>
    <w:p w14:paraId="31162C65" w14:textId="0947C7C8" w:rsidR="00C8420A" w:rsidRDefault="001B4CE4" w:rsidP="00A75D46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80645" wp14:editId="38C58295">
                <wp:simplePos x="0" y="0"/>
                <wp:positionH relativeFrom="column">
                  <wp:posOffset>5159861</wp:posOffset>
                </wp:positionH>
                <wp:positionV relativeFrom="paragraph">
                  <wp:posOffset>88808</wp:posOffset>
                </wp:positionV>
                <wp:extent cx="7714" cy="570983"/>
                <wp:effectExtent l="76200" t="0" r="68580" b="57785"/>
                <wp:wrapNone/>
                <wp:docPr id="12995074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4" cy="5709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FD04E" id="Прямая со стрелкой 10" o:spid="_x0000_s1026" type="#_x0000_t32" style="position:absolute;margin-left:406.3pt;margin-top:7pt;width:.6pt;height:4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3E278" wp14:editId="2342C66D">
                <wp:simplePos x="0" y="0"/>
                <wp:positionH relativeFrom="column">
                  <wp:posOffset>680764</wp:posOffset>
                </wp:positionH>
                <wp:positionV relativeFrom="paragraph">
                  <wp:posOffset>96243</wp:posOffset>
                </wp:positionV>
                <wp:extent cx="13580" cy="814812"/>
                <wp:effectExtent l="57150" t="0" r="62865" b="61595"/>
                <wp:wrapNone/>
                <wp:docPr id="741811775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0" cy="814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38D2B" id="Прямая со стрелкой 9" o:spid="_x0000_s1026" type="#_x0000_t32" style="position:absolute;margin-left:53.6pt;margin-top:7.6pt;width:1.05pt;height:6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DC6E9" wp14:editId="1B0E1112">
                <wp:simplePos x="0" y="0"/>
                <wp:positionH relativeFrom="column">
                  <wp:posOffset>681990</wp:posOffset>
                </wp:positionH>
                <wp:positionV relativeFrom="paragraph">
                  <wp:posOffset>93980</wp:posOffset>
                </wp:positionV>
                <wp:extent cx="1171575" cy="0"/>
                <wp:effectExtent l="0" t="0" r="0" b="0"/>
                <wp:wrapNone/>
                <wp:docPr id="37010103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86647" id="Прямая соединительная линия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7.4pt" to="145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" strokecolor="black [3040]"/>
            </w:pict>
          </mc:Fallback>
        </mc:AlternateContent>
      </w:r>
    </w:p>
    <w:p w14:paraId="56E91E7A" w14:textId="77777777" w:rsidR="00C8420A" w:rsidRDefault="00C8420A" w:rsidP="00A75D46">
      <w:pPr>
        <w:ind w:right="-1"/>
      </w:pP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</w:tblGrid>
      <w:tr w:rsidR="001B4CE4" w14:paraId="481A078E" w14:textId="77777777" w:rsidTr="001B4CE4">
        <w:trPr>
          <w:trHeight w:val="960"/>
        </w:trPr>
        <w:tc>
          <w:tcPr>
            <w:tcW w:w="2405" w:type="dxa"/>
          </w:tcPr>
          <w:p w14:paraId="53FDBBCA" w14:textId="60A4F8B7" w:rsidR="001B4CE4" w:rsidRPr="001B4CE4" w:rsidRDefault="001B4CE4" w:rsidP="001B4CE4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1B4CE4">
              <w:rPr>
                <w:sz w:val="24"/>
                <w:szCs w:val="24"/>
              </w:rPr>
              <w:t>Коммерческий подкуп сотрудников другой организации</w:t>
            </w:r>
          </w:p>
        </w:tc>
      </w:tr>
    </w:tbl>
    <w:p w14:paraId="4F3257D7" w14:textId="77777777" w:rsidR="00C8420A" w:rsidRDefault="00C8420A" w:rsidP="00A75D46">
      <w:pPr>
        <w:ind w:right="-1"/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1"/>
      </w:tblGrid>
      <w:tr w:rsidR="0095137C" w14:paraId="527206DF" w14:textId="77777777" w:rsidTr="0095137C">
        <w:trPr>
          <w:trHeight w:val="765"/>
        </w:trPr>
        <w:tc>
          <w:tcPr>
            <w:tcW w:w="2341" w:type="dxa"/>
          </w:tcPr>
          <w:p w14:paraId="39000FFC" w14:textId="3A2309DA" w:rsidR="0095137C" w:rsidRPr="0095137C" w:rsidRDefault="0095137C" w:rsidP="0095137C">
            <w:pPr>
              <w:ind w:left="-69" w:right="-1" w:firstLine="0"/>
              <w:jc w:val="center"/>
              <w:rPr>
                <w:sz w:val="24"/>
                <w:szCs w:val="24"/>
              </w:rPr>
            </w:pPr>
            <w:r w:rsidRPr="0095137C">
              <w:rPr>
                <w:sz w:val="24"/>
                <w:szCs w:val="24"/>
              </w:rPr>
              <w:t>Подкуп чиновников различных уровней</w:t>
            </w:r>
          </w:p>
        </w:tc>
      </w:tr>
    </w:tbl>
    <w:p w14:paraId="020973F0" w14:textId="77777777" w:rsidR="0095137C" w:rsidRDefault="0095137C" w:rsidP="00A75D46">
      <w:pPr>
        <w:ind w:right="-1"/>
      </w:pPr>
    </w:p>
    <w:tbl>
      <w:tblPr>
        <w:tblpPr w:leftFromText="180" w:rightFromText="180" w:vertAnchor="text" w:horzAnchor="margin" w:tblpXSpec="center" w:tblpY="-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</w:tblGrid>
      <w:tr w:rsidR="0095137C" w14:paraId="59BE74B0" w14:textId="77777777" w:rsidTr="0095137C">
        <w:trPr>
          <w:trHeight w:val="975"/>
        </w:trPr>
        <w:tc>
          <w:tcPr>
            <w:tcW w:w="2429" w:type="dxa"/>
          </w:tcPr>
          <w:p w14:paraId="134BB07D" w14:textId="283630FE" w:rsidR="0095137C" w:rsidRPr="0095137C" w:rsidRDefault="0095137C" w:rsidP="0095137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95137C">
              <w:rPr>
                <w:sz w:val="24"/>
                <w:szCs w:val="24"/>
              </w:rPr>
              <w:t>Получение взятки сотрудниками за различные услуги</w:t>
            </w:r>
          </w:p>
        </w:tc>
      </w:tr>
    </w:tbl>
    <w:p w14:paraId="270C362C" w14:textId="4440B917" w:rsidR="00C8420A" w:rsidRDefault="00C8420A" w:rsidP="00A75D46">
      <w:pPr>
        <w:ind w:right="-1"/>
      </w:pPr>
    </w:p>
    <w:p w14:paraId="49EA09A9" w14:textId="77777777" w:rsidR="00C8420A" w:rsidRDefault="00C8420A" w:rsidP="00A75D46">
      <w:pPr>
        <w:ind w:right="-1"/>
      </w:pPr>
    </w:p>
    <w:p w14:paraId="3C2A412B" w14:textId="1C543837" w:rsidR="0095137C" w:rsidRDefault="001B4CE4" w:rsidP="00D77462">
      <w:pPr>
        <w:ind w:right="-1" w:firstLine="0"/>
        <w:jc w:val="center"/>
      </w:pPr>
      <w:bookmarkStart w:id="4" w:name="_Hlk135507732"/>
      <w:r w:rsidRPr="001B4CE4">
        <w:t>Рисунок 1 – Основные формы коррупции в хозяйствующих субъектах</w:t>
      </w:r>
    </w:p>
    <w:p w14:paraId="61BF9B5A" w14:textId="77777777" w:rsidR="001B4CE4" w:rsidRDefault="001B4CE4" w:rsidP="001B4CE4">
      <w:pPr>
        <w:ind w:right="-1" w:firstLine="0"/>
      </w:pPr>
    </w:p>
    <w:bookmarkEnd w:id="4"/>
    <w:p w14:paraId="63F97D5F" w14:textId="35898CA4" w:rsidR="001B4CE4" w:rsidRPr="00BF40BB" w:rsidRDefault="001B4CE4" w:rsidP="001B4CE4">
      <w:pPr>
        <w:ind w:right="-1"/>
      </w:pPr>
      <w:r>
        <w:t>Самым распространенным видом коррупции в хозяйствующих субъектах являются так называемые «откатные» схемы. В зависимости от специфики деятельности фирмы и занимаемой должности, это может быть завышение или занижение стоимости цен н</w:t>
      </w:r>
      <w:r w:rsidR="00BF40BB">
        <w:rPr>
          <w:lang w:val="en-US"/>
        </w:rPr>
        <w:t>a</w:t>
      </w:r>
      <w:r>
        <w:t xml:space="preserve"> товары или услуги. При этом сотрудник может получать вознаграждение от третьих лиц как за установление интересующей их цены, так и за сам факт заключения договор</w:t>
      </w:r>
      <w:r w:rsidR="00BF40BB">
        <w:rPr>
          <w:lang w:val="en-US"/>
        </w:rPr>
        <w:t>a</w:t>
      </w:r>
      <w:r>
        <w:t>.</w:t>
      </w:r>
    </w:p>
    <w:p w14:paraId="754B9DEB" w14:textId="7C7CC45E" w:rsidR="001B4CE4" w:rsidRDefault="001B4CE4" w:rsidP="001B4CE4">
      <w:pPr>
        <w:ind w:right="-1"/>
      </w:pPr>
      <w:r>
        <w:lastRenderedPageBreak/>
        <w:t xml:space="preserve">В коммерческих организациях встречаются и такие проявления коррупции как лоббирование интересов конкретных сотрудников при назначении на должности. Особенно это относится к крупным компаниям, в которых руководителям </w:t>
      </w:r>
      <w:r w:rsidR="00BF40BB">
        <w:t>сложно</w:t>
      </w:r>
      <w:r>
        <w:t xml:space="preserve"> отследить специфику назначения н</w:t>
      </w:r>
      <w:r w:rsidR="00BF40BB">
        <w:rPr>
          <w:lang w:val="en-US"/>
        </w:rPr>
        <w:t>a</w:t>
      </w:r>
      <w:r>
        <w:t xml:space="preserve"> значимые и престижные должности.</w:t>
      </w:r>
      <w:r w:rsidR="00CF0C67">
        <w:t xml:space="preserve"> </w:t>
      </w:r>
      <w:bookmarkStart w:id="5" w:name="_Hlk136557660"/>
      <w:r w:rsidR="00CF0C67" w:rsidRPr="00CF0C67">
        <w:t>[</w:t>
      </w:r>
      <w:r w:rsidR="00CF0C67">
        <w:t>3</w:t>
      </w:r>
      <w:r w:rsidR="00CF0C67" w:rsidRPr="00CF0C67">
        <w:t>]</w:t>
      </w:r>
      <w:bookmarkEnd w:id="5"/>
    </w:p>
    <w:p w14:paraId="3ECF7D21" w14:textId="2232A6CE" w:rsidR="00E1509E" w:rsidRDefault="001B4CE4" w:rsidP="001B4CE4">
      <w:pPr>
        <w:ind w:right="-1"/>
      </w:pPr>
      <w:r>
        <w:t xml:space="preserve">Существуют и другие виды коррупции в коммерческих организациях, при этом все </w:t>
      </w:r>
      <w:r w:rsidR="00BF40BB">
        <w:rPr>
          <w:lang w:val="en-US"/>
        </w:rPr>
        <w:t>o</w:t>
      </w:r>
      <w:r>
        <w:t>ни наносят ущерб финансовой безопасности хозяйствующих субъектов.</w:t>
      </w:r>
    </w:p>
    <w:p w14:paraId="7CF2DFF2" w14:textId="499F59A0" w:rsidR="00E1509E" w:rsidRDefault="00E1509E" w:rsidP="00E1509E">
      <w:pPr>
        <w:ind w:right="-1"/>
      </w:pPr>
      <w:r>
        <w:t>Коррупция – негативное явление для общества и несет негативные последствия не только в экономике, но и во всех других сферах общества.</w:t>
      </w:r>
    </w:p>
    <w:p w14:paraId="633028F0" w14:textId="35780096" w:rsidR="00E1509E" w:rsidRDefault="00E1509E" w:rsidP="00E1509E">
      <w:r w:rsidRPr="00E1509E">
        <w:t>Среди экономических</w:t>
      </w:r>
      <w:r>
        <w:t>, социальных и политических</w:t>
      </w:r>
      <w:r w:rsidRPr="00E1509E">
        <w:t xml:space="preserve"> последствий</w:t>
      </w:r>
      <w:r>
        <w:t xml:space="preserve"> коррупционных процессов</w:t>
      </w:r>
      <w:r w:rsidRPr="00E1509E">
        <w:t xml:space="preserve"> целесообразно выделить следующие:</w:t>
      </w:r>
    </w:p>
    <w:p w14:paraId="43690D2D" w14:textId="2539A2E9" w:rsidR="00E1509E" w:rsidRDefault="00E1509E" w:rsidP="00E1509E">
      <w:pPr>
        <w:pStyle w:val="a8"/>
        <w:numPr>
          <w:ilvl w:val="0"/>
          <w:numId w:val="23"/>
        </w:numPr>
      </w:pPr>
      <w:r w:rsidRPr="00E1509E">
        <w:t>Снижение доходов бюджет</w:t>
      </w:r>
      <w:r w:rsidR="000A01D1">
        <w:rPr>
          <w:lang w:val="en-US"/>
        </w:rPr>
        <w:t>a</w:t>
      </w:r>
      <w:r w:rsidRPr="00E1509E">
        <w:t xml:space="preserve"> страны</w:t>
      </w:r>
      <w:r>
        <w:t>;</w:t>
      </w:r>
    </w:p>
    <w:p w14:paraId="1FF3A0E1" w14:textId="74015672" w:rsidR="00E1509E" w:rsidRDefault="00E1509E" w:rsidP="00E1509E">
      <w:pPr>
        <w:pStyle w:val="a8"/>
        <w:numPr>
          <w:ilvl w:val="0"/>
          <w:numId w:val="23"/>
        </w:numPr>
      </w:pPr>
      <w:r w:rsidRPr="00E1509E">
        <w:t xml:space="preserve">Нарушение конкурентных механизмов рынка, </w:t>
      </w:r>
      <w:r>
        <w:t>так как</w:t>
      </w:r>
      <w:r w:rsidRPr="00E1509E">
        <w:t xml:space="preserve"> часто в выигрыше оказывается не тот, кто конкурентоспособен, а тот, кто незаконно смог получить преимуществ</w:t>
      </w:r>
      <w:r w:rsidR="000A01D1">
        <w:rPr>
          <w:lang w:val="en-US"/>
        </w:rPr>
        <w:t>a</w:t>
      </w:r>
      <w:r>
        <w:t>;</w:t>
      </w:r>
    </w:p>
    <w:p w14:paraId="468EDF45" w14:textId="73E78AC6" w:rsidR="00E1509E" w:rsidRDefault="00E1509E" w:rsidP="00E1509E">
      <w:pPr>
        <w:pStyle w:val="a8"/>
        <w:numPr>
          <w:ilvl w:val="0"/>
          <w:numId w:val="23"/>
        </w:numPr>
      </w:pPr>
      <w:r>
        <w:t>Р</w:t>
      </w:r>
      <w:r w:rsidRPr="00E1509E">
        <w:t>аспространение теневой экономики в стране</w:t>
      </w:r>
      <w:r>
        <w:t>;</w:t>
      </w:r>
    </w:p>
    <w:p w14:paraId="34005012" w14:textId="044FDF11" w:rsidR="00E1509E" w:rsidRDefault="00E1509E" w:rsidP="00E1509E">
      <w:pPr>
        <w:pStyle w:val="a8"/>
        <w:numPr>
          <w:ilvl w:val="0"/>
          <w:numId w:val="23"/>
        </w:numPr>
      </w:pPr>
      <w:r>
        <w:t>У</w:t>
      </w:r>
      <w:r w:rsidRPr="00E1509E">
        <w:t>меньшается способность власти решать острые социальные проблемы в обществе;</w:t>
      </w:r>
    </w:p>
    <w:p w14:paraId="6D715D33" w14:textId="13904514" w:rsidR="00E1509E" w:rsidRDefault="00E1509E" w:rsidP="00E1509E">
      <w:pPr>
        <w:pStyle w:val="a8"/>
        <w:numPr>
          <w:ilvl w:val="0"/>
          <w:numId w:val="23"/>
        </w:numPr>
      </w:pPr>
      <w:r>
        <w:t>У</w:t>
      </w:r>
      <w:r w:rsidRPr="00E1509E">
        <w:t>крепление организованной преступности;</w:t>
      </w:r>
    </w:p>
    <w:p w14:paraId="6CC1643E" w14:textId="371B5057" w:rsidR="000A01D1" w:rsidRPr="000A01D1" w:rsidRDefault="000A01D1" w:rsidP="000A01D1">
      <w:pPr>
        <w:pStyle w:val="a8"/>
        <w:numPr>
          <w:ilvl w:val="0"/>
          <w:numId w:val="23"/>
        </w:numPr>
      </w:pPr>
      <w:r w:rsidRPr="000A01D1">
        <w:t>Закрепление и увеличение имущественного неравенств</w:t>
      </w:r>
      <w:r>
        <w:rPr>
          <w:lang w:val="en-US"/>
        </w:rPr>
        <w:t>a</w:t>
      </w:r>
      <w:r w:rsidRPr="000A01D1">
        <w:t>, бедность большой части населения</w:t>
      </w:r>
      <w:r>
        <w:t>;</w:t>
      </w:r>
    </w:p>
    <w:p w14:paraId="1EF5FC65" w14:textId="69B36E58" w:rsidR="00E1509E" w:rsidRPr="00E1509E" w:rsidRDefault="000A01D1" w:rsidP="00E1509E">
      <w:pPr>
        <w:pStyle w:val="a8"/>
        <w:numPr>
          <w:ilvl w:val="0"/>
          <w:numId w:val="23"/>
        </w:numPr>
      </w:pPr>
      <w:r w:rsidRPr="000A01D1">
        <w:t>Уменьшение доверия к власти, рост ее отчуждения от обществ</w:t>
      </w:r>
      <w:r>
        <w:rPr>
          <w:lang w:val="en-US"/>
        </w:rPr>
        <w:t>a</w:t>
      </w:r>
      <w:r w:rsidRPr="000A01D1">
        <w:t>.</w:t>
      </w:r>
    </w:p>
    <w:p w14:paraId="72E4A9A2" w14:textId="77777777" w:rsidR="00B657C4" w:rsidRPr="006667E9" w:rsidRDefault="00B657C4" w:rsidP="00A772E2">
      <w:pPr>
        <w:ind w:right="-1" w:firstLine="709"/>
      </w:pPr>
    </w:p>
    <w:p w14:paraId="72E4A9A3" w14:textId="4959043A" w:rsidR="00B657C4" w:rsidRDefault="00DB6ECF" w:rsidP="00A772E2">
      <w:pPr>
        <w:ind w:right="-1" w:firstLine="709"/>
      </w:pPr>
      <w:r w:rsidRPr="00170DCD">
        <w:rPr>
          <w:b/>
        </w:rPr>
        <w:t xml:space="preserve">1.2 </w:t>
      </w:r>
      <w:bookmarkStart w:id="6" w:name="_Hlk136553746"/>
      <w:r w:rsidR="000A01D1">
        <w:rPr>
          <w:b/>
        </w:rPr>
        <w:t xml:space="preserve">Понятие и сущность финансовой безопасности </w:t>
      </w:r>
      <w:bookmarkEnd w:id="6"/>
    </w:p>
    <w:p w14:paraId="72E4A9A4" w14:textId="77777777" w:rsidR="008775F8" w:rsidRDefault="008775F8" w:rsidP="00A772E2">
      <w:pPr>
        <w:ind w:right="-1" w:firstLine="709"/>
      </w:pPr>
    </w:p>
    <w:p w14:paraId="3B9F2DDA" w14:textId="18EE7B0B" w:rsidR="00502BAC" w:rsidRDefault="00502BAC" w:rsidP="00C856F8">
      <w:pPr>
        <w:ind w:right="-1" w:firstLine="709"/>
      </w:pPr>
      <w:r w:rsidRPr="00502BAC">
        <w:t>Одной из функциональных составляющих экономической безопасности предприятия является финансовая безопасность.</w:t>
      </w:r>
      <w:r>
        <w:t xml:space="preserve"> </w:t>
      </w:r>
      <w:r w:rsidRPr="00502BAC">
        <w:t xml:space="preserve">Финансовая безопасность является частью экономической и в целом национальной безопасности. Это </w:t>
      </w:r>
      <w:r w:rsidRPr="00502BAC">
        <w:lastRenderedPageBreak/>
        <w:t>такое состояние финансово-банковской системы, при котором государство может в определенных пределах гарантировать экономические условия функционирования государственных учреждений власти и рыночных институтов.</w:t>
      </w:r>
      <w:r>
        <w:t xml:space="preserve"> </w:t>
      </w:r>
      <w:r w:rsidRPr="00502BAC">
        <w:t>К финансовой безопасности, прежде всего, относится безопасность бюджетной и банковской систем, внебюджетных фондов, фондового рынка.</w:t>
      </w:r>
      <w:r>
        <w:t xml:space="preserve"> </w:t>
      </w:r>
      <w:r w:rsidRPr="00502BAC">
        <w:t>Финансовая безопасность рассматривается с точки зрения обеспечения устойчивости финансово-экономического развития государства, платёжно-расчётной системы и основных финансово-экономических параметров.</w:t>
      </w:r>
      <w:r>
        <w:t xml:space="preserve"> </w:t>
      </w:r>
    </w:p>
    <w:p w14:paraId="49B58039" w14:textId="77777777" w:rsidR="00AF2DEF" w:rsidRDefault="00AF2DEF" w:rsidP="00AF2DEF">
      <w:pPr>
        <w:ind w:right="-1" w:firstLine="709"/>
      </w:pPr>
      <w:r>
        <w:t xml:space="preserve">Деятельность любого предприятия, даже с самой удачной системой управления, не может быть полностью прогнозируемой, поскольку каждый хозяйствующий субъект работает в условиях неопределенности и динамичности условий хозяйствования. </w:t>
      </w:r>
    </w:p>
    <w:p w14:paraId="7F9AEB30" w14:textId="77777777" w:rsidR="00AF2DEF" w:rsidRDefault="00AF2DEF" w:rsidP="00AF2DEF">
      <w:pPr>
        <w:ind w:right="-1" w:firstLine="709"/>
      </w:pPr>
      <w:r>
        <w:t xml:space="preserve">Одним из главных показателей, свидетельствующих о том, что предприятие экономически безопасно, является стабильная и устойчивая работа его финансовой подсистемы, основной целью функционирования которой является обеспечение всех остальных подсистем финансовыми ресурсами в требуемом объеме с минимальными затратами. Недостаток или неэффективное распределение финансов может повлечь за собой невыполнение производственного плана, утрату кадровых ресурсов, привести к потере конкурентных преимуществ, если не будут финансово обеспечены меры по стабилизации информационной безопасности и так далее. Важность обеспечения финансовой безопасности хозяйствующего субъекта так же состоит в том, что финансовые риски напрямую связаны с формированием его прибыли, и в неблагоприятном случае приводят к потерям не только доходов, но и капитала предприятия, что может привести к необратимым последствиям его деятельности, то есть к банкротству. </w:t>
      </w:r>
    </w:p>
    <w:p w14:paraId="6DA3B079" w14:textId="3A5B2DD4" w:rsidR="00AF2DEF" w:rsidRDefault="00AF2DEF" w:rsidP="00AF2DEF">
      <w:pPr>
        <w:ind w:right="-1" w:firstLine="709"/>
      </w:pPr>
      <w:r>
        <w:t xml:space="preserve">Основываясь на характеристиках таких понятий, как «национальная безопасность» и «экономическая безопасность», отраженных в Указах </w:t>
      </w:r>
      <w:r>
        <w:lastRenderedPageBreak/>
        <w:t>Президента РФ представляется возможным дать следующую формулировку понятия «финансовая безопасность хозяйствующего субъекта».</w:t>
      </w:r>
    </w:p>
    <w:p w14:paraId="74A92B49" w14:textId="77777777" w:rsidR="00502BAC" w:rsidRDefault="00502BAC" w:rsidP="00C856F8">
      <w:pPr>
        <w:ind w:right="-1" w:firstLine="709"/>
      </w:pPr>
      <w:r w:rsidRPr="00502BAC">
        <w:t>Финансовая безопасность хозяйствующего субъекта – это состояние его защищенности от негативного влияния внешних и внутренних угроз, дестабилизирующих факторов, при котором обеспечивается устойчивая реализация основных коммерческих интересов и целей уставной деятельности.</w:t>
      </w:r>
      <w:r>
        <w:t xml:space="preserve"> </w:t>
      </w:r>
    </w:p>
    <w:p w14:paraId="7B282E82" w14:textId="2EF26F7E" w:rsidR="00AF2DEF" w:rsidRDefault="00AF2DEF" w:rsidP="00C856F8">
      <w:pPr>
        <w:ind w:right="-1" w:firstLine="709"/>
      </w:pPr>
      <w:r w:rsidRPr="00AF2DEF">
        <w:t>Сущность финансовой безопасности предприятия состоит в способности предприятия самостоятельно разрабатывать и проводить финансовую стратегию в соответствии с целями общей корпоративной стратегии, в условиях неопределенной и конкурентной среды. Главное условие финансовой безопасности предприятия – способность противостоять существующим и возникающим опасностям и угрозам, стремящимся причинить финансовый ущерб предприятию или нежелательно изменить структуру капитала, или принудительно ликвидировать предприятие. Для обеспечения этого условия предприятие должно поддерживать финансовую устойчивость, равновесие, обеспечивать достаточную финансовую независимость предприятия и гибкость при принятии финансовых решений. Финансовая устойчивость и финансовая безопасность предприятия неразрывно связаны между собой, взаимно влияют и дополняют друг друга. Финансовая устойчивость – необходимое, но недостаточное условие финансовой безопасности предприятия.</w:t>
      </w:r>
    </w:p>
    <w:p w14:paraId="320C14EA" w14:textId="5DF6A706" w:rsidR="00D258FD" w:rsidRDefault="00D258FD" w:rsidP="00D258FD">
      <w:pPr>
        <w:ind w:right="-1" w:firstLine="709"/>
      </w:pPr>
      <w:r>
        <w:t>Финансовая безопасность представляет собой такое состояние системы, при котором:</w:t>
      </w:r>
    </w:p>
    <w:p w14:paraId="6DDE07BC" w14:textId="44E1316A" w:rsidR="00D258FD" w:rsidRDefault="004C58CB" w:rsidP="004C58CB">
      <w:pPr>
        <w:ind w:right="-1"/>
      </w:pPr>
      <w:r>
        <w:t xml:space="preserve">1. </w:t>
      </w:r>
      <w:r w:rsidR="00D258FD">
        <w:t>Имеет место быть финансовое равновесие, устойчивость и платежеспособность предприятия, как в краткосрочном, так и в долгосрочном периоде;</w:t>
      </w:r>
    </w:p>
    <w:p w14:paraId="3DDFD8D8" w14:textId="72270017" w:rsidR="00D258FD" w:rsidRDefault="004C58CB" w:rsidP="004C58CB">
      <w:pPr>
        <w:ind w:right="-1"/>
      </w:pPr>
      <w:r>
        <w:t xml:space="preserve">2. </w:t>
      </w:r>
      <w:r w:rsidR="00D258FD">
        <w:t>Отдельные аспекты деятельности предприятия обеспечены необходимыми финансовыми ресурсами;</w:t>
      </w:r>
    </w:p>
    <w:p w14:paraId="72847476" w14:textId="1FC9D6E7" w:rsidR="00D258FD" w:rsidRDefault="004C58CB" w:rsidP="004C58CB">
      <w:pPr>
        <w:ind w:right="-1"/>
      </w:pPr>
      <w:r>
        <w:lastRenderedPageBreak/>
        <w:t xml:space="preserve">3. </w:t>
      </w:r>
      <w:r w:rsidR="00D258FD">
        <w:t>Существует способность противостоять существующим и возникающим опасностям и угрозам, стремящимся причинить финансовый ущерб предприятию, нежелательно изменить структуру капитала или принудительно ликвидировать предприятие</w:t>
      </w:r>
    </w:p>
    <w:p w14:paraId="7A7C2240" w14:textId="56226C1C" w:rsidR="00D77462" w:rsidRDefault="004C58CB" w:rsidP="004C58CB">
      <w:pPr>
        <w:ind w:right="-1"/>
      </w:pPr>
      <w:r>
        <w:t xml:space="preserve">4. </w:t>
      </w:r>
      <w:r w:rsidR="00D258FD">
        <w:t>Обеспечивается достаточная гибкость при принятии финансовых решений.</w:t>
      </w:r>
      <w:r w:rsidR="00CF0C67" w:rsidRPr="00CF0C67">
        <w:t xml:space="preserve"> [</w:t>
      </w:r>
      <w:r w:rsidR="00371CB5">
        <w:t>6</w:t>
      </w:r>
      <w:r w:rsidR="00CF0C67" w:rsidRPr="00CF0C67">
        <w:t>]</w:t>
      </w:r>
    </w:p>
    <w:p w14:paraId="2A185ECC" w14:textId="5E763B0A" w:rsidR="00D258FD" w:rsidRDefault="00D258FD" w:rsidP="00D258FD">
      <w:pPr>
        <w:ind w:right="-1" w:firstLine="709"/>
      </w:pPr>
      <w:r>
        <w:t>Главная цель финансовой безопасности предприятия — обеспечение его продолжительного и максимально эффективного функционирования сегодня и высокого потенциала развития в будущем.</w:t>
      </w:r>
      <w:r w:rsidRPr="00D258FD">
        <w:t xml:space="preserve"> </w:t>
      </w:r>
      <w:r>
        <w:t xml:space="preserve">Из этой цели вытекают </w:t>
      </w:r>
      <w:bookmarkStart w:id="7" w:name="_Hlk135507768"/>
      <w:r>
        <w:t>функциональные цели финансовой безопасности хозяйствующего субъекта</w:t>
      </w:r>
      <w:bookmarkEnd w:id="7"/>
      <w:r>
        <w:t>:</w:t>
      </w:r>
    </w:p>
    <w:p w14:paraId="28188B1D" w14:textId="77777777" w:rsidR="00D77462" w:rsidRDefault="00D77462" w:rsidP="00D258FD">
      <w:pPr>
        <w:ind w:right="-1" w:firstLine="709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258FD" w14:paraId="525D765B" w14:textId="77777777" w:rsidTr="00D258FD">
        <w:tc>
          <w:tcPr>
            <w:tcW w:w="9345" w:type="dxa"/>
          </w:tcPr>
          <w:p w14:paraId="0231FA56" w14:textId="5E892666" w:rsidR="00D258FD" w:rsidRDefault="00D77462" w:rsidP="00D258FD">
            <w:pPr>
              <w:ind w:right="-1" w:firstLine="0"/>
            </w:pPr>
            <w:r>
              <w:t>О</w:t>
            </w:r>
            <w:r w:rsidR="00D258FD" w:rsidRPr="00D258FD">
              <w:t>беспечение высокой финансовой эффективности, стойкости и независимости предприятия</w:t>
            </w:r>
            <w:r>
              <w:t>.</w:t>
            </w:r>
          </w:p>
        </w:tc>
      </w:tr>
      <w:tr w:rsidR="00D258FD" w14:paraId="16D2FC73" w14:textId="77777777" w:rsidTr="00D258FD">
        <w:tc>
          <w:tcPr>
            <w:tcW w:w="9345" w:type="dxa"/>
          </w:tcPr>
          <w:p w14:paraId="669254FB" w14:textId="4E92EF65" w:rsidR="00D258FD" w:rsidRDefault="00D77462" w:rsidP="00D258FD">
            <w:pPr>
              <w:ind w:right="-1" w:firstLine="0"/>
            </w:pPr>
            <w:r>
              <w:t>О</w:t>
            </w:r>
            <w:r w:rsidRPr="00D77462">
              <w:t>беспечение технологической независимости и достижение высокой конкурентоспособности его технического потенциала</w:t>
            </w:r>
            <w:r>
              <w:t>.</w:t>
            </w:r>
          </w:p>
        </w:tc>
      </w:tr>
      <w:tr w:rsidR="00D258FD" w14:paraId="1B82EE83" w14:textId="77777777" w:rsidTr="00D258FD">
        <w:tc>
          <w:tcPr>
            <w:tcW w:w="9345" w:type="dxa"/>
          </w:tcPr>
          <w:p w14:paraId="372B8465" w14:textId="75F6D572" w:rsidR="00D258FD" w:rsidRDefault="00D77462" w:rsidP="00D258FD">
            <w:pPr>
              <w:ind w:right="-1" w:firstLine="0"/>
            </w:pPr>
            <w:r>
              <w:t>В</w:t>
            </w:r>
            <w:r w:rsidRPr="00D77462">
              <w:t>ысокий уровень квалификации персонала и его интеллектуального потенциала, эффективность корпоративных научных разработок</w:t>
            </w:r>
            <w:r>
              <w:t>.</w:t>
            </w:r>
          </w:p>
        </w:tc>
      </w:tr>
      <w:tr w:rsidR="00D258FD" w14:paraId="1742A49C" w14:textId="77777777" w:rsidTr="00D258FD">
        <w:tc>
          <w:tcPr>
            <w:tcW w:w="9345" w:type="dxa"/>
          </w:tcPr>
          <w:p w14:paraId="0904C693" w14:textId="19677BDD" w:rsidR="00D258FD" w:rsidRDefault="00D77462" w:rsidP="00D258FD">
            <w:pPr>
              <w:ind w:right="-1" w:firstLine="0"/>
            </w:pPr>
            <w:r>
              <w:t>М</w:t>
            </w:r>
            <w:r w:rsidRPr="00D77462">
              <w:t>инимизация разрушительного влияния результатов производственной деятельности на состояние окружающей среды</w:t>
            </w:r>
            <w:r>
              <w:t>.</w:t>
            </w:r>
          </w:p>
        </w:tc>
      </w:tr>
      <w:tr w:rsidR="00D258FD" w14:paraId="270AAEC5" w14:textId="77777777" w:rsidTr="00D258FD">
        <w:tc>
          <w:tcPr>
            <w:tcW w:w="9345" w:type="dxa"/>
          </w:tcPr>
          <w:p w14:paraId="72B1B8C7" w14:textId="5AF7A021" w:rsidR="00D258FD" w:rsidRDefault="00D77462" w:rsidP="00D258FD">
            <w:pPr>
              <w:ind w:right="-1" w:firstLine="0"/>
            </w:pPr>
            <w:r>
              <w:t>О</w:t>
            </w:r>
            <w:r w:rsidRPr="00D77462">
              <w:t>беспечение безопасности персонала предприятия, его капитала и имущества, коммерческих интересов.</w:t>
            </w:r>
          </w:p>
        </w:tc>
      </w:tr>
      <w:tr w:rsidR="00D258FD" w14:paraId="1A82C15C" w14:textId="77777777" w:rsidTr="00D258FD">
        <w:tc>
          <w:tcPr>
            <w:tcW w:w="9345" w:type="dxa"/>
          </w:tcPr>
          <w:p w14:paraId="5FDF746F" w14:textId="1CF92976" w:rsidR="00D258FD" w:rsidRDefault="00D77462" w:rsidP="00D258FD">
            <w:pPr>
              <w:ind w:right="-1" w:firstLine="0"/>
            </w:pPr>
            <w:r>
              <w:t>К</w:t>
            </w:r>
            <w:r w:rsidRPr="00D77462">
              <w:t>ачественная правовая защищенность всех аспектов деятельности предприятия</w:t>
            </w:r>
          </w:p>
        </w:tc>
      </w:tr>
    </w:tbl>
    <w:p w14:paraId="0A44D7C1" w14:textId="77777777" w:rsidR="00D258FD" w:rsidRDefault="00D258FD" w:rsidP="00D258FD">
      <w:pPr>
        <w:ind w:right="-1" w:firstLine="709"/>
      </w:pPr>
    </w:p>
    <w:p w14:paraId="0317E4EE" w14:textId="5E9AB590" w:rsidR="00D77462" w:rsidRPr="00D77462" w:rsidRDefault="00D77462" w:rsidP="00D77462">
      <w:pPr>
        <w:jc w:val="center"/>
        <w:rPr>
          <w:szCs w:val="28"/>
        </w:rPr>
      </w:pPr>
      <w:bookmarkStart w:id="8" w:name="_Hlk136551886"/>
      <w:r w:rsidRPr="00D77462">
        <w:rPr>
          <w:szCs w:val="28"/>
        </w:rPr>
        <w:t>Таблица 1 – Функциональные цели финансовой безопасности хозяйствующего субъекта</w:t>
      </w:r>
    </w:p>
    <w:bookmarkEnd w:id="8"/>
    <w:p w14:paraId="72E4A9A6" w14:textId="01D3258D" w:rsidR="00C856F8" w:rsidRDefault="00D77462" w:rsidP="00D77462">
      <w:pPr>
        <w:ind w:right="-1" w:firstLine="0"/>
      </w:pPr>
      <w:r>
        <w:t xml:space="preserve"> </w:t>
      </w:r>
    </w:p>
    <w:p w14:paraId="17E88F9F" w14:textId="7165A75F" w:rsidR="009629F1" w:rsidRDefault="009629F1" w:rsidP="00C856F8">
      <w:pPr>
        <w:ind w:right="-1" w:firstLine="709"/>
      </w:pPr>
      <w:r w:rsidRPr="009629F1">
        <w:t xml:space="preserve">Можно сделать вывод, что процесс организации финансовой безопасности предприятия – довольно трудоемкий процесс, который включает </w:t>
      </w:r>
      <w:r w:rsidRPr="009629F1">
        <w:lastRenderedPageBreak/>
        <w:t>в себя много составляющих.</w:t>
      </w:r>
      <w:r>
        <w:t xml:space="preserve"> </w:t>
      </w:r>
      <w:r w:rsidRPr="009629F1">
        <w:t>Финансовая безопасность предприятия характеризуется степенью рационального применения ресурсов предприятия, проявленной в наилучших значениях финансовых показателей рентабельности и получении прибыли от деятельности предприятия, качества управления и использования основных и оборотных средств, улучшения финансового положения предприятия и его развития в будущем.</w:t>
      </w:r>
      <w:r>
        <w:t xml:space="preserve"> </w:t>
      </w:r>
    </w:p>
    <w:p w14:paraId="0BAB5530" w14:textId="547503BC" w:rsidR="00BF686A" w:rsidRDefault="00BF686A" w:rsidP="00BF686A">
      <w:pPr>
        <w:ind w:right="-1" w:firstLine="709"/>
      </w:pPr>
      <w:r>
        <w:t>Методы оценки финансовой безопасности организации:</w:t>
      </w:r>
    </w:p>
    <w:p w14:paraId="01E4E304" w14:textId="1893A9A6" w:rsidR="00BF686A" w:rsidRDefault="00BF686A" w:rsidP="00BF686A">
      <w:pPr>
        <w:pStyle w:val="a8"/>
        <w:numPr>
          <w:ilvl w:val="0"/>
          <w:numId w:val="25"/>
        </w:numPr>
        <w:ind w:right="-1"/>
      </w:pPr>
      <w:r>
        <w:t>Качественные;</w:t>
      </w:r>
    </w:p>
    <w:p w14:paraId="53B3F120" w14:textId="078FA857" w:rsidR="00BF686A" w:rsidRDefault="00BF686A" w:rsidP="00BF686A">
      <w:pPr>
        <w:pStyle w:val="a8"/>
        <w:numPr>
          <w:ilvl w:val="0"/>
          <w:numId w:val="25"/>
        </w:numPr>
        <w:ind w:right="-1"/>
      </w:pPr>
      <w:r>
        <w:t>Количественные.</w:t>
      </w:r>
    </w:p>
    <w:p w14:paraId="01F46E0E" w14:textId="468E11FE" w:rsidR="00BF686A" w:rsidRDefault="00BF686A" w:rsidP="00BF686A">
      <w:pPr>
        <w:ind w:right="-1" w:firstLine="709"/>
      </w:pPr>
      <w:r>
        <w:t>Защита финансовой безопасности хозяйствующего субъекта от потенциальных угроз, а также способ его защиты будут основаны на результате, полученном в зависимости от применяемой модели оценки угроз финансовой безопасности.</w:t>
      </w:r>
      <w:r w:rsidRPr="00BF686A">
        <w:t xml:space="preserve"> </w:t>
      </w:r>
      <w:r>
        <w:t>Именно от того, насколько заблаговременно руководство и менеджеры предприятия способны выявить возможные угрозы, избежать их и нейтрализовать ущерб от их воздействия, будет зависеть уровень финансовой безопасности хозяйствующего субъекта.</w:t>
      </w:r>
    </w:p>
    <w:p w14:paraId="02F71E9E" w14:textId="1FC05057" w:rsidR="00BF686A" w:rsidRDefault="00BF686A" w:rsidP="00BF686A">
      <w:pPr>
        <w:ind w:right="-1" w:firstLine="709"/>
      </w:pPr>
      <w:r>
        <w:t>Ф</w:t>
      </w:r>
      <w:r w:rsidRPr="00BF686A">
        <w:t>инансовая составляющая экономической безопасности предприятия очень важна для выявления причин финансовой неустойчивости предприятия, для улучшения работы организации, а также увеличения прибыли. В связи с неустойчивостью рыночной экономики в современном мире финансовой безопасности должно уделяться особое внимание на предприятиях.</w:t>
      </w:r>
    </w:p>
    <w:p w14:paraId="662517B1" w14:textId="10E1207E" w:rsidR="009629F1" w:rsidRDefault="009629F1" w:rsidP="00BF686A">
      <w:pPr>
        <w:ind w:right="-1" w:firstLine="709"/>
      </w:pPr>
      <w:r w:rsidRPr="009629F1">
        <w:t>Одним из важнейших компонентов финансовой безопасности хозяйствующего субъекта является эффективное функционирование системы противодействия коррупции.</w:t>
      </w:r>
    </w:p>
    <w:p w14:paraId="09EA6693" w14:textId="1F586C92" w:rsidR="00BF686A" w:rsidRDefault="008D6BE2" w:rsidP="00A772E2">
      <w:pPr>
        <w:ind w:right="0" w:firstLine="709"/>
        <w:rPr>
          <w:bCs/>
        </w:rPr>
      </w:pPr>
      <w:r>
        <w:rPr>
          <w:bCs/>
        </w:rPr>
        <w:t>Подводя итоги по первой главе, можно сказать следующее.</w:t>
      </w:r>
    </w:p>
    <w:p w14:paraId="661FFAC7" w14:textId="77777777" w:rsidR="008D6BE2" w:rsidRPr="008D6BE2" w:rsidRDefault="008D6BE2" w:rsidP="008D6BE2">
      <w:pPr>
        <w:ind w:right="0" w:firstLine="709"/>
        <w:rPr>
          <w:bCs/>
        </w:rPr>
      </w:pPr>
      <w:r w:rsidRPr="008D6BE2">
        <w:rPr>
          <w:bCs/>
        </w:rPr>
        <w:t xml:space="preserve">Коррупция представляет собой сложный социальный феномен. Множественность проявлений коррупции значительно осложняет анализ сущности и причин возникновения этого явления. Коррупция не </w:t>
      </w:r>
      <w:r w:rsidRPr="008D6BE2">
        <w:rPr>
          <w:bCs/>
        </w:rPr>
        <w:lastRenderedPageBreak/>
        <w:t>ограничивается только получением взятки. Коррупционное поведение включает в себя весь комплекс злоупотреблений.</w:t>
      </w:r>
    </w:p>
    <w:p w14:paraId="73E48061" w14:textId="77777777" w:rsidR="008D6BE2" w:rsidRPr="008D6BE2" w:rsidRDefault="008D6BE2" w:rsidP="008D6BE2">
      <w:pPr>
        <w:ind w:right="0" w:firstLine="709"/>
        <w:rPr>
          <w:bCs/>
        </w:rPr>
      </w:pPr>
      <w:r w:rsidRPr="008D6BE2">
        <w:rPr>
          <w:bCs/>
        </w:rPr>
        <w:t>Коррупция в коммерческих организациях проявляется в различных формах: подкуп руководителями и собственниками хозяйствующих субъектов чиновников различных уровней; коммерческий подкуп в целях получения одной коммерческой организацией ценных сведений о другой коммерческой организации; получение взятки сотрудниками хозяйствующих субъектов за какие-либо услуги.</w:t>
      </w:r>
    </w:p>
    <w:p w14:paraId="201DEC25" w14:textId="77777777" w:rsidR="008D6BE2" w:rsidRPr="008D6BE2" w:rsidRDefault="008D6BE2" w:rsidP="008D6BE2">
      <w:pPr>
        <w:ind w:right="0" w:firstLine="709"/>
        <w:rPr>
          <w:bCs/>
        </w:rPr>
      </w:pPr>
      <w:r w:rsidRPr="008D6BE2">
        <w:rPr>
          <w:bCs/>
        </w:rPr>
        <w:t>Финансовая безопасность хозяйствующего субъекта – это состояние его защищенности от негативного влияния внешних и внутренних угроз, дестабилизирующих факторов, при котором обеспечивается устойчивая реализация основных коммерческих интересов и целей уставной деятельности. Сущность финансовой безопасности предприятия состоит в способности предприятия самостоятельно разрабатывать и проводить финансовую стратегию в соответствии с целями общей корпоративной стратегии, в условиях неопределенной и конкурентной среды.</w:t>
      </w:r>
    </w:p>
    <w:p w14:paraId="10752DC4" w14:textId="36F9184A" w:rsidR="008D6BE2" w:rsidRPr="008D6BE2" w:rsidRDefault="008D6BE2" w:rsidP="008D6BE2">
      <w:pPr>
        <w:ind w:right="0" w:firstLine="709"/>
        <w:rPr>
          <w:bCs/>
        </w:rPr>
      </w:pPr>
      <w:r w:rsidRPr="008D6BE2">
        <w:rPr>
          <w:bCs/>
        </w:rPr>
        <w:t>Одним из важнейших компонентов финансовой безопасности хозяйствующего субъекта является эффективное функционирование системы противодействия коррупции.</w:t>
      </w:r>
    </w:p>
    <w:p w14:paraId="106F5E04" w14:textId="77777777" w:rsidR="00BF686A" w:rsidRDefault="00BF686A" w:rsidP="00A772E2">
      <w:pPr>
        <w:ind w:right="0" w:firstLine="709"/>
        <w:rPr>
          <w:b/>
        </w:rPr>
      </w:pPr>
    </w:p>
    <w:p w14:paraId="296BF9EA" w14:textId="77777777" w:rsidR="00BF686A" w:rsidRDefault="00BF686A" w:rsidP="00A772E2">
      <w:pPr>
        <w:ind w:right="0" w:firstLine="709"/>
        <w:rPr>
          <w:b/>
        </w:rPr>
      </w:pPr>
    </w:p>
    <w:p w14:paraId="1795DB7E" w14:textId="77777777" w:rsidR="00BF686A" w:rsidRDefault="00BF686A" w:rsidP="00A772E2">
      <w:pPr>
        <w:ind w:right="0" w:firstLine="709"/>
        <w:rPr>
          <w:b/>
        </w:rPr>
      </w:pPr>
    </w:p>
    <w:p w14:paraId="78B83386" w14:textId="77777777" w:rsidR="008D6BE2" w:rsidRDefault="008D6BE2" w:rsidP="00A772E2">
      <w:pPr>
        <w:ind w:right="0" w:firstLine="709"/>
        <w:rPr>
          <w:b/>
        </w:rPr>
      </w:pPr>
    </w:p>
    <w:p w14:paraId="2FB77E33" w14:textId="77777777" w:rsidR="008D6BE2" w:rsidRDefault="008D6BE2" w:rsidP="00A772E2">
      <w:pPr>
        <w:ind w:right="0" w:firstLine="709"/>
        <w:rPr>
          <w:b/>
        </w:rPr>
      </w:pPr>
    </w:p>
    <w:p w14:paraId="6DDFB5BD" w14:textId="77777777" w:rsidR="008D6BE2" w:rsidRDefault="008D6BE2" w:rsidP="00A772E2">
      <w:pPr>
        <w:ind w:right="0" w:firstLine="709"/>
        <w:rPr>
          <w:b/>
        </w:rPr>
      </w:pPr>
    </w:p>
    <w:p w14:paraId="1349BAF8" w14:textId="77777777" w:rsidR="008D6BE2" w:rsidRDefault="008D6BE2" w:rsidP="00A772E2">
      <w:pPr>
        <w:ind w:right="0" w:firstLine="709"/>
        <w:rPr>
          <w:b/>
        </w:rPr>
      </w:pPr>
    </w:p>
    <w:p w14:paraId="3E1790A2" w14:textId="77777777" w:rsidR="008D6BE2" w:rsidRDefault="008D6BE2" w:rsidP="00A772E2">
      <w:pPr>
        <w:ind w:right="0" w:firstLine="709"/>
        <w:rPr>
          <w:b/>
        </w:rPr>
      </w:pPr>
    </w:p>
    <w:p w14:paraId="0D348A82" w14:textId="77777777" w:rsidR="008D6BE2" w:rsidRDefault="008D6BE2" w:rsidP="00A772E2">
      <w:pPr>
        <w:ind w:right="0" w:firstLine="709"/>
        <w:rPr>
          <w:b/>
        </w:rPr>
      </w:pPr>
    </w:p>
    <w:p w14:paraId="58E910EB" w14:textId="77777777" w:rsidR="008D6BE2" w:rsidRDefault="008D6BE2" w:rsidP="00A772E2">
      <w:pPr>
        <w:ind w:right="0" w:firstLine="709"/>
        <w:rPr>
          <w:b/>
        </w:rPr>
      </w:pPr>
    </w:p>
    <w:p w14:paraId="6EB07CD9" w14:textId="77777777" w:rsidR="008D6BE2" w:rsidRDefault="008D6BE2" w:rsidP="00A772E2">
      <w:pPr>
        <w:ind w:right="0" w:firstLine="709"/>
        <w:rPr>
          <w:b/>
        </w:rPr>
      </w:pPr>
    </w:p>
    <w:p w14:paraId="72E4A9FF" w14:textId="2B2FB289" w:rsidR="00DB6ECF" w:rsidRPr="00DB6ECF" w:rsidRDefault="00DB6ECF" w:rsidP="00A772E2">
      <w:pPr>
        <w:ind w:right="0" w:firstLine="709"/>
        <w:rPr>
          <w:b/>
        </w:rPr>
      </w:pPr>
      <w:r w:rsidRPr="00DB6ECF">
        <w:rPr>
          <w:b/>
        </w:rPr>
        <w:lastRenderedPageBreak/>
        <w:t xml:space="preserve">2 </w:t>
      </w:r>
      <w:bookmarkStart w:id="9" w:name="_Hlk136553786"/>
      <w:r w:rsidR="003B3E5C">
        <w:rPr>
          <w:b/>
        </w:rPr>
        <w:t>Коррупция как угроза финансовой безопасности хозяйствующих субъектов и меры противодействия</w:t>
      </w:r>
      <w:bookmarkEnd w:id="9"/>
    </w:p>
    <w:p w14:paraId="72E4AA00" w14:textId="6E5863D3" w:rsidR="00DB6ECF" w:rsidRPr="00DB6ECF" w:rsidRDefault="00DB6ECF" w:rsidP="00A772E2">
      <w:pPr>
        <w:ind w:right="0" w:firstLine="709"/>
        <w:rPr>
          <w:b/>
        </w:rPr>
      </w:pPr>
      <w:r w:rsidRPr="0092779D">
        <w:rPr>
          <w:b/>
        </w:rPr>
        <w:t xml:space="preserve">2.1 </w:t>
      </w:r>
      <w:bookmarkStart w:id="10" w:name="_Hlk136553821"/>
      <w:r w:rsidR="003B3E5C">
        <w:rPr>
          <w:b/>
        </w:rPr>
        <w:t xml:space="preserve">Влияние коррупции на финансовую безопасность хозяйствующих субъектов </w:t>
      </w:r>
      <w:bookmarkEnd w:id="10"/>
    </w:p>
    <w:p w14:paraId="678ADA0B" w14:textId="3D9D9F24" w:rsidR="00D97AE5" w:rsidRDefault="00D97AE5" w:rsidP="00D97AE5">
      <w:pPr>
        <w:ind w:right="0" w:firstLine="709"/>
      </w:pPr>
      <w:r>
        <w:t>На первом месте находится проблема отрицательного влияния коррупции на экономику государства. Но значительный ущерб коррупция наносит также хозяйствующим субъектам.</w:t>
      </w:r>
    </w:p>
    <w:p w14:paraId="54DBD7AC" w14:textId="77777777" w:rsidR="00D97AE5" w:rsidRDefault="00D97AE5" w:rsidP="00D97AE5">
      <w:pPr>
        <w:ind w:right="0" w:firstLine="709"/>
      </w:pPr>
      <w:r>
        <w:t>Коррупция является одной из главных угроз финансовой безопасности компаний в дополнение к разнообразным негативным факторам внутренней и внешней среды, учитываемым в анализе и управлении рисками.</w:t>
      </w:r>
    </w:p>
    <w:p w14:paraId="066B8313" w14:textId="14C811B6" w:rsidR="00D97AE5" w:rsidRDefault="00D97AE5" w:rsidP="00D97AE5">
      <w:pPr>
        <w:ind w:right="0" w:firstLine="709"/>
      </w:pPr>
      <w:r>
        <w:t>Коррупция оказывает серьезное негативное влияние на финансовую безопасность хозяйствующих субъектов.</w:t>
      </w:r>
      <w:r w:rsidRPr="00D97AE5">
        <w:t xml:space="preserve"> Основные направления влияния коррупции на финансовую безопасность хозяйствующих субъектов</w:t>
      </w:r>
      <w:r>
        <w:t>:</w:t>
      </w:r>
    </w:p>
    <w:p w14:paraId="2038193E" w14:textId="5BAD08C0" w:rsidR="00D97AE5" w:rsidRDefault="00D97AE5" w:rsidP="00D97AE5">
      <w:pPr>
        <w:pStyle w:val="a8"/>
        <w:numPr>
          <w:ilvl w:val="0"/>
          <w:numId w:val="26"/>
        </w:numPr>
        <w:ind w:right="0"/>
      </w:pPr>
      <w:r w:rsidRPr="00D97AE5">
        <w:t>Прямая потеря финансовых ресурсов</w:t>
      </w:r>
      <w:r>
        <w:t>;</w:t>
      </w:r>
    </w:p>
    <w:p w14:paraId="0D178DF1" w14:textId="6D63614B" w:rsidR="00D97AE5" w:rsidRDefault="00D97AE5" w:rsidP="00D97AE5">
      <w:pPr>
        <w:pStyle w:val="a8"/>
        <w:numPr>
          <w:ilvl w:val="0"/>
          <w:numId w:val="26"/>
        </w:numPr>
        <w:ind w:right="0"/>
      </w:pPr>
      <w:r w:rsidRPr="00D97AE5">
        <w:t>Потеря репутации как ресурса</w:t>
      </w:r>
      <w:r>
        <w:t>;</w:t>
      </w:r>
    </w:p>
    <w:p w14:paraId="2A511A1D" w14:textId="3E46B7C6" w:rsidR="00D97AE5" w:rsidRDefault="00D97AE5" w:rsidP="00D97AE5">
      <w:pPr>
        <w:pStyle w:val="a8"/>
        <w:numPr>
          <w:ilvl w:val="0"/>
          <w:numId w:val="26"/>
        </w:numPr>
        <w:ind w:right="0"/>
      </w:pPr>
      <w:r w:rsidRPr="00D97AE5">
        <w:t>Потеря времени как ресурса</w:t>
      </w:r>
      <w:r>
        <w:t>.</w:t>
      </w:r>
    </w:p>
    <w:p w14:paraId="3B9F8F2F" w14:textId="77777777" w:rsidR="00D97AE5" w:rsidRDefault="00D97AE5" w:rsidP="00D97AE5">
      <w:pPr>
        <w:ind w:right="0" w:firstLine="709"/>
      </w:pPr>
      <w:r>
        <w:t>Рассмотрим подробнее каждое направление.</w:t>
      </w:r>
    </w:p>
    <w:p w14:paraId="33F55EB6" w14:textId="380AF278" w:rsidR="00D97AE5" w:rsidRDefault="00D97AE5" w:rsidP="00D97AE5">
      <w:pPr>
        <w:ind w:right="0" w:firstLine="709"/>
      </w:pPr>
      <w:r>
        <w:t>Негативное влияние коррупции на финансовую безопасность хозяйствующих субъектов проявляется в прямой потере финансовых ресурсов предприятий. Так, в случаях получения сотрудниками компании взяток от контрагентов (подрядчиков) хозяйствующие субъекты вынуждены тратить значительные финансовые ресурсы, которые при отсутствии взятки они бы не потратили. То есть фактически хозяйствующие субъекты из-за коррупции вынуждены приобретать товары и оплачивать услуги по завышенным ценам. Между тем, эти ресурсы хозяйствующие субъекты могли бы направить на развитие производства, финансирование стратегических направлений деятельности, снижение себестоимости продукции и так далее.</w:t>
      </w:r>
      <w:r w:rsidR="005C293E" w:rsidRPr="005C293E">
        <w:t xml:space="preserve"> [</w:t>
      </w:r>
      <w:r w:rsidR="005C293E">
        <w:t>7</w:t>
      </w:r>
      <w:r w:rsidR="005C293E" w:rsidRPr="005C293E">
        <w:t>]</w:t>
      </w:r>
    </w:p>
    <w:p w14:paraId="673F4C8C" w14:textId="77777777" w:rsidR="00D97AE5" w:rsidRDefault="00D97AE5" w:rsidP="00D97AE5">
      <w:pPr>
        <w:ind w:right="0" w:firstLine="709"/>
      </w:pPr>
      <w:r>
        <w:t xml:space="preserve">Другим вектором потери финансовых ресурсов предприятиями являются взятки чиновникам, которые направляются для получения различной разрешительной документации, лицензий и так далее. </w:t>
      </w:r>
      <w:r>
        <w:lastRenderedPageBreak/>
        <w:t>Вынужденные финансовые потери наносят урон финансовой безопасности хозяйствующих субъектов, снижают рентабельность бизнеса, приводят к необходимости повышения цен на продукцию и услуги хозяйствующих субъектов, что негативно сказывается на экономике страны в целом.</w:t>
      </w:r>
    </w:p>
    <w:p w14:paraId="4C670268" w14:textId="77777777" w:rsidR="00D97AE5" w:rsidRDefault="00D97AE5" w:rsidP="00D97AE5">
      <w:pPr>
        <w:ind w:right="0" w:firstLine="709"/>
      </w:pPr>
      <w:r>
        <w:t>Коррупция наносит ущерб финансовой безопасности хозяйствующих субъектов и при незаконной передаче за взятки сотрудниками одной коммерческой организации ценной информации другой коммерческой организации. Как известно, информация является ценным ресурсом, который может стать принципиально важным в достижении конкурентных преимуществ, а потеря информации может нанести урон финансовой безопасности хозяйствующих субъектов. Например, незаконная передача за взятку информации о технологических процессах изготовления продукции на предприятии приводят к тому, что другое предприятие, не затрачивая больших временных и финансовых ресурсов, получает доступ к ценной информации, а правообладатель информации несет убытки в результате снижения спроса на продукцию (из-за появления конкурентов, незаконно получивших ценную технологическую информацию). В данном случае финансовые потери хозяйствующих субъектов являются не одномоментными, а растянутыми во времени, но зачастую ущерб финансовой безопасности предприятию может быть значительно выше, чем однократное получение взятки сотрудником, отвечающим за закупки товаров или услуг для нужд предприятия.</w:t>
      </w:r>
    </w:p>
    <w:p w14:paraId="26D42E91" w14:textId="3BC41D64" w:rsidR="00D97AE5" w:rsidRDefault="00D97AE5" w:rsidP="00D97AE5">
      <w:pPr>
        <w:ind w:right="0" w:firstLine="709"/>
      </w:pPr>
      <w:r>
        <w:t xml:space="preserve">Одни из направлений влияния коррупции на финансовую безопасность хозяйствующих субъектов является потеря времени как ресурса. Что оказывает влияние на финансовую безопасность предприятия. Так, в случае взяток чиновникам предприятия затрачивают значительное количество времени на организацию коррупции. В случае получения взяток сотрудниками хозяйствующего субъекта, происходит потеря рабочего времени персонала: </w:t>
      </w:r>
      <w:r w:rsidR="003B3E5C">
        <w:t>сотрудники, вместо того чтобы</w:t>
      </w:r>
      <w:r>
        <w:t xml:space="preserve"> честно и эффективно выполнять возложенные на них профессиональные функции, затрачивают рабочее время на организацию коррупционных схем.</w:t>
      </w:r>
    </w:p>
    <w:p w14:paraId="350B41E6" w14:textId="77777777" w:rsidR="00D97AE5" w:rsidRDefault="00D97AE5" w:rsidP="00D97AE5">
      <w:pPr>
        <w:ind w:right="0" w:firstLine="709"/>
      </w:pPr>
      <w:r>
        <w:lastRenderedPageBreak/>
        <w:t>Другим направлением влияния коррупции на финансовую безопасность хозяйствующих субъектов является потеря деловой репутации. Участие в коррупционных схемах является аморальным поведением недостойным руководителя и хозяйствующего субъекта в целом. Публичная огласка участия хозяйствующего субъекта в коррупционных схемах наносит непоправимый урон репутации организации, что неизбежно нарушит финансовую безопасность хозяйствующих субъектов. Существует высокая вероятность того, что контрагенты и клиенты не будут в дальнейшем работать с теми хозяйствующими субъектами, которые были замешаны в коррупции. Таким образом, косвенный ущерб финансовой безопасности предприятия трансформируется в прямой сложно поправимый ущерб финансовой безопасности.</w:t>
      </w:r>
    </w:p>
    <w:p w14:paraId="5120C8DC" w14:textId="77777777" w:rsidR="00D97AE5" w:rsidRDefault="00D97AE5" w:rsidP="00D97AE5">
      <w:pPr>
        <w:ind w:right="0" w:firstLine="709"/>
      </w:pPr>
      <w:r>
        <w:t>Таким образом, можно сделать вывод, что коррупция оказывает комплексное негативное влияние на финансовую безопасность хозяйствующих субъектов: происходят прямая потеря финансовых ресурсов, потеря ценной коммерческой информации, времени и репутации компании. В связи с этим актуальным является вопрос о мерах противодействия коррупции в хозяйствующих субъектах.</w:t>
      </w:r>
    </w:p>
    <w:p w14:paraId="72E4AA1E" w14:textId="77777777" w:rsidR="00C06F9D" w:rsidRDefault="00C06F9D" w:rsidP="00A772E2">
      <w:pPr>
        <w:tabs>
          <w:tab w:val="left" w:pos="0"/>
          <w:tab w:val="left" w:pos="142"/>
        </w:tabs>
        <w:ind w:right="0" w:firstLine="709"/>
      </w:pPr>
    </w:p>
    <w:p w14:paraId="72E4AA1F" w14:textId="3190A7D0" w:rsidR="00C06F9D" w:rsidRPr="00C06F9D" w:rsidRDefault="00C06F9D" w:rsidP="00A772E2">
      <w:pPr>
        <w:tabs>
          <w:tab w:val="left" w:pos="0"/>
          <w:tab w:val="left" w:pos="142"/>
        </w:tabs>
        <w:ind w:right="0" w:firstLine="709"/>
        <w:rPr>
          <w:b/>
        </w:rPr>
      </w:pPr>
      <w:r w:rsidRPr="00CA55DA">
        <w:rPr>
          <w:b/>
        </w:rPr>
        <w:t xml:space="preserve">2.2 </w:t>
      </w:r>
      <w:bookmarkStart w:id="11" w:name="_Hlk136553848"/>
      <w:r w:rsidR="003B3E5C">
        <w:rPr>
          <w:b/>
        </w:rPr>
        <w:t xml:space="preserve">Меры противодействия коррупции в хозяйствующих субъектах </w:t>
      </w:r>
      <w:bookmarkEnd w:id="11"/>
    </w:p>
    <w:p w14:paraId="72E4AA20" w14:textId="77777777" w:rsidR="00C06F9D" w:rsidRDefault="00C06F9D" w:rsidP="00A772E2">
      <w:pPr>
        <w:tabs>
          <w:tab w:val="left" w:pos="0"/>
          <w:tab w:val="left" w:pos="142"/>
        </w:tabs>
        <w:ind w:right="0" w:firstLine="709"/>
      </w:pPr>
    </w:p>
    <w:p w14:paraId="1F5C47A8" w14:textId="77777777" w:rsidR="0064591A" w:rsidRDefault="0064591A" w:rsidP="00A772E2">
      <w:pPr>
        <w:tabs>
          <w:tab w:val="left" w:pos="0"/>
          <w:tab w:val="left" w:pos="142"/>
        </w:tabs>
        <w:ind w:right="0" w:firstLine="709"/>
      </w:pPr>
      <w:r w:rsidRPr="0064591A">
        <w:t xml:space="preserve">В соответствии со статьей 13.3 Федерального закона «О противодействии коррупции» организации обязаны разрабатывать и принимать меры по предупреждению коррупции. Данная обязанность распространяется на все организации вне зависимости от их форм собственности, организационно-правовых форм, отраслевой принадлежности. Меры по предупреждению коррупции могут включать: </w:t>
      </w:r>
    </w:p>
    <w:p w14:paraId="0F145348" w14:textId="0D106FB9" w:rsidR="0064591A" w:rsidRDefault="004C58CB" w:rsidP="004C58CB">
      <w:pPr>
        <w:tabs>
          <w:tab w:val="left" w:pos="0"/>
          <w:tab w:val="left" w:pos="142"/>
        </w:tabs>
        <w:ind w:right="0"/>
      </w:pPr>
      <w:r>
        <w:t xml:space="preserve">1) </w:t>
      </w:r>
      <w:r w:rsidR="0064591A">
        <w:t>Р</w:t>
      </w:r>
      <w:r w:rsidR="0064591A" w:rsidRPr="0064591A">
        <w:t>азработку и принятие антикоррупционной политики организации, внедрение стандартов и процедур, направленных на обеспечение добросовестной работы организации;</w:t>
      </w:r>
    </w:p>
    <w:p w14:paraId="712C0832" w14:textId="128DC0CE" w:rsidR="0064591A" w:rsidRDefault="004C58CB" w:rsidP="004C58CB">
      <w:pPr>
        <w:tabs>
          <w:tab w:val="left" w:pos="0"/>
          <w:tab w:val="left" w:pos="142"/>
        </w:tabs>
        <w:ind w:right="0"/>
      </w:pPr>
      <w:r>
        <w:lastRenderedPageBreak/>
        <w:t xml:space="preserve">2) </w:t>
      </w:r>
      <w:r w:rsidR="0064591A">
        <w:t>О</w:t>
      </w:r>
      <w:r w:rsidR="0064591A" w:rsidRPr="0064591A">
        <w:t>пределение в организации подразделения и (или) работников, ответственных за предупреждение коррупции, профилактику коррупционных и иных правонарушений;</w:t>
      </w:r>
    </w:p>
    <w:p w14:paraId="260BD212" w14:textId="685F1F68" w:rsidR="0064591A" w:rsidRDefault="004C58CB" w:rsidP="004C58CB">
      <w:pPr>
        <w:tabs>
          <w:tab w:val="left" w:pos="0"/>
          <w:tab w:val="left" w:pos="142"/>
        </w:tabs>
        <w:ind w:right="0"/>
      </w:pPr>
      <w:r>
        <w:t xml:space="preserve">3) </w:t>
      </w:r>
      <w:r w:rsidR="0064591A">
        <w:t>У</w:t>
      </w:r>
      <w:r w:rsidR="0064591A" w:rsidRPr="0064591A">
        <w:t>становление для работников стандартов и кодексов этики поведения;</w:t>
      </w:r>
    </w:p>
    <w:p w14:paraId="7A8AB0F7" w14:textId="17E97A46" w:rsidR="0064591A" w:rsidRDefault="004C58CB" w:rsidP="004C58CB">
      <w:pPr>
        <w:tabs>
          <w:tab w:val="left" w:pos="0"/>
          <w:tab w:val="left" w:pos="142"/>
        </w:tabs>
        <w:ind w:right="0"/>
      </w:pPr>
      <w:r>
        <w:t xml:space="preserve">4) </w:t>
      </w:r>
      <w:r w:rsidR="0064591A">
        <w:t>П</w:t>
      </w:r>
      <w:r w:rsidR="0064591A" w:rsidRPr="0064591A">
        <w:t>редотвращение и урегулирование конфликта интересов;</w:t>
      </w:r>
    </w:p>
    <w:p w14:paraId="27D242EA" w14:textId="410869E2" w:rsidR="0064591A" w:rsidRDefault="004C58CB" w:rsidP="004C58CB">
      <w:pPr>
        <w:tabs>
          <w:tab w:val="left" w:pos="0"/>
          <w:tab w:val="left" w:pos="142"/>
        </w:tabs>
        <w:ind w:right="0"/>
      </w:pPr>
      <w:r>
        <w:t xml:space="preserve">5) </w:t>
      </w:r>
      <w:r w:rsidR="0064591A">
        <w:t>В</w:t>
      </w:r>
      <w:r w:rsidR="0064591A" w:rsidRPr="0064591A">
        <w:t>заимодействие организации с правоохранительными органами и иными государственными органами в целях противодействия коррупции;</w:t>
      </w:r>
    </w:p>
    <w:p w14:paraId="73586BB9" w14:textId="0F23A538" w:rsidR="0064591A" w:rsidRDefault="004C58CB" w:rsidP="004C58CB">
      <w:pPr>
        <w:tabs>
          <w:tab w:val="left" w:pos="0"/>
          <w:tab w:val="left" w:pos="142"/>
        </w:tabs>
        <w:ind w:right="0"/>
      </w:pPr>
      <w:r>
        <w:t xml:space="preserve">6) </w:t>
      </w:r>
      <w:r w:rsidR="0064591A">
        <w:t>В</w:t>
      </w:r>
      <w:r w:rsidR="0064591A" w:rsidRPr="0064591A">
        <w:t>нутренний контроль и ведение бухгалтерского учета, недопущение составления недостоверной отчетности и использования поддельных документов;</w:t>
      </w:r>
    </w:p>
    <w:p w14:paraId="72E4AA21" w14:textId="562620C8" w:rsidR="006A5A2A" w:rsidRDefault="004C58CB" w:rsidP="004C58CB">
      <w:pPr>
        <w:tabs>
          <w:tab w:val="left" w:pos="0"/>
          <w:tab w:val="left" w:pos="142"/>
        </w:tabs>
        <w:ind w:right="0"/>
      </w:pPr>
      <w:r>
        <w:t xml:space="preserve">7) </w:t>
      </w:r>
      <w:r w:rsidR="0064591A">
        <w:t>М</w:t>
      </w:r>
      <w:r w:rsidR="0064591A" w:rsidRPr="0064591A">
        <w:t>ониторинг эффективности реализации мер по предупреждению коррупции, оценка знаний и навыков работников в сфере предупреждения коррупции, анализ выявленных нарушений, оценка коррупционных рисков.</w:t>
      </w:r>
    </w:p>
    <w:p w14:paraId="4B2E4282" w14:textId="77777777" w:rsidR="0064591A" w:rsidRDefault="0064591A" w:rsidP="00A772E2">
      <w:pPr>
        <w:tabs>
          <w:tab w:val="left" w:pos="0"/>
          <w:tab w:val="left" w:pos="142"/>
        </w:tabs>
        <w:ind w:right="0" w:firstLine="709"/>
      </w:pPr>
      <w:r w:rsidRPr="0064591A">
        <w:t>Деятельность по предупреждению коррупции в организации должна носить системный и последовательный характер.</w:t>
      </w:r>
    </w:p>
    <w:p w14:paraId="42E9D2A4" w14:textId="77777777" w:rsidR="0064591A" w:rsidRDefault="0064591A" w:rsidP="0064591A">
      <w:pPr>
        <w:tabs>
          <w:tab w:val="left" w:pos="0"/>
          <w:tab w:val="left" w:pos="142"/>
        </w:tabs>
        <w:ind w:right="0" w:firstLine="709"/>
      </w:pPr>
      <w:r>
        <w:t>В целях противодействия коррупции крупные компании принимают комплекс мер. Приведем основные меры.</w:t>
      </w:r>
    </w:p>
    <w:p w14:paraId="1F42AB82" w14:textId="77777777" w:rsidR="0064591A" w:rsidRDefault="0064591A" w:rsidP="0064591A">
      <w:pPr>
        <w:tabs>
          <w:tab w:val="left" w:pos="0"/>
          <w:tab w:val="left" w:pos="142"/>
        </w:tabs>
        <w:ind w:right="0" w:firstLine="709"/>
      </w:pPr>
      <w:r>
        <w:t>1. Прежде всего, это поддержка политики противодействия коррупции руководством компании. Для предотвращения коррупционных проявлений со стороны работников и представителей компании необходимо, чтобы руководство компании заняло четкую и однозначную позицию по этому вопросу. Нельзя допускать, чтобы, с одной стороны, руководство требовало от менеджеров и представителей компании строгого соблюдения норм и высоких стандартов, а, с другой стороны, давало понять, что указанные нормы можно толковать в ту или иную сторону, нередко подразумевая при этом, что нужно учитывать особенности ведения дел в стране.</w:t>
      </w:r>
    </w:p>
    <w:p w14:paraId="5BBA4A1B" w14:textId="77777777" w:rsidR="0064591A" w:rsidRDefault="0064591A" w:rsidP="0064591A">
      <w:pPr>
        <w:tabs>
          <w:tab w:val="left" w:pos="0"/>
          <w:tab w:val="left" w:pos="142"/>
        </w:tabs>
        <w:ind w:right="0" w:firstLine="709"/>
      </w:pPr>
      <w:r>
        <w:t xml:space="preserve">2. Принятие кодекса корпоративной этики и политики противодействия коррупции в компании. Во многих компаниях выработаны свои собственные принципы и кодексы корпоративной этики. Соблюдение на добровольной </w:t>
      </w:r>
      <w:r>
        <w:lastRenderedPageBreak/>
        <w:t>основе кодексов корпоративной этики и принципов предпринимательства позволит обеспечить соблюдение нормативно правовых требований на повседневной основе. Трансформируя в норму высокие стандарты поведения путем их формирования и укрепления, компании смогут снизить количество нарушений, облегчить процесс их выявления и принятия мер.</w:t>
      </w:r>
    </w:p>
    <w:p w14:paraId="6D16A5C4" w14:textId="77777777" w:rsidR="00F91B9B" w:rsidRDefault="0064591A" w:rsidP="00F91B9B">
      <w:pPr>
        <w:tabs>
          <w:tab w:val="left" w:pos="0"/>
          <w:tab w:val="left" w:pos="142"/>
        </w:tabs>
        <w:ind w:right="0" w:firstLine="709"/>
      </w:pPr>
      <w:r>
        <w:t>К числу внутренних локальных актов организации, регламентирующих вопросы противодействия коррупции, относится антикоррупционная политика организации. Она представляет собой комплекс взаимосвязанных принципов, процедур и конкретных мер, направленных на предотвращение и пресечение коррупционных правонарушений в деятельности организации, распространяющаяся на работников организации, находящихся с ней в трудовых отношениях, вне зависимости от занимаемой должности и выполняемых функций. В этом внутреннем локальном документе</w:t>
      </w:r>
      <w:r w:rsidRPr="0064591A">
        <w:t xml:space="preserve"> </w:t>
      </w:r>
      <w:r w:rsidR="00F91B9B">
        <w:t>закрепляются обязанности организации, ее работников, связанные с предупреждением и противодействием коррупции.</w:t>
      </w:r>
    </w:p>
    <w:p w14:paraId="18E24791" w14:textId="77777777" w:rsidR="00F91B9B" w:rsidRDefault="00F91B9B" w:rsidP="00F91B9B">
      <w:pPr>
        <w:tabs>
          <w:tab w:val="left" w:pos="0"/>
          <w:tab w:val="left" w:pos="142"/>
        </w:tabs>
        <w:ind w:right="0" w:firstLine="709"/>
      </w:pPr>
      <w:r>
        <w:t>Обязанности работников организации в связи с предупреждением и противодействием коррупции могут быть общими для всех сотрудников или специальными (устанавливаться для отдельных категорий работников).</w:t>
      </w:r>
    </w:p>
    <w:p w14:paraId="303B7F99" w14:textId="77777777" w:rsidR="00F91B9B" w:rsidRDefault="00F91B9B" w:rsidP="00F91B9B">
      <w:pPr>
        <w:tabs>
          <w:tab w:val="left" w:pos="0"/>
          <w:tab w:val="left" w:pos="142"/>
        </w:tabs>
        <w:ind w:right="0" w:firstLine="709"/>
      </w:pPr>
      <w:r>
        <w:t>Примерами общих обязанностей работников в связи с предупреждением и противодействием коррупции могут быть следующие:</w:t>
      </w:r>
    </w:p>
    <w:p w14:paraId="32828991" w14:textId="792127E9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 w:rsidRPr="00F91B9B">
        <w:t>оказывать необходимое содействие и предоставлять требующуюся информацию подразделению организации по профилактике коррупционных и иных правонарушений, комиссии организации по соблюдению требований к служебному поведению и урегулированию конфликта интересов;</w:t>
      </w:r>
    </w:p>
    <w:p w14:paraId="3BA3D0B3" w14:textId="000CF0EE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 w:rsidRPr="00F91B9B">
        <w:t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противодействовать любым проявлениям коррупции и прочим злоупотреблениям в организации;</w:t>
      </w:r>
    </w:p>
    <w:p w14:paraId="29A087F4" w14:textId="6E019B68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lastRenderedPageBreak/>
        <w:t>–</w:t>
      </w:r>
      <w:r>
        <w:t xml:space="preserve"> </w:t>
      </w:r>
      <w:r w:rsidR="00F91B9B" w:rsidRPr="00F91B9B">
        <w:t>уведомлять руководителя комиссии организации по профилактике коррупционных правонарушений обо всех случаях обращения в целях склонения к совершению коррупционных правонарушений;</w:t>
      </w:r>
    </w:p>
    <w:p w14:paraId="72BC0F0D" w14:textId="17802E19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 w:rsidRPr="00F91B9B">
        <w:t>незамедлительно уведомлять своего непосредственного руководителя о ставших известными фактах конфликта интересов и коррупционных проявлений в организации, обстоятельствах и действиях работников организации, способных послужить причинами возникновения в организации конфликта интересов или коррупционных проявлений;</w:t>
      </w:r>
    </w:p>
    <w:p w14:paraId="0ED86FF7" w14:textId="1F307408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 w:rsidRPr="00F91B9B">
        <w:t>доводить до сведения непосредственного или вышестоящего руководителя информацию о том, что какое-либо лицо предлагает работнику организации совершить незаконный, неправомерный или противоречащий требованиям к служебному поведению поступок, о любых ставших известными фактах в отношении совершенных либо готовящихся правонарушений со стороны других работников организации;</w:t>
      </w:r>
    </w:p>
    <w:p w14:paraId="4C252BDE" w14:textId="60057BAE" w:rsidR="00F91B9B" w:rsidRDefault="004C58CB" w:rsidP="004C58CB">
      <w:pPr>
        <w:tabs>
          <w:tab w:val="left" w:pos="0"/>
          <w:tab w:val="left" w:pos="142"/>
        </w:tabs>
        <w:ind w:right="0"/>
      </w:pPr>
      <w:bookmarkStart w:id="12" w:name="_Hlk136550512"/>
      <w:r w:rsidRPr="004C58CB">
        <w:t>–</w:t>
      </w:r>
      <w:bookmarkEnd w:id="12"/>
      <w:r>
        <w:t xml:space="preserve">  </w:t>
      </w:r>
      <w:r w:rsidR="00F91B9B" w:rsidRPr="00F91B9B">
        <w:t>исключать действия (бездействие), связанные с влиянием каких-либо личных, имущественных (финансовых) и иных интересов, препятствующих добросовестному исполнению трудовых обязанностей.</w:t>
      </w:r>
    </w:p>
    <w:p w14:paraId="10894A0F" w14:textId="77777777" w:rsidR="00F91B9B" w:rsidRDefault="00F91B9B" w:rsidP="00F91B9B">
      <w:pPr>
        <w:tabs>
          <w:tab w:val="left" w:pos="0"/>
          <w:tab w:val="left" w:pos="142"/>
        </w:tabs>
        <w:ind w:right="0"/>
      </w:pPr>
      <w:r w:rsidRPr="00F91B9B">
        <w:t xml:space="preserve">Специальные обязанности в связи с противодействием коррупции могут устанавливаться для таких категорий лиц, работающих в организации, как: </w:t>
      </w:r>
    </w:p>
    <w:p w14:paraId="68AC9DEF" w14:textId="3333B181" w:rsidR="00F91B9B" w:rsidRDefault="00F91B9B" w:rsidP="00F91B9B">
      <w:pPr>
        <w:pStyle w:val="a8"/>
        <w:numPr>
          <w:ilvl w:val="0"/>
          <w:numId w:val="29"/>
        </w:numPr>
        <w:tabs>
          <w:tab w:val="left" w:pos="0"/>
          <w:tab w:val="left" w:pos="142"/>
        </w:tabs>
        <w:ind w:right="0"/>
      </w:pPr>
      <w:r>
        <w:t>руководство организации;</w:t>
      </w:r>
    </w:p>
    <w:p w14:paraId="4133D648" w14:textId="2CB36C30" w:rsidR="00F91B9B" w:rsidRDefault="00F91B9B" w:rsidP="00F91B9B">
      <w:pPr>
        <w:pStyle w:val="a8"/>
        <w:numPr>
          <w:ilvl w:val="0"/>
          <w:numId w:val="29"/>
        </w:numPr>
        <w:tabs>
          <w:tab w:val="left" w:pos="0"/>
          <w:tab w:val="left" w:pos="142"/>
        </w:tabs>
        <w:ind w:right="0"/>
      </w:pPr>
      <w:r>
        <w:t>лица, ответственные за реализацию антикоррупционной политики;</w:t>
      </w:r>
    </w:p>
    <w:p w14:paraId="7CB056AD" w14:textId="4D8106C8" w:rsidR="00F91B9B" w:rsidRDefault="00F91B9B" w:rsidP="00F91B9B">
      <w:pPr>
        <w:pStyle w:val="a8"/>
        <w:numPr>
          <w:ilvl w:val="0"/>
          <w:numId w:val="29"/>
        </w:numPr>
        <w:tabs>
          <w:tab w:val="left" w:pos="0"/>
          <w:tab w:val="left" w:pos="142"/>
        </w:tabs>
        <w:ind w:right="0"/>
      </w:pPr>
      <w:r>
        <w:t>работники, чья деятельность связана с коррупционными рисками;</w:t>
      </w:r>
    </w:p>
    <w:p w14:paraId="1E4E9AC9" w14:textId="0D64F5CF" w:rsidR="00F91B9B" w:rsidRDefault="00F91B9B" w:rsidP="00F91B9B">
      <w:pPr>
        <w:pStyle w:val="a8"/>
        <w:numPr>
          <w:ilvl w:val="0"/>
          <w:numId w:val="29"/>
        </w:numPr>
        <w:tabs>
          <w:tab w:val="left" w:pos="0"/>
          <w:tab w:val="left" w:pos="142"/>
        </w:tabs>
        <w:ind w:right="0"/>
      </w:pPr>
      <w:r>
        <w:t>лица, осуществляющие внутренний контроль.</w:t>
      </w:r>
      <w:r w:rsidR="00371CB5" w:rsidRPr="00371CB5">
        <w:t xml:space="preserve"> [9]</w:t>
      </w:r>
    </w:p>
    <w:p w14:paraId="31E6BED2" w14:textId="77777777" w:rsidR="00F91B9B" w:rsidRDefault="00F91B9B" w:rsidP="00F91B9B">
      <w:pPr>
        <w:tabs>
          <w:tab w:val="left" w:pos="0"/>
          <w:tab w:val="left" w:pos="142"/>
        </w:tabs>
        <w:ind w:right="0"/>
      </w:pPr>
      <w:r>
        <w:t>Общие и специальные обязанности работников по противодействию коррупции можно включить и в трудовой договор с работником организации. В том случае, если обязанности работника по предупреждению и противодействию коррупции закреплены в трудовом договоре, работодатель вправе применить к работнику, нарушившему свои обязанности, меры дисциплинарного взыскания вплоть до увольнения.</w:t>
      </w:r>
    </w:p>
    <w:p w14:paraId="365B7B4D" w14:textId="77777777" w:rsidR="00F91B9B" w:rsidRDefault="00F91B9B" w:rsidP="00F91B9B">
      <w:pPr>
        <w:tabs>
          <w:tab w:val="left" w:pos="0"/>
          <w:tab w:val="left" w:pos="142"/>
        </w:tabs>
        <w:ind w:right="0"/>
      </w:pPr>
      <w:r>
        <w:lastRenderedPageBreak/>
        <w:t>В антикоррупционную политику рекомендуется включить перечень конкретных мероприятий, которые организация планирует реализовать в целях профилактики и противодействия коррупции. К числу таких мероприятий могут относиться:</w:t>
      </w:r>
    </w:p>
    <w:p w14:paraId="1408563E" w14:textId="7C80AEFF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разработка и принятие кодекса этики и служебного поведения работников организации;</w:t>
      </w:r>
    </w:p>
    <w:p w14:paraId="1EE135A2" w14:textId="1AD44120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введение антикоррупционных положений в трудовые договоры с работниками;</w:t>
      </w:r>
    </w:p>
    <w:p w14:paraId="77B9AEF0" w14:textId="5D4B4C98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14:paraId="48E85E5A" w14:textId="431AEB98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14:paraId="157874AB" w14:textId="308C7A5E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осуществление периодического внутреннего контроля соблюдения антикоррупционных процедур;</w:t>
      </w:r>
    </w:p>
    <w:p w14:paraId="49209305" w14:textId="66B676D3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проведение периодической оценки коррупционных рисков деятельности организации и разработка соответствующих антикоррупционных мер;</w:t>
      </w:r>
    </w:p>
    <w:p w14:paraId="2B8134AE" w14:textId="30FE5501" w:rsidR="00F91B9B" w:rsidRDefault="004C58CB" w:rsidP="004C58CB">
      <w:pPr>
        <w:tabs>
          <w:tab w:val="left" w:pos="0"/>
          <w:tab w:val="left" w:pos="142"/>
        </w:tabs>
        <w:ind w:right="0"/>
      </w:pPr>
      <w:r w:rsidRPr="004C58CB">
        <w:t>–</w:t>
      </w:r>
      <w:r>
        <w:t xml:space="preserve"> </w:t>
      </w:r>
      <w:r w:rsidR="00F91B9B">
        <w:t>проведение обучающих мероприятий с работниками организации по вопросам профилактики и противодействия коррупции.</w:t>
      </w:r>
    </w:p>
    <w:p w14:paraId="5E5224D8" w14:textId="77777777" w:rsidR="004C58CB" w:rsidRDefault="004C58CB" w:rsidP="004C58CB">
      <w:pPr>
        <w:tabs>
          <w:tab w:val="left" w:pos="0"/>
          <w:tab w:val="left" w:pos="142"/>
        </w:tabs>
        <w:ind w:right="0"/>
      </w:pPr>
      <w:r>
        <w:t>Организации необходимо определить подразделение или должностных лиц, ответственных за профилактику коррупционных и иных правонарушений, оформив это соответствующими организационно-распорядительными документами, например, приказом руководителя организации. Задачи, функции, полномочия, права и обязанности подразделения или должностного лица, ответственного за профилактику коррупционных и иных правонарушений, могут устанавливаться во внутренних локальных документах организации.</w:t>
      </w:r>
    </w:p>
    <w:p w14:paraId="18933D00" w14:textId="77777777" w:rsidR="004C58CB" w:rsidRDefault="004C58CB" w:rsidP="004C58CB">
      <w:pPr>
        <w:tabs>
          <w:tab w:val="left" w:pos="0"/>
          <w:tab w:val="left" w:pos="142"/>
        </w:tabs>
        <w:ind w:right="0"/>
      </w:pPr>
      <w:r>
        <w:lastRenderedPageBreak/>
        <w:t>3. Внедрение, интегрирование, обучение персонала. Наличия одних принципов и норм недостаточно – они должны сопровождаться обучением персонала и мерами контроля, что позволит сформировать в компании культуру этики. Для обеспечения внедрения принципов и норм в другие управленческие системы нужны неослабевающие усилия. Обучение персонала должно проводиться на постоянной основе.</w:t>
      </w:r>
    </w:p>
    <w:p w14:paraId="2DA5D9C7" w14:textId="17666131" w:rsidR="004C58CB" w:rsidRDefault="004C58CB" w:rsidP="004C58CB">
      <w:pPr>
        <w:tabs>
          <w:tab w:val="left" w:pos="0"/>
          <w:tab w:val="left" w:pos="142"/>
        </w:tabs>
        <w:ind w:right="0"/>
      </w:pPr>
      <w:r w:rsidRPr="004C58CB">
        <w:t>Коррупция оказывает комплексное негативное влияние на финансовую безопасность хозяйствующих субъектов: происходят прямая потеря финансовых ресурсов, потеря ценной коммерческой информации, времени и репутации компании. В связи с этим актуальным является вопрос о мерах противодействия коррупции в хозяйствующих субъектах.</w:t>
      </w:r>
      <w:r w:rsidR="005C293E" w:rsidRPr="005C293E">
        <w:t xml:space="preserve"> </w:t>
      </w:r>
      <w:bookmarkStart w:id="13" w:name="_Hlk136559445"/>
      <w:r w:rsidR="005C293E" w:rsidRPr="005C293E">
        <w:t>[</w:t>
      </w:r>
      <w:r w:rsidR="00082031">
        <w:t>20</w:t>
      </w:r>
      <w:r w:rsidR="005C293E" w:rsidRPr="005C293E">
        <w:t>]</w:t>
      </w:r>
      <w:bookmarkEnd w:id="13"/>
    </w:p>
    <w:p w14:paraId="72E4AACE" w14:textId="7CFCF8BD" w:rsidR="00C82286" w:rsidRDefault="00C82286" w:rsidP="00A772E2">
      <w:pPr>
        <w:ind w:right="0" w:firstLine="709"/>
      </w:pPr>
    </w:p>
    <w:p w14:paraId="322F13E9" w14:textId="77777777" w:rsidR="004C58CB" w:rsidRDefault="004C58CB" w:rsidP="00A772E2">
      <w:pPr>
        <w:ind w:right="0" w:firstLine="709"/>
      </w:pPr>
    </w:p>
    <w:p w14:paraId="6729EA3E" w14:textId="77777777" w:rsidR="004C58CB" w:rsidRDefault="004C58CB" w:rsidP="00A772E2">
      <w:pPr>
        <w:ind w:right="0" w:firstLine="709"/>
      </w:pPr>
    </w:p>
    <w:p w14:paraId="47757DED" w14:textId="77777777" w:rsidR="004C58CB" w:rsidRDefault="004C58CB" w:rsidP="00A772E2">
      <w:pPr>
        <w:ind w:right="0" w:firstLine="709"/>
      </w:pPr>
    </w:p>
    <w:p w14:paraId="4435A113" w14:textId="77777777" w:rsidR="004C58CB" w:rsidRDefault="004C58CB" w:rsidP="00A772E2">
      <w:pPr>
        <w:ind w:right="0" w:firstLine="709"/>
      </w:pPr>
    </w:p>
    <w:p w14:paraId="0BFBE9BD" w14:textId="77777777" w:rsidR="004C58CB" w:rsidRDefault="004C58CB" w:rsidP="00A772E2">
      <w:pPr>
        <w:ind w:right="0" w:firstLine="709"/>
      </w:pPr>
    </w:p>
    <w:p w14:paraId="48CF04DB" w14:textId="77777777" w:rsidR="004C58CB" w:rsidRDefault="004C58CB" w:rsidP="00A772E2">
      <w:pPr>
        <w:ind w:right="0" w:firstLine="709"/>
      </w:pPr>
    </w:p>
    <w:p w14:paraId="3D8AE9A0" w14:textId="77777777" w:rsidR="004C58CB" w:rsidRDefault="004C58CB" w:rsidP="00A772E2">
      <w:pPr>
        <w:ind w:right="0" w:firstLine="709"/>
      </w:pPr>
    </w:p>
    <w:p w14:paraId="253CB5F1" w14:textId="77777777" w:rsidR="004C58CB" w:rsidRDefault="004C58CB" w:rsidP="00A772E2">
      <w:pPr>
        <w:ind w:right="0" w:firstLine="709"/>
      </w:pPr>
    </w:p>
    <w:p w14:paraId="548DE30A" w14:textId="77777777" w:rsidR="004C58CB" w:rsidRDefault="004C58CB" w:rsidP="00A772E2">
      <w:pPr>
        <w:ind w:right="0" w:firstLine="709"/>
      </w:pPr>
    </w:p>
    <w:p w14:paraId="158315DA" w14:textId="77777777" w:rsidR="004C58CB" w:rsidRDefault="004C58CB" w:rsidP="00A772E2">
      <w:pPr>
        <w:ind w:right="0" w:firstLine="709"/>
      </w:pPr>
    </w:p>
    <w:p w14:paraId="0BC8BDBF" w14:textId="77777777" w:rsidR="004C58CB" w:rsidRDefault="004C58CB" w:rsidP="00A772E2">
      <w:pPr>
        <w:ind w:right="0" w:firstLine="709"/>
      </w:pPr>
    </w:p>
    <w:p w14:paraId="134B55E8" w14:textId="77777777" w:rsidR="004C58CB" w:rsidRDefault="004C58CB" w:rsidP="00A772E2">
      <w:pPr>
        <w:ind w:right="0" w:firstLine="709"/>
      </w:pPr>
    </w:p>
    <w:p w14:paraId="38AABD1C" w14:textId="77777777" w:rsidR="004C58CB" w:rsidRDefault="004C58CB" w:rsidP="00A772E2">
      <w:pPr>
        <w:ind w:right="0" w:firstLine="709"/>
      </w:pPr>
    </w:p>
    <w:p w14:paraId="51B63117" w14:textId="77777777" w:rsidR="003B3E5C" w:rsidRDefault="003B3E5C" w:rsidP="00A772E2">
      <w:pPr>
        <w:ind w:right="0" w:firstLine="709"/>
      </w:pPr>
    </w:p>
    <w:p w14:paraId="1470259D" w14:textId="77777777" w:rsidR="003B3E5C" w:rsidRDefault="003B3E5C" w:rsidP="00A772E2">
      <w:pPr>
        <w:ind w:right="0" w:firstLine="709"/>
      </w:pPr>
    </w:p>
    <w:p w14:paraId="07CEB80F" w14:textId="77777777" w:rsidR="004C58CB" w:rsidRDefault="004C58CB" w:rsidP="00A772E2">
      <w:pPr>
        <w:ind w:right="0" w:firstLine="709"/>
      </w:pPr>
    </w:p>
    <w:p w14:paraId="2C665227" w14:textId="77777777" w:rsidR="004C58CB" w:rsidRDefault="004C58CB" w:rsidP="00A772E2">
      <w:pPr>
        <w:ind w:right="0" w:firstLine="709"/>
      </w:pPr>
    </w:p>
    <w:p w14:paraId="72E4AACF" w14:textId="2E88FE6F" w:rsidR="00C82286" w:rsidRPr="00C82286" w:rsidRDefault="00C82286" w:rsidP="00A772E2">
      <w:pPr>
        <w:ind w:right="0" w:firstLine="709"/>
        <w:rPr>
          <w:b/>
        </w:rPr>
      </w:pPr>
      <w:r w:rsidRPr="00C82286">
        <w:rPr>
          <w:b/>
        </w:rPr>
        <w:lastRenderedPageBreak/>
        <w:t xml:space="preserve">3 </w:t>
      </w:r>
      <w:bookmarkStart w:id="14" w:name="_Hlk136553881"/>
      <w:r w:rsidR="003B3E5C">
        <w:rPr>
          <w:b/>
        </w:rPr>
        <w:t xml:space="preserve">Практические аспекты противодействия коррупции как угрозы финансовой безопасности </w:t>
      </w:r>
      <w:bookmarkStart w:id="15" w:name="_Hlk136555551"/>
      <w:bookmarkEnd w:id="14"/>
      <w:r w:rsidR="00C32B5D">
        <w:rPr>
          <w:b/>
        </w:rPr>
        <w:t>на примере ПАО «Мегафон»</w:t>
      </w:r>
      <w:bookmarkEnd w:id="15"/>
    </w:p>
    <w:p w14:paraId="72E4AAD0" w14:textId="00AB23FD" w:rsidR="00C82286" w:rsidRPr="00D2007D" w:rsidRDefault="00C82286" w:rsidP="00A772E2">
      <w:pPr>
        <w:ind w:right="0" w:firstLine="709"/>
        <w:rPr>
          <w:b/>
        </w:rPr>
      </w:pPr>
      <w:bookmarkStart w:id="16" w:name="_Hlk136552293"/>
      <w:r w:rsidRPr="00C82286">
        <w:rPr>
          <w:b/>
        </w:rPr>
        <w:t xml:space="preserve">3.1 </w:t>
      </w:r>
      <w:bookmarkStart w:id="17" w:name="_Hlk136555431"/>
      <w:r w:rsidR="00C32B5D">
        <w:rPr>
          <w:b/>
        </w:rPr>
        <w:t>Общая характеристика и оценка финансовой безопасности ПАО «Мегафон»</w:t>
      </w:r>
      <w:bookmarkEnd w:id="17"/>
    </w:p>
    <w:bookmarkEnd w:id="16"/>
    <w:p w14:paraId="72E4AAD1" w14:textId="77777777" w:rsidR="00D06D19" w:rsidRDefault="00D06D19" w:rsidP="00A772E2">
      <w:pPr>
        <w:ind w:right="0" w:firstLine="709"/>
      </w:pPr>
    </w:p>
    <w:p w14:paraId="7309C9AC" w14:textId="2A81DB56" w:rsidR="002D3F39" w:rsidRDefault="002D3F39" w:rsidP="002D3F39">
      <w:pPr>
        <w:ind w:right="0" w:firstLine="709"/>
      </w:pPr>
      <w:r>
        <w:t>ПАО «Мега</w:t>
      </w:r>
      <w:r w:rsidR="008B450C">
        <w:t>ф</w:t>
      </w:r>
      <w:r>
        <w:t>он» – национальный российский оператор цифровых возможностей, занимающий лидирующие позиции на телекоммуникационном рынке в России и мире. Организация объединяет все направления ИТ и телекоммуникаций: услуги мобильной и фиксированной связи, мобильного и широкополосного доступа в интернет, цифрового телевидения и OTT видеоконтента, инновационных цифровых продуктов и сервисов в сфере ИКТ, интернета вещей, аналитики и обработки больших данных, облачных решений, кибербезопасности, финансовых сервисов, цифровой рекламы и маркетинга, электронной коммерции, а также конвергентных ИТ-решений в сфере системной интеграции.</w:t>
      </w:r>
      <w:r w:rsidR="00082031" w:rsidRPr="00082031">
        <w:t xml:space="preserve"> [</w:t>
      </w:r>
      <w:r w:rsidR="00082031">
        <w:t>13</w:t>
      </w:r>
      <w:r w:rsidR="00082031" w:rsidRPr="00082031">
        <w:t>]</w:t>
      </w:r>
    </w:p>
    <w:p w14:paraId="26A743C1" w14:textId="77777777" w:rsidR="002D3F39" w:rsidRDefault="002D3F39" w:rsidP="002D3F39">
      <w:pPr>
        <w:ind w:right="0" w:firstLine="709"/>
      </w:pPr>
      <w:r>
        <w:t xml:space="preserve">За более чем 20 лет работы на российском рынке Мегафон прошёл колоссальный путь от небольшого регионального оператора связи до одного из крупнейших в России и абсолютного лидера на сегодняшний день в области мобильной передачи данных. За это время индустрия мобильной связи претерпела кардинальные изменения, как в плане развития технологий, так и в отношении потребностей клиентов. На сегодняшний день компания является лидером в области мобильной передачи данных. Достичь таких высоких результатов помогла устойчивая бизнес-модель и чёткая стратегия, которая обеспечила высокую конкурентоспособность и стабильное создание стоимости для акционеров. На каждом этапе своей истории Мегафон шёл по пути умного роста и внедрения инновационных технологий – будь то в технологических решениях, маркетинге, организации внутренних процессов или работе с абонентами. </w:t>
      </w:r>
    </w:p>
    <w:p w14:paraId="034851B4" w14:textId="6492478C" w:rsidR="002D3F39" w:rsidRDefault="002D3F39" w:rsidP="002D3F39">
      <w:pPr>
        <w:ind w:right="0" w:firstLine="709"/>
      </w:pPr>
      <w:r>
        <w:t>Согласно уставу ПАО «Мега</w:t>
      </w:r>
      <w:r w:rsidR="008B450C">
        <w:t>ф</w:t>
      </w:r>
      <w:r>
        <w:t xml:space="preserve">он», который находится в публичном доступе на сайте компании, основная цель деятельности компании </w:t>
      </w:r>
      <w:r>
        <w:lastRenderedPageBreak/>
        <w:t xml:space="preserve">заключается в получении прибыли при помощи оказания услуг связи и выполнения другой хозяйственной деятельности. </w:t>
      </w:r>
    </w:p>
    <w:p w14:paraId="08731A18" w14:textId="77777777" w:rsidR="002D3F39" w:rsidRDefault="002D3F39" w:rsidP="002D3F39">
      <w:pPr>
        <w:ind w:right="0" w:firstLine="709"/>
      </w:pPr>
      <w:r>
        <w:t xml:space="preserve">К основным видам деятельности ПАО «Мегафон» относятся: </w:t>
      </w:r>
    </w:p>
    <w:p w14:paraId="42BCCAEF" w14:textId="0E31C28C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предоставление аренды каналов связи</w:t>
      </w:r>
    </w:p>
    <w:p w14:paraId="5FC216D8" w14:textId="112CD179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предоставление услуг связи по передаче данных</w:t>
      </w:r>
    </w:p>
    <w:p w14:paraId="33F339D5" w14:textId="739D6E49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ремонт и техническое обслуживание оборудования связи</w:t>
      </w:r>
    </w:p>
    <w:p w14:paraId="14FE604C" w14:textId="514B7966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предоставление услуг связи для целей кабельного вещания</w:t>
      </w:r>
    </w:p>
    <w:p w14:paraId="7DC0F4C2" w14:textId="2C74DDAE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предоставление услуг местной и внутризоновой телефонной связи</w:t>
      </w:r>
    </w:p>
    <w:p w14:paraId="6E7ABCAC" w14:textId="2C2AD15E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 xml:space="preserve">предоставление услуг междугородной и международной телефонной связи. </w:t>
      </w:r>
    </w:p>
    <w:p w14:paraId="75A4F89C" w14:textId="2BB60C60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проектирование, производство, эксплуатация, развитие и реализация технологического оборудования информационных систем</w:t>
      </w:r>
    </w:p>
    <w:p w14:paraId="54E268B0" w14:textId="36C95C2D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научные исследования в области связи, а также внедрение и использования результатов, полученных в ходе таких исследований</w:t>
      </w:r>
    </w:p>
    <w:p w14:paraId="0CD7170F" w14:textId="75068A61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разработка, внедрение, эксплуатация и развитие сетей связи на территории России, а также управление сетями связи на территории РФ.</w:t>
      </w:r>
    </w:p>
    <w:p w14:paraId="0371B614" w14:textId="77777777" w:rsidR="002D3F39" w:rsidRDefault="002D3F39" w:rsidP="002D3F39">
      <w:pPr>
        <w:ind w:right="0" w:firstLine="709"/>
      </w:pPr>
      <w:r>
        <w:t xml:space="preserve">МегаФон придаёт большое значение системе корпоративного управления, считая прозрачность управленческих процессов и открытость информации о деятельности компании важнейшим фактором эффективного роста и устойчивого развития. Система корпоративного управления МегаФона гарантирует равное отношение ко всем акционерам, обеспечивает им возможность принимать участие в управлении компанией. </w:t>
      </w:r>
    </w:p>
    <w:p w14:paraId="1C5E4319" w14:textId="77777777" w:rsidR="002D3F39" w:rsidRDefault="002D3F39" w:rsidP="002D3F39">
      <w:pPr>
        <w:ind w:right="0" w:firstLine="709"/>
      </w:pPr>
      <w:r>
        <w:t>Ключевыми элементами системы корпоративного управления ПАО «Мегафон» являются:</w:t>
      </w:r>
    </w:p>
    <w:p w14:paraId="6740C9A1" w14:textId="03FA1ACF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Общее собрание акционеров;</w:t>
      </w:r>
    </w:p>
    <w:p w14:paraId="50123398" w14:textId="209B8F86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Совет директоров и его комитеты;</w:t>
      </w:r>
    </w:p>
    <w:p w14:paraId="3D7153BC" w14:textId="79F6E174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Правление;</w:t>
      </w:r>
    </w:p>
    <w:p w14:paraId="3FA61981" w14:textId="39B981E3" w:rsidR="002D3F39" w:rsidRDefault="002D3F39" w:rsidP="002D3F39">
      <w:pPr>
        <w:ind w:right="0" w:firstLine="709"/>
      </w:pPr>
      <w:r>
        <w:t>−Единоличные исполнительные органы: Генеральный директор и Исполнительный директор;</w:t>
      </w:r>
    </w:p>
    <w:p w14:paraId="622D4B45" w14:textId="196A1F69" w:rsidR="002D3F39" w:rsidRDefault="002D3F39" w:rsidP="002D3F39">
      <w:pPr>
        <w:ind w:right="0" w:firstLine="709"/>
      </w:pPr>
      <w:r>
        <w:t>−</w:t>
      </w:r>
      <w:r w:rsidR="006C1306">
        <w:t xml:space="preserve"> </w:t>
      </w:r>
      <w:r>
        <w:t>Внутренний аудит;</w:t>
      </w:r>
    </w:p>
    <w:p w14:paraId="7EAD74FF" w14:textId="1D98135F" w:rsidR="002D3F39" w:rsidRDefault="002D3F39" w:rsidP="002D3F39">
      <w:pPr>
        <w:ind w:right="0" w:firstLine="709"/>
      </w:pPr>
      <w:r>
        <w:lastRenderedPageBreak/>
        <w:t>−</w:t>
      </w:r>
      <w:r w:rsidR="006C1306">
        <w:t xml:space="preserve"> </w:t>
      </w:r>
      <w:r>
        <w:t>Внешний аудитор.</w:t>
      </w:r>
    </w:p>
    <w:p w14:paraId="5F6E6028" w14:textId="77777777" w:rsidR="002D3F39" w:rsidRDefault="002D3F39" w:rsidP="002D3F39">
      <w:pPr>
        <w:ind w:right="0" w:firstLine="709"/>
      </w:pPr>
      <w:r>
        <w:t>В целях эффективного функционирования системы корпоративного управления в МегаФоне действует Корпоративный секретарь, который обеспечивает соблюдение всеми органами управления Компании правил и процедур корпоративного управления, гарантирующих права и интересы акционеров.</w:t>
      </w:r>
    </w:p>
    <w:p w14:paraId="4C61C316" w14:textId="1CB8C0ED" w:rsidR="002D3F39" w:rsidRDefault="002D3F39" w:rsidP="002D3F39">
      <w:pPr>
        <w:ind w:right="0" w:firstLine="709"/>
      </w:pPr>
      <w:r w:rsidRPr="002D3F39">
        <w:t>В целях оценки уровня финансовой безопасности ПАО «Мегафон» проанализируем имущественное состояние, платежеспособность и эффективность предпринимательской деятельности организации. Для определения имущественного состояния рассмотрим эффективность использования активов организации</w:t>
      </w:r>
      <w:r>
        <w:t>.</w:t>
      </w:r>
      <w:r w:rsidR="003F70E5">
        <w:t xml:space="preserve"> </w:t>
      </w:r>
      <w:r w:rsidR="007637A5">
        <w:t>(Таблицы 2,3)</w:t>
      </w:r>
    </w:p>
    <w:tbl>
      <w:tblPr>
        <w:tblStyle w:val="ab"/>
        <w:tblW w:w="9418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71"/>
        <w:gridCol w:w="1097"/>
        <w:gridCol w:w="768"/>
        <w:gridCol w:w="709"/>
        <w:gridCol w:w="8"/>
      </w:tblGrid>
      <w:tr w:rsidR="002D3F39" w:rsidRPr="002D3F39" w14:paraId="4ACF8B63" w14:textId="77777777" w:rsidTr="002C3520">
        <w:trPr>
          <w:trHeight w:val="300"/>
        </w:trPr>
        <w:tc>
          <w:tcPr>
            <w:tcW w:w="2263" w:type="dxa"/>
            <w:vMerge w:val="restart"/>
            <w:vAlign w:val="center"/>
            <w:hideMark/>
          </w:tcPr>
          <w:p w14:paraId="5B44775F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CA46355" w14:textId="7DB7B6E9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  <w:r w:rsidR="005E2CD9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9839C53" w14:textId="22BAEE20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202</w:t>
            </w:r>
            <w:r w:rsidR="005E2CD9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9112472" w14:textId="095F1E1C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202</w:t>
            </w:r>
            <w:r w:rsidR="005E2CD9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 г.</w:t>
            </w:r>
          </w:p>
        </w:tc>
        <w:tc>
          <w:tcPr>
            <w:tcW w:w="3753" w:type="dxa"/>
            <w:gridSpan w:val="5"/>
            <w:vAlign w:val="center"/>
            <w:hideMark/>
          </w:tcPr>
          <w:p w14:paraId="31B012D7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Изменение</w:t>
            </w:r>
          </w:p>
        </w:tc>
      </w:tr>
      <w:tr w:rsidR="002D3F39" w:rsidRPr="002D3F39" w14:paraId="7C8F5E40" w14:textId="77777777" w:rsidTr="002C3520">
        <w:trPr>
          <w:gridAfter w:val="1"/>
          <w:wAfter w:w="8" w:type="dxa"/>
          <w:trHeight w:val="504"/>
        </w:trPr>
        <w:tc>
          <w:tcPr>
            <w:tcW w:w="2263" w:type="dxa"/>
            <w:vMerge/>
            <w:vAlign w:val="center"/>
            <w:hideMark/>
          </w:tcPr>
          <w:p w14:paraId="1723212B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BC3E0C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A51A85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9F710B9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14:paraId="064949B9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Абсолютное, тыс. руб.</w:t>
            </w:r>
          </w:p>
        </w:tc>
        <w:tc>
          <w:tcPr>
            <w:tcW w:w="1477" w:type="dxa"/>
            <w:gridSpan w:val="2"/>
            <w:vAlign w:val="center"/>
            <w:hideMark/>
          </w:tcPr>
          <w:p w14:paraId="449E00BE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Относительное, %</w:t>
            </w:r>
          </w:p>
        </w:tc>
      </w:tr>
      <w:tr w:rsidR="002D3F39" w:rsidRPr="002D3F39" w14:paraId="642CC4B1" w14:textId="77777777" w:rsidTr="002C3520">
        <w:trPr>
          <w:gridAfter w:val="1"/>
          <w:wAfter w:w="8" w:type="dxa"/>
          <w:trHeight w:val="300"/>
        </w:trPr>
        <w:tc>
          <w:tcPr>
            <w:tcW w:w="2263" w:type="dxa"/>
            <w:vAlign w:val="center"/>
            <w:hideMark/>
          </w:tcPr>
          <w:p w14:paraId="231FA64D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103BA4ED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B32E07A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49DA93FE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71" w:type="dxa"/>
            <w:vAlign w:val="center"/>
            <w:hideMark/>
          </w:tcPr>
          <w:p w14:paraId="616C51C9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(3-2)</w:t>
            </w:r>
          </w:p>
        </w:tc>
        <w:tc>
          <w:tcPr>
            <w:tcW w:w="1097" w:type="dxa"/>
            <w:vAlign w:val="center"/>
            <w:hideMark/>
          </w:tcPr>
          <w:p w14:paraId="138A760C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(4-3)</w:t>
            </w:r>
          </w:p>
        </w:tc>
        <w:tc>
          <w:tcPr>
            <w:tcW w:w="768" w:type="dxa"/>
            <w:vAlign w:val="center"/>
            <w:hideMark/>
          </w:tcPr>
          <w:p w14:paraId="41DF5EA9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(3/2)</w:t>
            </w:r>
          </w:p>
        </w:tc>
        <w:tc>
          <w:tcPr>
            <w:tcW w:w="709" w:type="dxa"/>
            <w:vAlign w:val="center"/>
            <w:hideMark/>
          </w:tcPr>
          <w:p w14:paraId="313F4AFE" w14:textId="77777777" w:rsidR="002D3F39" w:rsidRPr="002D3F39" w:rsidRDefault="002D3F39" w:rsidP="002D3F39">
            <w:pPr>
              <w:spacing w:after="160" w:line="259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(4/3)</w:t>
            </w:r>
          </w:p>
        </w:tc>
      </w:tr>
      <w:tr w:rsidR="002D3F39" w:rsidRPr="002D3F39" w14:paraId="232E23C6" w14:textId="77777777" w:rsidTr="002C3520">
        <w:trPr>
          <w:gridAfter w:val="1"/>
          <w:wAfter w:w="8" w:type="dxa"/>
          <w:trHeight w:val="564"/>
        </w:trPr>
        <w:tc>
          <w:tcPr>
            <w:tcW w:w="2263" w:type="dxa"/>
            <w:vAlign w:val="center"/>
            <w:hideMark/>
          </w:tcPr>
          <w:p w14:paraId="2482B303" w14:textId="77777777" w:rsidR="002D3F39" w:rsidRPr="002D3F39" w:rsidRDefault="002D3F39" w:rsidP="002D3F39">
            <w:pPr>
              <w:spacing w:after="160" w:line="259" w:lineRule="auto"/>
              <w:ind w:left="-108" w:right="-108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1. Выручка от продаж, тыс. руб.</w:t>
            </w:r>
          </w:p>
        </w:tc>
        <w:tc>
          <w:tcPr>
            <w:tcW w:w="1134" w:type="dxa"/>
            <w:vAlign w:val="center"/>
            <w:hideMark/>
          </w:tcPr>
          <w:p w14:paraId="451A4578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312 304 954</w:t>
            </w:r>
          </w:p>
        </w:tc>
        <w:tc>
          <w:tcPr>
            <w:tcW w:w="1134" w:type="dxa"/>
            <w:vAlign w:val="center"/>
            <w:hideMark/>
          </w:tcPr>
          <w:p w14:paraId="1BE7DC18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295 003 838</w:t>
            </w:r>
          </w:p>
        </w:tc>
        <w:tc>
          <w:tcPr>
            <w:tcW w:w="1134" w:type="dxa"/>
            <w:vAlign w:val="center"/>
            <w:hideMark/>
          </w:tcPr>
          <w:p w14:paraId="28F353D8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313 180 311</w:t>
            </w:r>
          </w:p>
        </w:tc>
        <w:tc>
          <w:tcPr>
            <w:tcW w:w="1171" w:type="dxa"/>
            <w:vAlign w:val="center"/>
            <w:hideMark/>
          </w:tcPr>
          <w:p w14:paraId="19E4581E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-17 301 116</w:t>
            </w:r>
          </w:p>
        </w:tc>
        <w:tc>
          <w:tcPr>
            <w:tcW w:w="1097" w:type="dxa"/>
            <w:vAlign w:val="center"/>
            <w:hideMark/>
          </w:tcPr>
          <w:p w14:paraId="681537C9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18 176 473</w:t>
            </w:r>
          </w:p>
        </w:tc>
        <w:tc>
          <w:tcPr>
            <w:tcW w:w="768" w:type="dxa"/>
            <w:vAlign w:val="center"/>
            <w:hideMark/>
          </w:tcPr>
          <w:p w14:paraId="1109FF67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94,46</w:t>
            </w:r>
          </w:p>
        </w:tc>
        <w:tc>
          <w:tcPr>
            <w:tcW w:w="709" w:type="dxa"/>
            <w:vAlign w:val="center"/>
            <w:hideMark/>
          </w:tcPr>
          <w:p w14:paraId="4797BCAD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106,16</w:t>
            </w:r>
          </w:p>
        </w:tc>
      </w:tr>
      <w:tr w:rsidR="002D3F39" w:rsidRPr="002D3F39" w14:paraId="2EA0B16A" w14:textId="77777777" w:rsidTr="002C3520">
        <w:trPr>
          <w:gridAfter w:val="1"/>
          <w:wAfter w:w="8" w:type="dxa"/>
          <w:trHeight w:val="564"/>
        </w:trPr>
        <w:tc>
          <w:tcPr>
            <w:tcW w:w="2263" w:type="dxa"/>
            <w:vAlign w:val="center"/>
            <w:hideMark/>
          </w:tcPr>
          <w:p w14:paraId="3C1F1E20" w14:textId="77777777" w:rsidR="002D3F39" w:rsidRPr="002D3F39" w:rsidRDefault="002D3F39" w:rsidP="002D3F39">
            <w:pPr>
              <w:spacing w:after="160" w:line="259" w:lineRule="auto"/>
              <w:ind w:left="-108" w:right="-108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2. Прибыль от продаж, тыс. руб.</w:t>
            </w:r>
          </w:p>
        </w:tc>
        <w:tc>
          <w:tcPr>
            <w:tcW w:w="1134" w:type="dxa"/>
            <w:vAlign w:val="center"/>
            <w:hideMark/>
          </w:tcPr>
          <w:p w14:paraId="10D37823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40 737 444</w:t>
            </w:r>
          </w:p>
        </w:tc>
        <w:tc>
          <w:tcPr>
            <w:tcW w:w="1134" w:type="dxa"/>
            <w:vAlign w:val="center"/>
            <w:hideMark/>
          </w:tcPr>
          <w:p w14:paraId="1BB48745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30 149 022</w:t>
            </w:r>
          </w:p>
        </w:tc>
        <w:tc>
          <w:tcPr>
            <w:tcW w:w="1134" w:type="dxa"/>
            <w:vAlign w:val="center"/>
            <w:hideMark/>
          </w:tcPr>
          <w:p w14:paraId="77B63083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27 769 906</w:t>
            </w:r>
          </w:p>
        </w:tc>
        <w:tc>
          <w:tcPr>
            <w:tcW w:w="1171" w:type="dxa"/>
            <w:vAlign w:val="center"/>
            <w:hideMark/>
          </w:tcPr>
          <w:p w14:paraId="2370189D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-10 588 422</w:t>
            </w:r>
          </w:p>
        </w:tc>
        <w:tc>
          <w:tcPr>
            <w:tcW w:w="1097" w:type="dxa"/>
            <w:vAlign w:val="center"/>
            <w:hideMark/>
          </w:tcPr>
          <w:p w14:paraId="1E6CFECD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-2 379 116</w:t>
            </w:r>
          </w:p>
        </w:tc>
        <w:tc>
          <w:tcPr>
            <w:tcW w:w="768" w:type="dxa"/>
            <w:vAlign w:val="center"/>
            <w:hideMark/>
          </w:tcPr>
          <w:p w14:paraId="5677C80D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74,01</w:t>
            </w:r>
          </w:p>
        </w:tc>
        <w:tc>
          <w:tcPr>
            <w:tcW w:w="709" w:type="dxa"/>
            <w:vAlign w:val="center"/>
            <w:hideMark/>
          </w:tcPr>
          <w:p w14:paraId="4C4282CC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92,11</w:t>
            </w:r>
          </w:p>
        </w:tc>
      </w:tr>
      <w:tr w:rsidR="002D3F39" w:rsidRPr="002D3F39" w14:paraId="7625D910" w14:textId="77777777" w:rsidTr="002C3520">
        <w:trPr>
          <w:gridAfter w:val="1"/>
          <w:wAfter w:w="8" w:type="dxa"/>
          <w:trHeight w:val="564"/>
        </w:trPr>
        <w:tc>
          <w:tcPr>
            <w:tcW w:w="2263" w:type="dxa"/>
            <w:vAlign w:val="center"/>
            <w:hideMark/>
          </w:tcPr>
          <w:p w14:paraId="65C2F929" w14:textId="77777777" w:rsidR="002D3F39" w:rsidRPr="002D3F39" w:rsidRDefault="002D3F39" w:rsidP="002D3F39">
            <w:pPr>
              <w:spacing w:after="160" w:line="259" w:lineRule="auto"/>
              <w:ind w:left="-108" w:right="-108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3. Среднегодовая стоимость ОС, тыс. руб.</w:t>
            </w:r>
          </w:p>
        </w:tc>
        <w:tc>
          <w:tcPr>
            <w:tcW w:w="1134" w:type="dxa"/>
            <w:vAlign w:val="center"/>
            <w:hideMark/>
          </w:tcPr>
          <w:p w14:paraId="03DD88F1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174 918 396</w:t>
            </w:r>
          </w:p>
        </w:tc>
        <w:tc>
          <w:tcPr>
            <w:tcW w:w="1134" w:type="dxa"/>
            <w:vAlign w:val="center"/>
            <w:hideMark/>
          </w:tcPr>
          <w:p w14:paraId="64DB405E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164 772 490</w:t>
            </w:r>
          </w:p>
        </w:tc>
        <w:tc>
          <w:tcPr>
            <w:tcW w:w="1134" w:type="dxa"/>
            <w:vAlign w:val="center"/>
            <w:hideMark/>
          </w:tcPr>
          <w:p w14:paraId="4A41468A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147 011 171</w:t>
            </w:r>
          </w:p>
        </w:tc>
        <w:tc>
          <w:tcPr>
            <w:tcW w:w="1171" w:type="dxa"/>
            <w:vAlign w:val="center"/>
            <w:hideMark/>
          </w:tcPr>
          <w:p w14:paraId="453C07A8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-10 145 906</w:t>
            </w:r>
          </w:p>
        </w:tc>
        <w:tc>
          <w:tcPr>
            <w:tcW w:w="1097" w:type="dxa"/>
            <w:vAlign w:val="center"/>
            <w:hideMark/>
          </w:tcPr>
          <w:p w14:paraId="2AFE849C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-17 761 319</w:t>
            </w:r>
          </w:p>
        </w:tc>
        <w:tc>
          <w:tcPr>
            <w:tcW w:w="768" w:type="dxa"/>
            <w:vAlign w:val="center"/>
            <w:hideMark/>
          </w:tcPr>
          <w:p w14:paraId="01322094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94,20</w:t>
            </w:r>
          </w:p>
        </w:tc>
        <w:tc>
          <w:tcPr>
            <w:tcW w:w="709" w:type="dxa"/>
            <w:vAlign w:val="center"/>
            <w:hideMark/>
          </w:tcPr>
          <w:p w14:paraId="7B188150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89,22</w:t>
            </w:r>
          </w:p>
        </w:tc>
      </w:tr>
      <w:tr w:rsidR="002D3F39" w:rsidRPr="002D3F39" w14:paraId="5DB04FDC" w14:textId="77777777" w:rsidTr="002C3520">
        <w:trPr>
          <w:gridAfter w:val="1"/>
          <w:wAfter w:w="8" w:type="dxa"/>
          <w:trHeight w:val="300"/>
        </w:trPr>
        <w:tc>
          <w:tcPr>
            <w:tcW w:w="2263" w:type="dxa"/>
            <w:vAlign w:val="center"/>
            <w:hideMark/>
          </w:tcPr>
          <w:p w14:paraId="2505420F" w14:textId="77777777" w:rsidR="002D3F39" w:rsidRPr="002D3F39" w:rsidRDefault="002D3F39" w:rsidP="002D3F39">
            <w:pPr>
              <w:spacing w:after="160" w:line="259" w:lineRule="auto"/>
              <w:ind w:left="-108" w:right="-108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4. Фондоотдача, руб.</w:t>
            </w:r>
          </w:p>
        </w:tc>
        <w:tc>
          <w:tcPr>
            <w:tcW w:w="1134" w:type="dxa"/>
            <w:vAlign w:val="center"/>
            <w:hideMark/>
          </w:tcPr>
          <w:p w14:paraId="55C40E0B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1,79</w:t>
            </w:r>
          </w:p>
        </w:tc>
        <w:tc>
          <w:tcPr>
            <w:tcW w:w="1134" w:type="dxa"/>
            <w:vAlign w:val="center"/>
            <w:hideMark/>
          </w:tcPr>
          <w:p w14:paraId="5D5B989B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1,79</w:t>
            </w:r>
          </w:p>
        </w:tc>
        <w:tc>
          <w:tcPr>
            <w:tcW w:w="1134" w:type="dxa"/>
            <w:vAlign w:val="center"/>
            <w:hideMark/>
          </w:tcPr>
          <w:p w14:paraId="1DFA5FA2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2,13</w:t>
            </w:r>
          </w:p>
        </w:tc>
        <w:tc>
          <w:tcPr>
            <w:tcW w:w="1171" w:type="dxa"/>
            <w:vAlign w:val="center"/>
            <w:hideMark/>
          </w:tcPr>
          <w:p w14:paraId="29337DDB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97" w:type="dxa"/>
            <w:vAlign w:val="center"/>
            <w:hideMark/>
          </w:tcPr>
          <w:p w14:paraId="376FF048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0,34</w:t>
            </w:r>
          </w:p>
        </w:tc>
        <w:tc>
          <w:tcPr>
            <w:tcW w:w="768" w:type="dxa"/>
            <w:vAlign w:val="center"/>
            <w:hideMark/>
          </w:tcPr>
          <w:p w14:paraId="5C61DD0F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100,28</w:t>
            </w:r>
          </w:p>
        </w:tc>
        <w:tc>
          <w:tcPr>
            <w:tcW w:w="709" w:type="dxa"/>
            <w:vAlign w:val="center"/>
            <w:hideMark/>
          </w:tcPr>
          <w:p w14:paraId="316A7FA9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118,99</w:t>
            </w:r>
          </w:p>
        </w:tc>
      </w:tr>
      <w:tr w:rsidR="002D3F39" w:rsidRPr="002D3F39" w14:paraId="1BCED065" w14:textId="77777777" w:rsidTr="002C3520">
        <w:trPr>
          <w:gridAfter w:val="1"/>
          <w:wAfter w:w="8" w:type="dxa"/>
          <w:trHeight w:val="300"/>
        </w:trPr>
        <w:tc>
          <w:tcPr>
            <w:tcW w:w="2263" w:type="dxa"/>
            <w:vAlign w:val="center"/>
            <w:hideMark/>
          </w:tcPr>
          <w:p w14:paraId="4FF4801D" w14:textId="77777777" w:rsidR="002D3F39" w:rsidRPr="002D3F39" w:rsidRDefault="002D3F39" w:rsidP="002D3F39">
            <w:pPr>
              <w:spacing w:after="160" w:line="259" w:lineRule="auto"/>
              <w:ind w:left="-108" w:right="-108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5. </w:t>
            </w:r>
            <w:proofErr w:type="spellStart"/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Фондоемкость</w:t>
            </w:r>
            <w:proofErr w:type="spellEnd"/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, руб.</w:t>
            </w:r>
          </w:p>
        </w:tc>
        <w:tc>
          <w:tcPr>
            <w:tcW w:w="1134" w:type="dxa"/>
            <w:vAlign w:val="center"/>
            <w:hideMark/>
          </w:tcPr>
          <w:p w14:paraId="71E3C687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0,56</w:t>
            </w:r>
          </w:p>
        </w:tc>
        <w:tc>
          <w:tcPr>
            <w:tcW w:w="1134" w:type="dxa"/>
            <w:vAlign w:val="center"/>
            <w:hideMark/>
          </w:tcPr>
          <w:p w14:paraId="4A441BC2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0,56</w:t>
            </w:r>
          </w:p>
        </w:tc>
        <w:tc>
          <w:tcPr>
            <w:tcW w:w="1134" w:type="dxa"/>
            <w:vAlign w:val="center"/>
            <w:hideMark/>
          </w:tcPr>
          <w:p w14:paraId="31E9BEEA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0,47</w:t>
            </w:r>
          </w:p>
        </w:tc>
        <w:tc>
          <w:tcPr>
            <w:tcW w:w="1171" w:type="dxa"/>
            <w:vAlign w:val="center"/>
            <w:hideMark/>
          </w:tcPr>
          <w:p w14:paraId="6F4DDDE3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097" w:type="dxa"/>
            <w:vAlign w:val="center"/>
            <w:hideMark/>
          </w:tcPr>
          <w:p w14:paraId="1946473A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-0,09</w:t>
            </w:r>
          </w:p>
        </w:tc>
        <w:tc>
          <w:tcPr>
            <w:tcW w:w="768" w:type="dxa"/>
            <w:vAlign w:val="center"/>
            <w:hideMark/>
          </w:tcPr>
          <w:p w14:paraId="382735FE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99,72</w:t>
            </w:r>
          </w:p>
        </w:tc>
        <w:tc>
          <w:tcPr>
            <w:tcW w:w="709" w:type="dxa"/>
            <w:vAlign w:val="center"/>
            <w:hideMark/>
          </w:tcPr>
          <w:p w14:paraId="534F1469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84,04</w:t>
            </w:r>
          </w:p>
        </w:tc>
      </w:tr>
      <w:tr w:rsidR="002D3F39" w:rsidRPr="002D3F39" w14:paraId="0AC371A3" w14:textId="77777777" w:rsidTr="002C3520">
        <w:trPr>
          <w:gridAfter w:val="1"/>
          <w:wAfter w:w="8" w:type="dxa"/>
          <w:trHeight w:val="300"/>
        </w:trPr>
        <w:tc>
          <w:tcPr>
            <w:tcW w:w="2263" w:type="dxa"/>
            <w:vAlign w:val="center"/>
            <w:hideMark/>
          </w:tcPr>
          <w:p w14:paraId="681D7AC5" w14:textId="77777777" w:rsidR="002D3F39" w:rsidRPr="002D3F39" w:rsidRDefault="002D3F39" w:rsidP="002D3F39">
            <w:pPr>
              <w:spacing w:after="160" w:line="259" w:lineRule="auto"/>
              <w:ind w:left="-108" w:right="-108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6. Фондорентабельность, %</w:t>
            </w:r>
          </w:p>
        </w:tc>
        <w:tc>
          <w:tcPr>
            <w:tcW w:w="1134" w:type="dxa"/>
            <w:vAlign w:val="center"/>
            <w:hideMark/>
          </w:tcPr>
          <w:p w14:paraId="4DFBCDBA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23,29</w:t>
            </w:r>
          </w:p>
        </w:tc>
        <w:tc>
          <w:tcPr>
            <w:tcW w:w="1134" w:type="dxa"/>
            <w:vAlign w:val="center"/>
            <w:hideMark/>
          </w:tcPr>
          <w:p w14:paraId="50104391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18,30</w:t>
            </w:r>
          </w:p>
        </w:tc>
        <w:tc>
          <w:tcPr>
            <w:tcW w:w="1134" w:type="dxa"/>
            <w:vAlign w:val="center"/>
            <w:hideMark/>
          </w:tcPr>
          <w:p w14:paraId="1AFCFA34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18,89</w:t>
            </w:r>
          </w:p>
        </w:tc>
        <w:tc>
          <w:tcPr>
            <w:tcW w:w="1171" w:type="dxa"/>
            <w:vAlign w:val="center"/>
            <w:hideMark/>
          </w:tcPr>
          <w:p w14:paraId="76175F46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-4,99</w:t>
            </w:r>
          </w:p>
        </w:tc>
        <w:tc>
          <w:tcPr>
            <w:tcW w:w="1097" w:type="dxa"/>
            <w:vAlign w:val="center"/>
            <w:hideMark/>
          </w:tcPr>
          <w:p w14:paraId="79AEFE15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0,59</w:t>
            </w:r>
          </w:p>
        </w:tc>
        <w:tc>
          <w:tcPr>
            <w:tcW w:w="768" w:type="dxa"/>
            <w:vAlign w:val="center"/>
            <w:hideMark/>
          </w:tcPr>
          <w:p w14:paraId="49565CFF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78,57</w:t>
            </w:r>
          </w:p>
        </w:tc>
        <w:tc>
          <w:tcPr>
            <w:tcW w:w="709" w:type="dxa"/>
            <w:vAlign w:val="center"/>
            <w:hideMark/>
          </w:tcPr>
          <w:p w14:paraId="113A75BC" w14:textId="77777777" w:rsidR="002D3F39" w:rsidRPr="002D3F39" w:rsidRDefault="002D3F39" w:rsidP="002D3F39">
            <w:pPr>
              <w:spacing w:after="160" w:line="259" w:lineRule="auto"/>
              <w:ind w:left="-113" w:right="-105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103,24</w:t>
            </w:r>
          </w:p>
        </w:tc>
      </w:tr>
    </w:tbl>
    <w:p w14:paraId="225E273D" w14:textId="4FAB9944" w:rsidR="002D3F39" w:rsidRDefault="002D3F39" w:rsidP="002D3F39">
      <w:pPr>
        <w:ind w:right="0" w:firstLine="709"/>
        <w:jc w:val="center"/>
      </w:pPr>
      <w:bookmarkStart w:id="18" w:name="_Hlk136552067"/>
      <w:r w:rsidRPr="002D3F39">
        <w:t xml:space="preserve">Таблица </w:t>
      </w:r>
      <w:r>
        <w:t>2</w:t>
      </w:r>
      <w:r w:rsidRPr="002D3F39">
        <w:t xml:space="preserve"> – Анализ эффективности использования основных средств</w:t>
      </w:r>
    </w:p>
    <w:bookmarkEnd w:id="18"/>
    <w:p w14:paraId="42C2B86A" w14:textId="406F8163" w:rsidR="002D3F39" w:rsidRDefault="002D3F39" w:rsidP="002D3F39">
      <w:pPr>
        <w:ind w:right="0" w:firstLine="709"/>
      </w:pPr>
      <w:r>
        <w:t>На основе анализа эффективности использования основных средств (таблица 3) видно, что в 20</w:t>
      </w:r>
      <w:r w:rsidR="005E2CD9">
        <w:t>20</w:t>
      </w:r>
      <w:r>
        <w:t xml:space="preserve"> г. на 1 рубль основных средств приходилось 1,79 руб. выручки от продаж, в течение анализируемого периода показатель фондоотдачи увеличивался. В 202</w:t>
      </w:r>
      <w:r w:rsidR="005E2CD9">
        <w:t>2</w:t>
      </w:r>
      <w:r>
        <w:t xml:space="preserve"> г. на 1 рубль основных средств приходилось 2,13 руб. выручки. Фондорентабельность, наоборот, снизилась и </w:t>
      </w:r>
      <w:r>
        <w:lastRenderedPageBreak/>
        <w:t>составила в 202</w:t>
      </w:r>
      <w:r w:rsidR="005E2CD9">
        <w:t>2</w:t>
      </w:r>
      <w:r>
        <w:t xml:space="preserve"> г. 18,89%. Показатель </w:t>
      </w:r>
      <w:proofErr w:type="spellStart"/>
      <w:r>
        <w:t>фондоемкости</w:t>
      </w:r>
      <w:proofErr w:type="spellEnd"/>
      <w:r>
        <w:t xml:space="preserve"> снижался и составил в 202</w:t>
      </w:r>
      <w:r w:rsidR="005E2CD9">
        <w:t>2</w:t>
      </w:r>
      <w:r>
        <w:t xml:space="preserve"> г. 0,47 руб.</w:t>
      </w:r>
    </w:p>
    <w:p w14:paraId="43298729" w14:textId="77777777" w:rsidR="002D3F39" w:rsidRDefault="002D3F39" w:rsidP="002D3F39">
      <w:pPr>
        <w:ind w:right="0" w:firstLine="709"/>
      </w:pPr>
      <w:r>
        <w:t xml:space="preserve">Итак, мы можем сделать вывод об эффективности использования организацией основных средств, которая увеличивалась, так как величина фондоотдачи увеличивалась, </w:t>
      </w:r>
      <w:proofErr w:type="spellStart"/>
      <w:r>
        <w:t>фондоемкости</w:t>
      </w:r>
      <w:proofErr w:type="spellEnd"/>
      <w:r>
        <w:t xml:space="preserve"> – снижалась. Показатель фондорентабельности снизился вследствие уменьшения прибыли от продаж вдвое за анализируемый период.</w:t>
      </w:r>
    </w:p>
    <w:p w14:paraId="4EC685A7" w14:textId="371AA23C" w:rsidR="002D3F39" w:rsidRDefault="002D3F39" w:rsidP="002D3F39">
      <w:pPr>
        <w:ind w:right="0" w:firstLine="709"/>
      </w:pPr>
      <w:r>
        <w:t xml:space="preserve">Исходя из анализа оборачиваемости активов (таблица </w:t>
      </w:r>
      <w:r w:rsidR="005E2CD9">
        <w:t>3</w:t>
      </w:r>
      <w:r>
        <w:t>) видно, что ПАО «Мегафон» эффективно их использует. При это оборачиваемость совокупных активов в 202</w:t>
      </w:r>
      <w:r w:rsidR="005E2CD9">
        <w:t>2</w:t>
      </w:r>
      <w:r>
        <w:t xml:space="preserve"> г. составила 0,52 оборота, оборотных – 3,24 оборотов, запасов – 17 270,84 оборотов. Оборачиваемость совокупных и оборотных активов в течение анализируемого периода увеличилась, а запасов снизилась, однако, оставалась высокой.</w:t>
      </w:r>
    </w:p>
    <w:tbl>
      <w:tblPr>
        <w:tblW w:w="9385" w:type="dxa"/>
        <w:tblLook w:val="04A0" w:firstRow="1" w:lastRow="0" w:firstColumn="1" w:lastColumn="0" w:noHBand="0" w:noVBand="1"/>
      </w:tblPr>
      <w:tblGrid>
        <w:gridCol w:w="3397"/>
        <w:gridCol w:w="1268"/>
        <w:gridCol w:w="1200"/>
        <w:gridCol w:w="1200"/>
        <w:gridCol w:w="1160"/>
        <w:gridCol w:w="1160"/>
      </w:tblGrid>
      <w:tr w:rsidR="002D3F39" w:rsidRPr="002D3F39" w14:paraId="06AD6D3B" w14:textId="77777777" w:rsidTr="002C3520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194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97A" w14:textId="2473726C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  <w:r w:rsidR="005E2CD9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793" w14:textId="78139FE2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202</w:t>
            </w:r>
            <w:r w:rsidR="005E2CD9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4C78" w14:textId="63243E65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202</w:t>
            </w:r>
            <w:r w:rsidR="005E2CD9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 xml:space="preserve"> г.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7D0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Изменение</w:t>
            </w:r>
          </w:p>
        </w:tc>
      </w:tr>
      <w:tr w:rsidR="002D3F39" w:rsidRPr="002D3F39" w14:paraId="505C76D4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96C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0ED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173B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90B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971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(3-2)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3DA" w14:textId="77777777" w:rsidR="002D3F39" w:rsidRPr="002D3F39" w:rsidRDefault="002D3F39" w:rsidP="002D3F39">
            <w:pPr>
              <w:spacing w:line="240" w:lineRule="auto"/>
              <w:ind w:right="0"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(4-3)</w:t>
            </w:r>
          </w:p>
        </w:tc>
      </w:tr>
      <w:tr w:rsidR="002D3F39" w:rsidRPr="002D3F39" w14:paraId="3A5B5B58" w14:textId="77777777" w:rsidTr="002C3520">
        <w:trPr>
          <w:trHeight w:val="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B8B" w14:textId="77777777" w:rsidR="002D3F39" w:rsidRPr="002D3F39" w:rsidRDefault="002D3F39" w:rsidP="002D3F39">
            <w:pPr>
              <w:spacing w:line="240" w:lineRule="auto"/>
              <w:ind w:left="-108" w:right="-97"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1. Выручка от продаж, тыс. 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5E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312 304 954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66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295 003 838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BA0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313 180 311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55D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-17 301 116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1B7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18 176 473</w:t>
            </w:r>
          </w:p>
        </w:tc>
      </w:tr>
      <w:tr w:rsidR="002D3F39" w:rsidRPr="002D3F39" w14:paraId="536EC9BD" w14:textId="77777777" w:rsidTr="002C3520">
        <w:trPr>
          <w:trHeight w:val="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BD8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2. Себестоимость продаж, тыс. 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453E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217 769 189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5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212 830 807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C9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229 804 876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4DDC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-4 938 382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9D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16 974 069</w:t>
            </w:r>
          </w:p>
        </w:tc>
      </w:tr>
      <w:tr w:rsidR="002D3F39" w:rsidRPr="002D3F39" w14:paraId="50A3F2C0" w14:textId="77777777" w:rsidTr="002C3520">
        <w:trPr>
          <w:trHeight w:val="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BB0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3. Средняя величина, тыс. руб.: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B9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B8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EA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26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3C9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D3F39" w:rsidRPr="002D3F39" w14:paraId="32A85482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A7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а) совокупных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A6F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612 845 929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0D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633 545 903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12B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597 105 219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E1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20 699 975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7B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-36 440 684</w:t>
            </w:r>
          </w:p>
        </w:tc>
      </w:tr>
      <w:tr w:rsidR="002D3F39" w:rsidRPr="002D3F39" w14:paraId="7E23E1AF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59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б) оборотных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478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97 488 956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CC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93 522 360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C07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96 560 507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44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-3 966 596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C5E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3 038 147</w:t>
            </w:r>
          </w:p>
        </w:tc>
      </w:tr>
      <w:tr w:rsidR="002D3F39" w:rsidRPr="002D3F39" w14:paraId="1D5580F3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7F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в) запасов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FF9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748 411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83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652 457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2A0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1 330 595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E58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-95 954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74FB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678 138</w:t>
            </w:r>
          </w:p>
        </w:tc>
      </w:tr>
      <w:tr w:rsidR="002D3F39" w:rsidRPr="002D3F39" w14:paraId="266AD53B" w14:textId="77777777" w:rsidTr="002C3520">
        <w:trPr>
          <w:trHeight w:val="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B3DB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4. Оборачиваемость, кол-во оборотов: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0A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EC3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42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7E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02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D3F39" w:rsidRPr="002D3F39" w14:paraId="746AF794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BD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а) совокупных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43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13C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588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A4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-0,04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D9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0,06</w:t>
            </w:r>
          </w:p>
        </w:tc>
      </w:tr>
      <w:tr w:rsidR="002D3F39" w:rsidRPr="002D3F39" w14:paraId="549ED557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02B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б) оборотных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E9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5C9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D55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208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-0,05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409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0,09</w:t>
            </w:r>
          </w:p>
        </w:tc>
      </w:tr>
      <w:tr w:rsidR="002D3F39" w:rsidRPr="002D3F39" w14:paraId="6E38C663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C3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в) запасов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94F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29 097,56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469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32 619,92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B8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17 270,84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32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3522,36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4AD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-15349,08</w:t>
            </w:r>
          </w:p>
        </w:tc>
      </w:tr>
      <w:tr w:rsidR="002D3F39" w:rsidRPr="002D3F39" w14:paraId="7E75B2D2" w14:textId="77777777" w:rsidTr="002C3520">
        <w:trPr>
          <w:trHeight w:val="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B38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5. Продолжительность оборота, дни: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28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3C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28B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D5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BB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D3F39" w:rsidRPr="002D3F39" w14:paraId="663E79B3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AD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а) совокупных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AB7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6D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D4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AA2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A9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-87</w:t>
            </w:r>
          </w:p>
        </w:tc>
      </w:tr>
      <w:tr w:rsidR="002D3F39" w:rsidRPr="002D3F39" w14:paraId="4B1B7062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DBE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б) оборотных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337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98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05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C3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0B9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-3</w:t>
            </w:r>
          </w:p>
        </w:tc>
      </w:tr>
      <w:tr w:rsidR="002D3F39" w:rsidRPr="002D3F39" w14:paraId="20471513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E0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в) запасов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DD5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F01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F0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65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01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0,01</w:t>
            </w:r>
          </w:p>
        </w:tc>
      </w:tr>
      <w:tr w:rsidR="002D3F39" w:rsidRPr="002D3F39" w14:paraId="0CAA6055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9E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6. Коэффициент закрепления: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E50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EC7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85A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08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D95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D3F39" w:rsidRPr="002D3F39" w14:paraId="46308E15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73F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а) совокупных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8D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16B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2,15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7C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1,91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FB9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90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-0,24</w:t>
            </w:r>
          </w:p>
        </w:tc>
      </w:tr>
      <w:tr w:rsidR="002D3F39" w:rsidRPr="002D3F39" w14:paraId="39DD3E36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49C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б) оборотных активов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B5D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EB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95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3A4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726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-0,01</w:t>
            </w:r>
          </w:p>
        </w:tc>
      </w:tr>
      <w:tr w:rsidR="002D3F39" w:rsidRPr="002D3F39" w14:paraId="46E37BEA" w14:textId="77777777" w:rsidTr="002C3520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C8C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в) запасов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C62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973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66B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117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E5E" w14:textId="77777777" w:rsidR="002D3F39" w:rsidRPr="002D3F39" w:rsidRDefault="002D3F39" w:rsidP="002D3F39">
            <w:pPr>
              <w:spacing w:line="240" w:lineRule="auto"/>
              <w:ind w:left="-108" w:right="-97"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D3F39">
              <w:rPr>
                <w:rFonts w:eastAsia="Times New Roman"/>
                <w:color w:val="000000"/>
                <w:sz w:val="22"/>
                <w:lang w:eastAsia="ru-RU"/>
              </w:rPr>
              <w:t>0,0000</w:t>
            </w:r>
          </w:p>
        </w:tc>
      </w:tr>
    </w:tbl>
    <w:p w14:paraId="3AFBA7DE" w14:textId="64406E71" w:rsidR="002D3F39" w:rsidRDefault="002D3F39" w:rsidP="002D3F39">
      <w:pPr>
        <w:ind w:right="0" w:firstLine="709"/>
      </w:pPr>
      <w:r w:rsidRPr="002D3F39">
        <w:t xml:space="preserve">Таблица </w:t>
      </w:r>
      <w:r>
        <w:t>3</w:t>
      </w:r>
      <w:r w:rsidRPr="002D3F39">
        <w:t xml:space="preserve"> – Анализ оборачиваемости активов</w:t>
      </w:r>
    </w:p>
    <w:p w14:paraId="16D9B556" w14:textId="7EB6C73D" w:rsidR="002D3F39" w:rsidRDefault="002D3F39" w:rsidP="002D3F39">
      <w:pPr>
        <w:ind w:right="0" w:firstLine="709"/>
      </w:pPr>
      <w:r w:rsidRPr="002D3F39">
        <w:t>Продолжительность оборота совокупных активов в 202</w:t>
      </w:r>
      <w:r w:rsidR="005E2CD9">
        <w:t>2</w:t>
      </w:r>
      <w:r w:rsidRPr="002D3F39">
        <w:t xml:space="preserve"> г. составила более 1 года (686 дней), оборотных – 111 дней, запасов – менее 1 дня. Для </w:t>
      </w:r>
      <w:r w:rsidRPr="002D3F39">
        <w:lastRenderedPageBreak/>
        <w:t>получения 1 рубля выручки требовалось 1,91 руб. совокупных активов – 31 коп. На 1 руб. себестоимости продукции приходится менее 1 коп. запасов.</w:t>
      </w:r>
      <w:r w:rsidR="005C293E" w:rsidRPr="005C293E">
        <w:t xml:space="preserve"> [1</w:t>
      </w:r>
      <w:r w:rsidR="005C293E">
        <w:t>2</w:t>
      </w:r>
      <w:r w:rsidR="005C293E" w:rsidRPr="005C293E">
        <w:t>]</w:t>
      </w:r>
    </w:p>
    <w:p w14:paraId="30805449" w14:textId="77777777" w:rsidR="007637A5" w:rsidRDefault="007637A5" w:rsidP="002D3F39">
      <w:pPr>
        <w:ind w:right="0" w:firstLine="709"/>
      </w:pPr>
    </w:p>
    <w:p w14:paraId="3FD44799" w14:textId="0EAB9FA2" w:rsidR="007637A5" w:rsidRDefault="007637A5" w:rsidP="007637A5">
      <w:pPr>
        <w:ind w:right="0" w:firstLine="709"/>
        <w:rPr>
          <w:b/>
        </w:rPr>
      </w:pPr>
      <w:bookmarkStart w:id="19" w:name="_Hlk136552580"/>
      <w:r w:rsidRPr="00C82286">
        <w:rPr>
          <w:b/>
        </w:rPr>
        <w:t>3.</w:t>
      </w:r>
      <w:r>
        <w:rPr>
          <w:b/>
        </w:rPr>
        <w:t>2</w:t>
      </w:r>
      <w:r w:rsidRPr="00C82286">
        <w:rPr>
          <w:b/>
        </w:rPr>
        <w:t xml:space="preserve"> </w:t>
      </w:r>
      <w:bookmarkStart w:id="20" w:name="_Hlk136555495"/>
      <w:r w:rsidR="00C32B5D">
        <w:rPr>
          <w:b/>
        </w:rPr>
        <w:t xml:space="preserve">Угроза коррупции в организации </w:t>
      </w:r>
      <w:bookmarkEnd w:id="20"/>
    </w:p>
    <w:bookmarkEnd w:id="19"/>
    <w:p w14:paraId="77B225E9" w14:textId="77777777" w:rsidR="007637A5" w:rsidRPr="00D2007D" w:rsidRDefault="007637A5" w:rsidP="007637A5">
      <w:pPr>
        <w:ind w:right="0" w:firstLine="709"/>
        <w:rPr>
          <w:b/>
        </w:rPr>
      </w:pPr>
    </w:p>
    <w:p w14:paraId="5578947A" w14:textId="77777777" w:rsidR="007637A5" w:rsidRDefault="007637A5" w:rsidP="007637A5">
      <w:pPr>
        <w:ind w:right="0" w:firstLine="709"/>
      </w:pPr>
      <w:r>
        <w:t>Ведущие мировые компании сегодня рассматривают противодействие коррупции не просто как соблюдение законодательных требований в этой сфере, а как неотъемлемый элемент соответствия принципам корпоративной социальной ответственности.</w:t>
      </w:r>
    </w:p>
    <w:p w14:paraId="3E8B5D27" w14:textId="77777777" w:rsidR="007637A5" w:rsidRDefault="007637A5" w:rsidP="007637A5">
      <w:pPr>
        <w:ind w:right="0" w:firstLine="709"/>
      </w:pPr>
      <w:r>
        <w:t xml:space="preserve">ПАО «Мегафон» высоко ценит свою репутацию и не приемлет какие-либо способы подкупа или взяточничества. МегаФон строго соблюдает положения антикоррупционного законодательства Российской Федерации, а именно Федерального закона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 Министерства труда и социальной защиты. </w:t>
      </w:r>
    </w:p>
    <w:p w14:paraId="7ABC5608" w14:textId="77777777" w:rsidR="007637A5" w:rsidRDefault="007637A5" w:rsidP="007637A5">
      <w:pPr>
        <w:ind w:right="0" w:firstLine="709"/>
      </w:pPr>
      <w:r>
        <w:t>О высоком уровне противодействия коррупции в ПАО «Мегафон» свидетельствует отсутствие типичных последствий этого явления, таких как:</w:t>
      </w:r>
    </w:p>
    <w:p w14:paraId="263D65B9" w14:textId="14DFC3A4" w:rsidR="007637A5" w:rsidRDefault="007637A5" w:rsidP="007637A5">
      <w:pPr>
        <w:ind w:right="0" w:firstLine="709"/>
      </w:pPr>
      <w:r>
        <w:t>−</w:t>
      </w:r>
      <w:r w:rsidR="006C1306">
        <w:t xml:space="preserve"> </w:t>
      </w:r>
      <w:r>
        <w:t>неэффективность функционирования организации вследствие ненадлежащего использования ресурсов;</w:t>
      </w:r>
    </w:p>
    <w:p w14:paraId="1C742494" w14:textId="1717EABD" w:rsidR="007637A5" w:rsidRDefault="007637A5" w:rsidP="007637A5">
      <w:pPr>
        <w:ind w:right="0" w:firstLine="709"/>
      </w:pPr>
      <w:r>
        <w:t>−</w:t>
      </w:r>
      <w:r w:rsidR="006C1306">
        <w:t xml:space="preserve"> </w:t>
      </w:r>
      <w:r>
        <w:t>слабое развитие организации;</w:t>
      </w:r>
    </w:p>
    <w:p w14:paraId="764C5AAB" w14:textId="71BBDD7C" w:rsidR="007637A5" w:rsidRDefault="007637A5" w:rsidP="007637A5">
      <w:pPr>
        <w:ind w:right="0" w:firstLine="709"/>
      </w:pPr>
      <w:r>
        <w:t>−</w:t>
      </w:r>
      <w:r w:rsidR="006C1306">
        <w:t xml:space="preserve"> </w:t>
      </w:r>
      <w:r>
        <w:t>низкая инвестиционная привлекательность.</w:t>
      </w:r>
    </w:p>
    <w:p w14:paraId="4539CBB5" w14:textId="5D25A815" w:rsidR="006C1306" w:rsidRDefault="006C1306" w:rsidP="007637A5">
      <w:pPr>
        <w:ind w:right="0" w:firstLine="709"/>
      </w:pPr>
      <w:r w:rsidRPr="006C1306">
        <w:t xml:space="preserve">Устойчивое развитие является неотъемлемым элементом бизнес-стратегии МегаФона. Компания понимает устойчивое развитие как обеспечение положительного влияния своей деятельности на качество жизни людей. ПАО «Мегафон» стремится внести свой вклад в социальное и экономическое развитие общества. Цели устойчивого развития компании гармонично дополняют ее социальную миссию, которая заключается в устранении барьеров в общении, объединении людей по всей стране, обеспечении быстрого доступа к информации в любых условиях. Обеспечение </w:t>
      </w:r>
      <w:r w:rsidRPr="006C1306">
        <w:lastRenderedPageBreak/>
        <w:t>устойчивого развития основано на соблюдении принципов добросовестного ведения бизнеса и ответственного поведения в отношении всех заинтересованных лиц.</w:t>
      </w:r>
    </w:p>
    <w:p w14:paraId="79CB3C0F" w14:textId="00140CA5" w:rsidR="007637A5" w:rsidRDefault="007637A5" w:rsidP="007637A5">
      <w:pPr>
        <w:ind w:right="0" w:firstLine="709"/>
      </w:pPr>
      <w:r>
        <w:t>Мега</w:t>
      </w:r>
      <w:r w:rsidR="00082031">
        <w:t>ф</w:t>
      </w:r>
      <w:r>
        <w:t>он признает верховенство закона и выполняет все требования российского и применимого зарубежного законодательства, а также учитывает ожидания всех заинтересованных сторон. Ответственное отношение к ведению бизнеса в Мега</w:t>
      </w:r>
      <w:r w:rsidR="00082031">
        <w:t>ф</w:t>
      </w:r>
      <w:r>
        <w:t>оне подразумевает соблюдение баланса коммерческих, социальных и экологических интересов. Этот принцип определяет подход к инновациям, разработке и внедрению новых продуктов. Генеральный директор, Совет директоров и Правление МегаФона совместно осуществляют стратегическое руководство в области устойчивого развития.</w:t>
      </w:r>
    </w:p>
    <w:p w14:paraId="10E2F97B" w14:textId="77777777" w:rsidR="007637A5" w:rsidRDefault="007637A5" w:rsidP="007637A5">
      <w:pPr>
        <w:ind w:right="0" w:firstLine="709"/>
      </w:pPr>
      <w:r>
        <w:t>Компания придерживается общепринятых моральных и этических норм, обеспечиваем прозрачность деятельности, уважает права человека и поддерживает экологические инициативы. В области устойчивого развития организация руководствуется международными правилами и стандартами.</w:t>
      </w:r>
    </w:p>
    <w:p w14:paraId="04A41E52" w14:textId="77777777" w:rsidR="006C1306" w:rsidRDefault="006C1306" w:rsidP="006C1306">
      <w:pPr>
        <w:ind w:right="0" w:firstLine="709"/>
      </w:pPr>
      <w:r>
        <w:t>В своей деятельности МегаФон руководствуется принципами деловой этики, ведения законного, честного и добросовестного бизнеса.</w:t>
      </w:r>
    </w:p>
    <w:p w14:paraId="47DE795D" w14:textId="287152B7" w:rsidR="006C1306" w:rsidRDefault="006C1306" w:rsidP="006C1306">
      <w:pPr>
        <w:ind w:right="0" w:firstLine="709"/>
      </w:pPr>
      <w:r>
        <w:t>В Мега</w:t>
      </w:r>
      <w:r w:rsidR="00082031">
        <w:t>ф</w:t>
      </w:r>
      <w:r>
        <w:t>оне действует Кодекс этики и корпоративного поведения, утвержденный Советом директоров, в котором закреплены принципы Компании, стандарты и нормы делового поведения для сотрудников и членов Совета директоров. Кодекс этики и корпоративного поведения распространяется в равной мере и на дочерние компании с долей участия Мега</w:t>
      </w:r>
      <w:r w:rsidR="00082031">
        <w:t>ф</w:t>
      </w:r>
      <w:r>
        <w:t>она 100%. Кодекс разъясняет общие принципы взаимодействия с основными заинтересованными сторонами, а также конкретные требования к персоналу. Кодекс определяет позицию Компании в отношении противодействия коррупции, дискриминации, недостойного поведения и закрепляет требования по обеспечению законности, добросовестности, равноправия, информационной открытости.</w:t>
      </w:r>
    </w:p>
    <w:p w14:paraId="009A7155" w14:textId="082F732B" w:rsidR="007637A5" w:rsidRDefault="007637A5" w:rsidP="006C1306">
      <w:pPr>
        <w:ind w:right="0" w:firstLine="709"/>
      </w:pPr>
      <w:r>
        <w:t>В Мега</w:t>
      </w:r>
      <w:r w:rsidR="00082031">
        <w:t>ф</w:t>
      </w:r>
      <w:r>
        <w:t xml:space="preserve">оне приняты Политика противодействия взяточничеству и коррупции и Декларация о противодействии взяточничеству и коррупции, </w:t>
      </w:r>
      <w:r>
        <w:lastRenderedPageBreak/>
        <w:t>определяющие позицию компании в отношении коррупционных рисков. Данные документы содержат, помимо прочего, основные принципы, которым должны следовать все сотрудники компании, а также третьи лица, с которыми Компания взаимодействует. Более детальные контрольные меры прописаны в других нормативных документах компании, таких как Политика по вопросам подарков и делового гостеприимства, Регламент закупок, Процедура проверки контрагентов, Политика благотворительной деятельности и ряд других.</w:t>
      </w:r>
    </w:p>
    <w:p w14:paraId="3FFA83E0" w14:textId="77777777" w:rsidR="007637A5" w:rsidRDefault="007637A5" w:rsidP="007637A5">
      <w:pPr>
        <w:ind w:right="0" w:firstLine="709"/>
      </w:pPr>
      <w:r>
        <w:t xml:space="preserve">В Компании введено обязательное обучение сотрудников – новые сотрудники проходят электронный курс по </w:t>
      </w:r>
      <w:proofErr w:type="spellStart"/>
      <w:r>
        <w:t>антикоррупции</w:t>
      </w:r>
      <w:proofErr w:type="spellEnd"/>
      <w:r>
        <w:t>.</w:t>
      </w:r>
    </w:p>
    <w:p w14:paraId="7EA8D43A" w14:textId="579972BD" w:rsidR="007637A5" w:rsidRDefault="007637A5" w:rsidP="007637A5">
      <w:pPr>
        <w:ind w:right="0" w:firstLine="709"/>
      </w:pPr>
      <w:r>
        <w:t>В политике противодействия взяточничеству и коррупции изложены стандарты поведения, которые должны соблюдать все сотрудники и члены Совета директоров Мега</w:t>
      </w:r>
      <w:r w:rsidR="00082031">
        <w:t>ф</w:t>
      </w:r>
      <w:r>
        <w:t>она, а также его дочерних и зависимых компаний. Настоящая политика также применима к поставщикам и представителям компании. Компания ожидает, что указанные лица будут соблюдать данную политику или будут применять свои аналогичные политики, что фиксируется в антикоррупционных оговорках в контрактах.</w:t>
      </w:r>
    </w:p>
    <w:p w14:paraId="3872D765" w14:textId="77777777" w:rsidR="006C1306" w:rsidRDefault="006C1306" w:rsidP="006C1306">
      <w:pPr>
        <w:ind w:right="0" w:firstLine="709"/>
      </w:pPr>
      <w:r>
        <w:t xml:space="preserve">Антикоррупционная программа компании включает в себя следующие элементы: </w:t>
      </w:r>
    </w:p>
    <w:p w14:paraId="28BE088C" w14:textId="428BFAF1" w:rsidR="006C1306" w:rsidRDefault="006C1306" w:rsidP="006C1306">
      <w:pPr>
        <w:ind w:right="0" w:firstLine="709"/>
      </w:pPr>
      <w:r>
        <w:t>− «тон сверху» со стороны руководства;</w:t>
      </w:r>
    </w:p>
    <w:p w14:paraId="1D5AA7F2" w14:textId="5E08D300" w:rsidR="006C1306" w:rsidRDefault="006C1306" w:rsidP="006C1306">
      <w:pPr>
        <w:ind w:right="0" w:firstLine="709"/>
      </w:pPr>
      <w:r>
        <w:t>− обучение;</w:t>
      </w:r>
    </w:p>
    <w:p w14:paraId="39E9B486" w14:textId="1CB14A8E" w:rsidR="006C1306" w:rsidRDefault="006C1306" w:rsidP="006C1306">
      <w:pPr>
        <w:ind w:right="0" w:firstLine="709"/>
      </w:pPr>
      <w:r>
        <w:t>− оценка коррупционных рисков и внедрение контролей (например, проверка кандидатов при приеме на работу и контрагентов);</w:t>
      </w:r>
    </w:p>
    <w:p w14:paraId="55BF48B4" w14:textId="2621D696" w:rsidR="006C1306" w:rsidRDefault="006C1306" w:rsidP="006C1306">
      <w:pPr>
        <w:ind w:right="0" w:firstLine="709"/>
      </w:pPr>
      <w:r>
        <w:t>− обеспечение возможности конфиденциального (в т.ч. анонимного) информирования о коррупции;</w:t>
      </w:r>
    </w:p>
    <w:p w14:paraId="2654FAEF" w14:textId="46448E9C" w:rsidR="006C1306" w:rsidRDefault="006C1306" w:rsidP="006C1306">
      <w:pPr>
        <w:ind w:right="0" w:firstLine="709"/>
      </w:pPr>
      <w:r>
        <w:t>− надлежащее расследование обращений и отсутствие неблагоприятных последствий для лиц, добросовестно информирующих о своих подозрениях;</w:t>
      </w:r>
    </w:p>
    <w:p w14:paraId="6FEC2CD0" w14:textId="11EE0A82" w:rsidR="006C1306" w:rsidRDefault="006C1306" w:rsidP="006C1306">
      <w:pPr>
        <w:ind w:right="0" w:firstLine="709"/>
      </w:pPr>
      <w:r>
        <w:t>− оценка эффективности антикоррупционной программы.</w:t>
      </w:r>
    </w:p>
    <w:p w14:paraId="18C0DB1D" w14:textId="77777777" w:rsidR="006C1306" w:rsidRDefault="006C1306" w:rsidP="006C1306">
      <w:pPr>
        <w:ind w:right="0" w:firstLine="709"/>
      </w:pPr>
      <w:r>
        <w:t xml:space="preserve">Согласно антикоррупционной политике, ПАО «Мегафон» все сотрудники должны следовать двум простым принципам: </w:t>
      </w:r>
    </w:p>
    <w:p w14:paraId="39A2A9C6" w14:textId="0E2D79F8" w:rsidR="006C1306" w:rsidRDefault="006C1306" w:rsidP="006C1306">
      <w:pPr>
        <w:ind w:right="0" w:firstLine="709"/>
      </w:pPr>
      <w:r>
        <w:t>1. не обещать и не давать взятки;</w:t>
      </w:r>
    </w:p>
    <w:p w14:paraId="3057DA49" w14:textId="60A65F39" w:rsidR="006C1306" w:rsidRDefault="006C1306" w:rsidP="006C1306">
      <w:pPr>
        <w:ind w:right="0" w:firstLine="709"/>
      </w:pPr>
      <w:r>
        <w:lastRenderedPageBreak/>
        <w:t>2. не просить, не брать взятки и не соглашаться на них.</w:t>
      </w:r>
    </w:p>
    <w:p w14:paraId="355DF5B1" w14:textId="77777777" w:rsidR="006C1306" w:rsidRDefault="006C1306" w:rsidP="006C1306">
      <w:pPr>
        <w:ind w:right="0" w:firstLine="709"/>
      </w:pPr>
      <w:r>
        <w:t xml:space="preserve">Коррупционные риски не всегда очевидны. Соответственно, политикой устанавливается необходимость соблюдать ряд правил: </w:t>
      </w:r>
    </w:p>
    <w:p w14:paraId="70A7529A" w14:textId="395CEDB0" w:rsidR="006C1306" w:rsidRDefault="006C1306" w:rsidP="006C1306">
      <w:pPr>
        <w:ind w:right="0" w:firstLine="709"/>
      </w:pPr>
      <w:r>
        <w:t>− не совершать платежей и не предоставлять выгод в иной форме в адрес какого-либо лица (представителя контрагента или государственного служащего), в том числе через посредника, с целью влияния на исполнение этим лицом своих должностных обязанностей;</w:t>
      </w:r>
    </w:p>
    <w:p w14:paraId="49F0CA22" w14:textId="77777777" w:rsidR="006C1306" w:rsidRDefault="006C1306" w:rsidP="006C1306">
      <w:pPr>
        <w:ind w:right="0" w:firstLine="709"/>
      </w:pPr>
      <w:r>
        <w:t>− не злоупотреблять своим служебным положением и не пренебрегать исполнением своих должностных обязанностей в ответ на платежи либо предоставление выгод в иной форме.</w:t>
      </w:r>
    </w:p>
    <w:p w14:paraId="6455E64B" w14:textId="77777777" w:rsidR="006C1306" w:rsidRDefault="006C1306" w:rsidP="006C1306">
      <w:pPr>
        <w:ind w:right="0" w:firstLine="709"/>
      </w:pPr>
      <w:r>
        <w:t>Данная политика не ставит перед собой цель запретить предлагать или получать разумные и соразмерные подарки или знаки внимания при условии, что они не имеют денежной формы, являются умеренными, соответствуют уровню получателя, и нет риска восприятия их как коррупции, в том числе в связи с фактической или ожидаемой сделкой, если они не противоречат законодательству и правилам, применимым к получателю.</w:t>
      </w:r>
    </w:p>
    <w:p w14:paraId="4E70BDA9" w14:textId="77777777" w:rsidR="006C1306" w:rsidRDefault="006C1306" w:rsidP="006C1306">
      <w:pPr>
        <w:ind w:right="0" w:firstLine="709"/>
      </w:pPr>
      <w:r>
        <w:t xml:space="preserve">Предложения сотруднику компании по оплате расходов за счет другой стороны должны рассматриваться с участием руководителя сотрудника, а при необходимости – в соответствии с политикой по управлению конфликтом интересов. </w:t>
      </w:r>
    </w:p>
    <w:p w14:paraId="5628E43E" w14:textId="77777777" w:rsidR="006C1306" w:rsidRDefault="006C1306" w:rsidP="006C1306">
      <w:pPr>
        <w:ind w:right="0" w:firstLine="709"/>
      </w:pPr>
      <w:r>
        <w:t xml:space="preserve">Спонсорские, благотворительные и политические пожертвования могут быть прикрытием для коррупционной деятельности, поэтому они не должны быть сделаны, если это может быть истолковано как коррупция, и должны соответствовать политикам компании. Компания не делает политических пожертвований. </w:t>
      </w:r>
    </w:p>
    <w:p w14:paraId="110FDA0F" w14:textId="79C91548" w:rsidR="006C1306" w:rsidRDefault="006C1306" w:rsidP="006C1306">
      <w:pPr>
        <w:ind w:right="0" w:firstLine="709"/>
      </w:pPr>
      <w:r>
        <w:t xml:space="preserve">Платежи в целях упрощения формальностей – это неофициальные выплаты для ускорения административного процесса или обеспечения выполнения государственным служащим установленной законодательством процедуры. Такие платежи являются взятками и запрещены. Если сотрудник или лицо, выступающее от имени Компании, подозревает, что с него требуют </w:t>
      </w:r>
      <w:r>
        <w:lastRenderedPageBreak/>
        <w:t>такой платеж, он должен незамедлительно доложить об этом своему руководителю.</w:t>
      </w:r>
    </w:p>
    <w:p w14:paraId="108B463D" w14:textId="11A389F9" w:rsidR="007637A5" w:rsidRDefault="007637A5" w:rsidP="006C1306">
      <w:pPr>
        <w:ind w:right="0" w:firstLine="709"/>
      </w:pPr>
      <w:r>
        <w:t xml:space="preserve">Компания ведет точные учетные записи и поддерживает механизмы внутреннего контроля для подтверждения деловой цели своих операций. </w:t>
      </w:r>
    </w:p>
    <w:p w14:paraId="4A12420A" w14:textId="77777777" w:rsidR="007637A5" w:rsidRDefault="007637A5" w:rsidP="007637A5">
      <w:pPr>
        <w:ind w:right="0" w:firstLine="709"/>
      </w:pPr>
      <w:r>
        <w:t>Соблюдение антикоррупционной политики ПАО «Мегафон» – это задача каждого в компании:</w:t>
      </w:r>
    </w:p>
    <w:p w14:paraId="397C5618" w14:textId="77777777" w:rsidR="007637A5" w:rsidRDefault="007637A5" w:rsidP="007637A5">
      <w:pPr>
        <w:ind w:right="0" w:firstLine="709"/>
      </w:pPr>
      <w:r>
        <w:t xml:space="preserve">Руководители всех уровней отвечают за обеспечение ознакомления подчиненных с данной политикой, за прохождение ими антикоррупционного обучения, а также за соблюдение настоящей политики в своих подразделениях </w:t>
      </w:r>
    </w:p>
    <w:p w14:paraId="71FFB61A" w14:textId="77777777" w:rsidR="007637A5" w:rsidRDefault="007637A5" w:rsidP="007637A5">
      <w:pPr>
        <w:ind w:right="0" w:firstLine="709"/>
      </w:pPr>
      <w:r>
        <w:t xml:space="preserve">Сотрудники и члены Совета директоров должны пройти обучение, ознакомиться с настоящей политикой и соблюдать ее. </w:t>
      </w:r>
    </w:p>
    <w:p w14:paraId="0007957A" w14:textId="77777777" w:rsidR="007637A5" w:rsidRDefault="007637A5" w:rsidP="007637A5">
      <w:pPr>
        <w:ind w:right="0" w:firstLine="709"/>
      </w:pPr>
      <w:r>
        <w:t xml:space="preserve">За нарушение настоящей политики предусмотрена дисциплинарная ответственность сотрудника, вплоть до увольнения, с компенсацией Компании материального ущерба. К применению дисциплинарных взысканий может привести и несообщение о коррупционных действиях других лиц. Кроме того, законодательством предусмотрена уголовная ответственность за коррупционные преступления. </w:t>
      </w:r>
    </w:p>
    <w:p w14:paraId="69A9DAA3" w14:textId="77777777" w:rsidR="007637A5" w:rsidRDefault="007637A5" w:rsidP="007637A5">
      <w:pPr>
        <w:ind w:right="0" w:firstLine="709"/>
      </w:pPr>
    </w:p>
    <w:p w14:paraId="5EF839FE" w14:textId="726F5D3D" w:rsidR="007637A5" w:rsidRDefault="007637A5" w:rsidP="007637A5">
      <w:pPr>
        <w:ind w:right="0" w:firstLine="709"/>
        <w:rPr>
          <w:b/>
        </w:rPr>
      </w:pPr>
      <w:r w:rsidRPr="00C82286">
        <w:rPr>
          <w:b/>
        </w:rPr>
        <w:t>3.</w:t>
      </w:r>
      <w:r>
        <w:rPr>
          <w:b/>
        </w:rPr>
        <w:t>3</w:t>
      </w:r>
      <w:r w:rsidRPr="00C82286">
        <w:rPr>
          <w:b/>
        </w:rPr>
        <w:t xml:space="preserve"> </w:t>
      </w:r>
      <w:bookmarkStart w:id="21" w:name="_Hlk136555392"/>
      <w:r w:rsidR="00C32B5D">
        <w:rPr>
          <w:b/>
        </w:rPr>
        <w:t>Раз</w:t>
      </w:r>
      <w:r w:rsidR="003F70E5">
        <w:rPr>
          <w:b/>
        </w:rPr>
        <w:t xml:space="preserve">работка мероприятий по предотвращению коррупции в ПАО «Мегафон» </w:t>
      </w:r>
      <w:bookmarkEnd w:id="21"/>
    </w:p>
    <w:p w14:paraId="58C3455B" w14:textId="77777777" w:rsidR="007637A5" w:rsidRDefault="007637A5" w:rsidP="007637A5">
      <w:pPr>
        <w:ind w:right="0" w:firstLine="709"/>
      </w:pPr>
    </w:p>
    <w:p w14:paraId="635382A9" w14:textId="77777777" w:rsidR="007637A5" w:rsidRDefault="007637A5" w:rsidP="007637A5">
      <w:pPr>
        <w:ind w:right="0" w:firstLine="709"/>
      </w:pPr>
      <w:r>
        <w:t>На основе анализа уровня коррупции в ПАО «Мегафон» можно предложить реализацию механизма снижения рисков, включающий целый комплекс мер правовой, информационной, организационной кадровой, просветительско-пропагандистской направленности.</w:t>
      </w:r>
    </w:p>
    <w:p w14:paraId="1A5835D7" w14:textId="0841E74F" w:rsidR="007637A5" w:rsidRDefault="007637A5" w:rsidP="007637A5">
      <w:pPr>
        <w:ind w:right="0" w:firstLine="709"/>
      </w:pPr>
      <w:r>
        <w:t xml:space="preserve"> В их числе мероприятия: </w:t>
      </w:r>
    </w:p>
    <w:p w14:paraId="451643F5" w14:textId="2175A45B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 xml:space="preserve">по ротации кадров; </w:t>
      </w:r>
    </w:p>
    <w:p w14:paraId="0239F975" w14:textId="582A7877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 xml:space="preserve">системы материальной и финансовой заинтересованности работников; </w:t>
      </w:r>
    </w:p>
    <w:p w14:paraId="05239CC1" w14:textId="22190CF1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 xml:space="preserve">пересмотру должностных регламентов в сторону их ужесточения и др. </w:t>
      </w:r>
    </w:p>
    <w:p w14:paraId="424141C7" w14:textId="77777777" w:rsidR="007637A5" w:rsidRDefault="007637A5" w:rsidP="007637A5">
      <w:pPr>
        <w:ind w:right="0" w:firstLine="709"/>
      </w:pPr>
      <w:r>
        <w:lastRenderedPageBreak/>
        <w:t>Основная цель таких мероприятий – снижение степени свободы усмотрения сотрудников, замещающих должности из перечня должностей наибольшего коррупционного риска.</w:t>
      </w:r>
    </w:p>
    <w:p w14:paraId="5C853976" w14:textId="77777777" w:rsidR="007637A5" w:rsidRDefault="007637A5" w:rsidP="007637A5">
      <w:pPr>
        <w:ind w:right="0" w:firstLine="709"/>
      </w:pPr>
      <w:r>
        <w:t>Таким образом, минимизацию коррупционных рисков либо их устранения можно будет достичь следующими методами:</w:t>
      </w:r>
    </w:p>
    <w:p w14:paraId="7DFA4E0A" w14:textId="7558948D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>введением препятствий (ограничений), затрудняющих реализацию коррупционных схем;</w:t>
      </w:r>
    </w:p>
    <w:p w14:paraId="0690BE3D" w14:textId="7C5E8B26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>перераспределением функций между структурными подразделениями внутри организации;</w:t>
      </w:r>
    </w:p>
    <w:p w14:paraId="79DECD26" w14:textId="5CCE4246" w:rsidR="007637A5" w:rsidRDefault="007637A5" w:rsidP="007637A5">
      <w:pPr>
        <w:ind w:right="0" w:firstLine="709"/>
      </w:pPr>
      <w:r>
        <w:t>−использованием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14:paraId="73712456" w14:textId="22DCE6BE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>исключением необходимости личного взаимодействия (общения) должностных лиц с гражданами и организациями;</w:t>
      </w:r>
    </w:p>
    <w:p w14:paraId="568BE90F" w14:textId="50F01EA5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>совершенствованием механизма отбора должностных лиц для включения в состав управленческого аппарата организации.</w:t>
      </w:r>
    </w:p>
    <w:p w14:paraId="5078BAFE" w14:textId="77777777" w:rsidR="007637A5" w:rsidRDefault="007637A5" w:rsidP="007637A5">
      <w:pPr>
        <w:ind w:right="0" w:firstLine="709"/>
      </w:pPr>
      <w:r>
        <w:t>В целях недопущения коррупционных правонарушений или проявлений коррупционной направленности необходимо постоянно осуществлять следующие действия:</w:t>
      </w:r>
    </w:p>
    <w:p w14:paraId="42AA743F" w14:textId="419E3054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 xml:space="preserve">внутренний контроль за исполнением должностными лицами своих обязанностей, основанный на механизме проверочных мероприятий. </w:t>
      </w:r>
    </w:p>
    <w:p w14:paraId="203A63CA" w14:textId="55E43407" w:rsidR="007637A5" w:rsidRDefault="007637A5" w:rsidP="007637A5">
      <w:pPr>
        <w:ind w:right="0" w:firstLine="709"/>
      </w:pPr>
      <w:r>
        <w:t>−</w:t>
      </w:r>
      <w:r w:rsidR="00336E64">
        <w:t xml:space="preserve"> </w:t>
      </w:r>
      <w:r>
        <w:t>использование средств видеонаблюдения и аудиозаписи в местах приема граждан и представителей организаций;</w:t>
      </w:r>
    </w:p>
    <w:p w14:paraId="6D559BAB" w14:textId="35C5E44F" w:rsidR="007637A5" w:rsidRDefault="007637A5" w:rsidP="006C1306">
      <w:pPr>
        <w:ind w:right="0" w:firstLine="709"/>
      </w:pPr>
      <w:r>
        <w:t>−</w:t>
      </w:r>
      <w:r w:rsidR="00336E64">
        <w:t xml:space="preserve"> </w:t>
      </w:r>
      <w:r>
        <w:t xml:space="preserve">проведение разъяснительной и иной работы для снижения возможностей коррупционного поведения при исполнении </w:t>
      </w:r>
      <w:proofErr w:type="spellStart"/>
      <w:r>
        <w:t>коррупционно</w:t>
      </w:r>
      <w:proofErr w:type="spellEnd"/>
      <w:r>
        <w:t>-опасных управленческих функций.</w:t>
      </w:r>
    </w:p>
    <w:p w14:paraId="255D327B" w14:textId="77777777" w:rsidR="00336E64" w:rsidRDefault="00336E64" w:rsidP="006C1306">
      <w:pPr>
        <w:ind w:right="0" w:firstLine="709"/>
      </w:pPr>
    </w:p>
    <w:p w14:paraId="533CF338" w14:textId="77777777" w:rsidR="003F70E5" w:rsidRDefault="003F70E5" w:rsidP="006C1306">
      <w:pPr>
        <w:ind w:right="0" w:firstLine="709"/>
      </w:pPr>
    </w:p>
    <w:p w14:paraId="3FE811C1" w14:textId="77777777" w:rsidR="003F70E5" w:rsidRDefault="003F70E5" w:rsidP="006C1306">
      <w:pPr>
        <w:ind w:right="0" w:firstLine="709"/>
      </w:pPr>
    </w:p>
    <w:p w14:paraId="0B139E10" w14:textId="77777777" w:rsidR="00336E64" w:rsidRDefault="00336E64" w:rsidP="006C1306">
      <w:pPr>
        <w:ind w:right="0" w:firstLine="709"/>
      </w:pPr>
    </w:p>
    <w:p w14:paraId="72E4AB16" w14:textId="407F43B7" w:rsidR="00A132DF" w:rsidRPr="00DD5EB9" w:rsidRDefault="00A132DF" w:rsidP="00A772E2">
      <w:pPr>
        <w:ind w:right="0" w:firstLine="0"/>
        <w:jc w:val="center"/>
      </w:pPr>
      <w:r w:rsidRPr="00DD5EB9">
        <w:lastRenderedPageBreak/>
        <w:t>ЗАКЛЮЧЕНИЕ</w:t>
      </w:r>
    </w:p>
    <w:p w14:paraId="134477AF" w14:textId="77777777" w:rsidR="005E2CD9" w:rsidRDefault="005E2CD9" w:rsidP="003F70E5">
      <w:pPr>
        <w:ind w:right="0" w:firstLine="709"/>
      </w:pPr>
      <w:r w:rsidRPr="005E2CD9">
        <w:t>Безусловно, защита от мошенничества на сегодняшний день дело не только правоохранительных органов, но и каждой организации как проявление ее осторожности в заключении разного рода сомнительных сделок, а также юридической зрелости.</w:t>
      </w:r>
    </w:p>
    <w:p w14:paraId="429EB992" w14:textId="412A6A80" w:rsidR="003F70E5" w:rsidRDefault="003F70E5" w:rsidP="003F70E5">
      <w:pPr>
        <w:ind w:right="0" w:firstLine="709"/>
      </w:pPr>
      <w:r>
        <w:t>Коррупция представляет собой сложный социальный феномен. Множественность проявлений коррупции значительно осложняет анализ сущности и причин возникновения этого явления. Коррупция не ограничивается только получением взятки. Коррупционное поведение включает в себя весь комплекс злоупотреблений.</w:t>
      </w:r>
    </w:p>
    <w:p w14:paraId="5E41E6A9" w14:textId="77777777" w:rsidR="003F70E5" w:rsidRDefault="003F70E5" w:rsidP="003F70E5">
      <w:pPr>
        <w:ind w:right="0" w:firstLine="709"/>
      </w:pPr>
      <w:r>
        <w:t>Коррупция в коммерческих организациях проявляется в различных формах: подкуп руководителями и собственниками хозяйствующих субъектов чиновников различных уровней; коммерческий подкуп в целях получения одной коммерческой организацией ценных сведений о другой коммерческой организации; получение взятки сотрудниками хозяйствующих субъектов за какие-либо услуги.</w:t>
      </w:r>
    </w:p>
    <w:p w14:paraId="213ACC52" w14:textId="77777777" w:rsidR="003F70E5" w:rsidRDefault="003F70E5" w:rsidP="003F70E5">
      <w:pPr>
        <w:ind w:right="0" w:firstLine="709"/>
      </w:pPr>
      <w:r>
        <w:t>Финансовая безопасность хозяйствующего субъекта – это состояние его защищенности от негативного влияния внешних и внутренних угроз, дестабилизирующих факторов, при котором обеспечивается устойчивая реализация основных коммерческих интересов и целей уставной деятельности. Сущность финансовой безопасности предприятия состоит в способности предприятия самостоятельно разрабатывать и проводить финансовую стратегию в соответствии с целями общей корпоративной стратегии, в условиях неопределенной и конкурентной среды.</w:t>
      </w:r>
    </w:p>
    <w:p w14:paraId="67BD20FB" w14:textId="77777777" w:rsidR="003F70E5" w:rsidRDefault="003F70E5" w:rsidP="003F70E5">
      <w:pPr>
        <w:ind w:right="0" w:firstLine="709"/>
      </w:pPr>
      <w:r>
        <w:t>Одним из важнейших компонентов финансовой безопасности хозяйствующего субъекта является эффективное функционирование системы противодействия коррупции.</w:t>
      </w:r>
    </w:p>
    <w:p w14:paraId="5DA72A0E" w14:textId="77777777" w:rsidR="003F70E5" w:rsidRDefault="003F70E5" w:rsidP="003F70E5">
      <w:pPr>
        <w:ind w:right="0" w:firstLine="709"/>
      </w:pPr>
      <w:r>
        <w:t xml:space="preserve">Коррупция оказывает комплексное негативное влияние на финансовую безопасность хозяйствующих субъектов: происходят прямая потеря финансовых ресурсов, потеря ценной коммерческой информации, времени и </w:t>
      </w:r>
      <w:r>
        <w:lastRenderedPageBreak/>
        <w:t>репутации компании. В связи с этим актуальным является вопрос о мерах противодействия коррупции в хозяйствующих субъектах.</w:t>
      </w:r>
    </w:p>
    <w:p w14:paraId="71053200" w14:textId="77777777" w:rsidR="003F70E5" w:rsidRDefault="003F70E5" w:rsidP="003F70E5">
      <w:pPr>
        <w:ind w:right="0" w:firstLine="709"/>
      </w:pPr>
      <w:r>
        <w:t xml:space="preserve">В целях противодействия коррупции крупные компании принимают комплекс мер: </w:t>
      </w:r>
    </w:p>
    <w:p w14:paraId="6F5C1ED0" w14:textId="77777777" w:rsidR="003F70E5" w:rsidRDefault="003F70E5" w:rsidP="003F70E5">
      <w:pPr>
        <w:ind w:right="0" w:firstLine="709"/>
      </w:pPr>
      <w:r>
        <w:t>– создают правовую базу (принимают стандарты этики, политику противодействия коррупции, вносят изменения в трудовые договоры и договоры с контрагентами);</w:t>
      </w:r>
    </w:p>
    <w:p w14:paraId="3C16F24C" w14:textId="77777777" w:rsidR="003F70E5" w:rsidRDefault="003F70E5" w:rsidP="003F70E5">
      <w:pPr>
        <w:ind w:right="0" w:firstLine="709"/>
      </w:pPr>
      <w:r>
        <w:t>– создают организационную основу (отделы внутреннего аудита, распределяют соответствующими функции по противодействию коррупции между подразделениями компании);</w:t>
      </w:r>
    </w:p>
    <w:p w14:paraId="62208928" w14:textId="77777777" w:rsidR="003F70E5" w:rsidRDefault="003F70E5" w:rsidP="003F70E5">
      <w:pPr>
        <w:ind w:right="0" w:firstLine="709"/>
      </w:pPr>
      <w:r>
        <w:t>– принимают комплекс иных мер по обеспечению финансовой безопасности компании.</w:t>
      </w:r>
    </w:p>
    <w:p w14:paraId="253CB2F2" w14:textId="77777777" w:rsidR="003F70E5" w:rsidRDefault="003F70E5" w:rsidP="003F70E5">
      <w:pPr>
        <w:ind w:right="0" w:firstLine="709"/>
      </w:pPr>
      <w:r w:rsidRPr="003F70E5">
        <w:t>В третьей главе работы рассмотрены практические аспекты противодействия коррупции как угрозы финансовой безопасности на примере ПАО «</w:t>
      </w:r>
      <w:r>
        <w:t>Мегафон</w:t>
      </w:r>
      <w:r w:rsidRPr="003F70E5">
        <w:t>».</w:t>
      </w:r>
    </w:p>
    <w:p w14:paraId="7C3A9EF8" w14:textId="3854EF3A" w:rsidR="005E2CD9" w:rsidRDefault="005E2CD9" w:rsidP="003F70E5">
      <w:pPr>
        <w:ind w:right="0" w:firstLine="709"/>
      </w:pPr>
      <w:r w:rsidRPr="005E2CD9">
        <w:t>ПАО «Мега</w:t>
      </w:r>
      <w:r w:rsidR="00082031">
        <w:t>ф</w:t>
      </w:r>
      <w:r w:rsidRPr="005E2CD9">
        <w:t>он» – национальный российский оператор цифровых возможностей, занимающий лидирующие позиции на телекоммуникационном рынке в России и мире.</w:t>
      </w:r>
    </w:p>
    <w:p w14:paraId="72E4AB1B" w14:textId="6498E5B4" w:rsidR="00A132DF" w:rsidRDefault="005E2CD9" w:rsidP="005E2CD9">
      <w:pPr>
        <w:ind w:right="0" w:firstLine="709"/>
      </w:pPr>
      <w:r w:rsidRPr="005E2CD9">
        <w:t>В Мега</w:t>
      </w:r>
      <w:r w:rsidR="00082031">
        <w:t>ф</w:t>
      </w:r>
      <w:r w:rsidRPr="005E2CD9">
        <w:t>оне приняты Политика противодействия взяточничеству и коррупции и Декларация о противодействии взяточничеству и коррупции, определяющие позицию компании в отношении коррупционных рисков. Данные документы содержат, помимо прочего, основные принципы, которым должны следовать все сотрудники компании, а также третьи лица, с которыми Компания взаимодействует. Более детальные контрольные меры прописаны в других нормативных документах компании, таких как Политика по вопросам подарков и делового гостеприимства, Регламент закупок, Процедура проверки контрагентов, Политика благотворительной деятельности и ряд других.</w:t>
      </w:r>
    </w:p>
    <w:p w14:paraId="27DCA57C" w14:textId="77777777" w:rsidR="005E2CD9" w:rsidRDefault="005E2CD9" w:rsidP="005E2CD9">
      <w:pPr>
        <w:ind w:right="0" w:firstLine="709"/>
      </w:pPr>
    </w:p>
    <w:p w14:paraId="6C4A2127" w14:textId="77777777" w:rsidR="005E2CD9" w:rsidRDefault="005E2CD9" w:rsidP="005E2CD9">
      <w:pPr>
        <w:ind w:right="0" w:firstLine="709"/>
      </w:pPr>
    </w:p>
    <w:p w14:paraId="1A8F068A" w14:textId="77777777" w:rsidR="005E2CD9" w:rsidRDefault="005E2CD9" w:rsidP="005E2CD9">
      <w:pPr>
        <w:ind w:right="0" w:firstLine="709"/>
      </w:pPr>
    </w:p>
    <w:p w14:paraId="72E4AB1C" w14:textId="77777777" w:rsidR="003A5779" w:rsidRDefault="003A5779" w:rsidP="00033C65">
      <w:pPr>
        <w:ind w:right="0" w:firstLine="0"/>
        <w:jc w:val="center"/>
      </w:pPr>
      <w:r>
        <w:lastRenderedPageBreak/>
        <w:t>СПИСОК ИСТОЧНИКОВ</w:t>
      </w:r>
    </w:p>
    <w:p w14:paraId="72E4AB1D" w14:textId="77777777" w:rsidR="00033C65" w:rsidRDefault="00033C65" w:rsidP="00A772E2">
      <w:pPr>
        <w:ind w:right="0" w:firstLine="0"/>
      </w:pPr>
    </w:p>
    <w:p w14:paraId="2A0D39B9" w14:textId="77777777" w:rsidR="006D5210" w:rsidRPr="006D5210" w:rsidRDefault="006D5210" w:rsidP="006D5210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6D5210">
        <w:t>Федеральный закон от 25.12.2008 №273-ФЗ (ред. от 28.12.2017) «О противодействии коррупции» // Собрание законодательства РФ. – 2008. – №52 (ч.1). – Ст.6228.</w:t>
      </w:r>
      <w:r w:rsidRPr="006D5210">
        <w:rPr>
          <w:rFonts w:eastAsiaTheme="minorHAnsi"/>
          <w:szCs w:val="28"/>
        </w:rPr>
        <w:t xml:space="preserve"> </w:t>
      </w:r>
    </w:p>
    <w:p w14:paraId="13A55B89" w14:textId="4938FB4B" w:rsidR="006D5210" w:rsidRDefault="006D5210" w:rsidP="006D5210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6D5210">
        <w:t xml:space="preserve">Моисеев С. Д. Коррупция как угроза экономической безопасности // Научно-методический электронный журнал «Концепт». – 2015. – Т. 23. – С. 56–60. </w:t>
      </w:r>
    </w:p>
    <w:p w14:paraId="74F8903E" w14:textId="77777777" w:rsidR="00371CB5" w:rsidRDefault="00CF0C67" w:rsidP="00CF0C67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CF0C67">
        <w:t xml:space="preserve">Рубцов В. Вадим Рубцов о коррупции в коммерческих организациях и методах борьбы с ней // Национальные интересы (информационное агентство). – 2017. – 18 января </w:t>
      </w:r>
      <w:r>
        <w:t xml:space="preserve"> </w:t>
      </w:r>
    </w:p>
    <w:p w14:paraId="47A3DF25" w14:textId="77777777" w:rsidR="00371CB5" w:rsidRDefault="00CF0C67" w:rsidP="00CF0C67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6E0CD9">
        <w:t>Актуальные вопросы противодействия коррупции в субъектах Российской Федерации: материалы научно-практической конференции (Казань, 9 ноября 2016). – Казань, 2016. – 280 с.</w:t>
      </w:r>
    </w:p>
    <w:p w14:paraId="7DE9C9E1" w14:textId="3A20FF61" w:rsidR="00371CB5" w:rsidRDefault="00CF0C67" w:rsidP="00CF0C67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proofErr w:type="spellStart"/>
      <w:r w:rsidRPr="00CF0C67">
        <w:t>Атабиева</w:t>
      </w:r>
      <w:proofErr w:type="spellEnd"/>
      <w:r w:rsidRPr="00CF0C67">
        <w:t xml:space="preserve"> З.А. Коррупция как социальное явление в современном обществе // Система ценностей современного общества. – 2013. – №28. – С.63</w:t>
      </w:r>
    </w:p>
    <w:p w14:paraId="421C2B93" w14:textId="77777777" w:rsid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371CB5">
        <w:t>Володина И.Г. Пути обеспечения финансовой безопасности предприятия // Молодой ученый. – 2013. – №9. – С.156-160.</w:t>
      </w:r>
      <w:r>
        <w:t xml:space="preserve"> </w:t>
      </w:r>
    </w:p>
    <w:p w14:paraId="49A36E13" w14:textId="77777777" w:rsid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371CB5">
        <w:t xml:space="preserve">Кошкина, И. А. Влияние коррупции на экономическую безопасность / И. А. Кошкина, С. Г. </w:t>
      </w:r>
      <w:proofErr w:type="spellStart"/>
      <w:r w:rsidRPr="00371CB5">
        <w:t>Чибугаева</w:t>
      </w:r>
      <w:proofErr w:type="spellEnd"/>
      <w:r w:rsidRPr="00371CB5">
        <w:t xml:space="preserve">, Р. Р. </w:t>
      </w:r>
      <w:proofErr w:type="spellStart"/>
      <w:r w:rsidRPr="00371CB5">
        <w:t>Сарварова</w:t>
      </w:r>
      <w:proofErr w:type="spellEnd"/>
      <w:r w:rsidRPr="00371CB5">
        <w:t>. –</w:t>
      </w:r>
      <w:r w:rsidRPr="00371CB5">
        <w:rPr>
          <w:b/>
          <w:bCs/>
        </w:rPr>
        <w:t xml:space="preserve"> </w:t>
      </w:r>
      <w:proofErr w:type="gramStart"/>
      <w:r w:rsidRPr="00371CB5">
        <w:t>Текст :</w:t>
      </w:r>
      <w:proofErr w:type="gramEnd"/>
      <w:r w:rsidRPr="00371CB5">
        <w:t xml:space="preserve"> непосредственный // Молодой ученый. –</w:t>
      </w:r>
      <w:r w:rsidRPr="00371CB5">
        <w:rPr>
          <w:b/>
          <w:bCs/>
        </w:rPr>
        <w:t xml:space="preserve"> </w:t>
      </w:r>
      <w:r w:rsidRPr="00371CB5">
        <w:t>2016. –</w:t>
      </w:r>
      <w:r w:rsidRPr="00371CB5">
        <w:rPr>
          <w:b/>
          <w:bCs/>
        </w:rPr>
        <w:t xml:space="preserve"> </w:t>
      </w:r>
      <w:r w:rsidRPr="00371CB5">
        <w:t>№ 1 (105). –</w:t>
      </w:r>
      <w:r w:rsidRPr="00371CB5">
        <w:rPr>
          <w:b/>
          <w:bCs/>
        </w:rPr>
        <w:t xml:space="preserve"> </w:t>
      </w:r>
      <w:r w:rsidRPr="00371CB5">
        <w:t xml:space="preserve">С. 387-389. </w:t>
      </w:r>
    </w:p>
    <w:p w14:paraId="562115F7" w14:textId="77777777" w:rsid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proofErr w:type="spellStart"/>
      <w:r w:rsidRPr="00371CB5">
        <w:t>Суглобов</w:t>
      </w:r>
      <w:proofErr w:type="spellEnd"/>
      <w:r w:rsidRPr="00371CB5">
        <w:t xml:space="preserve">, А.Е. Экономическая безопасность предприятия: Учебное пособие для студентов вузов, обучающихся по специальности "Экономическая безопасность" / А.Е. </w:t>
      </w:r>
      <w:proofErr w:type="spellStart"/>
      <w:r w:rsidRPr="00371CB5">
        <w:t>Суглобов</w:t>
      </w:r>
      <w:proofErr w:type="spellEnd"/>
      <w:r w:rsidRPr="00371CB5">
        <w:t xml:space="preserve">, С.А. Хмелев, Е.А. Орлова. - М.: Юнити-Дана, 2020. - 271 c. </w:t>
      </w:r>
    </w:p>
    <w:p w14:paraId="16BF004E" w14:textId="77777777" w:rsid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6E0CD9">
        <w:t>Смыслов П.А. Борьба с коррупцией в российских компаниях // Акционерное общество: вопросы корпоративного управления. – 2016. – №9. – С.30-38.</w:t>
      </w:r>
      <w:r>
        <w:t xml:space="preserve"> </w:t>
      </w:r>
    </w:p>
    <w:p w14:paraId="644E8B8F" w14:textId="77777777" w:rsid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proofErr w:type="spellStart"/>
      <w:r w:rsidRPr="006E0CD9">
        <w:t>Уразгалиев</w:t>
      </w:r>
      <w:proofErr w:type="spellEnd"/>
      <w:r w:rsidRPr="006E0CD9">
        <w:t xml:space="preserve"> В.Ш. Экономическая безопасность. – М.: </w:t>
      </w:r>
      <w:proofErr w:type="spellStart"/>
      <w:r w:rsidRPr="006E0CD9">
        <w:t>Юрайт</w:t>
      </w:r>
      <w:proofErr w:type="spellEnd"/>
      <w:r w:rsidRPr="006E0CD9">
        <w:t>, 2016. – 376 с.</w:t>
      </w:r>
    </w:p>
    <w:p w14:paraId="11174797" w14:textId="77777777" w:rsid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6E0CD9">
        <w:lastRenderedPageBreak/>
        <w:t xml:space="preserve">Экономическая безопасность: учебник для вузов / Под ред. Л.П. Гончаренко, Ф.В. Акулинина. – М.: </w:t>
      </w:r>
      <w:proofErr w:type="spellStart"/>
      <w:r w:rsidRPr="006E0CD9">
        <w:t>Юрайт</w:t>
      </w:r>
      <w:proofErr w:type="spellEnd"/>
      <w:r w:rsidRPr="006E0CD9">
        <w:t>, 2016. – 478 с.</w:t>
      </w:r>
      <w:r>
        <w:t xml:space="preserve"> </w:t>
      </w:r>
    </w:p>
    <w:p w14:paraId="7FE34306" w14:textId="2E49A61C" w:rsidR="00371CB5" w:rsidRP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371CB5">
        <w:t>Государственный информационный ресурс бухгалтерской (финансовой) отчетности. –</w:t>
      </w:r>
      <w:r w:rsidRPr="00371CB5">
        <w:rPr>
          <w:b/>
          <w:bCs/>
        </w:rPr>
        <w:t xml:space="preserve"> </w:t>
      </w:r>
      <w:r w:rsidRPr="00371CB5">
        <w:t>[Электронный ресурс]. –</w:t>
      </w:r>
      <w:r w:rsidRPr="00371CB5">
        <w:rPr>
          <w:b/>
          <w:bCs/>
        </w:rPr>
        <w:t xml:space="preserve"> </w:t>
      </w:r>
      <w:r w:rsidRPr="00371CB5">
        <w:t>Режим доступа: https://bo.nalog.ru/</w:t>
      </w:r>
    </w:p>
    <w:p w14:paraId="2E102BE7" w14:textId="3E7606CA" w:rsidR="00371CB5" w:rsidRP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firstLine="0"/>
      </w:pPr>
      <w:r w:rsidRPr="00371CB5">
        <w:t>Официальный сайт ПАО «Мегафон»–</w:t>
      </w:r>
      <w:r w:rsidRPr="00371CB5">
        <w:rPr>
          <w:b/>
          <w:bCs/>
        </w:rPr>
        <w:t xml:space="preserve"> </w:t>
      </w:r>
      <w:r w:rsidRPr="00371CB5">
        <w:t>[Электронный ресурс]. –https://corp.megafon.ru/about/megafon/</w:t>
      </w:r>
    </w:p>
    <w:p w14:paraId="3D710201" w14:textId="0724B8E0" w:rsidR="00371CB5" w:rsidRPr="00371CB5" w:rsidRDefault="00371CB5" w:rsidP="00371CB5">
      <w:pPr>
        <w:pStyle w:val="a8"/>
        <w:numPr>
          <w:ilvl w:val="0"/>
          <w:numId w:val="15"/>
        </w:numPr>
        <w:tabs>
          <w:tab w:val="left" w:pos="0"/>
        </w:tabs>
        <w:ind w:left="0" w:firstLine="0"/>
        <w:rPr>
          <w:u w:val="single"/>
        </w:rPr>
      </w:pPr>
      <w:r w:rsidRPr="00371CB5">
        <w:t>Официальный сайт Федеральной службы государственной статистики –</w:t>
      </w:r>
      <w:r w:rsidRPr="00371CB5">
        <w:rPr>
          <w:b/>
          <w:bCs/>
        </w:rPr>
        <w:t xml:space="preserve"> </w:t>
      </w:r>
      <w:r w:rsidRPr="00371CB5">
        <w:t>[Электронный ресурс]. –</w:t>
      </w:r>
      <w:r w:rsidRPr="00371CB5">
        <w:rPr>
          <w:b/>
          <w:bCs/>
        </w:rPr>
        <w:t xml:space="preserve"> </w:t>
      </w:r>
      <w:r w:rsidRPr="00371CB5">
        <w:t>Режим доступа: https://rosstat.gov.ru/?%2F</w:t>
      </w:r>
    </w:p>
    <w:p w14:paraId="6EBF4847" w14:textId="405346DB" w:rsidR="00371CB5" w:rsidRDefault="005C293E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5C293E">
        <w:t>Попов В.Г., Умников В.Н. Коррупция: основные угрозы и меры противодействия. – М.: АИПНБ. 2012. – 150 с.</w:t>
      </w:r>
    </w:p>
    <w:p w14:paraId="791984BB" w14:textId="7C384C57" w:rsidR="005C293E" w:rsidRDefault="005C293E" w:rsidP="00371CB5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5C293E">
        <w:t xml:space="preserve">Пименов Н.А. Управление финансовыми рисками в системе экономической безопасности. – М.: </w:t>
      </w:r>
      <w:proofErr w:type="spellStart"/>
      <w:r w:rsidRPr="005C293E">
        <w:t>Юрайт</w:t>
      </w:r>
      <w:proofErr w:type="spellEnd"/>
      <w:r w:rsidRPr="005C293E">
        <w:t>, 2016. – 416 с</w:t>
      </w:r>
    </w:p>
    <w:p w14:paraId="671875D5" w14:textId="77777777" w:rsidR="005C293E" w:rsidRDefault="005C293E" w:rsidP="005C293E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5C293E">
        <w:t>Наумов Ю.Г. Коррупция и общество: теоретико-экономическое и прикладное исследование. – Владимир, 2007. – 140 с.</w:t>
      </w:r>
    </w:p>
    <w:p w14:paraId="2F53F928" w14:textId="77777777" w:rsidR="005C293E" w:rsidRDefault="005C293E" w:rsidP="005C293E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proofErr w:type="spellStart"/>
      <w:r w:rsidRPr="005C293E">
        <w:rPr>
          <w:rFonts w:eastAsia="Times New Roman"/>
          <w:szCs w:val="28"/>
          <w:lang w:eastAsia="ru-RU"/>
        </w:rPr>
        <w:t>Качкина</w:t>
      </w:r>
      <w:proofErr w:type="spellEnd"/>
      <w:r w:rsidRPr="005C293E">
        <w:rPr>
          <w:rFonts w:eastAsia="Times New Roman"/>
          <w:szCs w:val="28"/>
          <w:lang w:eastAsia="ru-RU"/>
        </w:rPr>
        <w:t xml:space="preserve"> Т.Б., </w:t>
      </w:r>
      <w:proofErr w:type="spellStart"/>
      <w:r w:rsidRPr="005C293E">
        <w:rPr>
          <w:rFonts w:eastAsia="Times New Roman"/>
          <w:szCs w:val="28"/>
          <w:lang w:eastAsia="ru-RU"/>
        </w:rPr>
        <w:t>Качкин</w:t>
      </w:r>
      <w:proofErr w:type="spellEnd"/>
      <w:r w:rsidRPr="005C293E">
        <w:rPr>
          <w:rFonts w:eastAsia="Times New Roman"/>
          <w:szCs w:val="28"/>
          <w:lang w:eastAsia="ru-RU"/>
        </w:rPr>
        <w:t xml:space="preserve"> А.В. Коррупция и основные элементы стратегии противодействия ей: учебное пособие. – Ульяновск: ОАО «Областная типография «Печатный двор». 2010. – 80 с.</w:t>
      </w:r>
    </w:p>
    <w:p w14:paraId="74CBF629" w14:textId="48D50600" w:rsidR="005C293E" w:rsidRPr="005C293E" w:rsidRDefault="005C293E" w:rsidP="005C293E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6E0CD9">
        <w:rPr>
          <w:rFonts w:eastAsia="Times New Roman"/>
          <w:szCs w:val="28"/>
          <w:lang w:eastAsia="ru-RU"/>
        </w:rPr>
        <w:t xml:space="preserve"> </w:t>
      </w:r>
      <w:proofErr w:type="spellStart"/>
      <w:r w:rsidRPr="006E0CD9">
        <w:rPr>
          <w:rFonts w:eastAsia="Times New Roman"/>
          <w:szCs w:val="28"/>
          <w:lang w:eastAsia="ru-RU"/>
        </w:rPr>
        <w:t>Кормишкина</w:t>
      </w:r>
      <w:proofErr w:type="spellEnd"/>
      <w:r w:rsidRPr="006E0CD9">
        <w:rPr>
          <w:rFonts w:eastAsia="Times New Roman"/>
          <w:szCs w:val="28"/>
          <w:lang w:eastAsia="ru-RU"/>
        </w:rPr>
        <w:t xml:space="preserve"> Л.А., </w:t>
      </w:r>
      <w:proofErr w:type="spellStart"/>
      <w:r w:rsidRPr="006E0CD9">
        <w:rPr>
          <w:rFonts w:eastAsia="Times New Roman"/>
          <w:szCs w:val="28"/>
          <w:lang w:eastAsia="ru-RU"/>
        </w:rPr>
        <w:t>Кормишкин</w:t>
      </w:r>
      <w:proofErr w:type="spellEnd"/>
      <w:r w:rsidRPr="006E0CD9">
        <w:rPr>
          <w:rFonts w:eastAsia="Times New Roman"/>
          <w:szCs w:val="28"/>
          <w:lang w:eastAsia="ru-RU"/>
        </w:rPr>
        <w:t xml:space="preserve"> Е.Д. Экономическая безопасность организации (предприятия). – М.: ИНФРА-М, 2017. – 296 с</w:t>
      </w:r>
    </w:p>
    <w:p w14:paraId="1B6E94F0" w14:textId="6156E8BA" w:rsidR="00CF0C67" w:rsidRDefault="005C293E" w:rsidP="007D1C26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5C293E">
        <w:t xml:space="preserve">Овчинников В.В. </w:t>
      </w:r>
      <w:r>
        <w:t>Коррупция</w:t>
      </w:r>
      <w:r w:rsidRPr="005C293E">
        <w:t xml:space="preserve"> </w:t>
      </w:r>
      <w:r>
        <w:t>как</w:t>
      </w:r>
      <w:r w:rsidRPr="005C293E">
        <w:t xml:space="preserve"> </w:t>
      </w:r>
      <w:r>
        <w:t>угроза</w:t>
      </w:r>
      <w:r w:rsidRPr="005C293E">
        <w:t xml:space="preserve"> </w:t>
      </w:r>
      <w:proofErr w:type="gramStart"/>
      <w:r>
        <w:t xml:space="preserve">экономической </w:t>
      </w:r>
      <w:r w:rsidRPr="005C293E">
        <w:t xml:space="preserve"> (</w:t>
      </w:r>
      <w:proofErr w:type="gramEnd"/>
      <w:r>
        <w:t>финансовой</w:t>
      </w:r>
      <w:r w:rsidRPr="005C293E">
        <w:t xml:space="preserve">) </w:t>
      </w:r>
      <w:r>
        <w:t>безопасности</w:t>
      </w:r>
      <w:r w:rsidRPr="005C293E">
        <w:t xml:space="preserve"> </w:t>
      </w:r>
      <w:r>
        <w:t>предпринимательской</w:t>
      </w:r>
      <w:r w:rsidRPr="005C293E">
        <w:t xml:space="preserve"> </w:t>
      </w:r>
      <w:r>
        <w:t>деятельности</w:t>
      </w:r>
      <w:r w:rsidRPr="005C293E">
        <w:t xml:space="preserve"> // Экономика и социум. 2022. №2-1</w:t>
      </w:r>
      <w:r>
        <w:t xml:space="preserve"> </w:t>
      </w:r>
      <w:r w:rsidRPr="005C293E">
        <w:t>URL: https://cyberleninka.ru/article/n/korruptsiya-kak-ugroza-ekonomicheskoy-finansovoy-bezopasnosti-predprinimatelskoy-deyatelnosti (дата обращения: 02.06.2023).</w:t>
      </w:r>
    </w:p>
    <w:p w14:paraId="3520D0F4" w14:textId="0FA99EE3" w:rsidR="005C293E" w:rsidRPr="008B450C" w:rsidRDefault="00082031" w:rsidP="007D1C26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  <w:rPr>
          <w:lang w:val="en-US"/>
        </w:rPr>
      </w:pPr>
      <w:r w:rsidRPr="00082031">
        <w:t xml:space="preserve">Кондрат Е.Н. Коррупция как угроза финансовой безопасности государства // Вестник экономической безопасности. </w:t>
      </w:r>
      <w:r w:rsidRPr="008B450C">
        <w:rPr>
          <w:lang w:val="en-US"/>
        </w:rPr>
        <w:t xml:space="preserve">2010. №7. URL: https://cyberleninka.ru/article/n/korruptsiya-kak-ugroza-finansovoy-bezopasnosti-gosudarstva </w:t>
      </w:r>
    </w:p>
    <w:p w14:paraId="5168C0C2" w14:textId="28BE54D0" w:rsidR="00082031" w:rsidRDefault="00082031" w:rsidP="007D1C26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proofErr w:type="spellStart"/>
      <w:r w:rsidRPr="00082031">
        <w:lastRenderedPageBreak/>
        <w:t>Каранина</w:t>
      </w:r>
      <w:proofErr w:type="spellEnd"/>
      <w:r w:rsidRPr="00082031">
        <w:t xml:space="preserve"> Е.В. Финансовая безопасность (на уровне государства, региона, организации, личности) – Монография. – Киров: ФГБОУ ВО «</w:t>
      </w:r>
      <w:proofErr w:type="spellStart"/>
      <w:r w:rsidRPr="00082031">
        <w:t>ВятГУ</w:t>
      </w:r>
      <w:proofErr w:type="spellEnd"/>
      <w:r w:rsidRPr="00082031">
        <w:t>», 2015. – 239 с.</w:t>
      </w:r>
    </w:p>
    <w:p w14:paraId="301B284A" w14:textId="1BEFD6D3" w:rsidR="00082031" w:rsidRDefault="00082031" w:rsidP="007D1C26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082031">
        <w:t>Малюгина Т. В. Риски: понятие, общая классификация, виды и методы анализа // Молодой ученый. – 2019. – № 23. – С. 269–272.</w:t>
      </w:r>
    </w:p>
    <w:p w14:paraId="1A76DE4A" w14:textId="77777777" w:rsidR="00082031" w:rsidRDefault="00082031" w:rsidP="00082031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082031">
        <w:t>Голубовский Ю.В., Синюкова Т.Н. Формы и виды проявления коррупции в современном российском обществе // Политическая лингвистика. – 2015. – №2. – С.240-246.</w:t>
      </w:r>
    </w:p>
    <w:p w14:paraId="2E3382AD" w14:textId="77777777" w:rsidR="00082031" w:rsidRPr="00082031" w:rsidRDefault="00082031" w:rsidP="00082031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082031">
        <w:rPr>
          <w:rFonts w:eastAsia="Times New Roman"/>
          <w:szCs w:val="28"/>
          <w:lang w:eastAsia="ru-RU"/>
        </w:rPr>
        <w:t xml:space="preserve">Амосов О. Ю. Формирование системы оценки финансовой безопасности предприятий/ А.Ю. Амосов // Экономика и управление. </w:t>
      </w:r>
      <w:r w:rsidRPr="00082031">
        <w:rPr>
          <w:color w:val="000000"/>
          <w:szCs w:val="28"/>
        </w:rPr>
        <w:t>–</w:t>
      </w:r>
      <w:r w:rsidRPr="00082031">
        <w:rPr>
          <w:b/>
          <w:bCs/>
          <w:color w:val="C00000"/>
          <w:szCs w:val="28"/>
        </w:rPr>
        <w:t xml:space="preserve"> </w:t>
      </w:r>
      <w:r w:rsidRPr="00082031">
        <w:rPr>
          <w:rFonts w:eastAsia="Times New Roman"/>
          <w:szCs w:val="28"/>
          <w:lang w:eastAsia="ru-RU"/>
        </w:rPr>
        <w:t xml:space="preserve">2019г. </w:t>
      </w:r>
      <w:r w:rsidRPr="00082031">
        <w:rPr>
          <w:color w:val="000000"/>
          <w:szCs w:val="28"/>
        </w:rPr>
        <w:t>–</w:t>
      </w:r>
      <w:r w:rsidRPr="00082031">
        <w:rPr>
          <w:b/>
          <w:bCs/>
          <w:color w:val="C00000"/>
          <w:szCs w:val="28"/>
        </w:rPr>
        <w:t xml:space="preserve"> </w:t>
      </w:r>
      <w:r w:rsidRPr="00082031">
        <w:rPr>
          <w:rFonts w:eastAsia="Times New Roman"/>
          <w:szCs w:val="28"/>
          <w:lang w:eastAsia="ru-RU"/>
        </w:rPr>
        <w:t>№ 1 - с.8-13.</w:t>
      </w:r>
    </w:p>
    <w:p w14:paraId="7B734CD5" w14:textId="1CE8E8B1" w:rsidR="00082031" w:rsidRPr="00082031" w:rsidRDefault="00082031" w:rsidP="00082031">
      <w:pPr>
        <w:pStyle w:val="a8"/>
        <w:numPr>
          <w:ilvl w:val="0"/>
          <w:numId w:val="15"/>
        </w:numPr>
        <w:tabs>
          <w:tab w:val="left" w:pos="0"/>
        </w:tabs>
        <w:ind w:left="0" w:right="0" w:firstLine="0"/>
      </w:pPr>
      <w:r w:rsidRPr="00082031">
        <w:rPr>
          <w:rFonts w:eastAsia="Times New Roman"/>
          <w:szCs w:val="28"/>
          <w:lang w:eastAsia="ru-RU"/>
        </w:rPr>
        <w:t xml:space="preserve">Антоненко </w:t>
      </w:r>
      <w:proofErr w:type="gramStart"/>
      <w:r w:rsidRPr="00082031">
        <w:rPr>
          <w:rFonts w:eastAsia="Times New Roman"/>
          <w:szCs w:val="28"/>
          <w:lang w:eastAsia="ru-RU"/>
        </w:rPr>
        <w:t>В.М</w:t>
      </w:r>
      <w:proofErr w:type="gramEnd"/>
      <w:r w:rsidRPr="00082031">
        <w:rPr>
          <w:rFonts w:eastAsia="Times New Roman"/>
          <w:szCs w:val="28"/>
          <w:lang w:eastAsia="ru-RU"/>
        </w:rPr>
        <w:t xml:space="preserve"> Финансовый результат как фактор влияния на финансовую безопасность предприятия / В.М. Антоненко // Коммунальное хозяйство городов. – 2020 </w:t>
      </w:r>
      <w:r w:rsidRPr="00082031">
        <w:rPr>
          <w:color w:val="000000"/>
          <w:szCs w:val="28"/>
        </w:rPr>
        <w:t>–</w:t>
      </w:r>
      <w:r w:rsidRPr="00082031">
        <w:rPr>
          <w:b/>
          <w:bCs/>
          <w:color w:val="C00000"/>
          <w:szCs w:val="28"/>
        </w:rPr>
        <w:t xml:space="preserve"> </w:t>
      </w:r>
      <w:r w:rsidRPr="00082031">
        <w:rPr>
          <w:rFonts w:eastAsia="Times New Roman"/>
          <w:szCs w:val="28"/>
          <w:lang w:eastAsia="ru-RU"/>
        </w:rPr>
        <w:t xml:space="preserve">№108. </w:t>
      </w:r>
      <w:r w:rsidRPr="00082031">
        <w:rPr>
          <w:color w:val="000000"/>
          <w:szCs w:val="28"/>
        </w:rPr>
        <w:t>–</w:t>
      </w:r>
      <w:r w:rsidRPr="00082031">
        <w:rPr>
          <w:b/>
          <w:bCs/>
          <w:color w:val="C00000"/>
          <w:szCs w:val="28"/>
        </w:rPr>
        <w:t xml:space="preserve"> </w:t>
      </w:r>
      <w:r w:rsidRPr="00082031">
        <w:rPr>
          <w:rFonts w:eastAsia="Times New Roman"/>
          <w:szCs w:val="28"/>
          <w:lang w:eastAsia="ru-RU"/>
        </w:rPr>
        <w:t>С.350-359</w:t>
      </w:r>
    </w:p>
    <w:p w14:paraId="78614350" w14:textId="77777777" w:rsidR="00082031" w:rsidRDefault="00082031" w:rsidP="00082031">
      <w:pPr>
        <w:pStyle w:val="a8"/>
        <w:tabs>
          <w:tab w:val="left" w:pos="0"/>
        </w:tabs>
        <w:ind w:left="0" w:right="0" w:firstLine="0"/>
      </w:pPr>
    </w:p>
    <w:p w14:paraId="3C5F55A5" w14:textId="77777777" w:rsidR="00371CB5" w:rsidRDefault="00371CB5" w:rsidP="00CF0C67">
      <w:pPr>
        <w:pStyle w:val="a8"/>
        <w:tabs>
          <w:tab w:val="left" w:pos="0"/>
        </w:tabs>
        <w:ind w:left="0" w:right="0" w:firstLine="0"/>
      </w:pPr>
    </w:p>
    <w:p w14:paraId="30BFD7FE" w14:textId="77777777" w:rsidR="00CF0C67" w:rsidRPr="006D5210" w:rsidRDefault="00CF0C67" w:rsidP="00CF0C67">
      <w:pPr>
        <w:pStyle w:val="a8"/>
        <w:tabs>
          <w:tab w:val="left" w:pos="0"/>
        </w:tabs>
        <w:ind w:left="0" w:right="0" w:firstLine="0"/>
      </w:pPr>
    </w:p>
    <w:p w14:paraId="72E4AB37" w14:textId="77FC3F10" w:rsidR="00D51A9E" w:rsidRPr="009B487C" w:rsidRDefault="00D51A9E" w:rsidP="006D5210">
      <w:pPr>
        <w:pStyle w:val="a8"/>
        <w:tabs>
          <w:tab w:val="left" w:pos="0"/>
        </w:tabs>
        <w:ind w:left="0" w:right="0" w:firstLine="0"/>
      </w:pPr>
    </w:p>
    <w:sectPr w:rsidR="00D51A9E" w:rsidRPr="009B487C" w:rsidSect="00B657C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24E4" w14:textId="77777777" w:rsidR="008C1C74" w:rsidRDefault="008C1C74" w:rsidP="00B657C4">
      <w:pPr>
        <w:spacing w:line="240" w:lineRule="auto"/>
      </w:pPr>
      <w:r>
        <w:separator/>
      </w:r>
    </w:p>
  </w:endnote>
  <w:endnote w:type="continuationSeparator" w:id="0">
    <w:p w14:paraId="0CA63981" w14:textId="77777777" w:rsidR="008C1C74" w:rsidRDefault="008C1C74" w:rsidP="00B65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373"/>
      <w:docPartObj>
        <w:docPartGallery w:val="Page Numbers (Bottom of Page)"/>
        <w:docPartUnique/>
      </w:docPartObj>
    </w:sdtPr>
    <w:sdtContent>
      <w:p w14:paraId="72E4AB40" w14:textId="77777777" w:rsidR="001F7937" w:rsidRDefault="001F79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F8">
          <w:rPr>
            <w:noProof/>
          </w:rPr>
          <w:t>11</w:t>
        </w:r>
        <w:r>
          <w:fldChar w:fldCharType="end"/>
        </w:r>
      </w:p>
    </w:sdtContent>
  </w:sdt>
  <w:p w14:paraId="72E4AB41" w14:textId="77777777" w:rsidR="001F7937" w:rsidRDefault="001F79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85C2" w14:textId="77777777" w:rsidR="008C1C74" w:rsidRDefault="008C1C74" w:rsidP="00B657C4">
      <w:pPr>
        <w:spacing w:line="240" w:lineRule="auto"/>
      </w:pPr>
      <w:r>
        <w:separator/>
      </w:r>
    </w:p>
  </w:footnote>
  <w:footnote w:type="continuationSeparator" w:id="0">
    <w:p w14:paraId="0207A8F7" w14:textId="77777777" w:rsidR="008C1C74" w:rsidRDefault="008C1C74" w:rsidP="00B65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9D"/>
    <w:multiLevelType w:val="hybridMultilevel"/>
    <w:tmpl w:val="B0203C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390726"/>
    <w:multiLevelType w:val="hybridMultilevel"/>
    <w:tmpl w:val="F0E085F2"/>
    <w:lvl w:ilvl="0" w:tplc="BD9EF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F6BBB"/>
    <w:multiLevelType w:val="hybridMultilevel"/>
    <w:tmpl w:val="4DA626FE"/>
    <w:lvl w:ilvl="0" w:tplc="F22C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E17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E34928"/>
    <w:multiLevelType w:val="hybridMultilevel"/>
    <w:tmpl w:val="5FC6BBEA"/>
    <w:lvl w:ilvl="0" w:tplc="35D80D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8970D3"/>
    <w:multiLevelType w:val="hybridMultilevel"/>
    <w:tmpl w:val="C79C5D9C"/>
    <w:lvl w:ilvl="0" w:tplc="C01A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44029"/>
    <w:multiLevelType w:val="hybridMultilevel"/>
    <w:tmpl w:val="42C4BC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260E60"/>
    <w:multiLevelType w:val="multilevel"/>
    <w:tmpl w:val="48E4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71FD8"/>
    <w:multiLevelType w:val="hybridMultilevel"/>
    <w:tmpl w:val="B12C683E"/>
    <w:lvl w:ilvl="0" w:tplc="F22C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8A674B"/>
    <w:multiLevelType w:val="hybridMultilevel"/>
    <w:tmpl w:val="D6948E6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453DE0"/>
    <w:multiLevelType w:val="hybridMultilevel"/>
    <w:tmpl w:val="DCD8EC1C"/>
    <w:lvl w:ilvl="0" w:tplc="5888E3E2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974D65"/>
    <w:multiLevelType w:val="hybridMultilevel"/>
    <w:tmpl w:val="AF5C0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21521"/>
    <w:multiLevelType w:val="hybridMultilevel"/>
    <w:tmpl w:val="6CF431C2"/>
    <w:lvl w:ilvl="0" w:tplc="F22C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03540F"/>
    <w:multiLevelType w:val="hybridMultilevel"/>
    <w:tmpl w:val="1D907BDC"/>
    <w:lvl w:ilvl="0" w:tplc="F22C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AF734F"/>
    <w:multiLevelType w:val="hybridMultilevel"/>
    <w:tmpl w:val="D3223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E127F2"/>
    <w:multiLevelType w:val="hybridMultilevel"/>
    <w:tmpl w:val="56C67F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29395F"/>
    <w:multiLevelType w:val="hybridMultilevel"/>
    <w:tmpl w:val="4702AE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CA5B9F"/>
    <w:multiLevelType w:val="multilevel"/>
    <w:tmpl w:val="47E2F4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00725"/>
    <w:multiLevelType w:val="hybridMultilevel"/>
    <w:tmpl w:val="4CD04920"/>
    <w:lvl w:ilvl="0" w:tplc="B30A2B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78B487C"/>
    <w:multiLevelType w:val="hybridMultilevel"/>
    <w:tmpl w:val="09A6928C"/>
    <w:lvl w:ilvl="0" w:tplc="F22C301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58D823E5"/>
    <w:multiLevelType w:val="hybridMultilevel"/>
    <w:tmpl w:val="96D84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A835FE"/>
    <w:multiLevelType w:val="hybridMultilevel"/>
    <w:tmpl w:val="24AEA7EE"/>
    <w:lvl w:ilvl="0" w:tplc="F22C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D51DCA"/>
    <w:multiLevelType w:val="hybridMultilevel"/>
    <w:tmpl w:val="A734FFAC"/>
    <w:lvl w:ilvl="0" w:tplc="67EAF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B81901"/>
    <w:multiLevelType w:val="multilevel"/>
    <w:tmpl w:val="E5BE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B1DC4"/>
    <w:multiLevelType w:val="multilevel"/>
    <w:tmpl w:val="23CE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A6207"/>
    <w:multiLevelType w:val="hybridMultilevel"/>
    <w:tmpl w:val="D0341396"/>
    <w:lvl w:ilvl="0" w:tplc="F22C3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4A7371"/>
    <w:multiLevelType w:val="multilevel"/>
    <w:tmpl w:val="82B0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10" w:hanging="103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D4ADD"/>
    <w:multiLevelType w:val="hybridMultilevel"/>
    <w:tmpl w:val="AA145BF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0566A74"/>
    <w:multiLevelType w:val="hybridMultilevel"/>
    <w:tmpl w:val="695C5C3C"/>
    <w:lvl w:ilvl="0" w:tplc="A8A0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71479"/>
    <w:multiLevelType w:val="multilevel"/>
    <w:tmpl w:val="47F6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200" w:hanging="11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D137FD"/>
    <w:multiLevelType w:val="hybridMultilevel"/>
    <w:tmpl w:val="3A2AC5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9301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445374">
    <w:abstractNumId w:val="7"/>
  </w:num>
  <w:num w:numId="3" w16cid:durableId="1364404672">
    <w:abstractNumId w:val="17"/>
  </w:num>
  <w:num w:numId="4" w16cid:durableId="502207046">
    <w:abstractNumId w:val="26"/>
  </w:num>
  <w:num w:numId="5" w16cid:durableId="1464614314">
    <w:abstractNumId w:val="29"/>
  </w:num>
  <w:num w:numId="6" w16cid:durableId="656348409">
    <w:abstractNumId w:val="23"/>
  </w:num>
  <w:num w:numId="7" w16cid:durableId="1169833412">
    <w:abstractNumId w:val="24"/>
  </w:num>
  <w:num w:numId="8" w16cid:durableId="629635207">
    <w:abstractNumId w:val="6"/>
  </w:num>
  <w:num w:numId="9" w16cid:durableId="1204977028">
    <w:abstractNumId w:val="20"/>
  </w:num>
  <w:num w:numId="10" w16cid:durableId="1814591684">
    <w:abstractNumId w:val="11"/>
  </w:num>
  <w:num w:numId="11" w16cid:durableId="753627569">
    <w:abstractNumId w:val="16"/>
  </w:num>
  <w:num w:numId="12" w16cid:durableId="1492911032">
    <w:abstractNumId w:val="12"/>
  </w:num>
  <w:num w:numId="13" w16cid:durableId="920025561">
    <w:abstractNumId w:val="25"/>
  </w:num>
  <w:num w:numId="14" w16cid:durableId="1707482426">
    <w:abstractNumId w:val="27"/>
  </w:num>
  <w:num w:numId="15" w16cid:durableId="404645659">
    <w:abstractNumId w:val="0"/>
  </w:num>
  <w:num w:numId="16" w16cid:durableId="487985248">
    <w:abstractNumId w:val="15"/>
  </w:num>
  <w:num w:numId="17" w16cid:durableId="211844924">
    <w:abstractNumId w:val="13"/>
  </w:num>
  <w:num w:numId="18" w16cid:durableId="745880696">
    <w:abstractNumId w:val="8"/>
  </w:num>
  <w:num w:numId="19" w16cid:durableId="2079933819">
    <w:abstractNumId w:val="30"/>
  </w:num>
  <w:num w:numId="20" w16cid:durableId="892348985">
    <w:abstractNumId w:val="10"/>
  </w:num>
  <w:num w:numId="21" w16cid:durableId="682325395">
    <w:abstractNumId w:val="14"/>
  </w:num>
  <w:num w:numId="22" w16cid:durableId="459999834">
    <w:abstractNumId w:val="5"/>
  </w:num>
  <w:num w:numId="23" w16cid:durableId="1158496885">
    <w:abstractNumId w:val="22"/>
  </w:num>
  <w:num w:numId="24" w16cid:durableId="1746411356">
    <w:abstractNumId w:val="28"/>
  </w:num>
  <w:num w:numId="25" w16cid:durableId="1617911105">
    <w:abstractNumId w:val="21"/>
  </w:num>
  <w:num w:numId="26" w16cid:durableId="906692013">
    <w:abstractNumId w:val="1"/>
  </w:num>
  <w:num w:numId="27" w16cid:durableId="1117866886">
    <w:abstractNumId w:val="4"/>
  </w:num>
  <w:num w:numId="28" w16cid:durableId="1488204409">
    <w:abstractNumId w:val="2"/>
  </w:num>
  <w:num w:numId="29" w16cid:durableId="1236670313">
    <w:abstractNumId w:val="18"/>
  </w:num>
  <w:num w:numId="30" w16cid:durableId="1384593934">
    <w:abstractNumId w:val="19"/>
  </w:num>
  <w:num w:numId="31" w16cid:durableId="409742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A5"/>
    <w:rsid w:val="00033C65"/>
    <w:rsid w:val="0004486C"/>
    <w:rsid w:val="00060A42"/>
    <w:rsid w:val="00082031"/>
    <w:rsid w:val="00086098"/>
    <w:rsid w:val="000A01D1"/>
    <w:rsid w:val="000A3FA8"/>
    <w:rsid w:val="000C2179"/>
    <w:rsid w:val="000C5209"/>
    <w:rsid w:val="00123195"/>
    <w:rsid w:val="00130507"/>
    <w:rsid w:val="00150F51"/>
    <w:rsid w:val="001675B5"/>
    <w:rsid w:val="00170DCD"/>
    <w:rsid w:val="00184F9C"/>
    <w:rsid w:val="00191C72"/>
    <w:rsid w:val="00195F1B"/>
    <w:rsid w:val="001A4247"/>
    <w:rsid w:val="001A7D3F"/>
    <w:rsid w:val="001B4CE4"/>
    <w:rsid w:val="001F7937"/>
    <w:rsid w:val="002939B6"/>
    <w:rsid w:val="002A06F6"/>
    <w:rsid w:val="002A4E7B"/>
    <w:rsid w:val="002B157C"/>
    <w:rsid w:val="002B23DB"/>
    <w:rsid w:val="002B6B8F"/>
    <w:rsid w:val="002D3F39"/>
    <w:rsid w:val="002F1A4A"/>
    <w:rsid w:val="00314BB7"/>
    <w:rsid w:val="003155B1"/>
    <w:rsid w:val="00323598"/>
    <w:rsid w:val="00336E64"/>
    <w:rsid w:val="00347384"/>
    <w:rsid w:val="00371CB5"/>
    <w:rsid w:val="003A5779"/>
    <w:rsid w:val="003B2410"/>
    <w:rsid w:val="003B3E5C"/>
    <w:rsid w:val="003C2816"/>
    <w:rsid w:val="003D2FD1"/>
    <w:rsid w:val="003F70E5"/>
    <w:rsid w:val="00413987"/>
    <w:rsid w:val="00446CC3"/>
    <w:rsid w:val="00471A71"/>
    <w:rsid w:val="00481874"/>
    <w:rsid w:val="004906DE"/>
    <w:rsid w:val="004C58CB"/>
    <w:rsid w:val="00501EE1"/>
    <w:rsid w:val="00502BAC"/>
    <w:rsid w:val="005149D6"/>
    <w:rsid w:val="005C293E"/>
    <w:rsid w:val="005E2CD9"/>
    <w:rsid w:val="005F1CBC"/>
    <w:rsid w:val="006054E1"/>
    <w:rsid w:val="00614570"/>
    <w:rsid w:val="0064591A"/>
    <w:rsid w:val="006667E9"/>
    <w:rsid w:val="006830A5"/>
    <w:rsid w:val="006A0964"/>
    <w:rsid w:val="006A5A2A"/>
    <w:rsid w:val="006C1306"/>
    <w:rsid w:val="006D5210"/>
    <w:rsid w:val="00710FF7"/>
    <w:rsid w:val="007637A5"/>
    <w:rsid w:val="00785DD6"/>
    <w:rsid w:val="007D0839"/>
    <w:rsid w:val="0080270C"/>
    <w:rsid w:val="00803F95"/>
    <w:rsid w:val="0083621D"/>
    <w:rsid w:val="00851E38"/>
    <w:rsid w:val="00874E71"/>
    <w:rsid w:val="008775F8"/>
    <w:rsid w:val="008B450C"/>
    <w:rsid w:val="008C1C74"/>
    <w:rsid w:val="008D614E"/>
    <w:rsid w:val="008D6BE2"/>
    <w:rsid w:val="008F3AFD"/>
    <w:rsid w:val="008F5939"/>
    <w:rsid w:val="008F66BD"/>
    <w:rsid w:val="008F7FFB"/>
    <w:rsid w:val="00926527"/>
    <w:rsid w:val="0092779D"/>
    <w:rsid w:val="00941AAD"/>
    <w:rsid w:val="0095137C"/>
    <w:rsid w:val="009629F1"/>
    <w:rsid w:val="00990900"/>
    <w:rsid w:val="009A4329"/>
    <w:rsid w:val="009B487C"/>
    <w:rsid w:val="009F6DB5"/>
    <w:rsid w:val="00A064D1"/>
    <w:rsid w:val="00A101DD"/>
    <w:rsid w:val="00A132DF"/>
    <w:rsid w:val="00A32B53"/>
    <w:rsid w:val="00A47880"/>
    <w:rsid w:val="00A75D46"/>
    <w:rsid w:val="00A772E2"/>
    <w:rsid w:val="00AF2DEF"/>
    <w:rsid w:val="00AF462A"/>
    <w:rsid w:val="00B15297"/>
    <w:rsid w:val="00B223C5"/>
    <w:rsid w:val="00B273D2"/>
    <w:rsid w:val="00B63DC3"/>
    <w:rsid w:val="00B657C4"/>
    <w:rsid w:val="00B82B98"/>
    <w:rsid w:val="00B836E7"/>
    <w:rsid w:val="00B8663E"/>
    <w:rsid w:val="00B92CB6"/>
    <w:rsid w:val="00B96D4F"/>
    <w:rsid w:val="00BB1E1C"/>
    <w:rsid w:val="00BB738B"/>
    <w:rsid w:val="00BD5C48"/>
    <w:rsid w:val="00BF40BB"/>
    <w:rsid w:val="00BF686A"/>
    <w:rsid w:val="00C0069C"/>
    <w:rsid w:val="00C04A7F"/>
    <w:rsid w:val="00C06F9D"/>
    <w:rsid w:val="00C32B5D"/>
    <w:rsid w:val="00C61F06"/>
    <w:rsid w:val="00C62EB2"/>
    <w:rsid w:val="00C6615C"/>
    <w:rsid w:val="00C809FE"/>
    <w:rsid w:val="00C82286"/>
    <w:rsid w:val="00C8420A"/>
    <w:rsid w:val="00C856F8"/>
    <w:rsid w:val="00C93BB3"/>
    <w:rsid w:val="00CA55DA"/>
    <w:rsid w:val="00CA6365"/>
    <w:rsid w:val="00CD4179"/>
    <w:rsid w:val="00CF09E7"/>
    <w:rsid w:val="00CF0C67"/>
    <w:rsid w:val="00CF118D"/>
    <w:rsid w:val="00CF2081"/>
    <w:rsid w:val="00CF2CE5"/>
    <w:rsid w:val="00D06D19"/>
    <w:rsid w:val="00D2007D"/>
    <w:rsid w:val="00D258FD"/>
    <w:rsid w:val="00D467F0"/>
    <w:rsid w:val="00D47722"/>
    <w:rsid w:val="00D51A9E"/>
    <w:rsid w:val="00D73EAC"/>
    <w:rsid w:val="00D77462"/>
    <w:rsid w:val="00D97AE5"/>
    <w:rsid w:val="00DA4F03"/>
    <w:rsid w:val="00DB5AB3"/>
    <w:rsid w:val="00DB6ECF"/>
    <w:rsid w:val="00DC6045"/>
    <w:rsid w:val="00DD1899"/>
    <w:rsid w:val="00DD5EB9"/>
    <w:rsid w:val="00E1509E"/>
    <w:rsid w:val="00E17A64"/>
    <w:rsid w:val="00E2160C"/>
    <w:rsid w:val="00E33302"/>
    <w:rsid w:val="00E3646B"/>
    <w:rsid w:val="00E45575"/>
    <w:rsid w:val="00EA71FA"/>
    <w:rsid w:val="00F32910"/>
    <w:rsid w:val="00F91B9B"/>
    <w:rsid w:val="00FA2CAD"/>
    <w:rsid w:val="00FB38C2"/>
    <w:rsid w:val="00FC56A5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A90C"/>
  <w15:docId w15:val="{243929E6-450A-44D9-A649-C28D58B3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E64"/>
    <w:pPr>
      <w:spacing w:after="0" w:line="360" w:lineRule="auto"/>
      <w:ind w:right="567"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60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57C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C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B657C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7C4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B657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6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7F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1A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DC604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CF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6064-1FCF-426E-9660-97124135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7883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солнце белое</cp:lastModifiedBy>
  <cp:revision>4</cp:revision>
  <dcterms:created xsi:type="dcterms:W3CDTF">2023-06-01T22:02:00Z</dcterms:created>
  <dcterms:modified xsi:type="dcterms:W3CDTF">2023-06-02T18:29:00Z</dcterms:modified>
</cp:coreProperties>
</file>