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6D5CB" w14:textId="77777777" w:rsidR="00732644" w:rsidRDefault="00732644" w:rsidP="00036CD7">
      <w:pPr>
        <w:tabs>
          <w:tab w:val="left" w:pos="709"/>
          <w:tab w:val="left" w:pos="4678"/>
        </w:tabs>
        <w:jc w:val="center"/>
        <w:rPr>
          <w:color w:val="000000"/>
        </w:rPr>
      </w:pPr>
    </w:p>
    <w:p w14:paraId="4F829744" w14:textId="061EA386" w:rsidR="00732644" w:rsidRDefault="00732644" w:rsidP="00036CD7">
      <w:pPr>
        <w:tabs>
          <w:tab w:val="left" w:pos="709"/>
          <w:tab w:val="left" w:pos="4678"/>
        </w:tabs>
        <w:jc w:val="center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0740200" wp14:editId="5D7DAE4A">
            <wp:simplePos x="0" y="0"/>
            <wp:positionH relativeFrom="column">
              <wp:posOffset>0</wp:posOffset>
            </wp:positionH>
            <wp:positionV relativeFrom="paragraph">
              <wp:posOffset>178435</wp:posOffset>
            </wp:positionV>
            <wp:extent cx="5940425" cy="8345805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616742" w14:textId="77777777" w:rsidR="00732644" w:rsidRDefault="00732644" w:rsidP="00036CD7">
      <w:pPr>
        <w:tabs>
          <w:tab w:val="left" w:pos="709"/>
          <w:tab w:val="left" w:pos="4678"/>
        </w:tabs>
        <w:jc w:val="center"/>
        <w:rPr>
          <w:color w:val="000000"/>
        </w:rPr>
      </w:pPr>
    </w:p>
    <w:p w14:paraId="663011E8" w14:textId="531EF851" w:rsidR="00915D26" w:rsidRPr="00DE26F3" w:rsidRDefault="00915D26" w:rsidP="00DE26F3">
      <w:pPr>
        <w:rPr>
          <w:rFonts w:eastAsia="Calibri"/>
          <w:color w:val="000000"/>
          <w:sz w:val="28"/>
          <w:szCs w:val="28"/>
        </w:rPr>
      </w:pPr>
    </w:p>
    <w:p w14:paraId="5CADF0F2" w14:textId="19981242" w:rsidR="006E3F1E" w:rsidRPr="006E3F1E" w:rsidRDefault="00BE7F89" w:rsidP="006E3F1E">
      <w:pPr>
        <w:spacing w:line="360" w:lineRule="auto"/>
        <w:contextualSpacing/>
        <w:jc w:val="center"/>
        <w:rPr>
          <w:b/>
          <w:bCs/>
          <w:sz w:val="28"/>
          <w:szCs w:val="28"/>
        </w:rPr>
      </w:pPr>
      <w:r w:rsidRPr="00606676">
        <w:rPr>
          <w:b/>
          <w:bCs/>
          <w:sz w:val="28"/>
          <w:szCs w:val="28"/>
        </w:rPr>
        <w:lastRenderedPageBreak/>
        <w:t>СОДЕРЖАНИЕ</w: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169295243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801594B" w14:textId="7290BC20" w:rsidR="006E3F1E" w:rsidRPr="002C459B" w:rsidRDefault="006E3F1E">
          <w:pPr>
            <w:pStyle w:val="ac"/>
            <w:rPr>
              <w:sz w:val="28"/>
              <w:szCs w:val="28"/>
            </w:rPr>
          </w:pPr>
        </w:p>
        <w:p w14:paraId="32DC6A2D" w14:textId="22ABE71F" w:rsidR="006E3F1E" w:rsidRPr="002C459B" w:rsidRDefault="006E3F1E" w:rsidP="006E3F1E">
          <w:pPr>
            <w:pStyle w:val="12"/>
            <w:tabs>
              <w:tab w:val="right" w:leader="dot" w:pos="9345"/>
            </w:tabs>
            <w:spacing w:after="0" w:line="360" w:lineRule="auto"/>
            <w:contextualSpacing/>
            <w:jc w:val="both"/>
            <w:rPr>
              <w:rFonts w:asciiTheme="minorHAnsi" w:eastAsiaTheme="minorEastAsia" w:hAnsiTheme="minorHAnsi" w:cstheme="minorBidi"/>
              <w:noProof/>
              <w:color w:val="000000" w:themeColor="text1"/>
              <w:sz w:val="28"/>
              <w:szCs w:val="28"/>
            </w:rPr>
          </w:pPr>
          <w:r w:rsidRPr="002C459B">
            <w:rPr>
              <w:sz w:val="28"/>
              <w:szCs w:val="28"/>
            </w:rPr>
            <w:fldChar w:fldCharType="begin"/>
          </w:r>
          <w:r w:rsidRPr="002C459B">
            <w:rPr>
              <w:sz w:val="28"/>
              <w:szCs w:val="28"/>
            </w:rPr>
            <w:instrText xml:space="preserve"> TOC \o "1-3" \h \z \u </w:instrText>
          </w:r>
          <w:r w:rsidRPr="002C459B">
            <w:rPr>
              <w:sz w:val="28"/>
              <w:szCs w:val="28"/>
            </w:rPr>
            <w:fldChar w:fldCharType="separate"/>
          </w:r>
          <w:hyperlink w:anchor="_Toc132668992" w:history="1">
            <w:r w:rsidRPr="002C459B">
              <w:rPr>
                <w:rStyle w:val="a3"/>
                <w:noProof/>
                <w:color w:val="000000" w:themeColor="text1"/>
                <w:sz w:val="28"/>
                <w:szCs w:val="28"/>
              </w:rPr>
              <w:t>Введение</w:t>
            </w:r>
            <w:r w:rsidRPr="002C459B">
              <w:rPr>
                <w:rStyle w:val="a3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2C459B">
              <w:rPr>
                <w:rStyle w:val="a3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2C459B">
              <w:rPr>
                <w:rStyle w:val="a3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_Toc132668992 \h </w:instrText>
            </w:r>
            <w:r w:rsidRPr="002C459B">
              <w:rPr>
                <w:rStyle w:val="a3"/>
                <w:noProof/>
                <w:webHidden/>
                <w:color w:val="000000" w:themeColor="text1"/>
                <w:sz w:val="28"/>
                <w:szCs w:val="28"/>
              </w:rPr>
            </w:r>
            <w:r w:rsidRPr="002C459B">
              <w:rPr>
                <w:rStyle w:val="a3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C17E1D">
              <w:rPr>
                <w:rStyle w:val="a3"/>
                <w:noProof/>
                <w:webHidden/>
                <w:color w:val="000000" w:themeColor="text1"/>
                <w:sz w:val="28"/>
                <w:szCs w:val="28"/>
              </w:rPr>
              <w:t>3</w:t>
            </w:r>
            <w:r w:rsidRPr="002C459B">
              <w:rPr>
                <w:rStyle w:val="a3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4CE2091A" w14:textId="305DC4F8" w:rsidR="006E3F1E" w:rsidRPr="002C459B" w:rsidRDefault="00000000" w:rsidP="006371B5">
          <w:pPr>
            <w:pStyle w:val="21"/>
            <w:ind w:firstLine="0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32668993" w:history="1">
            <w:r w:rsidR="006E3F1E" w:rsidRPr="002C459B">
              <w:rPr>
                <w:rStyle w:val="a3"/>
                <w:noProof/>
                <w:color w:val="000000" w:themeColor="text1"/>
                <w:sz w:val="28"/>
                <w:szCs w:val="28"/>
              </w:rPr>
              <w:t>1 Теоретические аспекты исследования экономической безопасности предприятия</w:t>
            </w:r>
            <w:r w:rsidR="006E3F1E" w:rsidRPr="002C459B">
              <w:rPr>
                <w:noProof/>
                <w:webHidden/>
                <w:sz w:val="28"/>
                <w:szCs w:val="28"/>
              </w:rPr>
              <w:tab/>
            </w:r>
            <w:r w:rsidR="006E3F1E" w:rsidRPr="002C459B">
              <w:rPr>
                <w:noProof/>
                <w:webHidden/>
                <w:sz w:val="28"/>
                <w:szCs w:val="28"/>
              </w:rPr>
              <w:fldChar w:fldCharType="begin"/>
            </w:r>
            <w:r w:rsidR="006E3F1E" w:rsidRPr="002C459B">
              <w:rPr>
                <w:noProof/>
                <w:webHidden/>
                <w:sz w:val="28"/>
                <w:szCs w:val="28"/>
              </w:rPr>
              <w:instrText xml:space="preserve"> PAGEREF _Toc132668993 \h </w:instrText>
            </w:r>
            <w:r w:rsidR="006E3F1E" w:rsidRPr="002C459B">
              <w:rPr>
                <w:noProof/>
                <w:webHidden/>
                <w:sz w:val="28"/>
                <w:szCs w:val="28"/>
              </w:rPr>
            </w:r>
            <w:r w:rsidR="006E3F1E" w:rsidRPr="002C459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17E1D">
              <w:rPr>
                <w:noProof/>
                <w:webHidden/>
                <w:sz w:val="28"/>
                <w:szCs w:val="28"/>
              </w:rPr>
              <w:t>5</w:t>
            </w:r>
            <w:r w:rsidR="006E3F1E" w:rsidRPr="002C459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841299" w14:textId="5B4C88BE" w:rsidR="006E3F1E" w:rsidRPr="002C459B" w:rsidRDefault="00000000" w:rsidP="002C459B">
          <w:pPr>
            <w:pStyle w:val="21"/>
            <w:ind w:left="284" w:firstLine="0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32668994" w:history="1">
            <w:r w:rsidR="006E3F1E" w:rsidRPr="002C459B">
              <w:rPr>
                <w:rStyle w:val="a3"/>
                <w:noProof/>
                <w:color w:val="000000" w:themeColor="text1"/>
                <w:sz w:val="28"/>
                <w:szCs w:val="28"/>
              </w:rPr>
              <w:t>1.1 Экономическая безопасность предприятия: факторы и условия обеспечения финансовой составляющей</w:t>
            </w:r>
            <w:r w:rsidR="006E3F1E" w:rsidRPr="002C459B">
              <w:rPr>
                <w:noProof/>
                <w:webHidden/>
                <w:sz w:val="28"/>
                <w:szCs w:val="28"/>
              </w:rPr>
              <w:tab/>
            </w:r>
            <w:r w:rsidR="006E3F1E" w:rsidRPr="002C459B">
              <w:rPr>
                <w:noProof/>
                <w:webHidden/>
                <w:sz w:val="28"/>
                <w:szCs w:val="28"/>
              </w:rPr>
              <w:fldChar w:fldCharType="begin"/>
            </w:r>
            <w:r w:rsidR="006E3F1E" w:rsidRPr="002C459B">
              <w:rPr>
                <w:noProof/>
                <w:webHidden/>
                <w:sz w:val="28"/>
                <w:szCs w:val="28"/>
              </w:rPr>
              <w:instrText xml:space="preserve"> PAGEREF _Toc132668994 \h </w:instrText>
            </w:r>
            <w:r w:rsidR="006E3F1E" w:rsidRPr="002C459B">
              <w:rPr>
                <w:noProof/>
                <w:webHidden/>
                <w:sz w:val="28"/>
                <w:szCs w:val="28"/>
              </w:rPr>
            </w:r>
            <w:r w:rsidR="006E3F1E" w:rsidRPr="002C459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17E1D">
              <w:rPr>
                <w:noProof/>
                <w:webHidden/>
                <w:sz w:val="28"/>
                <w:szCs w:val="28"/>
              </w:rPr>
              <w:t>5</w:t>
            </w:r>
            <w:r w:rsidR="006E3F1E" w:rsidRPr="002C459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CA3D7D" w14:textId="192D9950" w:rsidR="006E3F1E" w:rsidRPr="002C459B" w:rsidRDefault="00000000" w:rsidP="002C459B">
          <w:pPr>
            <w:pStyle w:val="21"/>
            <w:ind w:left="284" w:firstLine="0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32668995" w:history="1">
            <w:r w:rsidR="006E3F1E" w:rsidRPr="002C459B">
              <w:rPr>
                <w:rStyle w:val="a3"/>
                <w:noProof/>
                <w:color w:val="000000" w:themeColor="text1"/>
                <w:sz w:val="28"/>
                <w:szCs w:val="28"/>
              </w:rPr>
              <w:t>1.2 Критерии и показатели оценки финансовой составляющей экономической безопасности предприятия</w:t>
            </w:r>
            <w:r w:rsidR="006E3F1E" w:rsidRPr="002C459B">
              <w:rPr>
                <w:noProof/>
                <w:webHidden/>
                <w:sz w:val="28"/>
                <w:szCs w:val="28"/>
              </w:rPr>
              <w:tab/>
            </w:r>
            <w:r w:rsidR="006E3F1E" w:rsidRPr="002C459B">
              <w:rPr>
                <w:noProof/>
                <w:webHidden/>
                <w:sz w:val="28"/>
                <w:szCs w:val="28"/>
              </w:rPr>
              <w:fldChar w:fldCharType="begin"/>
            </w:r>
            <w:r w:rsidR="006E3F1E" w:rsidRPr="002C459B">
              <w:rPr>
                <w:noProof/>
                <w:webHidden/>
                <w:sz w:val="28"/>
                <w:szCs w:val="28"/>
              </w:rPr>
              <w:instrText xml:space="preserve"> PAGEREF _Toc132668995 \h </w:instrText>
            </w:r>
            <w:r w:rsidR="006E3F1E" w:rsidRPr="002C459B">
              <w:rPr>
                <w:noProof/>
                <w:webHidden/>
                <w:sz w:val="28"/>
                <w:szCs w:val="28"/>
              </w:rPr>
            </w:r>
            <w:r w:rsidR="006E3F1E" w:rsidRPr="002C459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17E1D">
              <w:rPr>
                <w:noProof/>
                <w:webHidden/>
                <w:sz w:val="28"/>
                <w:szCs w:val="28"/>
              </w:rPr>
              <w:t>10</w:t>
            </w:r>
            <w:r w:rsidR="006E3F1E" w:rsidRPr="002C459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0A5D04E" w14:textId="0D18ADC5" w:rsidR="006E3F1E" w:rsidRPr="002C459B" w:rsidRDefault="00000000" w:rsidP="002C459B">
          <w:pPr>
            <w:pStyle w:val="21"/>
            <w:ind w:firstLine="0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32668996" w:history="1">
            <w:r w:rsidR="006E3F1E" w:rsidRPr="002C459B">
              <w:rPr>
                <w:rStyle w:val="a3"/>
                <w:noProof/>
                <w:color w:val="000000" w:themeColor="text1"/>
                <w:sz w:val="28"/>
                <w:szCs w:val="28"/>
              </w:rPr>
              <w:t>2</w:t>
            </w:r>
            <w:r w:rsidR="00B95C70">
              <w:rPr>
                <w:rStyle w:val="a3"/>
                <w:noProof/>
                <w:color w:val="000000" w:themeColor="text1"/>
                <w:sz w:val="28"/>
                <w:szCs w:val="28"/>
              </w:rPr>
              <w:t> </w:t>
            </w:r>
            <w:r w:rsidR="006E3F1E" w:rsidRPr="002C459B">
              <w:rPr>
                <w:rStyle w:val="a3"/>
                <w:noProof/>
                <w:color w:val="000000" w:themeColor="text1"/>
                <w:sz w:val="28"/>
                <w:szCs w:val="28"/>
              </w:rPr>
              <w:t xml:space="preserve">Анализ и оценка состояния финансовой безопасности </w:t>
            </w:r>
            <w:r w:rsidR="00B95C70">
              <w:rPr>
                <w:rStyle w:val="a3"/>
                <w:noProof/>
                <w:color w:val="000000" w:themeColor="text1"/>
                <w:sz w:val="28"/>
                <w:szCs w:val="28"/>
              </w:rPr>
              <w:br/>
            </w:r>
            <w:r w:rsidR="006E3F1E" w:rsidRPr="002C459B">
              <w:rPr>
                <w:rStyle w:val="a3"/>
                <w:noProof/>
                <w:color w:val="000000" w:themeColor="text1"/>
                <w:sz w:val="28"/>
                <w:szCs w:val="28"/>
              </w:rPr>
              <w:t>ЗАО ОПХ «Центральное»</w:t>
            </w:r>
            <w:r w:rsidR="006E3F1E" w:rsidRPr="002C459B">
              <w:rPr>
                <w:noProof/>
                <w:webHidden/>
                <w:sz w:val="28"/>
                <w:szCs w:val="28"/>
              </w:rPr>
              <w:tab/>
            </w:r>
            <w:r w:rsidR="006E3F1E" w:rsidRPr="002C459B">
              <w:rPr>
                <w:noProof/>
                <w:webHidden/>
                <w:sz w:val="28"/>
                <w:szCs w:val="28"/>
              </w:rPr>
              <w:fldChar w:fldCharType="begin"/>
            </w:r>
            <w:r w:rsidR="006E3F1E" w:rsidRPr="002C459B">
              <w:rPr>
                <w:noProof/>
                <w:webHidden/>
                <w:sz w:val="28"/>
                <w:szCs w:val="28"/>
              </w:rPr>
              <w:instrText xml:space="preserve"> PAGEREF _Toc132668996 \h </w:instrText>
            </w:r>
            <w:r w:rsidR="006E3F1E" w:rsidRPr="002C459B">
              <w:rPr>
                <w:noProof/>
                <w:webHidden/>
                <w:sz w:val="28"/>
                <w:szCs w:val="28"/>
              </w:rPr>
            </w:r>
            <w:r w:rsidR="006E3F1E" w:rsidRPr="002C459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17E1D">
              <w:rPr>
                <w:noProof/>
                <w:webHidden/>
                <w:sz w:val="28"/>
                <w:szCs w:val="28"/>
              </w:rPr>
              <w:t>15</w:t>
            </w:r>
            <w:r w:rsidR="006E3F1E" w:rsidRPr="002C459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4352FC1" w14:textId="4855B857" w:rsidR="006E3F1E" w:rsidRPr="002C459B" w:rsidRDefault="00000000" w:rsidP="006E3F1E">
          <w:pPr>
            <w:pStyle w:val="2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32668997" w:history="1">
            <w:r w:rsidR="006E3F1E" w:rsidRPr="002C459B">
              <w:rPr>
                <w:rStyle w:val="a3"/>
                <w:noProof/>
                <w:color w:val="000000" w:themeColor="text1"/>
                <w:sz w:val="28"/>
                <w:szCs w:val="28"/>
              </w:rPr>
              <w:t>2.1 Организационно – экономическая характеристика</w:t>
            </w:r>
            <w:r w:rsidR="006E3F1E" w:rsidRPr="002C459B">
              <w:rPr>
                <w:rStyle w:val="a3"/>
                <w:noProof/>
                <w:color w:val="000000" w:themeColor="text1"/>
                <w:sz w:val="28"/>
                <w:szCs w:val="28"/>
              </w:rPr>
              <w:br/>
              <w:t xml:space="preserve">     ЗАО ОПХ «Центральное»</w:t>
            </w:r>
            <w:r w:rsidR="006E3F1E" w:rsidRPr="002C459B">
              <w:rPr>
                <w:noProof/>
                <w:webHidden/>
                <w:sz w:val="28"/>
                <w:szCs w:val="28"/>
              </w:rPr>
              <w:tab/>
            </w:r>
            <w:r w:rsidR="006E3F1E" w:rsidRPr="002C459B">
              <w:rPr>
                <w:noProof/>
                <w:webHidden/>
                <w:sz w:val="28"/>
                <w:szCs w:val="28"/>
              </w:rPr>
              <w:fldChar w:fldCharType="begin"/>
            </w:r>
            <w:r w:rsidR="006E3F1E" w:rsidRPr="002C459B">
              <w:rPr>
                <w:noProof/>
                <w:webHidden/>
                <w:sz w:val="28"/>
                <w:szCs w:val="28"/>
              </w:rPr>
              <w:instrText xml:space="preserve"> PAGEREF _Toc132668997 \h </w:instrText>
            </w:r>
            <w:r w:rsidR="006E3F1E" w:rsidRPr="002C459B">
              <w:rPr>
                <w:noProof/>
                <w:webHidden/>
                <w:sz w:val="28"/>
                <w:szCs w:val="28"/>
              </w:rPr>
            </w:r>
            <w:r w:rsidR="006E3F1E" w:rsidRPr="002C459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17E1D">
              <w:rPr>
                <w:noProof/>
                <w:webHidden/>
                <w:sz w:val="28"/>
                <w:szCs w:val="28"/>
              </w:rPr>
              <w:t>15</w:t>
            </w:r>
            <w:r w:rsidR="006E3F1E" w:rsidRPr="002C459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75DCC7" w14:textId="2D56D063" w:rsidR="006E3F1E" w:rsidRPr="002C459B" w:rsidRDefault="00000000" w:rsidP="006E3F1E">
          <w:pPr>
            <w:pStyle w:val="2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32668998" w:history="1">
            <w:r w:rsidR="006E3F1E" w:rsidRPr="002C459B">
              <w:rPr>
                <w:rStyle w:val="a3"/>
                <w:noProof/>
                <w:color w:val="000000" w:themeColor="text1"/>
                <w:sz w:val="28"/>
                <w:szCs w:val="28"/>
              </w:rPr>
              <w:t xml:space="preserve">2.2 Оценка состояния финансовой безопасности экономической </w:t>
            </w:r>
            <w:r w:rsidR="002C459B">
              <w:rPr>
                <w:rStyle w:val="a3"/>
                <w:noProof/>
                <w:color w:val="000000" w:themeColor="text1"/>
                <w:sz w:val="28"/>
                <w:szCs w:val="28"/>
              </w:rPr>
              <w:t xml:space="preserve">  </w:t>
            </w:r>
            <w:r w:rsidR="002C459B">
              <w:rPr>
                <w:rStyle w:val="a3"/>
                <w:noProof/>
                <w:color w:val="000000" w:themeColor="text1"/>
                <w:sz w:val="28"/>
                <w:szCs w:val="28"/>
              </w:rPr>
              <w:br/>
              <w:t xml:space="preserve">    </w:t>
            </w:r>
            <w:r w:rsidR="006E3F1E" w:rsidRPr="002C459B">
              <w:rPr>
                <w:rStyle w:val="a3"/>
                <w:noProof/>
                <w:color w:val="000000" w:themeColor="text1"/>
                <w:sz w:val="28"/>
                <w:szCs w:val="28"/>
              </w:rPr>
              <w:t>безопасности ЗАО ОПХ «Центральное»</w:t>
            </w:r>
            <w:r w:rsidR="006E3F1E" w:rsidRPr="002C459B">
              <w:rPr>
                <w:noProof/>
                <w:webHidden/>
                <w:sz w:val="28"/>
                <w:szCs w:val="28"/>
              </w:rPr>
              <w:tab/>
            </w:r>
            <w:r w:rsidR="006E3F1E" w:rsidRPr="002C459B">
              <w:rPr>
                <w:noProof/>
                <w:webHidden/>
                <w:sz w:val="28"/>
                <w:szCs w:val="28"/>
              </w:rPr>
              <w:fldChar w:fldCharType="begin"/>
            </w:r>
            <w:r w:rsidR="006E3F1E" w:rsidRPr="002C459B">
              <w:rPr>
                <w:noProof/>
                <w:webHidden/>
                <w:sz w:val="28"/>
                <w:szCs w:val="28"/>
              </w:rPr>
              <w:instrText xml:space="preserve"> PAGEREF _Toc132668998 \h </w:instrText>
            </w:r>
            <w:r w:rsidR="006E3F1E" w:rsidRPr="002C459B">
              <w:rPr>
                <w:noProof/>
                <w:webHidden/>
                <w:sz w:val="28"/>
                <w:szCs w:val="28"/>
              </w:rPr>
            </w:r>
            <w:r w:rsidR="006E3F1E" w:rsidRPr="002C459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17E1D">
              <w:rPr>
                <w:noProof/>
                <w:webHidden/>
                <w:sz w:val="28"/>
                <w:szCs w:val="28"/>
              </w:rPr>
              <w:t>17</w:t>
            </w:r>
            <w:r w:rsidR="006E3F1E" w:rsidRPr="002C459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FA373B8" w14:textId="0AE91C53" w:rsidR="006E3F1E" w:rsidRPr="002C459B" w:rsidRDefault="00000000" w:rsidP="006371B5">
          <w:pPr>
            <w:pStyle w:val="21"/>
            <w:ind w:firstLine="0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32668999" w:history="1">
            <w:r w:rsidR="006E3F1E" w:rsidRPr="002C459B">
              <w:rPr>
                <w:rStyle w:val="a3"/>
                <w:noProof/>
                <w:color w:val="000000" w:themeColor="text1"/>
                <w:sz w:val="28"/>
                <w:szCs w:val="28"/>
              </w:rPr>
              <w:t xml:space="preserve">3 Мероприятия по улучшению финансовой составляющей                   </w:t>
            </w:r>
            <w:r w:rsidR="006371B5" w:rsidRPr="002C459B">
              <w:rPr>
                <w:rStyle w:val="a3"/>
                <w:noProof/>
                <w:color w:val="000000" w:themeColor="text1"/>
                <w:sz w:val="28"/>
                <w:szCs w:val="28"/>
              </w:rPr>
              <w:br/>
            </w:r>
            <w:r w:rsidR="006E3F1E" w:rsidRPr="002C459B">
              <w:rPr>
                <w:rStyle w:val="a3"/>
                <w:noProof/>
                <w:color w:val="000000" w:themeColor="text1"/>
                <w:sz w:val="28"/>
                <w:szCs w:val="28"/>
              </w:rPr>
              <w:t>ЗАО ОПХ «Центральное»</w:t>
            </w:r>
            <w:r w:rsidR="006E3F1E" w:rsidRPr="002C459B">
              <w:rPr>
                <w:noProof/>
                <w:webHidden/>
                <w:sz w:val="28"/>
                <w:szCs w:val="28"/>
              </w:rPr>
              <w:tab/>
            </w:r>
            <w:r w:rsidR="006E3F1E" w:rsidRPr="002C459B">
              <w:rPr>
                <w:noProof/>
                <w:webHidden/>
                <w:sz w:val="28"/>
                <w:szCs w:val="28"/>
              </w:rPr>
              <w:fldChar w:fldCharType="begin"/>
            </w:r>
            <w:r w:rsidR="006E3F1E" w:rsidRPr="002C459B">
              <w:rPr>
                <w:noProof/>
                <w:webHidden/>
                <w:sz w:val="28"/>
                <w:szCs w:val="28"/>
              </w:rPr>
              <w:instrText xml:space="preserve"> PAGEREF _Toc132668999 \h </w:instrText>
            </w:r>
            <w:r w:rsidR="006E3F1E" w:rsidRPr="002C459B">
              <w:rPr>
                <w:noProof/>
                <w:webHidden/>
                <w:sz w:val="28"/>
                <w:szCs w:val="28"/>
              </w:rPr>
            </w:r>
            <w:r w:rsidR="006E3F1E" w:rsidRPr="002C459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17E1D">
              <w:rPr>
                <w:noProof/>
                <w:webHidden/>
                <w:sz w:val="28"/>
                <w:szCs w:val="28"/>
              </w:rPr>
              <w:t>24</w:t>
            </w:r>
            <w:r w:rsidR="006E3F1E" w:rsidRPr="002C459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9B20E0" w14:textId="61C9B62F" w:rsidR="006E3F1E" w:rsidRPr="002C459B" w:rsidRDefault="00000000" w:rsidP="006E3F1E">
          <w:pPr>
            <w:pStyle w:val="2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32669000" w:history="1">
            <w:r w:rsidR="006E3F1E" w:rsidRPr="002C459B">
              <w:rPr>
                <w:rStyle w:val="a3"/>
                <w:noProof/>
                <w:color w:val="000000" w:themeColor="text1"/>
                <w:sz w:val="28"/>
                <w:szCs w:val="28"/>
              </w:rPr>
              <w:t>3.1 Потенциальные</w:t>
            </w:r>
            <w:r w:rsidR="006371B5" w:rsidRPr="002C459B">
              <w:rPr>
                <w:rStyle w:val="a3"/>
                <w:noProof/>
                <w:color w:val="000000" w:themeColor="text1"/>
                <w:sz w:val="28"/>
                <w:szCs w:val="28"/>
              </w:rPr>
              <w:t> </w:t>
            </w:r>
            <w:r w:rsidR="006E3F1E" w:rsidRPr="002C459B">
              <w:rPr>
                <w:rStyle w:val="a3"/>
                <w:noProof/>
                <w:color w:val="000000" w:themeColor="text1"/>
                <w:sz w:val="28"/>
                <w:szCs w:val="28"/>
              </w:rPr>
              <w:t>угрозы</w:t>
            </w:r>
            <w:r w:rsidR="006371B5" w:rsidRPr="002C459B">
              <w:rPr>
                <w:rStyle w:val="a3"/>
                <w:noProof/>
                <w:color w:val="000000" w:themeColor="text1"/>
                <w:sz w:val="28"/>
                <w:szCs w:val="28"/>
              </w:rPr>
              <w:t> </w:t>
            </w:r>
            <w:r w:rsidR="006E3F1E" w:rsidRPr="002C459B">
              <w:rPr>
                <w:rStyle w:val="a3"/>
                <w:noProof/>
                <w:color w:val="000000" w:themeColor="text1"/>
                <w:sz w:val="28"/>
                <w:szCs w:val="28"/>
              </w:rPr>
              <w:t>финансовой</w:t>
            </w:r>
            <w:r w:rsidR="006371B5" w:rsidRPr="002C459B">
              <w:rPr>
                <w:rStyle w:val="a3"/>
                <w:noProof/>
                <w:color w:val="000000" w:themeColor="text1"/>
                <w:sz w:val="28"/>
                <w:szCs w:val="28"/>
              </w:rPr>
              <w:t> </w:t>
            </w:r>
            <w:r w:rsidR="006E3F1E" w:rsidRPr="002C459B">
              <w:rPr>
                <w:rStyle w:val="a3"/>
                <w:noProof/>
                <w:color w:val="000000" w:themeColor="text1"/>
                <w:sz w:val="28"/>
                <w:szCs w:val="28"/>
              </w:rPr>
              <w:t xml:space="preserve">безопасности                                   </w:t>
            </w:r>
            <w:r w:rsidR="006371B5" w:rsidRPr="002C459B">
              <w:rPr>
                <w:rStyle w:val="a3"/>
                <w:noProof/>
                <w:color w:val="000000" w:themeColor="text1"/>
                <w:sz w:val="28"/>
                <w:szCs w:val="28"/>
              </w:rPr>
              <w:br/>
              <w:t xml:space="preserve">   </w:t>
            </w:r>
            <w:r w:rsidR="006E3F1E" w:rsidRPr="002C459B">
              <w:rPr>
                <w:rStyle w:val="a3"/>
                <w:noProof/>
                <w:color w:val="000000" w:themeColor="text1"/>
                <w:sz w:val="28"/>
                <w:szCs w:val="28"/>
              </w:rPr>
              <w:t xml:space="preserve"> ЗАО ОПХ «Центральное»</w:t>
            </w:r>
            <w:r w:rsidR="006E3F1E" w:rsidRPr="002C459B">
              <w:rPr>
                <w:noProof/>
                <w:webHidden/>
                <w:sz w:val="28"/>
                <w:szCs w:val="28"/>
              </w:rPr>
              <w:tab/>
            </w:r>
            <w:r w:rsidR="006E3F1E" w:rsidRPr="002C459B">
              <w:rPr>
                <w:noProof/>
                <w:webHidden/>
                <w:sz w:val="28"/>
                <w:szCs w:val="28"/>
              </w:rPr>
              <w:fldChar w:fldCharType="begin"/>
            </w:r>
            <w:r w:rsidR="006E3F1E" w:rsidRPr="002C459B">
              <w:rPr>
                <w:noProof/>
                <w:webHidden/>
                <w:sz w:val="28"/>
                <w:szCs w:val="28"/>
              </w:rPr>
              <w:instrText xml:space="preserve"> PAGEREF _Toc132669000 \h </w:instrText>
            </w:r>
            <w:r w:rsidR="006E3F1E" w:rsidRPr="002C459B">
              <w:rPr>
                <w:noProof/>
                <w:webHidden/>
                <w:sz w:val="28"/>
                <w:szCs w:val="28"/>
              </w:rPr>
            </w:r>
            <w:r w:rsidR="006E3F1E" w:rsidRPr="002C459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17E1D">
              <w:rPr>
                <w:noProof/>
                <w:webHidden/>
                <w:sz w:val="28"/>
                <w:szCs w:val="28"/>
              </w:rPr>
              <w:t>24</w:t>
            </w:r>
            <w:r w:rsidR="006E3F1E" w:rsidRPr="002C459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64912B5" w14:textId="003BE400" w:rsidR="006E3F1E" w:rsidRPr="002C459B" w:rsidRDefault="00000000" w:rsidP="006E3F1E">
          <w:pPr>
            <w:pStyle w:val="2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32669001" w:history="1">
            <w:r w:rsidR="006E3F1E" w:rsidRPr="002C459B">
              <w:rPr>
                <w:rStyle w:val="a3"/>
                <w:noProof/>
                <w:color w:val="000000" w:themeColor="text1"/>
                <w:sz w:val="28"/>
                <w:szCs w:val="28"/>
              </w:rPr>
              <w:t xml:space="preserve">3.2 Направления нейтрализации угроз финансовой безопасности                          </w:t>
            </w:r>
            <w:r w:rsidR="002C459B">
              <w:rPr>
                <w:rStyle w:val="a3"/>
                <w:noProof/>
                <w:color w:val="000000" w:themeColor="text1"/>
                <w:sz w:val="28"/>
                <w:szCs w:val="28"/>
              </w:rPr>
              <w:br/>
              <w:t xml:space="preserve">    </w:t>
            </w:r>
            <w:r w:rsidR="006E3F1E" w:rsidRPr="002C459B">
              <w:rPr>
                <w:rStyle w:val="a3"/>
                <w:noProof/>
                <w:color w:val="000000" w:themeColor="text1"/>
                <w:sz w:val="28"/>
                <w:szCs w:val="28"/>
              </w:rPr>
              <w:t>ЗАО ОПХ «Центральное»</w:t>
            </w:r>
            <w:r w:rsidR="006E3F1E" w:rsidRPr="002C459B">
              <w:rPr>
                <w:noProof/>
                <w:webHidden/>
                <w:sz w:val="28"/>
                <w:szCs w:val="28"/>
              </w:rPr>
              <w:tab/>
            </w:r>
            <w:r w:rsidR="006E3F1E" w:rsidRPr="002C459B">
              <w:rPr>
                <w:noProof/>
                <w:webHidden/>
                <w:sz w:val="28"/>
                <w:szCs w:val="28"/>
              </w:rPr>
              <w:fldChar w:fldCharType="begin"/>
            </w:r>
            <w:r w:rsidR="006E3F1E" w:rsidRPr="002C459B">
              <w:rPr>
                <w:noProof/>
                <w:webHidden/>
                <w:sz w:val="28"/>
                <w:szCs w:val="28"/>
              </w:rPr>
              <w:instrText xml:space="preserve"> PAGEREF _Toc132669001 \h </w:instrText>
            </w:r>
            <w:r w:rsidR="006E3F1E" w:rsidRPr="002C459B">
              <w:rPr>
                <w:noProof/>
                <w:webHidden/>
                <w:sz w:val="28"/>
                <w:szCs w:val="28"/>
              </w:rPr>
            </w:r>
            <w:r w:rsidR="006E3F1E" w:rsidRPr="002C459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17E1D">
              <w:rPr>
                <w:noProof/>
                <w:webHidden/>
                <w:sz w:val="28"/>
                <w:szCs w:val="28"/>
              </w:rPr>
              <w:t>27</w:t>
            </w:r>
            <w:r w:rsidR="006E3F1E" w:rsidRPr="002C459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5F81B7" w14:textId="06355CF7" w:rsidR="006E3F1E" w:rsidRPr="002C459B" w:rsidRDefault="00000000" w:rsidP="006E3F1E">
          <w:pPr>
            <w:pStyle w:val="12"/>
            <w:tabs>
              <w:tab w:val="right" w:leader="dot" w:pos="9345"/>
            </w:tabs>
            <w:spacing w:after="0" w:line="360" w:lineRule="auto"/>
            <w:contextualSpacing/>
            <w:jc w:val="both"/>
            <w:rPr>
              <w:rFonts w:asciiTheme="minorHAnsi" w:eastAsiaTheme="minorEastAsia" w:hAnsiTheme="minorHAnsi" w:cstheme="minorBidi"/>
              <w:noProof/>
              <w:color w:val="000000" w:themeColor="text1"/>
              <w:sz w:val="28"/>
              <w:szCs w:val="28"/>
            </w:rPr>
          </w:pPr>
          <w:hyperlink w:anchor="_Toc132669002" w:history="1">
            <w:r w:rsidR="006E3F1E" w:rsidRPr="002C459B">
              <w:rPr>
                <w:rStyle w:val="a3"/>
                <w:noProof/>
                <w:color w:val="000000" w:themeColor="text1"/>
                <w:sz w:val="28"/>
                <w:szCs w:val="28"/>
              </w:rPr>
              <w:t>Заключение</w:t>
            </w:r>
            <w:r w:rsidR="006E3F1E" w:rsidRPr="002C459B">
              <w:rPr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6E3F1E" w:rsidRPr="002C459B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6E3F1E" w:rsidRPr="002C459B">
              <w:rPr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_Toc132669002 \h </w:instrText>
            </w:r>
            <w:r w:rsidR="006E3F1E" w:rsidRPr="002C459B">
              <w:rPr>
                <w:noProof/>
                <w:webHidden/>
                <w:color w:val="000000" w:themeColor="text1"/>
                <w:sz w:val="28"/>
                <w:szCs w:val="28"/>
              </w:rPr>
            </w:r>
            <w:r w:rsidR="006E3F1E" w:rsidRPr="002C459B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C17E1D">
              <w:rPr>
                <w:noProof/>
                <w:webHidden/>
                <w:color w:val="000000" w:themeColor="text1"/>
                <w:sz w:val="28"/>
                <w:szCs w:val="28"/>
              </w:rPr>
              <w:t>29</w:t>
            </w:r>
            <w:r w:rsidR="006E3F1E" w:rsidRPr="002C459B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7700531F" w14:textId="41ADF4CC" w:rsidR="006E3F1E" w:rsidRPr="002C459B" w:rsidRDefault="00000000" w:rsidP="006E3F1E">
          <w:pPr>
            <w:pStyle w:val="12"/>
            <w:tabs>
              <w:tab w:val="right" w:leader="dot" w:pos="9345"/>
            </w:tabs>
            <w:spacing w:after="0" w:line="360" w:lineRule="auto"/>
            <w:contextualSpacing/>
            <w:jc w:val="both"/>
            <w:rPr>
              <w:rFonts w:asciiTheme="minorHAnsi" w:eastAsiaTheme="minorEastAsia" w:hAnsiTheme="minorHAnsi" w:cstheme="minorBidi"/>
              <w:noProof/>
              <w:color w:val="000000" w:themeColor="text1"/>
              <w:sz w:val="28"/>
              <w:szCs w:val="28"/>
            </w:rPr>
          </w:pPr>
          <w:hyperlink w:anchor="_Toc132669003" w:history="1">
            <w:r w:rsidR="006371B5" w:rsidRPr="002C459B">
              <w:rPr>
                <w:rStyle w:val="a3"/>
                <w:noProof/>
                <w:color w:val="000000" w:themeColor="text1"/>
                <w:sz w:val="28"/>
                <w:szCs w:val="28"/>
              </w:rPr>
              <w:t>С</w:t>
            </w:r>
            <w:r w:rsidR="006E3F1E" w:rsidRPr="002C459B">
              <w:rPr>
                <w:rStyle w:val="a3"/>
                <w:noProof/>
                <w:color w:val="000000" w:themeColor="text1"/>
                <w:sz w:val="28"/>
                <w:szCs w:val="28"/>
              </w:rPr>
              <w:t>писок использованных источников</w:t>
            </w:r>
            <w:r w:rsidR="006E3F1E" w:rsidRPr="002C459B">
              <w:rPr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6E3F1E" w:rsidRPr="002C459B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6E3F1E" w:rsidRPr="002C459B">
              <w:rPr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_Toc132669003 \h </w:instrText>
            </w:r>
            <w:r w:rsidR="006E3F1E" w:rsidRPr="002C459B">
              <w:rPr>
                <w:noProof/>
                <w:webHidden/>
                <w:color w:val="000000" w:themeColor="text1"/>
                <w:sz w:val="28"/>
                <w:szCs w:val="28"/>
              </w:rPr>
            </w:r>
            <w:r w:rsidR="006E3F1E" w:rsidRPr="002C459B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C17E1D">
              <w:rPr>
                <w:noProof/>
                <w:webHidden/>
                <w:color w:val="000000" w:themeColor="text1"/>
                <w:sz w:val="28"/>
                <w:szCs w:val="28"/>
              </w:rPr>
              <w:t>31</w:t>
            </w:r>
            <w:r w:rsidR="006E3F1E" w:rsidRPr="002C459B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06CB62DF" w14:textId="6281C006" w:rsidR="006E3F1E" w:rsidRDefault="006E3F1E">
          <w:r w:rsidRPr="002C459B">
            <w:rPr>
              <w:b/>
              <w:bCs/>
              <w:sz w:val="28"/>
              <w:szCs w:val="28"/>
            </w:rPr>
            <w:fldChar w:fldCharType="end"/>
          </w:r>
        </w:p>
      </w:sdtContent>
    </w:sdt>
    <w:p w14:paraId="07FB2AEB" w14:textId="49AA3949" w:rsidR="00DA7290" w:rsidRDefault="006E3F1E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4A157DB" w14:textId="7FB4AF58" w:rsidR="00BE7F89" w:rsidRDefault="00DA7290" w:rsidP="00831E82">
      <w:pPr>
        <w:pStyle w:val="1"/>
        <w:rPr>
          <w:b w:val="0"/>
          <w:bCs/>
          <w:sz w:val="28"/>
          <w:szCs w:val="28"/>
        </w:rPr>
      </w:pPr>
      <w:bookmarkStart w:id="0" w:name="_Toc132668992"/>
      <w:r w:rsidRPr="00606676">
        <w:rPr>
          <w:bCs/>
          <w:sz w:val="28"/>
          <w:szCs w:val="28"/>
        </w:rPr>
        <w:lastRenderedPageBreak/>
        <w:t>ВВЕДЕНИЕ</w:t>
      </w:r>
      <w:bookmarkEnd w:id="0"/>
    </w:p>
    <w:p w14:paraId="51B7CBDD" w14:textId="1314B1BB" w:rsidR="005B4B64" w:rsidRDefault="005B4B64" w:rsidP="00DA7290">
      <w:pPr>
        <w:spacing w:line="360" w:lineRule="auto"/>
        <w:contextualSpacing/>
        <w:jc w:val="center"/>
        <w:rPr>
          <w:b/>
          <w:bCs/>
          <w:sz w:val="28"/>
          <w:szCs w:val="28"/>
        </w:rPr>
      </w:pPr>
    </w:p>
    <w:p w14:paraId="1BF3219C" w14:textId="7A5F2FFC" w:rsidR="005B4B64" w:rsidRDefault="005B4B64" w:rsidP="005B4B64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5B4B64">
        <w:rPr>
          <w:sz w:val="28"/>
          <w:szCs w:val="28"/>
        </w:rPr>
        <w:t xml:space="preserve">В современных условиях хозяйствования оценка финансовой безопасности предприятия является необходимым условием его стабильного экономического развития. </w:t>
      </w:r>
      <w:r w:rsidR="005111EE">
        <w:rPr>
          <w:sz w:val="28"/>
          <w:szCs w:val="28"/>
        </w:rPr>
        <w:t>П</w:t>
      </w:r>
      <w:r w:rsidRPr="005B4B64">
        <w:rPr>
          <w:sz w:val="28"/>
          <w:szCs w:val="28"/>
        </w:rPr>
        <w:t>роцесс определения уровня финансовой безопасности позволяет выявить имеющиеся проблемы в этом направлении, что дает возможность руководителям своевременно принимать управленческие решения по улучшению эффективности деятельности предприятия. Недостаточное внимание к проблемам финансовой безопасности может привести к потере доходности бизнеса, высокой зависимости предприятия от</w:t>
      </w:r>
      <w:r>
        <w:rPr>
          <w:sz w:val="28"/>
          <w:szCs w:val="28"/>
        </w:rPr>
        <w:t xml:space="preserve"> </w:t>
      </w:r>
      <w:r w:rsidRPr="005B4B64">
        <w:rPr>
          <w:sz w:val="28"/>
          <w:szCs w:val="28"/>
        </w:rPr>
        <w:t>внешних источников финансирования и даже банкротству и ликвидации</w:t>
      </w:r>
      <w:r>
        <w:rPr>
          <w:sz w:val="28"/>
          <w:szCs w:val="28"/>
        </w:rPr>
        <w:t xml:space="preserve">. Именно поэтому данная тема является актуальной. </w:t>
      </w:r>
    </w:p>
    <w:p w14:paraId="2C476472" w14:textId="48D19B85" w:rsidR="005B4B64" w:rsidRDefault="005B4B64" w:rsidP="005B4B64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BB0D08">
        <w:rPr>
          <w:sz w:val="28"/>
          <w:szCs w:val="28"/>
        </w:rPr>
        <w:t xml:space="preserve">Целью данной работы является </w:t>
      </w:r>
      <w:r w:rsidRPr="00D24818">
        <w:rPr>
          <w:sz w:val="28"/>
          <w:szCs w:val="28"/>
        </w:rPr>
        <w:t>анализ и оценка состояния финансовой составляющей экономической безопасности предприятия</w:t>
      </w:r>
      <w:r>
        <w:rPr>
          <w:sz w:val="28"/>
          <w:szCs w:val="28"/>
        </w:rPr>
        <w:t>.</w:t>
      </w:r>
    </w:p>
    <w:p w14:paraId="49E54055" w14:textId="12D3C1DD" w:rsidR="005B4B64" w:rsidRPr="00BB0D08" w:rsidRDefault="005B4B64" w:rsidP="005B4B64">
      <w:pPr>
        <w:tabs>
          <w:tab w:val="left" w:pos="993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работе поставлены</w:t>
      </w:r>
      <w:r w:rsidRPr="00BB0D08">
        <w:rPr>
          <w:sz w:val="28"/>
          <w:szCs w:val="28"/>
        </w:rPr>
        <w:t xml:space="preserve"> следующие задачи:</w:t>
      </w:r>
    </w:p>
    <w:p w14:paraId="7AE1CB53" w14:textId="3F0759CA" w:rsidR="005B4B64" w:rsidRDefault="005B4B64" w:rsidP="005B4B64">
      <w:pPr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Рассмотреть</w:t>
      </w:r>
      <w:r w:rsidRPr="00BB0D08">
        <w:rPr>
          <w:sz w:val="28"/>
          <w:szCs w:val="28"/>
        </w:rPr>
        <w:t xml:space="preserve"> теоретические аспекты исследования экономической безопасности предприятия. </w:t>
      </w:r>
    </w:p>
    <w:p w14:paraId="4342362C" w14:textId="7B0C5E3B" w:rsidR="005B4B64" w:rsidRDefault="005B4B64" w:rsidP="005B4B64">
      <w:pPr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Исследовать к</w:t>
      </w:r>
      <w:r w:rsidRPr="00965286">
        <w:rPr>
          <w:sz w:val="28"/>
          <w:szCs w:val="28"/>
        </w:rPr>
        <w:t>ритерии и показатели оценки финансовой составляющей экономической безопасности предприятия</w:t>
      </w:r>
      <w:r>
        <w:rPr>
          <w:sz w:val="28"/>
          <w:szCs w:val="28"/>
        </w:rPr>
        <w:t>.</w:t>
      </w:r>
    </w:p>
    <w:p w14:paraId="5E251C1C" w14:textId="70DE7533" w:rsidR="005B4B64" w:rsidRDefault="005B4B64" w:rsidP="005B4B64">
      <w:pPr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Провести а</w:t>
      </w:r>
      <w:r w:rsidRPr="00D24818">
        <w:rPr>
          <w:sz w:val="28"/>
          <w:szCs w:val="28"/>
        </w:rPr>
        <w:t xml:space="preserve">нализ и </w:t>
      </w:r>
      <w:r>
        <w:rPr>
          <w:sz w:val="28"/>
          <w:szCs w:val="28"/>
        </w:rPr>
        <w:t xml:space="preserve">дать </w:t>
      </w:r>
      <w:r w:rsidRPr="00D24818">
        <w:rPr>
          <w:sz w:val="28"/>
          <w:szCs w:val="28"/>
        </w:rPr>
        <w:t>оценк</w:t>
      </w:r>
      <w:r>
        <w:rPr>
          <w:sz w:val="28"/>
          <w:szCs w:val="28"/>
        </w:rPr>
        <w:t>у</w:t>
      </w:r>
      <w:r w:rsidRPr="00D24818">
        <w:rPr>
          <w:sz w:val="28"/>
          <w:szCs w:val="28"/>
        </w:rPr>
        <w:t xml:space="preserve"> состояни</w:t>
      </w:r>
      <w:r>
        <w:rPr>
          <w:sz w:val="28"/>
          <w:szCs w:val="28"/>
        </w:rPr>
        <w:t>я</w:t>
      </w:r>
      <w:r w:rsidRPr="00D24818">
        <w:rPr>
          <w:sz w:val="28"/>
          <w:szCs w:val="28"/>
        </w:rPr>
        <w:t xml:space="preserve"> финансовой безопасности экономической безопасности</w:t>
      </w:r>
      <w:r>
        <w:rPr>
          <w:sz w:val="28"/>
          <w:szCs w:val="28"/>
        </w:rPr>
        <w:t xml:space="preserve"> предприятия на примере </w:t>
      </w:r>
      <w:r w:rsidR="00313CB5" w:rsidRPr="00313CB5">
        <w:rPr>
          <w:sz w:val="28"/>
          <w:szCs w:val="28"/>
        </w:rPr>
        <w:t>ЗАО ОПХ «Центральное»</w:t>
      </w:r>
      <w:r>
        <w:rPr>
          <w:sz w:val="28"/>
          <w:szCs w:val="28"/>
        </w:rPr>
        <w:t xml:space="preserve">. </w:t>
      </w:r>
    </w:p>
    <w:p w14:paraId="50B44E1D" w14:textId="24457423" w:rsidR="005B4B64" w:rsidRDefault="005B4B64" w:rsidP="005B4B64">
      <w:pPr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Определить</w:t>
      </w:r>
      <w:r w:rsidRPr="00965286">
        <w:rPr>
          <w:sz w:val="28"/>
          <w:szCs w:val="28"/>
        </w:rPr>
        <w:t xml:space="preserve"> потенциальные угрозы финансовой безопасности </w:t>
      </w:r>
      <w:r w:rsidR="00313CB5" w:rsidRPr="00313CB5">
        <w:rPr>
          <w:sz w:val="28"/>
          <w:szCs w:val="28"/>
        </w:rPr>
        <w:t>ЗАО ОПХ «Центральное»</w:t>
      </w:r>
      <w:r>
        <w:rPr>
          <w:sz w:val="28"/>
          <w:szCs w:val="28"/>
        </w:rPr>
        <w:t>.</w:t>
      </w:r>
    </w:p>
    <w:p w14:paraId="3025969D" w14:textId="62FB6F59" w:rsidR="005B4B64" w:rsidRPr="00965286" w:rsidRDefault="005B4B64" w:rsidP="005B4B64">
      <w:pPr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Предложить</w:t>
      </w:r>
      <w:r w:rsidRPr="00965286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965286">
        <w:rPr>
          <w:sz w:val="28"/>
          <w:szCs w:val="28"/>
        </w:rPr>
        <w:t xml:space="preserve">аправления нейтрализации угроз финансовой безопасности </w:t>
      </w:r>
      <w:r w:rsidRPr="0012448D">
        <w:rPr>
          <w:color w:val="000000" w:themeColor="text1"/>
          <w:sz w:val="28"/>
          <w:szCs w:val="28"/>
        </w:rPr>
        <w:t>ООО</w:t>
      </w:r>
      <w:r>
        <w:rPr>
          <w:color w:val="000000" w:themeColor="text1"/>
          <w:sz w:val="28"/>
          <w:szCs w:val="28"/>
        </w:rPr>
        <w:t>.</w:t>
      </w:r>
    </w:p>
    <w:p w14:paraId="2D0FC3FA" w14:textId="21490613" w:rsidR="005B4B64" w:rsidRPr="00BB0D08" w:rsidRDefault="005B4B64" w:rsidP="005B4B64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BB0D08">
        <w:rPr>
          <w:sz w:val="28"/>
          <w:szCs w:val="28"/>
        </w:rPr>
        <w:t xml:space="preserve">Предметом исследования являются экономические отношения, </w:t>
      </w:r>
      <w:r w:rsidR="00525489">
        <w:rPr>
          <w:sz w:val="28"/>
          <w:szCs w:val="28"/>
        </w:rPr>
        <w:t>складывающиеся</w:t>
      </w:r>
      <w:r w:rsidRPr="00BB0D08">
        <w:rPr>
          <w:sz w:val="28"/>
          <w:szCs w:val="28"/>
        </w:rPr>
        <w:t xml:space="preserve"> по поводу </w:t>
      </w:r>
      <w:r>
        <w:rPr>
          <w:sz w:val="28"/>
          <w:szCs w:val="28"/>
        </w:rPr>
        <w:t xml:space="preserve">анализа и оценки </w:t>
      </w:r>
      <w:r w:rsidRPr="00D24818">
        <w:rPr>
          <w:sz w:val="28"/>
          <w:szCs w:val="28"/>
        </w:rPr>
        <w:t>финансовой составляющей экономической безопасности предприятия</w:t>
      </w:r>
      <w:r>
        <w:rPr>
          <w:sz w:val="28"/>
          <w:szCs w:val="28"/>
        </w:rPr>
        <w:t>.</w:t>
      </w:r>
    </w:p>
    <w:p w14:paraId="50DE1779" w14:textId="69353603" w:rsidR="005B4B64" w:rsidRDefault="005B4B64" w:rsidP="005B4B64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Объектом работы выступило </w:t>
      </w:r>
      <w:r w:rsidR="00313CB5" w:rsidRPr="00313CB5">
        <w:rPr>
          <w:color w:val="000000" w:themeColor="text1"/>
          <w:sz w:val="28"/>
          <w:szCs w:val="28"/>
        </w:rPr>
        <w:t>ЗАО ОПХ «Центральное»</w:t>
      </w:r>
      <w:r w:rsidR="00525489">
        <w:rPr>
          <w:color w:val="000000" w:themeColor="text1"/>
          <w:sz w:val="28"/>
          <w:szCs w:val="28"/>
        </w:rPr>
        <w:t>.</w:t>
      </w:r>
    </w:p>
    <w:p w14:paraId="73376BFF" w14:textId="77777777" w:rsidR="005B4B64" w:rsidRPr="00BB0D08" w:rsidRDefault="005B4B64" w:rsidP="005B4B64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BB0D08">
        <w:rPr>
          <w:sz w:val="28"/>
          <w:szCs w:val="28"/>
        </w:rPr>
        <w:lastRenderedPageBreak/>
        <w:t>Методологической базой исследования послужили как общенаучные, а именно, историко-логический метод, метод научных абстракций, так и частные методы исследования, такие как наблюдение и сбор фактов, сравнение, анализ и синтез, графическое отражение данных.</w:t>
      </w:r>
    </w:p>
    <w:p w14:paraId="30371D2F" w14:textId="77777777" w:rsidR="005B4B64" w:rsidRPr="00BB0D08" w:rsidRDefault="005B4B64" w:rsidP="005B4B64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BB0D08">
        <w:rPr>
          <w:sz w:val="28"/>
          <w:szCs w:val="28"/>
        </w:rPr>
        <w:t>В качестве информационной базы исследования были использованы учебные пособия, научные статьи, публикации, а также информация, содержащаяся во всемирной сети Интернет.</w:t>
      </w:r>
    </w:p>
    <w:p w14:paraId="4D675E2E" w14:textId="1217648C" w:rsidR="00036CD7" w:rsidRDefault="005B4B64" w:rsidP="005B4B64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BB0D08">
        <w:rPr>
          <w:sz w:val="28"/>
          <w:szCs w:val="28"/>
        </w:rPr>
        <w:t xml:space="preserve">Курсовая работа состоит из введения, трех глав, заключения и списка использованных источников. </w:t>
      </w:r>
    </w:p>
    <w:p w14:paraId="26791153" w14:textId="77777777" w:rsidR="00036CD7" w:rsidRDefault="00036CD7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8DE1FD6" w14:textId="0D47EF55" w:rsidR="00036CD7" w:rsidRPr="00831E82" w:rsidRDefault="00036CD7" w:rsidP="00831E82">
      <w:pPr>
        <w:pStyle w:val="2"/>
        <w:rPr>
          <w:szCs w:val="28"/>
        </w:rPr>
      </w:pPr>
      <w:bookmarkStart w:id="1" w:name="_Toc132668993"/>
      <w:r w:rsidRPr="00831E82">
        <w:rPr>
          <w:szCs w:val="28"/>
        </w:rPr>
        <w:lastRenderedPageBreak/>
        <w:t>1 Теоретические аспекты исследования экономической безопасности предприятия</w:t>
      </w:r>
      <w:bookmarkEnd w:id="1"/>
    </w:p>
    <w:p w14:paraId="1BB5411C" w14:textId="77777777" w:rsidR="00036CD7" w:rsidRPr="00036CD7" w:rsidRDefault="00036CD7" w:rsidP="00036CD7">
      <w:pPr>
        <w:spacing w:line="360" w:lineRule="auto"/>
        <w:ind w:firstLine="709"/>
        <w:contextualSpacing/>
        <w:jc w:val="both"/>
        <w:rPr>
          <w:b/>
          <w:bCs/>
          <w:sz w:val="28"/>
          <w:szCs w:val="28"/>
        </w:rPr>
      </w:pPr>
    </w:p>
    <w:p w14:paraId="6C7812B5" w14:textId="138F8F9D" w:rsidR="00036CD7" w:rsidRPr="00831E82" w:rsidRDefault="00036CD7" w:rsidP="00831E82">
      <w:pPr>
        <w:pStyle w:val="2"/>
        <w:rPr>
          <w:szCs w:val="28"/>
        </w:rPr>
      </w:pPr>
      <w:bookmarkStart w:id="2" w:name="_Toc132668994"/>
      <w:r w:rsidRPr="00831E82">
        <w:rPr>
          <w:szCs w:val="28"/>
        </w:rPr>
        <w:t>1.1 Экономическая безопасность предприятия: факторы и условия обеспечения финансовой составляющей</w:t>
      </w:r>
      <w:bookmarkEnd w:id="2"/>
    </w:p>
    <w:p w14:paraId="0585359B" w14:textId="62663E4B" w:rsidR="00036CD7" w:rsidRDefault="00036CD7" w:rsidP="00036CD7">
      <w:pPr>
        <w:spacing w:line="360" w:lineRule="auto"/>
        <w:ind w:firstLine="709"/>
        <w:contextualSpacing/>
        <w:jc w:val="both"/>
        <w:rPr>
          <w:b/>
          <w:bCs/>
          <w:sz w:val="28"/>
          <w:szCs w:val="28"/>
        </w:rPr>
      </w:pPr>
    </w:p>
    <w:p w14:paraId="2330E399" w14:textId="77777777" w:rsidR="0022721E" w:rsidRDefault="00327E80" w:rsidP="00036CD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327E80">
        <w:rPr>
          <w:sz w:val="28"/>
          <w:szCs w:val="28"/>
        </w:rPr>
        <w:t xml:space="preserve">На сегодняшний день предприятия вынуждены вести деятельность в условиях кризиса, проявляющихся в мировой экономике, политической и социально-экономической нестабильности, в несовершенстве законодательной базы и недобросовестности конкурентов. </w:t>
      </w:r>
    </w:p>
    <w:p w14:paraId="0770ABED" w14:textId="626152CF" w:rsidR="00036CD7" w:rsidRDefault="00327E80" w:rsidP="00036CD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327E80">
        <w:rPr>
          <w:sz w:val="28"/>
          <w:szCs w:val="28"/>
        </w:rPr>
        <w:t>Все организации в силу данных факторов вынуждены бороться за свою репутацию на рынке, успешно вести бизнес, получая прибыль, а также выявлять, анализировать и нейтрализовать угрозы, которые могут негативно повлиять на их экономическую безопасность. Именно этим и обуславливается актуальность выбранного исследования.</w:t>
      </w:r>
    </w:p>
    <w:p w14:paraId="556AA0D9" w14:textId="4262158C" w:rsidR="00D66871" w:rsidRPr="00027BE0" w:rsidRDefault="00D66871" w:rsidP="00D66871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BA27D2">
        <w:rPr>
          <w:sz w:val="28"/>
          <w:szCs w:val="28"/>
        </w:rPr>
        <w:t xml:space="preserve">По мнению Л. И. Абалкина, «экономическая безопасность </w:t>
      </w:r>
      <w:r w:rsidRPr="00DE6F96">
        <w:rPr>
          <w:sz w:val="28"/>
          <w:szCs w:val="28"/>
        </w:rPr>
        <w:t xml:space="preserve">– </w:t>
      </w:r>
      <w:r w:rsidRPr="00BA27D2">
        <w:rPr>
          <w:sz w:val="28"/>
          <w:szCs w:val="28"/>
        </w:rPr>
        <w:t>это совокупность условий и факторов, обеспечивающих независимость национальной экономики, ее стабильность и устойчивость, способность к постоянному обновлению и самосовершенствованию»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5B"/>
      </w:r>
      <w:r w:rsidR="00A120CD">
        <w:rPr>
          <w:sz w:val="28"/>
          <w:szCs w:val="28"/>
        </w:rPr>
        <w:t>2</w:t>
      </w:r>
      <w:r w:rsidRPr="00027BE0">
        <w:rPr>
          <w:sz w:val="28"/>
          <w:szCs w:val="28"/>
        </w:rPr>
        <w:sym w:font="Symbol" w:char="F05D"/>
      </w:r>
      <w:r w:rsidRPr="00027BE0">
        <w:rPr>
          <w:sz w:val="28"/>
          <w:szCs w:val="28"/>
        </w:rPr>
        <w:t>.</w:t>
      </w:r>
    </w:p>
    <w:p w14:paraId="5905815D" w14:textId="2CD52393" w:rsidR="00006B26" w:rsidRPr="00027BE0" w:rsidRDefault="00006B26" w:rsidP="00006B26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27BE0">
        <w:rPr>
          <w:sz w:val="28"/>
          <w:szCs w:val="28"/>
        </w:rPr>
        <w:t xml:space="preserve">По мнению Е. Л. Олейникова, экономическая безопасность предприятия –состояние наиболее эффективного использования корпоративных ресурсов для предотвращения угроз и для обеспечения стабильного функционирования предприятия в настоящее время и в будущем </w:t>
      </w:r>
      <w:r w:rsidRPr="00027BE0">
        <w:rPr>
          <w:sz w:val="28"/>
          <w:szCs w:val="28"/>
        </w:rPr>
        <w:sym w:font="Symbol" w:char="F05B"/>
      </w:r>
      <w:r w:rsidR="00A120CD">
        <w:rPr>
          <w:color w:val="000000" w:themeColor="text1"/>
          <w:sz w:val="28"/>
          <w:szCs w:val="28"/>
        </w:rPr>
        <w:t>8</w:t>
      </w:r>
      <w:r w:rsidRPr="00027BE0">
        <w:rPr>
          <w:sz w:val="28"/>
          <w:szCs w:val="28"/>
        </w:rPr>
        <w:sym w:font="Symbol" w:char="F05D"/>
      </w:r>
      <w:r w:rsidRPr="00027BE0">
        <w:rPr>
          <w:sz w:val="28"/>
          <w:szCs w:val="28"/>
        </w:rPr>
        <w:t>.</w:t>
      </w:r>
    </w:p>
    <w:p w14:paraId="21767DE5" w14:textId="155B10DA" w:rsidR="00C9222E" w:rsidRPr="00027BE0" w:rsidRDefault="00C9222E" w:rsidP="00C9222E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27BE0">
        <w:rPr>
          <w:sz w:val="28"/>
          <w:szCs w:val="28"/>
        </w:rPr>
        <w:t xml:space="preserve">В рыночных реалиях для любого субъекта правоотношения наступает необходимость обеспечения релевантного подхода к экономической безопасности, таким образом в целях обеспечения экономической безопасности субъекта правоотношения необходим системный подход </w:t>
      </w:r>
      <w:r w:rsidRPr="00027BE0">
        <w:rPr>
          <w:sz w:val="28"/>
          <w:szCs w:val="28"/>
        </w:rPr>
        <w:sym w:font="Symbol" w:char="F05B"/>
      </w:r>
      <w:r w:rsidR="004F5DDB">
        <w:rPr>
          <w:sz w:val="28"/>
          <w:szCs w:val="28"/>
        </w:rPr>
        <w:t>9</w:t>
      </w:r>
      <w:r w:rsidRPr="00027BE0">
        <w:rPr>
          <w:sz w:val="28"/>
          <w:szCs w:val="28"/>
        </w:rPr>
        <w:sym w:font="Symbol" w:char="F05D"/>
      </w:r>
      <w:r w:rsidRPr="00027BE0">
        <w:rPr>
          <w:sz w:val="28"/>
          <w:szCs w:val="28"/>
        </w:rPr>
        <w:t>.</w:t>
      </w:r>
    </w:p>
    <w:p w14:paraId="64291077" w14:textId="20EF9010" w:rsidR="00C9222E" w:rsidRDefault="00C9222E" w:rsidP="00C9222E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27BE0">
        <w:rPr>
          <w:sz w:val="28"/>
          <w:szCs w:val="28"/>
        </w:rPr>
        <w:t>Система обеспечения экономической безопасностью – это совокупность</w:t>
      </w:r>
      <w:r w:rsidRPr="00577CF1">
        <w:rPr>
          <w:sz w:val="28"/>
          <w:szCs w:val="28"/>
        </w:rPr>
        <w:t xml:space="preserve"> принципов построения и функциональных элементов, которые смогут </w:t>
      </w:r>
      <w:r w:rsidRPr="00577CF1">
        <w:rPr>
          <w:sz w:val="28"/>
          <w:szCs w:val="28"/>
        </w:rPr>
        <w:lastRenderedPageBreak/>
        <w:t xml:space="preserve">обеспечить защиту многоуровневой «пирамиды». Такая «пирамида» состоит из определенных объектов экономической безопасности: </w:t>
      </w:r>
    </w:p>
    <w:p w14:paraId="16699D45" w14:textId="77777777" w:rsidR="00C9222E" w:rsidRDefault="00C9222E" w:rsidP="00C9222E">
      <w:pPr>
        <w:pStyle w:val="a9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77CF1">
        <w:rPr>
          <w:sz w:val="28"/>
          <w:szCs w:val="28"/>
        </w:rPr>
        <w:t>материально-техническая база;</w:t>
      </w:r>
    </w:p>
    <w:p w14:paraId="6CC31317" w14:textId="77777777" w:rsidR="00C9222E" w:rsidRDefault="00C9222E" w:rsidP="00C9222E">
      <w:pPr>
        <w:pStyle w:val="a9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77CF1">
        <w:rPr>
          <w:sz w:val="28"/>
          <w:szCs w:val="28"/>
        </w:rPr>
        <w:t xml:space="preserve">кадровая составляющая предприятия; </w:t>
      </w:r>
    </w:p>
    <w:p w14:paraId="12C04DF2" w14:textId="77777777" w:rsidR="00C9222E" w:rsidRDefault="00C9222E" w:rsidP="00C9222E">
      <w:pPr>
        <w:pStyle w:val="a9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77CF1">
        <w:rPr>
          <w:sz w:val="28"/>
          <w:szCs w:val="28"/>
        </w:rPr>
        <w:t xml:space="preserve">ресурсное обеспечение; </w:t>
      </w:r>
    </w:p>
    <w:p w14:paraId="767B08AA" w14:textId="13A59314" w:rsidR="00C9222E" w:rsidRDefault="00C9222E" w:rsidP="00C9222E">
      <w:pPr>
        <w:pStyle w:val="a9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77CF1">
        <w:rPr>
          <w:sz w:val="28"/>
          <w:szCs w:val="28"/>
        </w:rPr>
        <w:t>капитал (образует финансовое состояние предприятия)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5B"/>
      </w:r>
      <w:r w:rsidR="004F5DDB">
        <w:rPr>
          <w:sz w:val="28"/>
          <w:szCs w:val="28"/>
        </w:rPr>
        <w:t>22</w:t>
      </w:r>
      <w:r>
        <w:rPr>
          <w:sz w:val="28"/>
          <w:szCs w:val="28"/>
        </w:rPr>
        <w:sym w:font="Symbol" w:char="F05D"/>
      </w:r>
      <w:r>
        <w:rPr>
          <w:sz w:val="28"/>
          <w:szCs w:val="28"/>
        </w:rPr>
        <w:t>.</w:t>
      </w:r>
    </w:p>
    <w:p w14:paraId="094A57B8" w14:textId="692F687A" w:rsidR="00D66871" w:rsidRDefault="003769B4" w:rsidP="00036CD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Так, у</w:t>
      </w:r>
      <w:r w:rsidRPr="007F63C1">
        <w:rPr>
          <w:sz w:val="28"/>
          <w:szCs w:val="28"/>
        </w:rPr>
        <w:t>правление системой экономической безопасности осуществляется в полном соответствии со стандартами менеджмента, под которым понимае</w:t>
      </w:r>
      <w:r w:rsidR="00027BE0">
        <w:rPr>
          <w:sz w:val="28"/>
          <w:szCs w:val="28"/>
        </w:rPr>
        <w:t xml:space="preserve">тся </w:t>
      </w:r>
      <w:r w:rsidRPr="007F63C1">
        <w:rPr>
          <w:sz w:val="28"/>
          <w:szCs w:val="28"/>
        </w:rPr>
        <w:t>эффективное и рациональное достижение целей организации посредством планирования, организации и контроля организационных ресурсов (человеческих, финансовых, сырьевых и материальных, технологических, информационных).</w:t>
      </w:r>
    </w:p>
    <w:p w14:paraId="7A25FE33" w14:textId="43AC3FE3" w:rsidR="003769B4" w:rsidRDefault="003769B4" w:rsidP="00036CD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426375">
        <w:rPr>
          <w:sz w:val="28"/>
          <w:szCs w:val="28"/>
        </w:rPr>
        <w:t xml:space="preserve">Система обеспечения безопасностью </w:t>
      </w:r>
      <w:r w:rsidR="00027BE0">
        <w:rPr>
          <w:sz w:val="28"/>
          <w:szCs w:val="28"/>
        </w:rPr>
        <w:t xml:space="preserve">предприятия </w:t>
      </w:r>
      <w:r w:rsidRPr="00426375">
        <w:rPr>
          <w:sz w:val="28"/>
          <w:szCs w:val="28"/>
        </w:rPr>
        <w:t>должна базироваться на следующих принципах</w:t>
      </w:r>
      <w:r>
        <w:rPr>
          <w:sz w:val="28"/>
          <w:szCs w:val="28"/>
        </w:rPr>
        <w:t xml:space="preserve"> (рис. 1).</w:t>
      </w:r>
    </w:p>
    <w:p w14:paraId="797B5A65" w14:textId="5F76C9F7" w:rsidR="003769B4" w:rsidRPr="000E1178" w:rsidRDefault="003769B4" w:rsidP="00036CD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B2EE9D6" wp14:editId="1D3AA482">
            <wp:extent cx="5486400" cy="2955471"/>
            <wp:effectExtent l="0" t="0" r="0" b="1651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19295851" w14:textId="77777777" w:rsidR="007B5ED3" w:rsidRDefault="003769B4" w:rsidP="00D85383">
      <w:pPr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1 – </w:t>
      </w:r>
      <w:r w:rsidRPr="00426375">
        <w:rPr>
          <w:sz w:val="28"/>
          <w:szCs w:val="28"/>
        </w:rPr>
        <w:t xml:space="preserve">Принципы построения системы обеспечения </w:t>
      </w:r>
    </w:p>
    <w:p w14:paraId="3CA7F2B8" w14:textId="0E4D8DB7" w:rsidR="005B4B64" w:rsidRDefault="003769B4" w:rsidP="00D85383">
      <w:pPr>
        <w:ind w:firstLine="709"/>
        <w:contextualSpacing/>
        <w:jc w:val="center"/>
        <w:rPr>
          <w:sz w:val="28"/>
          <w:szCs w:val="28"/>
        </w:rPr>
      </w:pPr>
      <w:r w:rsidRPr="00426375">
        <w:rPr>
          <w:sz w:val="28"/>
          <w:szCs w:val="28"/>
        </w:rPr>
        <w:t>экономической безопасности предприятия</w:t>
      </w:r>
      <w:r w:rsidR="00F25173">
        <w:rPr>
          <w:sz w:val="28"/>
          <w:szCs w:val="28"/>
        </w:rPr>
        <w:sym w:font="Symbol" w:char="F05B"/>
      </w:r>
      <w:r w:rsidR="004F5DDB">
        <w:rPr>
          <w:sz w:val="28"/>
          <w:szCs w:val="28"/>
        </w:rPr>
        <w:t>22</w:t>
      </w:r>
      <w:r w:rsidR="00D15928" w:rsidRPr="00024A41">
        <w:rPr>
          <w:sz w:val="28"/>
          <w:szCs w:val="28"/>
        </w:rPr>
        <w:sym w:font="Symbol" w:char="F05D"/>
      </w:r>
    </w:p>
    <w:p w14:paraId="335CF80D" w14:textId="10A4E1F1" w:rsidR="003769B4" w:rsidRDefault="003769B4" w:rsidP="005B4B64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14:paraId="6D6D642E" w14:textId="77777777" w:rsidR="007B5ED3" w:rsidRDefault="007B5ED3" w:rsidP="00530DB6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7B5ED3">
        <w:rPr>
          <w:sz w:val="28"/>
          <w:szCs w:val="28"/>
        </w:rPr>
        <w:t>Экономическая безопасность предприятия складывается из разнообразных составляющих. Состав функциональных составляющих экономической безопасности предприятия можно представить в следующем виде</w:t>
      </w:r>
      <w:r>
        <w:rPr>
          <w:sz w:val="28"/>
          <w:szCs w:val="28"/>
        </w:rPr>
        <w:t>:</w:t>
      </w:r>
    </w:p>
    <w:p w14:paraId="34D327BC" w14:textId="274BE4E8" w:rsidR="007B5ED3" w:rsidRPr="007B5ED3" w:rsidRDefault="007B5ED3" w:rsidP="007B5ED3">
      <w:pPr>
        <w:pStyle w:val="a9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B5ED3">
        <w:rPr>
          <w:sz w:val="28"/>
          <w:szCs w:val="28"/>
        </w:rPr>
        <w:lastRenderedPageBreak/>
        <w:t xml:space="preserve">финансовая – достижение наиболее эффективного использования корпоративных ресурсов с точки зрения высокого уровня платежеспособности предприятия и ликвидности, максимизации прибыли и уровня рентабельности; </w:t>
      </w:r>
    </w:p>
    <w:p w14:paraId="06B3FA6A" w14:textId="59C952D6" w:rsidR="007B5ED3" w:rsidRPr="007B5ED3" w:rsidRDefault="007B5ED3" w:rsidP="007B5ED3">
      <w:pPr>
        <w:pStyle w:val="a9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B5ED3">
        <w:rPr>
          <w:sz w:val="28"/>
          <w:szCs w:val="28"/>
        </w:rPr>
        <w:t xml:space="preserve">интеллектуальная и кадровая – сохранение и развитие интеллектуального потенциала предприятия, эффективное управление персоналом, направленное на повышение квалификации сотрудников, улучшение организации системы управления персоналом, подбора, обучения и мотивации сотрудников предприятия; </w:t>
      </w:r>
    </w:p>
    <w:p w14:paraId="35177365" w14:textId="77777777" w:rsidR="007B5ED3" w:rsidRDefault="007B5ED3" w:rsidP="007B5ED3">
      <w:pPr>
        <w:pStyle w:val="a9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B5ED3">
        <w:rPr>
          <w:sz w:val="28"/>
          <w:szCs w:val="28"/>
        </w:rPr>
        <w:t xml:space="preserve">технико-технологическая – степень соответствия применяемых на предприятии технологий лучшим мировым аналогам по оптимизации затрат ресурсов; </w:t>
      </w:r>
    </w:p>
    <w:p w14:paraId="35478C50" w14:textId="77777777" w:rsidR="007B5ED3" w:rsidRDefault="007B5ED3" w:rsidP="007B5ED3">
      <w:pPr>
        <w:pStyle w:val="a9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B5ED3">
        <w:rPr>
          <w:sz w:val="28"/>
          <w:szCs w:val="28"/>
        </w:rPr>
        <w:t xml:space="preserve">политико-правовая – всестороннее правовое обеспечение деятельности предприятия, соблюдение норм действующего законодательства; </w:t>
      </w:r>
    </w:p>
    <w:p w14:paraId="6B2E0721" w14:textId="77777777" w:rsidR="007B5ED3" w:rsidRDefault="007B5ED3" w:rsidP="007B5ED3">
      <w:pPr>
        <w:pStyle w:val="a9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B5ED3">
        <w:rPr>
          <w:sz w:val="28"/>
          <w:szCs w:val="28"/>
        </w:rPr>
        <w:t xml:space="preserve">информационная – эффективное информационно-аналитическое обеспечение хозяйственной деятельности предприятия; </w:t>
      </w:r>
    </w:p>
    <w:p w14:paraId="1032E79E" w14:textId="77777777" w:rsidR="007B5ED3" w:rsidRDefault="007B5ED3" w:rsidP="007B5ED3">
      <w:pPr>
        <w:pStyle w:val="a9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B5ED3">
        <w:rPr>
          <w:sz w:val="28"/>
          <w:szCs w:val="28"/>
        </w:rPr>
        <w:t xml:space="preserve">экологическая – соблюдение действующих экологических норм, минимизация потерь от загрязнения окружающей среды; </w:t>
      </w:r>
    </w:p>
    <w:p w14:paraId="524D74E7" w14:textId="1A47B89B" w:rsidR="007B5ED3" w:rsidRDefault="007B5ED3" w:rsidP="007B5ED3">
      <w:pPr>
        <w:pStyle w:val="a9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B5ED3">
        <w:rPr>
          <w:sz w:val="28"/>
          <w:szCs w:val="28"/>
        </w:rPr>
        <w:t xml:space="preserve">силовая – обеспечение физической </w:t>
      </w:r>
      <w:r w:rsidRPr="00024A41">
        <w:rPr>
          <w:sz w:val="28"/>
          <w:szCs w:val="28"/>
        </w:rPr>
        <w:t xml:space="preserve">безопасности работников фирмы (прежде руководителей), сохранение имущества </w:t>
      </w:r>
      <w:r w:rsidRPr="00024A41">
        <w:rPr>
          <w:sz w:val="28"/>
          <w:szCs w:val="28"/>
        </w:rPr>
        <w:sym w:font="Symbol" w:char="F05B"/>
      </w:r>
      <w:r w:rsidR="004F5DDB">
        <w:rPr>
          <w:sz w:val="28"/>
          <w:szCs w:val="28"/>
        </w:rPr>
        <w:t>8</w:t>
      </w:r>
      <w:r w:rsidRPr="00024A41">
        <w:rPr>
          <w:sz w:val="28"/>
          <w:szCs w:val="28"/>
        </w:rPr>
        <w:sym w:font="Symbol" w:char="F05D"/>
      </w:r>
      <w:r w:rsidRPr="00024A41">
        <w:rPr>
          <w:sz w:val="28"/>
          <w:szCs w:val="28"/>
        </w:rPr>
        <w:t>.</w:t>
      </w:r>
    </w:p>
    <w:p w14:paraId="45ECE631" w14:textId="77777777" w:rsidR="008B6E86" w:rsidRDefault="008B6E86" w:rsidP="008B6E86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65830" w:rsidRPr="00365830">
        <w:rPr>
          <w:sz w:val="28"/>
          <w:szCs w:val="28"/>
        </w:rPr>
        <w:t>Внутренние опасности и угрозы экономической безопасности бизнеса возникают непосредственно в сфере экономической деятельности организации. Таким образом, основными угрозами являются:</w:t>
      </w:r>
    </w:p>
    <w:p w14:paraId="29468E63" w14:textId="19A9E40A" w:rsidR="008B6E86" w:rsidRPr="00154BDE" w:rsidRDefault="00154BDE" w:rsidP="00154BDE">
      <w:pPr>
        <w:tabs>
          <w:tab w:val="left" w:pos="709"/>
          <w:tab w:val="left" w:pos="993"/>
        </w:tabs>
        <w:spacing w:line="360" w:lineRule="auto"/>
        <w:ind w:left="429"/>
        <w:jc w:val="both"/>
        <w:rPr>
          <w:sz w:val="28"/>
          <w:szCs w:val="28"/>
        </w:rPr>
      </w:pPr>
      <w:r>
        <w:rPr>
          <w:sz w:val="28"/>
          <w:szCs w:val="28"/>
        </w:rPr>
        <w:tab/>
        <w:t>1.Ф</w:t>
      </w:r>
      <w:r w:rsidR="00365830" w:rsidRPr="00154BDE">
        <w:rPr>
          <w:sz w:val="28"/>
          <w:szCs w:val="28"/>
        </w:rPr>
        <w:t>изическая безопасность</w:t>
      </w:r>
      <w:r w:rsidR="008B6E86" w:rsidRPr="00154BDE">
        <w:rPr>
          <w:sz w:val="28"/>
          <w:szCs w:val="28"/>
        </w:rPr>
        <w:t>, которая</w:t>
      </w:r>
      <w:r w:rsidR="00365830" w:rsidRPr="00154BDE">
        <w:rPr>
          <w:sz w:val="28"/>
          <w:szCs w:val="28"/>
        </w:rPr>
        <w:t xml:space="preserve"> включает в себя: </w:t>
      </w:r>
    </w:p>
    <w:p w14:paraId="3BDF7633" w14:textId="7F407304" w:rsidR="00154BDE" w:rsidRDefault="00365830" w:rsidP="008B6E86">
      <w:pPr>
        <w:pStyle w:val="a9"/>
        <w:numPr>
          <w:ilvl w:val="0"/>
          <w:numId w:val="15"/>
        </w:numPr>
        <w:tabs>
          <w:tab w:val="left" w:pos="709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B6E86">
        <w:rPr>
          <w:sz w:val="28"/>
          <w:szCs w:val="28"/>
        </w:rPr>
        <w:t>безопасность предприятия как имущественного комплекса, сохранность материальных ценностей</w:t>
      </w:r>
      <w:r w:rsidR="008373FA">
        <w:rPr>
          <w:sz w:val="28"/>
          <w:szCs w:val="28"/>
        </w:rPr>
        <w:t>,</w:t>
      </w:r>
      <w:r w:rsidRPr="008B6E86">
        <w:rPr>
          <w:sz w:val="28"/>
          <w:szCs w:val="28"/>
        </w:rPr>
        <w:t xml:space="preserve"> повреждения помещений, конструкций</w:t>
      </w:r>
      <w:r w:rsidR="008373FA">
        <w:rPr>
          <w:sz w:val="28"/>
          <w:szCs w:val="28"/>
        </w:rPr>
        <w:t>.</w:t>
      </w:r>
    </w:p>
    <w:p w14:paraId="45B9CC0F" w14:textId="77777777" w:rsidR="00E13A4E" w:rsidRDefault="00CA7C31" w:rsidP="00CA7C31">
      <w:pPr>
        <w:tabs>
          <w:tab w:val="left" w:pos="709"/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2. У</w:t>
      </w:r>
      <w:r w:rsidR="00365830" w:rsidRPr="00CA7C31">
        <w:rPr>
          <w:sz w:val="28"/>
          <w:szCs w:val="28"/>
        </w:rPr>
        <w:t>грозы для системы управления</w:t>
      </w:r>
      <w:r w:rsidR="00E13A4E">
        <w:rPr>
          <w:sz w:val="28"/>
          <w:szCs w:val="28"/>
        </w:rPr>
        <w:t>, которые</w:t>
      </w:r>
      <w:r w:rsidR="00365830" w:rsidRPr="00CA7C31">
        <w:rPr>
          <w:sz w:val="28"/>
          <w:szCs w:val="28"/>
        </w:rPr>
        <w:t xml:space="preserve"> включают: </w:t>
      </w:r>
    </w:p>
    <w:p w14:paraId="19D1911B" w14:textId="77777777" w:rsidR="00E13A4E" w:rsidRDefault="00365830" w:rsidP="00E13A4E">
      <w:pPr>
        <w:pStyle w:val="a9"/>
        <w:numPr>
          <w:ilvl w:val="0"/>
          <w:numId w:val="15"/>
        </w:numPr>
        <w:tabs>
          <w:tab w:val="left" w:pos="709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13A4E">
        <w:rPr>
          <w:sz w:val="28"/>
          <w:szCs w:val="28"/>
        </w:rPr>
        <w:t xml:space="preserve">недостаточный уровень дисциплины; </w:t>
      </w:r>
    </w:p>
    <w:p w14:paraId="1A66AF73" w14:textId="77777777" w:rsidR="00E13A4E" w:rsidRDefault="00365830" w:rsidP="00E13A4E">
      <w:pPr>
        <w:pStyle w:val="a9"/>
        <w:numPr>
          <w:ilvl w:val="0"/>
          <w:numId w:val="15"/>
        </w:numPr>
        <w:tabs>
          <w:tab w:val="left" w:pos="709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13A4E">
        <w:rPr>
          <w:sz w:val="28"/>
          <w:szCs w:val="28"/>
        </w:rPr>
        <w:lastRenderedPageBreak/>
        <w:t xml:space="preserve">очевидные упущения как в тактическом, так и в стратегическом планировании, связанные в первую очередь с выбором целей, неправильной оценкой возможностей предприятия; </w:t>
      </w:r>
    </w:p>
    <w:p w14:paraId="7197F7D1" w14:textId="17B874D4" w:rsidR="00CA7C31" w:rsidRPr="00E13A4E" w:rsidRDefault="00365830" w:rsidP="00E13A4E">
      <w:pPr>
        <w:pStyle w:val="a9"/>
        <w:numPr>
          <w:ilvl w:val="0"/>
          <w:numId w:val="15"/>
        </w:numPr>
        <w:tabs>
          <w:tab w:val="left" w:pos="709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13A4E">
        <w:rPr>
          <w:sz w:val="28"/>
          <w:szCs w:val="28"/>
        </w:rPr>
        <w:t>отбор надежных инвесторов и партнеров</w:t>
      </w:r>
      <w:r w:rsidR="00CA7C31" w:rsidRPr="00E13A4E">
        <w:rPr>
          <w:sz w:val="28"/>
          <w:szCs w:val="28"/>
        </w:rPr>
        <w:t>.</w:t>
      </w:r>
    </w:p>
    <w:p w14:paraId="67CD4E71" w14:textId="033FE2DD" w:rsidR="00CA7C31" w:rsidRDefault="00CA7C31" w:rsidP="00CA7C31">
      <w:pPr>
        <w:tabs>
          <w:tab w:val="left" w:pos="709"/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3. У</w:t>
      </w:r>
      <w:r w:rsidR="00365830" w:rsidRPr="00CA7C31">
        <w:rPr>
          <w:sz w:val="28"/>
          <w:szCs w:val="28"/>
        </w:rPr>
        <w:t>гроза коммерческой тайны, а также утечка информации</w:t>
      </w:r>
      <w:r>
        <w:rPr>
          <w:sz w:val="28"/>
          <w:szCs w:val="28"/>
        </w:rPr>
        <w:t>.</w:t>
      </w:r>
    </w:p>
    <w:p w14:paraId="05871825" w14:textId="77777777" w:rsidR="00E13A4E" w:rsidRDefault="00CA7C31" w:rsidP="00CA7C31">
      <w:pPr>
        <w:tabs>
          <w:tab w:val="left" w:pos="709"/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4. У</w:t>
      </w:r>
      <w:r w:rsidR="00365830" w:rsidRPr="00CA7C31">
        <w:rPr>
          <w:sz w:val="28"/>
          <w:szCs w:val="28"/>
        </w:rPr>
        <w:t xml:space="preserve">грозы, связанные с персоналом: </w:t>
      </w:r>
    </w:p>
    <w:p w14:paraId="4779CBF4" w14:textId="77777777" w:rsidR="00E13A4E" w:rsidRDefault="00365830" w:rsidP="00E13A4E">
      <w:pPr>
        <w:pStyle w:val="a9"/>
        <w:numPr>
          <w:ilvl w:val="0"/>
          <w:numId w:val="15"/>
        </w:numPr>
        <w:tabs>
          <w:tab w:val="left" w:pos="709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13A4E">
        <w:rPr>
          <w:sz w:val="28"/>
          <w:szCs w:val="28"/>
        </w:rPr>
        <w:t xml:space="preserve">противоправные действия сотрудников персонала; </w:t>
      </w:r>
    </w:p>
    <w:p w14:paraId="4FD84AA8" w14:textId="77777777" w:rsidR="00E13A4E" w:rsidRDefault="00365830" w:rsidP="00E13A4E">
      <w:pPr>
        <w:pStyle w:val="a9"/>
        <w:numPr>
          <w:ilvl w:val="0"/>
          <w:numId w:val="15"/>
        </w:numPr>
        <w:tabs>
          <w:tab w:val="left" w:pos="709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13A4E">
        <w:rPr>
          <w:sz w:val="28"/>
          <w:szCs w:val="28"/>
        </w:rPr>
        <w:t xml:space="preserve">отток квалифицированных кадров, их низкая компетентность; </w:t>
      </w:r>
    </w:p>
    <w:p w14:paraId="2CA2C414" w14:textId="1F2DDE75" w:rsidR="00365830" w:rsidRPr="00E13A4E" w:rsidRDefault="00365830" w:rsidP="00E13A4E">
      <w:pPr>
        <w:pStyle w:val="a9"/>
        <w:numPr>
          <w:ilvl w:val="0"/>
          <w:numId w:val="15"/>
        </w:numPr>
        <w:tabs>
          <w:tab w:val="left" w:pos="709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13A4E">
        <w:rPr>
          <w:sz w:val="28"/>
          <w:szCs w:val="28"/>
        </w:rPr>
        <w:t>утечка или потеря информационных ресурсов за пределами предприя</w:t>
      </w:r>
      <w:r w:rsidRPr="00024A41">
        <w:rPr>
          <w:sz w:val="28"/>
          <w:szCs w:val="28"/>
        </w:rPr>
        <w:t>тия </w:t>
      </w:r>
      <w:r w:rsidRPr="00024A41">
        <w:rPr>
          <w:sz w:val="28"/>
          <w:szCs w:val="28"/>
        </w:rPr>
        <w:sym w:font="Symbol" w:char="F05B"/>
      </w:r>
      <w:r w:rsidR="004F5DDB">
        <w:rPr>
          <w:sz w:val="28"/>
          <w:szCs w:val="28"/>
        </w:rPr>
        <w:t>12</w:t>
      </w:r>
      <w:r w:rsidRPr="00024A41">
        <w:rPr>
          <w:sz w:val="28"/>
          <w:szCs w:val="28"/>
        </w:rPr>
        <w:sym w:font="Symbol" w:char="F05D"/>
      </w:r>
      <w:r w:rsidRPr="00024A41">
        <w:rPr>
          <w:sz w:val="28"/>
          <w:szCs w:val="28"/>
        </w:rPr>
        <w:t>.</w:t>
      </w:r>
    </w:p>
    <w:p w14:paraId="7F016D22" w14:textId="70C85839" w:rsidR="008D0395" w:rsidRDefault="008D0395" w:rsidP="007B5ED3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8D0395">
        <w:rPr>
          <w:sz w:val="28"/>
          <w:szCs w:val="28"/>
        </w:rPr>
        <w:t>На индивидуальном уровне финансовая безопасность – это состояние, при котором гарантируется защита законных прав человека и их свобода, обеспечение социальной стабильности, доступность образования и здравоохранения, развития и самосовершенствования, а также защищенность от рисков и угроз личных интересов и потребностей человека</w:t>
      </w:r>
      <w:r>
        <w:rPr>
          <w:sz w:val="28"/>
          <w:szCs w:val="28"/>
        </w:rPr>
        <w:t xml:space="preserve"> </w:t>
      </w:r>
      <w:r w:rsidRPr="00024A41">
        <w:rPr>
          <w:sz w:val="28"/>
          <w:szCs w:val="28"/>
        </w:rPr>
        <w:sym w:font="Symbol" w:char="F05B"/>
      </w:r>
      <w:r w:rsidR="004F5DDB">
        <w:rPr>
          <w:sz w:val="28"/>
          <w:szCs w:val="28"/>
        </w:rPr>
        <w:t>20</w:t>
      </w:r>
      <w:r w:rsidRPr="00024A41">
        <w:rPr>
          <w:sz w:val="28"/>
          <w:szCs w:val="28"/>
        </w:rPr>
        <w:sym w:font="Symbol" w:char="F05D"/>
      </w:r>
      <w:r w:rsidRPr="00024A41">
        <w:rPr>
          <w:sz w:val="28"/>
          <w:szCs w:val="28"/>
        </w:rPr>
        <w:t>.</w:t>
      </w:r>
    </w:p>
    <w:p w14:paraId="70B224E1" w14:textId="32593D15" w:rsidR="007B5ED3" w:rsidRDefault="007B5ED3" w:rsidP="007B5ED3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E1178">
        <w:rPr>
          <w:sz w:val="28"/>
          <w:szCs w:val="28"/>
        </w:rPr>
        <w:t>Что касается финансового состояния организации, то под ним понимается такая экономическая категория, которая отражает состояние капитала, движение денежных потоков, обеспечивающих производство и реализацию продукции субъекта предпринимательской деятельности, а также его способность погашать долговые обязательства в определенный момент времени. Финансовое состояние является своего рода индикатором, с помощью которого инвесторы и контрагенты определяют привлекательность компании для вложений. Основываясь на анализе финансового состояния, собственники способны принимают наиболее эффективные управленческие решения, касающиеся деятельности 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5B"/>
      </w:r>
      <w:r w:rsidR="004F5DDB">
        <w:rPr>
          <w:sz w:val="28"/>
          <w:szCs w:val="28"/>
        </w:rPr>
        <w:t>19</w:t>
      </w:r>
      <w:r>
        <w:rPr>
          <w:sz w:val="28"/>
          <w:szCs w:val="28"/>
        </w:rPr>
        <w:sym w:font="Symbol" w:char="F05D"/>
      </w:r>
      <w:r w:rsidRPr="000E1178">
        <w:rPr>
          <w:sz w:val="28"/>
          <w:szCs w:val="28"/>
        </w:rPr>
        <w:t>.</w:t>
      </w:r>
    </w:p>
    <w:p w14:paraId="0BC1DA2D" w14:textId="77777777" w:rsidR="00E60DD8" w:rsidRDefault="00E60DD8" w:rsidP="007B5ED3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60DD8">
        <w:rPr>
          <w:sz w:val="28"/>
          <w:szCs w:val="28"/>
        </w:rPr>
        <w:t xml:space="preserve">Процесс обеспечения финансовой составляющей экономической безопасности предприятия может быть определен как его деятельность по обеспечению максимально высокого уровня платежеспособности и ликвидности оборотных средств, наиболее эффективной структуры капитала предприятия </w:t>
      </w:r>
      <w:r w:rsidRPr="00E60DD8">
        <w:rPr>
          <w:sz w:val="28"/>
          <w:szCs w:val="28"/>
        </w:rPr>
        <w:lastRenderedPageBreak/>
        <w:t xml:space="preserve">и повышению качества осуществления финансово-хозяйственной деятельности предприятия. </w:t>
      </w:r>
    </w:p>
    <w:p w14:paraId="71E29D41" w14:textId="2BF047C0" w:rsidR="00B36C91" w:rsidRPr="00501044" w:rsidRDefault="00B36C91" w:rsidP="007B5ED3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B36C91">
        <w:rPr>
          <w:sz w:val="28"/>
          <w:szCs w:val="28"/>
        </w:rPr>
        <w:t xml:space="preserve">Для определения финансового состояния организации проводится финансовый анализ </w:t>
      </w:r>
      <w:r w:rsidR="00350FC8">
        <w:rPr>
          <w:sz w:val="28"/>
          <w:szCs w:val="28"/>
        </w:rPr>
        <w:t>–</w:t>
      </w:r>
      <w:r w:rsidRPr="00B36C91">
        <w:rPr>
          <w:sz w:val="28"/>
          <w:szCs w:val="28"/>
        </w:rPr>
        <w:t xml:space="preserve"> важнейшая процедура в деятельности компании. Его целью </w:t>
      </w:r>
      <w:r w:rsidRPr="00501044">
        <w:rPr>
          <w:sz w:val="28"/>
          <w:szCs w:val="28"/>
        </w:rPr>
        <w:t>является оценка конкурентоспособности, устойчивости, платежеспособности и в целом эффективности хозяйственной деятельности субъекта.</w:t>
      </w:r>
    </w:p>
    <w:p w14:paraId="10B28EEE" w14:textId="77777777" w:rsidR="00B67677" w:rsidRDefault="00B67677" w:rsidP="00B67677">
      <w:pPr>
        <w:tabs>
          <w:tab w:val="left" w:pos="709"/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B67677">
        <w:rPr>
          <w:sz w:val="28"/>
          <w:szCs w:val="28"/>
        </w:rPr>
        <w:t xml:space="preserve">Задачи анализа финансовой устойчивости включают: </w:t>
      </w:r>
    </w:p>
    <w:p w14:paraId="5FF0D8C8" w14:textId="77777777" w:rsidR="00B67677" w:rsidRDefault="00B67677" w:rsidP="00B67677">
      <w:pPr>
        <w:pStyle w:val="a9"/>
        <w:numPr>
          <w:ilvl w:val="0"/>
          <w:numId w:val="15"/>
        </w:numPr>
        <w:tabs>
          <w:tab w:val="left" w:pos="709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67677">
        <w:rPr>
          <w:sz w:val="28"/>
          <w:szCs w:val="28"/>
        </w:rPr>
        <w:t>установить финансовое положение предприятия и выявить возможности совершенствования существующих методов финансового менеджмента, а также улучшить финансовое состояние предприятия;</w:t>
      </w:r>
    </w:p>
    <w:p w14:paraId="5E08BF5E" w14:textId="3C2A5D8B" w:rsidR="007B5ED3" w:rsidRDefault="00B67677" w:rsidP="00B67677">
      <w:pPr>
        <w:pStyle w:val="a9"/>
        <w:numPr>
          <w:ilvl w:val="0"/>
          <w:numId w:val="15"/>
        </w:numPr>
        <w:tabs>
          <w:tab w:val="left" w:pos="709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67677">
        <w:rPr>
          <w:sz w:val="28"/>
          <w:szCs w:val="28"/>
        </w:rPr>
        <w:t>установить и количественно измерить соотношение между конечными результатами деятельности предприятия и используемыми ресурсами (материальными, финансовыми, человеческими и др.)</w:t>
      </w:r>
      <w:r w:rsidR="007B5ED3" w:rsidRPr="00B67677">
        <w:rPr>
          <w:sz w:val="28"/>
          <w:szCs w:val="28"/>
        </w:rPr>
        <w:t xml:space="preserve"> </w:t>
      </w:r>
      <w:r w:rsidR="00AA63DB">
        <w:rPr>
          <w:sz w:val="28"/>
          <w:szCs w:val="28"/>
        </w:rPr>
        <w:t xml:space="preserve"> и пр.</w:t>
      </w:r>
      <w:r w:rsidR="00446199">
        <w:rPr>
          <w:sz w:val="28"/>
          <w:szCs w:val="28"/>
        </w:rPr>
        <w:sym w:font="Symbol" w:char="F05B"/>
      </w:r>
      <w:r w:rsidR="004F5DDB">
        <w:rPr>
          <w:sz w:val="28"/>
          <w:szCs w:val="28"/>
        </w:rPr>
        <w:t>4</w:t>
      </w:r>
      <w:r w:rsidR="00446199">
        <w:rPr>
          <w:sz w:val="28"/>
          <w:szCs w:val="28"/>
        </w:rPr>
        <w:sym w:font="Symbol" w:char="F05D"/>
      </w:r>
      <w:r w:rsidR="00446199" w:rsidRPr="000E1178">
        <w:rPr>
          <w:sz w:val="28"/>
          <w:szCs w:val="28"/>
        </w:rPr>
        <w:t>.</w:t>
      </w:r>
    </w:p>
    <w:p w14:paraId="684867CE" w14:textId="5C4CB8F7" w:rsidR="00C406C5" w:rsidRPr="00C406C5" w:rsidRDefault="00C406C5" w:rsidP="00C406C5">
      <w:pPr>
        <w:tabs>
          <w:tab w:val="left" w:pos="709"/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406C5">
        <w:rPr>
          <w:sz w:val="28"/>
          <w:szCs w:val="28"/>
        </w:rPr>
        <w:t>Основной целью проведения анализа финансового состояния является определение обеспеченности предприятий финансовыми ресурсами, необходимыми для их нормального функционирования, на основе изучения данных финансовой отчетности. В процессе анализа выявляются основные тенденции в динамике активов и пассивов баланса предприятий, показателей финансовой устойчивости, платежеспособности и рентабельности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5B"/>
      </w:r>
      <w:r w:rsidR="004F5DDB">
        <w:rPr>
          <w:sz w:val="28"/>
          <w:szCs w:val="28"/>
        </w:rPr>
        <w:t>6</w:t>
      </w:r>
      <w:r>
        <w:rPr>
          <w:sz w:val="28"/>
          <w:szCs w:val="28"/>
        </w:rPr>
        <w:sym w:font="Symbol" w:char="F05D"/>
      </w:r>
      <w:r w:rsidRPr="000E1178">
        <w:rPr>
          <w:sz w:val="28"/>
          <w:szCs w:val="28"/>
        </w:rPr>
        <w:t>.</w:t>
      </w:r>
    </w:p>
    <w:p w14:paraId="3D458C0F" w14:textId="77777777" w:rsidR="00D15928" w:rsidRDefault="00D15928" w:rsidP="00530DB6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501044">
        <w:rPr>
          <w:sz w:val="28"/>
          <w:szCs w:val="28"/>
        </w:rPr>
        <w:t>Любое экономическое решение на любом уровне должно основываться на знании проявления объективных</w:t>
      </w:r>
      <w:r w:rsidRPr="00D15928">
        <w:rPr>
          <w:sz w:val="28"/>
          <w:szCs w:val="28"/>
        </w:rPr>
        <w:t xml:space="preserve"> экономических законов в хозяйственной деятельности, базироваться на фактическом состоянии объективных и субъективных факторов, которые оказывают влияние на финансовую устойчивость. </w:t>
      </w:r>
    </w:p>
    <w:p w14:paraId="1585E674" w14:textId="77777777" w:rsidR="00D15928" w:rsidRDefault="00D15928" w:rsidP="00530DB6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D15928">
        <w:rPr>
          <w:sz w:val="28"/>
          <w:szCs w:val="28"/>
        </w:rPr>
        <w:t xml:space="preserve">К объективным факторам относятся прежде всего такие, на которые организация не может оказывать влияние. Данные факторы могут носить макроэкономический и микроэкономический характер. К первым относится общеэкономическая ситуация в стране, состояние курсов валют, конъюнктура рынка, платежеспособность населения, налоговая система и т. д. Вторые являются более узкими и представлены конкурентной средой предприятия, ситуацией на рынке, влиянием поставщиков и покупателей. </w:t>
      </w:r>
    </w:p>
    <w:p w14:paraId="34E3BA3E" w14:textId="6505E532" w:rsidR="007B5ED3" w:rsidRDefault="00D15928" w:rsidP="00501044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D15928">
        <w:rPr>
          <w:sz w:val="28"/>
          <w:szCs w:val="28"/>
        </w:rPr>
        <w:lastRenderedPageBreak/>
        <w:t xml:space="preserve">Субъективные факторы находятся непосредственно в зоне влияния предприятия. К ним можно отнести организационную структуру, условия труда, компетентность и квалификация персонала, уровень предприятия производства и обслуживания, а также финансовое состояние предприятия, элементом которого и является финансовая устойчивость. </w:t>
      </w:r>
      <w:r w:rsidR="00501044">
        <w:rPr>
          <w:sz w:val="28"/>
          <w:szCs w:val="28"/>
        </w:rPr>
        <w:t xml:space="preserve">То есть </w:t>
      </w:r>
      <w:r w:rsidRPr="00D15928">
        <w:rPr>
          <w:sz w:val="28"/>
          <w:szCs w:val="28"/>
        </w:rPr>
        <w:t>финансовую устойчивость предприятия можно еще определить как равновесное состояние, позволяющее гибко и оперативно адаптироваться к изменениям внешней и внутренней среды.</w:t>
      </w:r>
    </w:p>
    <w:p w14:paraId="7A0747E5" w14:textId="5F96BD29" w:rsidR="00530DB6" w:rsidRDefault="00530DB6" w:rsidP="00530DB6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D5034">
        <w:rPr>
          <w:sz w:val="28"/>
          <w:szCs w:val="28"/>
        </w:rPr>
        <w:t>Таким образом, экономическую безопасность предприятия можно определить как состояние защищенности предприятия от негативного влияния внешних и внутренних угроз. Отмечается, что при обеспечении экономической безопасности предприятию не угрожает опасность или имеется защищенность от внутренних или внешних угроз, а также, несмотря на действие деструктивных факторов, оно имеет возможность стабильно функционировать на рынке и достигать поставленных целей бизнеса</w:t>
      </w:r>
      <w:r>
        <w:rPr>
          <w:sz w:val="28"/>
          <w:szCs w:val="28"/>
        </w:rPr>
        <w:t>.</w:t>
      </w:r>
    </w:p>
    <w:p w14:paraId="2B373B51" w14:textId="77777777" w:rsidR="003769B4" w:rsidRPr="00BB0D08" w:rsidRDefault="003769B4" w:rsidP="00CD70AC">
      <w:pPr>
        <w:spacing w:line="360" w:lineRule="auto"/>
        <w:contextualSpacing/>
        <w:jc w:val="both"/>
        <w:rPr>
          <w:sz w:val="28"/>
          <w:szCs w:val="28"/>
        </w:rPr>
      </w:pPr>
    </w:p>
    <w:p w14:paraId="4FA99EF1" w14:textId="77777777" w:rsidR="005206BB" w:rsidRPr="00831E82" w:rsidRDefault="005206BB" w:rsidP="00831E82">
      <w:pPr>
        <w:pStyle w:val="2"/>
        <w:rPr>
          <w:szCs w:val="28"/>
        </w:rPr>
      </w:pPr>
      <w:bookmarkStart w:id="3" w:name="_Toc132668995"/>
      <w:r w:rsidRPr="00831E82">
        <w:rPr>
          <w:szCs w:val="28"/>
        </w:rPr>
        <w:t>1.2 Критерии и показатели оценки финансовой составляющей экономической безопасности предприятия</w:t>
      </w:r>
      <w:bookmarkEnd w:id="3"/>
    </w:p>
    <w:p w14:paraId="6A5C06D3" w14:textId="77777777" w:rsidR="005B4B64" w:rsidRPr="005B4B64" w:rsidRDefault="005B4B64" w:rsidP="005B4B64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14:paraId="5D460DFB" w14:textId="169CB4B2" w:rsidR="00CD70AC" w:rsidRPr="004927ED" w:rsidRDefault="00CD70AC" w:rsidP="00365DE2">
      <w:pPr>
        <w:spacing w:line="360" w:lineRule="auto"/>
        <w:ind w:firstLine="708"/>
        <w:jc w:val="both"/>
        <w:rPr>
          <w:sz w:val="28"/>
          <w:szCs w:val="28"/>
        </w:rPr>
      </w:pPr>
      <w:r w:rsidRPr="00CD70AC">
        <w:rPr>
          <w:sz w:val="28"/>
          <w:szCs w:val="28"/>
        </w:rPr>
        <w:t xml:space="preserve">Финансовое состояние является своего рода индикатором, с помощью которого инвесторы </w:t>
      </w:r>
      <w:r w:rsidRPr="004927ED">
        <w:rPr>
          <w:sz w:val="28"/>
          <w:szCs w:val="28"/>
        </w:rPr>
        <w:t>и контрагенты определяют привлекательность компании для вложений. Основываясь на анализе финансового состояния, собственники способны принимают наиболее эффективные управленческие решения, касающиеся деятельности организации.</w:t>
      </w:r>
    </w:p>
    <w:p w14:paraId="14CCD90C" w14:textId="4A0DD216" w:rsidR="00501044" w:rsidRPr="004927ED" w:rsidRDefault="00501044" w:rsidP="00365DE2">
      <w:pPr>
        <w:spacing w:line="360" w:lineRule="auto"/>
        <w:ind w:firstLine="708"/>
        <w:jc w:val="both"/>
        <w:rPr>
          <w:sz w:val="28"/>
          <w:szCs w:val="28"/>
        </w:rPr>
      </w:pPr>
      <w:r w:rsidRPr="004927ED">
        <w:rPr>
          <w:sz w:val="28"/>
          <w:szCs w:val="28"/>
        </w:rPr>
        <w:t xml:space="preserve">Уровень финансовой безопасности организации зависит от того, насколько эффективно его руководство, специалисты и менеджеры способны избегать возможных угроз и ликвидировать нежелательные последствия отрицательных составляющих внешней и внутренней среды </w:t>
      </w:r>
      <w:r w:rsidRPr="004927ED">
        <w:rPr>
          <w:sz w:val="28"/>
          <w:szCs w:val="28"/>
        </w:rPr>
        <w:sym w:font="Symbol" w:char="F05B"/>
      </w:r>
      <w:r w:rsidR="004F5DDB">
        <w:rPr>
          <w:sz w:val="28"/>
          <w:szCs w:val="28"/>
        </w:rPr>
        <w:t>5</w:t>
      </w:r>
      <w:r w:rsidRPr="004927ED">
        <w:rPr>
          <w:sz w:val="28"/>
          <w:szCs w:val="28"/>
        </w:rPr>
        <w:sym w:font="Symbol" w:char="F05D"/>
      </w:r>
      <w:r w:rsidRPr="004927ED">
        <w:rPr>
          <w:sz w:val="28"/>
          <w:szCs w:val="28"/>
        </w:rPr>
        <w:t>.</w:t>
      </w:r>
    </w:p>
    <w:p w14:paraId="59BF8476" w14:textId="4EC7AD09" w:rsidR="005206BB" w:rsidRPr="004927ED" w:rsidRDefault="005206BB" w:rsidP="00365DE2">
      <w:pPr>
        <w:spacing w:line="360" w:lineRule="auto"/>
        <w:ind w:firstLine="708"/>
        <w:jc w:val="both"/>
        <w:rPr>
          <w:sz w:val="28"/>
          <w:szCs w:val="28"/>
        </w:rPr>
      </w:pPr>
      <w:r w:rsidRPr="004927ED">
        <w:rPr>
          <w:sz w:val="28"/>
          <w:szCs w:val="28"/>
        </w:rPr>
        <w:t>Последовательность проведения анализа финансового состояния предприятия</w:t>
      </w:r>
      <w:r w:rsidR="00365DE2" w:rsidRPr="004927ED">
        <w:rPr>
          <w:sz w:val="28"/>
          <w:szCs w:val="28"/>
        </w:rPr>
        <w:t xml:space="preserve"> </w:t>
      </w:r>
      <w:r w:rsidRPr="004927ED">
        <w:rPr>
          <w:sz w:val="28"/>
          <w:szCs w:val="28"/>
        </w:rPr>
        <w:t>предполагает прохождение трех этапов:</w:t>
      </w:r>
    </w:p>
    <w:p w14:paraId="549E24CC" w14:textId="4FA1ACE4" w:rsidR="005206BB" w:rsidRPr="004927ED" w:rsidRDefault="005206BB" w:rsidP="00365DE2">
      <w:pPr>
        <w:spacing w:line="360" w:lineRule="auto"/>
        <w:ind w:firstLine="708"/>
        <w:jc w:val="both"/>
        <w:rPr>
          <w:sz w:val="28"/>
          <w:szCs w:val="28"/>
        </w:rPr>
      </w:pPr>
      <w:r w:rsidRPr="004927ED">
        <w:rPr>
          <w:sz w:val="28"/>
          <w:szCs w:val="28"/>
        </w:rPr>
        <w:lastRenderedPageBreak/>
        <w:t>1 этап: оценка текущего состояния компании, тенденций его изменения, расчет</w:t>
      </w:r>
      <w:r w:rsidR="00365DE2" w:rsidRPr="004927ED">
        <w:rPr>
          <w:sz w:val="28"/>
          <w:szCs w:val="28"/>
        </w:rPr>
        <w:t xml:space="preserve"> </w:t>
      </w:r>
      <w:r w:rsidRPr="004927ED">
        <w:rPr>
          <w:sz w:val="28"/>
          <w:szCs w:val="28"/>
        </w:rPr>
        <w:t>и динамика показателей и коэффициентов;</w:t>
      </w:r>
    </w:p>
    <w:p w14:paraId="793B3793" w14:textId="2DA4BBF0" w:rsidR="005206BB" w:rsidRPr="004927ED" w:rsidRDefault="005206BB" w:rsidP="00365DE2">
      <w:pPr>
        <w:spacing w:line="360" w:lineRule="auto"/>
        <w:ind w:firstLine="708"/>
        <w:jc w:val="both"/>
        <w:rPr>
          <w:sz w:val="28"/>
          <w:szCs w:val="28"/>
        </w:rPr>
      </w:pPr>
      <w:r w:rsidRPr="004927ED">
        <w:rPr>
          <w:sz w:val="28"/>
          <w:szCs w:val="28"/>
        </w:rPr>
        <w:t>2 этап: определение причин и факторов, которые приводят к определенным</w:t>
      </w:r>
      <w:r w:rsidR="00365DE2" w:rsidRPr="004927ED">
        <w:rPr>
          <w:sz w:val="28"/>
          <w:szCs w:val="28"/>
        </w:rPr>
        <w:t xml:space="preserve"> </w:t>
      </w:r>
      <w:r w:rsidRPr="004927ED">
        <w:rPr>
          <w:sz w:val="28"/>
          <w:szCs w:val="28"/>
        </w:rPr>
        <w:t>финансовым ситуациям;</w:t>
      </w:r>
    </w:p>
    <w:p w14:paraId="183F5B7D" w14:textId="7A5083A7" w:rsidR="00BE7F89" w:rsidRPr="004927ED" w:rsidRDefault="005206BB" w:rsidP="00365DE2">
      <w:pPr>
        <w:spacing w:line="360" w:lineRule="auto"/>
        <w:ind w:firstLine="708"/>
        <w:jc w:val="both"/>
        <w:rPr>
          <w:sz w:val="28"/>
          <w:szCs w:val="28"/>
        </w:rPr>
      </w:pPr>
      <w:r w:rsidRPr="004927ED">
        <w:rPr>
          <w:sz w:val="28"/>
          <w:szCs w:val="28"/>
        </w:rPr>
        <w:t>3 этап: разработка дальнейших действий с учетом выявленных особенностей</w:t>
      </w:r>
      <w:r w:rsidR="00365DE2" w:rsidRPr="004927ED">
        <w:rPr>
          <w:sz w:val="28"/>
          <w:szCs w:val="28"/>
        </w:rPr>
        <w:t xml:space="preserve"> </w:t>
      </w:r>
      <w:r w:rsidRPr="004927ED">
        <w:rPr>
          <w:sz w:val="28"/>
          <w:szCs w:val="28"/>
        </w:rPr>
        <w:t>финансового состояния предприятия</w:t>
      </w:r>
      <w:r w:rsidR="008B4834" w:rsidRPr="004927ED">
        <w:rPr>
          <w:sz w:val="28"/>
          <w:szCs w:val="28"/>
        </w:rPr>
        <w:t xml:space="preserve"> </w:t>
      </w:r>
      <w:r w:rsidR="008B4834" w:rsidRPr="004927ED">
        <w:rPr>
          <w:sz w:val="28"/>
          <w:szCs w:val="28"/>
        </w:rPr>
        <w:sym w:font="Symbol" w:char="F05B"/>
      </w:r>
      <w:r w:rsidR="004F5DDB">
        <w:rPr>
          <w:sz w:val="28"/>
          <w:szCs w:val="28"/>
        </w:rPr>
        <w:t>18</w:t>
      </w:r>
      <w:r w:rsidR="008B4834" w:rsidRPr="004927ED">
        <w:rPr>
          <w:sz w:val="28"/>
          <w:szCs w:val="28"/>
        </w:rPr>
        <w:sym w:font="Symbol" w:char="F05D"/>
      </w:r>
      <w:r w:rsidR="008B4834" w:rsidRPr="004927ED">
        <w:rPr>
          <w:sz w:val="28"/>
          <w:szCs w:val="28"/>
        </w:rPr>
        <w:t>.</w:t>
      </w:r>
    </w:p>
    <w:p w14:paraId="04728869" w14:textId="79FF0266" w:rsidR="0024644E" w:rsidRDefault="0024644E" w:rsidP="0024644E">
      <w:pPr>
        <w:pStyle w:val="a9"/>
        <w:tabs>
          <w:tab w:val="left" w:pos="144"/>
          <w:tab w:val="left" w:pos="28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Состояние </w:t>
      </w:r>
      <w:r w:rsidRPr="003A4BE2">
        <w:rPr>
          <w:sz w:val="28"/>
          <w:szCs w:val="28"/>
        </w:rPr>
        <w:t>финансовой безопасности предприятия можно оценить с помощью системы показателей, перечень которых с указанием их пороговых значений представлен в таблице 1</w:t>
      </w:r>
      <w:r>
        <w:rPr>
          <w:sz w:val="28"/>
          <w:szCs w:val="28"/>
        </w:rPr>
        <w:t>.</w:t>
      </w:r>
    </w:p>
    <w:p w14:paraId="7D42F971" w14:textId="77777777" w:rsidR="00E722FF" w:rsidRDefault="00E722FF" w:rsidP="004927ED">
      <w:pPr>
        <w:pStyle w:val="a9"/>
        <w:tabs>
          <w:tab w:val="left" w:pos="144"/>
          <w:tab w:val="left" w:pos="284"/>
        </w:tabs>
        <w:ind w:left="0" w:firstLine="709"/>
        <w:jc w:val="both"/>
        <w:rPr>
          <w:sz w:val="28"/>
          <w:szCs w:val="28"/>
        </w:rPr>
      </w:pPr>
    </w:p>
    <w:p w14:paraId="38E7D200" w14:textId="4B599D96" w:rsidR="0024644E" w:rsidRDefault="0024644E" w:rsidP="0024644E">
      <w:pPr>
        <w:tabs>
          <w:tab w:val="left" w:pos="144"/>
          <w:tab w:val="left" w:pos="28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Таблица 1 – </w:t>
      </w:r>
      <w:r w:rsidRPr="003A4BE2">
        <w:rPr>
          <w:sz w:val="28"/>
          <w:szCs w:val="28"/>
        </w:rPr>
        <w:t>Индикаторы финансовой безопасности</w:t>
      </w:r>
      <w:r>
        <w:rPr>
          <w:sz w:val="28"/>
          <w:szCs w:val="28"/>
        </w:rPr>
        <w:t xml:space="preserve"> </w:t>
      </w:r>
      <w:r w:rsidR="004927ED">
        <w:rPr>
          <w:sz w:val="28"/>
          <w:szCs w:val="28"/>
        </w:rPr>
        <w:t>предприятия</w:t>
      </w:r>
      <w:r w:rsidR="00CB2BA2"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5B"/>
      </w:r>
      <w:r w:rsidR="004F5DDB">
        <w:rPr>
          <w:sz w:val="28"/>
          <w:szCs w:val="28"/>
        </w:rPr>
        <w:t>14</w:t>
      </w:r>
      <w:r>
        <w:rPr>
          <w:sz w:val="28"/>
          <w:szCs w:val="28"/>
        </w:rPr>
        <w:sym w:font="Symbol" w:char="F05D"/>
      </w:r>
    </w:p>
    <w:tbl>
      <w:tblPr>
        <w:tblStyle w:val="ab"/>
        <w:tblW w:w="0" w:type="auto"/>
        <w:tblInd w:w="-5" w:type="dxa"/>
        <w:tblLook w:val="04A0" w:firstRow="1" w:lastRow="0" w:firstColumn="1" w:lastColumn="0" w:noHBand="0" w:noVBand="1"/>
      </w:tblPr>
      <w:tblGrid>
        <w:gridCol w:w="3154"/>
        <w:gridCol w:w="4092"/>
        <w:gridCol w:w="2104"/>
      </w:tblGrid>
      <w:tr w:rsidR="0024644E" w14:paraId="179D37D6" w14:textId="77777777" w:rsidTr="008800B7">
        <w:tc>
          <w:tcPr>
            <w:tcW w:w="3154" w:type="dxa"/>
            <w:vAlign w:val="center"/>
          </w:tcPr>
          <w:p w14:paraId="30702A22" w14:textId="77777777" w:rsidR="0024644E" w:rsidRPr="00E61F35" w:rsidRDefault="0024644E" w:rsidP="008800B7">
            <w:pPr>
              <w:tabs>
                <w:tab w:val="left" w:pos="144"/>
                <w:tab w:val="left" w:pos="284"/>
              </w:tabs>
              <w:spacing w:line="276" w:lineRule="auto"/>
              <w:jc w:val="center"/>
            </w:pPr>
            <w:r w:rsidRPr="00E61F35">
              <w:t>Показатель</w:t>
            </w:r>
          </w:p>
        </w:tc>
        <w:tc>
          <w:tcPr>
            <w:tcW w:w="4092" w:type="dxa"/>
            <w:vAlign w:val="center"/>
          </w:tcPr>
          <w:p w14:paraId="5A0D35EA" w14:textId="77777777" w:rsidR="0024644E" w:rsidRPr="00E61F35" w:rsidRDefault="0024644E" w:rsidP="008800B7">
            <w:pPr>
              <w:tabs>
                <w:tab w:val="left" w:pos="144"/>
                <w:tab w:val="left" w:pos="284"/>
              </w:tabs>
              <w:spacing w:line="276" w:lineRule="auto"/>
              <w:jc w:val="center"/>
            </w:pPr>
            <w:r w:rsidRPr="00E61F35">
              <w:t>Описание показателя</w:t>
            </w:r>
          </w:p>
        </w:tc>
        <w:tc>
          <w:tcPr>
            <w:tcW w:w="2104" w:type="dxa"/>
            <w:vAlign w:val="center"/>
          </w:tcPr>
          <w:p w14:paraId="4D4B2E7E" w14:textId="77777777" w:rsidR="008800B7" w:rsidRDefault="0024644E" w:rsidP="008800B7">
            <w:pPr>
              <w:tabs>
                <w:tab w:val="left" w:pos="144"/>
                <w:tab w:val="left" w:pos="284"/>
              </w:tabs>
              <w:spacing w:line="276" w:lineRule="auto"/>
              <w:jc w:val="center"/>
            </w:pPr>
            <w:r w:rsidRPr="00E61F35">
              <w:t xml:space="preserve">Нормативное </w:t>
            </w:r>
          </w:p>
          <w:p w14:paraId="47DA2A7F" w14:textId="0F6C6AD5" w:rsidR="0024644E" w:rsidRPr="00E61F35" w:rsidRDefault="0024644E" w:rsidP="008800B7">
            <w:pPr>
              <w:tabs>
                <w:tab w:val="left" w:pos="144"/>
                <w:tab w:val="left" w:pos="284"/>
              </w:tabs>
              <w:spacing w:line="276" w:lineRule="auto"/>
              <w:jc w:val="center"/>
            </w:pPr>
            <w:r w:rsidRPr="00E61F35">
              <w:t>значение</w:t>
            </w:r>
          </w:p>
        </w:tc>
      </w:tr>
      <w:tr w:rsidR="0024644E" w14:paraId="78C39496" w14:textId="77777777" w:rsidTr="0024644E">
        <w:tc>
          <w:tcPr>
            <w:tcW w:w="3154" w:type="dxa"/>
          </w:tcPr>
          <w:p w14:paraId="0573BD3A" w14:textId="77777777" w:rsidR="0024644E" w:rsidRPr="00E61F35" w:rsidRDefault="0024644E" w:rsidP="00DD1411">
            <w:pPr>
              <w:tabs>
                <w:tab w:val="left" w:pos="144"/>
                <w:tab w:val="left" w:pos="284"/>
              </w:tabs>
              <w:spacing w:line="276" w:lineRule="auto"/>
              <w:jc w:val="both"/>
            </w:pPr>
            <w:r w:rsidRPr="00E61F35">
              <w:t>Коэффициент покрытия</w:t>
            </w:r>
          </w:p>
          <w:p w14:paraId="442EFB30" w14:textId="77777777" w:rsidR="0024644E" w:rsidRPr="00E61F35" w:rsidRDefault="0024644E" w:rsidP="00DD1411">
            <w:pPr>
              <w:tabs>
                <w:tab w:val="left" w:pos="144"/>
                <w:tab w:val="left" w:pos="284"/>
              </w:tabs>
              <w:spacing w:line="276" w:lineRule="auto"/>
              <w:jc w:val="both"/>
            </w:pPr>
          </w:p>
        </w:tc>
        <w:tc>
          <w:tcPr>
            <w:tcW w:w="4092" w:type="dxa"/>
          </w:tcPr>
          <w:p w14:paraId="59674537" w14:textId="77777777" w:rsidR="0024644E" w:rsidRPr="00E61F35" w:rsidRDefault="0024644E" w:rsidP="00DD1411">
            <w:pPr>
              <w:tabs>
                <w:tab w:val="left" w:pos="144"/>
                <w:tab w:val="left" w:pos="284"/>
              </w:tabs>
              <w:spacing w:line="276" w:lineRule="auto"/>
              <w:jc w:val="both"/>
            </w:pPr>
            <w:r w:rsidRPr="00E61F35">
              <w:t>Оборотные средства/краткосрочные</w:t>
            </w:r>
          </w:p>
          <w:p w14:paraId="69D73495" w14:textId="77777777" w:rsidR="0024644E" w:rsidRPr="00E61F35" w:rsidRDefault="0024644E" w:rsidP="00DD1411">
            <w:pPr>
              <w:tabs>
                <w:tab w:val="left" w:pos="144"/>
                <w:tab w:val="left" w:pos="284"/>
              </w:tabs>
              <w:spacing w:line="276" w:lineRule="auto"/>
              <w:jc w:val="both"/>
            </w:pPr>
            <w:r w:rsidRPr="00E61F35">
              <w:t>обязательства</w:t>
            </w:r>
          </w:p>
        </w:tc>
        <w:tc>
          <w:tcPr>
            <w:tcW w:w="2104" w:type="dxa"/>
          </w:tcPr>
          <w:p w14:paraId="00091DA9" w14:textId="77777777" w:rsidR="0024644E" w:rsidRPr="00E61F35" w:rsidRDefault="0024644E" w:rsidP="00DD1411">
            <w:pPr>
              <w:tabs>
                <w:tab w:val="left" w:pos="144"/>
                <w:tab w:val="left" w:pos="284"/>
              </w:tabs>
              <w:spacing w:line="276" w:lineRule="auto"/>
              <w:jc w:val="both"/>
            </w:pPr>
            <w:r w:rsidRPr="00E61F35">
              <w:t>1,0 и меньше</w:t>
            </w:r>
          </w:p>
        </w:tc>
      </w:tr>
      <w:tr w:rsidR="0024644E" w14:paraId="302A4600" w14:textId="77777777" w:rsidTr="0024644E">
        <w:tc>
          <w:tcPr>
            <w:tcW w:w="3154" w:type="dxa"/>
          </w:tcPr>
          <w:p w14:paraId="0228478B" w14:textId="77777777" w:rsidR="0024644E" w:rsidRPr="00E61F35" w:rsidRDefault="0024644E" w:rsidP="00DD1411">
            <w:pPr>
              <w:tabs>
                <w:tab w:val="left" w:pos="144"/>
                <w:tab w:val="left" w:pos="284"/>
              </w:tabs>
              <w:spacing w:line="276" w:lineRule="auto"/>
              <w:jc w:val="both"/>
            </w:pPr>
            <w:r w:rsidRPr="00E61F35">
              <w:t>Коэффициент автономии</w:t>
            </w:r>
          </w:p>
        </w:tc>
        <w:tc>
          <w:tcPr>
            <w:tcW w:w="4092" w:type="dxa"/>
          </w:tcPr>
          <w:p w14:paraId="5E4D42C9" w14:textId="77777777" w:rsidR="0024644E" w:rsidRPr="00E61F35" w:rsidRDefault="0024644E" w:rsidP="00DD1411">
            <w:pPr>
              <w:tabs>
                <w:tab w:val="left" w:pos="144"/>
                <w:tab w:val="left" w:pos="284"/>
              </w:tabs>
              <w:spacing w:line="276" w:lineRule="auto"/>
            </w:pPr>
            <w:r w:rsidRPr="00E61F35">
              <w:t>Собственный капитал/валюта баланса)</w:t>
            </w:r>
          </w:p>
        </w:tc>
        <w:tc>
          <w:tcPr>
            <w:tcW w:w="2104" w:type="dxa"/>
          </w:tcPr>
          <w:p w14:paraId="55080811" w14:textId="77777777" w:rsidR="0024644E" w:rsidRPr="00E61F35" w:rsidRDefault="0024644E" w:rsidP="00DD1411">
            <w:pPr>
              <w:tabs>
                <w:tab w:val="left" w:pos="144"/>
                <w:tab w:val="left" w:pos="284"/>
              </w:tabs>
              <w:spacing w:line="276" w:lineRule="auto"/>
              <w:jc w:val="both"/>
            </w:pPr>
            <w:r w:rsidRPr="00E61F35">
              <w:t>0,3 и меньше</w:t>
            </w:r>
          </w:p>
        </w:tc>
      </w:tr>
      <w:tr w:rsidR="0024644E" w14:paraId="05BF961D" w14:textId="77777777" w:rsidTr="0024644E">
        <w:tc>
          <w:tcPr>
            <w:tcW w:w="3154" w:type="dxa"/>
          </w:tcPr>
          <w:p w14:paraId="60CC2EF6" w14:textId="77777777" w:rsidR="0024644E" w:rsidRPr="00E61F35" w:rsidRDefault="0024644E" w:rsidP="00DD1411">
            <w:pPr>
              <w:tabs>
                <w:tab w:val="left" w:pos="144"/>
                <w:tab w:val="left" w:pos="284"/>
              </w:tabs>
              <w:spacing w:line="276" w:lineRule="auto"/>
              <w:jc w:val="both"/>
            </w:pPr>
            <w:r w:rsidRPr="00E61F35">
              <w:t>Уровень финансового</w:t>
            </w:r>
          </w:p>
          <w:p w14:paraId="14327FB7" w14:textId="77777777" w:rsidR="0024644E" w:rsidRPr="00E61F35" w:rsidRDefault="0024644E" w:rsidP="00DD1411">
            <w:pPr>
              <w:tabs>
                <w:tab w:val="left" w:pos="144"/>
                <w:tab w:val="left" w:pos="284"/>
              </w:tabs>
              <w:spacing w:line="276" w:lineRule="auto"/>
              <w:jc w:val="both"/>
            </w:pPr>
            <w:r w:rsidRPr="00E61F35">
              <w:t>левериджа</w:t>
            </w:r>
          </w:p>
        </w:tc>
        <w:tc>
          <w:tcPr>
            <w:tcW w:w="4092" w:type="dxa"/>
          </w:tcPr>
          <w:p w14:paraId="705A5BFB" w14:textId="77777777" w:rsidR="0024644E" w:rsidRPr="00E61F35" w:rsidRDefault="0024644E" w:rsidP="00DD1411">
            <w:pPr>
              <w:tabs>
                <w:tab w:val="left" w:pos="144"/>
                <w:tab w:val="left" w:pos="284"/>
              </w:tabs>
              <w:spacing w:line="276" w:lineRule="auto"/>
              <w:jc w:val="both"/>
            </w:pPr>
            <w:r w:rsidRPr="00E61F35">
              <w:t>Долгосрочные</w:t>
            </w:r>
          </w:p>
          <w:p w14:paraId="5587977B" w14:textId="77777777" w:rsidR="0024644E" w:rsidRPr="00E61F35" w:rsidRDefault="0024644E" w:rsidP="00DD1411">
            <w:pPr>
              <w:tabs>
                <w:tab w:val="left" w:pos="144"/>
                <w:tab w:val="left" w:pos="284"/>
              </w:tabs>
              <w:spacing w:line="276" w:lineRule="auto"/>
              <w:jc w:val="both"/>
            </w:pPr>
            <w:r w:rsidRPr="00E61F35">
              <w:t>обязательства/собственный капитал)</w:t>
            </w:r>
          </w:p>
        </w:tc>
        <w:tc>
          <w:tcPr>
            <w:tcW w:w="2104" w:type="dxa"/>
          </w:tcPr>
          <w:p w14:paraId="4DCB27B8" w14:textId="77777777" w:rsidR="0024644E" w:rsidRPr="00E61F35" w:rsidRDefault="0024644E" w:rsidP="00DD1411">
            <w:pPr>
              <w:tabs>
                <w:tab w:val="left" w:pos="144"/>
                <w:tab w:val="left" w:pos="284"/>
              </w:tabs>
              <w:spacing w:line="276" w:lineRule="auto"/>
              <w:jc w:val="both"/>
            </w:pPr>
            <w:r w:rsidRPr="00E61F35">
              <w:t>3,0 и меньше</w:t>
            </w:r>
          </w:p>
        </w:tc>
      </w:tr>
      <w:tr w:rsidR="0024644E" w14:paraId="28AD7061" w14:textId="77777777" w:rsidTr="0024644E">
        <w:tc>
          <w:tcPr>
            <w:tcW w:w="3154" w:type="dxa"/>
          </w:tcPr>
          <w:p w14:paraId="57092892" w14:textId="19C10169" w:rsidR="0024644E" w:rsidRPr="00E61F35" w:rsidRDefault="0024644E" w:rsidP="00DD1411">
            <w:pPr>
              <w:tabs>
                <w:tab w:val="left" w:pos="144"/>
                <w:tab w:val="left" w:pos="284"/>
              </w:tabs>
              <w:spacing w:line="276" w:lineRule="auto"/>
              <w:jc w:val="both"/>
            </w:pPr>
            <w:r w:rsidRPr="00E61F35">
              <w:t>Коэффициент обеспеченности</w:t>
            </w:r>
            <w:r w:rsidR="00797207">
              <w:t xml:space="preserve"> </w:t>
            </w:r>
            <w:r w:rsidRPr="00E61F35">
              <w:t>процентов к уплате</w:t>
            </w:r>
          </w:p>
        </w:tc>
        <w:tc>
          <w:tcPr>
            <w:tcW w:w="4092" w:type="dxa"/>
          </w:tcPr>
          <w:p w14:paraId="7AAE68FA" w14:textId="648D53F7" w:rsidR="0024644E" w:rsidRPr="00E61F35" w:rsidRDefault="0024644E" w:rsidP="00DD1411">
            <w:pPr>
              <w:tabs>
                <w:tab w:val="left" w:pos="144"/>
                <w:tab w:val="left" w:pos="284"/>
              </w:tabs>
              <w:spacing w:line="276" w:lineRule="auto"/>
              <w:jc w:val="both"/>
            </w:pPr>
            <w:r w:rsidRPr="00E61F35">
              <w:t>Прибыль до</w:t>
            </w:r>
            <w:r w:rsidR="00797207">
              <w:t xml:space="preserve"> </w:t>
            </w:r>
            <w:r w:rsidRPr="00E61F35">
              <w:t>уплаты процентов и налогов/проценты</w:t>
            </w:r>
            <w:r w:rsidR="00797207">
              <w:t xml:space="preserve"> </w:t>
            </w:r>
            <w:r w:rsidRPr="00E61F35">
              <w:t>к уплате</w:t>
            </w:r>
          </w:p>
        </w:tc>
        <w:tc>
          <w:tcPr>
            <w:tcW w:w="2104" w:type="dxa"/>
          </w:tcPr>
          <w:p w14:paraId="0FFE4518" w14:textId="77777777" w:rsidR="0024644E" w:rsidRPr="00E61F35" w:rsidRDefault="0024644E" w:rsidP="00DD1411">
            <w:pPr>
              <w:tabs>
                <w:tab w:val="left" w:pos="144"/>
                <w:tab w:val="left" w:pos="284"/>
              </w:tabs>
              <w:spacing w:line="276" w:lineRule="auto"/>
              <w:jc w:val="both"/>
            </w:pPr>
            <w:r w:rsidRPr="00E61F35">
              <w:t>3,0 и меньше</w:t>
            </w:r>
          </w:p>
        </w:tc>
      </w:tr>
      <w:tr w:rsidR="0024644E" w14:paraId="2673E0FC" w14:textId="77777777" w:rsidTr="0024644E">
        <w:tc>
          <w:tcPr>
            <w:tcW w:w="3154" w:type="dxa"/>
          </w:tcPr>
          <w:p w14:paraId="20BCF7BB" w14:textId="77777777" w:rsidR="0024644E" w:rsidRPr="00E61F35" w:rsidRDefault="0024644E" w:rsidP="00DD1411">
            <w:pPr>
              <w:tabs>
                <w:tab w:val="left" w:pos="144"/>
                <w:tab w:val="left" w:pos="284"/>
              </w:tabs>
              <w:spacing w:line="276" w:lineRule="auto"/>
              <w:jc w:val="both"/>
            </w:pPr>
            <w:r w:rsidRPr="00E61F35">
              <w:t>Рентабельность активов</w:t>
            </w:r>
          </w:p>
        </w:tc>
        <w:tc>
          <w:tcPr>
            <w:tcW w:w="4092" w:type="dxa"/>
          </w:tcPr>
          <w:p w14:paraId="0C788725" w14:textId="77777777" w:rsidR="0024644E" w:rsidRPr="00E61F35" w:rsidRDefault="0024644E" w:rsidP="00DD1411">
            <w:pPr>
              <w:tabs>
                <w:tab w:val="left" w:pos="144"/>
                <w:tab w:val="left" w:pos="284"/>
              </w:tabs>
              <w:spacing w:line="276" w:lineRule="auto"/>
              <w:jc w:val="both"/>
            </w:pPr>
            <w:r w:rsidRPr="00E61F35">
              <w:t>Чистая прибыль/валюта баланса</w:t>
            </w:r>
          </w:p>
        </w:tc>
        <w:tc>
          <w:tcPr>
            <w:tcW w:w="2104" w:type="dxa"/>
          </w:tcPr>
          <w:p w14:paraId="06E5517D" w14:textId="77777777" w:rsidR="0024644E" w:rsidRPr="00E61F35" w:rsidRDefault="0024644E" w:rsidP="00DD1411">
            <w:pPr>
              <w:tabs>
                <w:tab w:val="left" w:pos="144"/>
                <w:tab w:val="left" w:pos="284"/>
              </w:tabs>
              <w:spacing w:line="276" w:lineRule="auto"/>
              <w:jc w:val="both"/>
            </w:pPr>
            <w:r w:rsidRPr="00E61F35">
              <w:t>Индекс инфляции</w:t>
            </w:r>
          </w:p>
        </w:tc>
      </w:tr>
    </w:tbl>
    <w:p w14:paraId="468ADC58" w14:textId="77777777" w:rsidR="0024644E" w:rsidRDefault="0024644E" w:rsidP="0024644E">
      <w:pPr>
        <w:tabs>
          <w:tab w:val="left" w:pos="144"/>
          <w:tab w:val="left" w:pos="284"/>
        </w:tabs>
        <w:jc w:val="both"/>
        <w:rPr>
          <w:sz w:val="28"/>
          <w:szCs w:val="28"/>
        </w:rPr>
      </w:pPr>
    </w:p>
    <w:p w14:paraId="7E445EB5" w14:textId="115F88D8" w:rsidR="00797207" w:rsidRDefault="0024644E" w:rsidP="00CB2BA2">
      <w:pPr>
        <w:spacing w:line="360" w:lineRule="auto"/>
        <w:ind w:right="-2"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Еще одной важной частью анализ</w:t>
      </w:r>
      <w:r w:rsidR="004927ED">
        <w:rPr>
          <w:sz w:val="28"/>
          <w:szCs w:val="28"/>
        </w:rPr>
        <w:t>а</w:t>
      </w:r>
      <w:r>
        <w:rPr>
          <w:sz w:val="28"/>
          <w:szCs w:val="28"/>
        </w:rPr>
        <w:t xml:space="preserve"> предприятия является ликвидность. </w:t>
      </w:r>
      <w:r w:rsidR="004927ED">
        <w:rPr>
          <w:sz w:val="28"/>
          <w:szCs w:val="28"/>
        </w:rPr>
        <w:t xml:space="preserve">Ликвидность – </w:t>
      </w:r>
      <w:r w:rsidR="004927ED" w:rsidRPr="004927ED">
        <w:rPr>
          <w:sz w:val="28"/>
          <w:szCs w:val="28"/>
        </w:rPr>
        <w:t xml:space="preserve">способность активов фирм быстро превращаться в денежную наличность, которая обеспечивает своевременное исполнение обязательств, что также отличается от определения платежеспособности </w:t>
      </w:r>
      <w:r w:rsidR="004927ED" w:rsidRPr="005106CC">
        <w:rPr>
          <w:color w:val="000000" w:themeColor="text1"/>
          <w:sz w:val="28"/>
          <w:szCs w:val="28"/>
        </w:rPr>
        <w:sym w:font="Symbol" w:char="F05B"/>
      </w:r>
      <w:r w:rsidR="004F5DDB">
        <w:rPr>
          <w:color w:val="000000" w:themeColor="text1"/>
          <w:sz w:val="28"/>
          <w:szCs w:val="28"/>
        </w:rPr>
        <w:t>23</w:t>
      </w:r>
      <w:r w:rsidR="004927ED" w:rsidRPr="005106CC">
        <w:rPr>
          <w:color w:val="000000" w:themeColor="text1"/>
          <w:sz w:val="28"/>
          <w:szCs w:val="28"/>
        </w:rPr>
        <w:sym w:font="Symbol" w:char="F05D"/>
      </w:r>
      <w:r w:rsidR="004927ED">
        <w:rPr>
          <w:color w:val="000000" w:themeColor="text1"/>
          <w:sz w:val="28"/>
          <w:szCs w:val="28"/>
        </w:rPr>
        <w:t>.</w:t>
      </w:r>
      <w:r w:rsidR="004927ED">
        <w:rPr>
          <w:sz w:val="28"/>
          <w:szCs w:val="28"/>
        </w:rPr>
        <w:t xml:space="preserve"> </w:t>
      </w:r>
    </w:p>
    <w:p w14:paraId="71F421A7" w14:textId="5176E871" w:rsidR="00937AB4" w:rsidRDefault="00937AB4" w:rsidP="00CB2BA2">
      <w:pPr>
        <w:spacing w:line="360" w:lineRule="auto"/>
        <w:ind w:right="-2" w:firstLine="708"/>
        <w:contextualSpacing/>
        <w:jc w:val="both"/>
        <w:rPr>
          <w:color w:val="000000" w:themeColor="text1"/>
          <w:sz w:val="28"/>
          <w:szCs w:val="28"/>
        </w:rPr>
      </w:pPr>
      <w:r w:rsidRPr="00937AB4">
        <w:rPr>
          <w:color w:val="000000" w:themeColor="text1"/>
          <w:sz w:val="28"/>
          <w:szCs w:val="28"/>
        </w:rPr>
        <w:t>Ликвидность баланса выражается как уровень покрытия обязательств предприятия его активами, время преобразования которых в наличную форму соответствует сроку погашения обязательств. Анализ ликвидности баланса подразумевает под собой соотношение средств по активу, которые сгруппированы по степени их ликвидности, с обязательствами по пассиву, которые сгруппированы по срокам погашения</w:t>
      </w:r>
      <w:r>
        <w:rPr>
          <w:color w:val="000000" w:themeColor="text1"/>
          <w:sz w:val="28"/>
          <w:szCs w:val="28"/>
        </w:rPr>
        <w:t xml:space="preserve"> </w:t>
      </w:r>
      <w:r w:rsidRPr="005106CC">
        <w:rPr>
          <w:color w:val="000000" w:themeColor="text1"/>
          <w:sz w:val="28"/>
          <w:szCs w:val="28"/>
        </w:rPr>
        <w:sym w:font="Symbol" w:char="F05B"/>
      </w:r>
      <w:r w:rsidR="004F5DDB">
        <w:rPr>
          <w:color w:val="000000" w:themeColor="text1"/>
          <w:sz w:val="28"/>
          <w:szCs w:val="28"/>
        </w:rPr>
        <w:t>7</w:t>
      </w:r>
      <w:r w:rsidRPr="005106CC">
        <w:rPr>
          <w:color w:val="000000" w:themeColor="text1"/>
          <w:sz w:val="28"/>
          <w:szCs w:val="28"/>
        </w:rPr>
        <w:sym w:font="Symbol" w:char="F05D"/>
      </w:r>
      <w:r>
        <w:rPr>
          <w:color w:val="000000" w:themeColor="text1"/>
          <w:sz w:val="28"/>
          <w:szCs w:val="28"/>
        </w:rPr>
        <w:t>.</w:t>
      </w:r>
    </w:p>
    <w:p w14:paraId="5833E9AB" w14:textId="61E038E9" w:rsidR="0024644E" w:rsidRPr="004927ED" w:rsidRDefault="0024644E" w:rsidP="00CB2BA2">
      <w:pPr>
        <w:spacing w:line="360" w:lineRule="auto"/>
        <w:ind w:right="-2" w:firstLine="708"/>
        <w:contextualSpacing/>
        <w:jc w:val="both"/>
        <w:rPr>
          <w:sz w:val="28"/>
          <w:szCs w:val="28"/>
        </w:rPr>
      </w:pPr>
      <w:r w:rsidRPr="0039084D">
        <w:rPr>
          <w:color w:val="000000" w:themeColor="text1"/>
          <w:sz w:val="28"/>
          <w:szCs w:val="28"/>
        </w:rPr>
        <w:lastRenderedPageBreak/>
        <w:t>Анализ ликвидности баланса начинается с группировки активов по степени ликвидности и обязательств по степени срочности их погашения</w:t>
      </w:r>
      <w:r>
        <w:rPr>
          <w:color w:val="000000" w:themeColor="text1"/>
          <w:sz w:val="28"/>
          <w:szCs w:val="28"/>
        </w:rPr>
        <w:t xml:space="preserve"> (табл.2)</w:t>
      </w:r>
      <w:r w:rsidRPr="0039084D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</w:p>
    <w:p w14:paraId="32BA238B" w14:textId="77777777" w:rsidR="006E40C6" w:rsidRDefault="006E40C6" w:rsidP="004927ED">
      <w:pPr>
        <w:tabs>
          <w:tab w:val="left" w:pos="709"/>
          <w:tab w:val="left" w:pos="851"/>
        </w:tabs>
        <w:ind w:right="-284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</w:p>
    <w:p w14:paraId="5A982CD2" w14:textId="5CC754AE" w:rsidR="0024644E" w:rsidRPr="0039084D" w:rsidRDefault="006E40C6" w:rsidP="0024644E">
      <w:pPr>
        <w:tabs>
          <w:tab w:val="left" w:pos="709"/>
          <w:tab w:val="left" w:pos="851"/>
        </w:tabs>
        <w:spacing w:line="360" w:lineRule="auto"/>
        <w:ind w:right="-284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="0024644E" w:rsidRPr="0039084D">
        <w:rPr>
          <w:color w:val="000000" w:themeColor="text1"/>
          <w:sz w:val="28"/>
          <w:szCs w:val="28"/>
        </w:rPr>
        <w:t xml:space="preserve">Таблица </w:t>
      </w:r>
      <w:r w:rsidR="0024644E">
        <w:rPr>
          <w:color w:val="000000" w:themeColor="text1"/>
          <w:sz w:val="28"/>
          <w:szCs w:val="28"/>
        </w:rPr>
        <w:t xml:space="preserve">2 </w:t>
      </w:r>
      <w:r w:rsidR="0024644E" w:rsidRPr="0039084D">
        <w:rPr>
          <w:color w:val="000000" w:themeColor="text1"/>
          <w:sz w:val="28"/>
          <w:szCs w:val="28"/>
        </w:rPr>
        <w:t xml:space="preserve">– Активы предприятия по степени ликвидности </w:t>
      </w:r>
      <w:r w:rsidR="0024644E" w:rsidRPr="005106CC">
        <w:rPr>
          <w:color w:val="000000" w:themeColor="text1"/>
          <w:sz w:val="28"/>
          <w:szCs w:val="28"/>
        </w:rPr>
        <w:sym w:font="Symbol" w:char="F05B"/>
      </w:r>
      <w:r w:rsidR="004F5DDB">
        <w:rPr>
          <w:color w:val="000000" w:themeColor="text1"/>
          <w:sz w:val="28"/>
          <w:szCs w:val="28"/>
        </w:rPr>
        <w:t>16</w:t>
      </w:r>
      <w:r w:rsidR="0024644E" w:rsidRPr="005106CC">
        <w:rPr>
          <w:color w:val="000000" w:themeColor="text1"/>
          <w:sz w:val="28"/>
          <w:szCs w:val="28"/>
        </w:rPr>
        <w:sym w:font="Symbol" w:char="F05D"/>
      </w:r>
    </w:p>
    <w:tbl>
      <w:tblPr>
        <w:tblStyle w:val="ab"/>
        <w:tblW w:w="5000" w:type="pct"/>
        <w:tblInd w:w="-5" w:type="dxa"/>
        <w:tblLook w:val="04A0" w:firstRow="1" w:lastRow="0" w:firstColumn="1" w:lastColumn="0" w:noHBand="0" w:noVBand="1"/>
      </w:tblPr>
      <w:tblGrid>
        <w:gridCol w:w="3190"/>
        <w:gridCol w:w="6155"/>
      </w:tblGrid>
      <w:tr w:rsidR="0024644E" w:rsidRPr="0039084D" w14:paraId="623DFBEA" w14:textId="77777777" w:rsidTr="0024644E">
        <w:trPr>
          <w:trHeight w:val="282"/>
        </w:trPr>
        <w:tc>
          <w:tcPr>
            <w:tcW w:w="1707" w:type="pct"/>
          </w:tcPr>
          <w:p w14:paraId="1AFC5D1E" w14:textId="77777777" w:rsidR="0024644E" w:rsidRPr="0039084D" w:rsidRDefault="0024644E" w:rsidP="00DD1411">
            <w:pPr>
              <w:tabs>
                <w:tab w:val="left" w:pos="709"/>
                <w:tab w:val="left" w:pos="851"/>
              </w:tabs>
              <w:jc w:val="center"/>
              <w:rPr>
                <w:color w:val="000000" w:themeColor="text1"/>
                <w:szCs w:val="28"/>
              </w:rPr>
            </w:pPr>
            <w:r w:rsidRPr="0039084D">
              <w:rPr>
                <w:color w:val="000000" w:themeColor="text1"/>
                <w:szCs w:val="28"/>
              </w:rPr>
              <w:t>Показатель</w:t>
            </w:r>
          </w:p>
        </w:tc>
        <w:tc>
          <w:tcPr>
            <w:tcW w:w="3293" w:type="pct"/>
          </w:tcPr>
          <w:p w14:paraId="5E8CFFCB" w14:textId="77777777" w:rsidR="0024644E" w:rsidRPr="0039084D" w:rsidRDefault="0024644E" w:rsidP="00DD1411">
            <w:pPr>
              <w:tabs>
                <w:tab w:val="left" w:pos="709"/>
                <w:tab w:val="left" w:pos="851"/>
              </w:tabs>
              <w:jc w:val="center"/>
              <w:rPr>
                <w:color w:val="000000" w:themeColor="text1"/>
                <w:szCs w:val="28"/>
              </w:rPr>
            </w:pPr>
            <w:r w:rsidRPr="0039084D">
              <w:rPr>
                <w:color w:val="000000" w:themeColor="text1"/>
                <w:szCs w:val="28"/>
              </w:rPr>
              <w:t>Характеристика</w:t>
            </w:r>
          </w:p>
        </w:tc>
      </w:tr>
      <w:tr w:rsidR="0024644E" w:rsidRPr="0039084D" w14:paraId="58C4479F" w14:textId="77777777" w:rsidTr="000F273F">
        <w:trPr>
          <w:trHeight w:val="635"/>
        </w:trPr>
        <w:tc>
          <w:tcPr>
            <w:tcW w:w="1707" w:type="pct"/>
          </w:tcPr>
          <w:p w14:paraId="7EF632CB" w14:textId="77777777" w:rsidR="0024644E" w:rsidRPr="0039084D" w:rsidRDefault="0024644E" w:rsidP="00DD1411">
            <w:pPr>
              <w:tabs>
                <w:tab w:val="left" w:pos="709"/>
                <w:tab w:val="left" w:pos="851"/>
              </w:tabs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39084D">
              <w:rPr>
                <w:color w:val="000000" w:themeColor="text1"/>
                <w:szCs w:val="28"/>
              </w:rPr>
              <w:t xml:space="preserve">А1 – абсолютно и наиболее </w:t>
            </w:r>
          </w:p>
          <w:p w14:paraId="4607A070" w14:textId="77777777" w:rsidR="0024644E" w:rsidRPr="0039084D" w:rsidRDefault="0024644E" w:rsidP="00DD1411">
            <w:pPr>
              <w:tabs>
                <w:tab w:val="left" w:pos="709"/>
                <w:tab w:val="left" w:pos="851"/>
              </w:tabs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39084D">
              <w:rPr>
                <w:color w:val="000000" w:themeColor="text1"/>
                <w:szCs w:val="28"/>
              </w:rPr>
              <w:t>ликвидные</w:t>
            </w:r>
          </w:p>
        </w:tc>
        <w:tc>
          <w:tcPr>
            <w:tcW w:w="3293" w:type="pct"/>
            <w:vAlign w:val="center"/>
          </w:tcPr>
          <w:p w14:paraId="2DA2CAEC" w14:textId="77777777" w:rsidR="0024644E" w:rsidRPr="0039084D" w:rsidRDefault="0024644E" w:rsidP="000F273F">
            <w:pPr>
              <w:tabs>
                <w:tab w:val="left" w:pos="709"/>
                <w:tab w:val="left" w:pos="851"/>
              </w:tabs>
              <w:spacing w:line="276" w:lineRule="auto"/>
              <w:rPr>
                <w:color w:val="000000" w:themeColor="text1"/>
                <w:szCs w:val="28"/>
              </w:rPr>
            </w:pPr>
            <w:r w:rsidRPr="0039084D">
              <w:rPr>
                <w:color w:val="000000" w:themeColor="text1"/>
                <w:szCs w:val="28"/>
              </w:rPr>
              <w:t>денежные средства и краткосрочные</w:t>
            </w:r>
          </w:p>
          <w:p w14:paraId="594F783B" w14:textId="77777777" w:rsidR="0024644E" w:rsidRPr="0039084D" w:rsidRDefault="0024644E" w:rsidP="000F273F">
            <w:pPr>
              <w:tabs>
                <w:tab w:val="left" w:pos="709"/>
                <w:tab w:val="left" w:pos="851"/>
              </w:tabs>
              <w:spacing w:line="276" w:lineRule="auto"/>
              <w:rPr>
                <w:color w:val="000000" w:themeColor="text1"/>
                <w:szCs w:val="28"/>
              </w:rPr>
            </w:pPr>
            <w:r w:rsidRPr="0039084D">
              <w:rPr>
                <w:color w:val="000000" w:themeColor="text1"/>
                <w:szCs w:val="28"/>
              </w:rPr>
              <w:t>финансовые вложения</w:t>
            </w:r>
          </w:p>
        </w:tc>
      </w:tr>
      <w:tr w:rsidR="0024644E" w:rsidRPr="0039084D" w14:paraId="5BFFA899" w14:textId="77777777" w:rsidTr="000F273F">
        <w:trPr>
          <w:trHeight w:val="653"/>
        </w:trPr>
        <w:tc>
          <w:tcPr>
            <w:tcW w:w="1707" w:type="pct"/>
          </w:tcPr>
          <w:p w14:paraId="7CFC96F1" w14:textId="77777777" w:rsidR="0024644E" w:rsidRPr="0039084D" w:rsidRDefault="0024644E" w:rsidP="00DD1411">
            <w:pPr>
              <w:tabs>
                <w:tab w:val="left" w:pos="709"/>
                <w:tab w:val="left" w:pos="851"/>
              </w:tabs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39084D">
              <w:rPr>
                <w:color w:val="000000" w:themeColor="text1"/>
                <w:szCs w:val="28"/>
              </w:rPr>
              <w:t>А2– быстрореализуемые</w:t>
            </w:r>
          </w:p>
        </w:tc>
        <w:tc>
          <w:tcPr>
            <w:tcW w:w="3293" w:type="pct"/>
            <w:vAlign w:val="center"/>
          </w:tcPr>
          <w:p w14:paraId="0137A93F" w14:textId="77777777" w:rsidR="0024644E" w:rsidRPr="0039084D" w:rsidRDefault="0024644E" w:rsidP="000F273F">
            <w:pPr>
              <w:tabs>
                <w:tab w:val="left" w:pos="709"/>
                <w:tab w:val="left" w:pos="851"/>
              </w:tabs>
              <w:spacing w:line="276" w:lineRule="auto"/>
              <w:rPr>
                <w:color w:val="000000" w:themeColor="text1"/>
                <w:szCs w:val="28"/>
              </w:rPr>
            </w:pPr>
            <w:r w:rsidRPr="0039084D">
              <w:rPr>
                <w:color w:val="000000" w:themeColor="text1"/>
                <w:szCs w:val="28"/>
              </w:rPr>
              <w:t xml:space="preserve">краткосрочная дебиторская задолженность </w:t>
            </w:r>
          </w:p>
          <w:p w14:paraId="4F647595" w14:textId="77777777" w:rsidR="0024644E" w:rsidRPr="0039084D" w:rsidRDefault="0024644E" w:rsidP="000F273F">
            <w:pPr>
              <w:tabs>
                <w:tab w:val="left" w:pos="709"/>
                <w:tab w:val="left" w:pos="851"/>
              </w:tabs>
              <w:spacing w:line="276" w:lineRule="auto"/>
              <w:rPr>
                <w:color w:val="000000" w:themeColor="text1"/>
                <w:szCs w:val="28"/>
              </w:rPr>
            </w:pPr>
            <w:r w:rsidRPr="0039084D">
              <w:rPr>
                <w:color w:val="000000" w:themeColor="text1"/>
                <w:szCs w:val="28"/>
              </w:rPr>
              <w:t>и прочие оборотные активы;</w:t>
            </w:r>
          </w:p>
        </w:tc>
      </w:tr>
      <w:tr w:rsidR="0024644E" w:rsidRPr="0039084D" w14:paraId="09040E8F" w14:textId="77777777" w:rsidTr="000F273F">
        <w:trPr>
          <w:trHeight w:val="653"/>
        </w:trPr>
        <w:tc>
          <w:tcPr>
            <w:tcW w:w="1707" w:type="pct"/>
          </w:tcPr>
          <w:p w14:paraId="79F3E838" w14:textId="77777777" w:rsidR="0024644E" w:rsidRPr="0039084D" w:rsidRDefault="0024644E" w:rsidP="00DD1411">
            <w:pPr>
              <w:tabs>
                <w:tab w:val="left" w:pos="709"/>
                <w:tab w:val="left" w:pos="851"/>
              </w:tabs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39084D">
              <w:rPr>
                <w:color w:val="000000" w:themeColor="text1"/>
                <w:szCs w:val="28"/>
              </w:rPr>
              <w:t>А4 – медленно реализуемые</w:t>
            </w:r>
          </w:p>
        </w:tc>
        <w:tc>
          <w:tcPr>
            <w:tcW w:w="3293" w:type="pct"/>
            <w:vAlign w:val="center"/>
          </w:tcPr>
          <w:p w14:paraId="1D20A91A" w14:textId="77777777" w:rsidR="0024644E" w:rsidRPr="0039084D" w:rsidRDefault="0024644E" w:rsidP="000F273F">
            <w:pPr>
              <w:tabs>
                <w:tab w:val="left" w:pos="709"/>
                <w:tab w:val="left" w:pos="851"/>
              </w:tabs>
              <w:spacing w:line="276" w:lineRule="auto"/>
              <w:rPr>
                <w:color w:val="000000" w:themeColor="text1"/>
                <w:szCs w:val="28"/>
              </w:rPr>
            </w:pPr>
            <w:r w:rsidRPr="0039084D">
              <w:rPr>
                <w:color w:val="000000" w:themeColor="text1"/>
                <w:szCs w:val="28"/>
              </w:rPr>
              <w:t>запасы и НДС</w:t>
            </w:r>
          </w:p>
        </w:tc>
      </w:tr>
      <w:tr w:rsidR="0024644E" w:rsidRPr="0039084D" w14:paraId="2ABE3429" w14:textId="77777777" w:rsidTr="000F273F">
        <w:trPr>
          <w:trHeight w:val="635"/>
        </w:trPr>
        <w:tc>
          <w:tcPr>
            <w:tcW w:w="1707" w:type="pct"/>
          </w:tcPr>
          <w:p w14:paraId="7BAF3BB1" w14:textId="77777777" w:rsidR="0024644E" w:rsidRPr="0039084D" w:rsidRDefault="0024644E" w:rsidP="00DD1411">
            <w:pPr>
              <w:tabs>
                <w:tab w:val="left" w:pos="709"/>
                <w:tab w:val="left" w:pos="851"/>
              </w:tabs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39084D">
              <w:rPr>
                <w:color w:val="000000" w:themeColor="text1"/>
                <w:szCs w:val="28"/>
              </w:rPr>
              <w:t>А3– трудно реализуемые</w:t>
            </w:r>
          </w:p>
        </w:tc>
        <w:tc>
          <w:tcPr>
            <w:tcW w:w="3293" w:type="pct"/>
            <w:vAlign w:val="center"/>
          </w:tcPr>
          <w:p w14:paraId="0C91FAE7" w14:textId="77777777" w:rsidR="0024644E" w:rsidRPr="0039084D" w:rsidRDefault="0024644E" w:rsidP="000F273F">
            <w:pPr>
              <w:tabs>
                <w:tab w:val="left" w:pos="709"/>
                <w:tab w:val="left" w:pos="851"/>
              </w:tabs>
              <w:spacing w:line="276" w:lineRule="auto"/>
              <w:rPr>
                <w:color w:val="000000" w:themeColor="text1"/>
                <w:szCs w:val="28"/>
              </w:rPr>
            </w:pPr>
            <w:r w:rsidRPr="0039084D">
              <w:rPr>
                <w:color w:val="000000" w:themeColor="text1"/>
                <w:szCs w:val="28"/>
              </w:rPr>
              <w:t xml:space="preserve">внеоборотные активы и </w:t>
            </w:r>
          </w:p>
          <w:p w14:paraId="57531E4C" w14:textId="77777777" w:rsidR="0024644E" w:rsidRPr="0039084D" w:rsidRDefault="0024644E" w:rsidP="000F273F">
            <w:pPr>
              <w:tabs>
                <w:tab w:val="left" w:pos="709"/>
                <w:tab w:val="left" w:pos="851"/>
              </w:tabs>
              <w:spacing w:line="276" w:lineRule="auto"/>
              <w:rPr>
                <w:color w:val="000000" w:themeColor="text1"/>
                <w:szCs w:val="28"/>
              </w:rPr>
            </w:pPr>
            <w:r w:rsidRPr="0039084D">
              <w:rPr>
                <w:color w:val="000000" w:themeColor="text1"/>
                <w:szCs w:val="28"/>
              </w:rPr>
              <w:t>просроченная дебиторская задолженность</w:t>
            </w:r>
          </w:p>
        </w:tc>
      </w:tr>
    </w:tbl>
    <w:p w14:paraId="5DE3C79C" w14:textId="77777777" w:rsidR="0024644E" w:rsidRPr="0039084D" w:rsidRDefault="0024644E" w:rsidP="0024644E">
      <w:pPr>
        <w:tabs>
          <w:tab w:val="left" w:pos="851"/>
        </w:tabs>
        <w:ind w:right="-284"/>
        <w:contextualSpacing/>
        <w:jc w:val="both"/>
        <w:rPr>
          <w:color w:val="000000" w:themeColor="text1"/>
          <w:sz w:val="28"/>
          <w:szCs w:val="28"/>
        </w:rPr>
      </w:pPr>
    </w:p>
    <w:p w14:paraId="066D86CA" w14:textId="77777777" w:rsidR="0024644E" w:rsidRPr="0039084D" w:rsidRDefault="0024644E" w:rsidP="0024644E">
      <w:pPr>
        <w:tabs>
          <w:tab w:val="left" w:pos="851"/>
        </w:tabs>
        <w:spacing w:line="360" w:lineRule="auto"/>
        <w:ind w:right="-284" w:firstLine="709"/>
        <w:contextualSpacing/>
        <w:jc w:val="both"/>
        <w:rPr>
          <w:color w:val="000000" w:themeColor="text1"/>
          <w:sz w:val="28"/>
          <w:szCs w:val="28"/>
        </w:rPr>
      </w:pPr>
      <w:r w:rsidRPr="0039084D">
        <w:rPr>
          <w:color w:val="000000" w:themeColor="text1"/>
          <w:sz w:val="28"/>
          <w:szCs w:val="28"/>
        </w:rPr>
        <w:t>Наряду с активами выделяют 4 группы пассивов:</w:t>
      </w:r>
    </w:p>
    <w:p w14:paraId="32D8A210" w14:textId="77777777" w:rsidR="0024644E" w:rsidRPr="0039084D" w:rsidRDefault="0024644E" w:rsidP="00CB2BA2">
      <w:pPr>
        <w:pStyle w:val="a9"/>
        <w:numPr>
          <w:ilvl w:val="0"/>
          <w:numId w:val="8"/>
        </w:numPr>
        <w:tabs>
          <w:tab w:val="left" w:pos="851"/>
          <w:tab w:val="left" w:pos="1080"/>
        </w:tabs>
        <w:spacing w:line="360" w:lineRule="auto"/>
        <w:ind w:left="0" w:right="-2" w:firstLine="720"/>
        <w:jc w:val="both"/>
        <w:rPr>
          <w:color w:val="000000" w:themeColor="text1"/>
          <w:sz w:val="28"/>
          <w:szCs w:val="28"/>
        </w:rPr>
      </w:pPr>
      <w:r w:rsidRPr="0039084D">
        <w:rPr>
          <w:color w:val="000000" w:themeColor="text1"/>
          <w:sz w:val="28"/>
          <w:szCs w:val="28"/>
        </w:rPr>
        <w:t>П1 – наиболее срочные обязательства: кредиторская задолженность, прочие краткосрочные обязательства;</w:t>
      </w:r>
    </w:p>
    <w:p w14:paraId="3BCE1FDF" w14:textId="77777777" w:rsidR="0024644E" w:rsidRPr="0039084D" w:rsidRDefault="0024644E" w:rsidP="00CB2BA2">
      <w:pPr>
        <w:pStyle w:val="a9"/>
        <w:numPr>
          <w:ilvl w:val="0"/>
          <w:numId w:val="8"/>
        </w:numPr>
        <w:tabs>
          <w:tab w:val="left" w:pos="851"/>
          <w:tab w:val="left" w:pos="1080"/>
        </w:tabs>
        <w:spacing w:line="360" w:lineRule="auto"/>
        <w:ind w:left="0" w:right="-2" w:firstLine="720"/>
        <w:jc w:val="both"/>
        <w:rPr>
          <w:color w:val="000000" w:themeColor="text1"/>
          <w:sz w:val="28"/>
          <w:szCs w:val="28"/>
        </w:rPr>
      </w:pPr>
      <w:r w:rsidRPr="0039084D">
        <w:rPr>
          <w:color w:val="000000" w:themeColor="text1"/>
          <w:sz w:val="28"/>
          <w:szCs w:val="28"/>
        </w:rPr>
        <w:t>П2 – краткосрочные обязательства: оценочные обязательства и заёмные средства;</w:t>
      </w:r>
    </w:p>
    <w:p w14:paraId="6DA9829A" w14:textId="77777777" w:rsidR="0024644E" w:rsidRPr="0039084D" w:rsidRDefault="0024644E" w:rsidP="00CB2BA2">
      <w:pPr>
        <w:pStyle w:val="a9"/>
        <w:numPr>
          <w:ilvl w:val="0"/>
          <w:numId w:val="8"/>
        </w:numPr>
        <w:tabs>
          <w:tab w:val="left" w:pos="851"/>
          <w:tab w:val="left" w:pos="1080"/>
        </w:tabs>
        <w:spacing w:line="360" w:lineRule="auto"/>
        <w:ind w:left="0" w:right="-2" w:firstLine="720"/>
        <w:jc w:val="both"/>
        <w:rPr>
          <w:color w:val="000000" w:themeColor="text1"/>
          <w:sz w:val="28"/>
          <w:szCs w:val="28"/>
        </w:rPr>
      </w:pPr>
      <w:r w:rsidRPr="0039084D">
        <w:rPr>
          <w:color w:val="000000" w:themeColor="text1"/>
          <w:sz w:val="28"/>
          <w:szCs w:val="28"/>
        </w:rPr>
        <w:t>П3 – долгосрочные кредиты и займы;</w:t>
      </w:r>
    </w:p>
    <w:p w14:paraId="1B0450EC" w14:textId="77777777" w:rsidR="0024644E" w:rsidRPr="0039084D" w:rsidRDefault="0024644E" w:rsidP="00CB2BA2">
      <w:pPr>
        <w:pStyle w:val="a9"/>
        <w:numPr>
          <w:ilvl w:val="0"/>
          <w:numId w:val="8"/>
        </w:numPr>
        <w:tabs>
          <w:tab w:val="left" w:pos="851"/>
          <w:tab w:val="left" w:pos="1080"/>
        </w:tabs>
        <w:spacing w:line="360" w:lineRule="auto"/>
        <w:ind w:left="0" w:right="-2" w:firstLine="720"/>
        <w:jc w:val="both"/>
        <w:rPr>
          <w:color w:val="000000" w:themeColor="text1"/>
          <w:sz w:val="28"/>
          <w:szCs w:val="28"/>
        </w:rPr>
      </w:pPr>
      <w:r w:rsidRPr="0039084D">
        <w:rPr>
          <w:color w:val="000000" w:themeColor="text1"/>
          <w:sz w:val="28"/>
          <w:szCs w:val="28"/>
        </w:rPr>
        <w:t>П4 – постоянные пассивы: собственный капитал с учетом убытков, доходов будущего периода, резервов предстоящих расходов и платежей.</w:t>
      </w:r>
    </w:p>
    <w:p w14:paraId="0FA134B2" w14:textId="77777777" w:rsidR="0024644E" w:rsidRPr="0039084D" w:rsidRDefault="0024644E" w:rsidP="00CB2BA2">
      <w:pPr>
        <w:tabs>
          <w:tab w:val="left" w:pos="851"/>
        </w:tabs>
        <w:spacing w:line="360" w:lineRule="auto"/>
        <w:ind w:right="-2" w:firstLine="720"/>
        <w:contextualSpacing/>
        <w:jc w:val="both"/>
        <w:rPr>
          <w:color w:val="000000" w:themeColor="text1"/>
          <w:sz w:val="28"/>
          <w:szCs w:val="28"/>
        </w:rPr>
      </w:pPr>
      <w:r w:rsidRPr="0039084D">
        <w:rPr>
          <w:color w:val="000000" w:themeColor="text1"/>
          <w:sz w:val="28"/>
          <w:szCs w:val="28"/>
        </w:rPr>
        <w:t xml:space="preserve">Для анализа ликвидности баланса с учетом фактора времени необходимо провести сопоставление каждой группы актива с соответствующей группой пассива. </w:t>
      </w:r>
    </w:p>
    <w:p w14:paraId="366F44AA" w14:textId="77777777" w:rsidR="0024644E" w:rsidRPr="0039084D" w:rsidRDefault="0024644E" w:rsidP="00CB2BA2">
      <w:pPr>
        <w:pStyle w:val="a9"/>
        <w:numPr>
          <w:ilvl w:val="0"/>
          <w:numId w:val="9"/>
        </w:numPr>
        <w:tabs>
          <w:tab w:val="left" w:pos="851"/>
          <w:tab w:val="left" w:pos="1080"/>
        </w:tabs>
        <w:spacing w:line="360" w:lineRule="auto"/>
        <w:ind w:left="0" w:right="-2" w:firstLine="720"/>
        <w:jc w:val="both"/>
        <w:rPr>
          <w:color w:val="000000" w:themeColor="text1"/>
          <w:sz w:val="28"/>
          <w:szCs w:val="28"/>
        </w:rPr>
      </w:pPr>
      <w:r w:rsidRPr="0039084D">
        <w:rPr>
          <w:color w:val="000000" w:themeColor="text1"/>
          <w:sz w:val="28"/>
          <w:szCs w:val="28"/>
        </w:rPr>
        <w:t>Если А1&gt;П1, то предприятие платежеспособно; у него достаточно наиболее ликвидных активов для покрытия наиболее срочных обязательств</w:t>
      </w:r>
      <w:r>
        <w:rPr>
          <w:color w:val="000000" w:themeColor="text1"/>
          <w:sz w:val="28"/>
          <w:szCs w:val="28"/>
        </w:rPr>
        <w:t>.</w:t>
      </w:r>
    </w:p>
    <w:p w14:paraId="65AA09D8" w14:textId="77777777" w:rsidR="0024644E" w:rsidRPr="0039084D" w:rsidRDefault="0024644E" w:rsidP="00CB2BA2">
      <w:pPr>
        <w:pStyle w:val="a9"/>
        <w:numPr>
          <w:ilvl w:val="0"/>
          <w:numId w:val="9"/>
        </w:numPr>
        <w:tabs>
          <w:tab w:val="left" w:pos="851"/>
          <w:tab w:val="left" w:pos="1080"/>
        </w:tabs>
        <w:spacing w:line="360" w:lineRule="auto"/>
        <w:ind w:left="0" w:right="-2" w:firstLine="720"/>
        <w:jc w:val="both"/>
        <w:rPr>
          <w:color w:val="000000" w:themeColor="text1"/>
          <w:sz w:val="28"/>
          <w:szCs w:val="28"/>
        </w:rPr>
      </w:pPr>
      <w:r w:rsidRPr="0039084D">
        <w:rPr>
          <w:color w:val="000000" w:themeColor="text1"/>
          <w:sz w:val="28"/>
          <w:szCs w:val="28"/>
        </w:rPr>
        <w:t>Если А2&gt;П2, то предприятие может быть платежеспособным в будущем с учетом своевременных расчетов с кредиторами</w:t>
      </w:r>
      <w:r>
        <w:rPr>
          <w:color w:val="000000" w:themeColor="text1"/>
          <w:sz w:val="28"/>
          <w:szCs w:val="28"/>
        </w:rPr>
        <w:t>.</w:t>
      </w:r>
    </w:p>
    <w:p w14:paraId="47488660" w14:textId="77777777" w:rsidR="0024644E" w:rsidRPr="0039084D" w:rsidRDefault="0024644E" w:rsidP="00CB2BA2">
      <w:pPr>
        <w:pStyle w:val="a9"/>
        <w:numPr>
          <w:ilvl w:val="0"/>
          <w:numId w:val="9"/>
        </w:numPr>
        <w:tabs>
          <w:tab w:val="left" w:pos="851"/>
          <w:tab w:val="left" w:pos="1080"/>
        </w:tabs>
        <w:spacing w:line="360" w:lineRule="auto"/>
        <w:ind w:left="0" w:right="-2" w:firstLine="720"/>
        <w:jc w:val="both"/>
        <w:rPr>
          <w:color w:val="000000" w:themeColor="text1"/>
          <w:sz w:val="28"/>
          <w:szCs w:val="28"/>
        </w:rPr>
      </w:pPr>
      <w:r w:rsidRPr="0039084D">
        <w:rPr>
          <w:color w:val="000000" w:themeColor="text1"/>
          <w:sz w:val="28"/>
          <w:szCs w:val="28"/>
        </w:rPr>
        <w:t>Если А3&gt;П3, то в будущем при своевременном поступлении денежных средств от продаж и платежей предприятие может быть платежеспособным на период равный средней продолжительности одного оборота оборотных средств после даты составления баланса</w:t>
      </w:r>
      <w:r>
        <w:rPr>
          <w:color w:val="000000" w:themeColor="text1"/>
          <w:sz w:val="28"/>
          <w:szCs w:val="28"/>
        </w:rPr>
        <w:t>.</w:t>
      </w:r>
    </w:p>
    <w:p w14:paraId="4457E1B9" w14:textId="77777777" w:rsidR="0024644E" w:rsidRPr="000B72CD" w:rsidRDefault="0024644E" w:rsidP="00CB2BA2">
      <w:pPr>
        <w:pStyle w:val="a9"/>
        <w:numPr>
          <w:ilvl w:val="0"/>
          <w:numId w:val="9"/>
        </w:numPr>
        <w:tabs>
          <w:tab w:val="left" w:pos="851"/>
          <w:tab w:val="left" w:pos="1080"/>
        </w:tabs>
        <w:spacing w:line="360" w:lineRule="auto"/>
        <w:ind w:left="0" w:right="-2" w:firstLine="720"/>
        <w:jc w:val="both"/>
        <w:rPr>
          <w:color w:val="000000" w:themeColor="text1"/>
          <w:sz w:val="28"/>
          <w:szCs w:val="28"/>
        </w:rPr>
      </w:pPr>
      <w:r w:rsidRPr="0039084D">
        <w:rPr>
          <w:color w:val="000000" w:themeColor="text1"/>
          <w:sz w:val="28"/>
          <w:szCs w:val="28"/>
        </w:rPr>
        <w:lastRenderedPageBreak/>
        <w:t xml:space="preserve">Выполнение первых трех условий автоматически приводит к выполнению: А4&lt;=П4, что свидетельствует о соблюдении минимального условия финансовой устойчивости предприятия, наличии у него собственных оборотных средств. </w:t>
      </w:r>
    </w:p>
    <w:p w14:paraId="5314F913" w14:textId="04C53B85" w:rsidR="00E0097C" w:rsidRDefault="00E0097C" w:rsidP="00E0097C">
      <w:pPr>
        <w:spacing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  <w:r w:rsidRPr="00E7151E">
        <w:rPr>
          <w:color w:val="000000" w:themeColor="text1"/>
          <w:sz w:val="28"/>
          <w:szCs w:val="28"/>
        </w:rPr>
        <w:t>Основной целью финансовой диагностики предприятия является идентификация существующих проблем с последующим обоснованием и принятием управленческих решений о дальнейших направлениях деятельности</w:t>
      </w:r>
      <w:r>
        <w:rPr>
          <w:color w:val="000000" w:themeColor="text1"/>
          <w:sz w:val="28"/>
          <w:szCs w:val="28"/>
        </w:rPr>
        <w:t>.</w:t>
      </w:r>
    </w:p>
    <w:p w14:paraId="67AC4EAD" w14:textId="2BFCBF21" w:rsidR="0024644E" w:rsidRDefault="00E0097C" w:rsidP="00797207">
      <w:pPr>
        <w:tabs>
          <w:tab w:val="left" w:pos="144"/>
          <w:tab w:val="left" w:pos="284"/>
        </w:tabs>
        <w:spacing w:line="360" w:lineRule="auto"/>
        <w:ind w:right="-2" w:firstLine="709"/>
        <w:jc w:val="both"/>
        <w:rPr>
          <w:sz w:val="28"/>
          <w:szCs w:val="28"/>
        </w:rPr>
      </w:pPr>
      <w:r w:rsidRPr="000E3904">
        <w:rPr>
          <w:sz w:val="28"/>
          <w:szCs w:val="28"/>
        </w:rPr>
        <w:t xml:space="preserve">Еще один подход к оценке уровня финансовой безопасности предложен Запорожцевой Л. А. </w:t>
      </w:r>
      <w:r w:rsidR="00DE39B0">
        <w:rPr>
          <w:sz w:val="28"/>
          <w:szCs w:val="28"/>
        </w:rPr>
        <w:t>К</w:t>
      </w:r>
      <w:r w:rsidRPr="000E3904">
        <w:rPr>
          <w:sz w:val="28"/>
          <w:szCs w:val="28"/>
        </w:rPr>
        <w:t>онтрольные точки финансовой безопасности предприятия и их пороговые значения представлены в таблице</w:t>
      </w:r>
      <w:r>
        <w:rPr>
          <w:sz w:val="28"/>
          <w:szCs w:val="28"/>
        </w:rPr>
        <w:t xml:space="preserve"> 3.</w:t>
      </w:r>
    </w:p>
    <w:p w14:paraId="36D2FCDB" w14:textId="77777777" w:rsidR="00797207" w:rsidRDefault="00797207" w:rsidP="00797207">
      <w:pPr>
        <w:tabs>
          <w:tab w:val="left" w:pos="144"/>
          <w:tab w:val="left" w:pos="284"/>
        </w:tabs>
        <w:spacing w:line="360" w:lineRule="auto"/>
        <w:ind w:right="-2" w:firstLine="709"/>
        <w:jc w:val="both"/>
        <w:rPr>
          <w:sz w:val="28"/>
          <w:szCs w:val="28"/>
        </w:rPr>
      </w:pPr>
    </w:p>
    <w:p w14:paraId="585330EB" w14:textId="702B2FF4" w:rsidR="0024644E" w:rsidRDefault="006E40C6" w:rsidP="008800B7">
      <w:pPr>
        <w:tabs>
          <w:tab w:val="left" w:pos="144"/>
          <w:tab w:val="left" w:pos="284"/>
          <w:tab w:val="left" w:pos="567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B2BA2">
        <w:rPr>
          <w:sz w:val="28"/>
          <w:szCs w:val="28"/>
        </w:rPr>
        <w:tab/>
      </w:r>
      <w:r w:rsidR="0024644E">
        <w:rPr>
          <w:sz w:val="28"/>
          <w:szCs w:val="28"/>
        </w:rPr>
        <w:t xml:space="preserve">Таблица 3 – </w:t>
      </w:r>
      <w:r w:rsidR="0024644E" w:rsidRPr="000E3904">
        <w:rPr>
          <w:sz w:val="28"/>
          <w:szCs w:val="28"/>
        </w:rPr>
        <w:t>Контрольные точки финансовой безопасности [</w:t>
      </w:r>
      <w:r w:rsidR="004F5DDB">
        <w:rPr>
          <w:sz w:val="28"/>
          <w:szCs w:val="28"/>
        </w:rPr>
        <w:t>15</w:t>
      </w:r>
      <w:r w:rsidR="0024644E" w:rsidRPr="000E3904">
        <w:rPr>
          <w:sz w:val="28"/>
          <w:szCs w:val="28"/>
        </w:rPr>
        <w:t>]</w:t>
      </w:r>
    </w:p>
    <w:tbl>
      <w:tblPr>
        <w:tblStyle w:val="ab"/>
        <w:tblW w:w="0" w:type="auto"/>
        <w:tblInd w:w="-5" w:type="dxa"/>
        <w:tblLook w:val="04A0" w:firstRow="1" w:lastRow="0" w:firstColumn="1" w:lastColumn="0" w:noHBand="0" w:noVBand="1"/>
      </w:tblPr>
      <w:tblGrid>
        <w:gridCol w:w="4630"/>
        <w:gridCol w:w="2708"/>
        <w:gridCol w:w="2012"/>
      </w:tblGrid>
      <w:tr w:rsidR="0024644E" w14:paraId="185CB004" w14:textId="77777777" w:rsidTr="008800B7">
        <w:tc>
          <w:tcPr>
            <w:tcW w:w="0" w:type="auto"/>
            <w:vAlign w:val="center"/>
          </w:tcPr>
          <w:p w14:paraId="0A887AB2" w14:textId="4DAA0AC8" w:rsidR="0024644E" w:rsidRPr="00DF4FC1" w:rsidRDefault="0024644E" w:rsidP="008800B7">
            <w:pPr>
              <w:tabs>
                <w:tab w:val="left" w:pos="144"/>
                <w:tab w:val="left" w:pos="284"/>
              </w:tabs>
              <w:spacing w:line="360" w:lineRule="auto"/>
              <w:jc w:val="center"/>
            </w:pPr>
            <w:r w:rsidRPr="00DF4FC1">
              <w:t>Показатель</w:t>
            </w:r>
          </w:p>
        </w:tc>
        <w:tc>
          <w:tcPr>
            <w:tcW w:w="0" w:type="auto"/>
            <w:vAlign w:val="center"/>
          </w:tcPr>
          <w:p w14:paraId="30D7B18B" w14:textId="77777777" w:rsidR="0024644E" w:rsidRPr="00DF4FC1" w:rsidRDefault="0024644E" w:rsidP="008800B7">
            <w:pPr>
              <w:tabs>
                <w:tab w:val="left" w:pos="144"/>
                <w:tab w:val="left" w:pos="284"/>
              </w:tabs>
              <w:spacing w:line="360" w:lineRule="auto"/>
              <w:jc w:val="center"/>
            </w:pPr>
            <w:r w:rsidRPr="00DF4FC1">
              <w:t>Описание показателя</w:t>
            </w:r>
          </w:p>
        </w:tc>
        <w:tc>
          <w:tcPr>
            <w:tcW w:w="0" w:type="auto"/>
            <w:vAlign w:val="center"/>
          </w:tcPr>
          <w:p w14:paraId="5DC2E1C8" w14:textId="77777777" w:rsidR="0024644E" w:rsidRPr="00DF4FC1" w:rsidRDefault="0024644E" w:rsidP="008800B7">
            <w:pPr>
              <w:tabs>
                <w:tab w:val="left" w:pos="144"/>
                <w:tab w:val="left" w:pos="284"/>
              </w:tabs>
              <w:spacing w:line="360" w:lineRule="auto"/>
              <w:jc w:val="center"/>
            </w:pPr>
            <w:r w:rsidRPr="00DF4FC1">
              <w:t>Нормативное значение</w:t>
            </w:r>
          </w:p>
        </w:tc>
      </w:tr>
      <w:tr w:rsidR="0024644E" w:rsidRPr="0039084D" w14:paraId="15AEAC87" w14:textId="77777777" w:rsidTr="008800B7">
        <w:trPr>
          <w:trHeight w:val="20"/>
        </w:trPr>
        <w:tc>
          <w:tcPr>
            <w:tcW w:w="0" w:type="auto"/>
            <w:hideMark/>
          </w:tcPr>
          <w:p w14:paraId="36D954AF" w14:textId="77777777" w:rsidR="0024644E" w:rsidRPr="00DF4FC1" w:rsidRDefault="0024644E" w:rsidP="00DD1411">
            <w:pPr>
              <w:rPr>
                <w:color w:val="000000" w:themeColor="text1"/>
              </w:rPr>
            </w:pPr>
            <w:r w:rsidRPr="00DF4FC1">
              <w:rPr>
                <w:color w:val="000000" w:themeColor="text1"/>
              </w:rPr>
              <w:t>Коэффициент абсолютной ликвидности</w:t>
            </w:r>
          </w:p>
        </w:tc>
        <w:tc>
          <w:tcPr>
            <w:tcW w:w="0" w:type="auto"/>
            <w:hideMark/>
          </w:tcPr>
          <w:p w14:paraId="4A927F23" w14:textId="77777777" w:rsidR="0024644E" w:rsidRPr="00DF4FC1" w:rsidRDefault="0024644E" w:rsidP="00DD1411">
            <w:pPr>
              <w:rPr>
                <w:color w:val="000000" w:themeColor="text1"/>
              </w:rPr>
            </w:pPr>
            <w:r w:rsidRPr="00DF4FC1">
              <w:rPr>
                <w:color w:val="000000" w:themeColor="text1"/>
              </w:rPr>
              <w:t>А1/(П1+П2)</w:t>
            </w:r>
          </w:p>
        </w:tc>
        <w:tc>
          <w:tcPr>
            <w:tcW w:w="0" w:type="auto"/>
          </w:tcPr>
          <w:p w14:paraId="71243914" w14:textId="77777777" w:rsidR="0024644E" w:rsidRPr="00DF4FC1" w:rsidRDefault="0024644E" w:rsidP="00DD1411">
            <w:pPr>
              <w:jc w:val="center"/>
              <w:rPr>
                <w:color w:val="000000" w:themeColor="text1"/>
              </w:rPr>
            </w:pPr>
            <w:r w:rsidRPr="00DF4FC1">
              <w:rPr>
                <w:color w:val="000000" w:themeColor="text1"/>
              </w:rPr>
              <w:t>&gt;=0,2</w:t>
            </w:r>
          </w:p>
        </w:tc>
      </w:tr>
      <w:tr w:rsidR="0024644E" w:rsidRPr="0039084D" w14:paraId="6E450FC1" w14:textId="77777777" w:rsidTr="008800B7">
        <w:trPr>
          <w:trHeight w:val="20"/>
        </w:trPr>
        <w:tc>
          <w:tcPr>
            <w:tcW w:w="0" w:type="auto"/>
            <w:hideMark/>
          </w:tcPr>
          <w:p w14:paraId="691D7F0C" w14:textId="77777777" w:rsidR="0024644E" w:rsidRPr="00DF4FC1" w:rsidRDefault="0024644E" w:rsidP="00DD1411">
            <w:pPr>
              <w:rPr>
                <w:color w:val="000000" w:themeColor="text1"/>
              </w:rPr>
            </w:pPr>
            <w:r w:rsidRPr="00DF4FC1">
              <w:rPr>
                <w:color w:val="000000" w:themeColor="text1"/>
              </w:rPr>
              <w:t>Коэффициент критической ликвидности</w:t>
            </w:r>
          </w:p>
        </w:tc>
        <w:tc>
          <w:tcPr>
            <w:tcW w:w="0" w:type="auto"/>
            <w:hideMark/>
          </w:tcPr>
          <w:p w14:paraId="2B9FDE8E" w14:textId="77777777" w:rsidR="0024644E" w:rsidRPr="00DF4FC1" w:rsidRDefault="0024644E" w:rsidP="00DD1411">
            <w:pPr>
              <w:rPr>
                <w:color w:val="000000" w:themeColor="text1"/>
              </w:rPr>
            </w:pPr>
            <w:r w:rsidRPr="00DF4FC1">
              <w:rPr>
                <w:color w:val="000000" w:themeColor="text1"/>
              </w:rPr>
              <w:t>(А1+А2)/(П1+П2)</w:t>
            </w:r>
          </w:p>
        </w:tc>
        <w:tc>
          <w:tcPr>
            <w:tcW w:w="0" w:type="auto"/>
          </w:tcPr>
          <w:p w14:paraId="2F29B658" w14:textId="77777777" w:rsidR="0024644E" w:rsidRPr="00DF4FC1" w:rsidRDefault="0024644E" w:rsidP="00DD1411">
            <w:pPr>
              <w:jc w:val="center"/>
              <w:rPr>
                <w:color w:val="000000" w:themeColor="text1"/>
              </w:rPr>
            </w:pPr>
            <w:r w:rsidRPr="00DF4FC1">
              <w:rPr>
                <w:color w:val="000000" w:themeColor="text1"/>
              </w:rPr>
              <w:t>&gt;=1</w:t>
            </w:r>
          </w:p>
        </w:tc>
      </w:tr>
      <w:tr w:rsidR="0024644E" w:rsidRPr="0039084D" w14:paraId="61C67423" w14:textId="77777777" w:rsidTr="008800B7">
        <w:trPr>
          <w:trHeight w:val="20"/>
        </w:trPr>
        <w:tc>
          <w:tcPr>
            <w:tcW w:w="0" w:type="auto"/>
            <w:hideMark/>
          </w:tcPr>
          <w:p w14:paraId="6A7A4B62" w14:textId="77777777" w:rsidR="0024644E" w:rsidRPr="00DF4FC1" w:rsidRDefault="0024644E" w:rsidP="00DD1411">
            <w:pPr>
              <w:rPr>
                <w:color w:val="000000" w:themeColor="text1"/>
              </w:rPr>
            </w:pPr>
            <w:r w:rsidRPr="00DF4FC1">
              <w:rPr>
                <w:color w:val="000000" w:themeColor="text1"/>
              </w:rPr>
              <w:t>Коэффициент текущей ликвидности</w:t>
            </w:r>
          </w:p>
        </w:tc>
        <w:tc>
          <w:tcPr>
            <w:tcW w:w="0" w:type="auto"/>
            <w:hideMark/>
          </w:tcPr>
          <w:p w14:paraId="70AADA92" w14:textId="77777777" w:rsidR="0024644E" w:rsidRPr="00DF4FC1" w:rsidRDefault="0024644E" w:rsidP="00DD1411">
            <w:pPr>
              <w:rPr>
                <w:color w:val="000000" w:themeColor="text1"/>
              </w:rPr>
            </w:pPr>
            <w:r w:rsidRPr="00DF4FC1">
              <w:rPr>
                <w:color w:val="000000" w:themeColor="text1"/>
              </w:rPr>
              <w:t>(А1+А2+Запасы)/(П1+П2)</w:t>
            </w:r>
          </w:p>
        </w:tc>
        <w:tc>
          <w:tcPr>
            <w:tcW w:w="0" w:type="auto"/>
          </w:tcPr>
          <w:p w14:paraId="6590096C" w14:textId="77777777" w:rsidR="0024644E" w:rsidRPr="00DF4FC1" w:rsidRDefault="0024644E" w:rsidP="00DD1411">
            <w:pPr>
              <w:jc w:val="center"/>
              <w:rPr>
                <w:color w:val="000000" w:themeColor="text1"/>
              </w:rPr>
            </w:pPr>
            <w:r w:rsidRPr="00DF4FC1">
              <w:rPr>
                <w:color w:val="000000" w:themeColor="text1"/>
              </w:rPr>
              <w:t>&gt;=1,5</w:t>
            </w:r>
          </w:p>
        </w:tc>
      </w:tr>
      <w:tr w:rsidR="0024644E" w:rsidRPr="0039084D" w14:paraId="77AF10A8" w14:textId="77777777" w:rsidTr="008800B7">
        <w:trPr>
          <w:trHeight w:val="79"/>
        </w:trPr>
        <w:tc>
          <w:tcPr>
            <w:tcW w:w="0" w:type="auto"/>
            <w:hideMark/>
          </w:tcPr>
          <w:p w14:paraId="15623EE1" w14:textId="77777777" w:rsidR="0024644E" w:rsidRPr="00DF4FC1" w:rsidRDefault="0024644E" w:rsidP="00DD1411">
            <w:pPr>
              <w:rPr>
                <w:color w:val="000000" w:themeColor="text1"/>
              </w:rPr>
            </w:pPr>
            <w:r w:rsidRPr="00DF4FC1">
              <w:rPr>
                <w:color w:val="000000" w:themeColor="text1"/>
              </w:rPr>
              <w:t>Коэффициент маневренности функционирующего капитала</w:t>
            </w:r>
          </w:p>
        </w:tc>
        <w:tc>
          <w:tcPr>
            <w:tcW w:w="0" w:type="auto"/>
            <w:hideMark/>
          </w:tcPr>
          <w:p w14:paraId="7513013F" w14:textId="77777777" w:rsidR="0024644E" w:rsidRPr="00DF4FC1" w:rsidRDefault="0024644E" w:rsidP="00DD1411">
            <w:pPr>
              <w:rPr>
                <w:color w:val="000000" w:themeColor="text1"/>
              </w:rPr>
            </w:pPr>
            <w:r w:rsidRPr="00DF4FC1">
              <w:rPr>
                <w:color w:val="000000" w:themeColor="text1"/>
              </w:rPr>
              <w:t>А3/((А1+А2+А3)-(П1+П2))</w:t>
            </w:r>
          </w:p>
        </w:tc>
        <w:tc>
          <w:tcPr>
            <w:tcW w:w="0" w:type="auto"/>
          </w:tcPr>
          <w:p w14:paraId="7523C0F9" w14:textId="77777777" w:rsidR="0024644E" w:rsidRPr="00DF4FC1" w:rsidRDefault="0024644E" w:rsidP="00DD1411">
            <w:pPr>
              <w:jc w:val="center"/>
              <w:rPr>
                <w:color w:val="000000" w:themeColor="text1"/>
              </w:rPr>
            </w:pPr>
            <w:r w:rsidRPr="00DF4FC1">
              <w:rPr>
                <w:color w:val="000000" w:themeColor="text1"/>
              </w:rPr>
              <w:t>–</w:t>
            </w:r>
          </w:p>
        </w:tc>
      </w:tr>
    </w:tbl>
    <w:p w14:paraId="6F1A626D" w14:textId="77777777" w:rsidR="00E722FF" w:rsidRDefault="00E722FF" w:rsidP="00E722FF">
      <w:pPr>
        <w:ind w:firstLine="708"/>
        <w:contextualSpacing/>
        <w:jc w:val="both"/>
        <w:rPr>
          <w:color w:val="000000" w:themeColor="text1"/>
          <w:sz w:val="28"/>
          <w:szCs w:val="28"/>
        </w:rPr>
      </w:pPr>
    </w:p>
    <w:p w14:paraId="2C935820" w14:textId="77777777" w:rsidR="00BB3153" w:rsidRDefault="00BB3153" w:rsidP="00BB3153">
      <w:pPr>
        <w:spacing w:line="360" w:lineRule="auto"/>
        <w:ind w:firstLine="708"/>
        <w:jc w:val="both"/>
        <w:rPr>
          <w:sz w:val="28"/>
          <w:szCs w:val="28"/>
        </w:rPr>
      </w:pPr>
      <w:r w:rsidRPr="009A1A33">
        <w:rPr>
          <w:sz w:val="28"/>
          <w:szCs w:val="28"/>
        </w:rPr>
        <w:t>Используя данный подход, предприятие при помощи наблюдения за изменением показателей деятельности сможет определить негативные тенденции и провести диагностику всего спектра мероприятий по снижению угроз экономической безопасности. Подход учитывает производственные</w:t>
      </w:r>
      <w:r>
        <w:rPr>
          <w:sz w:val="28"/>
          <w:szCs w:val="28"/>
        </w:rPr>
        <w:t xml:space="preserve"> и </w:t>
      </w:r>
      <w:r w:rsidRPr="009A1A33">
        <w:rPr>
          <w:sz w:val="28"/>
          <w:szCs w:val="28"/>
        </w:rPr>
        <w:t>рыночные признаки, контролирует все изменения, которые происходят в ходе деятельности предприятия, а также использует систему мониторинга, при помощи которой можно анализировать все изменения как внешней, так и внутренней среды, которые могут повлиять на деятельность всего предприятия в целом.</w:t>
      </w:r>
    </w:p>
    <w:p w14:paraId="48AF4683" w14:textId="77777777" w:rsidR="0024644E" w:rsidRDefault="0024644E" w:rsidP="0024644E">
      <w:pPr>
        <w:spacing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  <w:r w:rsidRPr="0039084D">
        <w:rPr>
          <w:color w:val="000000" w:themeColor="text1"/>
          <w:sz w:val="28"/>
          <w:szCs w:val="28"/>
        </w:rPr>
        <w:t xml:space="preserve">Таким образом, обеспечение финансовой безопасности напрямую связано с управлением финансовыми рисками. На финансовую устойчивость как на фактор экономической безопасности оказывают влияние такие показатели, </w:t>
      </w:r>
      <w:r w:rsidRPr="0039084D">
        <w:rPr>
          <w:color w:val="000000" w:themeColor="text1"/>
          <w:sz w:val="28"/>
          <w:szCs w:val="28"/>
        </w:rPr>
        <w:lastRenderedPageBreak/>
        <w:t xml:space="preserve">как </w:t>
      </w:r>
      <w:r>
        <w:rPr>
          <w:color w:val="000000" w:themeColor="text1"/>
          <w:sz w:val="28"/>
          <w:szCs w:val="28"/>
        </w:rPr>
        <w:t>плате</w:t>
      </w:r>
      <w:r w:rsidRPr="0039084D">
        <w:rPr>
          <w:color w:val="000000" w:themeColor="text1"/>
          <w:sz w:val="28"/>
          <w:szCs w:val="28"/>
        </w:rPr>
        <w:t xml:space="preserve">жеспособность предприятия, ликвидность баланса, обеспеченность запасов источниками финансирования. Риск снижения финансовой устойчивости может привести к </w:t>
      </w:r>
      <w:r>
        <w:rPr>
          <w:color w:val="000000" w:themeColor="text1"/>
          <w:sz w:val="28"/>
          <w:szCs w:val="28"/>
        </w:rPr>
        <w:t>банкротству организации.</w:t>
      </w:r>
    </w:p>
    <w:p w14:paraId="0730E0AB" w14:textId="7C3A561A" w:rsidR="00B20F5F" w:rsidRDefault="0024644E" w:rsidP="0024644E">
      <w:pPr>
        <w:spacing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  <w:r w:rsidRPr="00C30BD1">
        <w:rPr>
          <w:color w:val="000000" w:themeColor="text1"/>
          <w:sz w:val="28"/>
          <w:szCs w:val="28"/>
        </w:rPr>
        <w:t>Необходимость постоянного контроля финансовой безопасности предопределяется объективной потребностью каждого субъекта хозяйствования в обеспечении стабильного функционирования и достижении целей деятельности. Можно сделать вывод, что процесс организации финансовой безопасности предприятия – довольно трудоемкий процесс, включающий в себя много составляющих.</w:t>
      </w:r>
    </w:p>
    <w:p w14:paraId="650611D0" w14:textId="77777777" w:rsidR="00B20F5F" w:rsidRDefault="00B20F5F">
      <w:pPr>
        <w:spacing w:after="160" w:line="259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14:paraId="34E647D5" w14:textId="1B2C6E6E" w:rsidR="00B20F5F" w:rsidRPr="00831E82" w:rsidRDefault="00B20F5F" w:rsidP="00831E82">
      <w:pPr>
        <w:pStyle w:val="2"/>
        <w:rPr>
          <w:szCs w:val="28"/>
        </w:rPr>
      </w:pPr>
      <w:bookmarkStart w:id="4" w:name="_Toc132668996"/>
      <w:r w:rsidRPr="00831E82">
        <w:rPr>
          <w:szCs w:val="28"/>
        </w:rPr>
        <w:lastRenderedPageBreak/>
        <w:t xml:space="preserve">2 Анализ и оценка состояния финансовой безопасности экономической безопасности </w:t>
      </w:r>
      <w:r w:rsidR="005B5D92" w:rsidRPr="00831E82">
        <w:rPr>
          <w:szCs w:val="28"/>
        </w:rPr>
        <w:t>ЗАО ОПХ «Центральное»</w:t>
      </w:r>
      <w:bookmarkEnd w:id="4"/>
    </w:p>
    <w:p w14:paraId="1E840978" w14:textId="77777777" w:rsidR="00B20F5F" w:rsidRPr="005B5D92" w:rsidRDefault="00B20F5F" w:rsidP="00B20F5F">
      <w:pPr>
        <w:spacing w:line="360" w:lineRule="auto"/>
        <w:ind w:firstLine="708"/>
        <w:contextualSpacing/>
        <w:jc w:val="both"/>
        <w:rPr>
          <w:b/>
          <w:bCs/>
          <w:sz w:val="28"/>
          <w:szCs w:val="28"/>
        </w:rPr>
      </w:pPr>
    </w:p>
    <w:p w14:paraId="015E861B" w14:textId="49660FEB" w:rsidR="00B20F5F" w:rsidRPr="00831E82" w:rsidRDefault="00B20F5F" w:rsidP="00831E82">
      <w:pPr>
        <w:pStyle w:val="2"/>
        <w:rPr>
          <w:szCs w:val="28"/>
        </w:rPr>
      </w:pPr>
      <w:bookmarkStart w:id="5" w:name="_Toc132668997"/>
      <w:r w:rsidRPr="00831E82">
        <w:rPr>
          <w:szCs w:val="28"/>
        </w:rPr>
        <w:t xml:space="preserve">2.1 Организационно - экономическая характеристика </w:t>
      </w:r>
      <w:r w:rsidR="005B5D92" w:rsidRPr="00831E82">
        <w:rPr>
          <w:szCs w:val="28"/>
        </w:rPr>
        <w:t>ЗАО ОПХ «Центральное»</w:t>
      </w:r>
      <w:bookmarkEnd w:id="5"/>
    </w:p>
    <w:p w14:paraId="2A512A48" w14:textId="05023670" w:rsidR="00B20F5F" w:rsidRDefault="00B20F5F" w:rsidP="00B20F5F">
      <w:pPr>
        <w:spacing w:line="360" w:lineRule="auto"/>
        <w:ind w:firstLine="708"/>
        <w:contextualSpacing/>
        <w:jc w:val="both"/>
        <w:rPr>
          <w:sz w:val="28"/>
          <w:szCs w:val="28"/>
        </w:rPr>
      </w:pPr>
    </w:p>
    <w:p w14:paraId="3CE2FD3A" w14:textId="7690A679" w:rsidR="00690ABE" w:rsidRDefault="00690ABE" w:rsidP="00690ABE">
      <w:pPr>
        <w:widowControl w:val="0"/>
        <w:spacing w:line="360" w:lineRule="auto"/>
        <w:ind w:firstLine="709"/>
        <w:contextualSpacing/>
        <w:jc w:val="both"/>
        <w:rPr>
          <w:color w:val="000000"/>
          <w:sz w:val="28"/>
          <w:szCs w:val="20"/>
        </w:rPr>
      </w:pPr>
      <w:r w:rsidRPr="00690ABE">
        <w:rPr>
          <w:color w:val="000000"/>
          <w:sz w:val="28"/>
          <w:szCs w:val="20"/>
        </w:rPr>
        <w:t>Закрытое акционерное общество опытно-производственное хозяйство «Центральное», обладая правами юридического лица, осуществляет свою хозяйственную деятельность на потребительском рынке Краснодарского края.</w:t>
      </w:r>
    </w:p>
    <w:p w14:paraId="264F6E70" w14:textId="3E35DA37" w:rsidR="00FF271F" w:rsidRDefault="00FF271F" w:rsidP="00690ABE">
      <w:pPr>
        <w:widowControl w:val="0"/>
        <w:spacing w:line="360" w:lineRule="auto"/>
        <w:ind w:firstLine="709"/>
        <w:contextualSpacing/>
        <w:jc w:val="both"/>
        <w:rPr>
          <w:color w:val="000000"/>
          <w:sz w:val="28"/>
          <w:szCs w:val="20"/>
          <w:shd w:val="clear" w:color="auto" w:fill="FFFFFF"/>
        </w:rPr>
      </w:pPr>
      <w:r>
        <w:rPr>
          <w:color w:val="000000"/>
          <w:sz w:val="28"/>
          <w:szCs w:val="20"/>
        </w:rPr>
        <w:t>Юридический адрес</w:t>
      </w:r>
      <w:r w:rsidRPr="00FF271F">
        <w:rPr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 xml:space="preserve">ЗАО ОПХ </w:t>
      </w:r>
      <w:r w:rsidRPr="00690ABE">
        <w:rPr>
          <w:color w:val="000000"/>
          <w:sz w:val="28"/>
          <w:szCs w:val="20"/>
        </w:rPr>
        <w:t>«Центральное»:</w:t>
      </w:r>
      <w:r>
        <w:rPr>
          <w:color w:val="000000"/>
          <w:sz w:val="28"/>
          <w:szCs w:val="20"/>
        </w:rPr>
        <w:t xml:space="preserve"> </w:t>
      </w:r>
      <w:r w:rsidRPr="00FF271F">
        <w:rPr>
          <w:color w:val="000000"/>
          <w:sz w:val="28"/>
          <w:szCs w:val="20"/>
        </w:rPr>
        <w:t>г. Краснодар, п. Отделения N2 Скзниисив, ул. Ботаническая, д. 20</w:t>
      </w:r>
      <w:r>
        <w:rPr>
          <w:color w:val="000000"/>
          <w:sz w:val="28"/>
          <w:szCs w:val="20"/>
        </w:rPr>
        <w:t xml:space="preserve"> </w:t>
      </w:r>
      <w:r w:rsidRPr="00690ABE">
        <w:rPr>
          <w:color w:val="000000"/>
          <w:sz w:val="28"/>
          <w:szCs w:val="20"/>
          <w:shd w:val="clear" w:color="auto" w:fill="FFFFFF"/>
        </w:rPr>
        <w:t>[</w:t>
      </w:r>
      <w:r w:rsidR="00EE5D0F">
        <w:rPr>
          <w:color w:val="000000"/>
          <w:sz w:val="28"/>
          <w:szCs w:val="20"/>
          <w:shd w:val="clear" w:color="auto" w:fill="FFFFFF"/>
        </w:rPr>
        <w:t>1</w:t>
      </w:r>
      <w:r w:rsidRPr="00690ABE">
        <w:rPr>
          <w:color w:val="000000"/>
          <w:sz w:val="28"/>
          <w:szCs w:val="20"/>
          <w:shd w:val="clear" w:color="auto" w:fill="FFFFFF"/>
        </w:rPr>
        <w:t>]</w:t>
      </w:r>
      <w:r>
        <w:rPr>
          <w:color w:val="000000"/>
          <w:sz w:val="28"/>
          <w:szCs w:val="20"/>
          <w:shd w:val="clear" w:color="auto" w:fill="FFFFFF"/>
        </w:rPr>
        <w:t>.</w:t>
      </w:r>
    </w:p>
    <w:p w14:paraId="3EE94CC1" w14:textId="76E185BB" w:rsidR="00E52245" w:rsidRPr="00690ABE" w:rsidRDefault="00E52245" w:rsidP="00690ABE">
      <w:pPr>
        <w:widowControl w:val="0"/>
        <w:spacing w:line="360" w:lineRule="auto"/>
        <w:ind w:firstLine="709"/>
        <w:contextualSpacing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  <w:shd w:val="clear" w:color="auto" w:fill="FFFFFF"/>
        </w:rPr>
        <w:t xml:space="preserve">Уставный капитал зафиксирован в размере </w:t>
      </w:r>
      <w:r w:rsidRPr="00E52245">
        <w:rPr>
          <w:color w:val="000000"/>
          <w:sz w:val="28"/>
          <w:szCs w:val="20"/>
          <w:shd w:val="clear" w:color="auto" w:fill="FFFFFF"/>
        </w:rPr>
        <w:t>36 989 руб.</w:t>
      </w:r>
      <w:r>
        <w:rPr>
          <w:color w:val="000000"/>
          <w:sz w:val="28"/>
          <w:szCs w:val="20"/>
        </w:rPr>
        <w:t xml:space="preserve"> </w:t>
      </w:r>
      <w:r w:rsidRPr="00690ABE">
        <w:rPr>
          <w:color w:val="000000"/>
          <w:sz w:val="28"/>
          <w:szCs w:val="20"/>
          <w:shd w:val="clear" w:color="auto" w:fill="FFFFFF"/>
        </w:rPr>
        <w:t>[</w:t>
      </w:r>
      <w:r w:rsidR="00EE5D0F">
        <w:rPr>
          <w:color w:val="000000"/>
          <w:sz w:val="28"/>
          <w:szCs w:val="20"/>
          <w:shd w:val="clear" w:color="auto" w:fill="FFFFFF"/>
        </w:rPr>
        <w:t>26</w:t>
      </w:r>
      <w:r w:rsidRPr="00690ABE">
        <w:rPr>
          <w:color w:val="000000"/>
          <w:sz w:val="28"/>
          <w:szCs w:val="20"/>
          <w:shd w:val="clear" w:color="auto" w:fill="FFFFFF"/>
        </w:rPr>
        <w:t>]</w:t>
      </w:r>
      <w:r>
        <w:rPr>
          <w:color w:val="000000"/>
          <w:sz w:val="28"/>
          <w:szCs w:val="20"/>
          <w:shd w:val="clear" w:color="auto" w:fill="FFFFFF"/>
        </w:rPr>
        <w:t>.</w:t>
      </w:r>
    </w:p>
    <w:p w14:paraId="6B196898" w14:textId="77777777" w:rsidR="00690ABE" w:rsidRPr="00690ABE" w:rsidRDefault="00690ABE" w:rsidP="00690ABE">
      <w:pPr>
        <w:widowControl w:val="0"/>
        <w:spacing w:line="360" w:lineRule="auto"/>
        <w:ind w:firstLine="709"/>
        <w:contextualSpacing/>
        <w:jc w:val="both"/>
        <w:rPr>
          <w:color w:val="000000"/>
          <w:sz w:val="28"/>
          <w:szCs w:val="20"/>
        </w:rPr>
      </w:pPr>
      <w:r w:rsidRPr="00690ABE">
        <w:rPr>
          <w:color w:val="000000"/>
          <w:sz w:val="28"/>
          <w:szCs w:val="20"/>
        </w:rPr>
        <w:t>Организация зарегистрирована 22 апреля 1988 г. в соответствии с действующим на территории РФ законодательством. В своей деятельности она руководствуется Уставом, Гражданским кодексом и соответствующими законодательными актами в сфере предпринимательской деятельности.</w:t>
      </w:r>
    </w:p>
    <w:p w14:paraId="48CE76D8" w14:textId="77777777" w:rsidR="00690ABE" w:rsidRPr="00690ABE" w:rsidRDefault="00690ABE" w:rsidP="00690ABE">
      <w:pPr>
        <w:widowControl w:val="0"/>
        <w:spacing w:line="360" w:lineRule="auto"/>
        <w:ind w:firstLine="709"/>
        <w:contextualSpacing/>
        <w:jc w:val="both"/>
        <w:rPr>
          <w:color w:val="000000"/>
          <w:sz w:val="28"/>
          <w:szCs w:val="20"/>
        </w:rPr>
      </w:pPr>
      <w:r w:rsidRPr="00690ABE">
        <w:rPr>
          <w:color w:val="000000"/>
          <w:sz w:val="28"/>
          <w:szCs w:val="20"/>
        </w:rPr>
        <w:t>Общество строит свои производственные отношения на землях, находящихся в постоянном пользовании Государственного научного учреждения РАН, регулируемые договором Подряда или на землях, закрепленных за обществом договором долгосрочной аренды, заключаемого с собственником. Владение или пользование указанными землями осуществляется обществом с сохранением их категории.</w:t>
      </w:r>
    </w:p>
    <w:p w14:paraId="33B21E67" w14:textId="77777777" w:rsidR="00690ABE" w:rsidRPr="00690ABE" w:rsidRDefault="00690ABE" w:rsidP="00690ABE">
      <w:pPr>
        <w:widowControl w:val="0"/>
        <w:spacing w:line="360" w:lineRule="auto"/>
        <w:ind w:firstLine="709"/>
        <w:contextualSpacing/>
        <w:jc w:val="both"/>
        <w:rPr>
          <w:color w:val="000000"/>
          <w:sz w:val="28"/>
          <w:szCs w:val="20"/>
        </w:rPr>
      </w:pPr>
      <w:r w:rsidRPr="00690ABE">
        <w:rPr>
          <w:color w:val="000000"/>
          <w:sz w:val="28"/>
          <w:szCs w:val="20"/>
        </w:rPr>
        <w:t xml:space="preserve">Опытно-производственное хозяйство «Центральное» входит в состав </w:t>
      </w:r>
      <w:r w:rsidRPr="00690ABE">
        <w:rPr>
          <w:sz w:val="28"/>
          <w:szCs w:val="20"/>
        </w:rPr>
        <w:t>Северо-Кавказского зонального научно-исследовательского института садоводства и виноградарства (СКЗНИИСиВ)</w:t>
      </w:r>
      <w:r w:rsidRPr="00690ABE">
        <w:rPr>
          <w:color w:val="000000"/>
          <w:sz w:val="28"/>
          <w:szCs w:val="20"/>
        </w:rPr>
        <w:t xml:space="preserve"> РФ и является основной опытно-производственной базой научного учреждения по развитию генофонда плодово-ягодных культур, селекции и сортоизучения, отработке агротехнологических и технологических регламентов производства.</w:t>
      </w:r>
    </w:p>
    <w:p w14:paraId="53451867" w14:textId="4E0D433C" w:rsidR="00690ABE" w:rsidRPr="00690ABE" w:rsidRDefault="00690ABE" w:rsidP="00690ABE">
      <w:pPr>
        <w:widowControl w:val="0"/>
        <w:spacing w:line="360" w:lineRule="auto"/>
        <w:ind w:firstLine="709"/>
        <w:contextualSpacing/>
        <w:jc w:val="both"/>
        <w:rPr>
          <w:color w:val="000000"/>
          <w:sz w:val="28"/>
          <w:szCs w:val="20"/>
        </w:rPr>
      </w:pPr>
      <w:r w:rsidRPr="00690ABE">
        <w:rPr>
          <w:sz w:val="28"/>
          <w:szCs w:val="20"/>
        </w:rPr>
        <w:t xml:space="preserve">Специализация предприятия </w:t>
      </w:r>
      <w:r>
        <w:rPr>
          <w:sz w:val="28"/>
          <w:szCs w:val="20"/>
        </w:rPr>
        <w:t xml:space="preserve">– </w:t>
      </w:r>
      <w:r w:rsidRPr="00690ABE">
        <w:rPr>
          <w:sz w:val="28"/>
          <w:szCs w:val="20"/>
        </w:rPr>
        <w:t xml:space="preserve">растениеводство. Опытно-производственное хозяйство является основной базой научного учреждения по </w:t>
      </w:r>
      <w:r w:rsidRPr="00690ABE">
        <w:rPr>
          <w:sz w:val="28"/>
          <w:szCs w:val="20"/>
        </w:rPr>
        <w:lastRenderedPageBreak/>
        <w:t>формированию генофонда орехоплодных культур, плодовых и ягодных культур.</w:t>
      </w:r>
    </w:p>
    <w:p w14:paraId="1CC61018" w14:textId="640AA2D8" w:rsidR="00690ABE" w:rsidRPr="00690ABE" w:rsidRDefault="002970F7" w:rsidP="00690ABE">
      <w:pPr>
        <w:widowControl w:val="0"/>
        <w:spacing w:line="360" w:lineRule="auto"/>
        <w:ind w:firstLine="709"/>
        <w:contextualSpacing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 xml:space="preserve">ЗАО ОПХ </w:t>
      </w:r>
      <w:r w:rsidRPr="00690ABE">
        <w:rPr>
          <w:color w:val="000000"/>
          <w:sz w:val="28"/>
          <w:szCs w:val="20"/>
        </w:rPr>
        <w:t>«Центральное»</w:t>
      </w:r>
      <w:r w:rsidR="00690ABE" w:rsidRPr="00690ABE">
        <w:rPr>
          <w:color w:val="000000"/>
          <w:sz w:val="28"/>
          <w:szCs w:val="20"/>
        </w:rPr>
        <w:t xml:space="preserve"> осуществляет следующие виды деятельности:</w:t>
      </w:r>
    </w:p>
    <w:p w14:paraId="7564390A" w14:textId="77777777" w:rsidR="00690ABE" w:rsidRPr="00690ABE" w:rsidRDefault="00690ABE" w:rsidP="00690ABE">
      <w:pPr>
        <w:widowControl w:val="0"/>
        <w:tabs>
          <w:tab w:val="left" w:pos="993"/>
        </w:tabs>
        <w:spacing w:line="360" w:lineRule="auto"/>
        <w:ind w:firstLine="709"/>
        <w:contextualSpacing/>
        <w:jc w:val="both"/>
        <w:rPr>
          <w:color w:val="000000"/>
          <w:sz w:val="28"/>
          <w:szCs w:val="20"/>
        </w:rPr>
      </w:pPr>
      <w:r w:rsidRPr="00690ABE">
        <w:rPr>
          <w:color w:val="000000"/>
          <w:sz w:val="28"/>
          <w:szCs w:val="20"/>
        </w:rPr>
        <w:t>– производство, закупка, хранение, переработка и реализация сельскохозяйственной продукции на основе достижений науки и передовой практики;</w:t>
      </w:r>
    </w:p>
    <w:p w14:paraId="20ED2A0C" w14:textId="77777777" w:rsidR="00690ABE" w:rsidRPr="00690ABE" w:rsidRDefault="00690ABE" w:rsidP="00690ABE">
      <w:pPr>
        <w:widowControl w:val="0"/>
        <w:spacing w:line="360" w:lineRule="auto"/>
        <w:ind w:firstLine="709"/>
        <w:contextualSpacing/>
        <w:jc w:val="both"/>
        <w:rPr>
          <w:color w:val="000000"/>
          <w:sz w:val="28"/>
          <w:szCs w:val="20"/>
        </w:rPr>
      </w:pPr>
      <w:r w:rsidRPr="00690ABE">
        <w:rPr>
          <w:color w:val="000000"/>
          <w:sz w:val="28"/>
          <w:szCs w:val="20"/>
        </w:rPr>
        <w:t>– производство посадочного материала плодовых и ягодных культур перспективных сортов;</w:t>
      </w:r>
    </w:p>
    <w:p w14:paraId="4572DA1D" w14:textId="77777777" w:rsidR="00690ABE" w:rsidRPr="00690ABE" w:rsidRDefault="00690ABE" w:rsidP="00690ABE">
      <w:pPr>
        <w:widowControl w:val="0"/>
        <w:spacing w:line="360" w:lineRule="auto"/>
        <w:ind w:firstLine="709"/>
        <w:contextualSpacing/>
        <w:jc w:val="both"/>
        <w:rPr>
          <w:color w:val="000000"/>
          <w:sz w:val="28"/>
          <w:szCs w:val="20"/>
        </w:rPr>
      </w:pPr>
      <w:r w:rsidRPr="00690ABE">
        <w:rPr>
          <w:color w:val="000000"/>
          <w:sz w:val="28"/>
          <w:szCs w:val="20"/>
        </w:rPr>
        <w:t xml:space="preserve">– производственное обеспечение научно-исследовательских работ </w:t>
      </w:r>
      <w:r w:rsidRPr="00690ABE">
        <w:rPr>
          <w:sz w:val="28"/>
          <w:szCs w:val="20"/>
        </w:rPr>
        <w:t xml:space="preserve">федерального государственного бюджетного научного учреждения </w:t>
      </w:r>
      <w:r w:rsidRPr="00690ABE">
        <w:rPr>
          <w:color w:val="000000"/>
          <w:sz w:val="28"/>
          <w:szCs w:val="20"/>
        </w:rPr>
        <w:t>СКЗНИИСиВ РАН;</w:t>
      </w:r>
    </w:p>
    <w:p w14:paraId="62265683" w14:textId="77777777" w:rsidR="00690ABE" w:rsidRPr="00690ABE" w:rsidRDefault="00690ABE" w:rsidP="00690ABE">
      <w:pPr>
        <w:widowControl w:val="0"/>
        <w:spacing w:line="360" w:lineRule="auto"/>
        <w:ind w:firstLine="709"/>
        <w:contextualSpacing/>
        <w:jc w:val="both"/>
        <w:rPr>
          <w:color w:val="000000"/>
          <w:sz w:val="28"/>
          <w:szCs w:val="20"/>
        </w:rPr>
      </w:pPr>
      <w:r w:rsidRPr="00690ABE">
        <w:rPr>
          <w:color w:val="000000"/>
          <w:sz w:val="28"/>
          <w:szCs w:val="20"/>
        </w:rPr>
        <w:t>– производство строительных, ремонтно-строительных и специализированных работ, производство строительных материалов;</w:t>
      </w:r>
    </w:p>
    <w:p w14:paraId="73D1C078" w14:textId="77777777" w:rsidR="00690ABE" w:rsidRPr="00690ABE" w:rsidRDefault="00690ABE" w:rsidP="00690ABE">
      <w:pPr>
        <w:widowControl w:val="0"/>
        <w:spacing w:line="360" w:lineRule="auto"/>
        <w:ind w:firstLine="709"/>
        <w:contextualSpacing/>
        <w:jc w:val="both"/>
        <w:rPr>
          <w:color w:val="000000"/>
          <w:sz w:val="28"/>
          <w:szCs w:val="20"/>
        </w:rPr>
      </w:pPr>
      <w:r w:rsidRPr="00690ABE">
        <w:rPr>
          <w:color w:val="000000"/>
          <w:sz w:val="28"/>
          <w:szCs w:val="20"/>
        </w:rPr>
        <w:t>– оказание бытовых, коммунальных и инженерных услуг;</w:t>
      </w:r>
    </w:p>
    <w:p w14:paraId="50D1B67A" w14:textId="77777777" w:rsidR="00690ABE" w:rsidRPr="00690ABE" w:rsidRDefault="00690ABE" w:rsidP="00690ABE">
      <w:pPr>
        <w:widowControl w:val="0"/>
        <w:spacing w:line="360" w:lineRule="auto"/>
        <w:ind w:firstLine="709"/>
        <w:contextualSpacing/>
        <w:jc w:val="both"/>
        <w:rPr>
          <w:color w:val="000000"/>
          <w:sz w:val="28"/>
          <w:szCs w:val="20"/>
        </w:rPr>
      </w:pPr>
      <w:r w:rsidRPr="00690ABE">
        <w:rPr>
          <w:color w:val="000000"/>
          <w:sz w:val="28"/>
          <w:szCs w:val="20"/>
        </w:rPr>
        <w:t>– оказание транспортных услуг по перевозке грузов и пассажиров;</w:t>
      </w:r>
    </w:p>
    <w:p w14:paraId="18523BF7" w14:textId="68856ECA" w:rsidR="00690ABE" w:rsidRPr="00690ABE" w:rsidRDefault="00690ABE" w:rsidP="00690ABE">
      <w:pPr>
        <w:widowControl w:val="0"/>
        <w:spacing w:line="360" w:lineRule="auto"/>
        <w:ind w:firstLine="709"/>
        <w:contextualSpacing/>
        <w:jc w:val="both"/>
        <w:rPr>
          <w:color w:val="000000"/>
          <w:sz w:val="28"/>
          <w:szCs w:val="20"/>
        </w:rPr>
      </w:pPr>
      <w:r w:rsidRPr="00690ABE">
        <w:rPr>
          <w:color w:val="000000"/>
          <w:sz w:val="28"/>
          <w:szCs w:val="20"/>
        </w:rPr>
        <w:t xml:space="preserve">– торговую, торгово-посредническую, закупочную, сбытовую </w:t>
      </w:r>
      <w:r w:rsidRPr="000E3904">
        <w:rPr>
          <w:sz w:val="28"/>
          <w:szCs w:val="28"/>
        </w:rPr>
        <w:t>[</w:t>
      </w:r>
      <w:r w:rsidR="0009746C">
        <w:rPr>
          <w:sz w:val="28"/>
          <w:szCs w:val="28"/>
        </w:rPr>
        <w:t>25</w:t>
      </w:r>
      <w:r w:rsidRPr="000E3904">
        <w:rPr>
          <w:sz w:val="28"/>
          <w:szCs w:val="28"/>
        </w:rPr>
        <w:t>]</w:t>
      </w:r>
      <w:r w:rsidRPr="00690ABE">
        <w:rPr>
          <w:color w:val="000000"/>
          <w:sz w:val="28"/>
          <w:szCs w:val="20"/>
        </w:rPr>
        <w:t>.</w:t>
      </w:r>
    </w:p>
    <w:p w14:paraId="25D33DCF" w14:textId="6C121688" w:rsidR="00690ABE" w:rsidRPr="00690ABE" w:rsidRDefault="00690ABE" w:rsidP="00690ABE">
      <w:pPr>
        <w:widowControl w:val="0"/>
        <w:spacing w:line="360" w:lineRule="auto"/>
        <w:ind w:firstLine="709"/>
        <w:contextualSpacing/>
        <w:jc w:val="both"/>
        <w:rPr>
          <w:color w:val="000000"/>
          <w:sz w:val="28"/>
          <w:szCs w:val="20"/>
        </w:rPr>
      </w:pPr>
      <w:r w:rsidRPr="00690ABE">
        <w:rPr>
          <w:color w:val="000000"/>
          <w:sz w:val="28"/>
          <w:szCs w:val="20"/>
        </w:rPr>
        <w:t>Отдельными видами деятельности, перечень которых определяется законом, общество может заниматься только на основании специального разрешения (лицензии). Деятельность общества не ограничивается оговоренной в уставе. Общество имеет гражданские права и несет обязанности, необходимые для осуществления любых видов деятельности, не запрещенных федеральным законом</w:t>
      </w:r>
      <w:r>
        <w:rPr>
          <w:color w:val="000000"/>
          <w:sz w:val="28"/>
          <w:szCs w:val="20"/>
        </w:rPr>
        <w:t>.</w:t>
      </w:r>
    </w:p>
    <w:p w14:paraId="33F70830" w14:textId="6F7D1A59" w:rsidR="00690ABE" w:rsidRDefault="0034480A" w:rsidP="00690ABE">
      <w:pPr>
        <w:widowControl w:val="0"/>
        <w:spacing w:line="360" w:lineRule="auto"/>
        <w:ind w:firstLine="709"/>
        <w:contextualSpacing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 xml:space="preserve">ЗАО ОПХ </w:t>
      </w:r>
      <w:r w:rsidRPr="00690ABE">
        <w:rPr>
          <w:color w:val="000000"/>
          <w:sz w:val="28"/>
          <w:szCs w:val="20"/>
        </w:rPr>
        <w:t xml:space="preserve">«Центральное» </w:t>
      </w:r>
      <w:r w:rsidR="00690ABE" w:rsidRPr="00690ABE">
        <w:rPr>
          <w:color w:val="000000"/>
          <w:sz w:val="28"/>
          <w:szCs w:val="20"/>
        </w:rPr>
        <w:t>создано в форме опытно-производственного хозяйства, которая определяется специфическим видом деятельности, обладает государственной долей акции в Уставном капитале, находящихся во владении Россельхозакадемии в установленном законодательством порядке.</w:t>
      </w:r>
    </w:p>
    <w:p w14:paraId="67BC7823" w14:textId="632CA1AB" w:rsidR="00AA63DB" w:rsidRPr="00690ABE" w:rsidRDefault="00AA63DB" w:rsidP="00690ABE">
      <w:pPr>
        <w:widowControl w:val="0"/>
        <w:spacing w:line="360" w:lineRule="auto"/>
        <w:ind w:firstLine="709"/>
        <w:contextualSpacing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0"/>
        </w:rPr>
        <w:t>Среднесписочная численность организации – 84 человека</w:t>
      </w:r>
      <w:r w:rsidR="00A11AA8">
        <w:rPr>
          <w:color w:val="000000"/>
          <w:sz w:val="28"/>
          <w:szCs w:val="20"/>
        </w:rPr>
        <w:t xml:space="preserve"> </w:t>
      </w:r>
      <w:r w:rsidR="00A11AA8" w:rsidRPr="000E3904">
        <w:rPr>
          <w:sz w:val="28"/>
          <w:szCs w:val="28"/>
        </w:rPr>
        <w:t>[</w:t>
      </w:r>
      <w:r w:rsidR="0009746C">
        <w:rPr>
          <w:sz w:val="28"/>
          <w:szCs w:val="28"/>
        </w:rPr>
        <w:t>24</w:t>
      </w:r>
      <w:r w:rsidR="00A11AA8" w:rsidRPr="000E3904">
        <w:rPr>
          <w:sz w:val="28"/>
          <w:szCs w:val="28"/>
        </w:rPr>
        <w:t>]</w:t>
      </w:r>
      <w:r w:rsidR="00A11AA8" w:rsidRPr="00690ABE">
        <w:rPr>
          <w:color w:val="000000"/>
          <w:sz w:val="28"/>
          <w:szCs w:val="20"/>
        </w:rPr>
        <w:t>.</w:t>
      </w:r>
    </w:p>
    <w:p w14:paraId="2701F90C" w14:textId="28E70F50" w:rsidR="00690ABE" w:rsidRPr="00690ABE" w:rsidRDefault="0034480A" w:rsidP="00690ABE">
      <w:pPr>
        <w:widowControl w:val="0"/>
        <w:spacing w:line="360" w:lineRule="auto"/>
        <w:ind w:firstLine="709"/>
        <w:contextualSpacing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Организация</w:t>
      </w:r>
      <w:r w:rsidR="00690ABE" w:rsidRPr="00690ABE">
        <w:rPr>
          <w:color w:val="000000"/>
          <w:sz w:val="28"/>
          <w:szCs w:val="20"/>
        </w:rPr>
        <w:t xml:space="preserve"> использует штампы и бланки со своим наименованием, имеет собственную эмблему и собственные товарный знак, зарегистрированный в установленном порядке, а также другие средства визуальной идентификации.</w:t>
      </w:r>
    </w:p>
    <w:p w14:paraId="4280E8FE" w14:textId="437B02C1" w:rsidR="005660BB" w:rsidRDefault="00690ABE" w:rsidP="005B5D92">
      <w:pPr>
        <w:widowControl w:val="0"/>
        <w:spacing w:line="360" w:lineRule="auto"/>
        <w:ind w:firstLine="709"/>
        <w:contextualSpacing/>
        <w:jc w:val="both"/>
        <w:rPr>
          <w:color w:val="000000"/>
          <w:sz w:val="28"/>
          <w:szCs w:val="20"/>
        </w:rPr>
      </w:pPr>
      <w:r w:rsidRPr="00690ABE">
        <w:rPr>
          <w:color w:val="000000"/>
          <w:sz w:val="28"/>
          <w:szCs w:val="20"/>
        </w:rPr>
        <w:lastRenderedPageBreak/>
        <w:t>Организация осуществляет различные виды внешнеэкономической деятельности в установленном законодательством порядке, при этом реализация продукции, выполнение работ и предоставление услуг осуществляются по ценам и тарифам, установленным обществом самостоятельно, кроме случаев, предусмотренных законодательством.</w:t>
      </w:r>
    </w:p>
    <w:p w14:paraId="61257F47" w14:textId="77777777" w:rsidR="00FF271F" w:rsidRPr="00690ABE" w:rsidRDefault="00FF271F" w:rsidP="005B5D92">
      <w:pPr>
        <w:widowControl w:val="0"/>
        <w:spacing w:line="360" w:lineRule="auto"/>
        <w:ind w:firstLine="709"/>
        <w:contextualSpacing/>
        <w:jc w:val="both"/>
        <w:rPr>
          <w:color w:val="000000"/>
          <w:sz w:val="28"/>
          <w:szCs w:val="20"/>
        </w:rPr>
      </w:pPr>
    </w:p>
    <w:p w14:paraId="48DFE50A" w14:textId="535EF58A" w:rsidR="00A365C9" w:rsidRPr="00831E82" w:rsidRDefault="00A365C9" w:rsidP="00831E82">
      <w:pPr>
        <w:pStyle w:val="2"/>
        <w:rPr>
          <w:szCs w:val="28"/>
        </w:rPr>
      </w:pPr>
      <w:bookmarkStart w:id="6" w:name="_Toc132668998"/>
      <w:r w:rsidRPr="00831E82">
        <w:rPr>
          <w:szCs w:val="28"/>
        </w:rPr>
        <w:t xml:space="preserve">2.2 Оценка состояния финансовой безопасности </w:t>
      </w:r>
      <w:r w:rsidR="005B5D92" w:rsidRPr="00690ABE">
        <w:rPr>
          <w:szCs w:val="20"/>
        </w:rPr>
        <w:t>ЗАО ОПХ «Центральное»</w:t>
      </w:r>
      <w:bookmarkEnd w:id="6"/>
    </w:p>
    <w:p w14:paraId="729E0914" w14:textId="33CF3F13" w:rsidR="005B5D92" w:rsidRDefault="005B5D92" w:rsidP="005B5D92">
      <w:pPr>
        <w:spacing w:after="160" w:line="259" w:lineRule="auto"/>
        <w:ind w:firstLine="708"/>
        <w:rPr>
          <w:sz w:val="28"/>
          <w:szCs w:val="28"/>
        </w:rPr>
      </w:pPr>
    </w:p>
    <w:p w14:paraId="0282308A" w14:textId="77777777" w:rsidR="0053452B" w:rsidRPr="0039084D" w:rsidRDefault="0053452B" w:rsidP="0053452B">
      <w:pPr>
        <w:tabs>
          <w:tab w:val="left" w:pos="1950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9084D">
        <w:rPr>
          <w:color w:val="000000" w:themeColor="text1"/>
          <w:sz w:val="28"/>
          <w:szCs w:val="28"/>
        </w:rPr>
        <w:t>Финансовое состояние организации, его устойчивость и стабильность зависят от результатов его производственной, коммерческой и финансовой деятельности. Если производственный и финансовый планы успешно выполняются, то это положительно влияет на финансовое положение организации и, наоборот, в результате недовыполнения плана по производству и реализации продукции происходит повышение ее себестоимости, уменьшение выручки и суммы прибыли и как следствие ухудшение финансового состояния организации и ее платежеспособности.</w:t>
      </w:r>
    </w:p>
    <w:p w14:paraId="63A23F26" w14:textId="72E13BD1" w:rsidR="00446199" w:rsidRDefault="00446199" w:rsidP="0034480A">
      <w:pPr>
        <w:spacing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  <w:r w:rsidRPr="00446199">
        <w:rPr>
          <w:color w:val="000000" w:themeColor="text1"/>
          <w:sz w:val="28"/>
          <w:szCs w:val="28"/>
        </w:rPr>
        <w:t>Финансовый анализ предприятия можно сделать с помощью данных, которые отражены в бухгалтерском балансе и отчёте о финансовых результатах (финансовая отчётность)</w:t>
      </w:r>
      <w:r>
        <w:rPr>
          <w:color w:val="000000" w:themeColor="text1"/>
          <w:sz w:val="28"/>
          <w:szCs w:val="28"/>
        </w:rPr>
        <w:t xml:space="preserve"> </w:t>
      </w:r>
      <w:r w:rsidRPr="00690ABE">
        <w:rPr>
          <w:color w:val="000000"/>
          <w:sz w:val="28"/>
          <w:szCs w:val="20"/>
          <w:shd w:val="clear" w:color="auto" w:fill="FFFFFF"/>
        </w:rPr>
        <w:t>[</w:t>
      </w:r>
      <w:r w:rsidR="002F60D7">
        <w:rPr>
          <w:color w:val="000000"/>
          <w:sz w:val="28"/>
          <w:szCs w:val="20"/>
          <w:shd w:val="clear" w:color="auto" w:fill="FFFFFF"/>
        </w:rPr>
        <w:t>11</w:t>
      </w:r>
      <w:r w:rsidRPr="00690ABE">
        <w:rPr>
          <w:color w:val="000000"/>
          <w:sz w:val="28"/>
          <w:szCs w:val="20"/>
          <w:shd w:val="clear" w:color="auto" w:fill="FFFFFF"/>
        </w:rPr>
        <w:t>]</w:t>
      </w:r>
      <w:r>
        <w:rPr>
          <w:color w:val="000000"/>
          <w:sz w:val="28"/>
          <w:szCs w:val="20"/>
          <w:shd w:val="clear" w:color="auto" w:fill="FFFFFF"/>
        </w:rPr>
        <w:t>.</w:t>
      </w:r>
    </w:p>
    <w:p w14:paraId="1BF6D221" w14:textId="0B62AD62" w:rsidR="00625D63" w:rsidRPr="0039084D" w:rsidRDefault="00625D63" w:rsidP="0034480A">
      <w:pPr>
        <w:spacing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  <w:r w:rsidRPr="00625D63">
        <w:rPr>
          <w:color w:val="000000" w:themeColor="text1"/>
          <w:sz w:val="28"/>
          <w:szCs w:val="28"/>
        </w:rPr>
        <w:t xml:space="preserve">Сельское хозяйство – это одна из крупных и наиболее важных отраслей экономики России. Эта отрасль занимает значительную роль в жизни человека и государства. Развитое сельское хозяйство является одним из факторов безопасности страны, так как делает её менее зависимой от других стран. Это подчеркивает необходимость анализа деятельности отдельных сельхозтоваропроизводителей как представителей агропромышленного комплекса России. </w:t>
      </w:r>
    </w:p>
    <w:p w14:paraId="72DAFED5" w14:textId="29572386" w:rsidR="005B5D92" w:rsidRPr="0064185D" w:rsidRDefault="005B5D92" w:rsidP="005B5D92">
      <w:pPr>
        <w:widowControl w:val="0"/>
        <w:spacing w:line="360" w:lineRule="auto"/>
        <w:ind w:firstLine="709"/>
        <w:contextualSpacing/>
        <w:jc w:val="both"/>
        <w:rPr>
          <w:color w:val="000000"/>
          <w:sz w:val="28"/>
          <w:szCs w:val="20"/>
        </w:rPr>
      </w:pPr>
      <w:r w:rsidRPr="00690ABE">
        <w:rPr>
          <w:sz w:val="28"/>
          <w:szCs w:val="20"/>
        </w:rPr>
        <w:t>Для того</w:t>
      </w:r>
      <w:r w:rsidR="0034480A">
        <w:rPr>
          <w:sz w:val="28"/>
          <w:szCs w:val="20"/>
        </w:rPr>
        <w:t>,</w:t>
      </w:r>
      <w:r w:rsidRPr="00690ABE">
        <w:rPr>
          <w:sz w:val="28"/>
          <w:szCs w:val="20"/>
        </w:rPr>
        <w:t xml:space="preserve"> чтобы дать оценку экономическому состоянию ЗАО ОПХ «Центральное», необходимо изучить имеющиеся у организации </w:t>
      </w:r>
      <w:r>
        <w:rPr>
          <w:sz w:val="28"/>
          <w:szCs w:val="20"/>
        </w:rPr>
        <w:t>активы</w:t>
      </w:r>
      <w:r w:rsidRPr="00690ABE">
        <w:rPr>
          <w:sz w:val="28"/>
          <w:szCs w:val="20"/>
        </w:rPr>
        <w:t>, а также ее </w:t>
      </w:r>
      <w:r>
        <w:rPr>
          <w:sz w:val="28"/>
          <w:szCs w:val="20"/>
        </w:rPr>
        <w:t>пассивы</w:t>
      </w:r>
      <w:r w:rsidRPr="00690ABE">
        <w:rPr>
          <w:sz w:val="28"/>
          <w:szCs w:val="20"/>
        </w:rPr>
        <w:t> </w:t>
      </w:r>
      <w:r>
        <w:rPr>
          <w:color w:val="000000"/>
          <w:sz w:val="28"/>
          <w:szCs w:val="20"/>
          <w:shd w:val="clear" w:color="auto" w:fill="FFFFFF"/>
        </w:rPr>
        <w:t>в таблице 4.</w:t>
      </w:r>
    </w:p>
    <w:p w14:paraId="566F2D3C" w14:textId="77777777" w:rsidR="005B5D92" w:rsidRDefault="005B5D92" w:rsidP="005B5D92">
      <w:pPr>
        <w:spacing w:after="16"/>
        <w:ind w:firstLine="709"/>
        <w:jc w:val="both"/>
        <w:rPr>
          <w:color w:val="000000"/>
          <w:sz w:val="28"/>
          <w:szCs w:val="20"/>
          <w:shd w:val="clear" w:color="auto" w:fill="FFFFFF"/>
        </w:rPr>
      </w:pPr>
    </w:p>
    <w:p w14:paraId="02273A61" w14:textId="373580BE" w:rsidR="005B5D92" w:rsidRPr="00D37A40" w:rsidRDefault="005B5D92" w:rsidP="005B5D92">
      <w:pPr>
        <w:spacing w:after="16"/>
        <w:ind w:firstLine="709"/>
        <w:jc w:val="both"/>
        <w:rPr>
          <w:color w:val="000000"/>
          <w:sz w:val="28"/>
          <w:szCs w:val="20"/>
          <w:shd w:val="clear" w:color="auto" w:fill="FFFFFF"/>
        </w:rPr>
      </w:pPr>
      <w:r>
        <w:rPr>
          <w:color w:val="000000"/>
          <w:sz w:val="28"/>
          <w:szCs w:val="20"/>
          <w:shd w:val="clear" w:color="auto" w:fill="FFFFFF"/>
        </w:rPr>
        <w:lastRenderedPageBreak/>
        <w:t xml:space="preserve">Таблица 4 – </w:t>
      </w:r>
      <w:r w:rsidRPr="00C10636">
        <w:rPr>
          <w:color w:val="000000" w:themeColor="text1"/>
          <w:sz w:val="28"/>
          <w:szCs w:val="28"/>
        </w:rPr>
        <w:t>Структура баланса</w:t>
      </w:r>
      <w:r w:rsidRPr="00D37A40">
        <w:rPr>
          <w:sz w:val="28"/>
          <w:szCs w:val="20"/>
        </w:rPr>
        <w:t xml:space="preserve"> </w:t>
      </w:r>
      <w:r w:rsidRPr="00690ABE">
        <w:rPr>
          <w:sz w:val="28"/>
          <w:szCs w:val="20"/>
        </w:rPr>
        <w:t>ЗАО ОПХ «Центральное»</w:t>
      </w:r>
      <w:r>
        <w:rPr>
          <w:sz w:val="28"/>
          <w:szCs w:val="20"/>
        </w:rPr>
        <w:t xml:space="preserve"> за 2019–2021   гг., тыс. руб.</w:t>
      </w:r>
      <w:r w:rsidRPr="00D37A40">
        <w:rPr>
          <w:color w:val="000000"/>
          <w:sz w:val="28"/>
          <w:szCs w:val="20"/>
          <w:shd w:val="clear" w:color="auto" w:fill="FFFFFF"/>
        </w:rPr>
        <w:t xml:space="preserve"> </w:t>
      </w:r>
      <w:r w:rsidRPr="00690ABE">
        <w:rPr>
          <w:color w:val="000000"/>
          <w:sz w:val="28"/>
          <w:szCs w:val="20"/>
          <w:shd w:val="clear" w:color="auto" w:fill="FFFFFF"/>
        </w:rPr>
        <w:t>[</w:t>
      </w:r>
      <w:r w:rsidR="007861C4">
        <w:rPr>
          <w:color w:val="000000"/>
          <w:sz w:val="28"/>
          <w:szCs w:val="20"/>
          <w:shd w:val="clear" w:color="auto" w:fill="FFFFFF"/>
        </w:rPr>
        <w:t>21</w:t>
      </w:r>
      <w:r w:rsidRPr="00690ABE">
        <w:rPr>
          <w:color w:val="000000"/>
          <w:sz w:val="28"/>
          <w:szCs w:val="20"/>
          <w:shd w:val="clear" w:color="auto" w:fill="FFFFFF"/>
        </w:rPr>
        <w:t>]</w:t>
      </w: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2782"/>
        <w:gridCol w:w="1445"/>
        <w:gridCol w:w="1445"/>
        <w:gridCol w:w="1321"/>
        <w:gridCol w:w="1166"/>
        <w:gridCol w:w="1078"/>
      </w:tblGrid>
      <w:tr w:rsidR="005B5D92" w:rsidRPr="009648E4" w14:paraId="1787860D" w14:textId="77777777" w:rsidTr="00DD1411">
        <w:trPr>
          <w:trHeight w:val="624"/>
        </w:trPr>
        <w:tc>
          <w:tcPr>
            <w:tcW w:w="2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F75E13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 w:themeColor="text1"/>
              </w:rPr>
              <w:t>Показатель</w:t>
            </w:r>
          </w:p>
        </w:tc>
        <w:tc>
          <w:tcPr>
            <w:tcW w:w="4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E0D9A4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 w:themeColor="text1"/>
              </w:rPr>
              <w:t>Период</w:t>
            </w:r>
          </w:p>
        </w:tc>
        <w:tc>
          <w:tcPr>
            <w:tcW w:w="2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0A5825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 w:themeColor="text1"/>
              </w:rPr>
              <w:t xml:space="preserve">Изменение </w:t>
            </w:r>
          </w:p>
          <w:p w14:paraId="35E46F1D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 w:themeColor="text1"/>
              </w:rPr>
              <w:t>(2021 к 2019)</w:t>
            </w:r>
          </w:p>
        </w:tc>
      </w:tr>
      <w:tr w:rsidR="005B5D92" w:rsidRPr="009648E4" w14:paraId="4DC6B275" w14:textId="77777777" w:rsidTr="00DD1411">
        <w:trPr>
          <w:trHeight w:val="28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E6462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CDDE44" w14:textId="7A0D04E1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 w:themeColor="text1"/>
              </w:rPr>
              <w:t>31.12.2019</w:t>
            </w:r>
            <w:r w:rsidR="009C4ECE">
              <w:rPr>
                <w:color w:val="000000" w:themeColor="text1"/>
              </w:rPr>
              <w:t xml:space="preserve">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D4A84D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 w:themeColor="text1"/>
              </w:rPr>
              <w:t>31.12.2020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496464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 w:themeColor="text1"/>
              </w:rPr>
              <w:t>31.12.2021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9D490A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 w:themeColor="text1"/>
              </w:rPr>
              <w:t>тыс. руб.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07D016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 w:themeColor="text1"/>
              </w:rPr>
              <w:t>в %</w:t>
            </w:r>
          </w:p>
        </w:tc>
      </w:tr>
      <w:tr w:rsidR="005B5D92" w:rsidRPr="009648E4" w14:paraId="0BA1F509" w14:textId="77777777" w:rsidTr="00DD1411">
        <w:trPr>
          <w:trHeight w:val="324"/>
        </w:trPr>
        <w:tc>
          <w:tcPr>
            <w:tcW w:w="92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B923DE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 w:themeColor="text1"/>
              </w:rPr>
              <w:t>I. ВНЕОБОРОТНЫЕ АКТИВЫ</w:t>
            </w:r>
          </w:p>
        </w:tc>
      </w:tr>
      <w:tr w:rsidR="005B5D92" w:rsidRPr="009648E4" w14:paraId="735FA449" w14:textId="77777777" w:rsidTr="00DD1411">
        <w:trPr>
          <w:trHeight w:val="312"/>
        </w:trPr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4217A2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 w:themeColor="text1"/>
              </w:rPr>
              <w:t>Основные средства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9198FE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286507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A6F468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281260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FB1318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255463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186D56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-31044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27727B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-10,84</w:t>
            </w:r>
          </w:p>
        </w:tc>
      </w:tr>
      <w:tr w:rsidR="005B5D92" w:rsidRPr="009805C9" w14:paraId="5C3ED502" w14:textId="77777777" w:rsidTr="00DD1411">
        <w:trPr>
          <w:trHeight w:val="312"/>
        </w:trPr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2E68ED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 w:themeColor="text1"/>
              </w:rPr>
              <w:t>Финансовые вложения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7C0EDD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0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52E1B1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A91FFE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3CFAD7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6FB9FC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 w:themeColor="text1"/>
              </w:rPr>
              <w:t>Х</w:t>
            </w:r>
          </w:p>
        </w:tc>
      </w:tr>
      <w:tr w:rsidR="005B5D92" w:rsidRPr="009805C9" w14:paraId="1DA8A0D7" w14:textId="77777777" w:rsidTr="00DD1411">
        <w:trPr>
          <w:trHeight w:val="312"/>
        </w:trPr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7E8D1C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 w:themeColor="text1"/>
              </w:rPr>
              <w:t>Отложенные налоговые активы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F84DC8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0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CCA6A2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21586F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4A9461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2B4952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 w:themeColor="text1"/>
              </w:rPr>
              <w:t>Х</w:t>
            </w:r>
          </w:p>
        </w:tc>
      </w:tr>
      <w:tr w:rsidR="005B5D92" w:rsidRPr="009805C9" w14:paraId="6FF73159" w14:textId="77777777" w:rsidTr="00DD1411">
        <w:trPr>
          <w:trHeight w:val="312"/>
        </w:trPr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2F079C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 w:themeColor="text1"/>
              </w:rPr>
              <w:t>Прочие внеоборотные активы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43CBA8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0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E8B9A8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2742C3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391FC9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85400F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 w:themeColor="text1"/>
              </w:rPr>
              <w:t>Х</w:t>
            </w:r>
          </w:p>
        </w:tc>
      </w:tr>
      <w:tr w:rsidR="005B5D92" w:rsidRPr="009805C9" w14:paraId="4E3D7C1C" w14:textId="77777777" w:rsidTr="00DD1411">
        <w:trPr>
          <w:trHeight w:val="312"/>
        </w:trPr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2D227C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 w:themeColor="text1"/>
              </w:rPr>
              <w:t>Итого по разделу I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90DDDD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286507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9C59FF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281260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358F5C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255463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C9A2D9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-31044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794449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-10,84</w:t>
            </w:r>
          </w:p>
        </w:tc>
      </w:tr>
      <w:tr w:rsidR="005B5D92" w:rsidRPr="009805C9" w14:paraId="50CA4663" w14:textId="77777777" w:rsidTr="00DD1411">
        <w:trPr>
          <w:trHeight w:val="312"/>
        </w:trPr>
        <w:tc>
          <w:tcPr>
            <w:tcW w:w="92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CF24FA" w14:textId="77777777" w:rsidR="005B5D92" w:rsidRPr="00406474" w:rsidRDefault="005B5D92" w:rsidP="00DD141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406474">
              <w:rPr>
                <w:color w:val="000000" w:themeColor="text1"/>
              </w:rPr>
              <w:t>II. ОБОРОТНЫЕ АКТИВЫ</w:t>
            </w:r>
          </w:p>
        </w:tc>
      </w:tr>
      <w:tr w:rsidR="005B5D92" w:rsidRPr="009805C9" w14:paraId="66FE88B4" w14:textId="77777777" w:rsidTr="00DD1411">
        <w:trPr>
          <w:trHeight w:val="312"/>
        </w:trPr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FB2D50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 w:themeColor="text1"/>
              </w:rPr>
              <w:t>Запасы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063EBE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116690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A1A90F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116618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DF7A77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65309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6A1526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-51381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BA3E8D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-44,03</w:t>
            </w:r>
          </w:p>
        </w:tc>
      </w:tr>
      <w:tr w:rsidR="005B5D92" w:rsidRPr="009805C9" w14:paraId="56E399E0" w14:textId="77777777" w:rsidTr="00DD1411">
        <w:trPr>
          <w:trHeight w:val="312"/>
        </w:trPr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CF474B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 w:themeColor="text1"/>
              </w:rPr>
              <w:t>НДС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EEE349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0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923599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1814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1EEC65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5FD946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1F3290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 w:themeColor="text1"/>
              </w:rPr>
              <w:t>Х</w:t>
            </w:r>
          </w:p>
        </w:tc>
      </w:tr>
      <w:tr w:rsidR="005B5D92" w:rsidRPr="009805C9" w14:paraId="58BC6C31" w14:textId="77777777" w:rsidTr="00DD1411">
        <w:trPr>
          <w:trHeight w:val="312"/>
        </w:trPr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92FEDD" w14:textId="77777777" w:rsidR="005B5D92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 w:themeColor="text1"/>
              </w:rPr>
              <w:t xml:space="preserve">Дебиторская </w:t>
            </w:r>
          </w:p>
          <w:p w14:paraId="464851FB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 w:themeColor="text1"/>
              </w:rPr>
              <w:t>задолженность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7DE106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2113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2E9105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1557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7E77F5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1620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CCD7AF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-493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7B1AB5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-23,33</w:t>
            </w:r>
          </w:p>
        </w:tc>
      </w:tr>
      <w:tr w:rsidR="005B5D92" w:rsidRPr="009805C9" w14:paraId="43165042" w14:textId="77777777" w:rsidTr="00DD1411">
        <w:trPr>
          <w:trHeight w:val="312"/>
        </w:trPr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8F76DB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 w:themeColor="text1"/>
              </w:rPr>
              <w:t>Финансовые вложения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CF8E58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0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949731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4900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7908BF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100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5147F9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100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430B53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 w:themeColor="text1"/>
              </w:rPr>
              <w:t>Х</w:t>
            </w:r>
          </w:p>
        </w:tc>
      </w:tr>
      <w:tr w:rsidR="005B5D92" w:rsidRPr="009805C9" w14:paraId="4A260E8E" w14:textId="77777777" w:rsidTr="00DD1411">
        <w:trPr>
          <w:trHeight w:val="312"/>
        </w:trPr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11DD66" w14:textId="77777777" w:rsidR="005B5D92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 w:themeColor="text1"/>
              </w:rPr>
              <w:t xml:space="preserve">Денежные средства и краткосрочные </w:t>
            </w:r>
          </w:p>
          <w:p w14:paraId="2A6781B3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 w:themeColor="text1"/>
              </w:rPr>
              <w:t>финансовые вложения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E77C3A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5520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5B2DB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538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FB6A14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6635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215808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1115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3B11C8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20,20</w:t>
            </w:r>
          </w:p>
        </w:tc>
      </w:tr>
      <w:tr w:rsidR="005B5D92" w:rsidRPr="009805C9" w14:paraId="2EB5195E" w14:textId="77777777" w:rsidTr="00DD1411">
        <w:trPr>
          <w:trHeight w:val="312"/>
        </w:trPr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0942D1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 w:themeColor="text1"/>
              </w:rPr>
              <w:t>Итого по разделу II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550E9D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124323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1E69D7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125428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CF178D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73664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C749C6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-50659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660AB1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-40,75</w:t>
            </w:r>
          </w:p>
        </w:tc>
      </w:tr>
      <w:tr w:rsidR="005B5D92" w:rsidRPr="009805C9" w14:paraId="7AA8093E" w14:textId="77777777" w:rsidTr="00DD1411">
        <w:trPr>
          <w:trHeight w:val="312"/>
        </w:trPr>
        <w:tc>
          <w:tcPr>
            <w:tcW w:w="92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9B08A8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 w:themeColor="text1"/>
                <w:lang w:val="en-US"/>
              </w:rPr>
              <w:t>III. КАПИТАЛ И РЕЗЕРВЫ</w:t>
            </w:r>
          </w:p>
        </w:tc>
      </w:tr>
      <w:tr w:rsidR="005B5D92" w:rsidRPr="009805C9" w14:paraId="5BF65EB1" w14:textId="77777777" w:rsidTr="00DD1411">
        <w:trPr>
          <w:trHeight w:val="312"/>
        </w:trPr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77853D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 w:themeColor="text1"/>
              </w:rPr>
              <w:t>Уставный капитал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3F366C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37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17AF17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37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A4E7BD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37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5B0418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B8DCAA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 w:themeColor="text1"/>
              </w:rPr>
              <w:t>Х</w:t>
            </w:r>
          </w:p>
        </w:tc>
      </w:tr>
      <w:tr w:rsidR="005B5D92" w:rsidRPr="009805C9" w14:paraId="54D66F5A" w14:textId="77777777" w:rsidTr="00DD1411">
        <w:trPr>
          <w:trHeight w:val="312"/>
        </w:trPr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9B8CBD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 w:themeColor="text1"/>
              </w:rPr>
              <w:t>Переоценка внеоборотных активов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72D95F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12039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09D984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11113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EA8C26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10908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0F568F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-1131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789419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-9,39</w:t>
            </w:r>
          </w:p>
        </w:tc>
      </w:tr>
      <w:tr w:rsidR="005B5D92" w:rsidRPr="009805C9" w14:paraId="729606FB" w14:textId="77777777" w:rsidTr="00DD1411">
        <w:trPr>
          <w:trHeight w:val="312"/>
        </w:trPr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7ABB98" w14:textId="77777777" w:rsidR="005B5D92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 w:themeColor="text1"/>
              </w:rPr>
              <w:t>Нераспределенная</w:t>
            </w:r>
          </w:p>
          <w:p w14:paraId="1C7B7F47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 w:themeColor="text1"/>
              </w:rPr>
              <w:t xml:space="preserve"> прибыль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CE7E17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/>
              </w:rPr>
            </w:pPr>
            <w:r w:rsidRPr="00406474">
              <w:rPr>
                <w:color w:val="000000"/>
              </w:rPr>
              <w:t>189926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C81425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/>
              </w:rPr>
            </w:pPr>
            <w:r w:rsidRPr="00406474">
              <w:rPr>
                <w:color w:val="000000"/>
              </w:rPr>
              <w:t>192717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B99678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/>
              </w:rPr>
            </w:pPr>
            <w:r w:rsidRPr="00406474">
              <w:rPr>
                <w:color w:val="000000"/>
              </w:rPr>
              <w:t>105058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CE814A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/>
              </w:rPr>
            </w:pPr>
            <w:r w:rsidRPr="00406474">
              <w:rPr>
                <w:color w:val="000000"/>
              </w:rPr>
              <w:t>-84868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42CBEC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/>
              </w:rPr>
            </w:pPr>
            <w:r w:rsidRPr="00406474">
              <w:rPr>
                <w:color w:val="000000"/>
              </w:rPr>
              <w:t>-44,68</w:t>
            </w:r>
          </w:p>
        </w:tc>
      </w:tr>
      <w:tr w:rsidR="005B5D92" w:rsidRPr="009648E4" w14:paraId="14E61829" w14:textId="77777777" w:rsidTr="00DD1411">
        <w:trPr>
          <w:trHeight w:val="312"/>
        </w:trPr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96BAC2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 w:themeColor="text1"/>
              </w:rPr>
              <w:t xml:space="preserve">Итого по разделу </w:t>
            </w:r>
            <w:r w:rsidRPr="00406474">
              <w:rPr>
                <w:color w:val="000000" w:themeColor="text1"/>
                <w:lang w:val="en-US"/>
              </w:rPr>
              <w:t>III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87436C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202002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3260C0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203867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B674EA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116003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AFF7F4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-85999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C84403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-42,57</w:t>
            </w:r>
          </w:p>
        </w:tc>
      </w:tr>
      <w:tr w:rsidR="005B5D92" w:rsidRPr="009648E4" w14:paraId="6DF137D8" w14:textId="77777777" w:rsidTr="00DD1411">
        <w:trPr>
          <w:trHeight w:val="288"/>
        </w:trPr>
        <w:tc>
          <w:tcPr>
            <w:tcW w:w="92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39940A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 w:themeColor="text1"/>
              </w:rPr>
              <w:t>IV. ДОЛГОСРОЧНЫЕ ОБЯЗАТЕЛЬСТВА</w:t>
            </w:r>
          </w:p>
        </w:tc>
      </w:tr>
      <w:tr w:rsidR="005B5D92" w:rsidRPr="009648E4" w14:paraId="2AAA3A14" w14:textId="77777777" w:rsidTr="00DD1411">
        <w:trPr>
          <w:trHeight w:val="288"/>
        </w:trPr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F84F1B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 w:themeColor="text1"/>
              </w:rPr>
              <w:t>Заемные средства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FF9F8B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66700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985E14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139212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5E0327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76991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ABB980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10291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F81E2B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15,43</w:t>
            </w:r>
          </w:p>
        </w:tc>
      </w:tr>
      <w:tr w:rsidR="005B5D92" w:rsidRPr="009805C9" w14:paraId="3834543E" w14:textId="77777777" w:rsidTr="00DD1411">
        <w:trPr>
          <w:trHeight w:val="288"/>
        </w:trPr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82DEAA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 w:themeColor="text1"/>
              </w:rPr>
              <w:t>Прочие обязательства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A511F3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0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AE6A39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556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2DE977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62757C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420E89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Х</w:t>
            </w:r>
          </w:p>
        </w:tc>
      </w:tr>
      <w:tr w:rsidR="005B5D92" w:rsidRPr="009648E4" w14:paraId="0C404D80" w14:textId="77777777" w:rsidTr="00DD1411">
        <w:trPr>
          <w:trHeight w:val="288"/>
        </w:trPr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90AA63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 w:themeColor="text1"/>
              </w:rPr>
              <w:t>Итого по разделу IV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E565F8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66700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8591F1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139768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3CA2E4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76991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41E496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10291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EB2D93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15,43</w:t>
            </w:r>
          </w:p>
        </w:tc>
      </w:tr>
      <w:tr w:rsidR="005B5D92" w:rsidRPr="009648E4" w14:paraId="3E345B74" w14:textId="77777777" w:rsidTr="00DD1411">
        <w:trPr>
          <w:trHeight w:val="288"/>
        </w:trPr>
        <w:tc>
          <w:tcPr>
            <w:tcW w:w="92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E9ECF6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 w:themeColor="text1"/>
              </w:rPr>
              <w:t>V. КРАТКОСРОЧНЫЕ ОБЯЗАТЕЛЬСТВА</w:t>
            </w:r>
          </w:p>
        </w:tc>
      </w:tr>
      <w:tr w:rsidR="005B5D92" w:rsidRPr="009648E4" w14:paraId="48E1DB21" w14:textId="77777777" w:rsidTr="00DD1411">
        <w:trPr>
          <w:trHeight w:val="324"/>
        </w:trPr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A552EB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 w:themeColor="text1"/>
              </w:rPr>
              <w:t>Заемные средства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6B0325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123191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64935B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53190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75FFFF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114221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EAAFBB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-8970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646776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-7,28</w:t>
            </w:r>
          </w:p>
        </w:tc>
      </w:tr>
      <w:tr w:rsidR="005B5D92" w:rsidRPr="009805C9" w14:paraId="57AC5391" w14:textId="77777777" w:rsidTr="00DD1411">
        <w:trPr>
          <w:trHeight w:val="324"/>
        </w:trPr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A062D9" w14:textId="77777777" w:rsidR="005B5D92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 w:themeColor="text1"/>
              </w:rPr>
              <w:t xml:space="preserve">Кредиторская </w:t>
            </w:r>
          </w:p>
          <w:p w14:paraId="72FCDAD9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 w:themeColor="text1"/>
              </w:rPr>
              <w:t>задолженность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64A3A0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13190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E62770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5584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83C643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18529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59B243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5339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18777A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40,48</w:t>
            </w:r>
          </w:p>
        </w:tc>
      </w:tr>
      <w:tr w:rsidR="005B5D92" w:rsidRPr="009648E4" w14:paraId="2BDA0D17" w14:textId="77777777" w:rsidTr="00DD1411">
        <w:trPr>
          <w:trHeight w:val="288"/>
        </w:trPr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0ED020" w14:textId="77777777" w:rsidR="005B5D92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 w:themeColor="text1"/>
              </w:rPr>
              <w:t xml:space="preserve">Оценочные </w:t>
            </w:r>
          </w:p>
          <w:p w14:paraId="18530510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 w:themeColor="text1"/>
              </w:rPr>
              <w:t>обязательства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F5FB72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5747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BC2CF0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4278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14DBF0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3384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465D7A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-2363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D029C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-41,12</w:t>
            </w:r>
          </w:p>
        </w:tc>
      </w:tr>
      <w:tr w:rsidR="005B5D92" w:rsidRPr="009648E4" w14:paraId="1DDB37EF" w14:textId="77777777" w:rsidTr="00DD1411">
        <w:trPr>
          <w:trHeight w:val="413"/>
        </w:trPr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34ECD7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 w:themeColor="text1"/>
              </w:rPr>
              <w:t>Итого по разделу V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6EEADD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142128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351CAA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63052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9993AE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136134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C33F98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-5994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6B8BB4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-4,22</w:t>
            </w:r>
          </w:p>
        </w:tc>
      </w:tr>
      <w:tr w:rsidR="005B5D92" w:rsidRPr="009648E4" w14:paraId="16A70140" w14:textId="77777777" w:rsidTr="00DD1411">
        <w:trPr>
          <w:trHeight w:val="397"/>
        </w:trPr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FD807F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 w:themeColor="text1"/>
              </w:rPr>
              <w:t>БАЛАНС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377C94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410830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B2F7BB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406687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D6A318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329128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3B8CB7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-81702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91F669" w14:textId="77777777" w:rsidR="005B5D92" w:rsidRPr="00406474" w:rsidRDefault="005B5D92" w:rsidP="00DD1411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/>
              </w:rPr>
              <w:t>-19,89</w:t>
            </w:r>
          </w:p>
        </w:tc>
      </w:tr>
    </w:tbl>
    <w:p w14:paraId="1FE7A555" w14:textId="77777777" w:rsidR="005B5D92" w:rsidRDefault="005B5D92" w:rsidP="00A560C1">
      <w:pPr>
        <w:spacing w:after="16"/>
        <w:ind w:firstLine="709"/>
        <w:jc w:val="both"/>
        <w:rPr>
          <w:color w:val="000000"/>
          <w:sz w:val="28"/>
          <w:szCs w:val="20"/>
          <w:shd w:val="clear" w:color="auto" w:fill="FFFFFF"/>
        </w:rPr>
      </w:pPr>
    </w:p>
    <w:p w14:paraId="14BE6062" w14:textId="77777777" w:rsidR="005B5D92" w:rsidRDefault="005B5D92" w:rsidP="005B5D92">
      <w:pPr>
        <w:spacing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Внеоборотные активы баланса в отчётном году снизились на 10,84% по сравнению с 2019 г. и составили </w:t>
      </w:r>
      <w:r w:rsidRPr="00C53558">
        <w:rPr>
          <w:color w:val="000000" w:themeColor="text1"/>
          <w:sz w:val="28"/>
          <w:szCs w:val="28"/>
        </w:rPr>
        <w:t>255463</w:t>
      </w:r>
      <w:r>
        <w:rPr>
          <w:color w:val="000000" w:themeColor="text1"/>
          <w:sz w:val="28"/>
          <w:szCs w:val="28"/>
        </w:rPr>
        <w:t xml:space="preserve"> руб. При этом данный раздел </w:t>
      </w:r>
      <w:r>
        <w:rPr>
          <w:color w:val="000000" w:themeColor="text1"/>
          <w:sz w:val="28"/>
          <w:szCs w:val="28"/>
        </w:rPr>
        <w:lastRenderedPageBreak/>
        <w:t xml:space="preserve">представлен лишь строкой «основные средства». </w:t>
      </w:r>
      <w:r w:rsidRPr="00C53558">
        <w:rPr>
          <w:color w:val="000000" w:themeColor="text1"/>
          <w:sz w:val="28"/>
          <w:szCs w:val="28"/>
        </w:rPr>
        <w:t>Уменьшение внеоборотных активов говорит о физическо</w:t>
      </w:r>
      <w:r>
        <w:rPr>
          <w:color w:val="000000" w:themeColor="text1"/>
          <w:sz w:val="28"/>
          <w:szCs w:val="28"/>
        </w:rPr>
        <w:t>м</w:t>
      </w:r>
      <w:r w:rsidRPr="00C53558">
        <w:rPr>
          <w:color w:val="000000" w:themeColor="text1"/>
          <w:sz w:val="28"/>
          <w:szCs w:val="28"/>
        </w:rPr>
        <w:t xml:space="preserve"> износ</w:t>
      </w:r>
      <w:r>
        <w:rPr>
          <w:color w:val="000000" w:themeColor="text1"/>
          <w:sz w:val="28"/>
          <w:szCs w:val="28"/>
        </w:rPr>
        <w:t xml:space="preserve">е </w:t>
      </w:r>
      <w:r w:rsidRPr="00C53558">
        <w:rPr>
          <w:color w:val="000000" w:themeColor="text1"/>
          <w:sz w:val="28"/>
          <w:szCs w:val="28"/>
        </w:rPr>
        <w:t>производственных мощностей</w:t>
      </w:r>
      <w:r>
        <w:rPr>
          <w:color w:val="000000" w:themeColor="text1"/>
          <w:sz w:val="28"/>
          <w:szCs w:val="28"/>
        </w:rPr>
        <w:t xml:space="preserve"> и начислении амортизации.</w:t>
      </w:r>
    </w:p>
    <w:p w14:paraId="66845369" w14:textId="77777777" w:rsidR="005B5D92" w:rsidRDefault="005B5D92" w:rsidP="005B5D92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Оборотные активы организации также снизились в отчетном году и составили </w:t>
      </w:r>
      <w:r w:rsidRPr="00C53558">
        <w:rPr>
          <w:color w:val="000000" w:themeColor="text1"/>
          <w:sz w:val="28"/>
          <w:szCs w:val="28"/>
        </w:rPr>
        <w:t>73664</w:t>
      </w:r>
      <w:r>
        <w:rPr>
          <w:color w:val="000000" w:themeColor="text1"/>
          <w:sz w:val="28"/>
          <w:szCs w:val="28"/>
        </w:rPr>
        <w:t xml:space="preserve"> тыс. руб. Так, в 2021 г. запасы, снизившись на 44,03% по сравнению с 2019 г., составили </w:t>
      </w:r>
      <w:r w:rsidRPr="00C53558">
        <w:rPr>
          <w:color w:val="000000" w:themeColor="text1"/>
          <w:sz w:val="28"/>
          <w:szCs w:val="28"/>
        </w:rPr>
        <w:t>65309</w:t>
      </w:r>
      <w:r>
        <w:rPr>
          <w:color w:val="000000" w:themeColor="text1"/>
          <w:sz w:val="28"/>
          <w:szCs w:val="28"/>
        </w:rPr>
        <w:t xml:space="preserve"> тыс. руб. Уменьшение строки «запасы» не является негативным фактором, а наоборот, говорит о том, что </w:t>
      </w:r>
      <w:r w:rsidRPr="00BF6BBB">
        <w:rPr>
          <w:color w:val="000000" w:themeColor="text1"/>
          <w:sz w:val="28"/>
          <w:szCs w:val="28"/>
        </w:rPr>
        <w:t>нет существенного затоваривания</w:t>
      </w:r>
      <w:r>
        <w:rPr>
          <w:color w:val="000000" w:themeColor="text1"/>
          <w:sz w:val="28"/>
          <w:szCs w:val="28"/>
        </w:rPr>
        <w:t xml:space="preserve"> в организации.</w:t>
      </w:r>
    </w:p>
    <w:p w14:paraId="7D80CBBE" w14:textId="77777777" w:rsidR="005B5D92" w:rsidRDefault="005B5D92" w:rsidP="005B5D92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Кроме того, на снижение оборотных активов повлияло уменьшение объема дебиторской задолженности. Так, в 2021 г. данная строка составила 1620 тыс. руб., снизившись на 23,33%. </w:t>
      </w:r>
      <w:r w:rsidRPr="00C53558">
        <w:rPr>
          <w:color w:val="000000" w:themeColor="text1"/>
          <w:sz w:val="28"/>
          <w:szCs w:val="28"/>
        </w:rPr>
        <w:t>Снижение дебиторской задолженности свидетельствует о возможном падении продаж, уменьшении спроса на продукцию и потере клиентов, а также о сокращении продаж с отложенным платежом, уменьшении сроков на оплату.</w:t>
      </w:r>
    </w:p>
    <w:p w14:paraId="511527BE" w14:textId="77777777" w:rsidR="005B5D92" w:rsidRDefault="005B5D92" w:rsidP="005B5D92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Капитал и резервы в </w:t>
      </w:r>
      <w:r w:rsidRPr="00690ABE">
        <w:rPr>
          <w:sz w:val="28"/>
          <w:szCs w:val="20"/>
        </w:rPr>
        <w:t>ЗАО ОПХ «Центральное</w:t>
      </w:r>
      <w:r>
        <w:rPr>
          <w:color w:val="000000" w:themeColor="text1"/>
          <w:sz w:val="28"/>
          <w:szCs w:val="28"/>
        </w:rPr>
        <w:t xml:space="preserve"> в 2021 г. снизились на 42,57 % и составили </w:t>
      </w:r>
      <w:r w:rsidRPr="00A31D5F">
        <w:rPr>
          <w:color w:val="000000" w:themeColor="text1"/>
          <w:sz w:val="28"/>
          <w:szCs w:val="28"/>
        </w:rPr>
        <w:t>116003</w:t>
      </w:r>
      <w:r>
        <w:rPr>
          <w:color w:val="000000" w:themeColor="text1"/>
          <w:sz w:val="28"/>
          <w:szCs w:val="28"/>
        </w:rPr>
        <w:t xml:space="preserve"> тыс. руб. При этом существенно на снижение раздела повлияло уменьшение н</w:t>
      </w:r>
      <w:r w:rsidRPr="00A31D5F">
        <w:rPr>
          <w:color w:val="000000" w:themeColor="text1"/>
          <w:sz w:val="28"/>
          <w:szCs w:val="28"/>
        </w:rPr>
        <w:t>ераспределенн</w:t>
      </w:r>
      <w:r>
        <w:rPr>
          <w:color w:val="000000" w:themeColor="text1"/>
          <w:sz w:val="28"/>
          <w:szCs w:val="28"/>
        </w:rPr>
        <w:t>ой</w:t>
      </w:r>
      <w:r w:rsidRPr="00A31D5F">
        <w:rPr>
          <w:color w:val="000000" w:themeColor="text1"/>
          <w:sz w:val="28"/>
          <w:szCs w:val="28"/>
        </w:rPr>
        <w:t xml:space="preserve"> прибыл</w:t>
      </w:r>
      <w:r>
        <w:rPr>
          <w:color w:val="000000" w:themeColor="text1"/>
          <w:sz w:val="28"/>
          <w:szCs w:val="28"/>
        </w:rPr>
        <w:t xml:space="preserve">и, которая снизилась на 44,68% по сравнению с 2019 г. и составила </w:t>
      </w:r>
      <w:r w:rsidRPr="00A31D5F">
        <w:rPr>
          <w:color w:val="000000" w:themeColor="text1"/>
          <w:sz w:val="28"/>
          <w:szCs w:val="28"/>
        </w:rPr>
        <w:t>105058</w:t>
      </w:r>
      <w:r>
        <w:rPr>
          <w:color w:val="000000" w:themeColor="text1"/>
          <w:sz w:val="28"/>
          <w:szCs w:val="28"/>
        </w:rPr>
        <w:t xml:space="preserve"> тыс. руб.</w:t>
      </w:r>
    </w:p>
    <w:p w14:paraId="33A27745" w14:textId="77777777" w:rsidR="005B5D92" w:rsidRDefault="005B5D92" w:rsidP="005B5D92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Что касается обязательств, то долгосрочные обязательства имели тенденцию к повышению. Они увеличились на 15,43 % за счет увеличения о</w:t>
      </w:r>
      <w:r w:rsidRPr="00F17620">
        <w:rPr>
          <w:color w:val="000000" w:themeColor="text1"/>
          <w:sz w:val="28"/>
          <w:szCs w:val="28"/>
        </w:rPr>
        <w:t>тложенны</w:t>
      </w:r>
      <w:r>
        <w:rPr>
          <w:color w:val="000000" w:themeColor="text1"/>
          <w:sz w:val="28"/>
          <w:szCs w:val="28"/>
        </w:rPr>
        <w:t>х</w:t>
      </w:r>
      <w:r w:rsidRPr="00F17620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заемных средств. </w:t>
      </w:r>
    </w:p>
    <w:p w14:paraId="7AC66456" w14:textId="77777777" w:rsidR="005B5D92" w:rsidRDefault="005B5D92" w:rsidP="005B5D92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Краткосрочные обязательства в 2021 г. составили </w:t>
      </w:r>
      <w:r w:rsidRPr="00456D0A">
        <w:rPr>
          <w:color w:val="000000" w:themeColor="text1"/>
          <w:sz w:val="28"/>
          <w:szCs w:val="28"/>
        </w:rPr>
        <w:t>136134</w:t>
      </w:r>
      <w:r>
        <w:rPr>
          <w:color w:val="000000" w:themeColor="text1"/>
          <w:sz w:val="28"/>
          <w:szCs w:val="28"/>
        </w:rPr>
        <w:t xml:space="preserve"> тыс. руб, незначительно снизившись на 4,22%. На это существенно повлияло снижение оценочных обязательств, которые составили 3384 тыс. руб., что на 41,12% меньше, чем в 2019 г. Стоит отметить рост кредиторской задолженности, которая в отчетном году составила 18529 тыс. руб., увеличившись на 40,48% по сравнению с 2019 г.</w:t>
      </w:r>
      <w:r w:rsidRPr="00456D0A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Увеличение кредиторской задолженности говорит о возрастающей </w:t>
      </w:r>
      <w:r w:rsidRPr="00773F8F">
        <w:rPr>
          <w:color w:val="000000" w:themeColor="text1"/>
          <w:sz w:val="28"/>
          <w:szCs w:val="28"/>
        </w:rPr>
        <w:t>зависимости предприятия от заемных средств</w:t>
      </w:r>
      <w:r>
        <w:rPr>
          <w:color w:val="000000" w:themeColor="text1"/>
          <w:sz w:val="28"/>
          <w:szCs w:val="28"/>
        </w:rPr>
        <w:t>.</w:t>
      </w:r>
    </w:p>
    <w:p w14:paraId="28042204" w14:textId="77777777" w:rsidR="005B5D92" w:rsidRDefault="005B5D92" w:rsidP="00A560C1">
      <w:pPr>
        <w:spacing w:line="360" w:lineRule="auto"/>
        <w:ind w:right="-2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ab/>
        <w:t xml:space="preserve">В целом, все имущество в </w:t>
      </w:r>
      <w:r w:rsidRPr="00690ABE">
        <w:rPr>
          <w:sz w:val="28"/>
          <w:szCs w:val="20"/>
        </w:rPr>
        <w:t>ЗАО ОПХ «Центральное</w:t>
      </w:r>
      <w:r>
        <w:rPr>
          <w:color w:val="000000" w:themeColor="text1"/>
          <w:sz w:val="28"/>
          <w:szCs w:val="28"/>
        </w:rPr>
        <w:t xml:space="preserve"> снизилось на 19,89 %, что говорит </w:t>
      </w:r>
      <w:r w:rsidRPr="00243F66">
        <w:rPr>
          <w:color w:val="000000" w:themeColor="text1"/>
          <w:sz w:val="28"/>
          <w:szCs w:val="28"/>
        </w:rPr>
        <w:t xml:space="preserve">о </w:t>
      </w:r>
      <w:r>
        <w:rPr>
          <w:color w:val="000000" w:themeColor="text1"/>
          <w:sz w:val="28"/>
          <w:szCs w:val="28"/>
        </w:rPr>
        <w:t>снижении</w:t>
      </w:r>
      <w:r w:rsidRPr="00243F66">
        <w:rPr>
          <w:color w:val="000000" w:themeColor="text1"/>
          <w:sz w:val="28"/>
          <w:szCs w:val="28"/>
        </w:rPr>
        <w:t xml:space="preserve"> объема хозяйственной деятельности предприятия</w:t>
      </w:r>
      <w:r>
        <w:rPr>
          <w:color w:val="000000" w:themeColor="text1"/>
          <w:sz w:val="28"/>
          <w:szCs w:val="28"/>
        </w:rPr>
        <w:t>.</w:t>
      </w:r>
    </w:p>
    <w:p w14:paraId="4199C726" w14:textId="1C165A75" w:rsidR="005B5D92" w:rsidRDefault="008B0C1C" w:rsidP="00A560C1">
      <w:pPr>
        <w:tabs>
          <w:tab w:val="left" w:pos="567"/>
        </w:tabs>
        <w:spacing w:line="36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560C1">
        <w:rPr>
          <w:sz w:val="28"/>
          <w:szCs w:val="28"/>
        </w:rPr>
        <w:tab/>
      </w:r>
      <w:r w:rsidR="005B5D92" w:rsidRPr="00A246AD">
        <w:rPr>
          <w:sz w:val="28"/>
          <w:szCs w:val="28"/>
        </w:rPr>
        <w:t xml:space="preserve">Для анализа ликвидности баланса средства актива и источники пассива подразделяются на группы по срокам поступления средств и наступления платежей. При этом средства актива подразделяются по степени убывания ликвидности (скорости обращения денежных средств) </w:t>
      </w:r>
      <w:r w:rsidR="005B5D92">
        <w:rPr>
          <w:sz w:val="28"/>
          <w:szCs w:val="28"/>
        </w:rPr>
        <w:t>н</w:t>
      </w:r>
      <w:r w:rsidR="005B5D92" w:rsidRPr="00A246AD">
        <w:rPr>
          <w:sz w:val="28"/>
          <w:szCs w:val="28"/>
        </w:rPr>
        <w:t xml:space="preserve">а 4 группы. </w:t>
      </w:r>
    </w:p>
    <w:p w14:paraId="4379D286" w14:textId="0D06248C" w:rsidR="005B5D92" w:rsidRDefault="005B5D92" w:rsidP="005B5D92">
      <w:pPr>
        <w:tabs>
          <w:tab w:val="left" w:pos="567"/>
        </w:tabs>
        <w:spacing w:line="36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560C1">
        <w:rPr>
          <w:sz w:val="28"/>
          <w:szCs w:val="28"/>
        </w:rPr>
        <w:tab/>
      </w:r>
      <w:r w:rsidRPr="00A246AD">
        <w:rPr>
          <w:sz w:val="28"/>
          <w:szCs w:val="28"/>
        </w:rPr>
        <w:t>Источники пассива подразделяются по нарастанию сроков наступления платежей также на 4 группы. На основе такого деления средств и источников их образования (или имущества и обязательств предприятия) определяются условия ликвидности баланса</w:t>
      </w:r>
      <w:r>
        <w:rPr>
          <w:sz w:val="28"/>
          <w:szCs w:val="28"/>
        </w:rPr>
        <w:t xml:space="preserve"> (табл.5). </w:t>
      </w:r>
    </w:p>
    <w:p w14:paraId="338E30BA" w14:textId="77777777" w:rsidR="005B5D92" w:rsidRDefault="005B5D92" w:rsidP="005B5D92">
      <w:pPr>
        <w:tabs>
          <w:tab w:val="left" w:pos="567"/>
        </w:tabs>
        <w:ind w:right="-1"/>
        <w:jc w:val="both"/>
        <w:rPr>
          <w:sz w:val="28"/>
          <w:szCs w:val="28"/>
        </w:rPr>
      </w:pPr>
    </w:p>
    <w:p w14:paraId="70F0256F" w14:textId="77777777" w:rsidR="005B5D92" w:rsidRPr="0039084D" w:rsidRDefault="005B5D92" w:rsidP="005B5D92">
      <w:pPr>
        <w:ind w:firstLine="708"/>
        <w:jc w:val="both"/>
        <w:rPr>
          <w:color w:val="000000" w:themeColor="text1"/>
          <w:sz w:val="28"/>
          <w:szCs w:val="28"/>
        </w:rPr>
      </w:pPr>
      <w:r w:rsidRPr="0039084D">
        <w:rPr>
          <w:color w:val="000000" w:themeColor="text1"/>
          <w:sz w:val="28"/>
          <w:szCs w:val="28"/>
        </w:rPr>
        <w:t xml:space="preserve">Таблица </w:t>
      </w:r>
      <w:r>
        <w:rPr>
          <w:color w:val="000000" w:themeColor="text1"/>
          <w:sz w:val="28"/>
          <w:szCs w:val="28"/>
        </w:rPr>
        <w:t>5</w:t>
      </w:r>
      <w:r w:rsidRPr="0039084D">
        <w:rPr>
          <w:color w:val="000000" w:themeColor="text1"/>
          <w:sz w:val="28"/>
          <w:szCs w:val="28"/>
        </w:rPr>
        <w:t xml:space="preserve"> – Активы по степени ликвидности и пассивы по степени </w:t>
      </w:r>
      <w:r w:rsidRPr="0039084D">
        <w:rPr>
          <w:color w:val="000000" w:themeColor="text1"/>
          <w:sz w:val="28"/>
          <w:szCs w:val="28"/>
        </w:rPr>
        <w:br/>
        <w:t>срочности погашения обязательств в ЗАО ОПХ «Центральное»</w:t>
      </w:r>
    </w:p>
    <w:tbl>
      <w:tblPr>
        <w:tblW w:w="938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3"/>
        <w:gridCol w:w="2327"/>
        <w:gridCol w:w="2327"/>
        <w:gridCol w:w="2038"/>
      </w:tblGrid>
      <w:tr w:rsidR="005B5D92" w:rsidRPr="0039084D" w14:paraId="1E99DD60" w14:textId="77777777" w:rsidTr="00DD1411">
        <w:trPr>
          <w:trHeight w:val="518"/>
        </w:trPr>
        <w:tc>
          <w:tcPr>
            <w:tcW w:w="2693" w:type="dxa"/>
            <w:vMerge w:val="restart"/>
            <w:shd w:val="clear" w:color="auto" w:fill="auto"/>
            <w:noWrap/>
            <w:vAlign w:val="center"/>
            <w:hideMark/>
          </w:tcPr>
          <w:p w14:paraId="47D919AC" w14:textId="77777777" w:rsidR="005B5D92" w:rsidRPr="0039084D" w:rsidRDefault="005B5D92" w:rsidP="00DD1411">
            <w:pPr>
              <w:contextualSpacing/>
              <w:jc w:val="center"/>
              <w:rPr>
                <w:color w:val="000000" w:themeColor="text1"/>
              </w:rPr>
            </w:pPr>
            <w:r w:rsidRPr="0039084D">
              <w:rPr>
                <w:color w:val="000000" w:themeColor="text1"/>
              </w:rPr>
              <w:t>Показатель</w:t>
            </w:r>
          </w:p>
        </w:tc>
        <w:tc>
          <w:tcPr>
            <w:tcW w:w="2327" w:type="dxa"/>
            <w:vMerge w:val="restart"/>
            <w:shd w:val="clear" w:color="auto" w:fill="auto"/>
            <w:noWrap/>
            <w:vAlign w:val="center"/>
            <w:hideMark/>
          </w:tcPr>
          <w:p w14:paraId="6EBAA92F" w14:textId="77777777" w:rsidR="005B5D92" w:rsidRPr="0039084D" w:rsidRDefault="005B5D92" w:rsidP="00DD1411">
            <w:pPr>
              <w:contextualSpacing/>
              <w:jc w:val="center"/>
              <w:rPr>
                <w:color w:val="000000" w:themeColor="text1"/>
              </w:rPr>
            </w:pPr>
            <w:r w:rsidRPr="0039084D">
              <w:rPr>
                <w:color w:val="000000" w:themeColor="text1"/>
              </w:rPr>
              <w:t>201</w:t>
            </w:r>
            <w:r>
              <w:rPr>
                <w:color w:val="000000" w:themeColor="text1"/>
              </w:rPr>
              <w:t>9 г.</w:t>
            </w:r>
          </w:p>
        </w:tc>
        <w:tc>
          <w:tcPr>
            <w:tcW w:w="2327" w:type="dxa"/>
            <w:vMerge w:val="restart"/>
            <w:shd w:val="clear" w:color="auto" w:fill="auto"/>
            <w:noWrap/>
            <w:vAlign w:val="center"/>
            <w:hideMark/>
          </w:tcPr>
          <w:p w14:paraId="09F957C7" w14:textId="77777777" w:rsidR="005B5D92" w:rsidRPr="0039084D" w:rsidRDefault="005B5D92" w:rsidP="00DD1411">
            <w:pPr>
              <w:contextualSpacing/>
              <w:jc w:val="center"/>
              <w:rPr>
                <w:color w:val="000000" w:themeColor="text1"/>
              </w:rPr>
            </w:pPr>
            <w:r w:rsidRPr="0039084D">
              <w:rPr>
                <w:color w:val="000000" w:themeColor="text1"/>
              </w:rPr>
              <w:t>20</w:t>
            </w:r>
            <w:r>
              <w:rPr>
                <w:color w:val="000000" w:themeColor="text1"/>
              </w:rPr>
              <w:t>20 г.</w:t>
            </w:r>
          </w:p>
        </w:tc>
        <w:tc>
          <w:tcPr>
            <w:tcW w:w="2038" w:type="dxa"/>
            <w:vMerge w:val="restart"/>
            <w:shd w:val="clear" w:color="auto" w:fill="auto"/>
            <w:noWrap/>
            <w:vAlign w:val="center"/>
            <w:hideMark/>
          </w:tcPr>
          <w:p w14:paraId="3DA92FC1" w14:textId="77777777" w:rsidR="005B5D92" w:rsidRPr="0039084D" w:rsidRDefault="005B5D92" w:rsidP="00DD1411">
            <w:pPr>
              <w:contextualSpacing/>
              <w:jc w:val="center"/>
              <w:rPr>
                <w:color w:val="000000" w:themeColor="text1"/>
              </w:rPr>
            </w:pPr>
            <w:r w:rsidRPr="0039084D">
              <w:rPr>
                <w:color w:val="000000" w:themeColor="text1"/>
              </w:rPr>
              <w:t>202</w:t>
            </w:r>
            <w:r>
              <w:rPr>
                <w:color w:val="000000" w:themeColor="text1"/>
              </w:rPr>
              <w:t>1 г.</w:t>
            </w:r>
          </w:p>
        </w:tc>
      </w:tr>
      <w:tr w:rsidR="005B5D92" w:rsidRPr="0039084D" w14:paraId="46894A3F" w14:textId="77777777" w:rsidTr="00DD1411">
        <w:trPr>
          <w:trHeight w:val="518"/>
        </w:trPr>
        <w:tc>
          <w:tcPr>
            <w:tcW w:w="2693" w:type="dxa"/>
            <w:vMerge/>
            <w:vAlign w:val="center"/>
            <w:hideMark/>
          </w:tcPr>
          <w:p w14:paraId="0FCE72AF" w14:textId="77777777" w:rsidR="005B5D92" w:rsidRPr="0039084D" w:rsidRDefault="005B5D92" w:rsidP="00DD1411">
            <w:pPr>
              <w:rPr>
                <w:color w:val="000000" w:themeColor="text1"/>
              </w:rPr>
            </w:pPr>
          </w:p>
        </w:tc>
        <w:tc>
          <w:tcPr>
            <w:tcW w:w="2327" w:type="dxa"/>
            <w:vMerge/>
            <w:vAlign w:val="center"/>
            <w:hideMark/>
          </w:tcPr>
          <w:p w14:paraId="7E126FFF" w14:textId="77777777" w:rsidR="005B5D92" w:rsidRPr="0039084D" w:rsidRDefault="005B5D92" w:rsidP="00DD1411">
            <w:pPr>
              <w:rPr>
                <w:color w:val="000000" w:themeColor="text1"/>
              </w:rPr>
            </w:pPr>
          </w:p>
        </w:tc>
        <w:tc>
          <w:tcPr>
            <w:tcW w:w="2327" w:type="dxa"/>
            <w:vMerge/>
            <w:vAlign w:val="center"/>
            <w:hideMark/>
          </w:tcPr>
          <w:p w14:paraId="245F9455" w14:textId="77777777" w:rsidR="005B5D92" w:rsidRPr="0039084D" w:rsidRDefault="005B5D92" w:rsidP="00DD1411">
            <w:pPr>
              <w:rPr>
                <w:color w:val="000000" w:themeColor="text1"/>
              </w:rPr>
            </w:pPr>
          </w:p>
        </w:tc>
        <w:tc>
          <w:tcPr>
            <w:tcW w:w="2038" w:type="dxa"/>
            <w:vMerge/>
            <w:vAlign w:val="center"/>
            <w:hideMark/>
          </w:tcPr>
          <w:p w14:paraId="01CA3CC0" w14:textId="77777777" w:rsidR="005B5D92" w:rsidRPr="0039084D" w:rsidRDefault="005B5D92" w:rsidP="00DD1411">
            <w:pPr>
              <w:rPr>
                <w:color w:val="000000" w:themeColor="text1"/>
              </w:rPr>
            </w:pPr>
          </w:p>
        </w:tc>
      </w:tr>
      <w:tr w:rsidR="005B5D92" w:rsidRPr="0039084D" w14:paraId="27FB54AF" w14:textId="77777777" w:rsidTr="00DD1411">
        <w:trPr>
          <w:trHeight w:val="309"/>
        </w:trPr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1BF22B15" w14:textId="77777777" w:rsidR="005B5D92" w:rsidRPr="0039084D" w:rsidRDefault="005B5D92" w:rsidP="00DD1411">
            <w:pPr>
              <w:rPr>
                <w:color w:val="000000" w:themeColor="text1"/>
              </w:rPr>
            </w:pPr>
            <w:r w:rsidRPr="0039084D">
              <w:rPr>
                <w:color w:val="000000" w:themeColor="text1"/>
              </w:rPr>
              <w:t>А1</w:t>
            </w:r>
          </w:p>
        </w:tc>
        <w:tc>
          <w:tcPr>
            <w:tcW w:w="2327" w:type="dxa"/>
            <w:shd w:val="clear" w:color="auto" w:fill="auto"/>
            <w:noWrap/>
            <w:vAlign w:val="bottom"/>
            <w:hideMark/>
          </w:tcPr>
          <w:p w14:paraId="346B8717" w14:textId="77777777" w:rsidR="005B5D92" w:rsidRPr="00372EB2" w:rsidRDefault="005B5D92" w:rsidP="00DD1411">
            <w:pPr>
              <w:jc w:val="center"/>
              <w:rPr>
                <w:color w:val="000000" w:themeColor="text1"/>
              </w:rPr>
            </w:pPr>
            <w:r w:rsidRPr="00372EB2">
              <w:rPr>
                <w:color w:val="000000"/>
              </w:rPr>
              <w:t>5520</w:t>
            </w:r>
          </w:p>
        </w:tc>
        <w:tc>
          <w:tcPr>
            <w:tcW w:w="2327" w:type="dxa"/>
            <w:shd w:val="clear" w:color="auto" w:fill="auto"/>
            <w:noWrap/>
            <w:vAlign w:val="bottom"/>
            <w:hideMark/>
          </w:tcPr>
          <w:p w14:paraId="1C2A5B9E" w14:textId="77777777" w:rsidR="005B5D92" w:rsidRPr="00372EB2" w:rsidRDefault="005B5D92" w:rsidP="00DD1411">
            <w:pPr>
              <w:jc w:val="center"/>
              <w:rPr>
                <w:color w:val="000000" w:themeColor="text1"/>
              </w:rPr>
            </w:pPr>
            <w:r w:rsidRPr="00372EB2">
              <w:rPr>
                <w:color w:val="000000"/>
              </w:rPr>
              <w:t>5438</w:t>
            </w:r>
          </w:p>
        </w:tc>
        <w:tc>
          <w:tcPr>
            <w:tcW w:w="2038" w:type="dxa"/>
            <w:shd w:val="clear" w:color="auto" w:fill="auto"/>
            <w:noWrap/>
            <w:vAlign w:val="bottom"/>
            <w:hideMark/>
          </w:tcPr>
          <w:p w14:paraId="20098335" w14:textId="77777777" w:rsidR="005B5D92" w:rsidRPr="00372EB2" w:rsidRDefault="005B5D92" w:rsidP="00DD1411">
            <w:pPr>
              <w:jc w:val="center"/>
              <w:rPr>
                <w:color w:val="000000" w:themeColor="text1"/>
              </w:rPr>
            </w:pPr>
            <w:r w:rsidRPr="00372EB2">
              <w:rPr>
                <w:color w:val="000000"/>
              </w:rPr>
              <w:t>6735</w:t>
            </w:r>
          </w:p>
        </w:tc>
      </w:tr>
      <w:tr w:rsidR="005B5D92" w:rsidRPr="0039084D" w14:paraId="7E7B70C0" w14:textId="77777777" w:rsidTr="00DD1411">
        <w:trPr>
          <w:trHeight w:val="309"/>
        </w:trPr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6FEC7B8A" w14:textId="77777777" w:rsidR="005B5D92" w:rsidRPr="0039084D" w:rsidRDefault="005B5D92" w:rsidP="00DD1411">
            <w:pPr>
              <w:rPr>
                <w:color w:val="000000" w:themeColor="text1"/>
              </w:rPr>
            </w:pPr>
            <w:r w:rsidRPr="0039084D">
              <w:rPr>
                <w:color w:val="000000" w:themeColor="text1"/>
              </w:rPr>
              <w:t>А2</w:t>
            </w:r>
          </w:p>
        </w:tc>
        <w:tc>
          <w:tcPr>
            <w:tcW w:w="2327" w:type="dxa"/>
            <w:shd w:val="clear" w:color="auto" w:fill="auto"/>
            <w:noWrap/>
            <w:vAlign w:val="bottom"/>
            <w:hideMark/>
          </w:tcPr>
          <w:p w14:paraId="5E4C3F4A" w14:textId="77777777" w:rsidR="005B5D92" w:rsidRPr="00372EB2" w:rsidRDefault="005B5D92" w:rsidP="00DD1411">
            <w:pPr>
              <w:jc w:val="center"/>
              <w:rPr>
                <w:color w:val="000000" w:themeColor="text1"/>
              </w:rPr>
            </w:pPr>
            <w:r w:rsidRPr="00372EB2">
              <w:rPr>
                <w:color w:val="000000"/>
              </w:rPr>
              <w:t>2113</w:t>
            </w:r>
          </w:p>
        </w:tc>
        <w:tc>
          <w:tcPr>
            <w:tcW w:w="2327" w:type="dxa"/>
            <w:shd w:val="clear" w:color="auto" w:fill="auto"/>
            <w:noWrap/>
            <w:vAlign w:val="bottom"/>
            <w:hideMark/>
          </w:tcPr>
          <w:p w14:paraId="2E24D1ED" w14:textId="77777777" w:rsidR="005B5D92" w:rsidRPr="00372EB2" w:rsidRDefault="005B5D92" w:rsidP="00DD1411">
            <w:pPr>
              <w:jc w:val="center"/>
              <w:rPr>
                <w:color w:val="000000" w:themeColor="text1"/>
              </w:rPr>
            </w:pPr>
            <w:r w:rsidRPr="00372EB2">
              <w:rPr>
                <w:color w:val="000000"/>
              </w:rPr>
              <w:t>1557</w:t>
            </w:r>
          </w:p>
        </w:tc>
        <w:tc>
          <w:tcPr>
            <w:tcW w:w="2038" w:type="dxa"/>
            <w:shd w:val="clear" w:color="auto" w:fill="auto"/>
            <w:noWrap/>
            <w:vAlign w:val="bottom"/>
            <w:hideMark/>
          </w:tcPr>
          <w:p w14:paraId="559634FB" w14:textId="77777777" w:rsidR="005B5D92" w:rsidRPr="00372EB2" w:rsidRDefault="005B5D92" w:rsidP="00DD1411">
            <w:pPr>
              <w:jc w:val="center"/>
              <w:rPr>
                <w:color w:val="000000" w:themeColor="text1"/>
              </w:rPr>
            </w:pPr>
            <w:r w:rsidRPr="00372EB2">
              <w:rPr>
                <w:color w:val="000000"/>
              </w:rPr>
              <w:t>1620</w:t>
            </w:r>
          </w:p>
        </w:tc>
      </w:tr>
      <w:tr w:rsidR="005B5D92" w:rsidRPr="0039084D" w14:paraId="74536C6D" w14:textId="77777777" w:rsidTr="00DD1411">
        <w:trPr>
          <w:trHeight w:val="309"/>
        </w:trPr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60A16158" w14:textId="77777777" w:rsidR="005B5D92" w:rsidRPr="0039084D" w:rsidRDefault="005B5D92" w:rsidP="00DD1411">
            <w:pPr>
              <w:rPr>
                <w:color w:val="000000" w:themeColor="text1"/>
              </w:rPr>
            </w:pPr>
            <w:r w:rsidRPr="0039084D">
              <w:rPr>
                <w:color w:val="000000" w:themeColor="text1"/>
              </w:rPr>
              <w:t>А3</w:t>
            </w:r>
          </w:p>
        </w:tc>
        <w:tc>
          <w:tcPr>
            <w:tcW w:w="2327" w:type="dxa"/>
            <w:shd w:val="clear" w:color="auto" w:fill="auto"/>
            <w:noWrap/>
            <w:vAlign w:val="bottom"/>
            <w:hideMark/>
          </w:tcPr>
          <w:p w14:paraId="2A2066E1" w14:textId="77777777" w:rsidR="005B5D92" w:rsidRPr="00372EB2" w:rsidRDefault="005B5D92" w:rsidP="00DD1411">
            <w:pPr>
              <w:jc w:val="center"/>
              <w:rPr>
                <w:color w:val="000000" w:themeColor="text1"/>
              </w:rPr>
            </w:pPr>
            <w:r w:rsidRPr="00372EB2">
              <w:rPr>
                <w:color w:val="000000"/>
              </w:rPr>
              <w:t>116690</w:t>
            </w:r>
          </w:p>
        </w:tc>
        <w:tc>
          <w:tcPr>
            <w:tcW w:w="2327" w:type="dxa"/>
            <w:shd w:val="clear" w:color="auto" w:fill="auto"/>
            <w:noWrap/>
            <w:vAlign w:val="bottom"/>
            <w:hideMark/>
          </w:tcPr>
          <w:p w14:paraId="38178D85" w14:textId="77777777" w:rsidR="005B5D92" w:rsidRPr="00372EB2" w:rsidRDefault="005B5D92" w:rsidP="00DD1411">
            <w:pPr>
              <w:jc w:val="center"/>
              <w:rPr>
                <w:color w:val="000000" w:themeColor="text1"/>
              </w:rPr>
            </w:pPr>
            <w:r w:rsidRPr="00372EB2">
              <w:rPr>
                <w:color w:val="000000"/>
              </w:rPr>
              <w:t>118432</w:t>
            </w:r>
          </w:p>
        </w:tc>
        <w:tc>
          <w:tcPr>
            <w:tcW w:w="2038" w:type="dxa"/>
            <w:shd w:val="clear" w:color="auto" w:fill="auto"/>
            <w:noWrap/>
            <w:vAlign w:val="bottom"/>
            <w:hideMark/>
          </w:tcPr>
          <w:p w14:paraId="7A9D019A" w14:textId="77777777" w:rsidR="005B5D92" w:rsidRPr="00372EB2" w:rsidRDefault="005B5D92" w:rsidP="00DD1411">
            <w:pPr>
              <w:jc w:val="center"/>
              <w:rPr>
                <w:color w:val="000000" w:themeColor="text1"/>
              </w:rPr>
            </w:pPr>
            <w:r w:rsidRPr="00372EB2">
              <w:rPr>
                <w:color w:val="000000"/>
              </w:rPr>
              <w:t>65309</w:t>
            </w:r>
          </w:p>
        </w:tc>
      </w:tr>
      <w:tr w:rsidR="005B5D92" w:rsidRPr="0039084D" w14:paraId="15A97649" w14:textId="77777777" w:rsidTr="00DD1411">
        <w:trPr>
          <w:trHeight w:val="309"/>
        </w:trPr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3F7378A0" w14:textId="77777777" w:rsidR="005B5D92" w:rsidRPr="0039084D" w:rsidRDefault="005B5D92" w:rsidP="00DD1411">
            <w:pPr>
              <w:rPr>
                <w:color w:val="000000" w:themeColor="text1"/>
              </w:rPr>
            </w:pPr>
            <w:r w:rsidRPr="0039084D">
              <w:rPr>
                <w:color w:val="000000" w:themeColor="text1"/>
              </w:rPr>
              <w:t>А4</w:t>
            </w:r>
          </w:p>
        </w:tc>
        <w:tc>
          <w:tcPr>
            <w:tcW w:w="2327" w:type="dxa"/>
            <w:shd w:val="clear" w:color="auto" w:fill="auto"/>
            <w:noWrap/>
            <w:vAlign w:val="bottom"/>
            <w:hideMark/>
          </w:tcPr>
          <w:p w14:paraId="4BE762AC" w14:textId="77777777" w:rsidR="005B5D92" w:rsidRPr="00372EB2" w:rsidRDefault="005B5D92" w:rsidP="00DD1411">
            <w:pPr>
              <w:jc w:val="center"/>
              <w:rPr>
                <w:color w:val="000000" w:themeColor="text1"/>
              </w:rPr>
            </w:pPr>
            <w:r w:rsidRPr="00372EB2">
              <w:rPr>
                <w:color w:val="000000"/>
              </w:rPr>
              <w:t>410830</w:t>
            </w:r>
          </w:p>
        </w:tc>
        <w:tc>
          <w:tcPr>
            <w:tcW w:w="2327" w:type="dxa"/>
            <w:shd w:val="clear" w:color="auto" w:fill="auto"/>
            <w:noWrap/>
            <w:vAlign w:val="bottom"/>
            <w:hideMark/>
          </w:tcPr>
          <w:p w14:paraId="06C14471" w14:textId="77777777" w:rsidR="005B5D92" w:rsidRPr="00372EB2" w:rsidRDefault="005B5D92" w:rsidP="00DD1411">
            <w:pPr>
              <w:jc w:val="center"/>
              <w:rPr>
                <w:color w:val="000000" w:themeColor="text1"/>
              </w:rPr>
            </w:pPr>
            <w:r w:rsidRPr="00372EB2">
              <w:rPr>
                <w:color w:val="000000"/>
              </w:rPr>
              <w:t>406687</w:t>
            </w:r>
          </w:p>
        </w:tc>
        <w:tc>
          <w:tcPr>
            <w:tcW w:w="2038" w:type="dxa"/>
            <w:shd w:val="clear" w:color="auto" w:fill="auto"/>
            <w:noWrap/>
            <w:vAlign w:val="bottom"/>
            <w:hideMark/>
          </w:tcPr>
          <w:p w14:paraId="3F6B625E" w14:textId="77777777" w:rsidR="005B5D92" w:rsidRPr="00372EB2" w:rsidRDefault="005B5D92" w:rsidP="00DD1411">
            <w:pPr>
              <w:jc w:val="center"/>
              <w:rPr>
                <w:color w:val="000000" w:themeColor="text1"/>
              </w:rPr>
            </w:pPr>
            <w:r w:rsidRPr="00372EB2">
              <w:rPr>
                <w:color w:val="000000"/>
              </w:rPr>
              <w:t>329128</w:t>
            </w:r>
          </w:p>
        </w:tc>
      </w:tr>
      <w:tr w:rsidR="005B5D92" w:rsidRPr="0039084D" w14:paraId="128DC3D6" w14:textId="77777777" w:rsidTr="00DD1411">
        <w:trPr>
          <w:trHeight w:val="309"/>
        </w:trPr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212B8299" w14:textId="77777777" w:rsidR="005B5D92" w:rsidRPr="0039084D" w:rsidRDefault="005B5D92" w:rsidP="00DD1411">
            <w:pPr>
              <w:rPr>
                <w:color w:val="000000" w:themeColor="text1"/>
              </w:rPr>
            </w:pPr>
            <w:r w:rsidRPr="0039084D">
              <w:rPr>
                <w:color w:val="000000" w:themeColor="text1"/>
              </w:rPr>
              <w:t>П1</w:t>
            </w:r>
          </w:p>
        </w:tc>
        <w:tc>
          <w:tcPr>
            <w:tcW w:w="2327" w:type="dxa"/>
            <w:shd w:val="clear" w:color="auto" w:fill="auto"/>
            <w:noWrap/>
            <w:vAlign w:val="bottom"/>
            <w:hideMark/>
          </w:tcPr>
          <w:p w14:paraId="1D3DE447" w14:textId="77777777" w:rsidR="005B5D92" w:rsidRPr="00372EB2" w:rsidRDefault="005B5D92" w:rsidP="00DD1411">
            <w:pPr>
              <w:jc w:val="center"/>
              <w:rPr>
                <w:color w:val="000000" w:themeColor="text1"/>
              </w:rPr>
            </w:pPr>
            <w:r w:rsidRPr="00372EB2">
              <w:rPr>
                <w:color w:val="000000"/>
              </w:rPr>
              <w:t>13190</w:t>
            </w:r>
          </w:p>
        </w:tc>
        <w:tc>
          <w:tcPr>
            <w:tcW w:w="2327" w:type="dxa"/>
            <w:shd w:val="clear" w:color="auto" w:fill="auto"/>
            <w:noWrap/>
            <w:vAlign w:val="bottom"/>
            <w:hideMark/>
          </w:tcPr>
          <w:p w14:paraId="6A6B3036" w14:textId="77777777" w:rsidR="005B5D92" w:rsidRPr="00372EB2" w:rsidRDefault="005B5D92" w:rsidP="00DD1411">
            <w:pPr>
              <w:jc w:val="center"/>
              <w:rPr>
                <w:color w:val="000000" w:themeColor="text1"/>
              </w:rPr>
            </w:pPr>
            <w:r w:rsidRPr="00372EB2">
              <w:rPr>
                <w:color w:val="000000"/>
              </w:rPr>
              <w:t>5584</w:t>
            </w:r>
          </w:p>
        </w:tc>
        <w:tc>
          <w:tcPr>
            <w:tcW w:w="2038" w:type="dxa"/>
            <w:shd w:val="clear" w:color="auto" w:fill="auto"/>
            <w:noWrap/>
            <w:vAlign w:val="bottom"/>
            <w:hideMark/>
          </w:tcPr>
          <w:p w14:paraId="2D257F34" w14:textId="77777777" w:rsidR="005B5D92" w:rsidRPr="00372EB2" w:rsidRDefault="005B5D92" w:rsidP="00DD1411">
            <w:pPr>
              <w:jc w:val="center"/>
              <w:rPr>
                <w:color w:val="000000" w:themeColor="text1"/>
              </w:rPr>
            </w:pPr>
            <w:r w:rsidRPr="00372EB2">
              <w:rPr>
                <w:color w:val="000000"/>
              </w:rPr>
              <w:t>18529</w:t>
            </w:r>
          </w:p>
        </w:tc>
      </w:tr>
      <w:tr w:rsidR="005B5D92" w:rsidRPr="0039084D" w14:paraId="309F99FE" w14:textId="77777777" w:rsidTr="00DD1411">
        <w:trPr>
          <w:trHeight w:val="309"/>
        </w:trPr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639EA954" w14:textId="77777777" w:rsidR="005B5D92" w:rsidRPr="0039084D" w:rsidRDefault="005B5D92" w:rsidP="00DD1411">
            <w:pPr>
              <w:rPr>
                <w:color w:val="000000" w:themeColor="text1"/>
              </w:rPr>
            </w:pPr>
            <w:r w:rsidRPr="0039084D">
              <w:rPr>
                <w:color w:val="000000" w:themeColor="text1"/>
              </w:rPr>
              <w:t>П2</w:t>
            </w:r>
          </w:p>
        </w:tc>
        <w:tc>
          <w:tcPr>
            <w:tcW w:w="2327" w:type="dxa"/>
            <w:shd w:val="clear" w:color="auto" w:fill="auto"/>
            <w:noWrap/>
            <w:vAlign w:val="bottom"/>
            <w:hideMark/>
          </w:tcPr>
          <w:p w14:paraId="58D2EB62" w14:textId="77777777" w:rsidR="005B5D92" w:rsidRPr="00372EB2" w:rsidRDefault="005B5D92" w:rsidP="00DD1411">
            <w:pPr>
              <w:jc w:val="center"/>
              <w:rPr>
                <w:color w:val="000000" w:themeColor="text1"/>
              </w:rPr>
            </w:pPr>
            <w:r w:rsidRPr="00372EB2">
              <w:rPr>
                <w:color w:val="000000"/>
              </w:rPr>
              <w:t>128938</w:t>
            </w:r>
          </w:p>
        </w:tc>
        <w:tc>
          <w:tcPr>
            <w:tcW w:w="2327" w:type="dxa"/>
            <w:shd w:val="clear" w:color="auto" w:fill="auto"/>
            <w:noWrap/>
            <w:vAlign w:val="bottom"/>
            <w:hideMark/>
          </w:tcPr>
          <w:p w14:paraId="2E9CEFB6" w14:textId="77777777" w:rsidR="005B5D92" w:rsidRPr="00372EB2" w:rsidRDefault="005B5D92" w:rsidP="00DD1411">
            <w:pPr>
              <w:jc w:val="center"/>
              <w:rPr>
                <w:color w:val="000000" w:themeColor="text1"/>
              </w:rPr>
            </w:pPr>
            <w:r w:rsidRPr="00372EB2">
              <w:rPr>
                <w:color w:val="000000"/>
              </w:rPr>
              <w:t>57468</w:t>
            </w:r>
          </w:p>
        </w:tc>
        <w:tc>
          <w:tcPr>
            <w:tcW w:w="2038" w:type="dxa"/>
            <w:shd w:val="clear" w:color="auto" w:fill="auto"/>
            <w:noWrap/>
            <w:vAlign w:val="bottom"/>
            <w:hideMark/>
          </w:tcPr>
          <w:p w14:paraId="55A4DC2D" w14:textId="77777777" w:rsidR="005B5D92" w:rsidRPr="00372EB2" w:rsidRDefault="005B5D92" w:rsidP="00DD1411">
            <w:pPr>
              <w:jc w:val="center"/>
              <w:rPr>
                <w:color w:val="000000" w:themeColor="text1"/>
              </w:rPr>
            </w:pPr>
            <w:r w:rsidRPr="00372EB2">
              <w:rPr>
                <w:color w:val="000000"/>
              </w:rPr>
              <w:t>117605</w:t>
            </w:r>
          </w:p>
        </w:tc>
      </w:tr>
      <w:tr w:rsidR="005B5D92" w:rsidRPr="0039084D" w14:paraId="5AFAA337" w14:textId="77777777" w:rsidTr="00DD1411">
        <w:trPr>
          <w:trHeight w:val="309"/>
        </w:trPr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75E37179" w14:textId="77777777" w:rsidR="005B5D92" w:rsidRPr="0039084D" w:rsidRDefault="005B5D92" w:rsidP="00DD1411">
            <w:pPr>
              <w:rPr>
                <w:color w:val="000000" w:themeColor="text1"/>
              </w:rPr>
            </w:pPr>
            <w:r w:rsidRPr="0039084D">
              <w:rPr>
                <w:color w:val="000000" w:themeColor="text1"/>
              </w:rPr>
              <w:t>П3</w:t>
            </w:r>
          </w:p>
        </w:tc>
        <w:tc>
          <w:tcPr>
            <w:tcW w:w="2327" w:type="dxa"/>
            <w:shd w:val="clear" w:color="auto" w:fill="auto"/>
            <w:noWrap/>
            <w:vAlign w:val="bottom"/>
            <w:hideMark/>
          </w:tcPr>
          <w:p w14:paraId="318524BF" w14:textId="77777777" w:rsidR="005B5D92" w:rsidRPr="00372EB2" w:rsidRDefault="005B5D92" w:rsidP="00DD1411">
            <w:pPr>
              <w:jc w:val="center"/>
              <w:rPr>
                <w:color w:val="000000" w:themeColor="text1"/>
              </w:rPr>
            </w:pPr>
            <w:r w:rsidRPr="00372EB2">
              <w:rPr>
                <w:color w:val="000000"/>
              </w:rPr>
              <w:t>66700</w:t>
            </w:r>
          </w:p>
        </w:tc>
        <w:tc>
          <w:tcPr>
            <w:tcW w:w="2327" w:type="dxa"/>
            <w:shd w:val="clear" w:color="auto" w:fill="auto"/>
            <w:noWrap/>
            <w:vAlign w:val="bottom"/>
            <w:hideMark/>
          </w:tcPr>
          <w:p w14:paraId="5BDF7B8B" w14:textId="77777777" w:rsidR="005B5D92" w:rsidRPr="00372EB2" w:rsidRDefault="005B5D92" w:rsidP="00DD1411">
            <w:pPr>
              <w:jc w:val="center"/>
              <w:rPr>
                <w:color w:val="000000" w:themeColor="text1"/>
              </w:rPr>
            </w:pPr>
            <w:r w:rsidRPr="00372EB2">
              <w:rPr>
                <w:color w:val="000000"/>
              </w:rPr>
              <w:t>139768</w:t>
            </w:r>
          </w:p>
        </w:tc>
        <w:tc>
          <w:tcPr>
            <w:tcW w:w="2038" w:type="dxa"/>
            <w:shd w:val="clear" w:color="auto" w:fill="auto"/>
            <w:noWrap/>
            <w:vAlign w:val="bottom"/>
            <w:hideMark/>
          </w:tcPr>
          <w:p w14:paraId="27935A44" w14:textId="77777777" w:rsidR="005B5D92" w:rsidRPr="00372EB2" w:rsidRDefault="005B5D92" w:rsidP="00DD1411">
            <w:pPr>
              <w:jc w:val="center"/>
              <w:rPr>
                <w:color w:val="000000" w:themeColor="text1"/>
              </w:rPr>
            </w:pPr>
            <w:r w:rsidRPr="00372EB2">
              <w:rPr>
                <w:color w:val="000000"/>
              </w:rPr>
              <w:t>76991</w:t>
            </w:r>
          </w:p>
        </w:tc>
      </w:tr>
      <w:tr w:rsidR="005B5D92" w:rsidRPr="0039084D" w14:paraId="14683F50" w14:textId="77777777" w:rsidTr="00DD1411">
        <w:trPr>
          <w:trHeight w:val="309"/>
        </w:trPr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5C545DE1" w14:textId="77777777" w:rsidR="005B5D92" w:rsidRPr="0039084D" w:rsidRDefault="005B5D92" w:rsidP="00DD1411">
            <w:pPr>
              <w:contextualSpacing/>
              <w:rPr>
                <w:color w:val="000000" w:themeColor="text1"/>
              </w:rPr>
            </w:pPr>
            <w:r w:rsidRPr="0039084D">
              <w:rPr>
                <w:color w:val="000000" w:themeColor="text1"/>
              </w:rPr>
              <w:t>П4</w:t>
            </w:r>
          </w:p>
        </w:tc>
        <w:tc>
          <w:tcPr>
            <w:tcW w:w="2327" w:type="dxa"/>
            <w:shd w:val="clear" w:color="auto" w:fill="auto"/>
            <w:noWrap/>
            <w:vAlign w:val="bottom"/>
            <w:hideMark/>
          </w:tcPr>
          <w:p w14:paraId="2BA265F8" w14:textId="77777777" w:rsidR="005B5D92" w:rsidRPr="00372EB2" w:rsidRDefault="005B5D92" w:rsidP="00DD1411">
            <w:pPr>
              <w:contextualSpacing/>
              <w:jc w:val="center"/>
              <w:rPr>
                <w:color w:val="000000" w:themeColor="text1"/>
              </w:rPr>
            </w:pPr>
            <w:r w:rsidRPr="00372EB2">
              <w:rPr>
                <w:color w:val="000000"/>
              </w:rPr>
              <w:t>202002</w:t>
            </w:r>
          </w:p>
        </w:tc>
        <w:tc>
          <w:tcPr>
            <w:tcW w:w="2327" w:type="dxa"/>
            <w:shd w:val="clear" w:color="auto" w:fill="auto"/>
            <w:noWrap/>
            <w:vAlign w:val="bottom"/>
            <w:hideMark/>
          </w:tcPr>
          <w:p w14:paraId="102E9DC8" w14:textId="77777777" w:rsidR="005B5D92" w:rsidRPr="00372EB2" w:rsidRDefault="005B5D92" w:rsidP="00DD1411">
            <w:pPr>
              <w:contextualSpacing/>
              <w:jc w:val="center"/>
              <w:rPr>
                <w:color w:val="000000" w:themeColor="text1"/>
              </w:rPr>
            </w:pPr>
            <w:r w:rsidRPr="00372EB2">
              <w:rPr>
                <w:color w:val="000000"/>
              </w:rPr>
              <w:t>203867</w:t>
            </w:r>
          </w:p>
        </w:tc>
        <w:tc>
          <w:tcPr>
            <w:tcW w:w="2038" w:type="dxa"/>
            <w:shd w:val="clear" w:color="auto" w:fill="auto"/>
            <w:noWrap/>
            <w:vAlign w:val="bottom"/>
            <w:hideMark/>
          </w:tcPr>
          <w:p w14:paraId="6767CE75" w14:textId="77777777" w:rsidR="005B5D92" w:rsidRPr="00372EB2" w:rsidRDefault="005B5D92" w:rsidP="00DD1411">
            <w:pPr>
              <w:contextualSpacing/>
              <w:jc w:val="center"/>
              <w:rPr>
                <w:color w:val="000000" w:themeColor="text1"/>
              </w:rPr>
            </w:pPr>
            <w:r w:rsidRPr="00372EB2">
              <w:rPr>
                <w:color w:val="000000"/>
              </w:rPr>
              <w:t>116003</w:t>
            </w:r>
          </w:p>
        </w:tc>
      </w:tr>
      <w:tr w:rsidR="005B5D92" w:rsidRPr="0039084D" w14:paraId="18BBE0B5" w14:textId="77777777" w:rsidTr="00DD1411">
        <w:trPr>
          <w:trHeight w:val="309"/>
        </w:trPr>
        <w:tc>
          <w:tcPr>
            <w:tcW w:w="2693" w:type="dxa"/>
            <w:shd w:val="clear" w:color="auto" w:fill="auto"/>
            <w:noWrap/>
            <w:vAlign w:val="bottom"/>
          </w:tcPr>
          <w:p w14:paraId="7E51AD9C" w14:textId="77777777" w:rsidR="005B5D92" w:rsidRPr="00AA4532" w:rsidRDefault="005B5D92" w:rsidP="00DD1411">
            <w:pPr>
              <w:contextualSpacing/>
              <w:rPr>
                <w:color w:val="000000" w:themeColor="text1"/>
              </w:rPr>
            </w:pPr>
            <w:r w:rsidRPr="00AA4532">
              <w:rPr>
                <w:color w:val="000000" w:themeColor="text1"/>
              </w:rPr>
              <w:t>А1≥П1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14:paraId="1E7E39CD" w14:textId="77777777" w:rsidR="005B5D92" w:rsidRPr="00AA4532" w:rsidRDefault="005B5D92" w:rsidP="00DD1411">
            <w:pPr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14:paraId="6B7C3853" w14:textId="77777777" w:rsidR="005B5D92" w:rsidRPr="00AA4532" w:rsidRDefault="005B5D92" w:rsidP="00DD1411">
            <w:pPr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038" w:type="dxa"/>
            <w:shd w:val="clear" w:color="auto" w:fill="auto"/>
            <w:noWrap/>
            <w:vAlign w:val="bottom"/>
          </w:tcPr>
          <w:p w14:paraId="1789B39A" w14:textId="77777777" w:rsidR="005B5D92" w:rsidRPr="00AA4532" w:rsidRDefault="005B5D92" w:rsidP="00DD1411">
            <w:pPr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5B5D92" w:rsidRPr="0039084D" w14:paraId="57F78E0D" w14:textId="77777777" w:rsidTr="00DD1411">
        <w:trPr>
          <w:trHeight w:val="309"/>
        </w:trPr>
        <w:tc>
          <w:tcPr>
            <w:tcW w:w="2693" w:type="dxa"/>
            <w:shd w:val="clear" w:color="auto" w:fill="auto"/>
            <w:noWrap/>
            <w:vAlign w:val="bottom"/>
          </w:tcPr>
          <w:p w14:paraId="7AA83759" w14:textId="77777777" w:rsidR="005B5D92" w:rsidRPr="00AA4532" w:rsidRDefault="005B5D92" w:rsidP="00DD1411">
            <w:pPr>
              <w:contextualSpacing/>
              <w:rPr>
                <w:color w:val="000000" w:themeColor="text1"/>
              </w:rPr>
            </w:pPr>
            <w:r w:rsidRPr="00AA4532">
              <w:rPr>
                <w:color w:val="000000" w:themeColor="text1"/>
              </w:rPr>
              <w:t>А2≥П2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14:paraId="226048FF" w14:textId="77777777" w:rsidR="005B5D92" w:rsidRPr="00AA4532" w:rsidRDefault="005B5D92" w:rsidP="00DD1411">
            <w:pPr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14:paraId="62DD1542" w14:textId="77777777" w:rsidR="005B5D92" w:rsidRPr="00AA4532" w:rsidRDefault="005B5D92" w:rsidP="00DD1411">
            <w:pPr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038" w:type="dxa"/>
            <w:shd w:val="clear" w:color="auto" w:fill="auto"/>
            <w:noWrap/>
            <w:vAlign w:val="bottom"/>
          </w:tcPr>
          <w:p w14:paraId="56856EC6" w14:textId="77777777" w:rsidR="005B5D92" w:rsidRPr="00AA4532" w:rsidRDefault="005B5D92" w:rsidP="00DD1411">
            <w:pPr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5B5D92" w:rsidRPr="0039084D" w14:paraId="32BBFB8E" w14:textId="77777777" w:rsidTr="00DD1411">
        <w:trPr>
          <w:trHeight w:val="309"/>
        </w:trPr>
        <w:tc>
          <w:tcPr>
            <w:tcW w:w="2693" w:type="dxa"/>
            <w:shd w:val="clear" w:color="auto" w:fill="auto"/>
            <w:noWrap/>
            <w:vAlign w:val="bottom"/>
          </w:tcPr>
          <w:p w14:paraId="4F1166AF" w14:textId="77777777" w:rsidR="005B5D92" w:rsidRPr="00AA4532" w:rsidRDefault="005B5D92" w:rsidP="00DD1411">
            <w:pPr>
              <w:contextualSpacing/>
              <w:rPr>
                <w:color w:val="000000" w:themeColor="text1"/>
              </w:rPr>
            </w:pPr>
            <w:r w:rsidRPr="00AA4532">
              <w:rPr>
                <w:color w:val="000000" w:themeColor="text1"/>
              </w:rPr>
              <w:t>А3≥П3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14:paraId="699D18DF" w14:textId="77777777" w:rsidR="005B5D92" w:rsidRPr="00AA4532" w:rsidRDefault="005B5D92" w:rsidP="00DD1411">
            <w:pPr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14:paraId="4ACFFFEC" w14:textId="77777777" w:rsidR="005B5D92" w:rsidRPr="00AA4532" w:rsidRDefault="005B5D92" w:rsidP="00DD1411">
            <w:pPr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038" w:type="dxa"/>
            <w:shd w:val="clear" w:color="auto" w:fill="auto"/>
            <w:noWrap/>
            <w:vAlign w:val="bottom"/>
          </w:tcPr>
          <w:p w14:paraId="2899E391" w14:textId="77777777" w:rsidR="005B5D92" w:rsidRPr="00AA4532" w:rsidRDefault="005B5D92" w:rsidP="00DD1411">
            <w:pPr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5B5D92" w:rsidRPr="0039084D" w14:paraId="088CC303" w14:textId="77777777" w:rsidTr="00DD1411">
        <w:trPr>
          <w:trHeight w:val="309"/>
        </w:trPr>
        <w:tc>
          <w:tcPr>
            <w:tcW w:w="2693" w:type="dxa"/>
            <w:shd w:val="clear" w:color="auto" w:fill="auto"/>
            <w:noWrap/>
            <w:vAlign w:val="bottom"/>
          </w:tcPr>
          <w:p w14:paraId="70AE542B" w14:textId="77777777" w:rsidR="005B5D92" w:rsidRPr="00AA4532" w:rsidRDefault="005B5D92" w:rsidP="00DD1411">
            <w:pPr>
              <w:contextualSpacing/>
              <w:rPr>
                <w:color w:val="000000" w:themeColor="text1"/>
              </w:rPr>
            </w:pPr>
            <w:r w:rsidRPr="00AA4532">
              <w:rPr>
                <w:color w:val="000000" w:themeColor="text1"/>
              </w:rPr>
              <w:t>А4≤П4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14:paraId="6ADFF0CD" w14:textId="77777777" w:rsidR="005B5D92" w:rsidRPr="00AA4532" w:rsidRDefault="005B5D92" w:rsidP="00DD1411">
            <w:pPr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14:paraId="2C25D9FE" w14:textId="77777777" w:rsidR="005B5D92" w:rsidRPr="00AA4532" w:rsidRDefault="005B5D92" w:rsidP="00DD1411">
            <w:pPr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038" w:type="dxa"/>
            <w:shd w:val="clear" w:color="auto" w:fill="auto"/>
            <w:noWrap/>
            <w:vAlign w:val="bottom"/>
          </w:tcPr>
          <w:p w14:paraId="43289FF1" w14:textId="77777777" w:rsidR="005B5D92" w:rsidRPr="00AA4532" w:rsidRDefault="005B5D92" w:rsidP="00DD1411">
            <w:pPr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</w:tbl>
    <w:p w14:paraId="1B21F121" w14:textId="580DC04F" w:rsidR="005B5D92" w:rsidRDefault="00F148F6" w:rsidP="005B5D92">
      <w:pPr>
        <w:tabs>
          <w:tab w:val="left" w:pos="567"/>
        </w:tabs>
        <w:spacing w:line="36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14:paraId="002C4AD2" w14:textId="77777777" w:rsidR="005B5D92" w:rsidRPr="0039084D" w:rsidRDefault="005B5D92" w:rsidP="00F148F6">
      <w:pPr>
        <w:tabs>
          <w:tab w:val="left" w:pos="7665"/>
        </w:tabs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39084D">
        <w:rPr>
          <w:color w:val="000000" w:themeColor="text1"/>
          <w:sz w:val="28"/>
          <w:szCs w:val="28"/>
        </w:rPr>
        <w:t>Проведем анализ ликвидности баланса с учетом фактора времени и получим:</w:t>
      </w:r>
    </w:p>
    <w:p w14:paraId="3E3F06DF" w14:textId="77777777" w:rsidR="005B5D92" w:rsidRPr="0039084D" w:rsidRDefault="005B5D92" w:rsidP="00F148F6">
      <w:pPr>
        <w:tabs>
          <w:tab w:val="left" w:pos="7665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9084D">
        <w:rPr>
          <w:color w:val="000000" w:themeColor="text1"/>
          <w:sz w:val="28"/>
          <w:szCs w:val="28"/>
        </w:rPr>
        <w:t>201</w:t>
      </w:r>
      <w:r>
        <w:rPr>
          <w:color w:val="000000" w:themeColor="text1"/>
          <w:sz w:val="28"/>
          <w:szCs w:val="28"/>
        </w:rPr>
        <w:t>9</w:t>
      </w:r>
      <w:r w:rsidRPr="008372CE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год</w:t>
      </w:r>
      <w:r w:rsidRPr="0039084D">
        <w:rPr>
          <w:color w:val="000000" w:themeColor="text1"/>
          <w:sz w:val="28"/>
          <w:szCs w:val="28"/>
        </w:rPr>
        <w:t>: А1&lt;П1, А2&lt;П2, А3&gt;П3, А4&gt;П4</w:t>
      </w:r>
      <w:r>
        <w:rPr>
          <w:color w:val="000000" w:themeColor="text1"/>
          <w:sz w:val="28"/>
          <w:szCs w:val="28"/>
        </w:rPr>
        <w:t>.</w:t>
      </w:r>
    </w:p>
    <w:p w14:paraId="12F775C7" w14:textId="77777777" w:rsidR="005B5D92" w:rsidRPr="0039084D" w:rsidRDefault="005B5D92" w:rsidP="00F148F6">
      <w:pPr>
        <w:tabs>
          <w:tab w:val="left" w:pos="7665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9084D">
        <w:rPr>
          <w:color w:val="000000" w:themeColor="text1"/>
          <w:sz w:val="28"/>
          <w:szCs w:val="28"/>
        </w:rPr>
        <w:t>20</w:t>
      </w:r>
      <w:r>
        <w:rPr>
          <w:color w:val="000000" w:themeColor="text1"/>
          <w:sz w:val="28"/>
          <w:szCs w:val="28"/>
        </w:rPr>
        <w:t>20</w:t>
      </w:r>
      <w:r w:rsidRPr="008372CE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год</w:t>
      </w:r>
      <w:r w:rsidRPr="0039084D">
        <w:rPr>
          <w:color w:val="000000" w:themeColor="text1"/>
          <w:sz w:val="28"/>
          <w:szCs w:val="28"/>
        </w:rPr>
        <w:t>: А1&lt;П1, А2&lt;П2, А3&lt;П3, А4&gt;П4</w:t>
      </w:r>
      <w:r>
        <w:rPr>
          <w:color w:val="000000" w:themeColor="text1"/>
          <w:sz w:val="28"/>
          <w:szCs w:val="28"/>
        </w:rPr>
        <w:t>.</w:t>
      </w:r>
    </w:p>
    <w:p w14:paraId="3A6E1036" w14:textId="77777777" w:rsidR="005B5D92" w:rsidRDefault="005B5D92" w:rsidP="00F148F6">
      <w:pPr>
        <w:tabs>
          <w:tab w:val="left" w:pos="7665"/>
        </w:tabs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39084D">
        <w:rPr>
          <w:color w:val="000000" w:themeColor="text1"/>
          <w:sz w:val="28"/>
          <w:szCs w:val="28"/>
        </w:rPr>
        <w:t>202</w:t>
      </w:r>
      <w:r>
        <w:rPr>
          <w:color w:val="000000" w:themeColor="text1"/>
          <w:sz w:val="28"/>
          <w:szCs w:val="28"/>
        </w:rPr>
        <w:t>1 год</w:t>
      </w:r>
      <w:r w:rsidRPr="0039084D">
        <w:rPr>
          <w:color w:val="000000" w:themeColor="text1"/>
          <w:sz w:val="28"/>
          <w:szCs w:val="28"/>
        </w:rPr>
        <w:t>: А1&lt;П1, А2&lt;П2, А3&lt;П3, А4&gt;П4</w:t>
      </w:r>
      <w:r>
        <w:rPr>
          <w:color w:val="000000" w:themeColor="text1"/>
          <w:sz w:val="28"/>
          <w:szCs w:val="28"/>
        </w:rPr>
        <w:t>.</w:t>
      </w:r>
    </w:p>
    <w:p w14:paraId="2B70B4F2" w14:textId="77777777" w:rsidR="005B5D92" w:rsidRPr="0039084D" w:rsidRDefault="005B5D92" w:rsidP="00F148F6">
      <w:pPr>
        <w:tabs>
          <w:tab w:val="left" w:pos="7665"/>
        </w:tabs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Условие </w:t>
      </w:r>
      <w:r w:rsidRPr="00B02929">
        <w:rPr>
          <w:color w:val="000000" w:themeColor="text1"/>
          <w:sz w:val="28"/>
          <w:szCs w:val="28"/>
        </w:rPr>
        <w:t>А1≥П1</w:t>
      </w:r>
      <w:r>
        <w:rPr>
          <w:color w:val="000000" w:themeColor="text1"/>
          <w:sz w:val="28"/>
          <w:szCs w:val="28"/>
        </w:rPr>
        <w:t xml:space="preserve"> не выполнялось ни в одном из анализируемых годов. То есть </w:t>
      </w:r>
      <w:r w:rsidRPr="0039084D">
        <w:rPr>
          <w:color w:val="000000" w:themeColor="text1"/>
          <w:sz w:val="28"/>
          <w:szCs w:val="28"/>
        </w:rPr>
        <w:t>ЗАО ОПХ «Центральное»</w:t>
      </w:r>
      <w:r>
        <w:rPr>
          <w:color w:val="000000" w:themeColor="text1"/>
          <w:sz w:val="28"/>
          <w:szCs w:val="28"/>
        </w:rPr>
        <w:t xml:space="preserve"> </w:t>
      </w:r>
      <w:r w:rsidRPr="00B02929">
        <w:rPr>
          <w:color w:val="000000" w:themeColor="text1"/>
          <w:sz w:val="28"/>
          <w:szCs w:val="28"/>
        </w:rPr>
        <w:t>неспособн</w:t>
      </w:r>
      <w:r>
        <w:rPr>
          <w:color w:val="000000" w:themeColor="text1"/>
          <w:sz w:val="28"/>
          <w:szCs w:val="28"/>
        </w:rPr>
        <w:t>о</w:t>
      </w:r>
      <w:r w:rsidRPr="00B02929">
        <w:rPr>
          <w:color w:val="000000" w:themeColor="text1"/>
          <w:sz w:val="28"/>
          <w:szCs w:val="28"/>
        </w:rPr>
        <w:t xml:space="preserve"> погасить наиболее срочные обязательства за счет высоколиквидных активов (денежных средств и краткосрочных финансовых вложений).</w:t>
      </w:r>
    </w:p>
    <w:p w14:paraId="1DDA6CC7" w14:textId="67923A2F" w:rsidR="005B5D92" w:rsidRPr="00B02929" w:rsidRDefault="005B5D92" w:rsidP="00F148F6">
      <w:pPr>
        <w:tabs>
          <w:tab w:val="left" w:pos="7665"/>
        </w:tabs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Условие </w:t>
      </w:r>
      <w:r w:rsidRPr="00B02929">
        <w:rPr>
          <w:color w:val="000000" w:themeColor="text1"/>
          <w:sz w:val="28"/>
          <w:szCs w:val="28"/>
        </w:rPr>
        <w:t>А</w:t>
      </w:r>
      <w:r>
        <w:rPr>
          <w:color w:val="000000" w:themeColor="text1"/>
          <w:sz w:val="28"/>
          <w:szCs w:val="28"/>
        </w:rPr>
        <w:t>2</w:t>
      </w:r>
      <w:r w:rsidRPr="00B02929">
        <w:rPr>
          <w:color w:val="000000" w:themeColor="text1"/>
          <w:sz w:val="28"/>
          <w:szCs w:val="28"/>
        </w:rPr>
        <w:t>≥П</w:t>
      </w:r>
      <w:r>
        <w:rPr>
          <w:color w:val="000000" w:themeColor="text1"/>
          <w:sz w:val="28"/>
          <w:szCs w:val="28"/>
        </w:rPr>
        <w:t>2 также</w:t>
      </w:r>
      <w:r w:rsidRPr="00B02929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не выполнялось ни в одном из анализируемых годов. В отчетном году А2 составило </w:t>
      </w:r>
      <w:r w:rsidRPr="00B02929">
        <w:rPr>
          <w:color w:val="000000" w:themeColor="text1"/>
          <w:sz w:val="28"/>
          <w:szCs w:val="28"/>
        </w:rPr>
        <w:t>1620</w:t>
      </w:r>
      <w:r>
        <w:rPr>
          <w:color w:val="000000" w:themeColor="text1"/>
          <w:sz w:val="28"/>
          <w:szCs w:val="28"/>
        </w:rPr>
        <w:t xml:space="preserve"> тыс. руб., а П2 приняло значение</w:t>
      </w:r>
      <w:r w:rsidR="00367204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равное </w:t>
      </w:r>
      <w:r w:rsidRPr="00B02929">
        <w:rPr>
          <w:color w:val="000000" w:themeColor="text1"/>
          <w:sz w:val="28"/>
          <w:szCs w:val="28"/>
        </w:rPr>
        <w:t>117605</w:t>
      </w:r>
      <w:r>
        <w:rPr>
          <w:color w:val="000000" w:themeColor="text1"/>
          <w:sz w:val="28"/>
          <w:szCs w:val="28"/>
        </w:rPr>
        <w:t xml:space="preserve"> тыс. руб. То есть </w:t>
      </w:r>
      <w:r w:rsidRPr="00037650">
        <w:rPr>
          <w:sz w:val="28"/>
          <w:szCs w:val="28"/>
        </w:rPr>
        <w:t xml:space="preserve">предприятие </w:t>
      </w:r>
      <w:r w:rsidR="00367204">
        <w:rPr>
          <w:sz w:val="28"/>
          <w:szCs w:val="28"/>
        </w:rPr>
        <w:t xml:space="preserve">не </w:t>
      </w:r>
      <w:r w:rsidRPr="00037650">
        <w:rPr>
          <w:sz w:val="28"/>
          <w:szCs w:val="28"/>
        </w:rPr>
        <w:t>сможет в ближайшем будущем с помощью активов с быстрой ликвидностью осуществлять платежи по пассивам с текущей срочностью</w:t>
      </w:r>
      <w:r>
        <w:rPr>
          <w:sz w:val="28"/>
          <w:szCs w:val="28"/>
        </w:rPr>
        <w:t>.</w:t>
      </w:r>
    </w:p>
    <w:p w14:paraId="5F8BBEFF" w14:textId="77777777" w:rsidR="005B5D92" w:rsidRDefault="005B5D92" w:rsidP="00F148F6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Условие </w:t>
      </w:r>
      <w:r w:rsidRPr="00B02929">
        <w:rPr>
          <w:color w:val="000000" w:themeColor="text1"/>
          <w:sz w:val="28"/>
          <w:szCs w:val="28"/>
        </w:rPr>
        <w:t>А</w:t>
      </w:r>
      <w:r>
        <w:rPr>
          <w:color w:val="000000" w:themeColor="text1"/>
          <w:sz w:val="28"/>
          <w:szCs w:val="28"/>
        </w:rPr>
        <w:t>3</w:t>
      </w:r>
      <w:r w:rsidRPr="00B02929">
        <w:rPr>
          <w:color w:val="000000" w:themeColor="text1"/>
          <w:sz w:val="28"/>
          <w:szCs w:val="28"/>
        </w:rPr>
        <w:t>≥П</w:t>
      </w:r>
      <w:r>
        <w:rPr>
          <w:color w:val="000000" w:themeColor="text1"/>
          <w:sz w:val="28"/>
          <w:szCs w:val="28"/>
        </w:rPr>
        <w:t xml:space="preserve">3 выполнилось лишь в 2019 г. В отчетном году А3 составило </w:t>
      </w:r>
      <w:r w:rsidRPr="00B02929">
        <w:rPr>
          <w:color w:val="000000" w:themeColor="text1"/>
          <w:sz w:val="28"/>
          <w:szCs w:val="28"/>
        </w:rPr>
        <w:t>65309</w:t>
      </w:r>
      <w:r>
        <w:rPr>
          <w:color w:val="000000" w:themeColor="text1"/>
          <w:sz w:val="28"/>
          <w:szCs w:val="28"/>
        </w:rPr>
        <w:t xml:space="preserve"> тыс. руб., а П2 приняло значение равное </w:t>
      </w:r>
      <w:r w:rsidRPr="00B02929">
        <w:rPr>
          <w:color w:val="000000" w:themeColor="text1"/>
          <w:sz w:val="28"/>
          <w:szCs w:val="28"/>
        </w:rPr>
        <w:t>76991</w:t>
      </w:r>
      <w:r>
        <w:rPr>
          <w:color w:val="000000" w:themeColor="text1"/>
          <w:sz w:val="28"/>
          <w:szCs w:val="28"/>
        </w:rPr>
        <w:t xml:space="preserve"> тыс. руб. Так, </w:t>
      </w:r>
      <w:r w:rsidRPr="0039084D">
        <w:rPr>
          <w:color w:val="000000" w:themeColor="text1"/>
          <w:sz w:val="28"/>
          <w:szCs w:val="28"/>
        </w:rPr>
        <w:t>ЗАО ОПХ «Центральное»</w:t>
      </w:r>
      <w:r>
        <w:rPr>
          <w:color w:val="000000" w:themeColor="text1"/>
          <w:sz w:val="28"/>
          <w:szCs w:val="28"/>
        </w:rPr>
        <w:t xml:space="preserve"> не </w:t>
      </w:r>
      <w:r>
        <w:rPr>
          <w:sz w:val="28"/>
          <w:szCs w:val="28"/>
        </w:rPr>
        <w:t>способно</w:t>
      </w:r>
      <w:r w:rsidRPr="00560BF2">
        <w:rPr>
          <w:sz w:val="28"/>
          <w:szCs w:val="28"/>
        </w:rPr>
        <w:t xml:space="preserve"> в краткосрочной перспективе (до года) с помощью активов с низкой ликвидностью возмещать пассивы с низкой срочностью</w:t>
      </w:r>
      <w:r>
        <w:rPr>
          <w:sz w:val="28"/>
          <w:szCs w:val="28"/>
        </w:rPr>
        <w:t>.</w:t>
      </w:r>
    </w:p>
    <w:p w14:paraId="0F2B1907" w14:textId="73926D47" w:rsidR="005B5D92" w:rsidRDefault="005B5D92" w:rsidP="00F148F6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Соответственно, </w:t>
      </w:r>
      <w:r w:rsidR="00367204">
        <w:rPr>
          <w:sz w:val="28"/>
          <w:szCs w:val="28"/>
        </w:rPr>
        <w:t>условие А</w:t>
      </w:r>
      <w:r w:rsidRPr="00B02929">
        <w:rPr>
          <w:sz w:val="28"/>
          <w:szCs w:val="28"/>
        </w:rPr>
        <w:t>4≤П4</w:t>
      </w:r>
      <w:r>
        <w:rPr>
          <w:sz w:val="28"/>
          <w:szCs w:val="28"/>
        </w:rPr>
        <w:t xml:space="preserve"> не выполнилось. Это значит, что организация </w:t>
      </w:r>
      <w:r w:rsidRPr="00DB7CBC">
        <w:rPr>
          <w:sz w:val="28"/>
          <w:szCs w:val="28"/>
        </w:rPr>
        <w:t xml:space="preserve">обладает </w:t>
      </w:r>
      <w:r>
        <w:rPr>
          <w:sz w:val="28"/>
          <w:szCs w:val="28"/>
        </w:rPr>
        <w:t>низкой</w:t>
      </w:r>
      <w:r w:rsidRPr="00DB7CBC">
        <w:rPr>
          <w:sz w:val="28"/>
          <w:szCs w:val="28"/>
        </w:rPr>
        <w:t xml:space="preserve"> степенью платежеспособности и </w:t>
      </w:r>
      <w:r>
        <w:rPr>
          <w:sz w:val="28"/>
          <w:szCs w:val="28"/>
        </w:rPr>
        <w:t>не имеет возможности</w:t>
      </w:r>
      <w:r w:rsidRPr="00DB7CBC">
        <w:rPr>
          <w:sz w:val="28"/>
          <w:szCs w:val="28"/>
        </w:rPr>
        <w:t xml:space="preserve"> погасить различные виды обязательств соответствующими активами.</w:t>
      </w:r>
    </w:p>
    <w:p w14:paraId="036BD399" w14:textId="77777777" w:rsidR="005B5D92" w:rsidRDefault="005B5D92" w:rsidP="005B5D92">
      <w:pPr>
        <w:spacing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  <w:r w:rsidRPr="0039084D">
        <w:rPr>
          <w:color w:val="000000" w:themeColor="text1"/>
          <w:sz w:val="28"/>
          <w:szCs w:val="28"/>
        </w:rPr>
        <w:t>Для наиболее точного анализа рассмотрим относительные показатели финансовой устойчивости</w:t>
      </w:r>
      <w:r>
        <w:rPr>
          <w:color w:val="000000" w:themeColor="text1"/>
          <w:sz w:val="28"/>
          <w:szCs w:val="28"/>
        </w:rPr>
        <w:t xml:space="preserve"> (табл. 6).</w:t>
      </w:r>
    </w:p>
    <w:p w14:paraId="5AA154F2" w14:textId="77777777" w:rsidR="005B5D92" w:rsidRDefault="005B5D92" w:rsidP="00367204">
      <w:pPr>
        <w:ind w:firstLine="708"/>
        <w:contextualSpacing/>
        <w:jc w:val="both"/>
        <w:rPr>
          <w:color w:val="000000" w:themeColor="text1"/>
          <w:sz w:val="28"/>
          <w:szCs w:val="28"/>
        </w:rPr>
      </w:pPr>
    </w:p>
    <w:p w14:paraId="7A44A2E0" w14:textId="77777777" w:rsidR="005B5D92" w:rsidRPr="00ED7B90" w:rsidRDefault="005B5D92" w:rsidP="005B5D92">
      <w:pPr>
        <w:ind w:firstLine="708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Таблица 6 – </w:t>
      </w:r>
      <w:r w:rsidRPr="0039084D">
        <w:rPr>
          <w:color w:val="000000" w:themeColor="text1"/>
          <w:sz w:val="28"/>
          <w:szCs w:val="28"/>
        </w:rPr>
        <w:t>Дина</w:t>
      </w:r>
      <w:r>
        <w:rPr>
          <w:color w:val="000000" w:themeColor="text1"/>
          <w:sz w:val="28"/>
          <w:szCs w:val="28"/>
        </w:rPr>
        <w:t xml:space="preserve">мика коэффициентов ликвидности в </w:t>
      </w:r>
      <w:r w:rsidRPr="0039084D">
        <w:rPr>
          <w:color w:val="000000" w:themeColor="text1"/>
          <w:sz w:val="28"/>
          <w:szCs w:val="28"/>
        </w:rPr>
        <w:t>ЗАО ОПХ «Центральное»</w:t>
      </w:r>
    </w:p>
    <w:tbl>
      <w:tblPr>
        <w:tblStyle w:val="ab"/>
        <w:tblW w:w="9382" w:type="dxa"/>
        <w:tblInd w:w="-5" w:type="dxa"/>
        <w:tblLook w:val="04A0" w:firstRow="1" w:lastRow="0" w:firstColumn="1" w:lastColumn="0" w:noHBand="0" w:noVBand="1"/>
      </w:tblPr>
      <w:tblGrid>
        <w:gridCol w:w="4590"/>
        <w:gridCol w:w="961"/>
        <w:gridCol w:w="961"/>
        <w:gridCol w:w="961"/>
        <w:gridCol w:w="1909"/>
      </w:tblGrid>
      <w:tr w:rsidR="005B5D92" w:rsidRPr="0039084D" w14:paraId="11C40CB1" w14:textId="77777777" w:rsidTr="00DD1411">
        <w:trPr>
          <w:trHeight w:val="325"/>
        </w:trPr>
        <w:tc>
          <w:tcPr>
            <w:tcW w:w="0" w:type="auto"/>
            <w:vMerge w:val="restart"/>
            <w:vAlign w:val="center"/>
          </w:tcPr>
          <w:p w14:paraId="362958D9" w14:textId="77777777" w:rsidR="005B5D92" w:rsidRPr="0039084D" w:rsidRDefault="005B5D92" w:rsidP="00DD1411">
            <w:pPr>
              <w:contextualSpacing/>
              <w:jc w:val="center"/>
              <w:rPr>
                <w:color w:val="000000" w:themeColor="text1"/>
              </w:rPr>
            </w:pPr>
            <w:r w:rsidRPr="0039084D">
              <w:rPr>
                <w:color w:val="000000" w:themeColor="text1"/>
              </w:rPr>
              <w:t>Показатель</w:t>
            </w:r>
          </w:p>
        </w:tc>
        <w:tc>
          <w:tcPr>
            <w:tcW w:w="0" w:type="auto"/>
            <w:gridSpan w:val="3"/>
            <w:vAlign w:val="center"/>
          </w:tcPr>
          <w:p w14:paraId="6B423ED7" w14:textId="77777777" w:rsidR="005B5D92" w:rsidRPr="0039084D" w:rsidRDefault="005B5D92" w:rsidP="00DD1411">
            <w:pPr>
              <w:contextualSpacing/>
              <w:jc w:val="center"/>
              <w:rPr>
                <w:color w:val="000000" w:themeColor="text1"/>
              </w:rPr>
            </w:pPr>
            <w:r w:rsidRPr="0039084D">
              <w:rPr>
                <w:color w:val="000000" w:themeColor="text1"/>
              </w:rPr>
              <w:t>Значение показателя</w:t>
            </w:r>
          </w:p>
        </w:tc>
        <w:tc>
          <w:tcPr>
            <w:tcW w:w="0" w:type="auto"/>
            <w:vAlign w:val="center"/>
          </w:tcPr>
          <w:p w14:paraId="6771BF48" w14:textId="77777777" w:rsidR="005B5D92" w:rsidRPr="0039084D" w:rsidRDefault="005B5D92" w:rsidP="00DD1411">
            <w:pPr>
              <w:contextualSpacing/>
              <w:jc w:val="center"/>
              <w:rPr>
                <w:color w:val="000000" w:themeColor="text1"/>
              </w:rPr>
            </w:pPr>
            <w:r w:rsidRPr="0039084D">
              <w:rPr>
                <w:color w:val="000000" w:themeColor="text1"/>
              </w:rPr>
              <w:t>Абс. изменение</w:t>
            </w:r>
          </w:p>
        </w:tc>
      </w:tr>
      <w:tr w:rsidR="005B5D92" w:rsidRPr="0039084D" w14:paraId="0E4AF2E4" w14:textId="77777777" w:rsidTr="00046CA4">
        <w:trPr>
          <w:trHeight w:val="563"/>
        </w:trPr>
        <w:tc>
          <w:tcPr>
            <w:tcW w:w="0" w:type="auto"/>
            <w:vMerge/>
            <w:vAlign w:val="center"/>
          </w:tcPr>
          <w:p w14:paraId="2927AC7B" w14:textId="77777777" w:rsidR="005B5D92" w:rsidRPr="0039084D" w:rsidRDefault="005B5D92" w:rsidP="00DD1411">
            <w:pPr>
              <w:rPr>
                <w:color w:val="000000" w:themeColor="text1"/>
              </w:rPr>
            </w:pPr>
          </w:p>
        </w:tc>
        <w:tc>
          <w:tcPr>
            <w:tcW w:w="0" w:type="auto"/>
            <w:vAlign w:val="center"/>
          </w:tcPr>
          <w:p w14:paraId="7210BDC7" w14:textId="77777777" w:rsidR="005B5D92" w:rsidRPr="0039084D" w:rsidRDefault="005B5D92" w:rsidP="00DD1411">
            <w:pPr>
              <w:jc w:val="center"/>
              <w:rPr>
                <w:color w:val="000000" w:themeColor="text1"/>
              </w:rPr>
            </w:pPr>
            <w:r w:rsidRPr="0039084D">
              <w:rPr>
                <w:color w:val="000000" w:themeColor="text1"/>
              </w:rPr>
              <w:t>201</w:t>
            </w:r>
            <w:r>
              <w:rPr>
                <w:color w:val="000000" w:themeColor="text1"/>
              </w:rPr>
              <w:t>9 г.</w:t>
            </w:r>
          </w:p>
        </w:tc>
        <w:tc>
          <w:tcPr>
            <w:tcW w:w="0" w:type="auto"/>
            <w:vAlign w:val="center"/>
          </w:tcPr>
          <w:p w14:paraId="074D65FF" w14:textId="77777777" w:rsidR="005B5D92" w:rsidRPr="0039084D" w:rsidRDefault="005B5D92" w:rsidP="00DD1411">
            <w:pPr>
              <w:jc w:val="center"/>
              <w:rPr>
                <w:color w:val="000000" w:themeColor="text1"/>
              </w:rPr>
            </w:pPr>
            <w:r w:rsidRPr="0039084D">
              <w:rPr>
                <w:color w:val="000000" w:themeColor="text1"/>
              </w:rPr>
              <w:t>20</w:t>
            </w:r>
            <w:r>
              <w:rPr>
                <w:color w:val="000000" w:themeColor="text1"/>
              </w:rPr>
              <w:t>20 г.</w:t>
            </w:r>
          </w:p>
        </w:tc>
        <w:tc>
          <w:tcPr>
            <w:tcW w:w="0" w:type="auto"/>
            <w:vAlign w:val="center"/>
          </w:tcPr>
          <w:p w14:paraId="3F4E8DED" w14:textId="77777777" w:rsidR="005B5D92" w:rsidRPr="0039084D" w:rsidRDefault="005B5D92" w:rsidP="00DD1411">
            <w:pPr>
              <w:jc w:val="center"/>
              <w:rPr>
                <w:color w:val="000000" w:themeColor="text1"/>
              </w:rPr>
            </w:pPr>
            <w:r w:rsidRPr="0039084D">
              <w:rPr>
                <w:color w:val="000000" w:themeColor="text1"/>
              </w:rPr>
              <w:t>202</w:t>
            </w:r>
            <w:r>
              <w:rPr>
                <w:color w:val="000000" w:themeColor="text1"/>
              </w:rPr>
              <w:t>1 г.</w:t>
            </w:r>
          </w:p>
        </w:tc>
        <w:tc>
          <w:tcPr>
            <w:tcW w:w="0" w:type="auto"/>
            <w:vAlign w:val="center"/>
          </w:tcPr>
          <w:p w14:paraId="43A78FF8" w14:textId="67A91325" w:rsidR="005B5D92" w:rsidRPr="0039084D" w:rsidRDefault="005B5D92" w:rsidP="00DD141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2021–</w:t>
            </w:r>
            <w:r w:rsidR="00046CA4">
              <w:rPr>
                <w:color w:val="000000" w:themeColor="text1"/>
              </w:rPr>
              <w:t>2019 гг.</w:t>
            </w:r>
          </w:p>
        </w:tc>
      </w:tr>
      <w:tr w:rsidR="005B5D92" w:rsidRPr="00D0367C" w14:paraId="44DE1D73" w14:textId="77777777" w:rsidTr="00DD1411">
        <w:trPr>
          <w:trHeight w:val="1027"/>
        </w:trPr>
        <w:tc>
          <w:tcPr>
            <w:tcW w:w="0" w:type="auto"/>
            <w:vAlign w:val="center"/>
          </w:tcPr>
          <w:p w14:paraId="6C54C77A" w14:textId="77777777" w:rsidR="005B5D92" w:rsidRPr="0039084D" w:rsidRDefault="005B5D92" w:rsidP="00DD1411">
            <w:pPr>
              <w:rPr>
                <w:color w:val="000000" w:themeColor="text1"/>
              </w:rPr>
            </w:pPr>
            <w:r w:rsidRPr="0039084D">
              <w:rPr>
                <w:color w:val="000000" w:themeColor="text1"/>
              </w:rPr>
              <w:t>Коэффициент абсолютной ликвидности</w:t>
            </w:r>
          </w:p>
        </w:tc>
        <w:tc>
          <w:tcPr>
            <w:tcW w:w="0" w:type="auto"/>
            <w:vAlign w:val="center"/>
          </w:tcPr>
          <w:p w14:paraId="0B758B6F" w14:textId="77777777" w:rsidR="005B5D92" w:rsidRPr="00D0367C" w:rsidRDefault="005B5D92" w:rsidP="00DD1411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0,0388</w:t>
            </w:r>
          </w:p>
        </w:tc>
        <w:tc>
          <w:tcPr>
            <w:tcW w:w="0" w:type="auto"/>
            <w:vAlign w:val="center"/>
          </w:tcPr>
          <w:p w14:paraId="3772DB65" w14:textId="77777777" w:rsidR="005B5D92" w:rsidRPr="00D0367C" w:rsidRDefault="005B5D92" w:rsidP="00DD1411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0,0862</w:t>
            </w:r>
          </w:p>
        </w:tc>
        <w:tc>
          <w:tcPr>
            <w:tcW w:w="0" w:type="auto"/>
            <w:vAlign w:val="center"/>
          </w:tcPr>
          <w:p w14:paraId="4C5782C3" w14:textId="77777777" w:rsidR="005B5D92" w:rsidRPr="00D0367C" w:rsidRDefault="005B5D92" w:rsidP="00DD1411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0,0495</w:t>
            </w:r>
          </w:p>
        </w:tc>
        <w:tc>
          <w:tcPr>
            <w:tcW w:w="0" w:type="auto"/>
            <w:vAlign w:val="center"/>
          </w:tcPr>
          <w:p w14:paraId="54406135" w14:textId="77777777" w:rsidR="005B5D92" w:rsidRPr="00D0367C" w:rsidRDefault="005B5D92" w:rsidP="00DD1411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0,0106</w:t>
            </w:r>
          </w:p>
        </w:tc>
      </w:tr>
      <w:tr w:rsidR="005B5D92" w:rsidRPr="00D0367C" w14:paraId="26A73E9D" w14:textId="77777777" w:rsidTr="00DD1411">
        <w:trPr>
          <w:trHeight w:val="804"/>
        </w:trPr>
        <w:tc>
          <w:tcPr>
            <w:tcW w:w="0" w:type="auto"/>
            <w:vAlign w:val="center"/>
          </w:tcPr>
          <w:p w14:paraId="181C8D89" w14:textId="77777777" w:rsidR="005B5D92" w:rsidRPr="0039084D" w:rsidRDefault="005B5D92" w:rsidP="00DD1411">
            <w:pPr>
              <w:rPr>
                <w:color w:val="000000" w:themeColor="text1"/>
              </w:rPr>
            </w:pPr>
            <w:r w:rsidRPr="0039084D">
              <w:rPr>
                <w:color w:val="000000" w:themeColor="text1"/>
              </w:rPr>
              <w:t>Коэффициент критической ликвидности</w:t>
            </w:r>
          </w:p>
        </w:tc>
        <w:tc>
          <w:tcPr>
            <w:tcW w:w="0" w:type="auto"/>
            <w:vAlign w:val="center"/>
          </w:tcPr>
          <w:p w14:paraId="1A6E828F" w14:textId="77777777" w:rsidR="005B5D92" w:rsidRPr="00D0367C" w:rsidRDefault="005B5D92" w:rsidP="00DD1411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0,0537</w:t>
            </w:r>
          </w:p>
        </w:tc>
        <w:tc>
          <w:tcPr>
            <w:tcW w:w="0" w:type="auto"/>
            <w:vAlign w:val="center"/>
          </w:tcPr>
          <w:p w14:paraId="1C936DDC" w14:textId="77777777" w:rsidR="005B5D92" w:rsidRPr="00D0367C" w:rsidRDefault="005B5D92" w:rsidP="00DD1411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0,1109</w:t>
            </w:r>
          </w:p>
        </w:tc>
        <w:tc>
          <w:tcPr>
            <w:tcW w:w="0" w:type="auto"/>
            <w:vAlign w:val="center"/>
          </w:tcPr>
          <w:p w14:paraId="5EEA5674" w14:textId="77777777" w:rsidR="005B5D92" w:rsidRPr="00D0367C" w:rsidRDefault="005B5D92" w:rsidP="00DD1411">
            <w:pPr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/>
              </w:rPr>
              <w:t>0,0614</w:t>
            </w:r>
          </w:p>
        </w:tc>
        <w:tc>
          <w:tcPr>
            <w:tcW w:w="0" w:type="auto"/>
            <w:vAlign w:val="center"/>
          </w:tcPr>
          <w:p w14:paraId="5F038F8F" w14:textId="77777777" w:rsidR="005B5D92" w:rsidRPr="00D0367C" w:rsidRDefault="005B5D92" w:rsidP="00DD1411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0,0077</w:t>
            </w:r>
          </w:p>
        </w:tc>
      </w:tr>
      <w:tr w:rsidR="005B5D92" w:rsidRPr="00D0367C" w14:paraId="484697E4" w14:textId="77777777" w:rsidTr="00DD1411">
        <w:trPr>
          <w:trHeight w:val="459"/>
        </w:trPr>
        <w:tc>
          <w:tcPr>
            <w:tcW w:w="0" w:type="auto"/>
            <w:vAlign w:val="center"/>
          </w:tcPr>
          <w:p w14:paraId="7919C275" w14:textId="77777777" w:rsidR="005B5D92" w:rsidRPr="0039084D" w:rsidRDefault="005B5D92" w:rsidP="00DD1411">
            <w:pPr>
              <w:rPr>
                <w:color w:val="000000" w:themeColor="text1"/>
              </w:rPr>
            </w:pPr>
            <w:r w:rsidRPr="0039084D">
              <w:rPr>
                <w:color w:val="000000" w:themeColor="text1"/>
              </w:rPr>
              <w:t>Коэффициент текущей ликвидности</w:t>
            </w:r>
          </w:p>
        </w:tc>
        <w:tc>
          <w:tcPr>
            <w:tcW w:w="0" w:type="auto"/>
            <w:vAlign w:val="center"/>
          </w:tcPr>
          <w:p w14:paraId="6C45EFE6" w14:textId="77777777" w:rsidR="005B5D92" w:rsidRPr="00D0367C" w:rsidRDefault="005B5D92" w:rsidP="00DD1411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0,8747</w:t>
            </w:r>
          </w:p>
        </w:tc>
        <w:tc>
          <w:tcPr>
            <w:tcW w:w="0" w:type="auto"/>
            <w:vAlign w:val="center"/>
          </w:tcPr>
          <w:p w14:paraId="52112BE3" w14:textId="77777777" w:rsidR="005B5D92" w:rsidRPr="00D0367C" w:rsidRDefault="005B5D92" w:rsidP="00DD1411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1,9893</w:t>
            </w:r>
          </w:p>
        </w:tc>
        <w:tc>
          <w:tcPr>
            <w:tcW w:w="0" w:type="auto"/>
            <w:vAlign w:val="center"/>
          </w:tcPr>
          <w:p w14:paraId="77CD7B81" w14:textId="77777777" w:rsidR="005B5D92" w:rsidRPr="00D0367C" w:rsidRDefault="005B5D92" w:rsidP="00DD1411">
            <w:pPr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/>
              </w:rPr>
              <w:t>0,5411</w:t>
            </w:r>
          </w:p>
        </w:tc>
        <w:tc>
          <w:tcPr>
            <w:tcW w:w="0" w:type="auto"/>
            <w:vAlign w:val="center"/>
          </w:tcPr>
          <w:p w14:paraId="2107EE1D" w14:textId="77777777" w:rsidR="005B5D92" w:rsidRPr="00D0367C" w:rsidRDefault="005B5D92" w:rsidP="00DD1411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-0,3336</w:t>
            </w:r>
          </w:p>
        </w:tc>
      </w:tr>
    </w:tbl>
    <w:p w14:paraId="7ABAA04D" w14:textId="77777777" w:rsidR="005B5D92" w:rsidRDefault="005B5D92" w:rsidP="00DD1E66">
      <w:pPr>
        <w:contextualSpacing/>
        <w:jc w:val="both"/>
        <w:rPr>
          <w:color w:val="000000" w:themeColor="text1"/>
          <w:sz w:val="28"/>
          <w:szCs w:val="28"/>
        </w:rPr>
      </w:pPr>
    </w:p>
    <w:p w14:paraId="64A498DD" w14:textId="52AA4FA1" w:rsidR="005B5D92" w:rsidRPr="0039084D" w:rsidRDefault="005B5D92" w:rsidP="005B5D92">
      <w:pPr>
        <w:spacing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  <w:r w:rsidRPr="0039084D">
        <w:rPr>
          <w:color w:val="000000" w:themeColor="text1"/>
          <w:sz w:val="28"/>
          <w:szCs w:val="28"/>
        </w:rPr>
        <w:lastRenderedPageBreak/>
        <w:t>По состоянию на 31.12.202</w:t>
      </w:r>
      <w:r>
        <w:rPr>
          <w:color w:val="000000" w:themeColor="text1"/>
          <w:sz w:val="28"/>
          <w:szCs w:val="28"/>
        </w:rPr>
        <w:t>1</w:t>
      </w:r>
      <w:r w:rsidRPr="0039084D">
        <w:rPr>
          <w:color w:val="000000" w:themeColor="text1"/>
          <w:sz w:val="28"/>
          <w:szCs w:val="28"/>
        </w:rPr>
        <w:t xml:space="preserve"> г. </w:t>
      </w:r>
      <w:r>
        <w:rPr>
          <w:color w:val="000000" w:themeColor="text1"/>
          <w:sz w:val="28"/>
          <w:szCs w:val="28"/>
        </w:rPr>
        <w:t>ниже</w:t>
      </w:r>
      <w:r w:rsidRPr="0039084D">
        <w:rPr>
          <w:color w:val="000000" w:themeColor="text1"/>
          <w:sz w:val="28"/>
          <w:szCs w:val="28"/>
        </w:rPr>
        <w:t xml:space="preserve"> нормы оказался коэффициент абсолютной ликвидности (0,0</w:t>
      </w:r>
      <w:r>
        <w:rPr>
          <w:color w:val="000000" w:themeColor="text1"/>
          <w:sz w:val="28"/>
          <w:szCs w:val="28"/>
        </w:rPr>
        <w:t>495</w:t>
      </w:r>
      <w:r w:rsidRPr="0039084D">
        <w:rPr>
          <w:color w:val="000000" w:themeColor="text1"/>
          <w:sz w:val="28"/>
          <w:szCs w:val="28"/>
        </w:rPr>
        <w:t xml:space="preserve"> при норме 0,2). При этом следует отметить имевш</w:t>
      </w:r>
      <w:r w:rsidR="008A2600">
        <w:rPr>
          <w:color w:val="000000" w:themeColor="text1"/>
          <w:sz w:val="28"/>
          <w:szCs w:val="28"/>
        </w:rPr>
        <w:t>ее</w:t>
      </w:r>
      <w:r w:rsidRPr="0039084D">
        <w:rPr>
          <w:color w:val="000000" w:themeColor="text1"/>
          <w:sz w:val="28"/>
          <w:szCs w:val="28"/>
        </w:rPr>
        <w:t xml:space="preserve"> место положительную динамику – коэффициент вырос на 0,</w:t>
      </w:r>
      <w:r>
        <w:rPr>
          <w:color w:val="000000" w:themeColor="text1"/>
          <w:sz w:val="28"/>
          <w:szCs w:val="28"/>
        </w:rPr>
        <w:t>0106</w:t>
      </w:r>
      <w:r w:rsidRPr="0039084D">
        <w:rPr>
          <w:color w:val="000000" w:themeColor="text1"/>
          <w:sz w:val="28"/>
          <w:szCs w:val="28"/>
        </w:rPr>
        <w:t xml:space="preserve"> по сравнению с 2019 годом.</w:t>
      </w:r>
      <w:r w:rsidRPr="004B6CA9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Это еще раз подтверждает, что у </w:t>
      </w:r>
      <w:r w:rsidRPr="0039084D">
        <w:rPr>
          <w:color w:val="000000" w:themeColor="text1"/>
          <w:sz w:val="28"/>
          <w:szCs w:val="28"/>
        </w:rPr>
        <w:t>ЗАО ОПХ «Центральное»</w:t>
      </w:r>
      <w:r>
        <w:rPr>
          <w:color w:val="000000" w:themeColor="text1"/>
          <w:sz w:val="28"/>
          <w:szCs w:val="28"/>
        </w:rPr>
        <w:t xml:space="preserve"> </w:t>
      </w:r>
      <w:r w:rsidRPr="00D0367C">
        <w:rPr>
          <w:color w:val="000000" w:themeColor="text1"/>
          <w:sz w:val="28"/>
          <w:szCs w:val="28"/>
        </w:rPr>
        <w:t>нет возможности в скором времени погасить долги.</w:t>
      </w:r>
    </w:p>
    <w:p w14:paraId="19894FE5" w14:textId="77777777" w:rsidR="005B5D92" w:rsidRDefault="005B5D92" w:rsidP="00F148F6">
      <w:pPr>
        <w:spacing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  <w:r w:rsidRPr="0039084D">
        <w:rPr>
          <w:color w:val="000000" w:themeColor="text1"/>
          <w:sz w:val="28"/>
          <w:szCs w:val="28"/>
        </w:rPr>
        <w:t>Для коэффициента критической ликвидности нормативным значением является 1. В данном случае его значение составило 0,</w:t>
      </w:r>
      <w:r>
        <w:rPr>
          <w:color w:val="000000" w:themeColor="text1"/>
          <w:sz w:val="28"/>
          <w:szCs w:val="28"/>
        </w:rPr>
        <w:t>0614</w:t>
      </w:r>
      <w:r w:rsidRPr="0039084D">
        <w:rPr>
          <w:color w:val="000000" w:themeColor="text1"/>
          <w:sz w:val="28"/>
          <w:szCs w:val="28"/>
        </w:rPr>
        <w:t>. Это свидетельствует о недостатке ликвидных активов (т. е. наличности и других активов, которые можно легко обратить в денежные средства) для погашения краткосрочной кредиторской задолженности. В течение всего анализируемого периода коэффициент быстрой ликвидности сохранял значение, не соответствующее нормативному.</w:t>
      </w:r>
      <w:r w:rsidRPr="00692C69">
        <w:rPr>
          <w:color w:val="000000" w:themeColor="text1"/>
          <w:sz w:val="28"/>
          <w:szCs w:val="28"/>
        </w:rPr>
        <w:t xml:space="preserve"> </w:t>
      </w:r>
      <w:r w:rsidRPr="0039084D">
        <w:rPr>
          <w:color w:val="000000" w:themeColor="text1"/>
          <w:sz w:val="28"/>
          <w:szCs w:val="28"/>
        </w:rPr>
        <w:t xml:space="preserve">При этом следует отметить, что </w:t>
      </w:r>
      <w:r>
        <w:rPr>
          <w:color w:val="000000" w:themeColor="text1"/>
          <w:sz w:val="28"/>
          <w:szCs w:val="28"/>
        </w:rPr>
        <w:t xml:space="preserve">данный </w:t>
      </w:r>
      <w:r w:rsidRPr="0039084D">
        <w:rPr>
          <w:color w:val="000000" w:themeColor="text1"/>
          <w:sz w:val="28"/>
          <w:szCs w:val="28"/>
        </w:rPr>
        <w:t>коэффициент вырос на 0,</w:t>
      </w:r>
      <w:r>
        <w:rPr>
          <w:color w:val="000000" w:themeColor="text1"/>
          <w:sz w:val="28"/>
          <w:szCs w:val="28"/>
        </w:rPr>
        <w:t>0077</w:t>
      </w:r>
      <w:r w:rsidRPr="0039084D">
        <w:rPr>
          <w:color w:val="000000" w:themeColor="text1"/>
          <w:sz w:val="28"/>
          <w:szCs w:val="28"/>
        </w:rPr>
        <w:t xml:space="preserve"> по сравнению с 2019 годом</w:t>
      </w:r>
      <w:r>
        <w:rPr>
          <w:color w:val="000000" w:themeColor="text1"/>
          <w:sz w:val="28"/>
          <w:szCs w:val="28"/>
        </w:rPr>
        <w:t>.</w:t>
      </w:r>
    </w:p>
    <w:p w14:paraId="43CAD676" w14:textId="77777777" w:rsidR="005B5D92" w:rsidRPr="0039084D" w:rsidRDefault="005B5D92" w:rsidP="00F148F6">
      <w:pPr>
        <w:spacing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На отчетный год </w:t>
      </w:r>
      <w:r w:rsidRPr="0039084D">
        <w:rPr>
          <w:color w:val="000000" w:themeColor="text1"/>
          <w:sz w:val="28"/>
          <w:szCs w:val="28"/>
        </w:rPr>
        <w:t>значение коэффициента текущей ликвидности (</w:t>
      </w:r>
      <w:r>
        <w:rPr>
          <w:color w:val="000000" w:themeColor="text1"/>
          <w:sz w:val="28"/>
          <w:szCs w:val="28"/>
        </w:rPr>
        <w:t>0,5411</w:t>
      </w:r>
      <w:r w:rsidRPr="0039084D">
        <w:rPr>
          <w:color w:val="000000" w:themeColor="text1"/>
          <w:sz w:val="28"/>
          <w:szCs w:val="28"/>
        </w:rPr>
        <w:t>) не соответствует норме</w:t>
      </w:r>
      <w:r>
        <w:rPr>
          <w:color w:val="000000" w:themeColor="text1"/>
          <w:sz w:val="28"/>
          <w:szCs w:val="28"/>
        </w:rPr>
        <w:t xml:space="preserve"> в 1,5 и больше</w:t>
      </w:r>
      <w:r w:rsidRPr="0039084D">
        <w:rPr>
          <w:color w:val="000000" w:themeColor="text1"/>
          <w:sz w:val="28"/>
          <w:szCs w:val="28"/>
        </w:rPr>
        <w:t>.</w:t>
      </w:r>
    </w:p>
    <w:p w14:paraId="579257A4" w14:textId="77777777" w:rsidR="005B5D92" w:rsidRDefault="005B5D92" w:rsidP="005B5D92">
      <w:pPr>
        <w:spacing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  <w:r w:rsidRPr="00CA2EF2">
        <w:rPr>
          <w:color w:val="000000" w:themeColor="text1"/>
          <w:sz w:val="28"/>
          <w:szCs w:val="28"/>
        </w:rPr>
        <w:t xml:space="preserve">Анализ таблицы </w:t>
      </w:r>
      <w:r>
        <w:rPr>
          <w:color w:val="000000" w:themeColor="text1"/>
          <w:sz w:val="28"/>
          <w:szCs w:val="28"/>
        </w:rPr>
        <w:t xml:space="preserve">6 </w:t>
      </w:r>
      <w:r w:rsidRPr="00CA2EF2">
        <w:rPr>
          <w:color w:val="000000" w:themeColor="text1"/>
          <w:sz w:val="28"/>
          <w:szCs w:val="28"/>
        </w:rPr>
        <w:t>показывает, что ни один из трех коэффициентов ликвидности не соот</w:t>
      </w:r>
      <w:r>
        <w:rPr>
          <w:color w:val="000000" w:themeColor="text1"/>
          <w:sz w:val="28"/>
          <w:szCs w:val="28"/>
        </w:rPr>
        <w:t>ветствует установленным нормам – организация неликвидна.</w:t>
      </w:r>
    </w:p>
    <w:p w14:paraId="24390233" w14:textId="77777777" w:rsidR="005B5D92" w:rsidRDefault="005B5D92" w:rsidP="00F148F6">
      <w:pPr>
        <w:spacing w:line="360" w:lineRule="auto"/>
        <w:ind w:right="-1" w:firstLine="708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</w:t>
      </w:r>
      <w:r w:rsidRPr="0039084D">
        <w:rPr>
          <w:color w:val="000000" w:themeColor="text1"/>
          <w:sz w:val="28"/>
          <w:szCs w:val="28"/>
        </w:rPr>
        <w:t>ля анализа финансовой устойчивости ЗАО ОПХ «Центральное»</w:t>
      </w:r>
      <w:r>
        <w:rPr>
          <w:color w:val="000000" w:themeColor="text1"/>
          <w:sz w:val="28"/>
          <w:szCs w:val="28"/>
        </w:rPr>
        <w:t xml:space="preserve"> </w:t>
      </w:r>
      <w:r w:rsidRPr="0039084D">
        <w:rPr>
          <w:color w:val="000000" w:themeColor="text1"/>
          <w:sz w:val="28"/>
          <w:szCs w:val="28"/>
        </w:rPr>
        <w:t xml:space="preserve">рассчитаем </w:t>
      </w:r>
      <w:r>
        <w:rPr>
          <w:color w:val="000000" w:themeColor="text1"/>
          <w:sz w:val="28"/>
          <w:szCs w:val="28"/>
        </w:rPr>
        <w:t>относительные</w:t>
      </w:r>
      <w:r w:rsidRPr="0039084D">
        <w:rPr>
          <w:color w:val="000000" w:themeColor="text1"/>
          <w:sz w:val="28"/>
          <w:szCs w:val="28"/>
        </w:rPr>
        <w:t xml:space="preserve"> показатели финансовой устойчивости</w:t>
      </w:r>
      <w:r>
        <w:rPr>
          <w:color w:val="000000" w:themeColor="text1"/>
          <w:sz w:val="28"/>
          <w:szCs w:val="28"/>
        </w:rPr>
        <w:t xml:space="preserve"> (табл.7).</w:t>
      </w:r>
    </w:p>
    <w:p w14:paraId="3A162D47" w14:textId="77777777" w:rsidR="005B5D92" w:rsidRDefault="005B5D92" w:rsidP="00F148F6">
      <w:pPr>
        <w:ind w:right="-1" w:firstLine="567"/>
        <w:contextualSpacing/>
        <w:jc w:val="both"/>
        <w:rPr>
          <w:color w:val="000000" w:themeColor="text1"/>
          <w:sz w:val="28"/>
          <w:szCs w:val="28"/>
        </w:rPr>
      </w:pPr>
    </w:p>
    <w:p w14:paraId="7FD3D2F5" w14:textId="77777777" w:rsidR="005B5D92" w:rsidRDefault="005B5D92" w:rsidP="00F148F6">
      <w:pPr>
        <w:ind w:firstLine="708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Таблица 7 </w:t>
      </w:r>
      <w:r w:rsidRPr="0039084D">
        <w:rPr>
          <w:color w:val="000000" w:themeColor="text1"/>
          <w:sz w:val="28"/>
          <w:szCs w:val="28"/>
        </w:rPr>
        <w:t xml:space="preserve">– Относительные показатели финансовой устойчивости </w:t>
      </w:r>
      <w:r>
        <w:rPr>
          <w:color w:val="000000" w:themeColor="text1"/>
          <w:sz w:val="28"/>
          <w:szCs w:val="28"/>
        </w:rPr>
        <w:t xml:space="preserve">в </w:t>
      </w:r>
      <w:r w:rsidRPr="0039084D">
        <w:rPr>
          <w:color w:val="000000" w:themeColor="text1"/>
          <w:sz w:val="28"/>
          <w:szCs w:val="28"/>
        </w:rPr>
        <w:br/>
        <w:t>ЗАО ОПХ «Центральное»</w:t>
      </w:r>
    </w:p>
    <w:tbl>
      <w:tblPr>
        <w:tblStyle w:val="11"/>
        <w:tblW w:w="938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409"/>
        <w:gridCol w:w="1227"/>
        <w:gridCol w:w="1228"/>
        <w:gridCol w:w="1227"/>
        <w:gridCol w:w="1200"/>
        <w:gridCol w:w="1091"/>
      </w:tblGrid>
      <w:tr w:rsidR="005B5D92" w14:paraId="6993C7BC" w14:textId="77777777" w:rsidTr="00F148F6">
        <w:trPr>
          <w:trHeight w:val="526"/>
        </w:trPr>
        <w:tc>
          <w:tcPr>
            <w:tcW w:w="3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0FCDB" w14:textId="77777777" w:rsidR="005B5D92" w:rsidRDefault="005B5D92" w:rsidP="00F148F6">
            <w:pPr>
              <w:widowControl w:val="0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Показатель</w:t>
            </w:r>
          </w:p>
        </w:tc>
        <w:tc>
          <w:tcPr>
            <w:tcW w:w="1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16780" w14:textId="77777777" w:rsidR="005B5D92" w:rsidRDefault="005B5D92" w:rsidP="00F148F6">
            <w:pPr>
              <w:widowControl w:val="0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2019 г.</w:t>
            </w:r>
          </w:p>
        </w:tc>
        <w:tc>
          <w:tcPr>
            <w:tcW w:w="1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C82C6" w14:textId="77777777" w:rsidR="005B5D92" w:rsidRDefault="005B5D92" w:rsidP="00F148F6">
            <w:pPr>
              <w:widowControl w:val="0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2020 г.</w:t>
            </w:r>
          </w:p>
        </w:tc>
        <w:tc>
          <w:tcPr>
            <w:tcW w:w="1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1C7A3" w14:textId="77777777" w:rsidR="005B5D92" w:rsidRDefault="005B5D92" w:rsidP="00F148F6">
            <w:pPr>
              <w:widowControl w:val="0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2021 г.</w:t>
            </w:r>
          </w:p>
        </w:tc>
        <w:tc>
          <w:tcPr>
            <w:tcW w:w="2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48CA8" w14:textId="656CE463" w:rsidR="005B5D92" w:rsidRPr="00406474" w:rsidRDefault="005B5D92" w:rsidP="00F148F6">
            <w:pPr>
              <w:ind w:right="-2"/>
              <w:contextualSpacing/>
              <w:jc w:val="center"/>
              <w:rPr>
                <w:color w:val="000000" w:themeColor="text1"/>
              </w:rPr>
            </w:pPr>
            <w:r w:rsidRPr="00406474">
              <w:rPr>
                <w:color w:val="000000" w:themeColor="text1"/>
              </w:rPr>
              <w:t>Изменение</w:t>
            </w:r>
          </w:p>
          <w:p w14:paraId="5B04FE11" w14:textId="77777777" w:rsidR="005B5D92" w:rsidRDefault="005B5D92" w:rsidP="00F148F6">
            <w:pPr>
              <w:widowControl w:val="0"/>
              <w:contextualSpacing/>
              <w:jc w:val="center"/>
              <w:rPr>
                <w:color w:val="000000"/>
              </w:rPr>
            </w:pPr>
            <w:r w:rsidRPr="00406474">
              <w:rPr>
                <w:color w:val="000000" w:themeColor="text1"/>
              </w:rPr>
              <w:t>(2021 к 2019)</w:t>
            </w:r>
          </w:p>
        </w:tc>
      </w:tr>
      <w:tr w:rsidR="005B5D92" w14:paraId="39D59BBF" w14:textId="77777777" w:rsidTr="00DD1411">
        <w:trPr>
          <w:trHeight w:val="242"/>
        </w:trPr>
        <w:tc>
          <w:tcPr>
            <w:tcW w:w="3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27746" w14:textId="77777777" w:rsidR="005B5D92" w:rsidRDefault="005B5D92" w:rsidP="00DD1411">
            <w:pPr>
              <w:contextualSpacing/>
              <w:rPr>
                <w:color w:val="000000"/>
              </w:rPr>
            </w:pPr>
          </w:p>
        </w:tc>
        <w:tc>
          <w:tcPr>
            <w:tcW w:w="1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69B90" w14:textId="77777777" w:rsidR="005B5D92" w:rsidRDefault="005B5D92" w:rsidP="00DD1411">
            <w:pPr>
              <w:contextualSpacing/>
              <w:rPr>
                <w:color w:val="000000"/>
              </w:rPr>
            </w:pPr>
          </w:p>
        </w:tc>
        <w:tc>
          <w:tcPr>
            <w:tcW w:w="12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AA2B5" w14:textId="77777777" w:rsidR="005B5D92" w:rsidRDefault="005B5D92" w:rsidP="00DD1411">
            <w:pPr>
              <w:contextualSpacing/>
              <w:rPr>
                <w:color w:val="000000"/>
              </w:rPr>
            </w:pPr>
          </w:p>
        </w:tc>
        <w:tc>
          <w:tcPr>
            <w:tcW w:w="1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0A07E" w14:textId="77777777" w:rsidR="005B5D92" w:rsidRDefault="005B5D92" w:rsidP="00DD1411">
            <w:pPr>
              <w:contextualSpacing/>
              <w:rPr>
                <w:color w:val="00000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9D818" w14:textId="77777777" w:rsidR="005B5D92" w:rsidRDefault="005B5D92" w:rsidP="00DD1411">
            <w:pPr>
              <w:widowControl w:val="0"/>
              <w:contextualSpacing/>
              <w:jc w:val="center"/>
              <w:rPr>
                <w:color w:val="000000"/>
              </w:rPr>
            </w:pPr>
            <w:r w:rsidRPr="00406474">
              <w:rPr>
                <w:color w:val="000000" w:themeColor="text1"/>
              </w:rPr>
              <w:t>тыс. руб.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3DB6C" w14:textId="77777777" w:rsidR="005B5D92" w:rsidRDefault="005B5D92" w:rsidP="00DD1411">
            <w:pPr>
              <w:widowControl w:val="0"/>
              <w:contextualSpacing/>
              <w:jc w:val="center"/>
              <w:rPr>
                <w:color w:val="000000"/>
              </w:rPr>
            </w:pPr>
            <w:r w:rsidRPr="00406474">
              <w:rPr>
                <w:color w:val="000000" w:themeColor="text1"/>
              </w:rPr>
              <w:t>в %</w:t>
            </w:r>
          </w:p>
        </w:tc>
      </w:tr>
      <w:tr w:rsidR="005B5D92" w14:paraId="74E39D32" w14:textId="77777777" w:rsidTr="00DD1411">
        <w:trPr>
          <w:trHeight w:val="83"/>
        </w:trPr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4BC3D" w14:textId="77777777" w:rsidR="005B5D92" w:rsidRDefault="005B5D92" w:rsidP="00DD1411">
            <w:pPr>
              <w:widowControl w:val="0"/>
              <w:contextualSpacing/>
              <w:rPr>
                <w:color w:val="000000"/>
              </w:rPr>
            </w:pPr>
            <w:r>
              <w:rPr>
                <w:color w:val="000000"/>
              </w:rPr>
              <w:t>Коэффициент независимости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63F6F" w14:textId="77777777" w:rsidR="005B5D92" w:rsidRDefault="005B5D92" w:rsidP="00DD1411">
            <w:pPr>
              <w:widowControl w:val="0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0,4917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C65E8" w14:textId="77777777" w:rsidR="005B5D92" w:rsidRDefault="005B5D92" w:rsidP="00DD1411">
            <w:pPr>
              <w:widowControl w:val="0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0,5013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E544A" w14:textId="77777777" w:rsidR="005B5D92" w:rsidRDefault="005B5D92" w:rsidP="00DD1411">
            <w:pPr>
              <w:widowControl w:val="0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0,3525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48102" w14:textId="77777777" w:rsidR="005B5D92" w:rsidRDefault="005B5D92" w:rsidP="00DD1411">
            <w:pPr>
              <w:widowControl w:val="0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-0,1392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619AC" w14:textId="77777777" w:rsidR="005B5D92" w:rsidRDefault="005B5D92" w:rsidP="00DD1411">
            <w:pPr>
              <w:widowControl w:val="0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0,4917</w:t>
            </w:r>
          </w:p>
        </w:tc>
      </w:tr>
      <w:tr w:rsidR="005B5D92" w14:paraId="46F9891F" w14:textId="77777777" w:rsidTr="00DD1411">
        <w:trPr>
          <w:trHeight w:val="338"/>
        </w:trPr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26C77" w14:textId="77777777" w:rsidR="005B5D92" w:rsidRDefault="005B5D92" w:rsidP="00DD1411">
            <w:pPr>
              <w:widowControl w:val="0"/>
              <w:contextualSpacing/>
              <w:rPr>
                <w:color w:val="000000"/>
              </w:rPr>
            </w:pPr>
            <w:r>
              <w:rPr>
                <w:color w:val="000000"/>
              </w:rPr>
              <w:t>Коэффициент финансовой устойчивости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8013F" w14:textId="77777777" w:rsidR="005B5D92" w:rsidRDefault="005B5D92" w:rsidP="00DD1411">
            <w:pPr>
              <w:widowControl w:val="0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0,6540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4BCEE" w14:textId="77777777" w:rsidR="005B5D92" w:rsidRDefault="005B5D92" w:rsidP="00DD1411">
            <w:pPr>
              <w:widowControl w:val="0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0,8450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0D7CA" w14:textId="77777777" w:rsidR="005B5D92" w:rsidRDefault="005B5D92" w:rsidP="00DD1411">
            <w:pPr>
              <w:widowControl w:val="0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0,5864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35EB7" w14:textId="77777777" w:rsidR="005B5D92" w:rsidRDefault="005B5D92" w:rsidP="00DD1411">
            <w:pPr>
              <w:widowControl w:val="0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-0,0677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54F8B" w14:textId="77777777" w:rsidR="005B5D92" w:rsidRDefault="005B5D92" w:rsidP="00DD1411">
            <w:pPr>
              <w:widowControl w:val="0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0,6540</w:t>
            </w:r>
          </w:p>
        </w:tc>
      </w:tr>
      <w:tr w:rsidR="005B5D92" w14:paraId="4AD008F9" w14:textId="77777777" w:rsidTr="00DD1411">
        <w:trPr>
          <w:trHeight w:val="338"/>
        </w:trPr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E4D64" w14:textId="77777777" w:rsidR="005B5D92" w:rsidRDefault="005B5D92" w:rsidP="00DD1411">
            <w:pPr>
              <w:widowControl w:val="0"/>
              <w:contextualSpacing/>
              <w:rPr>
                <w:color w:val="000000"/>
              </w:rPr>
            </w:pPr>
            <w:r>
              <w:rPr>
                <w:color w:val="000000"/>
              </w:rPr>
              <w:t>Коэффициент финансирования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BDB15" w14:textId="77777777" w:rsidR="005B5D92" w:rsidRDefault="005B5D92" w:rsidP="00DD1411">
            <w:pPr>
              <w:widowControl w:val="0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0,9673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081E2" w14:textId="77777777" w:rsidR="005B5D92" w:rsidRDefault="005B5D92" w:rsidP="00DD1411">
            <w:pPr>
              <w:widowControl w:val="0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1,0052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378FF" w14:textId="77777777" w:rsidR="005B5D92" w:rsidRDefault="005B5D92" w:rsidP="00DD1411">
            <w:pPr>
              <w:widowControl w:val="0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0,5443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58377" w14:textId="77777777" w:rsidR="005B5D92" w:rsidRDefault="005B5D92" w:rsidP="00DD1411">
            <w:pPr>
              <w:widowControl w:val="0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-0,4230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138E2" w14:textId="77777777" w:rsidR="005B5D92" w:rsidRDefault="005B5D92" w:rsidP="00DD1411">
            <w:pPr>
              <w:widowControl w:val="0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0,9673</w:t>
            </w:r>
          </w:p>
        </w:tc>
      </w:tr>
    </w:tbl>
    <w:p w14:paraId="29F50E40" w14:textId="77777777" w:rsidR="005B5D92" w:rsidRDefault="005B5D92" w:rsidP="005B5D92">
      <w:pPr>
        <w:ind w:right="-284"/>
        <w:contextualSpacing/>
        <w:jc w:val="both"/>
        <w:rPr>
          <w:color w:val="000000" w:themeColor="text1"/>
          <w:sz w:val="28"/>
          <w:szCs w:val="28"/>
        </w:rPr>
      </w:pPr>
    </w:p>
    <w:p w14:paraId="39308644" w14:textId="77777777" w:rsidR="005B5D92" w:rsidRPr="0039084D" w:rsidRDefault="005B5D92" w:rsidP="005B5D92">
      <w:pPr>
        <w:spacing w:line="360" w:lineRule="auto"/>
        <w:ind w:right="-1" w:firstLine="567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Согласно данным таблицы</w:t>
      </w:r>
      <w:r w:rsidRPr="0039084D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7 в 2021 году </w:t>
      </w:r>
      <w:r w:rsidRPr="0039084D">
        <w:rPr>
          <w:color w:val="000000" w:themeColor="text1"/>
          <w:sz w:val="28"/>
          <w:szCs w:val="28"/>
        </w:rPr>
        <w:t xml:space="preserve">значение коэффициента </w:t>
      </w:r>
      <w:r>
        <w:rPr>
          <w:color w:val="000000" w:themeColor="text1"/>
          <w:sz w:val="28"/>
          <w:szCs w:val="28"/>
        </w:rPr>
        <w:t xml:space="preserve">независимости </w:t>
      </w:r>
      <w:r w:rsidRPr="0039084D">
        <w:rPr>
          <w:color w:val="000000" w:themeColor="text1"/>
          <w:sz w:val="28"/>
          <w:szCs w:val="28"/>
        </w:rPr>
        <w:t>составил</w:t>
      </w:r>
      <w:r>
        <w:rPr>
          <w:color w:val="000000" w:themeColor="text1"/>
          <w:sz w:val="28"/>
          <w:szCs w:val="28"/>
        </w:rPr>
        <w:t xml:space="preserve">о 0,3525, что не соответствует рекомендуемому 0,5.  </w:t>
      </w:r>
      <w:r w:rsidRPr="00645AF4">
        <w:rPr>
          <w:color w:val="000000" w:themeColor="text1"/>
          <w:sz w:val="28"/>
          <w:szCs w:val="28"/>
        </w:rPr>
        <w:t xml:space="preserve">Чем меньше результат, тем ниже объём собственного капитала, соответственно, тем хуже уровень платёжеспособности </w:t>
      </w:r>
      <w:r>
        <w:rPr>
          <w:color w:val="000000" w:themeColor="text1"/>
          <w:sz w:val="28"/>
          <w:szCs w:val="28"/>
        </w:rPr>
        <w:t xml:space="preserve">организации. </w:t>
      </w:r>
    </w:p>
    <w:p w14:paraId="159BB074" w14:textId="6DEDC8FC" w:rsidR="005B5D92" w:rsidRDefault="005B5D92" w:rsidP="005B5D92">
      <w:pPr>
        <w:spacing w:line="360" w:lineRule="auto"/>
        <w:ind w:right="-1" w:firstLine="567"/>
        <w:contextualSpacing/>
        <w:jc w:val="both"/>
        <w:rPr>
          <w:color w:val="000000" w:themeColor="text1"/>
          <w:sz w:val="28"/>
          <w:szCs w:val="28"/>
        </w:rPr>
      </w:pPr>
      <w:r w:rsidRPr="0039084D">
        <w:rPr>
          <w:color w:val="000000" w:themeColor="text1"/>
          <w:sz w:val="28"/>
          <w:szCs w:val="28"/>
        </w:rPr>
        <w:lastRenderedPageBreak/>
        <w:t xml:space="preserve">Значение коэффициента </w:t>
      </w:r>
      <w:r w:rsidRPr="00645AF4">
        <w:rPr>
          <w:color w:val="000000" w:themeColor="text1"/>
          <w:sz w:val="28"/>
          <w:szCs w:val="28"/>
        </w:rPr>
        <w:t>финансовой устойчивости</w:t>
      </w:r>
      <w:r>
        <w:rPr>
          <w:color w:val="000000" w:themeColor="text1"/>
          <w:sz w:val="28"/>
          <w:szCs w:val="28"/>
        </w:rPr>
        <w:t xml:space="preserve"> в отчетном году составил</w:t>
      </w:r>
      <w:r w:rsidR="003A3D25">
        <w:rPr>
          <w:color w:val="000000" w:themeColor="text1"/>
          <w:sz w:val="28"/>
          <w:szCs w:val="28"/>
        </w:rPr>
        <w:t>о</w:t>
      </w:r>
      <w:r>
        <w:rPr>
          <w:color w:val="000000" w:themeColor="text1"/>
          <w:sz w:val="28"/>
          <w:szCs w:val="28"/>
        </w:rPr>
        <w:t xml:space="preserve"> 0,5864 при норме </w:t>
      </w:r>
      <w:r w:rsidRPr="00645AF4">
        <w:rPr>
          <w:color w:val="000000" w:themeColor="text1"/>
          <w:sz w:val="28"/>
          <w:szCs w:val="28"/>
        </w:rPr>
        <w:t>в пределах 0,7–0,9</w:t>
      </w:r>
      <w:r>
        <w:rPr>
          <w:color w:val="000000" w:themeColor="text1"/>
          <w:sz w:val="28"/>
          <w:szCs w:val="28"/>
        </w:rPr>
        <w:t xml:space="preserve">. Можно сделать </w:t>
      </w:r>
      <w:r w:rsidRPr="00645AF4">
        <w:rPr>
          <w:color w:val="000000" w:themeColor="text1"/>
          <w:sz w:val="28"/>
          <w:szCs w:val="28"/>
        </w:rPr>
        <w:t>вывод о наличии значительного убытка у</w:t>
      </w:r>
      <w:r>
        <w:rPr>
          <w:color w:val="000000" w:themeColor="text1"/>
          <w:sz w:val="28"/>
          <w:szCs w:val="28"/>
        </w:rPr>
        <w:t xml:space="preserve"> организации</w:t>
      </w:r>
      <w:r w:rsidRPr="00645AF4">
        <w:rPr>
          <w:color w:val="000000" w:themeColor="text1"/>
          <w:sz w:val="28"/>
          <w:szCs w:val="28"/>
        </w:rPr>
        <w:t>.</w:t>
      </w:r>
    </w:p>
    <w:p w14:paraId="10CD0C23" w14:textId="77777777" w:rsidR="005B5D92" w:rsidRDefault="005B5D92" w:rsidP="005B5D92">
      <w:pPr>
        <w:spacing w:line="360" w:lineRule="auto"/>
        <w:ind w:right="-1" w:firstLine="567"/>
        <w:contextualSpacing/>
        <w:jc w:val="both"/>
        <w:rPr>
          <w:color w:val="000000" w:themeColor="text1"/>
          <w:sz w:val="28"/>
          <w:szCs w:val="28"/>
        </w:rPr>
      </w:pPr>
      <w:r w:rsidRPr="00645AF4">
        <w:rPr>
          <w:color w:val="000000" w:themeColor="text1"/>
          <w:sz w:val="28"/>
          <w:szCs w:val="28"/>
        </w:rPr>
        <w:t>Коэффициент финансирования</w:t>
      </w:r>
      <w:r>
        <w:rPr>
          <w:color w:val="000000" w:themeColor="text1"/>
          <w:sz w:val="28"/>
          <w:szCs w:val="28"/>
        </w:rPr>
        <w:t xml:space="preserve"> на 2021 г. составил 0,5443. Это говорит о росте опасности потери платежеспособности, т. к. большая часть имущества сформирована за счет заемных средств. </w:t>
      </w:r>
    </w:p>
    <w:p w14:paraId="30B38AA7" w14:textId="0665E257" w:rsidR="003C09DF" w:rsidRDefault="005B5D92" w:rsidP="00831E82">
      <w:pPr>
        <w:spacing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целом, </w:t>
      </w:r>
      <w:r w:rsidRPr="0039084D">
        <w:rPr>
          <w:color w:val="000000" w:themeColor="text1"/>
          <w:sz w:val="28"/>
          <w:szCs w:val="28"/>
        </w:rPr>
        <w:t>в ЗАО ОПХ «Центральное»</w:t>
      </w:r>
      <w:r>
        <w:rPr>
          <w:color w:val="000000" w:themeColor="text1"/>
          <w:sz w:val="28"/>
          <w:szCs w:val="28"/>
        </w:rPr>
        <w:t xml:space="preserve"> наблюдается не</w:t>
      </w:r>
      <w:r w:rsidRPr="0039084D">
        <w:rPr>
          <w:color w:val="000000" w:themeColor="text1"/>
          <w:sz w:val="28"/>
          <w:szCs w:val="28"/>
        </w:rPr>
        <w:t>устойчивое финансовое состояние</w:t>
      </w:r>
      <w:r>
        <w:rPr>
          <w:color w:val="000000" w:themeColor="text1"/>
          <w:sz w:val="28"/>
          <w:szCs w:val="28"/>
        </w:rPr>
        <w:t>.  С</w:t>
      </w:r>
      <w:r w:rsidRPr="0039084D">
        <w:rPr>
          <w:color w:val="000000" w:themeColor="text1"/>
          <w:sz w:val="28"/>
          <w:szCs w:val="28"/>
        </w:rPr>
        <w:t xml:space="preserve">ледовательно, организация </w:t>
      </w:r>
      <w:r>
        <w:rPr>
          <w:color w:val="000000" w:themeColor="text1"/>
          <w:sz w:val="28"/>
          <w:szCs w:val="28"/>
        </w:rPr>
        <w:t>не может</w:t>
      </w:r>
      <w:r w:rsidRPr="0039084D">
        <w:rPr>
          <w:color w:val="000000" w:themeColor="text1"/>
          <w:sz w:val="28"/>
          <w:szCs w:val="28"/>
        </w:rPr>
        <w:t xml:space="preserve"> выполнять свои финансовые обязательства перед государством и контрагентами, </w:t>
      </w:r>
      <w:r>
        <w:rPr>
          <w:color w:val="000000" w:themeColor="text1"/>
          <w:sz w:val="28"/>
          <w:szCs w:val="28"/>
        </w:rPr>
        <w:t>и возникает</w:t>
      </w:r>
      <w:r w:rsidRPr="0039084D">
        <w:rPr>
          <w:color w:val="000000" w:themeColor="text1"/>
          <w:sz w:val="28"/>
          <w:szCs w:val="28"/>
        </w:rPr>
        <w:t xml:space="preserve"> необходимо</w:t>
      </w:r>
      <w:r>
        <w:rPr>
          <w:color w:val="000000" w:themeColor="text1"/>
          <w:sz w:val="28"/>
          <w:szCs w:val="28"/>
        </w:rPr>
        <w:t>сть во внедрении процедур</w:t>
      </w:r>
      <w:r w:rsidRPr="0039084D">
        <w:rPr>
          <w:color w:val="000000" w:themeColor="text1"/>
          <w:sz w:val="28"/>
          <w:szCs w:val="28"/>
        </w:rPr>
        <w:t xml:space="preserve"> по </w:t>
      </w:r>
      <w:r>
        <w:rPr>
          <w:color w:val="000000" w:themeColor="text1"/>
          <w:sz w:val="28"/>
          <w:szCs w:val="28"/>
        </w:rPr>
        <w:t>улучшению</w:t>
      </w:r>
      <w:r w:rsidRPr="0039084D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ее </w:t>
      </w:r>
      <w:r w:rsidRPr="0039084D">
        <w:rPr>
          <w:color w:val="000000" w:themeColor="text1"/>
          <w:sz w:val="28"/>
          <w:szCs w:val="28"/>
        </w:rPr>
        <w:t>финансового состояния.</w:t>
      </w:r>
    </w:p>
    <w:p w14:paraId="2974F19D" w14:textId="0DA8CFF7" w:rsidR="00A552CC" w:rsidRPr="00831E82" w:rsidRDefault="00A552CC" w:rsidP="003C09DF">
      <w:pPr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</w:p>
    <w:p w14:paraId="2BB9A1C0" w14:textId="77777777" w:rsidR="003C09DF" w:rsidRDefault="003C09DF">
      <w:pPr>
        <w:spacing w:after="160" w:line="259" w:lineRule="auto"/>
        <w:rPr>
          <w:rFonts w:eastAsiaTheme="majorEastAsia" w:cstheme="majorBidi"/>
          <w:b/>
          <w:color w:val="000000" w:themeColor="text1"/>
          <w:sz w:val="28"/>
          <w:szCs w:val="28"/>
        </w:rPr>
      </w:pPr>
      <w:bookmarkStart w:id="7" w:name="_Toc132668999"/>
      <w:r>
        <w:rPr>
          <w:szCs w:val="28"/>
        </w:rPr>
        <w:br w:type="page"/>
      </w:r>
    </w:p>
    <w:p w14:paraId="365F2AAF" w14:textId="203EFE97" w:rsidR="00A552CC" w:rsidRPr="00831E82" w:rsidRDefault="00A552CC" w:rsidP="00831E82">
      <w:pPr>
        <w:pStyle w:val="2"/>
        <w:rPr>
          <w:szCs w:val="28"/>
        </w:rPr>
      </w:pPr>
      <w:r w:rsidRPr="00831E82">
        <w:rPr>
          <w:szCs w:val="28"/>
        </w:rPr>
        <w:lastRenderedPageBreak/>
        <w:t>3</w:t>
      </w:r>
      <w:r w:rsidR="00831E82">
        <w:rPr>
          <w:szCs w:val="28"/>
        </w:rPr>
        <w:t> </w:t>
      </w:r>
      <w:r w:rsidRPr="00831E82">
        <w:rPr>
          <w:szCs w:val="28"/>
        </w:rPr>
        <w:t xml:space="preserve">Мероприятия по улучшению финансовой составляющей </w:t>
      </w:r>
      <w:r w:rsidR="00591CE0" w:rsidRPr="00831E82">
        <w:rPr>
          <w:szCs w:val="28"/>
        </w:rPr>
        <w:t xml:space="preserve">                    </w:t>
      </w:r>
      <w:r w:rsidRPr="00831E82">
        <w:rPr>
          <w:rFonts w:cs="Times New Roman"/>
          <w:szCs w:val="28"/>
        </w:rPr>
        <w:t>ЗАО ОПХ «Центральное»</w:t>
      </w:r>
      <w:bookmarkEnd w:id="7"/>
    </w:p>
    <w:p w14:paraId="20088521" w14:textId="77777777" w:rsidR="00A552CC" w:rsidRPr="00A552CC" w:rsidRDefault="00A552CC" w:rsidP="00A552CC">
      <w:pPr>
        <w:spacing w:line="360" w:lineRule="auto"/>
        <w:ind w:firstLine="708"/>
        <w:contextualSpacing/>
        <w:jc w:val="both"/>
        <w:rPr>
          <w:b/>
          <w:bCs/>
          <w:sz w:val="28"/>
          <w:szCs w:val="28"/>
        </w:rPr>
      </w:pPr>
    </w:p>
    <w:p w14:paraId="7BF553D6" w14:textId="73E4021C" w:rsidR="006E358E" w:rsidRPr="00831E82" w:rsidRDefault="00A552CC" w:rsidP="00831E82">
      <w:pPr>
        <w:pStyle w:val="2"/>
        <w:tabs>
          <w:tab w:val="left" w:pos="1134"/>
          <w:tab w:val="left" w:pos="1276"/>
        </w:tabs>
        <w:rPr>
          <w:szCs w:val="28"/>
        </w:rPr>
      </w:pPr>
      <w:bookmarkStart w:id="8" w:name="_Toc132669000"/>
      <w:r w:rsidRPr="00831E82">
        <w:rPr>
          <w:szCs w:val="28"/>
        </w:rPr>
        <w:t>3.1</w:t>
      </w:r>
      <w:r w:rsidR="00831E82">
        <w:rPr>
          <w:szCs w:val="28"/>
        </w:rPr>
        <w:t> </w:t>
      </w:r>
      <w:r w:rsidRPr="00831E82">
        <w:rPr>
          <w:szCs w:val="28"/>
        </w:rPr>
        <w:t xml:space="preserve">Потенциальные угрозы финансовой безопасности </w:t>
      </w:r>
      <w:r w:rsidR="00591CE0" w:rsidRPr="00831E82">
        <w:rPr>
          <w:szCs w:val="28"/>
        </w:rPr>
        <w:t xml:space="preserve">                                   </w:t>
      </w:r>
      <w:r w:rsidRPr="00831E82">
        <w:rPr>
          <w:rFonts w:cs="Times New Roman"/>
          <w:szCs w:val="28"/>
        </w:rPr>
        <w:t>ЗАО ОПХ «Центральное»</w:t>
      </w:r>
      <w:bookmarkEnd w:id="8"/>
    </w:p>
    <w:p w14:paraId="57B56190" w14:textId="77777777" w:rsidR="005526C1" w:rsidRDefault="005526C1">
      <w:pPr>
        <w:spacing w:after="160" w:line="259" w:lineRule="auto"/>
        <w:rPr>
          <w:b/>
          <w:bCs/>
          <w:color w:val="000000" w:themeColor="text1"/>
          <w:sz w:val="28"/>
          <w:szCs w:val="28"/>
        </w:rPr>
      </w:pPr>
    </w:p>
    <w:p w14:paraId="646CC00E" w14:textId="334375EE" w:rsidR="005526C1" w:rsidRPr="00BA5ACA" w:rsidRDefault="005526C1" w:rsidP="005526C1">
      <w:pPr>
        <w:spacing w:line="360" w:lineRule="auto"/>
        <w:ind w:right="-5" w:firstLine="709"/>
        <w:jc w:val="both"/>
        <w:rPr>
          <w:color w:val="000000" w:themeColor="text1"/>
          <w:sz w:val="28"/>
          <w:szCs w:val="28"/>
        </w:rPr>
      </w:pPr>
      <w:r w:rsidRPr="00BA5ACA">
        <w:rPr>
          <w:color w:val="000000" w:themeColor="text1"/>
          <w:sz w:val="28"/>
          <w:szCs w:val="28"/>
        </w:rPr>
        <w:t xml:space="preserve">Политика </w:t>
      </w:r>
      <w:r w:rsidRPr="0039084D">
        <w:rPr>
          <w:color w:val="000000" w:themeColor="text1"/>
          <w:sz w:val="28"/>
          <w:szCs w:val="28"/>
        </w:rPr>
        <w:t>ЗАО ОПХ «Центральное»</w:t>
      </w:r>
      <w:r w:rsidR="003F5BA6">
        <w:rPr>
          <w:color w:val="000000" w:themeColor="text1"/>
          <w:sz w:val="28"/>
          <w:szCs w:val="28"/>
        </w:rPr>
        <w:t xml:space="preserve"> </w:t>
      </w:r>
      <w:r w:rsidRPr="00BA5ACA">
        <w:rPr>
          <w:color w:val="000000" w:themeColor="text1"/>
          <w:sz w:val="28"/>
          <w:szCs w:val="28"/>
        </w:rPr>
        <w:t>в области управления рисками направлена на своевременное выявление и предупреждение возможных рисков с целью минимизации их негативного влияния на результаты финансово-хозяйственной деятельности компании.</w:t>
      </w:r>
    </w:p>
    <w:p w14:paraId="3B10C4C2" w14:textId="48E841D5" w:rsidR="005526C1" w:rsidRPr="00BA5ACA" w:rsidRDefault="005526C1" w:rsidP="005526C1">
      <w:pPr>
        <w:spacing w:line="360" w:lineRule="auto"/>
        <w:ind w:right="-284" w:firstLine="709"/>
        <w:jc w:val="both"/>
        <w:rPr>
          <w:color w:val="000000" w:themeColor="text1"/>
          <w:sz w:val="28"/>
          <w:szCs w:val="28"/>
        </w:rPr>
      </w:pPr>
      <w:r w:rsidRPr="00BA5ACA">
        <w:rPr>
          <w:color w:val="000000" w:themeColor="text1"/>
          <w:sz w:val="28"/>
          <w:szCs w:val="28"/>
        </w:rPr>
        <w:t xml:space="preserve">Управление рисками </w:t>
      </w:r>
      <w:r w:rsidRPr="0039084D">
        <w:rPr>
          <w:color w:val="000000" w:themeColor="text1"/>
          <w:sz w:val="28"/>
          <w:szCs w:val="28"/>
        </w:rPr>
        <w:t>ЗАО ОПХ «Центральное»</w:t>
      </w:r>
      <w:r>
        <w:rPr>
          <w:color w:val="000000" w:themeColor="text1"/>
          <w:sz w:val="28"/>
          <w:szCs w:val="28"/>
        </w:rPr>
        <w:t xml:space="preserve"> </w:t>
      </w:r>
      <w:r w:rsidRPr="00BA5ACA">
        <w:rPr>
          <w:color w:val="000000" w:themeColor="text1"/>
          <w:sz w:val="28"/>
          <w:szCs w:val="28"/>
        </w:rPr>
        <w:t>состоит из следующих этапов:</w:t>
      </w:r>
    </w:p>
    <w:p w14:paraId="0D5920FE" w14:textId="77777777" w:rsidR="005526C1" w:rsidRPr="00746318" w:rsidRDefault="005526C1" w:rsidP="005526C1">
      <w:pPr>
        <w:pStyle w:val="a9"/>
        <w:numPr>
          <w:ilvl w:val="0"/>
          <w:numId w:val="10"/>
        </w:numPr>
        <w:tabs>
          <w:tab w:val="left" w:pos="993"/>
        </w:tabs>
        <w:spacing w:line="360" w:lineRule="auto"/>
        <w:ind w:left="0" w:right="-284" w:firstLine="709"/>
        <w:jc w:val="both"/>
        <w:rPr>
          <w:color w:val="000000" w:themeColor="text1"/>
          <w:sz w:val="28"/>
          <w:szCs w:val="28"/>
        </w:rPr>
      </w:pPr>
      <w:r w:rsidRPr="00746318">
        <w:rPr>
          <w:color w:val="000000" w:themeColor="text1"/>
          <w:sz w:val="28"/>
          <w:szCs w:val="28"/>
        </w:rPr>
        <w:t>выявление факторов риска;</w:t>
      </w:r>
    </w:p>
    <w:p w14:paraId="2F5373EF" w14:textId="77777777" w:rsidR="005526C1" w:rsidRPr="00746318" w:rsidRDefault="005526C1" w:rsidP="005526C1">
      <w:pPr>
        <w:pStyle w:val="a9"/>
        <w:numPr>
          <w:ilvl w:val="0"/>
          <w:numId w:val="10"/>
        </w:numPr>
        <w:tabs>
          <w:tab w:val="left" w:pos="993"/>
        </w:tabs>
        <w:spacing w:line="360" w:lineRule="auto"/>
        <w:ind w:left="0" w:right="-284" w:firstLine="709"/>
        <w:jc w:val="both"/>
        <w:rPr>
          <w:color w:val="000000" w:themeColor="text1"/>
          <w:sz w:val="28"/>
          <w:szCs w:val="28"/>
        </w:rPr>
      </w:pPr>
      <w:r w:rsidRPr="00746318">
        <w:rPr>
          <w:color w:val="000000" w:themeColor="text1"/>
          <w:sz w:val="28"/>
          <w:szCs w:val="28"/>
        </w:rPr>
        <w:t>оценка риска;</w:t>
      </w:r>
    </w:p>
    <w:p w14:paraId="2F93727D" w14:textId="77777777" w:rsidR="005526C1" w:rsidRPr="00746318" w:rsidRDefault="005526C1" w:rsidP="005526C1">
      <w:pPr>
        <w:pStyle w:val="a9"/>
        <w:numPr>
          <w:ilvl w:val="0"/>
          <w:numId w:val="10"/>
        </w:numPr>
        <w:tabs>
          <w:tab w:val="left" w:pos="993"/>
        </w:tabs>
        <w:spacing w:line="360" w:lineRule="auto"/>
        <w:ind w:left="0" w:right="-284" w:firstLine="709"/>
        <w:jc w:val="both"/>
        <w:rPr>
          <w:color w:val="000000" w:themeColor="text1"/>
          <w:sz w:val="28"/>
          <w:szCs w:val="28"/>
        </w:rPr>
      </w:pPr>
      <w:r w:rsidRPr="00746318">
        <w:rPr>
          <w:color w:val="000000" w:themeColor="text1"/>
          <w:sz w:val="28"/>
          <w:szCs w:val="28"/>
        </w:rPr>
        <w:t>выбор методов управления рисками.</w:t>
      </w:r>
    </w:p>
    <w:p w14:paraId="469BF702" w14:textId="77777777" w:rsidR="005526C1" w:rsidRPr="00BA5ACA" w:rsidRDefault="005526C1" w:rsidP="005526C1">
      <w:pPr>
        <w:spacing w:line="360" w:lineRule="auto"/>
        <w:ind w:right="-5" w:firstLine="709"/>
        <w:jc w:val="both"/>
        <w:rPr>
          <w:color w:val="000000" w:themeColor="text1"/>
          <w:sz w:val="28"/>
          <w:szCs w:val="28"/>
        </w:rPr>
      </w:pPr>
      <w:r w:rsidRPr="00BA5ACA">
        <w:rPr>
          <w:color w:val="000000" w:themeColor="text1"/>
          <w:sz w:val="28"/>
          <w:szCs w:val="28"/>
        </w:rPr>
        <w:t>В процессе выявления факторов риска систематизируется информация об их количестве, взаимосвязи и управляемости, вероятности несения убытков, связанных с данными факторами риска, а также о мерах, которые могут снизить возможные убытки либо выпадающие доходы.</w:t>
      </w:r>
    </w:p>
    <w:p w14:paraId="162DAFA1" w14:textId="7227D528" w:rsidR="006A484A" w:rsidRDefault="006A484A" w:rsidP="005526C1">
      <w:pPr>
        <w:spacing w:line="360" w:lineRule="auto"/>
        <w:ind w:right="-5" w:firstLine="709"/>
        <w:jc w:val="both"/>
        <w:rPr>
          <w:color w:val="000000" w:themeColor="text1"/>
          <w:sz w:val="28"/>
          <w:szCs w:val="28"/>
        </w:rPr>
      </w:pPr>
      <w:r w:rsidRPr="006A484A">
        <w:rPr>
          <w:color w:val="000000" w:themeColor="text1"/>
          <w:sz w:val="28"/>
          <w:szCs w:val="28"/>
        </w:rPr>
        <w:t xml:space="preserve">В целом оценка финансового риска означает систематический процесс выявления факторов и типов риска и их количественной оценки 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sym w:font="Symbol" w:char="F05B"/>
      </w:r>
      <w:r w:rsidR="007F4544">
        <w:rPr>
          <w:color w:val="000000" w:themeColor="text1"/>
          <w:sz w:val="28"/>
          <w:szCs w:val="28"/>
        </w:rPr>
        <w:t>17</w:t>
      </w:r>
      <w:r>
        <w:rPr>
          <w:color w:val="000000" w:themeColor="text1"/>
          <w:sz w:val="28"/>
          <w:szCs w:val="28"/>
        </w:rPr>
        <w:sym w:font="Symbol" w:char="F05D"/>
      </w:r>
      <w:r>
        <w:rPr>
          <w:color w:val="000000" w:themeColor="text1"/>
          <w:sz w:val="28"/>
          <w:szCs w:val="28"/>
        </w:rPr>
        <w:t>.</w:t>
      </w:r>
    </w:p>
    <w:p w14:paraId="685FDA25" w14:textId="22CDD0BA" w:rsidR="005526C1" w:rsidRPr="00BA5ACA" w:rsidRDefault="005526C1" w:rsidP="005526C1">
      <w:pPr>
        <w:spacing w:line="360" w:lineRule="auto"/>
        <w:ind w:right="-5" w:firstLine="709"/>
        <w:jc w:val="both"/>
        <w:rPr>
          <w:color w:val="000000" w:themeColor="text1"/>
          <w:sz w:val="28"/>
          <w:szCs w:val="28"/>
        </w:rPr>
      </w:pPr>
      <w:r w:rsidRPr="00BA5ACA">
        <w:rPr>
          <w:color w:val="000000" w:themeColor="text1"/>
          <w:sz w:val="28"/>
          <w:szCs w:val="28"/>
        </w:rPr>
        <w:t>Оценка риска строится на всестороннем изучении финанс</w:t>
      </w:r>
      <w:r>
        <w:rPr>
          <w:color w:val="000000" w:themeColor="text1"/>
          <w:sz w:val="28"/>
          <w:szCs w:val="28"/>
        </w:rPr>
        <w:t>ово-хозяйственной деятельности организации</w:t>
      </w:r>
      <w:r w:rsidRPr="00BA5ACA">
        <w:rPr>
          <w:color w:val="000000" w:themeColor="text1"/>
          <w:sz w:val="28"/>
          <w:szCs w:val="28"/>
        </w:rPr>
        <w:t>, внешней среды, на анализе внешних и внутренних факторов риска, построении и анализе цепочек развития событий при действии тех или иных факторов риска, установлении механизмов и моделей взаимосвязи показателей и факторов риска.</w:t>
      </w:r>
    </w:p>
    <w:p w14:paraId="0EBF849A" w14:textId="62242F04" w:rsidR="00A04C9B" w:rsidRDefault="005526C1" w:rsidP="006A484A">
      <w:pPr>
        <w:tabs>
          <w:tab w:val="left" w:pos="709"/>
          <w:tab w:val="left" w:pos="851"/>
        </w:tabs>
        <w:spacing w:line="360" w:lineRule="auto"/>
        <w:ind w:firstLine="709"/>
        <w:contextualSpacing/>
        <w:jc w:val="both"/>
        <w:rPr>
          <w:bCs/>
          <w:color w:val="000000" w:themeColor="text1"/>
          <w:sz w:val="28"/>
        </w:rPr>
      </w:pPr>
      <w:r>
        <w:rPr>
          <w:bCs/>
          <w:color w:val="000000" w:themeColor="text1"/>
          <w:sz w:val="28"/>
        </w:rPr>
        <w:t xml:space="preserve">Анализируя финансово-хозяйственную деятельность предприятия за 2021 г, можно сделать вывод, что </w:t>
      </w:r>
      <w:r w:rsidR="003A3D25" w:rsidRPr="0039084D">
        <w:rPr>
          <w:color w:val="000000" w:themeColor="text1"/>
          <w:sz w:val="28"/>
          <w:szCs w:val="28"/>
        </w:rPr>
        <w:t>ЗАО ОПХ «Центральное»</w:t>
      </w:r>
      <w:r w:rsidR="003A3D25">
        <w:rPr>
          <w:color w:val="000000" w:themeColor="text1"/>
          <w:sz w:val="28"/>
          <w:szCs w:val="28"/>
        </w:rPr>
        <w:t xml:space="preserve"> </w:t>
      </w:r>
      <w:r>
        <w:rPr>
          <w:bCs/>
          <w:color w:val="000000" w:themeColor="text1"/>
          <w:sz w:val="28"/>
        </w:rPr>
        <w:t xml:space="preserve">является динамично-развивающимся предприятием (табл. </w:t>
      </w:r>
      <w:r w:rsidR="00AF0986">
        <w:rPr>
          <w:bCs/>
          <w:color w:val="000000" w:themeColor="text1"/>
          <w:sz w:val="28"/>
        </w:rPr>
        <w:t>8</w:t>
      </w:r>
      <w:r>
        <w:rPr>
          <w:bCs/>
          <w:color w:val="000000" w:themeColor="text1"/>
          <w:sz w:val="28"/>
        </w:rPr>
        <w:t>).</w:t>
      </w:r>
    </w:p>
    <w:p w14:paraId="0940067F" w14:textId="77777777" w:rsidR="00937AB4" w:rsidRDefault="00B67677" w:rsidP="00B67677">
      <w:pPr>
        <w:tabs>
          <w:tab w:val="left" w:pos="709"/>
          <w:tab w:val="left" w:pos="851"/>
        </w:tabs>
        <w:spacing w:line="360" w:lineRule="auto"/>
        <w:ind w:firstLine="709"/>
        <w:contextualSpacing/>
        <w:jc w:val="both"/>
        <w:rPr>
          <w:bCs/>
          <w:color w:val="000000" w:themeColor="text1"/>
          <w:sz w:val="28"/>
        </w:rPr>
      </w:pPr>
      <w:r w:rsidRPr="00B67677">
        <w:rPr>
          <w:bCs/>
          <w:color w:val="000000" w:themeColor="text1"/>
          <w:sz w:val="28"/>
        </w:rPr>
        <w:lastRenderedPageBreak/>
        <w:t xml:space="preserve">Отчёт о финансовых результатах формируется как многоступенчатый формат, содержащий различные виды прибыли: валовую, прибыль от продаж (операционную), прибыль до налогообложения, чистую и нераспределённую прибыль. </w:t>
      </w:r>
    </w:p>
    <w:p w14:paraId="0D704EAE" w14:textId="5C51A902" w:rsidR="00B67677" w:rsidRDefault="00B67677" w:rsidP="00B67677">
      <w:pPr>
        <w:tabs>
          <w:tab w:val="left" w:pos="709"/>
          <w:tab w:val="left" w:pos="851"/>
        </w:tabs>
        <w:spacing w:line="360" w:lineRule="auto"/>
        <w:ind w:firstLine="709"/>
        <w:contextualSpacing/>
        <w:jc w:val="both"/>
        <w:rPr>
          <w:bCs/>
          <w:color w:val="000000" w:themeColor="text1"/>
          <w:sz w:val="28"/>
        </w:rPr>
      </w:pPr>
      <w:r w:rsidRPr="00B67677">
        <w:rPr>
          <w:bCs/>
          <w:color w:val="000000" w:themeColor="text1"/>
          <w:sz w:val="28"/>
        </w:rPr>
        <w:t>Преимущество такого формата заключается в том, что в нём операционная деятельность отделяется от неоперационной (прочей), а расходы классифицируются по функциям и сопоставляются с соответствующими доходами</w:t>
      </w:r>
      <w:r w:rsidR="007F4544">
        <w:rPr>
          <w:bCs/>
          <w:color w:val="000000" w:themeColor="text1"/>
          <w:sz w:val="28"/>
        </w:rPr>
        <w:t> </w:t>
      </w:r>
      <w:r w:rsidRPr="00690ABE">
        <w:rPr>
          <w:color w:val="000000"/>
          <w:sz w:val="28"/>
          <w:szCs w:val="20"/>
          <w:shd w:val="clear" w:color="auto" w:fill="FFFFFF"/>
        </w:rPr>
        <w:t>[</w:t>
      </w:r>
      <w:r w:rsidR="007F4544">
        <w:rPr>
          <w:color w:val="000000"/>
          <w:sz w:val="28"/>
          <w:szCs w:val="20"/>
          <w:shd w:val="clear" w:color="auto" w:fill="FFFFFF"/>
        </w:rPr>
        <w:t>3</w:t>
      </w:r>
      <w:r w:rsidRPr="00690ABE">
        <w:rPr>
          <w:color w:val="000000"/>
          <w:sz w:val="28"/>
          <w:szCs w:val="20"/>
          <w:shd w:val="clear" w:color="auto" w:fill="FFFFFF"/>
        </w:rPr>
        <w:t>]</w:t>
      </w:r>
      <w:r>
        <w:rPr>
          <w:color w:val="000000"/>
          <w:sz w:val="28"/>
          <w:szCs w:val="20"/>
          <w:shd w:val="clear" w:color="auto" w:fill="FFFFFF"/>
        </w:rPr>
        <w:t>.</w:t>
      </w:r>
    </w:p>
    <w:p w14:paraId="6F05A55C" w14:textId="77777777" w:rsidR="00B67677" w:rsidRPr="00B67677" w:rsidRDefault="00B67677" w:rsidP="00B67677">
      <w:pPr>
        <w:tabs>
          <w:tab w:val="left" w:pos="709"/>
          <w:tab w:val="left" w:pos="851"/>
        </w:tabs>
        <w:ind w:firstLine="709"/>
        <w:contextualSpacing/>
        <w:jc w:val="both"/>
        <w:rPr>
          <w:bCs/>
          <w:color w:val="000000" w:themeColor="text1"/>
          <w:sz w:val="28"/>
        </w:rPr>
      </w:pPr>
    </w:p>
    <w:p w14:paraId="18B29A30" w14:textId="037FF0B8" w:rsidR="008426DF" w:rsidRDefault="008426DF" w:rsidP="003F5BA6">
      <w:pPr>
        <w:tabs>
          <w:tab w:val="left" w:pos="709"/>
          <w:tab w:val="left" w:pos="851"/>
        </w:tabs>
        <w:contextualSpacing/>
        <w:jc w:val="both"/>
        <w:rPr>
          <w:bCs/>
          <w:color w:val="000000" w:themeColor="text1"/>
          <w:sz w:val="28"/>
        </w:rPr>
      </w:pPr>
      <w:r>
        <w:rPr>
          <w:bCs/>
          <w:color w:val="000000" w:themeColor="text1"/>
          <w:sz w:val="28"/>
        </w:rPr>
        <w:tab/>
      </w:r>
      <w:r w:rsidR="00A04C9B">
        <w:rPr>
          <w:bCs/>
          <w:color w:val="000000" w:themeColor="text1"/>
          <w:sz w:val="28"/>
        </w:rPr>
        <w:t xml:space="preserve">Таблица 8 – </w:t>
      </w:r>
      <w:r>
        <w:rPr>
          <w:bCs/>
          <w:color w:val="000000" w:themeColor="text1"/>
          <w:sz w:val="28"/>
        </w:rPr>
        <w:t xml:space="preserve">Отчет о финансовых результатах в </w:t>
      </w:r>
      <w:r w:rsidRPr="0039084D">
        <w:rPr>
          <w:color w:val="000000" w:themeColor="text1"/>
          <w:sz w:val="28"/>
          <w:szCs w:val="28"/>
        </w:rPr>
        <w:t>ЗАО ОПХ «Центральное»</w:t>
      </w:r>
      <w:r>
        <w:rPr>
          <w:color w:val="000000" w:themeColor="text1"/>
          <w:sz w:val="28"/>
          <w:szCs w:val="28"/>
        </w:rPr>
        <w:t xml:space="preserve"> </w:t>
      </w:r>
      <w:r>
        <w:rPr>
          <w:bCs/>
          <w:color w:val="000000" w:themeColor="text1"/>
          <w:sz w:val="28"/>
        </w:rPr>
        <w:t>за 2019–</w:t>
      </w:r>
      <w:r w:rsidR="003A3D25">
        <w:rPr>
          <w:bCs/>
          <w:color w:val="000000" w:themeColor="text1"/>
          <w:sz w:val="28"/>
        </w:rPr>
        <w:t>2021 гг.</w:t>
      </w:r>
      <w:r>
        <w:rPr>
          <w:bCs/>
          <w:color w:val="000000" w:themeColor="text1"/>
          <w:sz w:val="28"/>
        </w:rPr>
        <w:t>, тыс. руб.</w:t>
      </w:r>
      <w:r w:rsidR="006A484A" w:rsidRPr="006A484A">
        <w:rPr>
          <w:color w:val="000000"/>
          <w:sz w:val="28"/>
          <w:szCs w:val="20"/>
          <w:shd w:val="clear" w:color="auto" w:fill="FFFFFF"/>
        </w:rPr>
        <w:t xml:space="preserve"> </w:t>
      </w:r>
      <w:r w:rsidR="006A484A" w:rsidRPr="00690ABE">
        <w:rPr>
          <w:color w:val="000000"/>
          <w:sz w:val="28"/>
          <w:szCs w:val="20"/>
          <w:shd w:val="clear" w:color="auto" w:fill="FFFFFF"/>
        </w:rPr>
        <w:t>[</w:t>
      </w:r>
      <w:r w:rsidR="007F4544">
        <w:rPr>
          <w:color w:val="000000"/>
          <w:sz w:val="28"/>
          <w:szCs w:val="20"/>
          <w:shd w:val="clear" w:color="auto" w:fill="FFFFFF"/>
        </w:rPr>
        <w:t>21</w:t>
      </w:r>
      <w:r w:rsidR="006A484A" w:rsidRPr="00690ABE">
        <w:rPr>
          <w:color w:val="000000"/>
          <w:sz w:val="28"/>
          <w:szCs w:val="20"/>
          <w:shd w:val="clear" w:color="auto" w:fill="FFFFFF"/>
        </w:rPr>
        <w:t>]</w:t>
      </w:r>
    </w:p>
    <w:tbl>
      <w:tblPr>
        <w:tblW w:w="936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587"/>
        <w:gridCol w:w="1212"/>
        <w:gridCol w:w="1212"/>
        <w:gridCol w:w="1212"/>
        <w:gridCol w:w="1102"/>
        <w:gridCol w:w="1040"/>
      </w:tblGrid>
      <w:tr w:rsidR="00BD364A" w:rsidRPr="00A246AD" w14:paraId="1CCBE228" w14:textId="77777777" w:rsidTr="00BD364A">
        <w:trPr>
          <w:trHeight w:val="598"/>
        </w:trPr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F146C" w14:textId="77777777" w:rsidR="00BD364A" w:rsidRPr="00D871D5" w:rsidRDefault="00BD364A" w:rsidP="00D871D5">
            <w:pPr>
              <w:jc w:val="center"/>
              <w:rPr>
                <w:color w:val="000000"/>
              </w:rPr>
            </w:pPr>
            <w:r w:rsidRPr="00D871D5">
              <w:rPr>
                <w:color w:val="000000"/>
              </w:rPr>
              <w:t>Показатель</w:t>
            </w:r>
          </w:p>
        </w:tc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0F6F18" w14:textId="77777777" w:rsidR="00BD364A" w:rsidRPr="00D871D5" w:rsidRDefault="00BD364A" w:rsidP="00D871D5">
            <w:pPr>
              <w:jc w:val="center"/>
              <w:rPr>
                <w:color w:val="000000"/>
              </w:rPr>
            </w:pPr>
            <w:r w:rsidRPr="00D871D5">
              <w:rPr>
                <w:color w:val="000000"/>
              </w:rPr>
              <w:t>Значение показателя, </w:t>
            </w:r>
            <w:r w:rsidRPr="00D871D5">
              <w:rPr>
                <w:iCs/>
                <w:color w:val="000000"/>
              </w:rPr>
              <w:t>тыс. руб.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5A8DD" w14:textId="778980CE" w:rsidR="00BD364A" w:rsidRPr="00D871D5" w:rsidRDefault="00BD364A" w:rsidP="00D871D5">
            <w:pPr>
              <w:jc w:val="center"/>
              <w:rPr>
                <w:color w:val="000000"/>
              </w:rPr>
            </w:pPr>
            <w:r w:rsidRPr="00D871D5">
              <w:rPr>
                <w:color w:val="000000"/>
              </w:rPr>
              <w:t xml:space="preserve">Изменение </w:t>
            </w:r>
          </w:p>
        </w:tc>
      </w:tr>
      <w:tr w:rsidR="00244B6B" w:rsidRPr="00A246AD" w14:paraId="7ED9689C" w14:textId="77777777" w:rsidTr="00BD364A">
        <w:trPr>
          <w:trHeight w:val="888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FD107" w14:textId="77777777" w:rsidR="00BD364A" w:rsidRPr="00D871D5" w:rsidRDefault="00BD364A" w:rsidP="00D871D5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F2DD3B" w14:textId="77777777" w:rsidR="00BD364A" w:rsidRPr="00D871D5" w:rsidRDefault="00BD364A" w:rsidP="00D871D5">
            <w:pPr>
              <w:jc w:val="center"/>
              <w:rPr>
                <w:color w:val="000000"/>
              </w:rPr>
            </w:pPr>
            <w:r w:rsidRPr="00D871D5">
              <w:rPr>
                <w:color w:val="000000"/>
              </w:rPr>
              <w:t>2019 г.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E274E" w14:textId="77777777" w:rsidR="00BD364A" w:rsidRPr="00D871D5" w:rsidRDefault="00BD364A" w:rsidP="00D871D5">
            <w:pPr>
              <w:jc w:val="center"/>
              <w:rPr>
                <w:color w:val="000000"/>
              </w:rPr>
            </w:pPr>
            <w:r w:rsidRPr="00D871D5">
              <w:rPr>
                <w:color w:val="000000"/>
              </w:rPr>
              <w:t>2020 г.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D6B361" w14:textId="77777777" w:rsidR="00BD364A" w:rsidRPr="00D871D5" w:rsidRDefault="00BD364A" w:rsidP="00D871D5">
            <w:pPr>
              <w:jc w:val="center"/>
              <w:rPr>
                <w:iCs/>
                <w:color w:val="000000"/>
              </w:rPr>
            </w:pPr>
            <w:r w:rsidRPr="00D871D5">
              <w:rPr>
                <w:iCs/>
                <w:color w:val="000000"/>
              </w:rPr>
              <w:t>2021 г.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C541F" w14:textId="77777777" w:rsidR="00BD364A" w:rsidRPr="00D871D5" w:rsidRDefault="00BD364A" w:rsidP="00D871D5">
            <w:pPr>
              <w:jc w:val="center"/>
              <w:rPr>
                <w:color w:val="000000"/>
              </w:rPr>
            </w:pPr>
            <w:r w:rsidRPr="00D871D5">
              <w:rPr>
                <w:iCs/>
                <w:color w:val="000000"/>
              </w:rPr>
              <w:t>тыс. руб.</w:t>
            </w:r>
            <w:r w:rsidRPr="00D871D5">
              <w:rPr>
                <w:color w:val="000000"/>
              </w:rPr>
              <w:br/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418D5" w14:textId="47392D3E" w:rsidR="00BD364A" w:rsidRPr="00D871D5" w:rsidRDefault="00BD364A" w:rsidP="00D871D5">
            <w:pPr>
              <w:jc w:val="center"/>
              <w:rPr>
                <w:color w:val="000000"/>
              </w:rPr>
            </w:pPr>
            <w:r w:rsidRPr="00D871D5">
              <w:rPr>
                <w:color w:val="000000"/>
              </w:rPr>
              <w:t>%</w:t>
            </w:r>
          </w:p>
        </w:tc>
      </w:tr>
      <w:tr w:rsidR="00244B6B" w:rsidRPr="00A246AD" w14:paraId="209C136D" w14:textId="77777777" w:rsidTr="00BD364A">
        <w:trPr>
          <w:trHeight w:val="287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F2294" w14:textId="77777777" w:rsidR="00244B6B" w:rsidRPr="00D871D5" w:rsidRDefault="00244B6B" w:rsidP="00D871D5">
            <w:pPr>
              <w:rPr>
                <w:color w:val="000000"/>
              </w:rPr>
            </w:pPr>
            <w:r w:rsidRPr="00D871D5">
              <w:rPr>
                <w:color w:val="000000"/>
              </w:rPr>
              <w:t>Выручка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14:paraId="0F2E75FD" w14:textId="599846CD" w:rsidR="00244B6B" w:rsidRPr="00D871D5" w:rsidRDefault="00244B6B" w:rsidP="00D871D5">
            <w:pPr>
              <w:jc w:val="center"/>
              <w:rPr>
                <w:color w:val="000000" w:themeColor="text1"/>
              </w:rPr>
            </w:pPr>
            <w:r w:rsidRPr="00D871D5">
              <w:rPr>
                <w:color w:val="000000"/>
              </w:rPr>
              <w:t>156551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14:paraId="047125E2" w14:textId="71A1BA0A" w:rsidR="00244B6B" w:rsidRPr="00D871D5" w:rsidRDefault="00244B6B" w:rsidP="00D871D5">
            <w:pPr>
              <w:jc w:val="center"/>
              <w:rPr>
                <w:color w:val="000000" w:themeColor="text1"/>
              </w:rPr>
            </w:pPr>
            <w:r w:rsidRPr="00D871D5">
              <w:rPr>
                <w:color w:val="000000"/>
              </w:rPr>
              <w:t>192715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3C700B5" w14:textId="7972DDAD" w:rsidR="00244B6B" w:rsidRPr="00D871D5" w:rsidRDefault="00244B6B" w:rsidP="00D871D5">
            <w:pPr>
              <w:jc w:val="center"/>
              <w:rPr>
                <w:color w:val="000000" w:themeColor="text1"/>
              </w:rPr>
            </w:pPr>
            <w:r w:rsidRPr="00D871D5">
              <w:rPr>
                <w:color w:val="000000"/>
              </w:rPr>
              <w:t>153430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14:paraId="0472DCAD" w14:textId="4B7439FD" w:rsidR="00244B6B" w:rsidRPr="00D871D5" w:rsidRDefault="00244B6B" w:rsidP="00D871D5">
            <w:pPr>
              <w:jc w:val="center"/>
              <w:rPr>
                <w:color w:val="000000" w:themeColor="text1"/>
              </w:rPr>
            </w:pPr>
            <w:r w:rsidRPr="00D871D5">
              <w:rPr>
                <w:color w:val="000000"/>
              </w:rPr>
              <w:t>-3121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14:paraId="45887FCF" w14:textId="18EACF09" w:rsidR="00244B6B" w:rsidRPr="00D871D5" w:rsidRDefault="00244B6B" w:rsidP="00D871D5">
            <w:pPr>
              <w:jc w:val="center"/>
              <w:rPr>
                <w:color w:val="000000" w:themeColor="text1"/>
              </w:rPr>
            </w:pPr>
            <w:r w:rsidRPr="00D871D5">
              <w:rPr>
                <w:color w:val="000000"/>
              </w:rPr>
              <w:t>-1,99</w:t>
            </w:r>
          </w:p>
        </w:tc>
      </w:tr>
      <w:tr w:rsidR="00244B6B" w:rsidRPr="00A246AD" w14:paraId="3ED88E47" w14:textId="77777777" w:rsidTr="00D871D5">
        <w:trPr>
          <w:trHeight w:val="416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1ED4E" w14:textId="77777777" w:rsidR="00244B6B" w:rsidRPr="00D871D5" w:rsidRDefault="00244B6B" w:rsidP="00D871D5">
            <w:pPr>
              <w:rPr>
                <w:color w:val="000000"/>
              </w:rPr>
            </w:pPr>
            <w:r w:rsidRPr="00D871D5">
              <w:rPr>
                <w:color w:val="000000"/>
              </w:rPr>
              <w:t>Себестоимость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14:paraId="45197F5C" w14:textId="650F87F5" w:rsidR="00244B6B" w:rsidRPr="00D871D5" w:rsidRDefault="00244B6B" w:rsidP="00D871D5">
            <w:pPr>
              <w:jc w:val="center"/>
              <w:rPr>
                <w:color w:val="000000" w:themeColor="text1"/>
              </w:rPr>
            </w:pPr>
            <w:r w:rsidRPr="00D871D5">
              <w:rPr>
                <w:color w:val="000000"/>
              </w:rPr>
              <w:t>112865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14:paraId="7E37C4D5" w14:textId="62789E7A" w:rsidR="00244B6B" w:rsidRPr="00D871D5" w:rsidRDefault="00244B6B" w:rsidP="00D871D5">
            <w:pPr>
              <w:jc w:val="center"/>
              <w:rPr>
                <w:color w:val="000000" w:themeColor="text1"/>
              </w:rPr>
            </w:pPr>
            <w:r w:rsidRPr="00D871D5">
              <w:rPr>
                <w:color w:val="000000"/>
              </w:rPr>
              <w:t>145287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C872C78" w14:textId="5452585C" w:rsidR="00244B6B" w:rsidRPr="00D871D5" w:rsidRDefault="00244B6B" w:rsidP="00D871D5">
            <w:pPr>
              <w:jc w:val="center"/>
              <w:rPr>
                <w:color w:val="000000" w:themeColor="text1"/>
              </w:rPr>
            </w:pPr>
            <w:r w:rsidRPr="00D871D5">
              <w:rPr>
                <w:color w:val="000000"/>
              </w:rPr>
              <w:t>133815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14:paraId="28C1D2A2" w14:textId="0E9DF623" w:rsidR="00244B6B" w:rsidRPr="00D871D5" w:rsidRDefault="00244B6B" w:rsidP="00D871D5">
            <w:pPr>
              <w:jc w:val="center"/>
              <w:rPr>
                <w:color w:val="000000" w:themeColor="text1"/>
              </w:rPr>
            </w:pPr>
            <w:r w:rsidRPr="00D871D5">
              <w:rPr>
                <w:color w:val="000000"/>
              </w:rPr>
              <w:t>20950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14:paraId="2EBA5EEE" w14:textId="3E76AA79" w:rsidR="00244B6B" w:rsidRPr="00D871D5" w:rsidRDefault="00244B6B" w:rsidP="00D871D5">
            <w:pPr>
              <w:jc w:val="center"/>
              <w:rPr>
                <w:color w:val="000000" w:themeColor="text1"/>
              </w:rPr>
            </w:pPr>
            <w:r w:rsidRPr="00D871D5">
              <w:rPr>
                <w:color w:val="000000"/>
              </w:rPr>
              <w:t>18,56</w:t>
            </w:r>
          </w:p>
        </w:tc>
      </w:tr>
      <w:tr w:rsidR="00244B6B" w:rsidRPr="00A246AD" w14:paraId="1F23B160" w14:textId="77777777" w:rsidTr="00D871D5">
        <w:trPr>
          <w:trHeight w:val="368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70E04" w14:textId="77777777" w:rsidR="00244B6B" w:rsidRPr="00D871D5" w:rsidRDefault="00244B6B" w:rsidP="00D871D5">
            <w:pPr>
              <w:rPr>
                <w:color w:val="000000"/>
              </w:rPr>
            </w:pPr>
            <w:r w:rsidRPr="00D871D5">
              <w:rPr>
                <w:iCs/>
                <w:color w:val="000000"/>
              </w:rPr>
              <w:t>Валовая прибыль 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14:paraId="1941693A" w14:textId="08A46C15" w:rsidR="00244B6B" w:rsidRPr="00D871D5" w:rsidRDefault="00244B6B" w:rsidP="00D871D5">
            <w:pPr>
              <w:jc w:val="center"/>
              <w:rPr>
                <w:color w:val="000000" w:themeColor="text1"/>
              </w:rPr>
            </w:pPr>
            <w:r w:rsidRPr="00D871D5">
              <w:rPr>
                <w:color w:val="000000"/>
              </w:rPr>
              <w:t>43686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14:paraId="7D6E8B44" w14:textId="0AC67F85" w:rsidR="00244B6B" w:rsidRPr="00D871D5" w:rsidRDefault="00244B6B" w:rsidP="00D871D5">
            <w:pPr>
              <w:jc w:val="center"/>
              <w:rPr>
                <w:color w:val="000000" w:themeColor="text1"/>
              </w:rPr>
            </w:pPr>
            <w:r w:rsidRPr="00D871D5">
              <w:rPr>
                <w:color w:val="000000"/>
              </w:rPr>
              <w:t>47428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4E1AE8F" w14:textId="0FA83B82" w:rsidR="00244B6B" w:rsidRPr="00D871D5" w:rsidRDefault="00244B6B" w:rsidP="00D871D5">
            <w:pPr>
              <w:jc w:val="center"/>
              <w:rPr>
                <w:color w:val="000000" w:themeColor="text1"/>
              </w:rPr>
            </w:pPr>
            <w:r w:rsidRPr="00D871D5">
              <w:rPr>
                <w:color w:val="000000"/>
              </w:rPr>
              <w:t>19615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14:paraId="30F26B5B" w14:textId="426E3BC0" w:rsidR="00244B6B" w:rsidRPr="00D871D5" w:rsidRDefault="00244B6B" w:rsidP="00D871D5">
            <w:pPr>
              <w:jc w:val="center"/>
              <w:rPr>
                <w:color w:val="000000" w:themeColor="text1"/>
              </w:rPr>
            </w:pPr>
            <w:r w:rsidRPr="00D871D5">
              <w:rPr>
                <w:color w:val="000000"/>
              </w:rPr>
              <w:t>-24071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14:paraId="5F0D5FDE" w14:textId="34C6D63D" w:rsidR="00244B6B" w:rsidRPr="00D871D5" w:rsidRDefault="00244B6B" w:rsidP="00D871D5">
            <w:pPr>
              <w:jc w:val="center"/>
              <w:rPr>
                <w:color w:val="000000" w:themeColor="text1"/>
              </w:rPr>
            </w:pPr>
            <w:r w:rsidRPr="00D871D5">
              <w:rPr>
                <w:color w:val="000000"/>
              </w:rPr>
              <w:t>-55,10</w:t>
            </w:r>
          </w:p>
        </w:tc>
      </w:tr>
      <w:tr w:rsidR="00244B6B" w:rsidRPr="00A246AD" w14:paraId="41739D40" w14:textId="77777777" w:rsidTr="00D871D5">
        <w:trPr>
          <w:trHeight w:val="420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86EAA" w14:textId="77777777" w:rsidR="00244B6B" w:rsidRPr="00D871D5" w:rsidRDefault="00244B6B" w:rsidP="00D871D5">
            <w:pPr>
              <w:rPr>
                <w:color w:val="000000"/>
              </w:rPr>
            </w:pPr>
            <w:r w:rsidRPr="00D871D5">
              <w:rPr>
                <w:color w:val="000000"/>
              </w:rPr>
              <w:t>Коммерческие расходы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14:paraId="569A51D7" w14:textId="1842470F" w:rsidR="00244B6B" w:rsidRPr="00D871D5" w:rsidRDefault="00244B6B" w:rsidP="00D871D5">
            <w:pPr>
              <w:jc w:val="center"/>
              <w:rPr>
                <w:color w:val="000000" w:themeColor="text1"/>
              </w:rPr>
            </w:pPr>
            <w:r w:rsidRPr="00D871D5">
              <w:rPr>
                <w:color w:val="000000"/>
              </w:rPr>
              <w:t>32043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14:paraId="79427606" w14:textId="1D15A6B8" w:rsidR="00244B6B" w:rsidRPr="00D871D5" w:rsidRDefault="00244B6B" w:rsidP="00D871D5">
            <w:pPr>
              <w:jc w:val="center"/>
              <w:rPr>
                <w:color w:val="000000" w:themeColor="text1"/>
              </w:rPr>
            </w:pPr>
            <w:r w:rsidRPr="00D871D5">
              <w:rPr>
                <w:color w:val="000000"/>
              </w:rPr>
              <w:t>33634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5B6CAFB" w14:textId="1EB75EF2" w:rsidR="00244B6B" w:rsidRPr="00D871D5" w:rsidRDefault="00244B6B" w:rsidP="00D871D5">
            <w:pPr>
              <w:jc w:val="center"/>
              <w:rPr>
                <w:color w:val="000000" w:themeColor="text1"/>
              </w:rPr>
            </w:pPr>
            <w:r w:rsidRPr="00D871D5">
              <w:rPr>
                <w:color w:val="000000"/>
              </w:rPr>
              <w:t>29217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14:paraId="5095A9F8" w14:textId="64247203" w:rsidR="00244B6B" w:rsidRPr="00D871D5" w:rsidRDefault="00244B6B" w:rsidP="00D871D5">
            <w:pPr>
              <w:jc w:val="center"/>
              <w:rPr>
                <w:color w:val="000000" w:themeColor="text1"/>
              </w:rPr>
            </w:pPr>
            <w:r w:rsidRPr="00D871D5">
              <w:rPr>
                <w:color w:val="000000"/>
              </w:rPr>
              <w:t>-2826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14:paraId="18A65E12" w14:textId="009B888C" w:rsidR="00244B6B" w:rsidRPr="00D871D5" w:rsidRDefault="00244B6B" w:rsidP="00D871D5">
            <w:pPr>
              <w:jc w:val="center"/>
              <w:rPr>
                <w:color w:val="000000" w:themeColor="text1"/>
              </w:rPr>
            </w:pPr>
            <w:r w:rsidRPr="00D871D5">
              <w:rPr>
                <w:color w:val="000000"/>
              </w:rPr>
              <w:t>-8,82</w:t>
            </w:r>
          </w:p>
        </w:tc>
      </w:tr>
      <w:tr w:rsidR="00244B6B" w:rsidRPr="00A246AD" w14:paraId="712B88A2" w14:textId="77777777" w:rsidTr="00D871D5">
        <w:trPr>
          <w:trHeight w:val="373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04EB5E8" w14:textId="1F301CE2" w:rsidR="00244B6B" w:rsidRPr="00D871D5" w:rsidRDefault="00244B6B" w:rsidP="00D871D5">
            <w:pPr>
              <w:rPr>
                <w:color w:val="000000"/>
              </w:rPr>
            </w:pPr>
            <w:r w:rsidRPr="00D871D5">
              <w:rPr>
                <w:color w:val="000000"/>
              </w:rPr>
              <w:t>Управленческие расходы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14:paraId="66A52E44" w14:textId="427A4A1E" w:rsidR="00244B6B" w:rsidRPr="00D871D5" w:rsidRDefault="00244B6B" w:rsidP="00D871D5">
            <w:pPr>
              <w:jc w:val="center"/>
              <w:rPr>
                <w:color w:val="000000"/>
              </w:rPr>
            </w:pPr>
            <w:r w:rsidRPr="00D871D5">
              <w:rPr>
                <w:color w:val="000000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14:paraId="69ECCE41" w14:textId="687A2D8C" w:rsidR="00244B6B" w:rsidRPr="00D871D5" w:rsidRDefault="00244B6B" w:rsidP="00D871D5">
            <w:pPr>
              <w:jc w:val="center"/>
              <w:rPr>
                <w:color w:val="000000"/>
              </w:rPr>
            </w:pPr>
            <w:r w:rsidRPr="00D871D5">
              <w:rPr>
                <w:color w:val="000000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CB17CE3" w14:textId="32324D18" w:rsidR="00244B6B" w:rsidRPr="00D871D5" w:rsidRDefault="00244B6B" w:rsidP="00D871D5">
            <w:pPr>
              <w:jc w:val="center"/>
              <w:rPr>
                <w:color w:val="000000"/>
              </w:rPr>
            </w:pPr>
            <w:r w:rsidRPr="00D871D5">
              <w:rPr>
                <w:color w:val="000000"/>
              </w:rPr>
              <w:t>18924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14:paraId="0010F22D" w14:textId="4EC46783" w:rsidR="00244B6B" w:rsidRPr="00D871D5" w:rsidRDefault="00244B6B" w:rsidP="00D871D5">
            <w:pPr>
              <w:jc w:val="center"/>
              <w:rPr>
                <w:color w:val="000000"/>
              </w:rPr>
            </w:pPr>
            <w:r w:rsidRPr="00D871D5">
              <w:rPr>
                <w:color w:val="000000"/>
              </w:rPr>
              <w:t>18924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14:paraId="2527566E" w14:textId="712C36E7" w:rsidR="00244B6B" w:rsidRPr="00D871D5" w:rsidRDefault="00244B6B" w:rsidP="00D871D5">
            <w:pPr>
              <w:jc w:val="center"/>
              <w:rPr>
                <w:color w:val="000000"/>
              </w:rPr>
            </w:pPr>
            <w:r w:rsidRPr="00D871D5">
              <w:rPr>
                <w:color w:val="000000"/>
              </w:rPr>
              <w:t>Х</w:t>
            </w:r>
          </w:p>
        </w:tc>
      </w:tr>
      <w:tr w:rsidR="00244B6B" w:rsidRPr="00A246AD" w14:paraId="64FBABF0" w14:textId="77777777" w:rsidTr="00BD364A">
        <w:trPr>
          <w:trHeight w:val="287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46962" w14:textId="77777777" w:rsidR="00244B6B" w:rsidRPr="00D871D5" w:rsidRDefault="00244B6B" w:rsidP="00D871D5">
            <w:pPr>
              <w:rPr>
                <w:color w:val="000000"/>
              </w:rPr>
            </w:pPr>
            <w:r w:rsidRPr="00D871D5">
              <w:rPr>
                <w:color w:val="000000"/>
              </w:rPr>
              <w:t>Прибыль от продаж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14:paraId="262B92DE" w14:textId="7CCF2271" w:rsidR="00244B6B" w:rsidRPr="00D871D5" w:rsidRDefault="00244B6B" w:rsidP="00D871D5">
            <w:pPr>
              <w:jc w:val="center"/>
              <w:rPr>
                <w:color w:val="000000" w:themeColor="text1"/>
              </w:rPr>
            </w:pPr>
            <w:r w:rsidRPr="00D871D5">
              <w:rPr>
                <w:color w:val="000000"/>
              </w:rPr>
              <w:t>11643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14:paraId="70AE2650" w14:textId="2CD62F43" w:rsidR="00244B6B" w:rsidRPr="00D871D5" w:rsidRDefault="00244B6B" w:rsidP="00D871D5">
            <w:pPr>
              <w:jc w:val="center"/>
              <w:rPr>
                <w:color w:val="000000" w:themeColor="text1"/>
              </w:rPr>
            </w:pPr>
            <w:r w:rsidRPr="00D871D5">
              <w:rPr>
                <w:color w:val="000000"/>
              </w:rPr>
              <w:t>13794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00B8D5" w14:textId="3B4EB196" w:rsidR="00244B6B" w:rsidRPr="00D871D5" w:rsidRDefault="00244B6B" w:rsidP="00D871D5">
            <w:pPr>
              <w:jc w:val="center"/>
              <w:rPr>
                <w:color w:val="000000" w:themeColor="text1"/>
              </w:rPr>
            </w:pPr>
            <w:r w:rsidRPr="00D871D5">
              <w:rPr>
                <w:color w:val="000000"/>
              </w:rPr>
              <w:t>-28526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14:paraId="0ABFA145" w14:textId="6C58FD02" w:rsidR="00244B6B" w:rsidRPr="00D871D5" w:rsidRDefault="00244B6B" w:rsidP="00D871D5">
            <w:pPr>
              <w:jc w:val="center"/>
              <w:rPr>
                <w:color w:val="000000" w:themeColor="text1"/>
              </w:rPr>
            </w:pPr>
            <w:r w:rsidRPr="00D871D5">
              <w:rPr>
                <w:color w:val="000000"/>
              </w:rPr>
              <w:t>-40169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14:paraId="749A7807" w14:textId="6D067F09" w:rsidR="00244B6B" w:rsidRPr="00D871D5" w:rsidRDefault="00244B6B" w:rsidP="00D871D5">
            <w:pPr>
              <w:jc w:val="center"/>
              <w:rPr>
                <w:color w:val="000000" w:themeColor="text1"/>
              </w:rPr>
            </w:pPr>
            <w:r w:rsidRPr="00D871D5">
              <w:rPr>
                <w:color w:val="000000"/>
              </w:rPr>
              <w:t>-345,01</w:t>
            </w:r>
          </w:p>
        </w:tc>
      </w:tr>
      <w:tr w:rsidR="00244B6B" w:rsidRPr="00A246AD" w14:paraId="61E13AD8" w14:textId="77777777" w:rsidTr="00D871D5">
        <w:trPr>
          <w:trHeight w:val="414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FFF8B8" w14:textId="77777777" w:rsidR="00244B6B" w:rsidRPr="00D871D5" w:rsidRDefault="00244B6B" w:rsidP="00D871D5">
            <w:pPr>
              <w:rPr>
                <w:color w:val="000000"/>
              </w:rPr>
            </w:pPr>
            <w:r w:rsidRPr="00D871D5">
              <w:rPr>
                <w:color w:val="000000"/>
              </w:rPr>
              <w:t>Проценты к получению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14:paraId="67F57F36" w14:textId="3966C9B7" w:rsidR="00244B6B" w:rsidRPr="00D871D5" w:rsidRDefault="00244B6B" w:rsidP="00D871D5">
            <w:pPr>
              <w:jc w:val="center"/>
              <w:rPr>
                <w:color w:val="000000" w:themeColor="text1"/>
              </w:rPr>
            </w:pPr>
            <w:r w:rsidRPr="00D871D5">
              <w:rPr>
                <w:color w:val="000000"/>
              </w:rPr>
              <w:t>119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14:paraId="501E28B0" w14:textId="5CB62BCA" w:rsidR="00244B6B" w:rsidRPr="00D871D5" w:rsidRDefault="00244B6B" w:rsidP="00D871D5">
            <w:pPr>
              <w:jc w:val="center"/>
              <w:rPr>
                <w:color w:val="000000" w:themeColor="text1"/>
              </w:rPr>
            </w:pPr>
            <w:r w:rsidRPr="00D871D5">
              <w:rPr>
                <w:color w:val="000000"/>
              </w:rPr>
              <w:t>479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00BBB42" w14:textId="4053C908" w:rsidR="00244B6B" w:rsidRPr="00D871D5" w:rsidRDefault="00244B6B" w:rsidP="00D871D5">
            <w:pPr>
              <w:jc w:val="center"/>
              <w:rPr>
                <w:color w:val="000000" w:themeColor="text1"/>
              </w:rPr>
            </w:pPr>
            <w:r w:rsidRPr="00D871D5">
              <w:rPr>
                <w:color w:val="000000"/>
              </w:rPr>
              <w:t>217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14:paraId="4D1BAC37" w14:textId="58D7E274" w:rsidR="00244B6B" w:rsidRPr="00D871D5" w:rsidRDefault="00244B6B" w:rsidP="00D871D5">
            <w:pPr>
              <w:jc w:val="center"/>
              <w:rPr>
                <w:color w:val="000000" w:themeColor="text1"/>
              </w:rPr>
            </w:pPr>
            <w:r w:rsidRPr="00D871D5">
              <w:rPr>
                <w:color w:val="000000"/>
              </w:rPr>
              <w:t>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14:paraId="39AAA0A2" w14:textId="36F92570" w:rsidR="00244B6B" w:rsidRPr="00D871D5" w:rsidRDefault="00244B6B" w:rsidP="00D871D5">
            <w:pPr>
              <w:jc w:val="center"/>
              <w:rPr>
                <w:color w:val="000000" w:themeColor="text1"/>
              </w:rPr>
            </w:pPr>
            <w:r w:rsidRPr="00D871D5">
              <w:rPr>
                <w:color w:val="000000"/>
              </w:rPr>
              <w:t>82,35</w:t>
            </w:r>
          </w:p>
        </w:tc>
      </w:tr>
      <w:tr w:rsidR="00244B6B" w:rsidRPr="00A246AD" w14:paraId="371A6AED" w14:textId="77777777" w:rsidTr="00D871D5">
        <w:trPr>
          <w:trHeight w:val="350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B6210" w14:textId="77777777" w:rsidR="00244B6B" w:rsidRPr="00D871D5" w:rsidRDefault="00244B6B" w:rsidP="00D871D5">
            <w:pPr>
              <w:rPr>
                <w:color w:val="000000"/>
              </w:rPr>
            </w:pPr>
            <w:r w:rsidRPr="00D871D5">
              <w:rPr>
                <w:color w:val="000000"/>
              </w:rPr>
              <w:t>Проценты к уплате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14:paraId="1C0DC161" w14:textId="0E7B83C1" w:rsidR="00244B6B" w:rsidRPr="00D871D5" w:rsidRDefault="00244B6B" w:rsidP="00D871D5">
            <w:pPr>
              <w:jc w:val="center"/>
              <w:rPr>
                <w:color w:val="000000" w:themeColor="text1"/>
              </w:rPr>
            </w:pPr>
            <w:r w:rsidRPr="00D871D5">
              <w:rPr>
                <w:color w:val="000000"/>
              </w:rPr>
              <w:t>13855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14:paraId="56C0573E" w14:textId="74533C17" w:rsidR="00244B6B" w:rsidRPr="00D871D5" w:rsidRDefault="00244B6B" w:rsidP="00D871D5">
            <w:pPr>
              <w:jc w:val="center"/>
              <w:rPr>
                <w:color w:val="000000" w:themeColor="text1"/>
              </w:rPr>
            </w:pPr>
            <w:r w:rsidRPr="00D871D5">
              <w:rPr>
                <w:color w:val="000000"/>
              </w:rPr>
              <w:t>13110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DFB76C" w14:textId="6DC4C4A9" w:rsidR="00244B6B" w:rsidRPr="00D871D5" w:rsidRDefault="00244B6B" w:rsidP="00D871D5">
            <w:pPr>
              <w:jc w:val="center"/>
              <w:rPr>
                <w:color w:val="000000" w:themeColor="text1"/>
              </w:rPr>
            </w:pPr>
            <w:r w:rsidRPr="00D871D5">
              <w:rPr>
                <w:color w:val="000000"/>
              </w:rPr>
              <w:t>13798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14:paraId="408C722A" w14:textId="549D180E" w:rsidR="00244B6B" w:rsidRPr="00D871D5" w:rsidRDefault="00244B6B" w:rsidP="00D871D5">
            <w:pPr>
              <w:jc w:val="center"/>
              <w:rPr>
                <w:color w:val="000000" w:themeColor="text1"/>
              </w:rPr>
            </w:pPr>
            <w:r w:rsidRPr="00D871D5">
              <w:rPr>
                <w:color w:val="000000"/>
              </w:rPr>
              <w:t>-57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14:paraId="67049D7B" w14:textId="7B29A5CA" w:rsidR="00244B6B" w:rsidRPr="00D871D5" w:rsidRDefault="00244B6B" w:rsidP="00D871D5">
            <w:pPr>
              <w:jc w:val="center"/>
              <w:rPr>
                <w:color w:val="000000" w:themeColor="text1"/>
              </w:rPr>
            </w:pPr>
            <w:r w:rsidRPr="00D871D5">
              <w:rPr>
                <w:color w:val="000000"/>
              </w:rPr>
              <w:t>-0,41</w:t>
            </w:r>
          </w:p>
        </w:tc>
      </w:tr>
      <w:tr w:rsidR="00244B6B" w:rsidRPr="00A246AD" w14:paraId="20554447" w14:textId="77777777" w:rsidTr="00D871D5">
        <w:trPr>
          <w:trHeight w:val="356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B84C783" w14:textId="77777777" w:rsidR="00244B6B" w:rsidRPr="00D871D5" w:rsidRDefault="00244B6B" w:rsidP="00D871D5">
            <w:pPr>
              <w:rPr>
                <w:color w:val="000000"/>
              </w:rPr>
            </w:pPr>
            <w:r w:rsidRPr="00D871D5">
              <w:rPr>
                <w:color w:val="000000"/>
              </w:rPr>
              <w:t>Прочие доходы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14:paraId="7FE6B604" w14:textId="75762065" w:rsidR="00244B6B" w:rsidRPr="00D871D5" w:rsidRDefault="00244B6B" w:rsidP="00D871D5">
            <w:pPr>
              <w:jc w:val="center"/>
              <w:rPr>
                <w:color w:val="000000"/>
              </w:rPr>
            </w:pPr>
            <w:r w:rsidRPr="00D871D5">
              <w:rPr>
                <w:color w:val="000000"/>
              </w:rPr>
              <w:t>18463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14:paraId="50E1B7F4" w14:textId="6ECA546B" w:rsidR="00244B6B" w:rsidRPr="00D871D5" w:rsidRDefault="00244B6B" w:rsidP="00D871D5">
            <w:pPr>
              <w:jc w:val="center"/>
              <w:rPr>
                <w:color w:val="000000"/>
              </w:rPr>
            </w:pPr>
            <w:r w:rsidRPr="00D871D5">
              <w:rPr>
                <w:color w:val="000000"/>
              </w:rPr>
              <w:t>54075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5AF942" w14:textId="4BA4114E" w:rsidR="00244B6B" w:rsidRPr="00D871D5" w:rsidRDefault="00244B6B" w:rsidP="00D871D5">
            <w:pPr>
              <w:jc w:val="center"/>
              <w:rPr>
                <w:color w:val="000000"/>
              </w:rPr>
            </w:pPr>
            <w:r w:rsidRPr="00D871D5">
              <w:rPr>
                <w:color w:val="000000"/>
              </w:rPr>
              <w:t>38118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14:paraId="03194F38" w14:textId="48B8C376" w:rsidR="00244B6B" w:rsidRPr="00D871D5" w:rsidRDefault="00244B6B" w:rsidP="00D871D5">
            <w:pPr>
              <w:jc w:val="center"/>
              <w:rPr>
                <w:color w:val="000000"/>
              </w:rPr>
            </w:pPr>
            <w:r w:rsidRPr="00D871D5">
              <w:rPr>
                <w:color w:val="000000"/>
              </w:rPr>
              <w:t>19655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14:paraId="7D00BCBB" w14:textId="7D26A106" w:rsidR="00244B6B" w:rsidRPr="00D871D5" w:rsidRDefault="00244B6B" w:rsidP="00D871D5">
            <w:pPr>
              <w:jc w:val="center"/>
              <w:rPr>
                <w:color w:val="000000"/>
              </w:rPr>
            </w:pPr>
            <w:r w:rsidRPr="00D871D5">
              <w:rPr>
                <w:color w:val="000000"/>
              </w:rPr>
              <w:t>106,46</w:t>
            </w:r>
          </w:p>
        </w:tc>
      </w:tr>
      <w:tr w:rsidR="00244B6B" w:rsidRPr="00A246AD" w14:paraId="466C9408" w14:textId="77777777" w:rsidTr="00D871D5">
        <w:trPr>
          <w:trHeight w:val="349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2292965" w14:textId="77777777" w:rsidR="00244B6B" w:rsidRPr="00D871D5" w:rsidRDefault="00244B6B" w:rsidP="00D871D5">
            <w:pPr>
              <w:rPr>
                <w:color w:val="000000"/>
              </w:rPr>
            </w:pPr>
            <w:r w:rsidRPr="00D871D5">
              <w:rPr>
                <w:color w:val="000000"/>
              </w:rPr>
              <w:t>Прочие расходы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14:paraId="0025B3C1" w14:textId="65C580A0" w:rsidR="00244B6B" w:rsidRPr="00D871D5" w:rsidRDefault="00244B6B" w:rsidP="00D871D5">
            <w:pPr>
              <w:jc w:val="center"/>
              <w:rPr>
                <w:color w:val="000000"/>
              </w:rPr>
            </w:pPr>
            <w:r w:rsidRPr="00D871D5">
              <w:rPr>
                <w:color w:val="000000"/>
              </w:rPr>
              <w:t>14267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14:paraId="416D9F19" w14:textId="26B8196E" w:rsidR="00244B6B" w:rsidRPr="00D871D5" w:rsidRDefault="00244B6B" w:rsidP="00D871D5">
            <w:pPr>
              <w:jc w:val="center"/>
              <w:rPr>
                <w:color w:val="000000"/>
              </w:rPr>
            </w:pPr>
            <w:r w:rsidRPr="00D871D5">
              <w:rPr>
                <w:color w:val="000000"/>
              </w:rPr>
              <w:t>50485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57D6476" w14:textId="44AC0C17" w:rsidR="00244B6B" w:rsidRPr="00D871D5" w:rsidRDefault="00244B6B" w:rsidP="00D871D5">
            <w:pPr>
              <w:jc w:val="center"/>
              <w:rPr>
                <w:color w:val="000000"/>
              </w:rPr>
            </w:pPr>
            <w:r w:rsidRPr="00D871D5">
              <w:rPr>
                <w:color w:val="000000"/>
              </w:rPr>
              <w:t>36654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14:paraId="5683B90A" w14:textId="3C7BF764" w:rsidR="00244B6B" w:rsidRPr="00D871D5" w:rsidRDefault="00244B6B" w:rsidP="00D871D5">
            <w:pPr>
              <w:jc w:val="center"/>
              <w:rPr>
                <w:color w:val="000000"/>
              </w:rPr>
            </w:pPr>
            <w:r w:rsidRPr="00D871D5">
              <w:rPr>
                <w:color w:val="000000"/>
              </w:rPr>
              <w:t>22387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14:paraId="165E9AFD" w14:textId="62C9231A" w:rsidR="00244B6B" w:rsidRPr="00D871D5" w:rsidRDefault="00244B6B" w:rsidP="00D871D5">
            <w:pPr>
              <w:jc w:val="center"/>
              <w:rPr>
                <w:color w:val="000000"/>
              </w:rPr>
            </w:pPr>
            <w:r w:rsidRPr="00D871D5">
              <w:rPr>
                <w:color w:val="000000"/>
              </w:rPr>
              <w:t>156,91</w:t>
            </w:r>
          </w:p>
        </w:tc>
      </w:tr>
      <w:tr w:rsidR="00244B6B" w:rsidRPr="00A246AD" w14:paraId="5B635EC2" w14:textId="77777777" w:rsidTr="00D871D5">
        <w:trPr>
          <w:trHeight w:val="482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E77D29E" w14:textId="77777777" w:rsidR="00244B6B" w:rsidRPr="00D871D5" w:rsidRDefault="00244B6B" w:rsidP="00D871D5">
            <w:pPr>
              <w:rPr>
                <w:color w:val="000000"/>
              </w:rPr>
            </w:pPr>
            <w:r w:rsidRPr="00D871D5">
              <w:rPr>
                <w:color w:val="000000"/>
              </w:rPr>
              <w:t>Прибыль до налогообложения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14:paraId="65D7DDD3" w14:textId="18789E20" w:rsidR="00244B6B" w:rsidRPr="00D871D5" w:rsidRDefault="00244B6B" w:rsidP="00D871D5">
            <w:pPr>
              <w:jc w:val="center"/>
              <w:rPr>
                <w:color w:val="000000"/>
              </w:rPr>
            </w:pPr>
            <w:r w:rsidRPr="00D871D5">
              <w:rPr>
                <w:color w:val="000000"/>
              </w:rPr>
              <w:t>2103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14:paraId="2565CD1B" w14:textId="302C9645" w:rsidR="00244B6B" w:rsidRPr="00D871D5" w:rsidRDefault="00244B6B" w:rsidP="00D871D5">
            <w:pPr>
              <w:jc w:val="center"/>
              <w:rPr>
                <w:color w:val="000000"/>
              </w:rPr>
            </w:pPr>
            <w:r w:rsidRPr="00D871D5">
              <w:rPr>
                <w:color w:val="000000"/>
              </w:rPr>
              <w:t>4753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7A5C66" w14:textId="0C6D4118" w:rsidR="00244B6B" w:rsidRPr="00D871D5" w:rsidRDefault="00244B6B" w:rsidP="00D871D5">
            <w:pPr>
              <w:jc w:val="center"/>
              <w:rPr>
                <w:color w:val="000000"/>
              </w:rPr>
            </w:pPr>
            <w:r w:rsidRPr="00D871D5">
              <w:rPr>
                <w:color w:val="000000"/>
              </w:rPr>
              <w:t>40643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14:paraId="6A379BDB" w14:textId="44D9372A" w:rsidR="00244B6B" w:rsidRPr="00D871D5" w:rsidRDefault="00244B6B" w:rsidP="00D871D5">
            <w:pPr>
              <w:jc w:val="center"/>
              <w:rPr>
                <w:color w:val="000000"/>
              </w:rPr>
            </w:pPr>
            <w:r w:rsidRPr="00D871D5">
              <w:rPr>
                <w:color w:val="000000"/>
              </w:rPr>
              <w:t>38540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14:paraId="7263027D" w14:textId="3D3735ED" w:rsidR="00244B6B" w:rsidRPr="00D871D5" w:rsidRDefault="00244B6B" w:rsidP="00D871D5">
            <w:pPr>
              <w:jc w:val="center"/>
              <w:rPr>
                <w:color w:val="000000"/>
              </w:rPr>
            </w:pPr>
            <w:r w:rsidRPr="00D871D5">
              <w:rPr>
                <w:color w:val="000000"/>
              </w:rPr>
              <w:t>1832,62</w:t>
            </w:r>
          </w:p>
        </w:tc>
      </w:tr>
      <w:tr w:rsidR="00244B6B" w:rsidRPr="00A246AD" w14:paraId="09AD1141" w14:textId="77777777" w:rsidTr="00D871D5">
        <w:trPr>
          <w:trHeight w:val="504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37214E" w14:textId="77777777" w:rsidR="00244B6B" w:rsidRPr="00D871D5" w:rsidRDefault="00244B6B" w:rsidP="00D871D5">
            <w:pPr>
              <w:rPr>
                <w:color w:val="000000"/>
              </w:rPr>
            </w:pPr>
            <w:r w:rsidRPr="00D871D5">
              <w:rPr>
                <w:color w:val="000000"/>
              </w:rPr>
              <w:t>Налог на прибыль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14:paraId="7405653B" w14:textId="47F15BB4" w:rsidR="00244B6B" w:rsidRPr="00D871D5" w:rsidRDefault="00244B6B" w:rsidP="00D871D5">
            <w:pPr>
              <w:jc w:val="center"/>
              <w:rPr>
                <w:color w:val="000000"/>
              </w:rPr>
            </w:pPr>
            <w:r w:rsidRPr="00D871D5">
              <w:rPr>
                <w:color w:val="000000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14:paraId="0E09759C" w14:textId="7166DBEF" w:rsidR="00244B6B" w:rsidRPr="00D871D5" w:rsidRDefault="00244B6B" w:rsidP="00D871D5">
            <w:pPr>
              <w:jc w:val="center"/>
              <w:rPr>
                <w:color w:val="000000"/>
              </w:rPr>
            </w:pPr>
            <w:r w:rsidRPr="00D871D5">
              <w:rPr>
                <w:color w:val="000000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BF187D0" w14:textId="170797E6" w:rsidR="00244B6B" w:rsidRPr="00D871D5" w:rsidRDefault="00244B6B" w:rsidP="00D871D5">
            <w:pPr>
              <w:jc w:val="center"/>
              <w:rPr>
                <w:color w:val="000000"/>
              </w:rPr>
            </w:pPr>
            <w:r w:rsidRPr="00D871D5">
              <w:rPr>
                <w:color w:val="000000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14:paraId="1BF3FB80" w14:textId="5689F57B" w:rsidR="00244B6B" w:rsidRPr="00D871D5" w:rsidRDefault="00244B6B" w:rsidP="00D871D5">
            <w:pPr>
              <w:jc w:val="center"/>
              <w:rPr>
                <w:color w:val="000000"/>
              </w:rPr>
            </w:pPr>
            <w:r w:rsidRPr="00D871D5">
              <w:rPr>
                <w:color w:val="000000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14:paraId="7A04152B" w14:textId="725F385B" w:rsidR="00244B6B" w:rsidRPr="00D871D5" w:rsidRDefault="00244B6B" w:rsidP="00D871D5">
            <w:pPr>
              <w:jc w:val="center"/>
              <w:rPr>
                <w:color w:val="000000"/>
              </w:rPr>
            </w:pPr>
            <w:r w:rsidRPr="00D871D5">
              <w:rPr>
                <w:color w:val="000000"/>
              </w:rPr>
              <w:t>Х</w:t>
            </w:r>
          </w:p>
        </w:tc>
      </w:tr>
      <w:tr w:rsidR="00244B6B" w:rsidRPr="00A246AD" w14:paraId="105226A4" w14:textId="77777777" w:rsidTr="00D871D5">
        <w:trPr>
          <w:trHeight w:val="484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F7B9D30" w14:textId="77777777" w:rsidR="00244B6B" w:rsidRPr="00D871D5" w:rsidRDefault="00244B6B" w:rsidP="00D871D5">
            <w:pPr>
              <w:rPr>
                <w:color w:val="000000"/>
              </w:rPr>
            </w:pPr>
            <w:r w:rsidRPr="00D871D5">
              <w:rPr>
                <w:color w:val="000000"/>
              </w:rPr>
              <w:t>Чистая прибыль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14:paraId="544A2B94" w14:textId="35CEA10E" w:rsidR="00244B6B" w:rsidRPr="00D871D5" w:rsidRDefault="00244B6B" w:rsidP="00D871D5">
            <w:pPr>
              <w:jc w:val="center"/>
              <w:rPr>
                <w:color w:val="000000"/>
              </w:rPr>
            </w:pPr>
            <w:r w:rsidRPr="00D871D5">
              <w:rPr>
                <w:color w:val="000000"/>
              </w:rPr>
              <w:t>1559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14:paraId="3C76B13F" w14:textId="135BA07F" w:rsidR="00244B6B" w:rsidRPr="00D871D5" w:rsidRDefault="00244B6B" w:rsidP="00D871D5">
            <w:pPr>
              <w:jc w:val="center"/>
              <w:rPr>
                <w:color w:val="000000"/>
              </w:rPr>
            </w:pPr>
            <w:r w:rsidRPr="00D871D5">
              <w:rPr>
                <w:color w:val="000000"/>
              </w:rPr>
              <w:t>1865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07A879E" w14:textId="6424A034" w:rsidR="00244B6B" w:rsidRPr="00D871D5" w:rsidRDefault="00244B6B" w:rsidP="00D871D5">
            <w:pPr>
              <w:jc w:val="center"/>
              <w:rPr>
                <w:color w:val="000000"/>
              </w:rPr>
            </w:pPr>
            <w:r w:rsidRPr="00D871D5">
              <w:rPr>
                <w:color w:val="000000"/>
              </w:rPr>
              <w:t>-87864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14:paraId="67B1880C" w14:textId="113D596E" w:rsidR="00244B6B" w:rsidRPr="00D871D5" w:rsidRDefault="00244B6B" w:rsidP="00D871D5">
            <w:pPr>
              <w:jc w:val="center"/>
              <w:rPr>
                <w:color w:val="000000"/>
              </w:rPr>
            </w:pPr>
            <w:r w:rsidRPr="00D871D5">
              <w:rPr>
                <w:color w:val="000000"/>
              </w:rPr>
              <w:t>-89423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14:paraId="20BD116C" w14:textId="065D79AC" w:rsidR="00244B6B" w:rsidRPr="00D871D5" w:rsidRDefault="00244B6B" w:rsidP="00D871D5">
            <w:pPr>
              <w:jc w:val="center"/>
              <w:rPr>
                <w:color w:val="000000"/>
              </w:rPr>
            </w:pPr>
            <w:r w:rsidRPr="00D871D5">
              <w:rPr>
                <w:color w:val="000000"/>
              </w:rPr>
              <w:t>-5735,92</w:t>
            </w:r>
          </w:p>
        </w:tc>
      </w:tr>
    </w:tbl>
    <w:p w14:paraId="4253DC76" w14:textId="77777777" w:rsidR="008C76AC" w:rsidRDefault="008C76AC" w:rsidP="006F2FDB">
      <w:pPr>
        <w:tabs>
          <w:tab w:val="left" w:pos="709"/>
          <w:tab w:val="left" w:pos="7665"/>
        </w:tabs>
        <w:ind w:right="-1"/>
        <w:contextualSpacing/>
        <w:jc w:val="both"/>
        <w:rPr>
          <w:color w:val="000000" w:themeColor="text1"/>
          <w:sz w:val="28"/>
        </w:rPr>
      </w:pPr>
    </w:p>
    <w:p w14:paraId="575FE8EE" w14:textId="0C20508F" w:rsidR="0096415D" w:rsidRDefault="008C76AC" w:rsidP="008C76AC">
      <w:pPr>
        <w:tabs>
          <w:tab w:val="left" w:pos="709"/>
          <w:tab w:val="left" w:pos="7665"/>
        </w:tabs>
        <w:spacing w:line="360" w:lineRule="auto"/>
        <w:ind w:right="-1"/>
        <w:contextualSpacing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ab/>
        <w:t>Согласно данным таблицы 8 з</w:t>
      </w:r>
      <w:r w:rsidRPr="00E3225B">
        <w:rPr>
          <w:color w:val="000000" w:themeColor="text1"/>
          <w:sz w:val="28"/>
        </w:rPr>
        <w:t xml:space="preserve">начение выручки </w:t>
      </w:r>
      <w:r w:rsidR="0096415D">
        <w:rPr>
          <w:color w:val="000000" w:themeColor="text1"/>
          <w:sz w:val="28"/>
        </w:rPr>
        <w:t>на</w:t>
      </w:r>
      <w:r w:rsidRPr="00E3225B">
        <w:rPr>
          <w:color w:val="000000" w:themeColor="text1"/>
          <w:sz w:val="28"/>
        </w:rPr>
        <w:t xml:space="preserve"> 202</w:t>
      </w:r>
      <w:r>
        <w:rPr>
          <w:color w:val="000000" w:themeColor="text1"/>
          <w:sz w:val="28"/>
        </w:rPr>
        <w:t>1</w:t>
      </w:r>
      <w:r w:rsidRPr="00E3225B">
        <w:rPr>
          <w:color w:val="000000" w:themeColor="text1"/>
          <w:sz w:val="28"/>
        </w:rPr>
        <w:t xml:space="preserve"> год составило </w:t>
      </w:r>
      <w:r w:rsidRPr="008C76AC">
        <w:rPr>
          <w:color w:val="000000" w:themeColor="text1"/>
          <w:sz w:val="28"/>
        </w:rPr>
        <w:t>153430</w:t>
      </w:r>
      <w:r>
        <w:rPr>
          <w:color w:val="000000" w:themeColor="text1"/>
          <w:sz w:val="28"/>
        </w:rPr>
        <w:t xml:space="preserve"> </w:t>
      </w:r>
      <w:r w:rsidRPr="00E3225B">
        <w:rPr>
          <w:color w:val="000000" w:themeColor="text1"/>
          <w:sz w:val="28"/>
        </w:rPr>
        <w:t xml:space="preserve">тыс. руб., что </w:t>
      </w:r>
      <w:r>
        <w:rPr>
          <w:color w:val="000000" w:themeColor="text1"/>
          <w:sz w:val="28"/>
        </w:rPr>
        <w:t>не</w:t>
      </w:r>
      <w:r w:rsidRPr="00E3225B">
        <w:rPr>
          <w:color w:val="000000" w:themeColor="text1"/>
          <w:sz w:val="28"/>
        </w:rPr>
        <w:t>значительно (на </w:t>
      </w:r>
      <w:r w:rsidRPr="008C76AC">
        <w:rPr>
          <w:color w:val="000000" w:themeColor="text1"/>
          <w:sz w:val="28"/>
        </w:rPr>
        <w:t>3121</w:t>
      </w:r>
      <w:r>
        <w:rPr>
          <w:color w:val="000000" w:themeColor="text1"/>
          <w:sz w:val="28"/>
        </w:rPr>
        <w:t xml:space="preserve"> </w:t>
      </w:r>
      <w:r w:rsidRPr="00E3225B">
        <w:rPr>
          <w:color w:val="000000" w:themeColor="text1"/>
          <w:sz w:val="28"/>
        </w:rPr>
        <w:t>тыс. руб., или на </w:t>
      </w:r>
      <w:r>
        <w:rPr>
          <w:color w:val="000000" w:themeColor="text1"/>
          <w:sz w:val="28"/>
        </w:rPr>
        <w:t>1,99</w:t>
      </w:r>
      <w:r w:rsidRPr="00E3225B">
        <w:rPr>
          <w:color w:val="000000" w:themeColor="text1"/>
          <w:sz w:val="28"/>
        </w:rPr>
        <w:t xml:space="preserve">%) </w:t>
      </w:r>
      <w:r>
        <w:rPr>
          <w:color w:val="000000" w:themeColor="text1"/>
          <w:sz w:val="28"/>
        </w:rPr>
        <w:t>меньше</w:t>
      </w:r>
      <w:r w:rsidRPr="00E3225B">
        <w:rPr>
          <w:color w:val="000000" w:themeColor="text1"/>
          <w:sz w:val="28"/>
        </w:rPr>
        <w:t xml:space="preserve">, чем </w:t>
      </w:r>
      <w:r>
        <w:rPr>
          <w:color w:val="000000" w:themeColor="text1"/>
          <w:sz w:val="28"/>
        </w:rPr>
        <w:t>в</w:t>
      </w:r>
      <w:r w:rsidRPr="00E3225B">
        <w:rPr>
          <w:color w:val="000000" w:themeColor="text1"/>
          <w:sz w:val="28"/>
        </w:rPr>
        <w:t xml:space="preserve"> 201</w:t>
      </w:r>
      <w:r>
        <w:rPr>
          <w:color w:val="000000" w:themeColor="text1"/>
          <w:sz w:val="28"/>
        </w:rPr>
        <w:t>9</w:t>
      </w:r>
      <w:r w:rsidRPr="00E3225B">
        <w:rPr>
          <w:color w:val="000000" w:themeColor="text1"/>
          <w:sz w:val="28"/>
        </w:rPr>
        <w:t xml:space="preserve"> г</w:t>
      </w:r>
      <w:r>
        <w:rPr>
          <w:color w:val="000000" w:themeColor="text1"/>
          <w:sz w:val="28"/>
        </w:rPr>
        <w:t xml:space="preserve">. </w:t>
      </w:r>
      <w:r w:rsidR="0096415D" w:rsidRPr="0096415D">
        <w:rPr>
          <w:color w:val="000000" w:themeColor="text1"/>
          <w:sz w:val="28"/>
        </w:rPr>
        <w:t xml:space="preserve">Снижение выручки говорит о снижении </w:t>
      </w:r>
      <w:r w:rsidR="0096415D" w:rsidRPr="0096415D">
        <w:rPr>
          <w:color w:val="000000" w:themeColor="text1"/>
          <w:sz w:val="28"/>
        </w:rPr>
        <w:lastRenderedPageBreak/>
        <w:t xml:space="preserve">конкурентоспособности </w:t>
      </w:r>
      <w:r w:rsidR="0096415D">
        <w:rPr>
          <w:color w:val="000000" w:themeColor="text1"/>
          <w:sz w:val="28"/>
        </w:rPr>
        <w:t>организации</w:t>
      </w:r>
      <w:r w:rsidR="0096415D" w:rsidRPr="0096415D">
        <w:rPr>
          <w:color w:val="000000" w:themeColor="text1"/>
          <w:sz w:val="28"/>
        </w:rPr>
        <w:t xml:space="preserve">, а </w:t>
      </w:r>
      <w:r w:rsidR="006A61C8">
        <w:rPr>
          <w:color w:val="000000" w:themeColor="text1"/>
          <w:sz w:val="28"/>
        </w:rPr>
        <w:t>также</w:t>
      </w:r>
      <w:r w:rsidR="0096415D" w:rsidRPr="0096415D">
        <w:rPr>
          <w:color w:val="000000" w:themeColor="text1"/>
          <w:sz w:val="28"/>
        </w:rPr>
        <w:t xml:space="preserve"> </w:t>
      </w:r>
      <w:r w:rsidR="006A61C8">
        <w:rPr>
          <w:color w:val="000000" w:themeColor="text1"/>
          <w:sz w:val="28"/>
        </w:rPr>
        <w:t xml:space="preserve">о </w:t>
      </w:r>
      <w:r w:rsidR="0096415D" w:rsidRPr="0096415D">
        <w:rPr>
          <w:color w:val="000000" w:themeColor="text1"/>
          <w:sz w:val="28"/>
        </w:rPr>
        <w:t xml:space="preserve">негативном воздействии других факторов, </w:t>
      </w:r>
      <w:r w:rsidR="0096415D">
        <w:rPr>
          <w:color w:val="000000" w:themeColor="text1"/>
          <w:sz w:val="28"/>
        </w:rPr>
        <w:t>а именно</w:t>
      </w:r>
      <w:r w:rsidR="0096415D" w:rsidRPr="0096415D">
        <w:rPr>
          <w:color w:val="000000" w:themeColor="text1"/>
          <w:sz w:val="28"/>
        </w:rPr>
        <w:t xml:space="preserve"> </w:t>
      </w:r>
      <w:r w:rsidR="006A61C8">
        <w:rPr>
          <w:color w:val="000000" w:themeColor="text1"/>
          <w:sz w:val="28"/>
        </w:rPr>
        <w:t xml:space="preserve">об </w:t>
      </w:r>
      <w:r w:rsidR="0096415D" w:rsidRPr="0096415D">
        <w:rPr>
          <w:color w:val="000000" w:themeColor="text1"/>
          <w:sz w:val="28"/>
        </w:rPr>
        <w:t>увеличении себестоимости</w:t>
      </w:r>
      <w:r w:rsidR="0096415D">
        <w:rPr>
          <w:color w:val="000000" w:themeColor="text1"/>
          <w:sz w:val="28"/>
        </w:rPr>
        <w:t>.</w:t>
      </w:r>
    </w:p>
    <w:p w14:paraId="3E745D0F" w14:textId="3EE7E9B6" w:rsidR="008C76AC" w:rsidRDefault="0096415D" w:rsidP="008C76AC">
      <w:pPr>
        <w:tabs>
          <w:tab w:val="left" w:pos="709"/>
          <w:tab w:val="left" w:pos="7665"/>
        </w:tabs>
        <w:spacing w:line="360" w:lineRule="auto"/>
        <w:ind w:right="-1"/>
        <w:contextualSpacing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ab/>
        <w:t xml:space="preserve">Так, </w:t>
      </w:r>
      <w:r w:rsidR="008C76AC">
        <w:rPr>
          <w:color w:val="000000" w:themeColor="text1"/>
          <w:sz w:val="28"/>
        </w:rPr>
        <w:t xml:space="preserve">возросла себестоимость продаж, которая в отчетном году составила 133815 тыс. руб. (на 18,56%). </w:t>
      </w:r>
    </w:p>
    <w:p w14:paraId="61FDB080" w14:textId="4F128796" w:rsidR="0094267A" w:rsidRPr="00E3225B" w:rsidRDefault="000F73A6" w:rsidP="008C76AC">
      <w:pPr>
        <w:tabs>
          <w:tab w:val="left" w:pos="709"/>
          <w:tab w:val="left" w:pos="7665"/>
        </w:tabs>
        <w:spacing w:line="360" w:lineRule="auto"/>
        <w:ind w:right="-1"/>
        <w:contextualSpacing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ab/>
        <w:t xml:space="preserve">Стоит обратить внимание на появление управленческих расходов, которые в отчетном году составили </w:t>
      </w:r>
      <w:r w:rsidRPr="000F73A6">
        <w:rPr>
          <w:color w:val="000000" w:themeColor="text1"/>
          <w:sz w:val="28"/>
        </w:rPr>
        <w:t>18924</w:t>
      </w:r>
      <w:r>
        <w:rPr>
          <w:color w:val="000000" w:themeColor="text1"/>
          <w:sz w:val="28"/>
        </w:rPr>
        <w:t xml:space="preserve"> тыс. </w:t>
      </w:r>
      <w:r w:rsidR="00344B41">
        <w:rPr>
          <w:color w:val="000000" w:themeColor="text1"/>
          <w:sz w:val="28"/>
        </w:rPr>
        <w:t>руб.,</w:t>
      </w:r>
      <w:r>
        <w:rPr>
          <w:color w:val="000000" w:themeColor="text1"/>
          <w:sz w:val="28"/>
        </w:rPr>
        <w:t xml:space="preserve"> что может говорить о возможном привлечении управленцев в целя</w:t>
      </w:r>
      <w:r w:rsidR="00344B41">
        <w:rPr>
          <w:color w:val="000000" w:themeColor="text1"/>
          <w:sz w:val="28"/>
        </w:rPr>
        <w:t>х проведения анализа деятельности предприятия.</w:t>
      </w:r>
    </w:p>
    <w:p w14:paraId="1122CDC3" w14:textId="238DFCE2" w:rsidR="008C76AC" w:rsidRDefault="00082238" w:rsidP="008C76AC">
      <w:pPr>
        <w:tabs>
          <w:tab w:val="left" w:pos="7665"/>
        </w:tabs>
        <w:spacing w:line="360" w:lineRule="auto"/>
        <w:ind w:right="-1" w:firstLine="709"/>
        <w:contextualSpacing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В</w:t>
      </w:r>
      <w:r w:rsidR="008C76AC">
        <w:rPr>
          <w:color w:val="000000" w:themeColor="text1"/>
          <w:sz w:val="28"/>
        </w:rPr>
        <w:t xml:space="preserve"> 20</w:t>
      </w:r>
      <w:r>
        <w:rPr>
          <w:color w:val="000000" w:themeColor="text1"/>
          <w:sz w:val="28"/>
        </w:rPr>
        <w:t>21</w:t>
      </w:r>
      <w:r w:rsidR="008C76AC">
        <w:rPr>
          <w:color w:val="000000" w:themeColor="text1"/>
          <w:sz w:val="28"/>
        </w:rPr>
        <w:t xml:space="preserve"> г. в </w:t>
      </w:r>
      <w:r>
        <w:rPr>
          <w:bCs/>
          <w:color w:val="000000" w:themeColor="text1"/>
          <w:sz w:val="28"/>
        </w:rPr>
        <w:t>организации</w:t>
      </w:r>
      <w:r w:rsidR="008C76AC">
        <w:rPr>
          <w:bCs/>
          <w:color w:val="000000" w:themeColor="text1"/>
          <w:sz w:val="28"/>
        </w:rPr>
        <w:t xml:space="preserve"> основная деятельность было убыточной. Так, убыток от продаж в 20</w:t>
      </w:r>
      <w:r>
        <w:rPr>
          <w:bCs/>
          <w:color w:val="000000" w:themeColor="text1"/>
          <w:sz w:val="28"/>
        </w:rPr>
        <w:t xml:space="preserve">21 </w:t>
      </w:r>
      <w:r w:rsidR="008C76AC">
        <w:rPr>
          <w:bCs/>
          <w:color w:val="000000" w:themeColor="text1"/>
          <w:sz w:val="28"/>
        </w:rPr>
        <w:t xml:space="preserve">г. составлял </w:t>
      </w:r>
      <w:r w:rsidRPr="00082238">
        <w:rPr>
          <w:bCs/>
          <w:color w:val="000000" w:themeColor="text1"/>
          <w:sz w:val="28"/>
        </w:rPr>
        <w:t>28526</w:t>
      </w:r>
      <w:r>
        <w:rPr>
          <w:bCs/>
          <w:color w:val="000000" w:themeColor="text1"/>
          <w:sz w:val="28"/>
        </w:rPr>
        <w:t xml:space="preserve"> </w:t>
      </w:r>
      <w:r w:rsidR="008C76AC">
        <w:rPr>
          <w:bCs/>
          <w:color w:val="000000" w:themeColor="text1"/>
          <w:sz w:val="28"/>
        </w:rPr>
        <w:t xml:space="preserve">тыс. руб. </w:t>
      </w:r>
      <w:r>
        <w:rPr>
          <w:bCs/>
          <w:color w:val="000000" w:themeColor="text1"/>
          <w:sz w:val="28"/>
        </w:rPr>
        <w:t>Кроме того</w:t>
      </w:r>
      <w:r w:rsidR="008C76AC">
        <w:rPr>
          <w:bCs/>
          <w:color w:val="000000" w:themeColor="text1"/>
          <w:sz w:val="28"/>
        </w:rPr>
        <w:t xml:space="preserve">, </w:t>
      </w:r>
      <w:r>
        <w:rPr>
          <w:bCs/>
          <w:color w:val="000000" w:themeColor="text1"/>
          <w:sz w:val="28"/>
        </w:rPr>
        <w:t>в</w:t>
      </w:r>
      <w:r w:rsidR="008C76AC">
        <w:rPr>
          <w:bCs/>
          <w:color w:val="000000" w:themeColor="text1"/>
          <w:sz w:val="28"/>
        </w:rPr>
        <w:t xml:space="preserve"> </w:t>
      </w:r>
      <w:r w:rsidRPr="0039084D">
        <w:rPr>
          <w:color w:val="000000" w:themeColor="text1"/>
          <w:sz w:val="28"/>
          <w:szCs w:val="28"/>
        </w:rPr>
        <w:t>ЗАО ОПХ «Центральное»</w:t>
      </w:r>
      <w:r>
        <w:rPr>
          <w:color w:val="000000" w:themeColor="text1"/>
          <w:sz w:val="28"/>
          <w:szCs w:val="28"/>
        </w:rPr>
        <w:t xml:space="preserve"> </w:t>
      </w:r>
      <w:r>
        <w:rPr>
          <w:bCs/>
          <w:color w:val="000000" w:themeColor="text1"/>
          <w:sz w:val="28"/>
        </w:rPr>
        <w:t xml:space="preserve">зафиксирован </w:t>
      </w:r>
      <w:r w:rsidR="008C76AC">
        <w:rPr>
          <w:bCs/>
          <w:color w:val="000000" w:themeColor="text1"/>
          <w:sz w:val="28"/>
        </w:rPr>
        <w:t xml:space="preserve">финансовый </w:t>
      </w:r>
      <w:r w:rsidR="008C76AC" w:rsidRPr="00E3225B">
        <w:rPr>
          <w:color w:val="000000" w:themeColor="text1"/>
          <w:sz w:val="28"/>
        </w:rPr>
        <w:t>результат</w:t>
      </w:r>
      <w:r w:rsidR="008C76AC">
        <w:rPr>
          <w:color w:val="000000" w:themeColor="text1"/>
          <w:sz w:val="28"/>
        </w:rPr>
        <w:t xml:space="preserve"> в виде </w:t>
      </w:r>
      <w:r>
        <w:rPr>
          <w:color w:val="000000" w:themeColor="text1"/>
          <w:sz w:val="28"/>
        </w:rPr>
        <w:t>убытка</w:t>
      </w:r>
      <w:r w:rsidR="008A4906">
        <w:rPr>
          <w:color w:val="000000" w:themeColor="text1"/>
          <w:sz w:val="28"/>
        </w:rPr>
        <w:t>, который составил 87864 тыс. руб.</w:t>
      </w:r>
    </w:p>
    <w:p w14:paraId="197301C7" w14:textId="786EECF7" w:rsidR="006A61C8" w:rsidRDefault="006A61C8" w:rsidP="00544F7D">
      <w:pPr>
        <w:spacing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Таким образом, в</w:t>
      </w:r>
      <w:r w:rsidR="00544F7D">
        <w:rPr>
          <w:color w:val="000000" w:themeColor="text1"/>
          <w:sz w:val="28"/>
          <w:szCs w:val="28"/>
        </w:rPr>
        <w:t xml:space="preserve"> организации на 2021 г. все рассчитанные показатели плат</w:t>
      </w:r>
      <w:r w:rsidR="0082727D">
        <w:rPr>
          <w:color w:val="000000" w:themeColor="text1"/>
          <w:sz w:val="28"/>
          <w:szCs w:val="28"/>
        </w:rPr>
        <w:t>е</w:t>
      </w:r>
      <w:r w:rsidR="00544F7D">
        <w:rPr>
          <w:color w:val="000000" w:themeColor="text1"/>
          <w:sz w:val="28"/>
          <w:szCs w:val="28"/>
        </w:rPr>
        <w:t xml:space="preserve">жеспособности не принимают нормативное значение. </w:t>
      </w:r>
      <w:r w:rsidR="00544F7D" w:rsidRPr="00CA2EF2">
        <w:rPr>
          <w:color w:val="000000" w:themeColor="text1"/>
          <w:sz w:val="28"/>
          <w:szCs w:val="28"/>
        </w:rPr>
        <w:t>Это свидетельствует о явной нехватке денежных средств организации для покрытия краткосрочных обяза</w:t>
      </w:r>
      <w:r w:rsidR="00544F7D">
        <w:rPr>
          <w:color w:val="000000" w:themeColor="text1"/>
          <w:sz w:val="28"/>
          <w:szCs w:val="28"/>
        </w:rPr>
        <w:t xml:space="preserve">тельств, о </w:t>
      </w:r>
      <w:r w:rsidR="00544F7D" w:rsidRPr="00CA2EF2">
        <w:rPr>
          <w:color w:val="000000" w:themeColor="text1"/>
          <w:sz w:val="28"/>
          <w:szCs w:val="28"/>
        </w:rPr>
        <w:t>неспособности организации расплатиться по своим обязательствам полностью при условии своевременных расчетов с кредиторами и благоприя</w:t>
      </w:r>
      <w:r w:rsidR="00544F7D">
        <w:rPr>
          <w:color w:val="000000" w:themeColor="text1"/>
          <w:sz w:val="28"/>
          <w:szCs w:val="28"/>
        </w:rPr>
        <w:t xml:space="preserve">тной продаже готовой продукции. </w:t>
      </w:r>
    </w:p>
    <w:p w14:paraId="0137D9F2" w14:textId="4EBF3C24" w:rsidR="00544F7D" w:rsidRPr="00CA2EF2" w:rsidRDefault="00544F7D" w:rsidP="00544F7D">
      <w:pPr>
        <w:spacing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Низкое значение коэффициента</w:t>
      </w:r>
      <w:r w:rsidRPr="00CA2EF2">
        <w:rPr>
          <w:color w:val="000000" w:themeColor="text1"/>
          <w:sz w:val="28"/>
          <w:szCs w:val="28"/>
        </w:rPr>
        <w:t xml:space="preserve"> текущей ликвидности свидетельствует о не</w:t>
      </w:r>
      <w:r>
        <w:rPr>
          <w:color w:val="000000" w:themeColor="text1"/>
          <w:sz w:val="28"/>
          <w:szCs w:val="28"/>
        </w:rPr>
        <w:t xml:space="preserve">возможности </w:t>
      </w:r>
      <w:r w:rsidRPr="00CA2EF2">
        <w:rPr>
          <w:color w:val="000000" w:themeColor="text1"/>
          <w:sz w:val="28"/>
          <w:szCs w:val="28"/>
        </w:rPr>
        <w:t xml:space="preserve">организации расплатиться по своим обязательствам при условии не только своевременных расчетов с дебиторами и благоприятной продаже готовой продукции, но и продажи в случае нужды прочих элементов </w:t>
      </w:r>
      <w:r>
        <w:rPr>
          <w:color w:val="000000" w:themeColor="text1"/>
          <w:sz w:val="28"/>
          <w:szCs w:val="28"/>
        </w:rPr>
        <w:t>материальных оборотных средств.</w:t>
      </w:r>
    </w:p>
    <w:p w14:paraId="7F3C65FD" w14:textId="56B0B755" w:rsidR="008C76AC" w:rsidRDefault="00544F7D" w:rsidP="00544F7D">
      <w:pPr>
        <w:tabs>
          <w:tab w:val="left" w:pos="7665"/>
        </w:tabs>
        <w:spacing w:line="360" w:lineRule="auto"/>
        <w:ind w:right="-1" w:firstLine="709"/>
        <w:contextualSpacing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  <w:szCs w:val="28"/>
        </w:rPr>
        <w:t xml:space="preserve">Организации необходимо провести работу по нормализации платежеспособности, чтобы выполнять финансовые обязательства перед государством и контрагентами.   </w:t>
      </w:r>
      <w:r w:rsidR="008C76AC" w:rsidRPr="00E3225B">
        <w:rPr>
          <w:color w:val="000000" w:themeColor="text1"/>
          <w:sz w:val="28"/>
        </w:rPr>
        <w:t xml:space="preserve"> </w:t>
      </w:r>
    </w:p>
    <w:p w14:paraId="282D170C" w14:textId="68D217CC" w:rsidR="006E358E" w:rsidRDefault="006E358E">
      <w:pPr>
        <w:spacing w:after="160" w:line="259" w:lineRule="auto"/>
        <w:rPr>
          <w:b/>
          <w:bCs/>
          <w:color w:val="000000" w:themeColor="text1"/>
          <w:sz w:val="28"/>
          <w:szCs w:val="28"/>
        </w:rPr>
      </w:pPr>
    </w:p>
    <w:p w14:paraId="3019BB70" w14:textId="77777777" w:rsidR="00937AB4" w:rsidRDefault="00937AB4">
      <w:pPr>
        <w:spacing w:after="160" w:line="259" w:lineRule="auto"/>
        <w:rPr>
          <w:b/>
          <w:bCs/>
          <w:color w:val="000000" w:themeColor="text1"/>
          <w:sz w:val="28"/>
          <w:szCs w:val="28"/>
        </w:rPr>
      </w:pPr>
    </w:p>
    <w:p w14:paraId="64D9EA45" w14:textId="00ECAE36" w:rsidR="006E358E" w:rsidRPr="00831E82" w:rsidRDefault="006E358E" w:rsidP="00831E82">
      <w:pPr>
        <w:pStyle w:val="2"/>
        <w:rPr>
          <w:szCs w:val="28"/>
        </w:rPr>
      </w:pPr>
      <w:bookmarkStart w:id="9" w:name="_Toc132669001"/>
      <w:r w:rsidRPr="00831E82">
        <w:rPr>
          <w:szCs w:val="28"/>
        </w:rPr>
        <w:lastRenderedPageBreak/>
        <w:t xml:space="preserve">3.2 Направления нейтрализации угроз финансовой безопасности                          </w:t>
      </w:r>
      <w:r w:rsidRPr="00831E82">
        <w:rPr>
          <w:rFonts w:cs="Times New Roman"/>
          <w:szCs w:val="28"/>
        </w:rPr>
        <w:t>ЗАО ОПХ «Центральное»</w:t>
      </w:r>
      <w:bookmarkEnd w:id="9"/>
    </w:p>
    <w:p w14:paraId="41E64ABA" w14:textId="3ACD9F15" w:rsidR="00591CE0" w:rsidRDefault="00591CE0" w:rsidP="00342F43">
      <w:pPr>
        <w:spacing w:line="360" w:lineRule="auto"/>
        <w:contextualSpacing/>
        <w:jc w:val="both"/>
        <w:rPr>
          <w:b/>
          <w:bCs/>
          <w:color w:val="000000" w:themeColor="text1"/>
          <w:sz w:val="28"/>
          <w:szCs w:val="28"/>
        </w:rPr>
      </w:pPr>
    </w:p>
    <w:p w14:paraId="61D4A8DE" w14:textId="52E7E965" w:rsidR="005B5D92" w:rsidRDefault="00342F43" w:rsidP="00DD1E66">
      <w:pPr>
        <w:tabs>
          <w:tab w:val="left" w:pos="1950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9084D">
        <w:rPr>
          <w:color w:val="000000" w:themeColor="text1"/>
          <w:sz w:val="28"/>
          <w:szCs w:val="28"/>
        </w:rPr>
        <w:t>Финансовое состояние организации, его устойчивость и стабильность зависят от результатов его производственной, коммерческой и финансовой деятельности. Если производственный и финансовый планы успешно выполняются, то это положительно влияет на финансовое положение организации и, наоборот, в результате недовыполнения плана по производству и реализации продукции происходит повышение ее себестоимости, уменьшение выручки и суммы прибыли и как следствие ухудшение финансового состояния организации и ее платежеспособности.</w:t>
      </w:r>
    </w:p>
    <w:p w14:paraId="4089DEB1" w14:textId="56E4F8DA" w:rsidR="00305006" w:rsidRDefault="00305006" w:rsidP="00DD1E66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Организации необходимо провести работу по нормализации платежеспособности, чтобы выполнять финансовые обязательства перед государством и контрагентами.   </w:t>
      </w:r>
    </w:p>
    <w:p w14:paraId="2F9FD6EB" w14:textId="3D39A555" w:rsidR="00305006" w:rsidRPr="0039084D" w:rsidRDefault="00305006" w:rsidP="00DD1E66">
      <w:pPr>
        <w:tabs>
          <w:tab w:val="left" w:pos="993"/>
        </w:tabs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39084D">
        <w:rPr>
          <w:color w:val="000000" w:themeColor="text1"/>
          <w:sz w:val="28"/>
          <w:szCs w:val="28"/>
        </w:rPr>
        <w:t>Основными источниками резервов снижения издержек являются:</w:t>
      </w:r>
    </w:p>
    <w:p w14:paraId="2204B690" w14:textId="77777777" w:rsidR="00305006" w:rsidRPr="0039084D" w:rsidRDefault="00305006" w:rsidP="00DD1E66">
      <w:pPr>
        <w:numPr>
          <w:ilvl w:val="0"/>
          <w:numId w:val="12"/>
        </w:numPr>
        <w:tabs>
          <w:tab w:val="clear" w:pos="360"/>
          <w:tab w:val="num" w:pos="426"/>
          <w:tab w:val="left" w:pos="709"/>
          <w:tab w:val="left" w:pos="851"/>
          <w:tab w:val="left" w:pos="993"/>
          <w:tab w:val="left" w:pos="1134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39084D">
        <w:rPr>
          <w:color w:val="000000" w:themeColor="text1"/>
          <w:sz w:val="28"/>
          <w:szCs w:val="28"/>
        </w:rPr>
        <w:t>расширение номенклатуры услуг;</w:t>
      </w:r>
    </w:p>
    <w:p w14:paraId="29DC66D7" w14:textId="77777777" w:rsidR="00305006" w:rsidRPr="0039084D" w:rsidRDefault="00305006" w:rsidP="00DD1E66">
      <w:pPr>
        <w:numPr>
          <w:ilvl w:val="0"/>
          <w:numId w:val="12"/>
        </w:numPr>
        <w:tabs>
          <w:tab w:val="clear" w:pos="360"/>
          <w:tab w:val="num" w:pos="426"/>
          <w:tab w:val="left" w:pos="709"/>
          <w:tab w:val="left" w:pos="851"/>
          <w:tab w:val="left" w:pos="993"/>
          <w:tab w:val="left" w:pos="1134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39084D">
        <w:rPr>
          <w:color w:val="000000" w:themeColor="text1"/>
          <w:sz w:val="28"/>
          <w:szCs w:val="28"/>
        </w:rPr>
        <w:t>более полное использование основных средств;</w:t>
      </w:r>
    </w:p>
    <w:p w14:paraId="0762063F" w14:textId="77777777" w:rsidR="00305006" w:rsidRPr="0039084D" w:rsidRDefault="00305006" w:rsidP="00DD1E66">
      <w:pPr>
        <w:numPr>
          <w:ilvl w:val="0"/>
          <w:numId w:val="11"/>
        </w:numPr>
        <w:tabs>
          <w:tab w:val="clear" w:pos="360"/>
          <w:tab w:val="num" w:pos="0"/>
          <w:tab w:val="left" w:pos="851"/>
          <w:tab w:val="left" w:pos="993"/>
          <w:tab w:val="left" w:pos="1134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39084D">
        <w:rPr>
          <w:color w:val="000000" w:themeColor="text1"/>
          <w:sz w:val="28"/>
          <w:szCs w:val="28"/>
        </w:rPr>
        <w:t>систематический контроль за выполнением планов продажи продукции и получения прибыли;</w:t>
      </w:r>
    </w:p>
    <w:p w14:paraId="569664F2" w14:textId="77777777" w:rsidR="00305006" w:rsidRPr="0039084D" w:rsidRDefault="00305006" w:rsidP="00DD1E66">
      <w:pPr>
        <w:numPr>
          <w:ilvl w:val="0"/>
          <w:numId w:val="11"/>
        </w:numPr>
        <w:tabs>
          <w:tab w:val="clear" w:pos="360"/>
          <w:tab w:val="num" w:pos="0"/>
          <w:tab w:val="left" w:pos="851"/>
          <w:tab w:val="left" w:pos="993"/>
          <w:tab w:val="left" w:pos="1134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39084D">
        <w:rPr>
          <w:color w:val="000000" w:themeColor="text1"/>
          <w:sz w:val="28"/>
          <w:szCs w:val="28"/>
        </w:rPr>
        <w:t>определение влияния как объективных, так и субъективных факторов на финансовые результаты;</w:t>
      </w:r>
    </w:p>
    <w:p w14:paraId="62AB6B62" w14:textId="77777777" w:rsidR="00305006" w:rsidRPr="0039084D" w:rsidRDefault="00305006" w:rsidP="00DD1E66">
      <w:pPr>
        <w:numPr>
          <w:ilvl w:val="0"/>
          <w:numId w:val="11"/>
        </w:numPr>
        <w:tabs>
          <w:tab w:val="clear" w:pos="360"/>
          <w:tab w:val="num" w:pos="0"/>
          <w:tab w:val="left" w:pos="851"/>
          <w:tab w:val="left" w:pos="993"/>
          <w:tab w:val="left" w:pos="1134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39084D">
        <w:rPr>
          <w:color w:val="000000" w:themeColor="text1"/>
          <w:sz w:val="28"/>
          <w:szCs w:val="28"/>
        </w:rPr>
        <w:t>выявление резервов увеличения суммы прибыли и рентабельности;</w:t>
      </w:r>
    </w:p>
    <w:p w14:paraId="654375C7" w14:textId="77777777" w:rsidR="00305006" w:rsidRPr="0039084D" w:rsidRDefault="00305006" w:rsidP="00DD1E66">
      <w:pPr>
        <w:numPr>
          <w:ilvl w:val="0"/>
          <w:numId w:val="11"/>
        </w:numPr>
        <w:tabs>
          <w:tab w:val="clear" w:pos="360"/>
          <w:tab w:val="num" w:pos="0"/>
          <w:tab w:val="left" w:pos="851"/>
          <w:tab w:val="left" w:pos="993"/>
          <w:tab w:val="left" w:pos="1134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39084D">
        <w:rPr>
          <w:color w:val="000000" w:themeColor="text1"/>
          <w:sz w:val="28"/>
          <w:szCs w:val="28"/>
        </w:rPr>
        <w:t>разработка мероприятий по внедрению выявленных резервов;</w:t>
      </w:r>
    </w:p>
    <w:p w14:paraId="6A219B22" w14:textId="20EF4206" w:rsidR="00305006" w:rsidRPr="00216DFB" w:rsidRDefault="00305006" w:rsidP="00216DFB">
      <w:pPr>
        <w:numPr>
          <w:ilvl w:val="0"/>
          <w:numId w:val="11"/>
        </w:numPr>
        <w:tabs>
          <w:tab w:val="clear" w:pos="360"/>
          <w:tab w:val="num" w:pos="0"/>
          <w:tab w:val="left" w:pos="851"/>
          <w:tab w:val="left" w:pos="993"/>
          <w:tab w:val="left" w:pos="1134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39084D">
        <w:rPr>
          <w:color w:val="000000" w:themeColor="text1"/>
          <w:sz w:val="28"/>
          <w:szCs w:val="28"/>
        </w:rPr>
        <w:t>снижение издержек</w:t>
      </w:r>
      <w:r w:rsidR="00216DFB">
        <w:rPr>
          <w:color w:val="000000" w:themeColor="text1"/>
          <w:sz w:val="28"/>
          <w:szCs w:val="28"/>
        </w:rPr>
        <w:t xml:space="preserve"> </w:t>
      </w:r>
      <w:r w:rsidRPr="00216DFB">
        <w:rPr>
          <w:color w:val="000000" w:themeColor="text1"/>
          <w:sz w:val="28"/>
          <w:szCs w:val="28"/>
        </w:rPr>
        <w:t>и др.</w:t>
      </w:r>
    </w:p>
    <w:p w14:paraId="4B554B2A" w14:textId="60AEF02C" w:rsidR="00392911" w:rsidRPr="00D27248" w:rsidRDefault="00392911" w:rsidP="00DD1E66">
      <w:pPr>
        <w:tabs>
          <w:tab w:val="left" w:pos="851"/>
          <w:tab w:val="left" w:pos="993"/>
          <w:tab w:val="left" w:pos="1134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27248">
        <w:rPr>
          <w:color w:val="000000" w:themeColor="text1"/>
          <w:sz w:val="28"/>
        </w:rPr>
        <w:t>Снижение расходов должно привести к улучшению экономической деятельности предприятия, но только в том случае, если сокращение расходов уместно и обусловлено рядом причин</w:t>
      </w:r>
      <w:r w:rsidR="00CE7D1F" w:rsidRPr="00D27248">
        <w:rPr>
          <w:color w:val="000000" w:themeColor="text1"/>
          <w:sz w:val="28"/>
        </w:rPr>
        <w:t>.</w:t>
      </w:r>
    </w:p>
    <w:p w14:paraId="5D0E3707" w14:textId="717B5682" w:rsidR="00DA0B6D" w:rsidRPr="00D27248" w:rsidRDefault="000A525E" w:rsidP="00DD1E66">
      <w:pPr>
        <w:tabs>
          <w:tab w:val="num" w:pos="0"/>
          <w:tab w:val="left" w:pos="993"/>
        </w:tabs>
        <w:spacing w:line="360" w:lineRule="auto"/>
        <w:ind w:firstLine="709"/>
        <w:contextualSpacing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В целях увеличения объема продаж и выручки</w:t>
      </w:r>
      <w:r w:rsidR="0018757A">
        <w:rPr>
          <w:color w:val="000000" w:themeColor="text1"/>
          <w:sz w:val="28"/>
        </w:rPr>
        <w:t xml:space="preserve"> необходимо обратить внимание на ф</w:t>
      </w:r>
      <w:r w:rsidR="00DA0B6D" w:rsidRPr="00D27248">
        <w:rPr>
          <w:color w:val="000000" w:themeColor="text1"/>
          <w:sz w:val="28"/>
        </w:rPr>
        <w:t>акторы, влияющие</w:t>
      </w:r>
      <w:r w:rsidR="0018757A">
        <w:rPr>
          <w:color w:val="000000" w:themeColor="text1"/>
          <w:sz w:val="28"/>
        </w:rPr>
        <w:t xml:space="preserve"> на данные процессы</w:t>
      </w:r>
      <w:r w:rsidR="00DA0B6D" w:rsidRPr="00D27248">
        <w:rPr>
          <w:color w:val="000000" w:themeColor="text1"/>
          <w:sz w:val="28"/>
        </w:rPr>
        <w:t xml:space="preserve">: </w:t>
      </w:r>
    </w:p>
    <w:p w14:paraId="7437582E" w14:textId="77777777" w:rsidR="00DA0B6D" w:rsidRPr="00D27248" w:rsidRDefault="00DA0B6D" w:rsidP="00DD1E66">
      <w:pPr>
        <w:pStyle w:val="a9"/>
        <w:numPr>
          <w:ilvl w:val="0"/>
          <w:numId w:val="14"/>
        </w:numPr>
        <w:tabs>
          <w:tab w:val="num" w:pos="0"/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</w:rPr>
      </w:pPr>
      <w:r w:rsidRPr="00D27248">
        <w:rPr>
          <w:color w:val="000000" w:themeColor="text1"/>
          <w:sz w:val="28"/>
        </w:rPr>
        <w:lastRenderedPageBreak/>
        <w:t>развитие гибкости производства, которое предполагает постоянное увеличение объёма выпускаемой продукции и расширение её ассортимента;</w:t>
      </w:r>
    </w:p>
    <w:p w14:paraId="11219BB5" w14:textId="77777777" w:rsidR="00DA0B6D" w:rsidRDefault="00DA0B6D" w:rsidP="00DD1E66">
      <w:pPr>
        <w:pStyle w:val="a9"/>
        <w:numPr>
          <w:ilvl w:val="0"/>
          <w:numId w:val="14"/>
        </w:numPr>
        <w:tabs>
          <w:tab w:val="num" w:pos="0"/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</w:rPr>
      </w:pPr>
      <w:r w:rsidRPr="00D27248">
        <w:rPr>
          <w:color w:val="000000" w:themeColor="text1"/>
          <w:sz w:val="28"/>
        </w:rPr>
        <w:t xml:space="preserve">оптимизация процесса </w:t>
      </w:r>
      <w:r w:rsidRPr="00DA0B6D">
        <w:rPr>
          <w:color w:val="000000" w:themeColor="text1"/>
          <w:sz w:val="28"/>
        </w:rPr>
        <w:t>ценообразования;</w:t>
      </w:r>
    </w:p>
    <w:p w14:paraId="4D5FD8B0" w14:textId="79AFCEB8" w:rsidR="00DA0B6D" w:rsidRDefault="00DA0B6D" w:rsidP="00DD1E66">
      <w:pPr>
        <w:pStyle w:val="a9"/>
        <w:numPr>
          <w:ilvl w:val="0"/>
          <w:numId w:val="14"/>
        </w:numPr>
        <w:tabs>
          <w:tab w:val="num" w:pos="0"/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</w:rPr>
      </w:pPr>
      <w:r w:rsidRPr="00DA0B6D">
        <w:rPr>
          <w:color w:val="000000" w:themeColor="text1"/>
          <w:sz w:val="28"/>
        </w:rPr>
        <w:t xml:space="preserve">обеспечение достойного качества продукции и </w:t>
      </w:r>
      <w:r w:rsidR="00CB3B9A" w:rsidRPr="00DA0B6D">
        <w:rPr>
          <w:color w:val="000000" w:themeColor="text1"/>
          <w:sz w:val="28"/>
        </w:rPr>
        <w:t>т. д.</w:t>
      </w:r>
    </w:p>
    <w:p w14:paraId="264951E7" w14:textId="36672DEF" w:rsidR="00305006" w:rsidRPr="00DA0B6D" w:rsidRDefault="00DF4887" w:rsidP="00DD1E66">
      <w:pPr>
        <w:tabs>
          <w:tab w:val="num" w:pos="0"/>
          <w:tab w:val="left" w:pos="709"/>
        </w:tabs>
        <w:spacing w:line="360" w:lineRule="auto"/>
        <w:ind w:firstLine="709"/>
        <w:jc w:val="both"/>
        <w:rPr>
          <w:color w:val="000000" w:themeColor="text1"/>
          <w:sz w:val="28"/>
        </w:rPr>
      </w:pPr>
      <w:r w:rsidRPr="005518C3">
        <w:rPr>
          <w:color w:val="000000" w:themeColor="text1"/>
          <w:sz w:val="28"/>
        </w:rPr>
        <w:t>ЗАО ОПХ «Центральное»</w:t>
      </w:r>
      <w:r>
        <w:rPr>
          <w:color w:val="000000" w:themeColor="text1"/>
          <w:sz w:val="28"/>
        </w:rPr>
        <w:t xml:space="preserve"> </w:t>
      </w:r>
      <w:r w:rsidR="00305006" w:rsidRPr="00DA0B6D">
        <w:rPr>
          <w:color w:val="000000" w:themeColor="text1"/>
          <w:sz w:val="28"/>
        </w:rPr>
        <w:t>должна провести работу по нормализации данных показателей для более эффективной производственно-торговой деятельности и финансовой устойчивости.</w:t>
      </w:r>
    </w:p>
    <w:p w14:paraId="6761BD01" w14:textId="1C4CF9B8" w:rsidR="00B67677" w:rsidRPr="00B67677" w:rsidRDefault="00B67677" w:rsidP="00B67677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B67677">
        <w:rPr>
          <w:color w:val="000000" w:themeColor="text1"/>
          <w:sz w:val="28"/>
          <w:szCs w:val="28"/>
        </w:rPr>
        <w:t>Если предприятие занимается производством товаров и услуг, то ему свойственны ценовые, кредитные, инфляционные и другие риски, связанные с производством товаров и услуг и изменениями цен на них. Если же компания занимается инвестированием, то ей более всего присущи инвестиционные риски и т. д.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sym w:font="Symbol" w:char="F05B"/>
      </w:r>
      <w:r w:rsidR="001F1E15">
        <w:rPr>
          <w:color w:val="000000" w:themeColor="text1"/>
          <w:sz w:val="28"/>
          <w:szCs w:val="28"/>
        </w:rPr>
        <w:t>10</w:t>
      </w:r>
      <w:r>
        <w:rPr>
          <w:color w:val="000000" w:themeColor="text1"/>
          <w:sz w:val="28"/>
          <w:szCs w:val="28"/>
        </w:rPr>
        <w:sym w:font="Symbol" w:char="F05D"/>
      </w:r>
      <w:r>
        <w:rPr>
          <w:color w:val="000000" w:themeColor="text1"/>
          <w:sz w:val="28"/>
          <w:szCs w:val="28"/>
        </w:rPr>
        <w:t>.</w:t>
      </w:r>
    </w:p>
    <w:p w14:paraId="5DE06940" w14:textId="5E54698A" w:rsidR="005518C3" w:rsidRDefault="005518C3" w:rsidP="00AA05B5">
      <w:pPr>
        <w:tabs>
          <w:tab w:val="left" w:pos="851"/>
          <w:tab w:val="left" w:pos="7665"/>
        </w:tabs>
        <w:spacing w:line="360" w:lineRule="auto"/>
        <w:ind w:firstLine="709"/>
        <w:contextualSpacing/>
        <w:jc w:val="both"/>
        <w:rPr>
          <w:color w:val="000000" w:themeColor="text1"/>
          <w:sz w:val="28"/>
        </w:rPr>
      </w:pPr>
      <w:r w:rsidRPr="00520E89">
        <w:rPr>
          <w:color w:val="000000" w:themeColor="text1"/>
          <w:sz w:val="28"/>
        </w:rPr>
        <w:t>По результатам проведенного анализа выделены и сгруппированы по качественному признаку основные показатели финансового положения и результа</w:t>
      </w:r>
      <w:r>
        <w:rPr>
          <w:color w:val="000000" w:themeColor="text1"/>
          <w:sz w:val="28"/>
        </w:rPr>
        <w:t xml:space="preserve">тов деятельности </w:t>
      </w:r>
      <w:r w:rsidRPr="00520E89">
        <w:rPr>
          <w:color w:val="000000" w:themeColor="text1"/>
          <w:sz w:val="28"/>
        </w:rPr>
        <w:t>за анализируемый период</w:t>
      </w:r>
      <w:r>
        <w:rPr>
          <w:color w:val="000000" w:themeColor="text1"/>
          <w:sz w:val="28"/>
        </w:rPr>
        <w:t xml:space="preserve">. </w:t>
      </w:r>
    </w:p>
    <w:p w14:paraId="05329951" w14:textId="77777777" w:rsidR="005518C3" w:rsidRPr="00D8269F" w:rsidRDefault="005518C3" w:rsidP="00AA05B5">
      <w:pPr>
        <w:tabs>
          <w:tab w:val="left" w:pos="7665"/>
        </w:tabs>
        <w:spacing w:line="360" w:lineRule="auto"/>
        <w:ind w:firstLine="709"/>
        <w:contextualSpacing/>
        <w:jc w:val="both"/>
        <w:rPr>
          <w:color w:val="000000" w:themeColor="text1"/>
          <w:sz w:val="28"/>
        </w:rPr>
      </w:pPr>
      <w:r w:rsidRPr="00FD2BBE">
        <w:rPr>
          <w:color w:val="000000" w:themeColor="text1"/>
          <w:sz w:val="28"/>
        </w:rPr>
        <w:t xml:space="preserve">Для нейтрализации угроз экономической безопасности предприятия необходимо осуществить следующие мероприятия: </w:t>
      </w:r>
    </w:p>
    <w:p w14:paraId="01305C78" w14:textId="77777777" w:rsidR="005518C3" w:rsidRDefault="005518C3" w:rsidP="00AA05B5">
      <w:pPr>
        <w:pStyle w:val="a9"/>
        <w:numPr>
          <w:ilvl w:val="0"/>
          <w:numId w:val="13"/>
        </w:numPr>
        <w:tabs>
          <w:tab w:val="left" w:pos="709"/>
          <w:tab w:val="left" w:pos="851"/>
          <w:tab w:val="left" w:pos="993"/>
          <w:tab w:val="left" w:pos="7665"/>
        </w:tabs>
        <w:spacing w:line="360" w:lineRule="auto"/>
        <w:ind w:left="0" w:firstLine="709"/>
        <w:jc w:val="both"/>
        <w:rPr>
          <w:color w:val="000000" w:themeColor="text1"/>
          <w:sz w:val="28"/>
        </w:rPr>
      </w:pPr>
      <w:r w:rsidRPr="003E4688">
        <w:rPr>
          <w:color w:val="000000" w:themeColor="text1"/>
          <w:sz w:val="28"/>
        </w:rPr>
        <w:t xml:space="preserve">Повысить уровень текущей ликвидности. Для этого необходимо проведение мероприятий‚ направленных на оптимизацию структуры активов и пассивов баланса‚ а именно: следует уделить внимание нормированию структуры оборотных активов и доведения ее до оптимальной. </w:t>
      </w:r>
    </w:p>
    <w:p w14:paraId="3758293B" w14:textId="5522F2B2" w:rsidR="005518C3" w:rsidRDefault="005518C3" w:rsidP="00AA05B5">
      <w:pPr>
        <w:pStyle w:val="a9"/>
        <w:numPr>
          <w:ilvl w:val="0"/>
          <w:numId w:val="13"/>
        </w:numPr>
        <w:tabs>
          <w:tab w:val="left" w:pos="709"/>
          <w:tab w:val="left" w:pos="851"/>
          <w:tab w:val="left" w:pos="993"/>
          <w:tab w:val="left" w:pos="7665"/>
        </w:tabs>
        <w:spacing w:line="360" w:lineRule="auto"/>
        <w:ind w:left="0"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П</w:t>
      </w:r>
      <w:r w:rsidRPr="003E4688">
        <w:rPr>
          <w:color w:val="000000" w:themeColor="text1"/>
          <w:sz w:val="28"/>
        </w:rPr>
        <w:t>овысить долю собственных оборотных средств для покрытия запасов и затрат.</w:t>
      </w:r>
    </w:p>
    <w:p w14:paraId="4C329AC5" w14:textId="678894E7" w:rsidR="005518C3" w:rsidRDefault="005518C3" w:rsidP="00AA05B5">
      <w:pPr>
        <w:pStyle w:val="a9"/>
        <w:numPr>
          <w:ilvl w:val="0"/>
          <w:numId w:val="13"/>
        </w:numPr>
        <w:tabs>
          <w:tab w:val="left" w:pos="709"/>
          <w:tab w:val="left" w:pos="851"/>
          <w:tab w:val="left" w:pos="993"/>
          <w:tab w:val="left" w:pos="7665"/>
        </w:tabs>
        <w:spacing w:line="360" w:lineRule="auto"/>
        <w:ind w:left="0" w:firstLine="709"/>
        <w:jc w:val="both"/>
        <w:rPr>
          <w:color w:val="000000" w:themeColor="text1"/>
          <w:sz w:val="28"/>
        </w:rPr>
      </w:pPr>
      <w:r w:rsidRPr="003E4688">
        <w:rPr>
          <w:color w:val="000000" w:themeColor="text1"/>
          <w:sz w:val="28"/>
        </w:rPr>
        <w:t xml:space="preserve">Повысить платежеспособность </w:t>
      </w:r>
      <w:r w:rsidRPr="005518C3">
        <w:rPr>
          <w:color w:val="000000" w:themeColor="text1"/>
          <w:sz w:val="28"/>
        </w:rPr>
        <w:t>ЗАО ОПХ «Центральное»</w:t>
      </w:r>
      <w:r w:rsidRPr="003E4688">
        <w:rPr>
          <w:color w:val="000000" w:themeColor="text1"/>
          <w:sz w:val="28"/>
        </w:rPr>
        <w:t>,</w:t>
      </w:r>
      <w:r>
        <w:rPr>
          <w:color w:val="000000" w:themeColor="text1"/>
          <w:sz w:val="28"/>
        </w:rPr>
        <w:t xml:space="preserve"> а</w:t>
      </w:r>
      <w:r w:rsidRPr="003E4688">
        <w:rPr>
          <w:color w:val="000000" w:themeColor="text1"/>
          <w:sz w:val="28"/>
        </w:rPr>
        <w:t xml:space="preserve"> для этого увеличить прибыль от продаж. Этого можно добиться за счет внедрения прогрессивных и энергосберегающих технологий, снижения производственных затрат, привлечения новых долгосрочных источников финансирования</w:t>
      </w:r>
      <w:r w:rsidR="00DA0B6D">
        <w:rPr>
          <w:color w:val="000000" w:themeColor="text1"/>
          <w:sz w:val="28"/>
        </w:rPr>
        <w:t>.</w:t>
      </w:r>
    </w:p>
    <w:p w14:paraId="25F19911" w14:textId="15C4A7F7" w:rsidR="00305006" w:rsidRPr="00216DFB" w:rsidRDefault="00CE7D1F" w:rsidP="00216DFB">
      <w:pPr>
        <w:tabs>
          <w:tab w:val="left" w:pos="567"/>
          <w:tab w:val="left" w:pos="851"/>
          <w:tab w:val="left" w:pos="7665"/>
        </w:tabs>
        <w:spacing w:line="360" w:lineRule="auto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ab/>
      </w:r>
      <w:r>
        <w:rPr>
          <w:sz w:val="28"/>
        </w:rPr>
        <w:t xml:space="preserve">Подводя итог, </w:t>
      </w:r>
      <w:r w:rsidR="00E82130">
        <w:rPr>
          <w:sz w:val="28"/>
        </w:rPr>
        <w:t xml:space="preserve">можно утверждать, что </w:t>
      </w:r>
      <w:r>
        <w:rPr>
          <w:sz w:val="28"/>
        </w:rPr>
        <w:t xml:space="preserve">организация </w:t>
      </w:r>
      <w:r>
        <w:rPr>
          <w:color w:val="000000"/>
          <w:sz w:val="28"/>
        </w:rPr>
        <w:t>ЗАО ОПХ «Центральное»</w:t>
      </w:r>
      <w:r>
        <w:rPr>
          <w:sz w:val="28"/>
        </w:rPr>
        <w:t xml:space="preserve"> в 2021 год имеет тенденцию убыточности за счет отрицательных показателей ОФР.  </w:t>
      </w:r>
    </w:p>
    <w:p w14:paraId="42063D82" w14:textId="0A7D6FDB" w:rsidR="0024644E" w:rsidRPr="00216DFB" w:rsidRDefault="00F356A1" w:rsidP="00216DFB">
      <w:pPr>
        <w:spacing w:after="160" w:line="259" w:lineRule="auto"/>
        <w:jc w:val="center"/>
        <w:rPr>
          <w:b/>
          <w:bCs/>
          <w:sz w:val="28"/>
          <w:szCs w:val="28"/>
        </w:rPr>
      </w:pPr>
      <w:bookmarkStart w:id="10" w:name="_Toc132669002"/>
      <w:r w:rsidRPr="00216DFB">
        <w:rPr>
          <w:b/>
          <w:bCs/>
          <w:sz w:val="28"/>
          <w:szCs w:val="28"/>
        </w:rPr>
        <w:lastRenderedPageBreak/>
        <w:t>ЗАКЛЮЧЕНИЕ</w:t>
      </w:r>
      <w:bookmarkEnd w:id="10"/>
    </w:p>
    <w:p w14:paraId="247634AC" w14:textId="65CF5F75" w:rsidR="00F356A1" w:rsidRDefault="00F356A1" w:rsidP="00831E82">
      <w:pPr>
        <w:ind w:firstLine="708"/>
        <w:jc w:val="center"/>
        <w:rPr>
          <w:b/>
          <w:bCs/>
          <w:sz w:val="28"/>
          <w:szCs w:val="28"/>
        </w:rPr>
      </w:pPr>
    </w:p>
    <w:p w14:paraId="27F2CD77" w14:textId="4CADDF57" w:rsidR="0053452B" w:rsidRPr="0039084D" w:rsidRDefault="0053452B" w:rsidP="00DD1E66">
      <w:pPr>
        <w:tabs>
          <w:tab w:val="left" w:pos="7665"/>
        </w:tabs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39084D">
        <w:rPr>
          <w:color w:val="000000" w:themeColor="text1"/>
          <w:sz w:val="28"/>
          <w:szCs w:val="28"/>
        </w:rPr>
        <w:t xml:space="preserve">Исходя из проведенных расчетов, можно сделать вывод, что </w:t>
      </w:r>
      <w:r w:rsidRPr="0039084D">
        <w:rPr>
          <w:bCs/>
          <w:color w:val="000000" w:themeColor="text1"/>
          <w:sz w:val="28"/>
          <w:szCs w:val="28"/>
        </w:rPr>
        <w:t xml:space="preserve">ЗАО ОПХ «Центральное» </w:t>
      </w:r>
      <w:r w:rsidRPr="0039084D">
        <w:rPr>
          <w:color w:val="000000" w:themeColor="text1"/>
          <w:sz w:val="28"/>
          <w:szCs w:val="28"/>
        </w:rPr>
        <w:t>на данный момент находится в неустойчивом финансовом состоянии. При анализе бухгалтерского баланса обнаружи</w:t>
      </w:r>
      <w:r w:rsidR="00D87F70">
        <w:rPr>
          <w:color w:val="000000" w:themeColor="text1"/>
          <w:sz w:val="28"/>
          <w:szCs w:val="28"/>
        </w:rPr>
        <w:t>лась</w:t>
      </w:r>
      <w:r w:rsidRPr="0039084D">
        <w:rPr>
          <w:color w:val="000000" w:themeColor="text1"/>
          <w:sz w:val="28"/>
          <w:szCs w:val="28"/>
        </w:rPr>
        <w:t xml:space="preserve"> «слабость» отдельных финансовых показателей. У </w:t>
      </w:r>
      <w:r w:rsidR="00D87F70" w:rsidRPr="0039084D">
        <w:rPr>
          <w:bCs/>
          <w:color w:val="000000" w:themeColor="text1"/>
          <w:sz w:val="28"/>
          <w:szCs w:val="28"/>
        </w:rPr>
        <w:t xml:space="preserve">ЗАО ОПХ «Центральное» </w:t>
      </w:r>
      <w:r w:rsidRPr="0039084D">
        <w:rPr>
          <w:color w:val="000000" w:themeColor="text1"/>
          <w:sz w:val="28"/>
          <w:szCs w:val="28"/>
        </w:rPr>
        <w:t>неустойчивое финансовое состояние из-за преобладания заемных источников финансирования</w:t>
      </w:r>
      <w:r w:rsidR="00BC398A">
        <w:rPr>
          <w:color w:val="000000" w:themeColor="text1"/>
          <w:sz w:val="28"/>
          <w:szCs w:val="28"/>
        </w:rPr>
        <w:t>.</w:t>
      </w:r>
    </w:p>
    <w:p w14:paraId="3B7B638A" w14:textId="61B81AF9" w:rsidR="00EC3890" w:rsidRDefault="00EC3890" w:rsidP="00EC3890">
      <w:pPr>
        <w:tabs>
          <w:tab w:val="left" w:pos="7665"/>
        </w:tabs>
        <w:spacing w:line="360" w:lineRule="auto"/>
        <w:ind w:firstLine="709"/>
        <w:jc w:val="both"/>
        <w:rPr>
          <w:sz w:val="28"/>
          <w:szCs w:val="28"/>
        </w:rPr>
      </w:pPr>
      <w:r w:rsidRPr="0039084D">
        <w:rPr>
          <w:color w:val="000000" w:themeColor="text1"/>
          <w:sz w:val="28"/>
          <w:szCs w:val="28"/>
        </w:rPr>
        <w:t xml:space="preserve">Из проведенного анализа ликвидности баланса с учетом фактора времени видно, что баланс </w:t>
      </w:r>
      <w:r w:rsidRPr="0039084D">
        <w:rPr>
          <w:bCs/>
          <w:color w:val="000000" w:themeColor="text1"/>
          <w:sz w:val="28"/>
          <w:szCs w:val="28"/>
        </w:rPr>
        <w:t xml:space="preserve">ЗАО ОПХ «Центральное» </w:t>
      </w:r>
      <w:r w:rsidRPr="0039084D">
        <w:rPr>
          <w:color w:val="000000" w:themeColor="text1"/>
          <w:sz w:val="28"/>
          <w:szCs w:val="28"/>
        </w:rPr>
        <w:t xml:space="preserve">не является ликвидным, </w:t>
      </w:r>
      <w:r>
        <w:rPr>
          <w:color w:val="000000" w:themeColor="text1"/>
          <w:sz w:val="28"/>
          <w:szCs w:val="28"/>
        </w:rPr>
        <w:t>т. к.</w:t>
      </w:r>
      <w:r w:rsidRPr="0039084D">
        <w:rPr>
          <w:color w:val="000000" w:themeColor="text1"/>
          <w:sz w:val="28"/>
          <w:szCs w:val="28"/>
        </w:rPr>
        <w:t xml:space="preserve"> наиболее ликвидных, быстрореализуемых и медленно реализуемых активов не хватает для покрытия наиболее срочных, краткосрочных и долгосрочных обязательств в 201</w:t>
      </w:r>
      <w:r>
        <w:rPr>
          <w:color w:val="000000" w:themeColor="text1"/>
          <w:sz w:val="28"/>
          <w:szCs w:val="28"/>
        </w:rPr>
        <w:t>9</w:t>
      </w:r>
      <w:r w:rsidRPr="0039084D">
        <w:rPr>
          <w:color w:val="000000" w:themeColor="text1"/>
          <w:sz w:val="28"/>
          <w:szCs w:val="28"/>
        </w:rPr>
        <w:t>–2021 гг. Это означает, что предприятие на данный момент является неплатежеспособным.</w:t>
      </w:r>
      <w:r w:rsidR="004A4FEA">
        <w:rPr>
          <w:color w:val="000000" w:themeColor="text1"/>
          <w:sz w:val="28"/>
          <w:szCs w:val="28"/>
        </w:rPr>
        <w:t xml:space="preserve"> Так, </w:t>
      </w:r>
      <w:r w:rsidR="004A4FEA">
        <w:rPr>
          <w:sz w:val="28"/>
          <w:szCs w:val="28"/>
        </w:rPr>
        <w:t>условие А</w:t>
      </w:r>
      <w:r w:rsidR="004A4FEA" w:rsidRPr="00B02929">
        <w:rPr>
          <w:sz w:val="28"/>
          <w:szCs w:val="28"/>
        </w:rPr>
        <w:t>4≤П4</w:t>
      </w:r>
      <w:r w:rsidR="004A4FEA">
        <w:rPr>
          <w:sz w:val="28"/>
          <w:szCs w:val="28"/>
        </w:rPr>
        <w:t xml:space="preserve"> не выполнилось. </w:t>
      </w:r>
    </w:p>
    <w:p w14:paraId="653A3BCA" w14:textId="3D91C124" w:rsidR="00810AD0" w:rsidRDefault="00810AD0" w:rsidP="00810AD0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Низкое значение коэффициента</w:t>
      </w:r>
      <w:r w:rsidRPr="00CA2EF2">
        <w:rPr>
          <w:color w:val="000000" w:themeColor="text1"/>
          <w:sz w:val="28"/>
          <w:szCs w:val="28"/>
        </w:rPr>
        <w:t xml:space="preserve"> ликвидности свидетельствует о не</w:t>
      </w:r>
      <w:r>
        <w:rPr>
          <w:color w:val="000000" w:themeColor="text1"/>
          <w:sz w:val="28"/>
          <w:szCs w:val="28"/>
        </w:rPr>
        <w:t xml:space="preserve">возможности </w:t>
      </w:r>
      <w:r w:rsidRPr="00CA2EF2">
        <w:rPr>
          <w:color w:val="000000" w:themeColor="text1"/>
          <w:sz w:val="28"/>
          <w:szCs w:val="28"/>
        </w:rPr>
        <w:t xml:space="preserve">организации расплатиться по своим обязательствам при условии не только своевременных расчетов с дебиторами и благоприятной продаже готовой продукции, но и продажи в случае нужды прочих элементов </w:t>
      </w:r>
      <w:r>
        <w:rPr>
          <w:color w:val="000000" w:themeColor="text1"/>
          <w:sz w:val="28"/>
          <w:szCs w:val="28"/>
        </w:rPr>
        <w:t>материальных оборотных средств.</w:t>
      </w:r>
    </w:p>
    <w:p w14:paraId="306F9972" w14:textId="4AA91368" w:rsidR="004F29D6" w:rsidRDefault="004F29D6" w:rsidP="004F29D6">
      <w:pPr>
        <w:spacing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  <w:r w:rsidRPr="00FD2BBE">
        <w:rPr>
          <w:color w:val="000000" w:themeColor="text1"/>
          <w:sz w:val="28"/>
        </w:rPr>
        <w:t xml:space="preserve">Для нейтрализации </w:t>
      </w:r>
      <w:r>
        <w:rPr>
          <w:color w:val="000000" w:themeColor="text1"/>
          <w:sz w:val="28"/>
        </w:rPr>
        <w:t xml:space="preserve">данных </w:t>
      </w:r>
      <w:r w:rsidRPr="00FD2BBE">
        <w:rPr>
          <w:color w:val="000000" w:themeColor="text1"/>
          <w:sz w:val="28"/>
        </w:rPr>
        <w:t>угроз</w:t>
      </w:r>
      <w:r>
        <w:rPr>
          <w:color w:val="000000" w:themeColor="text1"/>
          <w:sz w:val="28"/>
        </w:rPr>
        <w:t xml:space="preserve"> предлагается повысить уровень ликвидности ЗАО</w:t>
      </w:r>
      <w:r>
        <w:rPr>
          <w:sz w:val="28"/>
          <w:szCs w:val="28"/>
        </w:rPr>
        <w:t xml:space="preserve"> «Центральное»</w:t>
      </w:r>
      <w:r w:rsidRPr="00BD6876">
        <w:rPr>
          <w:sz w:val="28"/>
          <w:szCs w:val="28"/>
        </w:rPr>
        <w:t xml:space="preserve"> </w:t>
      </w:r>
      <w:r>
        <w:rPr>
          <w:sz w:val="28"/>
          <w:szCs w:val="28"/>
        </w:rPr>
        <w:t>путем</w:t>
      </w:r>
      <w:r w:rsidRPr="00BD6876">
        <w:rPr>
          <w:color w:val="000000" w:themeColor="text1"/>
          <w:sz w:val="28"/>
        </w:rPr>
        <w:t xml:space="preserve"> </w:t>
      </w:r>
      <w:r w:rsidRPr="003E4688">
        <w:rPr>
          <w:color w:val="000000" w:themeColor="text1"/>
          <w:sz w:val="28"/>
        </w:rPr>
        <w:t>оптимизаци</w:t>
      </w:r>
      <w:r>
        <w:rPr>
          <w:color w:val="000000" w:themeColor="text1"/>
          <w:sz w:val="28"/>
        </w:rPr>
        <w:t>и</w:t>
      </w:r>
      <w:r w:rsidRPr="003E4688">
        <w:rPr>
          <w:color w:val="000000" w:themeColor="text1"/>
          <w:sz w:val="28"/>
        </w:rPr>
        <w:t xml:space="preserve"> структуры активов и пассивов баланса</w:t>
      </w:r>
      <w:r>
        <w:rPr>
          <w:color w:val="000000" w:themeColor="text1"/>
          <w:sz w:val="28"/>
        </w:rPr>
        <w:t xml:space="preserve">. </w:t>
      </w:r>
    </w:p>
    <w:p w14:paraId="74BF7F75" w14:textId="04DEA624" w:rsidR="004F29D6" w:rsidRDefault="00F356A1" w:rsidP="004F29D6">
      <w:pPr>
        <w:spacing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организации на 2021 г. все рассчитанные показатели плат</w:t>
      </w:r>
      <w:r w:rsidR="00EC3890">
        <w:rPr>
          <w:color w:val="000000" w:themeColor="text1"/>
          <w:sz w:val="28"/>
          <w:szCs w:val="28"/>
        </w:rPr>
        <w:t>е</w:t>
      </w:r>
      <w:r>
        <w:rPr>
          <w:color w:val="000000" w:themeColor="text1"/>
          <w:sz w:val="28"/>
          <w:szCs w:val="28"/>
        </w:rPr>
        <w:t xml:space="preserve">жеспособности не принимают нормативное значение. </w:t>
      </w:r>
      <w:r w:rsidR="00DF3D44" w:rsidRPr="0039084D">
        <w:rPr>
          <w:color w:val="000000" w:themeColor="text1"/>
          <w:sz w:val="28"/>
          <w:szCs w:val="28"/>
        </w:rPr>
        <w:t>По состоянию на 31.12.202</w:t>
      </w:r>
      <w:r w:rsidR="00DF3D44">
        <w:rPr>
          <w:color w:val="000000" w:themeColor="text1"/>
          <w:sz w:val="28"/>
          <w:szCs w:val="28"/>
        </w:rPr>
        <w:t>1</w:t>
      </w:r>
      <w:r w:rsidR="00DF3D44" w:rsidRPr="0039084D">
        <w:rPr>
          <w:color w:val="000000" w:themeColor="text1"/>
          <w:sz w:val="28"/>
          <w:szCs w:val="28"/>
        </w:rPr>
        <w:t xml:space="preserve"> г. </w:t>
      </w:r>
      <w:r w:rsidR="00DF3D44">
        <w:rPr>
          <w:color w:val="000000" w:themeColor="text1"/>
          <w:sz w:val="28"/>
          <w:szCs w:val="28"/>
        </w:rPr>
        <w:t>ниже</w:t>
      </w:r>
      <w:r w:rsidR="00DF3D44" w:rsidRPr="0039084D">
        <w:rPr>
          <w:color w:val="000000" w:themeColor="text1"/>
          <w:sz w:val="28"/>
          <w:szCs w:val="28"/>
        </w:rPr>
        <w:t xml:space="preserve"> нормы оказался коэффициент абсолютной ликвидности (0,0</w:t>
      </w:r>
      <w:r w:rsidR="00DF3D44">
        <w:rPr>
          <w:color w:val="000000" w:themeColor="text1"/>
          <w:sz w:val="28"/>
          <w:szCs w:val="28"/>
        </w:rPr>
        <w:t>495</w:t>
      </w:r>
      <w:r w:rsidR="00DF3D44" w:rsidRPr="0039084D">
        <w:rPr>
          <w:color w:val="000000" w:themeColor="text1"/>
          <w:sz w:val="28"/>
          <w:szCs w:val="28"/>
        </w:rPr>
        <w:t xml:space="preserve"> при норме 0,2). Для коэффициента критической ликвидности нормативным значением является 1. В данном случае его значение составило 0,</w:t>
      </w:r>
      <w:r w:rsidR="00DF3D44">
        <w:rPr>
          <w:color w:val="000000" w:themeColor="text1"/>
          <w:sz w:val="28"/>
          <w:szCs w:val="28"/>
        </w:rPr>
        <w:t>0614</w:t>
      </w:r>
      <w:r w:rsidR="00DF3D44" w:rsidRPr="0039084D">
        <w:rPr>
          <w:color w:val="000000" w:themeColor="text1"/>
          <w:sz w:val="28"/>
          <w:szCs w:val="28"/>
        </w:rPr>
        <w:t xml:space="preserve">. </w:t>
      </w:r>
      <w:r w:rsidR="00DF3D44">
        <w:rPr>
          <w:color w:val="000000" w:themeColor="text1"/>
          <w:sz w:val="28"/>
          <w:szCs w:val="28"/>
        </w:rPr>
        <w:t>З</w:t>
      </w:r>
      <w:r w:rsidR="00DF3D44" w:rsidRPr="0039084D">
        <w:rPr>
          <w:color w:val="000000" w:themeColor="text1"/>
          <w:sz w:val="28"/>
          <w:szCs w:val="28"/>
        </w:rPr>
        <w:t>начение коэффициента текущей ликвидности (</w:t>
      </w:r>
      <w:r w:rsidR="00DF3D44">
        <w:rPr>
          <w:color w:val="000000" w:themeColor="text1"/>
          <w:sz w:val="28"/>
          <w:szCs w:val="28"/>
        </w:rPr>
        <w:t>0,5411</w:t>
      </w:r>
      <w:r w:rsidR="00DF3D44" w:rsidRPr="0039084D">
        <w:rPr>
          <w:color w:val="000000" w:themeColor="text1"/>
          <w:sz w:val="28"/>
          <w:szCs w:val="28"/>
        </w:rPr>
        <w:t>) не соответствует норме</w:t>
      </w:r>
      <w:r w:rsidR="00DF3D44">
        <w:rPr>
          <w:color w:val="000000" w:themeColor="text1"/>
          <w:sz w:val="28"/>
          <w:szCs w:val="28"/>
        </w:rPr>
        <w:t xml:space="preserve"> в 1,5 и больше</w:t>
      </w:r>
      <w:r w:rsidR="00DF3D44" w:rsidRPr="0039084D">
        <w:rPr>
          <w:color w:val="000000" w:themeColor="text1"/>
          <w:sz w:val="28"/>
          <w:szCs w:val="28"/>
        </w:rPr>
        <w:t>.</w:t>
      </w:r>
      <w:r w:rsidR="00EA74FE">
        <w:rPr>
          <w:color w:val="000000" w:themeColor="text1"/>
          <w:sz w:val="28"/>
          <w:szCs w:val="28"/>
        </w:rPr>
        <w:t xml:space="preserve"> </w:t>
      </w:r>
      <w:r w:rsidR="004F29D6" w:rsidRPr="00CA2EF2">
        <w:rPr>
          <w:color w:val="000000" w:themeColor="text1"/>
          <w:sz w:val="28"/>
          <w:szCs w:val="28"/>
        </w:rPr>
        <w:t>Это свидетельствует о явной нехватке денежных средств организации для покрытия краткосрочных обяза</w:t>
      </w:r>
      <w:r w:rsidR="004F29D6">
        <w:rPr>
          <w:color w:val="000000" w:themeColor="text1"/>
          <w:sz w:val="28"/>
          <w:szCs w:val="28"/>
        </w:rPr>
        <w:t xml:space="preserve">тельств, о </w:t>
      </w:r>
      <w:r w:rsidR="004F29D6" w:rsidRPr="00CA2EF2">
        <w:rPr>
          <w:color w:val="000000" w:themeColor="text1"/>
          <w:sz w:val="28"/>
          <w:szCs w:val="28"/>
        </w:rPr>
        <w:t xml:space="preserve">неспособности организации </w:t>
      </w:r>
      <w:r w:rsidR="004F29D6" w:rsidRPr="00CA2EF2">
        <w:rPr>
          <w:color w:val="000000" w:themeColor="text1"/>
          <w:sz w:val="28"/>
          <w:szCs w:val="28"/>
        </w:rPr>
        <w:lastRenderedPageBreak/>
        <w:t>расплатиться по своим обязательствам полностью при условии своевременных расчетов с кредиторами и благоприя</w:t>
      </w:r>
      <w:r w:rsidR="004F29D6">
        <w:rPr>
          <w:color w:val="000000" w:themeColor="text1"/>
          <w:sz w:val="28"/>
          <w:szCs w:val="28"/>
        </w:rPr>
        <w:t xml:space="preserve">тной продаже готовой продукции. </w:t>
      </w:r>
    </w:p>
    <w:p w14:paraId="23C69369" w14:textId="30A69057" w:rsidR="00810AD0" w:rsidRDefault="00810AD0" w:rsidP="00EC3890">
      <w:pPr>
        <w:spacing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  <w:r w:rsidRPr="003E4688">
        <w:rPr>
          <w:color w:val="000000" w:themeColor="text1"/>
          <w:sz w:val="28"/>
        </w:rPr>
        <w:t xml:space="preserve">Повысить платежеспособность </w:t>
      </w:r>
      <w:r w:rsidRPr="005518C3">
        <w:rPr>
          <w:color w:val="000000" w:themeColor="text1"/>
          <w:sz w:val="28"/>
        </w:rPr>
        <w:t>ЗАО ОПХ «Центральное»</w:t>
      </w:r>
      <w:r>
        <w:rPr>
          <w:color w:val="000000" w:themeColor="text1"/>
          <w:sz w:val="28"/>
        </w:rPr>
        <w:t xml:space="preserve"> предлагается благодаря увеличению</w:t>
      </w:r>
      <w:r w:rsidRPr="003E4688">
        <w:rPr>
          <w:color w:val="000000" w:themeColor="text1"/>
          <w:sz w:val="28"/>
        </w:rPr>
        <w:t xml:space="preserve"> прибыл</w:t>
      </w:r>
      <w:r>
        <w:rPr>
          <w:color w:val="000000" w:themeColor="text1"/>
          <w:sz w:val="28"/>
        </w:rPr>
        <w:t>и</w:t>
      </w:r>
      <w:r w:rsidRPr="003E4688">
        <w:rPr>
          <w:color w:val="000000" w:themeColor="text1"/>
          <w:sz w:val="28"/>
        </w:rPr>
        <w:t xml:space="preserve"> от продаж. Этого можно добиться за счет внедрения прогрессивных и энергосберегающих технологий, снижения производственных затрат, привлечения новых долгосрочных источников финансирования</w:t>
      </w:r>
      <w:r>
        <w:rPr>
          <w:color w:val="000000" w:themeColor="text1"/>
          <w:sz w:val="28"/>
        </w:rPr>
        <w:t>.</w:t>
      </w:r>
    </w:p>
    <w:p w14:paraId="14769AC2" w14:textId="78B282EC" w:rsidR="0082727D" w:rsidRDefault="0082727D" w:rsidP="0082727D">
      <w:pPr>
        <w:tabs>
          <w:tab w:val="left" w:pos="7665"/>
        </w:tabs>
        <w:spacing w:line="360" w:lineRule="auto"/>
        <w:ind w:right="-1" w:firstLine="709"/>
        <w:contextualSpacing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В 2021 г. в </w:t>
      </w:r>
      <w:r w:rsidRPr="003C674E">
        <w:rPr>
          <w:sz w:val="28"/>
          <w:szCs w:val="28"/>
        </w:rPr>
        <w:t>ЗАО</w:t>
      </w:r>
      <w:r>
        <w:rPr>
          <w:sz w:val="28"/>
          <w:szCs w:val="28"/>
        </w:rPr>
        <w:t xml:space="preserve"> ОПХ «Центральное» </w:t>
      </w:r>
      <w:r>
        <w:rPr>
          <w:bCs/>
          <w:color w:val="000000" w:themeColor="text1"/>
          <w:sz w:val="28"/>
        </w:rPr>
        <w:t xml:space="preserve">основная деятельность было убыточной. Так, убыток от продаж в 2021 г. составлял </w:t>
      </w:r>
      <w:r w:rsidRPr="00082238">
        <w:rPr>
          <w:bCs/>
          <w:color w:val="000000" w:themeColor="text1"/>
          <w:sz w:val="28"/>
        </w:rPr>
        <w:t>28526</w:t>
      </w:r>
      <w:r>
        <w:rPr>
          <w:bCs/>
          <w:color w:val="000000" w:themeColor="text1"/>
          <w:sz w:val="28"/>
        </w:rPr>
        <w:t xml:space="preserve"> тыс. руб. Кроме того, в </w:t>
      </w:r>
      <w:r w:rsidRPr="0039084D">
        <w:rPr>
          <w:color w:val="000000" w:themeColor="text1"/>
          <w:sz w:val="28"/>
          <w:szCs w:val="28"/>
        </w:rPr>
        <w:t>ЗАО ОПХ «Центральное»</w:t>
      </w:r>
      <w:r>
        <w:rPr>
          <w:color w:val="000000" w:themeColor="text1"/>
          <w:sz w:val="28"/>
          <w:szCs w:val="28"/>
        </w:rPr>
        <w:t xml:space="preserve"> </w:t>
      </w:r>
      <w:r>
        <w:rPr>
          <w:bCs/>
          <w:color w:val="000000" w:themeColor="text1"/>
          <w:sz w:val="28"/>
        </w:rPr>
        <w:t xml:space="preserve">зафиксирован финансовый </w:t>
      </w:r>
      <w:r w:rsidRPr="00E3225B">
        <w:rPr>
          <w:color w:val="000000" w:themeColor="text1"/>
          <w:sz w:val="28"/>
        </w:rPr>
        <w:t>результат</w:t>
      </w:r>
      <w:r>
        <w:rPr>
          <w:color w:val="000000" w:themeColor="text1"/>
          <w:sz w:val="28"/>
        </w:rPr>
        <w:t xml:space="preserve"> в виде убытка, который составил 87864 тыс. руб.</w:t>
      </w:r>
    </w:p>
    <w:p w14:paraId="56CAAD4A" w14:textId="3DF6D08D" w:rsidR="00810AD0" w:rsidRPr="00810AD0" w:rsidRDefault="00810AD0" w:rsidP="00810AD0">
      <w:pPr>
        <w:spacing w:line="360" w:lineRule="auto"/>
        <w:ind w:firstLine="709"/>
        <w:contextualSpacing/>
        <w:jc w:val="both"/>
        <w:rPr>
          <w:noProof/>
          <w:sz w:val="28"/>
          <w:szCs w:val="28"/>
        </w:rPr>
      </w:pPr>
      <w:r w:rsidRPr="003C674E">
        <w:rPr>
          <w:sz w:val="28"/>
          <w:szCs w:val="28"/>
        </w:rPr>
        <w:t>ЗАО</w:t>
      </w:r>
      <w:r>
        <w:rPr>
          <w:sz w:val="28"/>
          <w:szCs w:val="28"/>
        </w:rPr>
        <w:t xml:space="preserve"> ОПХ «Центральное» необходимо </w:t>
      </w:r>
      <w:r>
        <w:rPr>
          <w:noProof/>
          <w:sz w:val="28"/>
          <w:szCs w:val="28"/>
        </w:rPr>
        <w:t>р</w:t>
      </w:r>
      <w:r w:rsidRPr="003C674E">
        <w:rPr>
          <w:noProof/>
          <w:sz w:val="28"/>
          <w:szCs w:val="28"/>
        </w:rPr>
        <w:t>егулярно</w:t>
      </w:r>
      <w:r>
        <w:rPr>
          <w:noProof/>
          <w:sz w:val="28"/>
          <w:szCs w:val="28"/>
        </w:rPr>
        <w:t xml:space="preserve"> </w:t>
      </w:r>
      <w:r w:rsidRPr="003C674E">
        <w:rPr>
          <w:noProof/>
          <w:sz w:val="28"/>
          <w:szCs w:val="28"/>
        </w:rPr>
        <w:t>проводить</w:t>
      </w:r>
      <w:r>
        <w:rPr>
          <w:noProof/>
          <w:sz w:val="28"/>
          <w:szCs w:val="28"/>
        </w:rPr>
        <w:t xml:space="preserve"> </w:t>
      </w:r>
      <w:r w:rsidRPr="003C674E">
        <w:rPr>
          <w:noProof/>
          <w:sz w:val="28"/>
          <w:szCs w:val="28"/>
        </w:rPr>
        <w:t>анализ</w:t>
      </w:r>
      <w:r>
        <w:rPr>
          <w:noProof/>
          <w:sz w:val="28"/>
          <w:szCs w:val="28"/>
        </w:rPr>
        <w:t xml:space="preserve"> </w:t>
      </w:r>
      <w:r w:rsidRPr="003C674E">
        <w:rPr>
          <w:noProof/>
          <w:sz w:val="28"/>
          <w:szCs w:val="28"/>
        </w:rPr>
        <w:t>ф</w:t>
      </w:r>
      <w:r>
        <w:rPr>
          <w:noProof/>
          <w:sz w:val="28"/>
          <w:szCs w:val="28"/>
        </w:rPr>
        <w:t>и</w:t>
      </w:r>
      <w:r w:rsidRPr="003C674E">
        <w:rPr>
          <w:noProof/>
          <w:sz w:val="28"/>
          <w:szCs w:val="28"/>
        </w:rPr>
        <w:t>нансового</w:t>
      </w:r>
      <w:r>
        <w:rPr>
          <w:noProof/>
          <w:sz w:val="28"/>
          <w:szCs w:val="28"/>
        </w:rPr>
        <w:t xml:space="preserve"> </w:t>
      </w:r>
      <w:r w:rsidRPr="003C674E">
        <w:rPr>
          <w:noProof/>
          <w:sz w:val="28"/>
          <w:szCs w:val="28"/>
        </w:rPr>
        <w:t>состояния</w:t>
      </w:r>
      <w:r>
        <w:rPr>
          <w:noProof/>
          <w:sz w:val="28"/>
          <w:szCs w:val="28"/>
        </w:rPr>
        <w:t xml:space="preserve"> </w:t>
      </w:r>
      <w:r w:rsidRPr="003C674E">
        <w:rPr>
          <w:noProof/>
          <w:sz w:val="28"/>
          <w:szCs w:val="28"/>
        </w:rPr>
        <w:t>организации</w:t>
      </w:r>
      <w:r>
        <w:rPr>
          <w:noProof/>
          <w:sz w:val="28"/>
          <w:szCs w:val="28"/>
        </w:rPr>
        <w:t xml:space="preserve"> </w:t>
      </w:r>
      <w:r w:rsidRPr="003C674E">
        <w:rPr>
          <w:noProof/>
          <w:sz w:val="28"/>
          <w:szCs w:val="28"/>
        </w:rPr>
        <w:t>путем</w:t>
      </w:r>
      <w:r>
        <w:rPr>
          <w:noProof/>
          <w:sz w:val="28"/>
          <w:szCs w:val="28"/>
        </w:rPr>
        <w:t xml:space="preserve"> </w:t>
      </w:r>
      <w:r w:rsidRPr="003C674E">
        <w:rPr>
          <w:noProof/>
          <w:sz w:val="28"/>
          <w:szCs w:val="28"/>
        </w:rPr>
        <w:t>составления</w:t>
      </w:r>
      <w:r>
        <w:rPr>
          <w:noProof/>
          <w:sz w:val="28"/>
          <w:szCs w:val="28"/>
        </w:rPr>
        <w:t xml:space="preserve"> </w:t>
      </w:r>
      <w:r w:rsidRPr="003C674E">
        <w:rPr>
          <w:noProof/>
          <w:sz w:val="28"/>
          <w:szCs w:val="28"/>
        </w:rPr>
        <w:t>аналитических</w:t>
      </w:r>
      <w:r>
        <w:rPr>
          <w:noProof/>
          <w:sz w:val="28"/>
          <w:szCs w:val="28"/>
        </w:rPr>
        <w:t xml:space="preserve"> </w:t>
      </w:r>
      <w:r w:rsidRPr="003C674E">
        <w:rPr>
          <w:noProof/>
          <w:sz w:val="28"/>
          <w:szCs w:val="28"/>
        </w:rPr>
        <w:t>таблиц,</w:t>
      </w:r>
      <w:r>
        <w:rPr>
          <w:noProof/>
          <w:sz w:val="28"/>
          <w:szCs w:val="28"/>
        </w:rPr>
        <w:t xml:space="preserve"> </w:t>
      </w:r>
      <w:r w:rsidRPr="003C674E">
        <w:rPr>
          <w:noProof/>
          <w:sz w:val="28"/>
          <w:szCs w:val="28"/>
        </w:rPr>
        <w:t>что</w:t>
      </w:r>
      <w:r>
        <w:rPr>
          <w:noProof/>
          <w:sz w:val="28"/>
          <w:szCs w:val="28"/>
        </w:rPr>
        <w:t xml:space="preserve"> </w:t>
      </w:r>
      <w:r w:rsidRPr="003C674E">
        <w:rPr>
          <w:noProof/>
          <w:sz w:val="28"/>
          <w:szCs w:val="28"/>
        </w:rPr>
        <w:t>позволит</w:t>
      </w:r>
      <w:r>
        <w:rPr>
          <w:noProof/>
          <w:sz w:val="28"/>
          <w:szCs w:val="28"/>
        </w:rPr>
        <w:t xml:space="preserve"> </w:t>
      </w:r>
      <w:r w:rsidRPr="003C674E">
        <w:rPr>
          <w:noProof/>
          <w:sz w:val="28"/>
          <w:szCs w:val="28"/>
        </w:rPr>
        <w:t>выявить</w:t>
      </w:r>
      <w:r>
        <w:rPr>
          <w:noProof/>
          <w:sz w:val="28"/>
          <w:szCs w:val="28"/>
        </w:rPr>
        <w:t xml:space="preserve"> </w:t>
      </w:r>
      <w:r w:rsidRPr="003C674E">
        <w:rPr>
          <w:noProof/>
          <w:sz w:val="28"/>
          <w:szCs w:val="28"/>
        </w:rPr>
        <w:t>резервы</w:t>
      </w:r>
      <w:r>
        <w:rPr>
          <w:noProof/>
          <w:sz w:val="28"/>
          <w:szCs w:val="28"/>
        </w:rPr>
        <w:t xml:space="preserve"> </w:t>
      </w:r>
      <w:r w:rsidRPr="003C674E">
        <w:rPr>
          <w:noProof/>
          <w:sz w:val="28"/>
          <w:szCs w:val="28"/>
        </w:rPr>
        <w:t>повышения</w:t>
      </w:r>
      <w:r>
        <w:rPr>
          <w:noProof/>
          <w:sz w:val="28"/>
          <w:szCs w:val="28"/>
        </w:rPr>
        <w:t xml:space="preserve"> </w:t>
      </w:r>
      <w:r w:rsidRPr="003C674E">
        <w:rPr>
          <w:noProof/>
          <w:sz w:val="28"/>
          <w:szCs w:val="28"/>
        </w:rPr>
        <w:t>рентабельности</w:t>
      </w:r>
      <w:r>
        <w:rPr>
          <w:noProof/>
          <w:sz w:val="28"/>
          <w:szCs w:val="28"/>
        </w:rPr>
        <w:t xml:space="preserve"> </w:t>
      </w:r>
      <w:r w:rsidRPr="003C674E">
        <w:rPr>
          <w:noProof/>
          <w:sz w:val="28"/>
          <w:szCs w:val="28"/>
        </w:rPr>
        <w:t>деятельности</w:t>
      </w:r>
      <w:r>
        <w:rPr>
          <w:noProof/>
          <w:sz w:val="28"/>
          <w:szCs w:val="28"/>
        </w:rPr>
        <w:t xml:space="preserve"> </w:t>
      </w:r>
      <w:r w:rsidRPr="003C674E">
        <w:rPr>
          <w:noProof/>
          <w:sz w:val="28"/>
          <w:szCs w:val="28"/>
        </w:rPr>
        <w:t>организации</w:t>
      </w:r>
      <w:r>
        <w:rPr>
          <w:noProof/>
          <w:sz w:val="28"/>
          <w:szCs w:val="28"/>
        </w:rPr>
        <w:t xml:space="preserve"> </w:t>
      </w:r>
      <w:r w:rsidRPr="003C674E">
        <w:rPr>
          <w:noProof/>
          <w:sz w:val="28"/>
          <w:szCs w:val="28"/>
        </w:rPr>
        <w:t>и</w:t>
      </w:r>
      <w:r>
        <w:rPr>
          <w:noProof/>
          <w:sz w:val="28"/>
          <w:szCs w:val="28"/>
        </w:rPr>
        <w:t xml:space="preserve"> </w:t>
      </w:r>
      <w:r w:rsidRPr="003C674E">
        <w:rPr>
          <w:noProof/>
          <w:sz w:val="28"/>
          <w:szCs w:val="28"/>
        </w:rPr>
        <w:t>будет</w:t>
      </w:r>
      <w:r>
        <w:rPr>
          <w:noProof/>
          <w:sz w:val="28"/>
          <w:szCs w:val="28"/>
        </w:rPr>
        <w:t xml:space="preserve"> </w:t>
      </w:r>
      <w:r w:rsidRPr="003C674E">
        <w:rPr>
          <w:noProof/>
          <w:sz w:val="28"/>
          <w:szCs w:val="28"/>
        </w:rPr>
        <w:t>способствовать</w:t>
      </w:r>
      <w:r>
        <w:rPr>
          <w:noProof/>
          <w:sz w:val="28"/>
          <w:szCs w:val="28"/>
        </w:rPr>
        <w:t xml:space="preserve"> </w:t>
      </w:r>
      <w:r w:rsidRPr="003C674E">
        <w:rPr>
          <w:noProof/>
          <w:sz w:val="28"/>
          <w:szCs w:val="28"/>
        </w:rPr>
        <w:t>принятию</w:t>
      </w:r>
      <w:r>
        <w:rPr>
          <w:noProof/>
          <w:sz w:val="28"/>
          <w:szCs w:val="28"/>
        </w:rPr>
        <w:t xml:space="preserve"> </w:t>
      </w:r>
      <w:r w:rsidRPr="003C674E">
        <w:rPr>
          <w:noProof/>
          <w:sz w:val="28"/>
          <w:szCs w:val="28"/>
        </w:rPr>
        <w:t>качественных</w:t>
      </w:r>
      <w:r>
        <w:rPr>
          <w:noProof/>
          <w:sz w:val="28"/>
          <w:szCs w:val="28"/>
        </w:rPr>
        <w:t xml:space="preserve"> </w:t>
      </w:r>
      <w:r w:rsidRPr="003C674E">
        <w:rPr>
          <w:noProof/>
          <w:sz w:val="28"/>
          <w:szCs w:val="28"/>
        </w:rPr>
        <w:t>управленческих</w:t>
      </w:r>
      <w:r>
        <w:rPr>
          <w:noProof/>
          <w:sz w:val="28"/>
          <w:szCs w:val="28"/>
        </w:rPr>
        <w:t xml:space="preserve"> </w:t>
      </w:r>
      <w:r w:rsidRPr="003C674E">
        <w:rPr>
          <w:noProof/>
          <w:sz w:val="28"/>
          <w:szCs w:val="28"/>
        </w:rPr>
        <w:t>решений.</w:t>
      </w:r>
    </w:p>
    <w:p w14:paraId="1D4C5571" w14:textId="77777777" w:rsidR="0082727D" w:rsidRDefault="0082727D" w:rsidP="00DD1E66">
      <w:pPr>
        <w:spacing w:line="360" w:lineRule="auto"/>
        <w:ind w:firstLine="709"/>
        <w:contextualSpacing/>
        <w:jc w:val="both"/>
        <w:rPr>
          <w:noProof/>
          <w:sz w:val="28"/>
          <w:szCs w:val="28"/>
        </w:rPr>
      </w:pPr>
    </w:p>
    <w:p w14:paraId="0973DE34" w14:textId="77777777" w:rsidR="00D87F70" w:rsidRDefault="00D87F70">
      <w:pPr>
        <w:spacing w:after="160" w:line="259" w:lineRule="auto"/>
        <w:rPr>
          <w:rFonts w:eastAsiaTheme="majorEastAsia" w:cstheme="majorBidi"/>
          <w:b/>
          <w:color w:val="000000" w:themeColor="text1"/>
          <w:sz w:val="28"/>
          <w:szCs w:val="28"/>
        </w:rPr>
      </w:pPr>
      <w:bookmarkStart w:id="11" w:name="_Toc132669003"/>
      <w:r>
        <w:rPr>
          <w:sz w:val="28"/>
          <w:szCs w:val="28"/>
        </w:rPr>
        <w:br w:type="page"/>
      </w:r>
    </w:p>
    <w:p w14:paraId="35B0721E" w14:textId="7F64F6A1" w:rsidR="00F356A1" w:rsidRDefault="005518C3" w:rsidP="00203A1E">
      <w:pPr>
        <w:pStyle w:val="1"/>
        <w:rPr>
          <w:sz w:val="28"/>
          <w:szCs w:val="28"/>
        </w:rPr>
      </w:pPr>
      <w:r w:rsidRPr="00203A1E">
        <w:rPr>
          <w:sz w:val="28"/>
          <w:szCs w:val="28"/>
        </w:rPr>
        <w:lastRenderedPageBreak/>
        <w:t>СПИСОК ИСПОЛЬЗОВАННЫХ ИСТОЧНИКОВ</w:t>
      </w:r>
      <w:bookmarkEnd w:id="11"/>
    </w:p>
    <w:p w14:paraId="5F56727A" w14:textId="1272930E" w:rsidR="00A04E65" w:rsidRDefault="00A04E65" w:rsidP="00A04E65"/>
    <w:p w14:paraId="6E9BF74B" w14:textId="77777777" w:rsidR="000F400C" w:rsidRPr="000F400C" w:rsidRDefault="000F400C" w:rsidP="000F400C">
      <w:pPr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rFonts w:eastAsiaTheme="minorHAnsi" w:cstheme="minorBidi"/>
          <w:color w:val="000000" w:themeColor="text1"/>
          <w:sz w:val="28"/>
          <w:szCs w:val="28"/>
          <w:lang w:eastAsia="en-US"/>
        </w:rPr>
      </w:pPr>
      <w:bookmarkStart w:id="12" w:name="_Hlk136171081"/>
      <w:r w:rsidRPr="000F400C">
        <w:rPr>
          <w:rFonts w:eastAsiaTheme="minorHAnsi" w:cstheme="minorBidi"/>
          <w:color w:val="000000" w:themeColor="text1"/>
          <w:sz w:val="28"/>
          <w:szCs w:val="28"/>
          <w:lang w:eastAsia="en-US"/>
        </w:rPr>
        <w:t>Аудиторская фирма «Авдеев и Ко»: аудиторские и бухгалтерские услуги // ЗАО ОПХ «Центральное» URL: https://www.audit-it.ru/contragent/1022301809650_ao-opkh-tsentralnoe (дата обращения: 18.04.2023 ).</w:t>
      </w:r>
    </w:p>
    <w:p w14:paraId="706ADE72" w14:textId="77777777" w:rsidR="000F400C" w:rsidRPr="000F400C" w:rsidRDefault="000F400C" w:rsidP="000F400C">
      <w:pPr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rFonts w:eastAsiaTheme="minorHAnsi" w:cstheme="minorBidi"/>
          <w:color w:val="000000" w:themeColor="text1"/>
          <w:sz w:val="28"/>
          <w:szCs w:val="28"/>
          <w:lang w:eastAsia="en-US"/>
        </w:rPr>
      </w:pPr>
      <w:r w:rsidRPr="000F400C">
        <w:rPr>
          <w:rFonts w:eastAsiaTheme="minorHAnsi" w:cstheme="minorBidi"/>
          <w:color w:val="000000" w:themeColor="text1"/>
          <w:sz w:val="28"/>
          <w:szCs w:val="28"/>
          <w:lang w:eastAsia="en-US"/>
        </w:rPr>
        <w:t>Беломестных А. А. Понятие экономической безопасности предприятия // Вестник науки. 2019. №8 (17). URL: https://cyberleninka.ru/article/n/ponyatie-ekonomicheskoy-bezopasnosti-predpriyatiya (дата обращения: 16.04.2023).</w:t>
      </w:r>
    </w:p>
    <w:p w14:paraId="4EE4B253" w14:textId="77777777" w:rsidR="000F400C" w:rsidRPr="000F400C" w:rsidRDefault="000F400C" w:rsidP="000F400C">
      <w:pPr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rFonts w:eastAsiaTheme="minorHAnsi" w:cstheme="minorBidi"/>
          <w:color w:val="000000" w:themeColor="text1"/>
          <w:sz w:val="28"/>
          <w:szCs w:val="28"/>
          <w:lang w:eastAsia="en-US"/>
        </w:rPr>
      </w:pPr>
      <w:r w:rsidRPr="000F400C">
        <w:rPr>
          <w:rFonts w:eastAsiaTheme="minorHAnsi" w:cstheme="minorBidi"/>
          <w:color w:val="000000" w:themeColor="text1"/>
          <w:sz w:val="28"/>
          <w:szCs w:val="28"/>
          <w:lang w:eastAsia="en-US"/>
        </w:rPr>
        <w:t>Бойко И. В. Анализ финансового состояния хозяйствующего субъекта как способ оценки его системы экономической безопасности / И. В. Бойко, Д. Н. Семкова. — Текст : непосредственный // Молодой ученый. — 2018. — № 24 (210). — С. 117-119. — URL: https://moluch.ru/archive/210/51500/ (дата обращения: 28.05.2023).</w:t>
      </w:r>
    </w:p>
    <w:p w14:paraId="3699FE2F" w14:textId="77777777" w:rsidR="000F400C" w:rsidRPr="000F400C" w:rsidRDefault="000F400C" w:rsidP="000F400C">
      <w:pPr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rFonts w:eastAsiaTheme="minorHAnsi" w:cstheme="minorBidi"/>
          <w:color w:val="000000" w:themeColor="text1"/>
          <w:sz w:val="28"/>
          <w:szCs w:val="28"/>
          <w:lang w:eastAsia="en-US"/>
        </w:rPr>
      </w:pPr>
      <w:r w:rsidRPr="000F400C">
        <w:rPr>
          <w:rFonts w:eastAsiaTheme="minorHAnsi" w:cstheme="minorBidi"/>
          <w:color w:val="000000" w:themeColor="text1"/>
          <w:sz w:val="28"/>
          <w:szCs w:val="28"/>
          <w:lang w:eastAsia="en-US"/>
        </w:rPr>
        <w:t>Занина О. В. Цели, задачи и методы анализа финансовой устойчивости // Экономика и социум. 2020. №4 (71). URL: https://cyberleninka.ru/article/n/tseli-zadachi-i-metody-analiza-finansovoy-ustoychivosti (дата обращения: 28.05.2023).</w:t>
      </w:r>
    </w:p>
    <w:p w14:paraId="4CB9175B" w14:textId="77777777" w:rsidR="000F400C" w:rsidRPr="000F400C" w:rsidRDefault="000F400C" w:rsidP="000F400C">
      <w:pPr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rFonts w:eastAsiaTheme="minorHAnsi" w:cstheme="minorBidi"/>
          <w:color w:val="000000" w:themeColor="text1"/>
          <w:sz w:val="28"/>
          <w:szCs w:val="28"/>
          <w:lang w:eastAsia="en-US"/>
        </w:rPr>
      </w:pPr>
      <w:r w:rsidRPr="000F400C">
        <w:rPr>
          <w:rFonts w:eastAsiaTheme="minorHAnsi" w:cstheme="minorBidi"/>
          <w:color w:val="000000" w:themeColor="text1"/>
          <w:sz w:val="28"/>
          <w:szCs w:val="28"/>
          <w:lang w:eastAsia="en-US"/>
        </w:rPr>
        <w:t>Кабанов М. С., Ерохина Е.В. Анализ финансовой безопасности организации // URL:http://www.vectoreconomy.ru/images/publications/2019/1/economicsmanagement/Kabanov_Erokhina.pdf (дата обращения: 18.04.2023 ).</w:t>
      </w:r>
    </w:p>
    <w:p w14:paraId="73C1E66E" w14:textId="77777777" w:rsidR="000F400C" w:rsidRPr="000F400C" w:rsidRDefault="000F400C" w:rsidP="000F400C">
      <w:pPr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rFonts w:eastAsiaTheme="minorHAnsi" w:cstheme="minorBidi"/>
          <w:color w:val="000000" w:themeColor="text1"/>
          <w:sz w:val="28"/>
          <w:szCs w:val="28"/>
          <w:lang w:eastAsia="en-US"/>
        </w:rPr>
      </w:pPr>
      <w:r w:rsidRPr="000F400C">
        <w:rPr>
          <w:rFonts w:eastAsiaTheme="minorHAnsi" w:cstheme="minorBidi"/>
          <w:color w:val="000000" w:themeColor="text1"/>
          <w:sz w:val="28"/>
          <w:szCs w:val="28"/>
          <w:lang w:eastAsia="en-US"/>
        </w:rPr>
        <w:t>Кацук С. И. Основы процесса формирования финансовой стратегии предприятия // Вестник магистратуры. 2021. №6-2 (117). URL: https://cyberleninka.ru/article/n/osnovy-protsessa-formirovaniya-finansovoy-strategii-predpriyatiya (дата обращения: 28.05.2023).</w:t>
      </w:r>
    </w:p>
    <w:p w14:paraId="70B20B22" w14:textId="77777777" w:rsidR="000F400C" w:rsidRPr="000F400C" w:rsidRDefault="000F400C" w:rsidP="000F400C">
      <w:pPr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rFonts w:eastAsiaTheme="minorHAnsi" w:cstheme="minorBidi"/>
          <w:color w:val="000000" w:themeColor="text1"/>
          <w:sz w:val="28"/>
          <w:szCs w:val="28"/>
          <w:lang w:eastAsia="en-US"/>
        </w:rPr>
      </w:pPr>
      <w:r w:rsidRPr="000F400C">
        <w:rPr>
          <w:rFonts w:eastAsiaTheme="minorHAnsi" w:cstheme="minorBidi"/>
          <w:color w:val="000000" w:themeColor="text1"/>
          <w:sz w:val="28"/>
          <w:szCs w:val="28"/>
          <w:lang w:eastAsia="en-US"/>
        </w:rPr>
        <w:t xml:space="preserve">Корочин А.В. Анализ ликвидности бухгалтерского баланса организации // Форум молодых ученых. 2018. №6-2 (22). URL: </w:t>
      </w:r>
      <w:r w:rsidRPr="000F400C">
        <w:rPr>
          <w:rFonts w:eastAsiaTheme="minorHAnsi" w:cstheme="minorBidi"/>
          <w:color w:val="000000" w:themeColor="text1"/>
          <w:sz w:val="28"/>
          <w:szCs w:val="28"/>
          <w:lang w:eastAsia="en-US"/>
        </w:rPr>
        <w:lastRenderedPageBreak/>
        <w:t>https://cyberleninka.ru/article/n/analiz-likvidnosti-buhgalterskogo-balansa-organizatsii-na-primere-pao-lukoyl (дата обращения: 28.05.2023).</w:t>
      </w:r>
    </w:p>
    <w:p w14:paraId="79621D3F" w14:textId="77777777" w:rsidR="000F400C" w:rsidRPr="000F400C" w:rsidRDefault="000F400C" w:rsidP="000F400C">
      <w:pPr>
        <w:numPr>
          <w:ilvl w:val="0"/>
          <w:numId w:val="16"/>
        </w:numPr>
        <w:tabs>
          <w:tab w:val="left" w:pos="142"/>
          <w:tab w:val="left" w:pos="426"/>
          <w:tab w:val="left" w:pos="851"/>
          <w:tab w:val="left" w:pos="1134"/>
        </w:tabs>
        <w:spacing w:line="360" w:lineRule="auto"/>
        <w:ind w:left="0" w:firstLine="709"/>
        <w:contextualSpacing/>
        <w:jc w:val="both"/>
        <w:rPr>
          <w:rFonts w:eastAsiaTheme="minorHAnsi" w:cstheme="minorBidi"/>
          <w:color w:val="000000" w:themeColor="text1"/>
          <w:sz w:val="28"/>
          <w:szCs w:val="28"/>
          <w:lang w:eastAsia="en-US"/>
        </w:rPr>
      </w:pPr>
      <w:r w:rsidRPr="000F400C">
        <w:rPr>
          <w:rFonts w:eastAsiaTheme="minorHAnsi" w:cstheme="minorBidi"/>
          <w:color w:val="000000" w:themeColor="text1"/>
          <w:sz w:val="28"/>
          <w:szCs w:val="28"/>
          <w:lang w:eastAsia="en-US"/>
        </w:rPr>
        <w:t>Куликова Л.А., Ушаков В.В. Особенности финансовой составляющей экономической безопасности предприятия // Экономика и бизнес: теория и практика. 2020. №8. URL: https://cyberleninka.ru/article/n/osobennosti-finansovoy-sostavlyayuschey-ekonomicheskoy-bezopasnosti-predpriyatiya (дата обращения: 16.04.2023).</w:t>
      </w:r>
    </w:p>
    <w:p w14:paraId="4408EA81" w14:textId="77777777" w:rsidR="000F400C" w:rsidRPr="000F400C" w:rsidRDefault="000F400C" w:rsidP="000F400C">
      <w:pPr>
        <w:numPr>
          <w:ilvl w:val="0"/>
          <w:numId w:val="16"/>
        </w:numPr>
        <w:tabs>
          <w:tab w:val="left" w:pos="142"/>
          <w:tab w:val="left" w:pos="426"/>
          <w:tab w:val="left" w:pos="851"/>
          <w:tab w:val="left" w:pos="1134"/>
        </w:tabs>
        <w:spacing w:line="360" w:lineRule="auto"/>
        <w:ind w:left="0" w:firstLine="709"/>
        <w:contextualSpacing/>
        <w:jc w:val="both"/>
        <w:rPr>
          <w:rFonts w:eastAsiaTheme="minorHAnsi" w:cstheme="minorBidi"/>
          <w:color w:val="000000" w:themeColor="text1"/>
          <w:sz w:val="28"/>
          <w:szCs w:val="28"/>
          <w:lang w:eastAsia="en-US"/>
        </w:rPr>
      </w:pPr>
      <w:bookmarkStart w:id="13" w:name="_Hlk132662305"/>
      <w:r w:rsidRPr="000F400C">
        <w:rPr>
          <w:rFonts w:eastAsiaTheme="minorHAnsi" w:cstheme="minorBidi"/>
          <w:color w:val="000000" w:themeColor="text1"/>
          <w:sz w:val="28"/>
          <w:szCs w:val="28"/>
          <w:lang w:eastAsia="en-US"/>
        </w:rPr>
        <w:t xml:space="preserve">Крохичева </w:t>
      </w:r>
      <w:bookmarkEnd w:id="13"/>
      <w:r w:rsidRPr="000F400C">
        <w:rPr>
          <w:rFonts w:eastAsiaTheme="minorHAnsi" w:cstheme="minorBidi"/>
          <w:color w:val="000000" w:themeColor="text1"/>
          <w:sz w:val="28"/>
          <w:szCs w:val="28"/>
          <w:lang w:eastAsia="en-US"/>
        </w:rPr>
        <w:t>Г. Е., Архипов Э.Л., Баздикян М. Ю., Де Олег Алексеевич Система обеспечения экономической безопасности // Вестник евразийской науки. 2017. №5 (42). URL: https://cyberleninka.ru/article/n/sistema-obespecheniya-ekonomicheskoy-bezopasnosti (дата обращения: 17.04.2023).</w:t>
      </w:r>
    </w:p>
    <w:p w14:paraId="25193101" w14:textId="77777777" w:rsidR="000F400C" w:rsidRPr="000F400C" w:rsidRDefault="000F400C" w:rsidP="000F400C">
      <w:pPr>
        <w:numPr>
          <w:ilvl w:val="0"/>
          <w:numId w:val="16"/>
        </w:numPr>
        <w:tabs>
          <w:tab w:val="left" w:pos="142"/>
          <w:tab w:val="left" w:pos="426"/>
          <w:tab w:val="left" w:pos="851"/>
          <w:tab w:val="left" w:pos="1134"/>
        </w:tabs>
        <w:spacing w:line="360" w:lineRule="auto"/>
        <w:ind w:left="0" w:firstLine="709"/>
        <w:contextualSpacing/>
        <w:jc w:val="both"/>
        <w:rPr>
          <w:rFonts w:eastAsiaTheme="minorHAnsi" w:cstheme="minorBidi"/>
          <w:color w:val="000000" w:themeColor="text1"/>
          <w:sz w:val="28"/>
          <w:szCs w:val="28"/>
          <w:lang w:eastAsia="en-US"/>
        </w:rPr>
      </w:pPr>
      <w:r w:rsidRPr="000F400C">
        <w:rPr>
          <w:rFonts w:eastAsiaTheme="minorHAnsi" w:cstheme="minorBidi"/>
          <w:color w:val="000000" w:themeColor="text1"/>
          <w:sz w:val="28"/>
          <w:szCs w:val="28"/>
          <w:lang w:eastAsia="en-US"/>
        </w:rPr>
        <w:t>Крюковцева Н. С. Анализ финансовых рисков предприятия // Экономика и бизнес: теория и практика. 2019. №11-2. URL: https://cyberleninka.ru/article/n/analiz-finansovyh-riskov-predpriyatiya (дата обращения: 28.05.2023).</w:t>
      </w:r>
    </w:p>
    <w:p w14:paraId="5279BA8B" w14:textId="77777777" w:rsidR="000F400C" w:rsidRPr="000F400C" w:rsidRDefault="000F400C" w:rsidP="000F400C">
      <w:pPr>
        <w:numPr>
          <w:ilvl w:val="0"/>
          <w:numId w:val="16"/>
        </w:numPr>
        <w:tabs>
          <w:tab w:val="left" w:pos="142"/>
          <w:tab w:val="left" w:pos="426"/>
          <w:tab w:val="left" w:pos="851"/>
          <w:tab w:val="left" w:pos="1134"/>
        </w:tabs>
        <w:spacing w:line="360" w:lineRule="auto"/>
        <w:ind w:left="0" w:firstLine="709"/>
        <w:contextualSpacing/>
        <w:jc w:val="both"/>
        <w:rPr>
          <w:rFonts w:eastAsiaTheme="minorHAnsi" w:cstheme="minorBidi"/>
          <w:color w:val="000000" w:themeColor="text1"/>
          <w:sz w:val="28"/>
          <w:szCs w:val="28"/>
          <w:lang w:eastAsia="en-US"/>
        </w:rPr>
      </w:pPr>
      <w:r w:rsidRPr="000F400C">
        <w:rPr>
          <w:rFonts w:eastAsiaTheme="minorHAnsi" w:cstheme="minorBidi"/>
          <w:color w:val="000000" w:themeColor="text1"/>
          <w:sz w:val="28"/>
          <w:szCs w:val="28"/>
          <w:lang w:eastAsia="en-US"/>
        </w:rPr>
        <w:t>Лазарева Н. Н. Финансовый анализ предприятия: цели, задачи, практическая необходимость // Оценка инвестиций. 2019. №2 (14). URL: https://cyberleninka.ru/article/n/finansovyy-analiz-predpriyatiya-tseli-zadachi-prakticheskaya-neobhodimost (дата обращения: 28.05.2023).</w:t>
      </w:r>
    </w:p>
    <w:p w14:paraId="22F655C4" w14:textId="77777777" w:rsidR="000F400C" w:rsidRPr="000F400C" w:rsidRDefault="000F400C" w:rsidP="000F400C">
      <w:pPr>
        <w:numPr>
          <w:ilvl w:val="0"/>
          <w:numId w:val="16"/>
        </w:numPr>
        <w:tabs>
          <w:tab w:val="left" w:pos="142"/>
          <w:tab w:val="left" w:pos="426"/>
          <w:tab w:val="left" w:pos="851"/>
          <w:tab w:val="left" w:pos="1134"/>
        </w:tabs>
        <w:spacing w:line="360" w:lineRule="auto"/>
        <w:ind w:left="0" w:firstLine="709"/>
        <w:contextualSpacing/>
        <w:jc w:val="both"/>
        <w:rPr>
          <w:rFonts w:eastAsiaTheme="minorHAnsi" w:cstheme="minorBidi"/>
          <w:color w:val="000000" w:themeColor="text1"/>
          <w:sz w:val="28"/>
          <w:szCs w:val="28"/>
          <w:lang w:eastAsia="en-US"/>
        </w:rPr>
      </w:pPr>
      <w:r w:rsidRPr="000F400C">
        <w:rPr>
          <w:rFonts w:eastAsiaTheme="minorHAnsi" w:cstheme="minorBidi"/>
          <w:color w:val="000000" w:themeColor="text1"/>
          <w:sz w:val="28"/>
          <w:szCs w:val="28"/>
          <w:lang w:eastAsia="en-US"/>
        </w:rPr>
        <w:t>Минаев А. В. Экономическая безопасность предприятия: понятие и сущность / А. В. Минаев, К. О. Аришонкова. — Текст : непосредственный // Молодой ученый. — 2022. — № 46 (441). — С. 423-425. — URL: https://moluch.ru/archive/441/96443/ (дата обращения: 18.04.2023).</w:t>
      </w:r>
    </w:p>
    <w:p w14:paraId="5F450FED" w14:textId="77777777" w:rsidR="000F400C" w:rsidRPr="000F400C" w:rsidRDefault="000F400C" w:rsidP="000F400C">
      <w:pPr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rFonts w:eastAsiaTheme="minorHAnsi" w:cstheme="minorBidi"/>
          <w:color w:val="000000" w:themeColor="text1"/>
          <w:sz w:val="28"/>
          <w:szCs w:val="28"/>
          <w:lang w:eastAsia="en-US"/>
        </w:rPr>
      </w:pPr>
      <w:r w:rsidRPr="000F400C">
        <w:rPr>
          <w:rFonts w:eastAsiaTheme="minorHAnsi" w:cstheme="minorBidi"/>
          <w:color w:val="000000" w:themeColor="text1"/>
          <w:sz w:val="28"/>
          <w:szCs w:val="28"/>
          <w:lang w:eastAsia="en-US"/>
        </w:rPr>
        <w:t>Николаева С.А. Цели, задачи и основные направления финансового анализа // Вестник науки. 2020. №6 (27). URL: https://cyberleninka.ru/article/n/tseli-zadachi-i-osnovnye-napravleniya-finansovogo-analiza (дата обращения: 17.04.2023).</w:t>
      </w:r>
    </w:p>
    <w:p w14:paraId="7780DB20" w14:textId="77777777" w:rsidR="000F400C" w:rsidRPr="000F400C" w:rsidRDefault="000F400C" w:rsidP="000F400C">
      <w:pPr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rFonts w:eastAsiaTheme="minorHAnsi" w:cstheme="minorBidi"/>
          <w:color w:val="000000" w:themeColor="text1"/>
          <w:sz w:val="28"/>
          <w:szCs w:val="28"/>
          <w:lang w:eastAsia="en-US"/>
        </w:rPr>
      </w:pPr>
      <w:r w:rsidRPr="000F400C">
        <w:rPr>
          <w:rFonts w:eastAsiaTheme="minorHAnsi" w:cstheme="minorBidi"/>
          <w:color w:val="000000" w:themeColor="text1"/>
          <w:sz w:val="28"/>
          <w:szCs w:val="28"/>
          <w:lang w:eastAsia="en-US"/>
        </w:rPr>
        <w:t xml:space="preserve">Нуретдинова Ю.В., Васильева Е. В., Горловская К. А., Калакова К. М., Клепикова М. В. Индикаторный метод оценки уровня финансовой безопасности предприятия // Столыпинский вестник. 2020. №4. URL: </w:t>
      </w:r>
      <w:r w:rsidRPr="000F400C">
        <w:rPr>
          <w:rFonts w:eastAsiaTheme="minorHAnsi" w:cstheme="minorBidi"/>
          <w:color w:val="000000" w:themeColor="text1"/>
          <w:sz w:val="28"/>
          <w:szCs w:val="28"/>
          <w:lang w:eastAsia="en-US"/>
        </w:rPr>
        <w:lastRenderedPageBreak/>
        <w:t>https://cyberleninka.ru/article/n/indikatornyy-metod-otsenki-urovnya-finansovoy-bezopasnosti-predpriyatiya (дата обращения: 17.04.2023).</w:t>
      </w:r>
    </w:p>
    <w:p w14:paraId="25634746" w14:textId="77777777" w:rsidR="000F400C" w:rsidRPr="000F400C" w:rsidRDefault="000F400C" w:rsidP="000F400C">
      <w:pPr>
        <w:numPr>
          <w:ilvl w:val="0"/>
          <w:numId w:val="16"/>
        </w:numPr>
        <w:tabs>
          <w:tab w:val="left" w:pos="142"/>
          <w:tab w:val="left" w:pos="426"/>
          <w:tab w:val="left" w:pos="851"/>
          <w:tab w:val="left" w:pos="1134"/>
        </w:tabs>
        <w:spacing w:line="360" w:lineRule="auto"/>
        <w:ind w:left="0" w:firstLine="709"/>
        <w:contextualSpacing/>
        <w:jc w:val="both"/>
        <w:rPr>
          <w:rFonts w:eastAsiaTheme="minorHAnsi" w:cstheme="minorBidi"/>
          <w:color w:val="000000" w:themeColor="text1"/>
          <w:sz w:val="28"/>
          <w:szCs w:val="28"/>
          <w:lang w:eastAsia="en-US"/>
        </w:rPr>
      </w:pPr>
      <w:r w:rsidRPr="000F400C">
        <w:rPr>
          <w:rFonts w:eastAsiaTheme="minorHAnsi" w:cstheme="minorBidi"/>
          <w:color w:val="000000" w:themeColor="text1"/>
          <w:sz w:val="28"/>
          <w:szCs w:val="28"/>
          <w:lang w:eastAsia="en-US"/>
        </w:rPr>
        <w:t>Овсянникова А. А., Зубкова В. И. Понятие и методика оценки финансовой безопасности предприятия. Крымский федеральный университет имени В. И. Вернадского, Симферополь, Российская Федерация (дата обращения: 16.04.2023).</w:t>
      </w:r>
    </w:p>
    <w:p w14:paraId="6CB20A97" w14:textId="77777777" w:rsidR="000F400C" w:rsidRPr="000F400C" w:rsidRDefault="000F400C" w:rsidP="000F400C">
      <w:pPr>
        <w:numPr>
          <w:ilvl w:val="0"/>
          <w:numId w:val="16"/>
        </w:numPr>
        <w:tabs>
          <w:tab w:val="left" w:pos="142"/>
          <w:tab w:val="left" w:pos="426"/>
          <w:tab w:val="left" w:pos="851"/>
          <w:tab w:val="left" w:pos="1134"/>
        </w:tabs>
        <w:spacing w:line="360" w:lineRule="auto"/>
        <w:ind w:left="0" w:firstLine="709"/>
        <w:contextualSpacing/>
        <w:jc w:val="both"/>
        <w:rPr>
          <w:rFonts w:eastAsiaTheme="minorHAnsi" w:cstheme="minorBidi"/>
          <w:color w:val="000000" w:themeColor="text1"/>
          <w:sz w:val="28"/>
          <w:szCs w:val="28"/>
          <w:lang w:eastAsia="en-US"/>
        </w:rPr>
      </w:pPr>
      <w:r w:rsidRPr="000F400C">
        <w:rPr>
          <w:rFonts w:eastAsiaTheme="minorHAnsi" w:cstheme="minorBidi"/>
          <w:iCs/>
          <w:color w:val="000000" w:themeColor="text1"/>
          <w:sz w:val="28"/>
          <w:szCs w:val="28"/>
          <w:lang w:eastAsia="en-US"/>
        </w:rPr>
        <w:t xml:space="preserve">Пименов Н. А. </w:t>
      </w:r>
      <w:r w:rsidRPr="000F400C">
        <w:rPr>
          <w:rFonts w:eastAsiaTheme="minorHAnsi" w:cstheme="minorBidi"/>
          <w:color w:val="000000" w:themeColor="text1"/>
          <w:sz w:val="28"/>
          <w:szCs w:val="28"/>
          <w:lang w:eastAsia="en-US"/>
        </w:rPr>
        <w:t xml:space="preserve"> Управление финансовыми рисками в системе экономической безопасности : учебник и практикум для вузов / Н. А. Пименов. — 2-е изд., перераб. и доп. — Москва : Издательство Юрайт, 2021. — 326 с. — (Высшее образование). — ISBN 978-5-534-04539-0. — Текст : электронный // ЭБС Юрайт [сайт]. — URL: </w:t>
      </w:r>
      <w:hyperlink r:id="rId14" w:tgtFrame="_blank" w:history="1">
        <w:r w:rsidRPr="000F400C">
          <w:rPr>
            <w:rFonts w:eastAsiaTheme="minorHAnsi" w:cstheme="minorBidi"/>
            <w:color w:val="000000" w:themeColor="text1"/>
            <w:sz w:val="28"/>
            <w:szCs w:val="28"/>
            <w:u w:val="single"/>
            <w:lang w:eastAsia="en-US"/>
          </w:rPr>
          <w:t>https://urait.ru/bcode/468945</w:t>
        </w:r>
      </w:hyperlink>
      <w:r w:rsidRPr="000F400C">
        <w:rPr>
          <w:rFonts w:eastAsiaTheme="minorHAnsi" w:cstheme="minorBidi"/>
          <w:color w:val="000000" w:themeColor="text1"/>
          <w:sz w:val="28"/>
          <w:szCs w:val="28"/>
          <w:lang w:eastAsia="en-US"/>
        </w:rPr>
        <w:t xml:space="preserve"> (дата обращения: 16.04.2023).</w:t>
      </w:r>
    </w:p>
    <w:p w14:paraId="054D2B9C" w14:textId="77777777" w:rsidR="000F400C" w:rsidRPr="000F400C" w:rsidRDefault="000F400C" w:rsidP="000F400C">
      <w:pPr>
        <w:numPr>
          <w:ilvl w:val="0"/>
          <w:numId w:val="16"/>
        </w:numPr>
        <w:tabs>
          <w:tab w:val="left" w:pos="142"/>
          <w:tab w:val="left" w:pos="426"/>
          <w:tab w:val="left" w:pos="851"/>
          <w:tab w:val="left" w:pos="1134"/>
        </w:tabs>
        <w:spacing w:line="360" w:lineRule="auto"/>
        <w:ind w:left="0" w:firstLine="709"/>
        <w:contextualSpacing/>
        <w:jc w:val="both"/>
        <w:rPr>
          <w:rFonts w:eastAsiaTheme="minorHAnsi" w:cstheme="minorBidi"/>
          <w:color w:val="000000" w:themeColor="text1"/>
          <w:sz w:val="28"/>
          <w:szCs w:val="28"/>
          <w:lang w:eastAsia="en-US"/>
        </w:rPr>
      </w:pPr>
      <w:r w:rsidRPr="000F400C">
        <w:rPr>
          <w:rFonts w:eastAsiaTheme="minorHAnsi" w:cstheme="minorBidi"/>
          <w:color w:val="000000" w:themeColor="text1"/>
          <w:sz w:val="28"/>
          <w:szCs w:val="28"/>
          <w:lang w:eastAsia="en-US"/>
        </w:rPr>
        <w:t>Полещук О. В., Кравченко О. В. Оценка финансовых рисков предприятия // Научные междисциплинарные исследования. 2021. №3. URL: https://cyberleninka.ru/article/n/otsenka-finansovyh-riskov-predpriyatiya (дата обращения: 28.05.2023).</w:t>
      </w:r>
    </w:p>
    <w:p w14:paraId="7C8EB0BF" w14:textId="77777777" w:rsidR="000F400C" w:rsidRPr="000F400C" w:rsidRDefault="000F400C" w:rsidP="000F400C">
      <w:pPr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rFonts w:eastAsiaTheme="minorHAnsi" w:cstheme="minorBidi"/>
          <w:color w:val="000000" w:themeColor="text1"/>
          <w:sz w:val="28"/>
          <w:szCs w:val="28"/>
          <w:lang w:eastAsia="en-US"/>
        </w:rPr>
      </w:pPr>
      <w:r w:rsidRPr="000F400C">
        <w:rPr>
          <w:rFonts w:eastAsiaTheme="minorHAnsi" w:cstheme="minorBidi"/>
          <w:color w:val="000000" w:themeColor="text1"/>
          <w:sz w:val="28"/>
          <w:szCs w:val="28"/>
          <w:lang w:eastAsia="en-US"/>
        </w:rPr>
        <w:t>Полянин А.В. Экономика предприятия / А.В. Полянин, О.А. Строева // Орел - 2015 - 235 с.</w:t>
      </w:r>
    </w:p>
    <w:p w14:paraId="091F8E9E" w14:textId="77777777" w:rsidR="000F400C" w:rsidRPr="000F400C" w:rsidRDefault="000F400C" w:rsidP="000F400C">
      <w:pPr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rFonts w:eastAsiaTheme="minorHAnsi" w:cstheme="minorBidi"/>
          <w:color w:val="000000" w:themeColor="text1"/>
          <w:sz w:val="28"/>
          <w:szCs w:val="28"/>
          <w:lang w:eastAsia="en-US"/>
        </w:rPr>
      </w:pPr>
      <w:r w:rsidRPr="000F400C">
        <w:rPr>
          <w:rFonts w:eastAsiaTheme="minorHAnsi" w:cstheme="minorBidi"/>
          <w:color w:val="000000" w:themeColor="text1"/>
          <w:sz w:val="28"/>
          <w:szCs w:val="28"/>
          <w:lang w:eastAsia="en-US"/>
        </w:rPr>
        <w:t>Тунакова А. А. Оценка финансового состояния как инструмент обеспечения экономической безопасности предприятия // Здоровье – основа человеческого потенциала: проблемы и пути их решения. 2020. №3. URL: https://cyberleninka.ru/article/n/otsenka-finansovogo-sostoyaniya-kak-instrument-obespecheniya-ekonomicheskoy-bezopasnosti-predpriyatiya (дата обращения: 17.04.2023).</w:t>
      </w:r>
    </w:p>
    <w:p w14:paraId="1AAF075C" w14:textId="77777777" w:rsidR="000F400C" w:rsidRPr="000F400C" w:rsidRDefault="000F400C" w:rsidP="000F400C">
      <w:pPr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rFonts w:eastAsiaTheme="minorHAnsi" w:cstheme="minorBidi"/>
          <w:color w:val="000000" w:themeColor="text1"/>
          <w:sz w:val="28"/>
          <w:szCs w:val="28"/>
          <w:lang w:eastAsia="en-US"/>
        </w:rPr>
      </w:pPr>
      <w:r w:rsidRPr="000F400C">
        <w:rPr>
          <w:rFonts w:eastAsiaTheme="minorHAnsi" w:cstheme="minorBidi"/>
          <w:color w:val="000000" w:themeColor="text1"/>
          <w:sz w:val="28"/>
          <w:szCs w:val="22"/>
          <w:lang w:eastAsia="en-US"/>
        </w:rPr>
        <w:t>Финансовые аспекты обеспечения экономической безопасности: многоуровневый подход : учебное пособие / Е.В. Левкина, Ж.И. Лялина, А.В. Локша, С.Е. Савостина. – Владивосток : Издательство Дальневосточного федерального университета, 2022. – 1 CD-ROM ; [169 с.]. – Загл. с титул. экр. – ISBN 978-5-7444-5335-0. – Текст. Изображение : электронные.</w:t>
      </w:r>
    </w:p>
    <w:p w14:paraId="47BA2498" w14:textId="77777777" w:rsidR="000F400C" w:rsidRPr="000F400C" w:rsidRDefault="000F400C" w:rsidP="000F400C">
      <w:pPr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rFonts w:eastAsiaTheme="minorHAnsi" w:cstheme="minorBidi"/>
          <w:color w:val="000000" w:themeColor="text1"/>
          <w:sz w:val="28"/>
          <w:szCs w:val="28"/>
          <w:lang w:eastAsia="en-US"/>
        </w:rPr>
      </w:pPr>
      <w:r w:rsidRPr="000F400C">
        <w:rPr>
          <w:rFonts w:eastAsiaTheme="minorHAnsi" w:cstheme="minorBidi"/>
          <w:color w:val="000000" w:themeColor="text1"/>
          <w:sz w:val="28"/>
          <w:szCs w:val="28"/>
          <w:lang w:eastAsia="en-US"/>
        </w:rPr>
        <w:lastRenderedPageBreak/>
        <w:t>ФНС России // ЗАО ОПХ «Центральное» URL: https://bo.nalog.ru/organizations-card/6754665 (дата обращения: 17.04.2023 ).</w:t>
      </w:r>
    </w:p>
    <w:p w14:paraId="4B1AC2B2" w14:textId="77777777" w:rsidR="000F400C" w:rsidRPr="000F400C" w:rsidRDefault="000F400C" w:rsidP="000F400C">
      <w:pPr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rFonts w:eastAsiaTheme="minorHAnsi" w:cstheme="minorBidi"/>
          <w:color w:val="000000" w:themeColor="text1"/>
          <w:sz w:val="28"/>
          <w:szCs w:val="28"/>
          <w:lang w:eastAsia="en-US"/>
        </w:rPr>
      </w:pPr>
      <w:r w:rsidRPr="000F400C">
        <w:rPr>
          <w:rFonts w:eastAsiaTheme="minorHAnsi" w:cstheme="minorBidi"/>
          <w:color w:val="000000" w:themeColor="text1"/>
          <w:sz w:val="28"/>
          <w:szCs w:val="28"/>
          <w:lang w:eastAsia="en-US"/>
        </w:rPr>
        <w:t>Хандадашева К. В. Обеспечение экономической безопасности предприятия // Кронос: экономические науки. 2022. №1 (32). URL: https://cyberleninka.ru/article/n/obespechenie-ekonomicheskoy-bezopasnosti-predpriyatiya-1 (дата обращения: 16.04.2023).</w:t>
      </w:r>
    </w:p>
    <w:p w14:paraId="5CABFA95" w14:textId="77777777" w:rsidR="000F400C" w:rsidRPr="000F400C" w:rsidRDefault="000F400C" w:rsidP="000F400C">
      <w:pPr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rFonts w:eastAsiaTheme="minorHAnsi" w:cstheme="minorBidi"/>
          <w:color w:val="000000" w:themeColor="text1"/>
          <w:sz w:val="28"/>
          <w:szCs w:val="28"/>
          <w:lang w:eastAsia="en-US"/>
        </w:rPr>
      </w:pPr>
      <w:r w:rsidRPr="000F400C">
        <w:rPr>
          <w:rFonts w:eastAsiaTheme="minorHAnsi" w:cstheme="minorBidi"/>
          <w:color w:val="000000" w:themeColor="text1"/>
          <w:sz w:val="28"/>
          <w:szCs w:val="28"/>
          <w:lang w:eastAsia="en-US"/>
        </w:rPr>
        <w:t>Шогенов Б.А., Абазова З.К. Оценка платежеспособности и ликвидности предприятия как элемент его финансовой устойчивости (теоретический аспект) // Научные известия. 2019. №17. URL: https://cyberleninka.ru/article/n/otsenka-platezhesposobnosti-i-likvidnosti-predpriyatiya-kak-element-ego-finansovoy-ustoychivosti-teoreticheskiy-aspekt (дата обращения: 18.04.2023).</w:t>
      </w:r>
    </w:p>
    <w:p w14:paraId="4CB910C0" w14:textId="77777777" w:rsidR="000F400C" w:rsidRPr="000F400C" w:rsidRDefault="000F400C" w:rsidP="000F400C">
      <w:pPr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rFonts w:eastAsiaTheme="minorHAnsi" w:cstheme="minorBidi"/>
          <w:color w:val="000000" w:themeColor="text1"/>
          <w:sz w:val="28"/>
          <w:szCs w:val="28"/>
          <w:lang w:eastAsia="en-US"/>
        </w:rPr>
      </w:pPr>
      <w:r w:rsidRPr="000F400C">
        <w:rPr>
          <w:rFonts w:eastAsiaTheme="minorHAnsi" w:cstheme="minorBidi"/>
          <w:color w:val="000000" w:themeColor="text1"/>
          <w:sz w:val="28"/>
          <w:szCs w:val="28"/>
          <w:lang w:eastAsia="en-US"/>
        </w:rPr>
        <w:t>checko.ru // ЗАО ОПХ «Центральное» URL: https://checko.ru/company/oph-centralnoe-1022301809650 (дата обращения: 28.05.2023).</w:t>
      </w:r>
    </w:p>
    <w:p w14:paraId="72C481CB" w14:textId="77777777" w:rsidR="000F400C" w:rsidRPr="000F400C" w:rsidRDefault="000F400C" w:rsidP="000F400C">
      <w:pPr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rFonts w:eastAsiaTheme="minorHAnsi" w:cstheme="minorBidi"/>
          <w:color w:val="000000" w:themeColor="text1"/>
          <w:sz w:val="28"/>
          <w:szCs w:val="28"/>
          <w:lang w:eastAsia="en-US"/>
        </w:rPr>
      </w:pPr>
      <w:r w:rsidRPr="000F400C">
        <w:rPr>
          <w:rFonts w:eastAsiaTheme="minorHAnsi" w:cstheme="minorBidi"/>
          <w:color w:val="000000" w:themeColor="text1"/>
          <w:sz w:val="28"/>
          <w:szCs w:val="28"/>
          <w:lang w:eastAsia="en-US"/>
        </w:rPr>
        <w:t>List-Org // ЗАО ОПХ «Центральное» URL: https://www.list-org.com/company/9819 (дата обращения: 17.04.2023 ).</w:t>
      </w:r>
    </w:p>
    <w:p w14:paraId="77B44619" w14:textId="77777777" w:rsidR="000F400C" w:rsidRPr="000F400C" w:rsidRDefault="000F400C" w:rsidP="000F400C">
      <w:pPr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rFonts w:eastAsiaTheme="minorHAnsi" w:cstheme="minorBidi"/>
          <w:color w:val="000000" w:themeColor="text1"/>
          <w:sz w:val="28"/>
          <w:szCs w:val="28"/>
          <w:lang w:eastAsia="en-US"/>
        </w:rPr>
      </w:pPr>
      <w:r w:rsidRPr="000F400C">
        <w:rPr>
          <w:rFonts w:eastAsiaTheme="minorHAnsi" w:cstheme="minorBidi"/>
          <w:color w:val="000000" w:themeColor="text1"/>
          <w:sz w:val="28"/>
          <w:szCs w:val="28"/>
          <w:lang w:eastAsia="en-US"/>
        </w:rPr>
        <w:t>Rusprofile.ru // ЗАО ОПХ Центральное URL: https://www.rusprofile.ru/id/4098722 (дата обращения: 18.04.2023 ).</w:t>
      </w:r>
    </w:p>
    <w:bookmarkEnd w:id="12"/>
    <w:p w14:paraId="508046AB" w14:textId="77777777" w:rsidR="00A04E65" w:rsidRPr="00A04E65" w:rsidRDefault="00A04E65" w:rsidP="00A04E65"/>
    <w:sectPr w:rsidR="00A04E65" w:rsidRPr="00A04E65" w:rsidSect="00327E80">
      <w:foot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4365ED" w14:textId="77777777" w:rsidR="005F603F" w:rsidRDefault="005F603F" w:rsidP="00327E80">
      <w:r>
        <w:separator/>
      </w:r>
    </w:p>
  </w:endnote>
  <w:endnote w:type="continuationSeparator" w:id="0">
    <w:p w14:paraId="1665A8E5" w14:textId="77777777" w:rsidR="005F603F" w:rsidRDefault="005F603F" w:rsidP="00327E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02091975"/>
      <w:docPartObj>
        <w:docPartGallery w:val="Page Numbers (Bottom of Page)"/>
        <w:docPartUnique/>
      </w:docPartObj>
    </w:sdtPr>
    <w:sdtContent>
      <w:p w14:paraId="6A957B22" w14:textId="73221EDC" w:rsidR="00327E80" w:rsidRDefault="00327E8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24313C3" w14:textId="77777777" w:rsidR="00327E80" w:rsidRDefault="00327E8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83E3E7" w14:textId="77777777" w:rsidR="005F603F" w:rsidRDefault="005F603F" w:rsidP="00327E80">
      <w:r>
        <w:separator/>
      </w:r>
    </w:p>
  </w:footnote>
  <w:footnote w:type="continuationSeparator" w:id="0">
    <w:p w14:paraId="21B2A2A1" w14:textId="77777777" w:rsidR="005F603F" w:rsidRDefault="005F603F" w:rsidP="00327E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2636AE"/>
    <w:multiLevelType w:val="hybridMultilevel"/>
    <w:tmpl w:val="EC5C22B2"/>
    <w:lvl w:ilvl="0" w:tplc="B3D0D1F0">
      <w:start w:val="1"/>
      <w:numFmt w:val="bullet"/>
      <w:lvlText w:val=""/>
      <w:lvlJc w:val="left"/>
      <w:pPr>
        <w:ind w:left="14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1" w15:restartNumberingAfterBreak="0">
    <w:nsid w:val="22DA2C6A"/>
    <w:multiLevelType w:val="hybridMultilevel"/>
    <w:tmpl w:val="3A100766"/>
    <w:lvl w:ilvl="0" w:tplc="B3D0D1F0">
      <w:start w:val="1"/>
      <w:numFmt w:val="bullet"/>
      <w:lvlText w:val=""/>
      <w:lvlJc w:val="left"/>
      <w:pPr>
        <w:ind w:left="17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4" w:hanging="360"/>
      </w:pPr>
      <w:rPr>
        <w:rFonts w:ascii="Wingdings" w:hAnsi="Wingdings" w:hint="default"/>
      </w:rPr>
    </w:lvl>
  </w:abstractNum>
  <w:abstractNum w:abstractNumId="2" w15:restartNumberingAfterBreak="0">
    <w:nsid w:val="274112ED"/>
    <w:multiLevelType w:val="hybridMultilevel"/>
    <w:tmpl w:val="BCE4F54E"/>
    <w:lvl w:ilvl="0" w:tplc="8CE4776A">
      <w:start w:val="1"/>
      <w:numFmt w:val="decimal"/>
      <w:lvlText w:val="%1."/>
      <w:lvlJc w:val="left"/>
      <w:pPr>
        <w:ind w:left="1092" w:hanging="3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1344574"/>
    <w:multiLevelType w:val="hybridMultilevel"/>
    <w:tmpl w:val="68EE0A32"/>
    <w:lvl w:ilvl="0" w:tplc="7B3290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23735F8"/>
    <w:multiLevelType w:val="hybridMultilevel"/>
    <w:tmpl w:val="43CE8484"/>
    <w:lvl w:ilvl="0" w:tplc="5EE4C306">
      <w:start w:val="1"/>
      <w:numFmt w:val="decimal"/>
      <w:lvlText w:val="%1."/>
      <w:lvlJc w:val="left"/>
      <w:pPr>
        <w:ind w:left="1309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8D87F8A"/>
    <w:multiLevelType w:val="hybridMultilevel"/>
    <w:tmpl w:val="74FECE3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3A83649F"/>
    <w:multiLevelType w:val="hybridMultilevel"/>
    <w:tmpl w:val="D234BB56"/>
    <w:lvl w:ilvl="0" w:tplc="FFFFFFFF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274273"/>
    <w:multiLevelType w:val="hybridMultilevel"/>
    <w:tmpl w:val="F1ECA88C"/>
    <w:lvl w:ilvl="0" w:tplc="8070EA2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3F350337"/>
    <w:multiLevelType w:val="hybridMultilevel"/>
    <w:tmpl w:val="95BA7BE8"/>
    <w:lvl w:ilvl="0" w:tplc="FFFFFFFF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4B5B5C"/>
    <w:multiLevelType w:val="hybridMultilevel"/>
    <w:tmpl w:val="0F3E3B4A"/>
    <w:lvl w:ilvl="0" w:tplc="7B329080">
      <w:start w:val="1"/>
      <w:numFmt w:val="bullet"/>
      <w:lvlText w:val=""/>
      <w:lvlJc w:val="left"/>
      <w:pPr>
        <w:ind w:left="14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10" w15:restartNumberingAfterBreak="0">
    <w:nsid w:val="46625263"/>
    <w:multiLevelType w:val="hybridMultilevel"/>
    <w:tmpl w:val="AF000A1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6DC57F3C"/>
    <w:multiLevelType w:val="hybridMultilevel"/>
    <w:tmpl w:val="FB9AF27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72021954"/>
    <w:multiLevelType w:val="hybridMultilevel"/>
    <w:tmpl w:val="81924E90"/>
    <w:lvl w:ilvl="0" w:tplc="1624DBEC">
      <w:start w:val="1"/>
      <w:numFmt w:val="decimal"/>
      <w:lvlText w:val="%1)"/>
      <w:lvlJc w:val="left"/>
      <w:pPr>
        <w:ind w:left="1117" w:hanging="4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77D8763D"/>
    <w:multiLevelType w:val="hybridMultilevel"/>
    <w:tmpl w:val="C8AC20EE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A420882"/>
    <w:multiLevelType w:val="hybridMultilevel"/>
    <w:tmpl w:val="C3A41B10"/>
    <w:lvl w:ilvl="0" w:tplc="B3D0D1F0">
      <w:start w:val="1"/>
      <w:numFmt w:val="bullet"/>
      <w:lvlText w:val="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num w:numId="1" w16cid:durableId="119029557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95583174">
    <w:abstractNumId w:val="13"/>
  </w:num>
  <w:num w:numId="3" w16cid:durableId="283850320">
    <w:abstractNumId w:val="5"/>
  </w:num>
  <w:num w:numId="4" w16cid:durableId="1342009604">
    <w:abstractNumId w:val="0"/>
  </w:num>
  <w:num w:numId="5" w16cid:durableId="1709909428">
    <w:abstractNumId w:val="9"/>
  </w:num>
  <w:num w:numId="6" w16cid:durableId="1721827747">
    <w:abstractNumId w:val="11"/>
  </w:num>
  <w:num w:numId="7" w16cid:durableId="2108380421">
    <w:abstractNumId w:val="12"/>
  </w:num>
  <w:num w:numId="8" w16cid:durableId="1288589669">
    <w:abstractNumId w:val="7"/>
  </w:num>
  <w:num w:numId="9" w16cid:durableId="291523022">
    <w:abstractNumId w:val="10"/>
  </w:num>
  <w:num w:numId="10" w16cid:durableId="1463229810">
    <w:abstractNumId w:val="3"/>
  </w:num>
  <w:num w:numId="11" w16cid:durableId="123040231">
    <w:abstractNumId w:val="8"/>
  </w:num>
  <w:num w:numId="12" w16cid:durableId="1049690216">
    <w:abstractNumId w:val="6"/>
  </w:num>
  <w:num w:numId="13" w16cid:durableId="177618843">
    <w:abstractNumId w:val="2"/>
  </w:num>
  <w:num w:numId="14" w16cid:durableId="84617910">
    <w:abstractNumId w:val="1"/>
  </w:num>
  <w:num w:numId="15" w16cid:durableId="16270841">
    <w:abstractNumId w:val="14"/>
  </w:num>
  <w:num w:numId="16" w16cid:durableId="6550357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806"/>
    <w:rsid w:val="00006B26"/>
    <w:rsid w:val="000125D7"/>
    <w:rsid w:val="00024A41"/>
    <w:rsid w:val="00027BE0"/>
    <w:rsid w:val="00036CD7"/>
    <w:rsid w:val="00046CA4"/>
    <w:rsid w:val="00050B7E"/>
    <w:rsid w:val="00082238"/>
    <w:rsid w:val="0009746C"/>
    <w:rsid w:val="000A525E"/>
    <w:rsid w:val="000C755D"/>
    <w:rsid w:val="000E1178"/>
    <w:rsid w:val="000F273F"/>
    <w:rsid w:val="000F400C"/>
    <w:rsid w:val="000F73A6"/>
    <w:rsid w:val="00124411"/>
    <w:rsid w:val="00154BDE"/>
    <w:rsid w:val="0018757A"/>
    <w:rsid w:val="001A5098"/>
    <w:rsid w:val="001F1E15"/>
    <w:rsid w:val="002036F3"/>
    <w:rsid w:val="00203A1E"/>
    <w:rsid w:val="00216DFB"/>
    <w:rsid w:val="0022721E"/>
    <w:rsid w:val="00232F92"/>
    <w:rsid w:val="00244B6B"/>
    <w:rsid w:val="0024644E"/>
    <w:rsid w:val="00247BA4"/>
    <w:rsid w:val="002970F7"/>
    <w:rsid w:val="002A4F90"/>
    <w:rsid w:val="002B7806"/>
    <w:rsid w:val="002C459B"/>
    <w:rsid w:val="002F60D7"/>
    <w:rsid w:val="00305006"/>
    <w:rsid w:val="003058AB"/>
    <w:rsid w:val="00313CB5"/>
    <w:rsid w:val="00327E80"/>
    <w:rsid w:val="00342F43"/>
    <w:rsid w:val="0034480A"/>
    <w:rsid w:val="00344B41"/>
    <w:rsid w:val="00345E67"/>
    <w:rsid w:val="00350FC8"/>
    <w:rsid w:val="00365830"/>
    <w:rsid w:val="00365DE2"/>
    <w:rsid w:val="00367204"/>
    <w:rsid w:val="00372EB2"/>
    <w:rsid w:val="003769B4"/>
    <w:rsid w:val="00381C50"/>
    <w:rsid w:val="00392911"/>
    <w:rsid w:val="003A3D25"/>
    <w:rsid w:val="003C09DF"/>
    <w:rsid w:val="003E4172"/>
    <w:rsid w:val="003F5BA6"/>
    <w:rsid w:val="00406474"/>
    <w:rsid w:val="00411CEC"/>
    <w:rsid w:val="00446199"/>
    <w:rsid w:val="00456D0A"/>
    <w:rsid w:val="004927ED"/>
    <w:rsid w:val="004A4FEA"/>
    <w:rsid w:val="004B35E7"/>
    <w:rsid w:val="004B6CA9"/>
    <w:rsid w:val="004F29D6"/>
    <w:rsid w:val="004F5DDB"/>
    <w:rsid w:val="00501044"/>
    <w:rsid w:val="00502E31"/>
    <w:rsid w:val="005111EE"/>
    <w:rsid w:val="005206BB"/>
    <w:rsid w:val="0052529F"/>
    <w:rsid w:val="00525489"/>
    <w:rsid w:val="005262AC"/>
    <w:rsid w:val="00530DB6"/>
    <w:rsid w:val="0053452B"/>
    <w:rsid w:val="00544F7D"/>
    <w:rsid w:val="005518C3"/>
    <w:rsid w:val="005526C1"/>
    <w:rsid w:val="005660BB"/>
    <w:rsid w:val="00591CE0"/>
    <w:rsid w:val="005B4B64"/>
    <w:rsid w:val="005B5D92"/>
    <w:rsid w:val="005C56DC"/>
    <w:rsid w:val="005F603F"/>
    <w:rsid w:val="00606676"/>
    <w:rsid w:val="006206E2"/>
    <w:rsid w:val="00625D63"/>
    <w:rsid w:val="006371B5"/>
    <w:rsid w:val="0064185D"/>
    <w:rsid w:val="00645AF4"/>
    <w:rsid w:val="0065356A"/>
    <w:rsid w:val="00690ABE"/>
    <w:rsid w:val="00691078"/>
    <w:rsid w:val="00692C69"/>
    <w:rsid w:val="006A4478"/>
    <w:rsid w:val="006A484A"/>
    <w:rsid w:val="006A4E71"/>
    <w:rsid w:val="006A61C8"/>
    <w:rsid w:val="006E358E"/>
    <w:rsid w:val="006E3F1E"/>
    <w:rsid w:val="006E40C6"/>
    <w:rsid w:val="006F2FDB"/>
    <w:rsid w:val="007024AC"/>
    <w:rsid w:val="00732644"/>
    <w:rsid w:val="00752EAC"/>
    <w:rsid w:val="007861C4"/>
    <w:rsid w:val="00791085"/>
    <w:rsid w:val="00797207"/>
    <w:rsid w:val="007A39D4"/>
    <w:rsid w:val="007B2A5C"/>
    <w:rsid w:val="007B5ED3"/>
    <w:rsid w:val="007F4544"/>
    <w:rsid w:val="00801CCD"/>
    <w:rsid w:val="00810AD0"/>
    <w:rsid w:val="0082727D"/>
    <w:rsid w:val="00831E82"/>
    <w:rsid w:val="008372CE"/>
    <w:rsid w:val="008373FA"/>
    <w:rsid w:val="008426DF"/>
    <w:rsid w:val="00854D68"/>
    <w:rsid w:val="008800B7"/>
    <w:rsid w:val="008A2600"/>
    <w:rsid w:val="008A4906"/>
    <w:rsid w:val="008A7280"/>
    <w:rsid w:val="008B0C1C"/>
    <w:rsid w:val="008B4834"/>
    <w:rsid w:val="008B6E86"/>
    <w:rsid w:val="008C76AC"/>
    <w:rsid w:val="008D0395"/>
    <w:rsid w:val="008D2D21"/>
    <w:rsid w:val="008D4368"/>
    <w:rsid w:val="00915D26"/>
    <w:rsid w:val="00926F7B"/>
    <w:rsid w:val="00937AB4"/>
    <w:rsid w:val="0094267A"/>
    <w:rsid w:val="0096415D"/>
    <w:rsid w:val="00980715"/>
    <w:rsid w:val="009C4ECE"/>
    <w:rsid w:val="009D7972"/>
    <w:rsid w:val="00A04C9B"/>
    <w:rsid w:val="00A04E65"/>
    <w:rsid w:val="00A11AA8"/>
    <w:rsid w:val="00A120CD"/>
    <w:rsid w:val="00A31D5F"/>
    <w:rsid w:val="00A365C9"/>
    <w:rsid w:val="00A552CC"/>
    <w:rsid w:val="00A560C1"/>
    <w:rsid w:val="00AA05B5"/>
    <w:rsid w:val="00AA4532"/>
    <w:rsid w:val="00AA63DB"/>
    <w:rsid w:val="00AE38B6"/>
    <w:rsid w:val="00AE7453"/>
    <w:rsid w:val="00AF0986"/>
    <w:rsid w:val="00B02929"/>
    <w:rsid w:val="00B074C6"/>
    <w:rsid w:val="00B20F5F"/>
    <w:rsid w:val="00B36C91"/>
    <w:rsid w:val="00B55E1B"/>
    <w:rsid w:val="00B67677"/>
    <w:rsid w:val="00B90571"/>
    <w:rsid w:val="00B91EC5"/>
    <w:rsid w:val="00B94D48"/>
    <w:rsid w:val="00B95C70"/>
    <w:rsid w:val="00BA40D1"/>
    <w:rsid w:val="00BB3153"/>
    <w:rsid w:val="00BC398A"/>
    <w:rsid w:val="00BD364A"/>
    <w:rsid w:val="00BD6876"/>
    <w:rsid w:val="00BE4B30"/>
    <w:rsid w:val="00BE7ABE"/>
    <w:rsid w:val="00BE7F89"/>
    <w:rsid w:val="00C17E1D"/>
    <w:rsid w:val="00C406C5"/>
    <w:rsid w:val="00C53558"/>
    <w:rsid w:val="00C53EE7"/>
    <w:rsid w:val="00C563D6"/>
    <w:rsid w:val="00C9222E"/>
    <w:rsid w:val="00CA7C31"/>
    <w:rsid w:val="00CB2BA2"/>
    <w:rsid w:val="00CB3B9A"/>
    <w:rsid w:val="00CC4727"/>
    <w:rsid w:val="00CC765A"/>
    <w:rsid w:val="00CD22B0"/>
    <w:rsid w:val="00CD70AC"/>
    <w:rsid w:val="00CE7D1F"/>
    <w:rsid w:val="00CF4E66"/>
    <w:rsid w:val="00CF74EB"/>
    <w:rsid w:val="00D15928"/>
    <w:rsid w:val="00D27248"/>
    <w:rsid w:val="00D37A40"/>
    <w:rsid w:val="00D66871"/>
    <w:rsid w:val="00D85383"/>
    <w:rsid w:val="00D871D5"/>
    <w:rsid w:val="00D87F70"/>
    <w:rsid w:val="00DA0B6D"/>
    <w:rsid w:val="00DA2D5A"/>
    <w:rsid w:val="00DA7290"/>
    <w:rsid w:val="00DD1E66"/>
    <w:rsid w:val="00DD618A"/>
    <w:rsid w:val="00DE26F3"/>
    <w:rsid w:val="00DE39B0"/>
    <w:rsid w:val="00DE5E52"/>
    <w:rsid w:val="00DF3D44"/>
    <w:rsid w:val="00DF4887"/>
    <w:rsid w:val="00E0097C"/>
    <w:rsid w:val="00E13A4E"/>
    <w:rsid w:val="00E52245"/>
    <w:rsid w:val="00E60DD8"/>
    <w:rsid w:val="00E722FF"/>
    <w:rsid w:val="00E82130"/>
    <w:rsid w:val="00EA04D4"/>
    <w:rsid w:val="00EA74FE"/>
    <w:rsid w:val="00EC3890"/>
    <w:rsid w:val="00ED65AF"/>
    <w:rsid w:val="00ED7B90"/>
    <w:rsid w:val="00EE5D0F"/>
    <w:rsid w:val="00F148F6"/>
    <w:rsid w:val="00F25173"/>
    <w:rsid w:val="00F356A1"/>
    <w:rsid w:val="00F77516"/>
    <w:rsid w:val="00FF2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C1B94"/>
  <w15:chartTrackingRefBased/>
  <w15:docId w15:val="{B69CAC3A-9C31-4980-9300-90DD3EC83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29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E4172"/>
    <w:pPr>
      <w:keepNext/>
      <w:keepLines/>
      <w:spacing w:before="240" w:line="276" w:lineRule="auto"/>
      <w:jc w:val="center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31E82"/>
    <w:pPr>
      <w:keepNext/>
      <w:keepLines/>
      <w:spacing w:line="360" w:lineRule="auto"/>
      <w:ind w:firstLine="709"/>
      <w:contextualSpacing/>
      <w:jc w:val="both"/>
      <w:outlineLvl w:val="1"/>
    </w:pPr>
    <w:rPr>
      <w:rFonts w:eastAsiaTheme="majorEastAsia" w:cstheme="majorBidi"/>
      <w:b/>
      <w:color w:val="000000" w:themeColor="tex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A7280"/>
    <w:pPr>
      <w:keepNext/>
      <w:keepLines/>
      <w:outlineLvl w:val="2"/>
    </w:pPr>
    <w:rPr>
      <w:rFonts w:eastAsiaTheme="majorEastAsia" w:cstheme="majorBidi"/>
      <w:b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4172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831E82"/>
    <w:rPr>
      <w:rFonts w:ascii="Times New Roman" w:eastAsiaTheme="majorEastAsia" w:hAnsi="Times New Roman" w:cstheme="majorBidi"/>
      <w:b/>
      <w:color w:val="000000" w:themeColor="text1"/>
      <w:sz w:val="28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A7280"/>
    <w:rPr>
      <w:rFonts w:ascii="Times New Roman" w:eastAsiaTheme="majorEastAsia" w:hAnsi="Times New Roman" w:cstheme="majorBidi"/>
      <w:b/>
      <w:color w:val="000000" w:themeColor="text1"/>
      <w:sz w:val="28"/>
      <w:szCs w:val="24"/>
    </w:rPr>
  </w:style>
  <w:style w:type="character" w:styleId="a3">
    <w:name w:val="Hyperlink"/>
    <w:basedOn w:val="a0"/>
    <w:uiPriority w:val="99"/>
    <w:unhideWhenUsed/>
    <w:rsid w:val="00BE7F8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BE7F89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327E8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27E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327E8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27E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link w:val="aa"/>
    <w:uiPriority w:val="34"/>
    <w:qFormat/>
    <w:rsid w:val="00D66871"/>
    <w:pPr>
      <w:ind w:left="720"/>
      <w:contextualSpacing/>
    </w:pPr>
  </w:style>
  <w:style w:type="table" w:styleId="ab">
    <w:name w:val="Table Grid"/>
    <w:basedOn w:val="a1"/>
    <w:unhideWhenUsed/>
    <w:rsid w:val="002464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rsid w:val="009D7972"/>
    <w:pPr>
      <w:spacing w:after="0" w:line="240" w:lineRule="auto"/>
      <w:jc w:val="both"/>
    </w:pPr>
    <w:rPr>
      <w:rFonts w:ascii="Calibri" w:eastAsia="Times New Roman" w:hAnsi="Calibri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TOC Heading"/>
    <w:basedOn w:val="1"/>
    <w:next w:val="a"/>
    <w:uiPriority w:val="39"/>
    <w:unhideWhenUsed/>
    <w:qFormat/>
    <w:rsid w:val="006E3F1E"/>
    <w:pPr>
      <w:spacing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12">
    <w:name w:val="toc 1"/>
    <w:basedOn w:val="a"/>
    <w:next w:val="a"/>
    <w:autoRedefine/>
    <w:uiPriority w:val="39"/>
    <w:unhideWhenUsed/>
    <w:rsid w:val="006E3F1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E3F1E"/>
    <w:pPr>
      <w:tabs>
        <w:tab w:val="right" w:leader="dot" w:pos="9345"/>
      </w:tabs>
      <w:spacing w:line="360" w:lineRule="auto"/>
      <w:ind w:firstLine="284"/>
      <w:contextualSpacing/>
      <w:jc w:val="both"/>
    </w:pPr>
  </w:style>
  <w:style w:type="character" w:customStyle="1" w:styleId="aa">
    <w:name w:val="Абзац списка Знак"/>
    <w:link w:val="a9"/>
    <w:uiPriority w:val="34"/>
    <w:locked/>
    <w:rsid w:val="00A04E6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85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diagramDrawing" Target="diagrams/drawing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hyperlink" Target="https://urait.ru/bcode/468945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C0B2652-FDB0-465C-A1FE-90E182D713E1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25DF18B9-E20A-433F-8B95-33A3DC36742D}">
      <dgm:prSet phldrT="[Текст]" custT="1"/>
      <dgm:spPr/>
      <dgm:t>
        <a:bodyPr/>
        <a:lstStyle/>
        <a:p>
          <a:pPr algn="ctr"/>
          <a:r>
            <a:rPr lang="ru-RU" sz="1800">
              <a:latin typeface="Times New Roman" panose="02020603050405020304" pitchFamily="18" charset="0"/>
              <a:cs typeface="Times New Roman" panose="02020603050405020304" pitchFamily="18" charset="0"/>
            </a:rPr>
            <a:t>Принципы</a:t>
          </a:r>
        </a:p>
      </dgm:t>
    </dgm:pt>
    <dgm:pt modelId="{DC345D56-56FC-45B3-80D8-9EB71914DE63}" type="parTrans" cxnId="{8E9F2788-8044-471E-AF50-57D1980A6BD9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3245D3-058C-49FE-9249-35AD428DB84C}" type="sibTrans" cxnId="{8E9F2788-8044-471E-AF50-57D1980A6BD9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1901F0-C0BB-4CA4-96E8-318EDED924ED}">
      <dgm:prSet phldrT="[Текст]" custT="1"/>
      <dgm:spPr/>
      <dgm:t>
        <a:bodyPr/>
        <a:lstStyle/>
        <a:p>
          <a:pPr algn="ctr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комплексность и системность</a:t>
          </a:r>
        </a:p>
      </dgm:t>
    </dgm:pt>
    <dgm:pt modelId="{D7BDAA6E-8E15-4540-BB76-BAFF3F1F0B57}" type="parTrans" cxnId="{3D25A861-6DC4-47B8-9B49-44B36220F23C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E54AFA3-F5CD-4C5E-B1B9-2D7AEBC7C11C}" type="sibTrans" cxnId="{3D25A861-6DC4-47B8-9B49-44B36220F23C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0759851-EBBE-4E10-9A3E-399FB45B03B2}">
      <dgm:prSet phldrT="[Текст]" custT="1"/>
      <dgm:spPr/>
      <dgm:t>
        <a:bodyPr/>
        <a:lstStyle/>
        <a:p>
          <a:pPr algn="ctr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экономичность и непрерывность</a:t>
          </a:r>
        </a:p>
      </dgm:t>
    </dgm:pt>
    <dgm:pt modelId="{1E0A8D48-2929-4D45-B5F0-AE17E3720173}" type="parTrans" cxnId="{AE6E15C8-E1FF-474D-BCB5-AF269A9C99D3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C28C48-6CA2-4326-A6C3-237ED8575FA0}" type="sibTrans" cxnId="{AE6E15C8-E1FF-474D-BCB5-AF269A9C99D3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7EDBC9A-CA70-4166-B07C-6ED57FED8FC5}">
      <dgm:prSet phldrT="[Текст]" custT="1"/>
      <dgm:spPr/>
      <dgm:t>
        <a:bodyPr/>
        <a:lstStyle/>
        <a:p>
          <a:pPr algn="ctr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своевременность и компетентность </a:t>
          </a:r>
        </a:p>
      </dgm:t>
    </dgm:pt>
    <dgm:pt modelId="{63B9FC9E-DFCB-450F-87B9-1E69D90E67CB}" type="parTrans" cxnId="{81035653-13D3-4F3E-92DE-A037E1F3EB65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B8311F-D5B7-415E-A854-1128610BF057}" type="sibTrans" cxnId="{81035653-13D3-4F3E-92DE-A037E1F3EB65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D34E98A-A1D1-4254-8177-ADE2DE71A2E6}">
      <dgm:prSet phldrT="[Текст]" custT="1"/>
      <dgm:spPr/>
      <dgm:t>
        <a:bodyPr/>
        <a:lstStyle/>
        <a:p>
          <a:pPr algn="ctr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законность и взаимодействие</a:t>
          </a:r>
        </a:p>
      </dgm:t>
    </dgm:pt>
    <dgm:pt modelId="{BBB12A45-A384-4D37-A1A0-8D1F5D445FF3}" type="parTrans" cxnId="{AB426C26-6C95-496E-8E59-315C4DE14D0B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D9D4291-6C7E-4ADA-AF32-EA26D88602C0}" type="sibTrans" cxnId="{AB426C26-6C95-496E-8E59-315C4DE14D0B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F97B9C-FCE4-4902-9BD9-EB1D98B37601}">
      <dgm:prSet phldrT="[Текст]" custT="1"/>
      <dgm:spPr/>
      <dgm:t>
        <a:bodyPr/>
        <a:lstStyle/>
        <a:p>
          <a:pPr algn="ctr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эффективность защиты</a:t>
          </a:r>
        </a:p>
      </dgm:t>
    </dgm:pt>
    <dgm:pt modelId="{1D22FF7F-D021-4E0A-AFA5-DD00CA452451}" type="parTrans" cxnId="{BF73EE50-3439-4DA5-B3DA-27843BE50705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A38ED75-84EB-4C3F-8B44-6C3DDE2AB3D9}" type="sibTrans" cxnId="{BF73EE50-3439-4DA5-B3DA-27843BE50705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6524D19-3BC3-4C0A-BB09-7A55077934A8}" type="pres">
      <dgm:prSet presAssocID="{2C0B2652-FDB0-465C-A1FE-90E182D713E1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F8E1857F-4DF9-48D5-A2D5-CEF9159F0C11}" type="pres">
      <dgm:prSet presAssocID="{25DF18B9-E20A-433F-8B95-33A3DC36742D}" presName="root1" presStyleCnt="0"/>
      <dgm:spPr/>
    </dgm:pt>
    <dgm:pt modelId="{3FDB78F9-B49D-4B5B-BA7E-56C29C8F9370}" type="pres">
      <dgm:prSet presAssocID="{25DF18B9-E20A-433F-8B95-33A3DC36742D}" presName="LevelOneTextNode" presStyleLbl="node0" presStyleIdx="0" presStyleCnt="1">
        <dgm:presLayoutVars>
          <dgm:chPref val="3"/>
        </dgm:presLayoutVars>
      </dgm:prSet>
      <dgm:spPr/>
    </dgm:pt>
    <dgm:pt modelId="{A8C6A886-E795-4620-A7CD-C1E750FB7177}" type="pres">
      <dgm:prSet presAssocID="{25DF18B9-E20A-433F-8B95-33A3DC36742D}" presName="level2hierChild" presStyleCnt="0"/>
      <dgm:spPr/>
    </dgm:pt>
    <dgm:pt modelId="{4013B8EF-2251-4C91-A194-1FADA5B4EE73}" type="pres">
      <dgm:prSet presAssocID="{D7BDAA6E-8E15-4540-BB76-BAFF3F1F0B57}" presName="conn2-1" presStyleLbl="parChTrans1D2" presStyleIdx="0" presStyleCnt="5"/>
      <dgm:spPr/>
    </dgm:pt>
    <dgm:pt modelId="{645CBED0-DAE9-462D-BC93-1C596CF1CB66}" type="pres">
      <dgm:prSet presAssocID="{D7BDAA6E-8E15-4540-BB76-BAFF3F1F0B57}" presName="connTx" presStyleLbl="parChTrans1D2" presStyleIdx="0" presStyleCnt="5"/>
      <dgm:spPr/>
    </dgm:pt>
    <dgm:pt modelId="{15CF75A6-B54F-4CAF-934D-9F991A04912F}" type="pres">
      <dgm:prSet presAssocID="{3C1901F0-C0BB-4CA4-96E8-318EDED924ED}" presName="root2" presStyleCnt="0"/>
      <dgm:spPr/>
    </dgm:pt>
    <dgm:pt modelId="{596DDE96-777D-42CE-B7AF-3F32B6AD2C11}" type="pres">
      <dgm:prSet presAssocID="{3C1901F0-C0BB-4CA4-96E8-318EDED924ED}" presName="LevelTwoTextNode" presStyleLbl="node2" presStyleIdx="0" presStyleCnt="5">
        <dgm:presLayoutVars>
          <dgm:chPref val="3"/>
        </dgm:presLayoutVars>
      </dgm:prSet>
      <dgm:spPr/>
    </dgm:pt>
    <dgm:pt modelId="{518D3196-C8B2-45CF-8917-A69157FB810D}" type="pres">
      <dgm:prSet presAssocID="{3C1901F0-C0BB-4CA4-96E8-318EDED924ED}" presName="level3hierChild" presStyleCnt="0"/>
      <dgm:spPr/>
    </dgm:pt>
    <dgm:pt modelId="{7BF10A59-90C1-492F-9457-A87B4C274E75}" type="pres">
      <dgm:prSet presAssocID="{1E0A8D48-2929-4D45-B5F0-AE17E3720173}" presName="conn2-1" presStyleLbl="parChTrans1D2" presStyleIdx="1" presStyleCnt="5"/>
      <dgm:spPr/>
    </dgm:pt>
    <dgm:pt modelId="{27DAEE97-954C-4BA5-BEC5-23D154CDD0B0}" type="pres">
      <dgm:prSet presAssocID="{1E0A8D48-2929-4D45-B5F0-AE17E3720173}" presName="connTx" presStyleLbl="parChTrans1D2" presStyleIdx="1" presStyleCnt="5"/>
      <dgm:spPr/>
    </dgm:pt>
    <dgm:pt modelId="{1CBE5AF3-D7AE-481C-9E4F-BA0FB1BDEBC8}" type="pres">
      <dgm:prSet presAssocID="{30759851-EBBE-4E10-9A3E-399FB45B03B2}" presName="root2" presStyleCnt="0"/>
      <dgm:spPr/>
    </dgm:pt>
    <dgm:pt modelId="{3F50E5E4-5A1E-459D-A76A-F9D609D60CD4}" type="pres">
      <dgm:prSet presAssocID="{30759851-EBBE-4E10-9A3E-399FB45B03B2}" presName="LevelTwoTextNode" presStyleLbl="node2" presStyleIdx="1" presStyleCnt="5">
        <dgm:presLayoutVars>
          <dgm:chPref val="3"/>
        </dgm:presLayoutVars>
      </dgm:prSet>
      <dgm:spPr/>
    </dgm:pt>
    <dgm:pt modelId="{9E963EE3-370F-492D-A6BC-343C3A397614}" type="pres">
      <dgm:prSet presAssocID="{30759851-EBBE-4E10-9A3E-399FB45B03B2}" presName="level3hierChild" presStyleCnt="0"/>
      <dgm:spPr/>
    </dgm:pt>
    <dgm:pt modelId="{26B8CC56-614F-4D54-BBEB-B7386B7B30AB}" type="pres">
      <dgm:prSet presAssocID="{63B9FC9E-DFCB-450F-87B9-1E69D90E67CB}" presName="conn2-1" presStyleLbl="parChTrans1D2" presStyleIdx="2" presStyleCnt="5"/>
      <dgm:spPr/>
    </dgm:pt>
    <dgm:pt modelId="{1940390E-ADAB-4CAA-BDE7-90DCAC1FFB3D}" type="pres">
      <dgm:prSet presAssocID="{63B9FC9E-DFCB-450F-87B9-1E69D90E67CB}" presName="connTx" presStyleLbl="parChTrans1D2" presStyleIdx="2" presStyleCnt="5"/>
      <dgm:spPr/>
    </dgm:pt>
    <dgm:pt modelId="{645A0EDE-7152-44E9-891B-FA685B63D648}" type="pres">
      <dgm:prSet presAssocID="{27EDBC9A-CA70-4166-B07C-6ED57FED8FC5}" presName="root2" presStyleCnt="0"/>
      <dgm:spPr/>
    </dgm:pt>
    <dgm:pt modelId="{156B8928-2B09-4CE4-9232-A6AB881343C7}" type="pres">
      <dgm:prSet presAssocID="{27EDBC9A-CA70-4166-B07C-6ED57FED8FC5}" presName="LevelTwoTextNode" presStyleLbl="node2" presStyleIdx="2" presStyleCnt="5">
        <dgm:presLayoutVars>
          <dgm:chPref val="3"/>
        </dgm:presLayoutVars>
      </dgm:prSet>
      <dgm:spPr/>
    </dgm:pt>
    <dgm:pt modelId="{CF037DDD-1D86-4E83-BB59-5099FF04CD2C}" type="pres">
      <dgm:prSet presAssocID="{27EDBC9A-CA70-4166-B07C-6ED57FED8FC5}" presName="level3hierChild" presStyleCnt="0"/>
      <dgm:spPr/>
    </dgm:pt>
    <dgm:pt modelId="{43AB61B6-BC1B-434B-9F4B-E81ABFC9C9CE}" type="pres">
      <dgm:prSet presAssocID="{BBB12A45-A384-4D37-A1A0-8D1F5D445FF3}" presName="conn2-1" presStyleLbl="parChTrans1D2" presStyleIdx="3" presStyleCnt="5"/>
      <dgm:spPr/>
    </dgm:pt>
    <dgm:pt modelId="{58D4A874-1BC4-483F-8D0A-032B3C126C32}" type="pres">
      <dgm:prSet presAssocID="{BBB12A45-A384-4D37-A1A0-8D1F5D445FF3}" presName="connTx" presStyleLbl="parChTrans1D2" presStyleIdx="3" presStyleCnt="5"/>
      <dgm:spPr/>
    </dgm:pt>
    <dgm:pt modelId="{1E009BCC-8A31-484E-BF63-C340D63B520A}" type="pres">
      <dgm:prSet presAssocID="{AD34E98A-A1D1-4254-8177-ADE2DE71A2E6}" presName="root2" presStyleCnt="0"/>
      <dgm:spPr/>
    </dgm:pt>
    <dgm:pt modelId="{27ED40A4-8F84-46F4-984F-F4D39F54A346}" type="pres">
      <dgm:prSet presAssocID="{AD34E98A-A1D1-4254-8177-ADE2DE71A2E6}" presName="LevelTwoTextNode" presStyleLbl="node2" presStyleIdx="3" presStyleCnt="5">
        <dgm:presLayoutVars>
          <dgm:chPref val="3"/>
        </dgm:presLayoutVars>
      </dgm:prSet>
      <dgm:spPr/>
    </dgm:pt>
    <dgm:pt modelId="{EAADB43A-2365-4502-801C-DB8160803A24}" type="pres">
      <dgm:prSet presAssocID="{AD34E98A-A1D1-4254-8177-ADE2DE71A2E6}" presName="level3hierChild" presStyleCnt="0"/>
      <dgm:spPr/>
    </dgm:pt>
    <dgm:pt modelId="{19A4FB2F-FA36-44C2-A9CC-70BC40E8D91D}" type="pres">
      <dgm:prSet presAssocID="{1D22FF7F-D021-4E0A-AFA5-DD00CA452451}" presName="conn2-1" presStyleLbl="parChTrans1D2" presStyleIdx="4" presStyleCnt="5"/>
      <dgm:spPr/>
    </dgm:pt>
    <dgm:pt modelId="{CE5DB45B-6BB0-4EC1-842A-67BAB8C1E189}" type="pres">
      <dgm:prSet presAssocID="{1D22FF7F-D021-4E0A-AFA5-DD00CA452451}" presName="connTx" presStyleLbl="parChTrans1D2" presStyleIdx="4" presStyleCnt="5"/>
      <dgm:spPr/>
    </dgm:pt>
    <dgm:pt modelId="{623DD973-6B15-4ED8-BEC2-905394EF5EF4}" type="pres">
      <dgm:prSet presAssocID="{19F97B9C-FCE4-4902-9BD9-EB1D98B37601}" presName="root2" presStyleCnt="0"/>
      <dgm:spPr/>
    </dgm:pt>
    <dgm:pt modelId="{22EC2B9C-0365-46B9-B389-1CFFBC8E47F0}" type="pres">
      <dgm:prSet presAssocID="{19F97B9C-FCE4-4902-9BD9-EB1D98B37601}" presName="LevelTwoTextNode" presStyleLbl="node2" presStyleIdx="4" presStyleCnt="5">
        <dgm:presLayoutVars>
          <dgm:chPref val="3"/>
        </dgm:presLayoutVars>
      </dgm:prSet>
      <dgm:spPr/>
    </dgm:pt>
    <dgm:pt modelId="{07B5193E-D7A6-4640-B581-58A5F82F557D}" type="pres">
      <dgm:prSet presAssocID="{19F97B9C-FCE4-4902-9BD9-EB1D98B37601}" presName="level3hierChild" presStyleCnt="0"/>
      <dgm:spPr/>
    </dgm:pt>
  </dgm:ptLst>
  <dgm:cxnLst>
    <dgm:cxn modelId="{9BAF6B0C-C67F-4E07-82FF-A023858AABFE}" type="presOf" srcId="{30759851-EBBE-4E10-9A3E-399FB45B03B2}" destId="{3F50E5E4-5A1E-459D-A76A-F9D609D60CD4}" srcOrd="0" destOrd="0" presId="urn:microsoft.com/office/officeart/2008/layout/HorizontalMultiLevelHierarchy"/>
    <dgm:cxn modelId="{31637814-4822-4AAF-9AED-9A58A2BF0CCE}" type="presOf" srcId="{AD34E98A-A1D1-4254-8177-ADE2DE71A2E6}" destId="{27ED40A4-8F84-46F4-984F-F4D39F54A346}" srcOrd="0" destOrd="0" presId="urn:microsoft.com/office/officeart/2008/layout/HorizontalMultiLevelHierarchy"/>
    <dgm:cxn modelId="{AB426C26-6C95-496E-8E59-315C4DE14D0B}" srcId="{25DF18B9-E20A-433F-8B95-33A3DC36742D}" destId="{AD34E98A-A1D1-4254-8177-ADE2DE71A2E6}" srcOrd="3" destOrd="0" parTransId="{BBB12A45-A384-4D37-A1A0-8D1F5D445FF3}" sibTransId="{ED9D4291-6C7E-4ADA-AF32-EA26D88602C0}"/>
    <dgm:cxn modelId="{9BCC432D-ADED-4EF0-93FC-A76BA2D714DD}" type="presOf" srcId="{27EDBC9A-CA70-4166-B07C-6ED57FED8FC5}" destId="{156B8928-2B09-4CE4-9232-A6AB881343C7}" srcOrd="0" destOrd="0" presId="urn:microsoft.com/office/officeart/2008/layout/HorizontalMultiLevelHierarchy"/>
    <dgm:cxn modelId="{3D25A861-6DC4-47B8-9B49-44B36220F23C}" srcId="{25DF18B9-E20A-433F-8B95-33A3DC36742D}" destId="{3C1901F0-C0BB-4CA4-96E8-318EDED924ED}" srcOrd="0" destOrd="0" parTransId="{D7BDAA6E-8E15-4540-BB76-BAFF3F1F0B57}" sibTransId="{EE54AFA3-F5CD-4C5E-B1B9-2D7AEBC7C11C}"/>
    <dgm:cxn modelId="{05D52269-3A6E-4D7D-B3D0-9F5B483EA808}" type="presOf" srcId="{D7BDAA6E-8E15-4540-BB76-BAFF3F1F0B57}" destId="{645CBED0-DAE9-462D-BC93-1C596CF1CB66}" srcOrd="1" destOrd="0" presId="urn:microsoft.com/office/officeart/2008/layout/HorizontalMultiLevelHierarchy"/>
    <dgm:cxn modelId="{BF73EE50-3439-4DA5-B3DA-27843BE50705}" srcId="{25DF18B9-E20A-433F-8B95-33A3DC36742D}" destId="{19F97B9C-FCE4-4902-9BD9-EB1D98B37601}" srcOrd="4" destOrd="0" parTransId="{1D22FF7F-D021-4E0A-AFA5-DD00CA452451}" sibTransId="{4A38ED75-84EB-4C3F-8B44-6C3DDE2AB3D9}"/>
    <dgm:cxn modelId="{23F5D072-86C8-402D-B5ED-A988E81726E1}" type="presOf" srcId="{1D22FF7F-D021-4E0A-AFA5-DD00CA452451}" destId="{CE5DB45B-6BB0-4EC1-842A-67BAB8C1E189}" srcOrd="1" destOrd="0" presId="urn:microsoft.com/office/officeart/2008/layout/HorizontalMultiLevelHierarchy"/>
    <dgm:cxn modelId="{81035653-13D3-4F3E-92DE-A037E1F3EB65}" srcId="{25DF18B9-E20A-433F-8B95-33A3DC36742D}" destId="{27EDBC9A-CA70-4166-B07C-6ED57FED8FC5}" srcOrd="2" destOrd="0" parTransId="{63B9FC9E-DFCB-450F-87B9-1E69D90E67CB}" sibTransId="{E6B8311F-D5B7-415E-A854-1128610BF057}"/>
    <dgm:cxn modelId="{38657D7F-9DC8-4897-867A-5885686A2700}" type="presOf" srcId="{1E0A8D48-2929-4D45-B5F0-AE17E3720173}" destId="{27DAEE97-954C-4BA5-BEC5-23D154CDD0B0}" srcOrd="1" destOrd="0" presId="urn:microsoft.com/office/officeart/2008/layout/HorizontalMultiLevelHierarchy"/>
    <dgm:cxn modelId="{F63B6F85-9862-451D-B04C-D550A00133B9}" type="presOf" srcId="{3C1901F0-C0BB-4CA4-96E8-318EDED924ED}" destId="{596DDE96-777D-42CE-B7AF-3F32B6AD2C11}" srcOrd="0" destOrd="0" presId="urn:microsoft.com/office/officeart/2008/layout/HorizontalMultiLevelHierarchy"/>
    <dgm:cxn modelId="{8E9F2788-8044-471E-AF50-57D1980A6BD9}" srcId="{2C0B2652-FDB0-465C-A1FE-90E182D713E1}" destId="{25DF18B9-E20A-433F-8B95-33A3DC36742D}" srcOrd="0" destOrd="0" parTransId="{DC345D56-56FC-45B3-80D8-9EB71914DE63}" sibTransId="{F03245D3-058C-49FE-9249-35AD428DB84C}"/>
    <dgm:cxn modelId="{22A0E68B-27C4-4C7A-827B-EA97C5036FE4}" type="presOf" srcId="{1D22FF7F-D021-4E0A-AFA5-DD00CA452451}" destId="{19A4FB2F-FA36-44C2-A9CC-70BC40E8D91D}" srcOrd="0" destOrd="0" presId="urn:microsoft.com/office/officeart/2008/layout/HorizontalMultiLevelHierarchy"/>
    <dgm:cxn modelId="{6C02A39E-8EC9-4934-ADE5-781867148F59}" type="presOf" srcId="{2C0B2652-FDB0-465C-A1FE-90E182D713E1}" destId="{D6524D19-3BC3-4C0A-BB09-7A55077934A8}" srcOrd="0" destOrd="0" presId="urn:microsoft.com/office/officeart/2008/layout/HorizontalMultiLevelHierarchy"/>
    <dgm:cxn modelId="{79366CB5-BBA4-4833-82C1-B20C25B78DD9}" type="presOf" srcId="{63B9FC9E-DFCB-450F-87B9-1E69D90E67CB}" destId="{1940390E-ADAB-4CAA-BDE7-90DCAC1FFB3D}" srcOrd="1" destOrd="0" presId="urn:microsoft.com/office/officeart/2008/layout/HorizontalMultiLevelHierarchy"/>
    <dgm:cxn modelId="{2D0DB3BF-4379-4F55-810C-E204601FBF77}" type="presOf" srcId="{1E0A8D48-2929-4D45-B5F0-AE17E3720173}" destId="{7BF10A59-90C1-492F-9457-A87B4C274E75}" srcOrd="0" destOrd="0" presId="urn:microsoft.com/office/officeart/2008/layout/HorizontalMultiLevelHierarchy"/>
    <dgm:cxn modelId="{03E36CC2-912E-4BDD-8A97-634CEAA696D7}" type="presOf" srcId="{BBB12A45-A384-4D37-A1A0-8D1F5D445FF3}" destId="{58D4A874-1BC4-483F-8D0A-032B3C126C32}" srcOrd="1" destOrd="0" presId="urn:microsoft.com/office/officeart/2008/layout/HorizontalMultiLevelHierarchy"/>
    <dgm:cxn modelId="{AE6E15C8-E1FF-474D-BCB5-AF269A9C99D3}" srcId="{25DF18B9-E20A-433F-8B95-33A3DC36742D}" destId="{30759851-EBBE-4E10-9A3E-399FB45B03B2}" srcOrd="1" destOrd="0" parTransId="{1E0A8D48-2929-4D45-B5F0-AE17E3720173}" sibTransId="{43C28C48-6CA2-4326-A6C3-237ED8575FA0}"/>
    <dgm:cxn modelId="{39363FD0-7239-4276-9502-7FAA2AD8AFDD}" type="presOf" srcId="{19F97B9C-FCE4-4902-9BD9-EB1D98B37601}" destId="{22EC2B9C-0365-46B9-B389-1CFFBC8E47F0}" srcOrd="0" destOrd="0" presId="urn:microsoft.com/office/officeart/2008/layout/HorizontalMultiLevelHierarchy"/>
    <dgm:cxn modelId="{D8A86DD2-78E7-432C-8AFF-A76D04CF9D77}" type="presOf" srcId="{63B9FC9E-DFCB-450F-87B9-1E69D90E67CB}" destId="{26B8CC56-614F-4D54-BBEB-B7386B7B30AB}" srcOrd="0" destOrd="0" presId="urn:microsoft.com/office/officeart/2008/layout/HorizontalMultiLevelHierarchy"/>
    <dgm:cxn modelId="{4AF774DA-4A36-40F8-B4A9-C645C4464FB3}" type="presOf" srcId="{D7BDAA6E-8E15-4540-BB76-BAFF3F1F0B57}" destId="{4013B8EF-2251-4C91-A194-1FADA5B4EE73}" srcOrd="0" destOrd="0" presId="urn:microsoft.com/office/officeart/2008/layout/HorizontalMultiLevelHierarchy"/>
    <dgm:cxn modelId="{7568B6E2-8DB7-4993-BEB7-C17C81432468}" type="presOf" srcId="{BBB12A45-A384-4D37-A1A0-8D1F5D445FF3}" destId="{43AB61B6-BC1B-434B-9F4B-E81ABFC9C9CE}" srcOrd="0" destOrd="0" presId="urn:microsoft.com/office/officeart/2008/layout/HorizontalMultiLevelHierarchy"/>
    <dgm:cxn modelId="{EC0606FB-4CA2-48BC-BFF7-AF67C0798642}" type="presOf" srcId="{25DF18B9-E20A-433F-8B95-33A3DC36742D}" destId="{3FDB78F9-B49D-4B5B-BA7E-56C29C8F9370}" srcOrd="0" destOrd="0" presId="urn:microsoft.com/office/officeart/2008/layout/HorizontalMultiLevelHierarchy"/>
    <dgm:cxn modelId="{F068E8E2-82D5-40DD-B01B-B91DF10E129D}" type="presParOf" srcId="{D6524D19-3BC3-4C0A-BB09-7A55077934A8}" destId="{F8E1857F-4DF9-48D5-A2D5-CEF9159F0C11}" srcOrd="0" destOrd="0" presId="urn:microsoft.com/office/officeart/2008/layout/HorizontalMultiLevelHierarchy"/>
    <dgm:cxn modelId="{ED01F3A1-EA6E-4849-B1F0-A3F257ED6FE8}" type="presParOf" srcId="{F8E1857F-4DF9-48D5-A2D5-CEF9159F0C11}" destId="{3FDB78F9-B49D-4B5B-BA7E-56C29C8F9370}" srcOrd="0" destOrd="0" presId="urn:microsoft.com/office/officeart/2008/layout/HorizontalMultiLevelHierarchy"/>
    <dgm:cxn modelId="{98B6AAB3-FBDE-4014-8F8B-3F977A74DC02}" type="presParOf" srcId="{F8E1857F-4DF9-48D5-A2D5-CEF9159F0C11}" destId="{A8C6A886-E795-4620-A7CD-C1E750FB7177}" srcOrd="1" destOrd="0" presId="urn:microsoft.com/office/officeart/2008/layout/HorizontalMultiLevelHierarchy"/>
    <dgm:cxn modelId="{FEB65AA2-C722-4CBF-8E1A-3BC1502C342B}" type="presParOf" srcId="{A8C6A886-E795-4620-A7CD-C1E750FB7177}" destId="{4013B8EF-2251-4C91-A194-1FADA5B4EE73}" srcOrd="0" destOrd="0" presId="urn:microsoft.com/office/officeart/2008/layout/HorizontalMultiLevelHierarchy"/>
    <dgm:cxn modelId="{D63567C7-E790-4A49-BE5C-A5214B123B4A}" type="presParOf" srcId="{4013B8EF-2251-4C91-A194-1FADA5B4EE73}" destId="{645CBED0-DAE9-462D-BC93-1C596CF1CB66}" srcOrd="0" destOrd="0" presId="urn:microsoft.com/office/officeart/2008/layout/HorizontalMultiLevelHierarchy"/>
    <dgm:cxn modelId="{D6566548-50CD-4702-991F-716D9AA1FD84}" type="presParOf" srcId="{A8C6A886-E795-4620-A7CD-C1E750FB7177}" destId="{15CF75A6-B54F-4CAF-934D-9F991A04912F}" srcOrd="1" destOrd="0" presId="urn:microsoft.com/office/officeart/2008/layout/HorizontalMultiLevelHierarchy"/>
    <dgm:cxn modelId="{7D159B72-63A3-41A0-9162-F3A067ABF83F}" type="presParOf" srcId="{15CF75A6-B54F-4CAF-934D-9F991A04912F}" destId="{596DDE96-777D-42CE-B7AF-3F32B6AD2C11}" srcOrd="0" destOrd="0" presId="urn:microsoft.com/office/officeart/2008/layout/HorizontalMultiLevelHierarchy"/>
    <dgm:cxn modelId="{6E678EB7-D8C4-4794-BDAA-C1A41ABEF857}" type="presParOf" srcId="{15CF75A6-B54F-4CAF-934D-9F991A04912F}" destId="{518D3196-C8B2-45CF-8917-A69157FB810D}" srcOrd="1" destOrd="0" presId="urn:microsoft.com/office/officeart/2008/layout/HorizontalMultiLevelHierarchy"/>
    <dgm:cxn modelId="{7A701668-AAC1-4B23-A3FF-BF89B6164A4C}" type="presParOf" srcId="{A8C6A886-E795-4620-A7CD-C1E750FB7177}" destId="{7BF10A59-90C1-492F-9457-A87B4C274E75}" srcOrd="2" destOrd="0" presId="urn:microsoft.com/office/officeart/2008/layout/HorizontalMultiLevelHierarchy"/>
    <dgm:cxn modelId="{C8917B28-CC2D-4F4B-A140-929C0F1C7E40}" type="presParOf" srcId="{7BF10A59-90C1-492F-9457-A87B4C274E75}" destId="{27DAEE97-954C-4BA5-BEC5-23D154CDD0B0}" srcOrd="0" destOrd="0" presId="urn:microsoft.com/office/officeart/2008/layout/HorizontalMultiLevelHierarchy"/>
    <dgm:cxn modelId="{C43255DD-A9E9-448E-80E1-218C1A7FFD76}" type="presParOf" srcId="{A8C6A886-E795-4620-A7CD-C1E750FB7177}" destId="{1CBE5AF3-D7AE-481C-9E4F-BA0FB1BDEBC8}" srcOrd="3" destOrd="0" presId="urn:microsoft.com/office/officeart/2008/layout/HorizontalMultiLevelHierarchy"/>
    <dgm:cxn modelId="{CC26A355-8B5D-4E07-9E94-3FD1A8BFD2CA}" type="presParOf" srcId="{1CBE5AF3-D7AE-481C-9E4F-BA0FB1BDEBC8}" destId="{3F50E5E4-5A1E-459D-A76A-F9D609D60CD4}" srcOrd="0" destOrd="0" presId="urn:microsoft.com/office/officeart/2008/layout/HorizontalMultiLevelHierarchy"/>
    <dgm:cxn modelId="{66702AA2-5CF4-460D-BA37-4AF264E748F5}" type="presParOf" srcId="{1CBE5AF3-D7AE-481C-9E4F-BA0FB1BDEBC8}" destId="{9E963EE3-370F-492D-A6BC-343C3A397614}" srcOrd="1" destOrd="0" presId="urn:microsoft.com/office/officeart/2008/layout/HorizontalMultiLevelHierarchy"/>
    <dgm:cxn modelId="{80AF35D3-FCFA-43AE-830B-6D1EE3367216}" type="presParOf" srcId="{A8C6A886-E795-4620-A7CD-C1E750FB7177}" destId="{26B8CC56-614F-4D54-BBEB-B7386B7B30AB}" srcOrd="4" destOrd="0" presId="urn:microsoft.com/office/officeart/2008/layout/HorizontalMultiLevelHierarchy"/>
    <dgm:cxn modelId="{8B5B5E67-E41A-4DF2-B6F3-CCB3EEA88349}" type="presParOf" srcId="{26B8CC56-614F-4D54-BBEB-B7386B7B30AB}" destId="{1940390E-ADAB-4CAA-BDE7-90DCAC1FFB3D}" srcOrd="0" destOrd="0" presId="urn:microsoft.com/office/officeart/2008/layout/HorizontalMultiLevelHierarchy"/>
    <dgm:cxn modelId="{76934CDA-3477-4E58-93B9-D19C0208B08F}" type="presParOf" srcId="{A8C6A886-E795-4620-A7CD-C1E750FB7177}" destId="{645A0EDE-7152-44E9-891B-FA685B63D648}" srcOrd="5" destOrd="0" presId="urn:microsoft.com/office/officeart/2008/layout/HorizontalMultiLevelHierarchy"/>
    <dgm:cxn modelId="{2B965304-CA33-4426-B686-5FC7B8937EE9}" type="presParOf" srcId="{645A0EDE-7152-44E9-891B-FA685B63D648}" destId="{156B8928-2B09-4CE4-9232-A6AB881343C7}" srcOrd="0" destOrd="0" presId="urn:microsoft.com/office/officeart/2008/layout/HorizontalMultiLevelHierarchy"/>
    <dgm:cxn modelId="{5D0DFB0F-1164-43EA-8BD4-3AABF72F5673}" type="presParOf" srcId="{645A0EDE-7152-44E9-891B-FA685B63D648}" destId="{CF037DDD-1D86-4E83-BB59-5099FF04CD2C}" srcOrd="1" destOrd="0" presId="urn:microsoft.com/office/officeart/2008/layout/HorizontalMultiLevelHierarchy"/>
    <dgm:cxn modelId="{BEEEB55D-B10C-4786-B2BE-DBB57203D461}" type="presParOf" srcId="{A8C6A886-E795-4620-A7CD-C1E750FB7177}" destId="{43AB61B6-BC1B-434B-9F4B-E81ABFC9C9CE}" srcOrd="6" destOrd="0" presId="urn:microsoft.com/office/officeart/2008/layout/HorizontalMultiLevelHierarchy"/>
    <dgm:cxn modelId="{41AD6D08-C876-45D3-944D-75195BAFAA25}" type="presParOf" srcId="{43AB61B6-BC1B-434B-9F4B-E81ABFC9C9CE}" destId="{58D4A874-1BC4-483F-8D0A-032B3C126C32}" srcOrd="0" destOrd="0" presId="urn:microsoft.com/office/officeart/2008/layout/HorizontalMultiLevelHierarchy"/>
    <dgm:cxn modelId="{74B872FD-1B08-4B1A-BC68-1D6767CE98CF}" type="presParOf" srcId="{A8C6A886-E795-4620-A7CD-C1E750FB7177}" destId="{1E009BCC-8A31-484E-BF63-C340D63B520A}" srcOrd="7" destOrd="0" presId="urn:microsoft.com/office/officeart/2008/layout/HorizontalMultiLevelHierarchy"/>
    <dgm:cxn modelId="{12BFC741-AD7A-4B77-9620-71773279999F}" type="presParOf" srcId="{1E009BCC-8A31-484E-BF63-C340D63B520A}" destId="{27ED40A4-8F84-46F4-984F-F4D39F54A346}" srcOrd="0" destOrd="0" presId="urn:microsoft.com/office/officeart/2008/layout/HorizontalMultiLevelHierarchy"/>
    <dgm:cxn modelId="{AF546CFB-8117-45E4-A9A8-BBE349C474DE}" type="presParOf" srcId="{1E009BCC-8A31-484E-BF63-C340D63B520A}" destId="{EAADB43A-2365-4502-801C-DB8160803A24}" srcOrd="1" destOrd="0" presId="urn:microsoft.com/office/officeart/2008/layout/HorizontalMultiLevelHierarchy"/>
    <dgm:cxn modelId="{EBDCF4E2-389F-407F-AE14-6EF1A1F2BFFD}" type="presParOf" srcId="{A8C6A886-E795-4620-A7CD-C1E750FB7177}" destId="{19A4FB2F-FA36-44C2-A9CC-70BC40E8D91D}" srcOrd="8" destOrd="0" presId="urn:microsoft.com/office/officeart/2008/layout/HorizontalMultiLevelHierarchy"/>
    <dgm:cxn modelId="{0F44603B-3682-4BE4-8453-254BB75BCC91}" type="presParOf" srcId="{19A4FB2F-FA36-44C2-A9CC-70BC40E8D91D}" destId="{CE5DB45B-6BB0-4EC1-842A-67BAB8C1E189}" srcOrd="0" destOrd="0" presId="urn:microsoft.com/office/officeart/2008/layout/HorizontalMultiLevelHierarchy"/>
    <dgm:cxn modelId="{F97F4838-92F1-4800-9B3A-194FF9717F13}" type="presParOf" srcId="{A8C6A886-E795-4620-A7CD-C1E750FB7177}" destId="{623DD973-6B15-4ED8-BEC2-905394EF5EF4}" srcOrd="9" destOrd="0" presId="urn:microsoft.com/office/officeart/2008/layout/HorizontalMultiLevelHierarchy"/>
    <dgm:cxn modelId="{431A629F-657C-46F2-9615-B5DDDD1BA13E}" type="presParOf" srcId="{623DD973-6B15-4ED8-BEC2-905394EF5EF4}" destId="{22EC2B9C-0365-46B9-B389-1CFFBC8E47F0}" srcOrd="0" destOrd="0" presId="urn:microsoft.com/office/officeart/2008/layout/HorizontalMultiLevelHierarchy"/>
    <dgm:cxn modelId="{417D34BA-6D1E-43A8-8F31-D4F2C50993A9}" type="presParOf" srcId="{623DD973-6B15-4ED8-BEC2-905394EF5EF4}" destId="{07B5193E-D7A6-4640-B581-58A5F82F557D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9A4FB2F-FA36-44C2-A9CC-70BC40E8D91D}">
      <dsp:nvSpPr>
        <dsp:cNvPr id="0" name=""/>
        <dsp:cNvSpPr/>
      </dsp:nvSpPr>
      <dsp:spPr>
        <a:xfrm>
          <a:off x="2020292" y="1477735"/>
          <a:ext cx="323043" cy="12311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1521" y="0"/>
              </a:lnTo>
              <a:lnTo>
                <a:pt x="161521" y="1231109"/>
              </a:lnTo>
              <a:lnTo>
                <a:pt x="323043" y="1231109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149994" y="2061470"/>
        <a:ext cx="63639" cy="63639"/>
      </dsp:txXfrm>
    </dsp:sp>
    <dsp:sp modelId="{43AB61B6-BC1B-434B-9F4B-E81ABFC9C9CE}">
      <dsp:nvSpPr>
        <dsp:cNvPr id="0" name=""/>
        <dsp:cNvSpPr/>
      </dsp:nvSpPr>
      <dsp:spPr>
        <a:xfrm>
          <a:off x="2020292" y="1477735"/>
          <a:ext cx="323043" cy="6155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1521" y="0"/>
              </a:lnTo>
              <a:lnTo>
                <a:pt x="161521" y="615554"/>
              </a:lnTo>
              <a:lnTo>
                <a:pt x="323043" y="615554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164434" y="1768133"/>
        <a:ext cx="34758" cy="34758"/>
      </dsp:txXfrm>
    </dsp:sp>
    <dsp:sp modelId="{26B8CC56-614F-4D54-BBEB-B7386B7B30AB}">
      <dsp:nvSpPr>
        <dsp:cNvPr id="0" name=""/>
        <dsp:cNvSpPr/>
      </dsp:nvSpPr>
      <dsp:spPr>
        <a:xfrm>
          <a:off x="2020292" y="1432015"/>
          <a:ext cx="32304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23043" y="4572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173737" y="1469659"/>
        <a:ext cx="16152" cy="16152"/>
      </dsp:txXfrm>
    </dsp:sp>
    <dsp:sp modelId="{7BF10A59-90C1-492F-9457-A87B4C274E75}">
      <dsp:nvSpPr>
        <dsp:cNvPr id="0" name=""/>
        <dsp:cNvSpPr/>
      </dsp:nvSpPr>
      <dsp:spPr>
        <a:xfrm>
          <a:off x="2020292" y="862180"/>
          <a:ext cx="323043" cy="615554"/>
        </a:xfrm>
        <a:custGeom>
          <a:avLst/>
          <a:gdLst/>
          <a:ahLst/>
          <a:cxnLst/>
          <a:rect l="0" t="0" r="0" b="0"/>
          <a:pathLst>
            <a:path>
              <a:moveTo>
                <a:pt x="0" y="615554"/>
              </a:moveTo>
              <a:lnTo>
                <a:pt x="161521" y="615554"/>
              </a:lnTo>
              <a:lnTo>
                <a:pt x="161521" y="0"/>
              </a:lnTo>
              <a:lnTo>
                <a:pt x="323043" y="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164434" y="1152578"/>
        <a:ext cx="34758" cy="34758"/>
      </dsp:txXfrm>
    </dsp:sp>
    <dsp:sp modelId="{4013B8EF-2251-4C91-A194-1FADA5B4EE73}">
      <dsp:nvSpPr>
        <dsp:cNvPr id="0" name=""/>
        <dsp:cNvSpPr/>
      </dsp:nvSpPr>
      <dsp:spPr>
        <a:xfrm>
          <a:off x="2020292" y="246625"/>
          <a:ext cx="323043" cy="1231109"/>
        </a:xfrm>
        <a:custGeom>
          <a:avLst/>
          <a:gdLst/>
          <a:ahLst/>
          <a:cxnLst/>
          <a:rect l="0" t="0" r="0" b="0"/>
          <a:pathLst>
            <a:path>
              <a:moveTo>
                <a:pt x="0" y="1231109"/>
              </a:moveTo>
              <a:lnTo>
                <a:pt x="161521" y="1231109"/>
              </a:lnTo>
              <a:lnTo>
                <a:pt x="161521" y="0"/>
              </a:lnTo>
              <a:lnTo>
                <a:pt x="323043" y="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149994" y="830361"/>
        <a:ext cx="63639" cy="63639"/>
      </dsp:txXfrm>
    </dsp:sp>
    <dsp:sp modelId="{3FDB78F9-B49D-4B5B-BA7E-56C29C8F9370}">
      <dsp:nvSpPr>
        <dsp:cNvPr id="0" name=""/>
        <dsp:cNvSpPr/>
      </dsp:nvSpPr>
      <dsp:spPr>
        <a:xfrm rot="16200000">
          <a:off x="478165" y="1231513"/>
          <a:ext cx="2591809" cy="49244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800" kern="1200">
              <a:latin typeface="Times New Roman" panose="02020603050405020304" pitchFamily="18" charset="0"/>
              <a:cs typeface="Times New Roman" panose="02020603050405020304" pitchFamily="18" charset="0"/>
            </a:rPr>
            <a:t>Принципы</a:t>
          </a:r>
        </a:p>
      </dsp:txBody>
      <dsp:txXfrm>
        <a:off x="478165" y="1231513"/>
        <a:ext cx="2591809" cy="492443"/>
      </dsp:txXfrm>
    </dsp:sp>
    <dsp:sp modelId="{596DDE96-777D-42CE-B7AF-3F32B6AD2C11}">
      <dsp:nvSpPr>
        <dsp:cNvPr id="0" name=""/>
        <dsp:cNvSpPr/>
      </dsp:nvSpPr>
      <dsp:spPr>
        <a:xfrm>
          <a:off x="2343335" y="404"/>
          <a:ext cx="1615215" cy="49244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комплексность и системность</a:t>
          </a:r>
        </a:p>
      </dsp:txBody>
      <dsp:txXfrm>
        <a:off x="2343335" y="404"/>
        <a:ext cx="1615215" cy="492443"/>
      </dsp:txXfrm>
    </dsp:sp>
    <dsp:sp modelId="{3F50E5E4-5A1E-459D-A76A-F9D609D60CD4}">
      <dsp:nvSpPr>
        <dsp:cNvPr id="0" name=""/>
        <dsp:cNvSpPr/>
      </dsp:nvSpPr>
      <dsp:spPr>
        <a:xfrm>
          <a:off x="2343335" y="615958"/>
          <a:ext cx="1615215" cy="49244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экономичность и непрерывность</a:t>
          </a:r>
        </a:p>
      </dsp:txBody>
      <dsp:txXfrm>
        <a:off x="2343335" y="615958"/>
        <a:ext cx="1615215" cy="492443"/>
      </dsp:txXfrm>
    </dsp:sp>
    <dsp:sp modelId="{156B8928-2B09-4CE4-9232-A6AB881343C7}">
      <dsp:nvSpPr>
        <dsp:cNvPr id="0" name=""/>
        <dsp:cNvSpPr/>
      </dsp:nvSpPr>
      <dsp:spPr>
        <a:xfrm>
          <a:off x="2343335" y="1231513"/>
          <a:ext cx="1615215" cy="49244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своевременность и компетентность </a:t>
          </a:r>
        </a:p>
      </dsp:txBody>
      <dsp:txXfrm>
        <a:off x="2343335" y="1231513"/>
        <a:ext cx="1615215" cy="492443"/>
      </dsp:txXfrm>
    </dsp:sp>
    <dsp:sp modelId="{27ED40A4-8F84-46F4-984F-F4D39F54A346}">
      <dsp:nvSpPr>
        <dsp:cNvPr id="0" name=""/>
        <dsp:cNvSpPr/>
      </dsp:nvSpPr>
      <dsp:spPr>
        <a:xfrm>
          <a:off x="2343335" y="1847068"/>
          <a:ext cx="1615215" cy="49244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законность и взаимодействие</a:t>
          </a:r>
        </a:p>
      </dsp:txBody>
      <dsp:txXfrm>
        <a:off x="2343335" y="1847068"/>
        <a:ext cx="1615215" cy="492443"/>
      </dsp:txXfrm>
    </dsp:sp>
    <dsp:sp modelId="{22EC2B9C-0365-46B9-B389-1CFFBC8E47F0}">
      <dsp:nvSpPr>
        <dsp:cNvPr id="0" name=""/>
        <dsp:cNvSpPr/>
      </dsp:nvSpPr>
      <dsp:spPr>
        <a:xfrm>
          <a:off x="2343335" y="2462623"/>
          <a:ext cx="1615215" cy="49244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эффективность защиты</a:t>
          </a:r>
        </a:p>
      </dsp:txBody>
      <dsp:txXfrm>
        <a:off x="2343335" y="2462623"/>
        <a:ext cx="1615215" cy="49244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B7733D-C93B-433D-A946-3F969F5C6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7362</Words>
  <Characters>41964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Анастасия Бондарюк</cp:lastModifiedBy>
  <cp:revision>3</cp:revision>
  <dcterms:created xsi:type="dcterms:W3CDTF">2023-06-01T17:58:00Z</dcterms:created>
  <dcterms:modified xsi:type="dcterms:W3CDTF">2023-06-01T18:04:00Z</dcterms:modified>
</cp:coreProperties>
</file>