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A6" w:rsidRPr="00896500" w:rsidRDefault="00712CA6" w:rsidP="00CD61BD">
      <w:pPr>
        <w:spacing w:after="60" w:line="288" w:lineRule="auto"/>
        <w:ind w:firstLine="0"/>
        <w:jc w:val="center"/>
        <w:outlineLvl w:val="0"/>
        <w:rPr>
          <w:sz w:val="23"/>
          <w:szCs w:val="23"/>
        </w:rPr>
      </w:pPr>
      <w:r w:rsidRPr="00896500">
        <w:rPr>
          <w:sz w:val="23"/>
          <w:szCs w:val="23"/>
        </w:rPr>
        <w:t>МИНИСТЕРСТВО НАУКИ И ВЫСШЕГО ОБРАЗОВАНИЯ РОССИЙСКОЙ ФЕДЕРАЦИИ</w:t>
      </w:r>
    </w:p>
    <w:p w:rsidR="00712CA6" w:rsidRPr="009935BC" w:rsidRDefault="00712CA6" w:rsidP="00CD61BD">
      <w:pPr>
        <w:spacing w:after="60" w:line="288" w:lineRule="auto"/>
        <w:ind w:firstLine="0"/>
        <w:jc w:val="center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ф</w:t>
      </w:r>
      <w:r w:rsidRPr="009935BC">
        <w:rPr>
          <w:i/>
          <w:sz w:val="24"/>
          <w:szCs w:val="24"/>
        </w:rPr>
        <w:t xml:space="preserve">едеральное государственное бюджетное образовательное </w:t>
      </w:r>
      <w:r w:rsidRPr="009935BC">
        <w:rPr>
          <w:i/>
          <w:sz w:val="24"/>
          <w:szCs w:val="24"/>
        </w:rPr>
        <w:br/>
        <w:t>учреждение высшего образования</w:t>
      </w:r>
    </w:p>
    <w:p w:rsidR="00712CA6" w:rsidRPr="002C1A20" w:rsidRDefault="00712CA6" w:rsidP="00CD61BD">
      <w:pPr>
        <w:spacing w:after="60" w:line="288" w:lineRule="auto"/>
        <w:ind w:firstLine="0"/>
        <w:jc w:val="center"/>
        <w:outlineLvl w:val="0"/>
        <w:rPr>
          <w:b/>
          <w:sz w:val="26"/>
          <w:szCs w:val="26"/>
        </w:rPr>
      </w:pPr>
      <w:r>
        <w:rPr>
          <w:b/>
          <w:sz w:val="27"/>
          <w:szCs w:val="27"/>
        </w:rPr>
        <w:t>«</w:t>
      </w:r>
      <w:r w:rsidRPr="000B5C7D">
        <w:rPr>
          <w:b/>
          <w:sz w:val="27"/>
          <w:szCs w:val="27"/>
        </w:rPr>
        <w:t>КУБАНСКИЙ ГОСУДАРСТВЕННЫЙ УНИВЕРСИТЕТ</w:t>
      </w:r>
      <w:r>
        <w:rPr>
          <w:b/>
          <w:sz w:val="27"/>
          <w:szCs w:val="27"/>
        </w:rPr>
        <w:t>»</w:t>
      </w:r>
      <w:r w:rsidRPr="000B5C7D">
        <w:rPr>
          <w:b/>
          <w:sz w:val="27"/>
          <w:szCs w:val="27"/>
        </w:rPr>
        <w:t xml:space="preserve"> </w:t>
      </w:r>
      <w:r w:rsidRPr="000B5C7D">
        <w:rPr>
          <w:b/>
          <w:sz w:val="27"/>
          <w:szCs w:val="27"/>
        </w:rPr>
        <w:br/>
      </w:r>
      <w:r w:rsidRPr="002C1A20">
        <w:rPr>
          <w:b/>
          <w:sz w:val="26"/>
          <w:szCs w:val="26"/>
        </w:rPr>
        <w:t xml:space="preserve">(ФГБОУ ВО </w:t>
      </w:r>
      <w:r>
        <w:rPr>
          <w:b/>
          <w:sz w:val="26"/>
          <w:szCs w:val="26"/>
        </w:rPr>
        <w:t>«</w:t>
      </w:r>
      <w:proofErr w:type="spellStart"/>
      <w:r w:rsidRPr="002C1A20">
        <w:rPr>
          <w:b/>
          <w:sz w:val="26"/>
          <w:szCs w:val="26"/>
        </w:rPr>
        <w:t>КубГУ</w:t>
      </w:r>
      <w:proofErr w:type="spellEnd"/>
      <w:r>
        <w:rPr>
          <w:b/>
          <w:sz w:val="26"/>
          <w:szCs w:val="26"/>
        </w:rPr>
        <w:t>»</w:t>
      </w:r>
      <w:r w:rsidRPr="002C1A20">
        <w:rPr>
          <w:b/>
          <w:sz w:val="26"/>
          <w:szCs w:val="26"/>
        </w:rPr>
        <w:t>)</w:t>
      </w:r>
    </w:p>
    <w:p w:rsidR="00712CA6" w:rsidRDefault="00712CA6" w:rsidP="00CD61BD">
      <w:pPr>
        <w:spacing w:line="288" w:lineRule="auto"/>
        <w:ind w:firstLine="0"/>
        <w:jc w:val="center"/>
        <w:rPr>
          <w:b/>
          <w:sz w:val="26"/>
          <w:szCs w:val="26"/>
        </w:rPr>
      </w:pPr>
    </w:p>
    <w:p w:rsidR="00712CA6" w:rsidRPr="002C1A20" w:rsidRDefault="00712CA6" w:rsidP="00CD61BD">
      <w:pPr>
        <w:spacing w:line="288" w:lineRule="auto"/>
        <w:ind w:firstLine="0"/>
        <w:jc w:val="center"/>
        <w:rPr>
          <w:b/>
          <w:sz w:val="26"/>
          <w:szCs w:val="26"/>
        </w:rPr>
      </w:pPr>
      <w:r w:rsidRPr="002C1A20">
        <w:rPr>
          <w:b/>
          <w:sz w:val="26"/>
          <w:szCs w:val="26"/>
        </w:rPr>
        <w:t>Экономический факультет</w:t>
      </w:r>
    </w:p>
    <w:p w:rsidR="00712CA6" w:rsidRPr="002C1A20" w:rsidRDefault="00712CA6" w:rsidP="00CD61BD">
      <w:pPr>
        <w:spacing w:line="288" w:lineRule="auto"/>
        <w:ind w:firstLine="0"/>
        <w:jc w:val="center"/>
        <w:rPr>
          <w:b/>
          <w:sz w:val="26"/>
          <w:szCs w:val="26"/>
        </w:rPr>
      </w:pPr>
      <w:r w:rsidRPr="002C1A20">
        <w:rPr>
          <w:b/>
          <w:sz w:val="26"/>
          <w:szCs w:val="26"/>
        </w:rPr>
        <w:t xml:space="preserve">Кафедра бухгалтерского учета, аудита </w:t>
      </w:r>
      <w:r w:rsidRPr="002C1A20">
        <w:rPr>
          <w:b/>
          <w:sz w:val="26"/>
          <w:szCs w:val="26"/>
        </w:rPr>
        <w:br/>
        <w:t>и автоматизированной обработки данных</w:t>
      </w:r>
    </w:p>
    <w:p w:rsidR="00712CA6" w:rsidRDefault="00712CA6" w:rsidP="00CD61BD">
      <w:pPr>
        <w:spacing w:line="288" w:lineRule="auto"/>
        <w:ind w:firstLine="0"/>
        <w:jc w:val="center"/>
        <w:rPr>
          <w:sz w:val="26"/>
          <w:szCs w:val="26"/>
        </w:rPr>
      </w:pPr>
    </w:p>
    <w:p w:rsidR="00712CA6" w:rsidRDefault="00712CA6" w:rsidP="00CD61BD">
      <w:pPr>
        <w:spacing w:line="288" w:lineRule="auto"/>
        <w:ind w:firstLine="0"/>
        <w:jc w:val="center"/>
        <w:rPr>
          <w:sz w:val="26"/>
          <w:szCs w:val="26"/>
        </w:rPr>
      </w:pPr>
    </w:p>
    <w:p w:rsidR="00712CA6" w:rsidRDefault="00712CA6" w:rsidP="00CD61BD">
      <w:pPr>
        <w:spacing w:line="288" w:lineRule="auto"/>
        <w:ind w:firstLine="0"/>
        <w:jc w:val="center"/>
        <w:rPr>
          <w:sz w:val="26"/>
          <w:szCs w:val="26"/>
        </w:rPr>
      </w:pPr>
    </w:p>
    <w:p w:rsidR="00712CA6" w:rsidRDefault="00712CA6" w:rsidP="00CD61BD">
      <w:pPr>
        <w:spacing w:line="288" w:lineRule="auto"/>
        <w:ind w:firstLine="0"/>
        <w:jc w:val="center"/>
        <w:rPr>
          <w:sz w:val="26"/>
          <w:szCs w:val="26"/>
        </w:rPr>
      </w:pPr>
    </w:p>
    <w:p w:rsidR="00712CA6" w:rsidRDefault="00712CA6" w:rsidP="00CD61BD">
      <w:pPr>
        <w:spacing w:line="288" w:lineRule="auto"/>
        <w:ind w:firstLine="0"/>
        <w:jc w:val="center"/>
        <w:rPr>
          <w:sz w:val="26"/>
          <w:szCs w:val="26"/>
        </w:rPr>
      </w:pPr>
    </w:p>
    <w:p w:rsidR="00712CA6" w:rsidRDefault="00712CA6" w:rsidP="00CD61BD">
      <w:pPr>
        <w:spacing w:line="288" w:lineRule="auto"/>
        <w:ind w:firstLine="0"/>
        <w:jc w:val="center"/>
        <w:rPr>
          <w:sz w:val="26"/>
          <w:szCs w:val="26"/>
        </w:rPr>
      </w:pPr>
    </w:p>
    <w:p w:rsidR="00712CA6" w:rsidRDefault="00712CA6" w:rsidP="00CD61BD">
      <w:pPr>
        <w:spacing w:line="288" w:lineRule="auto"/>
        <w:ind w:firstLine="0"/>
        <w:jc w:val="center"/>
        <w:rPr>
          <w:sz w:val="26"/>
          <w:szCs w:val="26"/>
        </w:rPr>
      </w:pPr>
    </w:p>
    <w:p w:rsidR="00712CA6" w:rsidRPr="008E265C" w:rsidRDefault="00712CA6" w:rsidP="00CD61BD">
      <w:pPr>
        <w:spacing w:line="288" w:lineRule="auto"/>
        <w:ind w:firstLine="0"/>
        <w:jc w:val="center"/>
        <w:rPr>
          <w:sz w:val="26"/>
          <w:szCs w:val="26"/>
        </w:rPr>
      </w:pPr>
    </w:p>
    <w:p w:rsidR="00712CA6" w:rsidRPr="009C1506" w:rsidRDefault="00712CA6" w:rsidP="00CD61BD">
      <w:pPr>
        <w:spacing w:line="288" w:lineRule="auto"/>
        <w:ind w:firstLine="0"/>
        <w:jc w:val="center"/>
        <w:rPr>
          <w:b/>
          <w:caps/>
          <w:sz w:val="32"/>
          <w:szCs w:val="30"/>
        </w:rPr>
      </w:pPr>
      <w:r>
        <w:rPr>
          <w:b/>
          <w:caps/>
          <w:sz w:val="32"/>
          <w:szCs w:val="30"/>
        </w:rPr>
        <w:t>курсовая РАБОТА</w:t>
      </w:r>
    </w:p>
    <w:p w:rsidR="00712CA6" w:rsidRPr="00994C39" w:rsidRDefault="00712CA6" w:rsidP="00CD61BD">
      <w:pPr>
        <w:suppressAutoHyphens/>
        <w:spacing w:before="60" w:line="288" w:lineRule="auto"/>
        <w:ind w:firstLine="0"/>
        <w:jc w:val="center"/>
        <w:rPr>
          <w:caps/>
          <w:sz w:val="34"/>
          <w:szCs w:val="34"/>
        </w:rPr>
      </w:pPr>
      <w:r w:rsidRPr="000B5C7D">
        <w:rPr>
          <w:caps/>
          <w:sz w:val="34"/>
          <w:szCs w:val="34"/>
        </w:rPr>
        <w:t xml:space="preserve">Бухгалтерский учет </w:t>
      </w:r>
      <w:r>
        <w:rPr>
          <w:caps/>
          <w:sz w:val="34"/>
          <w:szCs w:val="34"/>
        </w:rPr>
        <w:t>гоТОВОЙ ПРОДУКЦИИ</w:t>
      </w:r>
    </w:p>
    <w:p w:rsidR="00712CA6" w:rsidRDefault="00712CA6" w:rsidP="00CD61BD">
      <w:pPr>
        <w:spacing w:line="288" w:lineRule="auto"/>
        <w:ind w:firstLine="0"/>
        <w:jc w:val="center"/>
        <w:rPr>
          <w:sz w:val="26"/>
          <w:szCs w:val="26"/>
        </w:rPr>
      </w:pPr>
    </w:p>
    <w:p w:rsidR="00712CA6" w:rsidRDefault="00712CA6" w:rsidP="00CD61BD">
      <w:pPr>
        <w:spacing w:line="288" w:lineRule="auto"/>
        <w:ind w:firstLine="0"/>
        <w:jc w:val="center"/>
        <w:rPr>
          <w:sz w:val="26"/>
          <w:szCs w:val="26"/>
        </w:rPr>
      </w:pPr>
    </w:p>
    <w:p w:rsidR="00712CA6" w:rsidRDefault="00712CA6" w:rsidP="00CD61BD">
      <w:pPr>
        <w:spacing w:line="288" w:lineRule="auto"/>
        <w:ind w:firstLine="0"/>
        <w:jc w:val="center"/>
        <w:rPr>
          <w:sz w:val="26"/>
          <w:szCs w:val="26"/>
        </w:rPr>
      </w:pPr>
    </w:p>
    <w:p w:rsidR="00712CA6" w:rsidRPr="007A5AB1" w:rsidRDefault="00712CA6" w:rsidP="00CD61BD">
      <w:pPr>
        <w:spacing w:line="288" w:lineRule="auto"/>
        <w:ind w:firstLine="0"/>
        <w:jc w:val="center"/>
        <w:rPr>
          <w:sz w:val="26"/>
          <w:szCs w:val="26"/>
        </w:rPr>
      </w:pPr>
    </w:p>
    <w:p w:rsidR="00712CA6" w:rsidRPr="002C1A20" w:rsidRDefault="00712CA6" w:rsidP="00CD61BD">
      <w:pPr>
        <w:spacing w:line="288" w:lineRule="auto"/>
        <w:ind w:firstLine="0"/>
        <w:jc w:val="center"/>
        <w:rPr>
          <w:sz w:val="26"/>
          <w:szCs w:val="26"/>
        </w:rPr>
      </w:pPr>
    </w:p>
    <w:tbl>
      <w:tblPr>
        <w:tblW w:w="930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35"/>
        <w:gridCol w:w="426"/>
        <w:gridCol w:w="1645"/>
        <w:gridCol w:w="1417"/>
        <w:gridCol w:w="1488"/>
        <w:gridCol w:w="1489"/>
      </w:tblGrid>
      <w:tr w:rsidR="00712CA6" w:rsidRPr="00BF58DE" w:rsidTr="00982673">
        <w:trPr>
          <w:cantSplit/>
        </w:trPr>
        <w:tc>
          <w:tcPr>
            <w:tcW w:w="2835" w:type="dxa"/>
            <w:vAlign w:val="bottom"/>
          </w:tcPr>
          <w:p w:rsidR="00712CA6" w:rsidRPr="00BF58DE" w:rsidRDefault="00712CA6" w:rsidP="00CD61BD">
            <w:pPr>
              <w:spacing w:line="28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Работу выполнила</w:t>
            </w:r>
          </w:p>
        </w:tc>
        <w:tc>
          <w:tcPr>
            <w:tcW w:w="2071" w:type="dxa"/>
            <w:gridSpan w:val="2"/>
            <w:vAlign w:val="bottom"/>
          </w:tcPr>
          <w:p w:rsidR="00712CA6" w:rsidRPr="00BF58DE" w:rsidRDefault="00712CA6" w:rsidP="00CD61BD">
            <w:pPr>
              <w:tabs>
                <w:tab w:val="right" w:pos="9527"/>
              </w:tabs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</w:p>
        </w:tc>
        <w:tc>
          <w:tcPr>
            <w:tcW w:w="4394" w:type="dxa"/>
            <w:gridSpan w:val="3"/>
            <w:vAlign w:val="bottom"/>
          </w:tcPr>
          <w:p w:rsidR="00712CA6" w:rsidRPr="00BF58DE" w:rsidRDefault="00712CA6" w:rsidP="00CD61BD">
            <w:pPr>
              <w:tabs>
                <w:tab w:val="right" w:pos="9527"/>
              </w:tabs>
              <w:spacing w:line="288" w:lineRule="auto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Диана </w:t>
            </w:r>
            <w:proofErr w:type="spellStart"/>
            <w:r>
              <w:rPr>
                <w:sz w:val="26"/>
                <w:szCs w:val="26"/>
              </w:rPr>
              <w:t>Самвеловна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Тазаян</w:t>
            </w:r>
            <w:proofErr w:type="spellEnd"/>
          </w:p>
        </w:tc>
      </w:tr>
      <w:tr w:rsidR="00712CA6" w:rsidRPr="008E265C" w:rsidTr="00982673">
        <w:trPr>
          <w:cantSplit/>
        </w:trPr>
        <w:tc>
          <w:tcPr>
            <w:tcW w:w="2835" w:type="dxa"/>
            <w:vAlign w:val="bottom"/>
          </w:tcPr>
          <w:p w:rsidR="00712CA6" w:rsidRPr="008E265C" w:rsidRDefault="00712CA6" w:rsidP="00CD61BD">
            <w:pPr>
              <w:spacing w:line="288" w:lineRule="auto"/>
              <w:ind w:firstLine="0"/>
              <w:rPr>
                <w:sz w:val="8"/>
                <w:szCs w:val="8"/>
              </w:rPr>
            </w:pPr>
          </w:p>
        </w:tc>
        <w:tc>
          <w:tcPr>
            <w:tcW w:w="2071" w:type="dxa"/>
            <w:gridSpan w:val="2"/>
            <w:vAlign w:val="bottom"/>
          </w:tcPr>
          <w:p w:rsidR="00712CA6" w:rsidRPr="008E265C" w:rsidRDefault="00712CA6" w:rsidP="00CD61BD">
            <w:pPr>
              <w:spacing w:line="288" w:lineRule="auto"/>
              <w:ind w:firstLine="0"/>
              <w:jc w:val="center"/>
              <w:rPr>
                <w:sz w:val="8"/>
                <w:szCs w:val="8"/>
              </w:rPr>
            </w:pPr>
          </w:p>
        </w:tc>
        <w:tc>
          <w:tcPr>
            <w:tcW w:w="4394" w:type="dxa"/>
            <w:gridSpan w:val="3"/>
            <w:vAlign w:val="bottom"/>
          </w:tcPr>
          <w:p w:rsidR="00712CA6" w:rsidRPr="008E265C" w:rsidRDefault="00712CA6" w:rsidP="00CD61BD">
            <w:pPr>
              <w:spacing w:line="288" w:lineRule="auto"/>
              <w:ind w:firstLine="0"/>
              <w:jc w:val="center"/>
              <w:rPr>
                <w:sz w:val="8"/>
                <w:szCs w:val="8"/>
              </w:rPr>
            </w:pPr>
          </w:p>
        </w:tc>
      </w:tr>
      <w:tr w:rsidR="00712CA6" w:rsidRPr="00BF58DE" w:rsidTr="00982673">
        <w:trPr>
          <w:cantSplit/>
        </w:trPr>
        <w:tc>
          <w:tcPr>
            <w:tcW w:w="3261" w:type="dxa"/>
            <w:gridSpan w:val="2"/>
            <w:vAlign w:val="bottom"/>
          </w:tcPr>
          <w:p w:rsidR="00712CA6" w:rsidRPr="00BF58DE" w:rsidRDefault="00712CA6" w:rsidP="00CD61BD">
            <w:pPr>
              <w:spacing w:line="288" w:lineRule="auto"/>
              <w:ind w:firstLine="0"/>
              <w:rPr>
                <w:sz w:val="26"/>
                <w:szCs w:val="26"/>
              </w:rPr>
            </w:pPr>
            <w:r w:rsidRPr="0089766E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3062" w:type="dxa"/>
            <w:gridSpan w:val="2"/>
            <w:vAlign w:val="bottom"/>
          </w:tcPr>
          <w:p w:rsidR="00712CA6" w:rsidRPr="00BF58DE" w:rsidRDefault="00712CA6" w:rsidP="00CD61BD">
            <w:pPr>
              <w:tabs>
                <w:tab w:val="right" w:pos="9527"/>
              </w:tabs>
              <w:spacing w:line="288" w:lineRule="auto"/>
              <w:ind w:firstLine="0"/>
              <w:jc w:val="left"/>
              <w:rPr>
                <w:sz w:val="26"/>
                <w:szCs w:val="26"/>
              </w:rPr>
            </w:pPr>
            <w:r w:rsidRPr="0089766E">
              <w:rPr>
                <w:sz w:val="26"/>
                <w:szCs w:val="26"/>
              </w:rPr>
              <w:t>38.03.01 Экономика</w:t>
            </w:r>
          </w:p>
        </w:tc>
        <w:tc>
          <w:tcPr>
            <w:tcW w:w="1488" w:type="dxa"/>
            <w:vAlign w:val="bottom"/>
          </w:tcPr>
          <w:p w:rsidR="00712CA6" w:rsidRPr="00BF58DE" w:rsidRDefault="00712CA6" w:rsidP="00CD61BD">
            <w:pPr>
              <w:tabs>
                <w:tab w:val="right" w:pos="9527"/>
              </w:tabs>
              <w:spacing w:line="288" w:lineRule="auto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курс</w:t>
            </w:r>
          </w:p>
        </w:tc>
        <w:tc>
          <w:tcPr>
            <w:tcW w:w="1489" w:type="dxa"/>
            <w:vAlign w:val="bottom"/>
          </w:tcPr>
          <w:p w:rsidR="00712CA6" w:rsidRPr="00BF58DE" w:rsidRDefault="00712CA6" w:rsidP="00CD61BD">
            <w:pPr>
              <w:tabs>
                <w:tab w:val="right" w:pos="9527"/>
              </w:tabs>
              <w:spacing w:line="288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712CA6" w:rsidRPr="008E265C" w:rsidTr="00982673">
        <w:trPr>
          <w:cantSplit/>
        </w:trPr>
        <w:tc>
          <w:tcPr>
            <w:tcW w:w="2835" w:type="dxa"/>
            <w:vAlign w:val="bottom"/>
          </w:tcPr>
          <w:p w:rsidR="00712CA6" w:rsidRPr="008E265C" w:rsidRDefault="00712CA6" w:rsidP="00CD61BD">
            <w:pPr>
              <w:spacing w:line="288" w:lineRule="auto"/>
              <w:ind w:firstLine="0"/>
              <w:rPr>
                <w:sz w:val="8"/>
                <w:szCs w:val="8"/>
              </w:rPr>
            </w:pPr>
          </w:p>
        </w:tc>
        <w:tc>
          <w:tcPr>
            <w:tcW w:w="2071" w:type="dxa"/>
            <w:gridSpan w:val="2"/>
            <w:vAlign w:val="bottom"/>
          </w:tcPr>
          <w:p w:rsidR="00712CA6" w:rsidRPr="008E265C" w:rsidRDefault="00712CA6" w:rsidP="00CD61BD">
            <w:pPr>
              <w:spacing w:line="288" w:lineRule="auto"/>
              <w:ind w:firstLine="0"/>
              <w:jc w:val="center"/>
              <w:rPr>
                <w:sz w:val="8"/>
                <w:szCs w:val="8"/>
              </w:rPr>
            </w:pPr>
          </w:p>
        </w:tc>
        <w:tc>
          <w:tcPr>
            <w:tcW w:w="4394" w:type="dxa"/>
            <w:gridSpan w:val="3"/>
            <w:vAlign w:val="bottom"/>
          </w:tcPr>
          <w:p w:rsidR="00712CA6" w:rsidRPr="008E265C" w:rsidRDefault="00712CA6" w:rsidP="00CD61BD">
            <w:pPr>
              <w:spacing w:line="288" w:lineRule="auto"/>
              <w:ind w:firstLine="0"/>
              <w:jc w:val="center"/>
              <w:rPr>
                <w:sz w:val="8"/>
                <w:szCs w:val="8"/>
              </w:rPr>
            </w:pPr>
          </w:p>
        </w:tc>
      </w:tr>
      <w:tr w:rsidR="00712CA6" w:rsidRPr="00BF58DE" w:rsidTr="00982673">
        <w:trPr>
          <w:cantSplit/>
        </w:trPr>
        <w:tc>
          <w:tcPr>
            <w:tcW w:w="3261" w:type="dxa"/>
            <w:gridSpan w:val="2"/>
            <w:vAlign w:val="bottom"/>
          </w:tcPr>
          <w:p w:rsidR="00712CA6" w:rsidRPr="00BF58DE" w:rsidRDefault="00712CA6" w:rsidP="00CD61BD">
            <w:pPr>
              <w:spacing w:line="288" w:lineRule="auto"/>
              <w:ind w:firstLine="0"/>
              <w:jc w:val="left"/>
              <w:rPr>
                <w:sz w:val="26"/>
                <w:szCs w:val="26"/>
              </w:rPr>
            </w:pPr>
            <w:r w:rsidRPr="0089766E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039" w:type="dxa"/>
            <w:gridSpan w:val="4"/>
            <w:vAlign w:val="bottom"/>
          </w:tcPr>
          <w:p w:rsidR="00712CA6" w:rsidRPr="000B5C7D" w:rsidRDefault="00712CA6" w:rsidP="00CD61BD">
            <w:pPr>
              <w:tabs>
                <w:tab w:val="right" w:pos="9527"/>
              </w:tabs>
              <w:spacing w:line="288" w:lineRule="auto"/>
              <w:ind w:firstLine="0"/>
              <w:jc w:val="right"/>
              <w:rPr>
                <w:sz w:val="25"/>
                <w:szCs w:val="25"/>
              </w:rPr>
            </w:pPr>
            <w:r w:rsidRPr="0089766E">
              <w:rPr>
                <w:sz w:val="25"/>
                <w:szCs w:val="25"/>
              </w:rPr>
              <w:t>Бухгалтерский учет, анализ и аудит</w:t>
            </w:r>
          </w:p>
        </w:tc>
      </w:tr>
      <w:tr w:rsidR="00712CA6" w:rsidRPr="008E265C" w:rsidTr="00982673">
        <w:trPr>
          <w:cantSplit/>
        </w:trPr>
        <w:tc>
          <w:tcPr>
            <w:tcW w:w="2835" w:type="dxa"/>
            <w:vAlign w:val="bottom"/>
          </w:tcPr>
          <w:p w:rsidR="00712CA6" w:rsidRPr="008E265C" w:rsidRDefault="00712CA6" w:rsidP="00CD61BD">
            <w:pPr>
              <w:spacing w:line="288" w:lineRule="auto"/>
              <w:ind w:firstLine="0"/>
              <w:rPr>
                <w:sz w:val="8"/>
                <w:szCs w:val="8"/>
              </w:rPr>
            </w:pPr>
          </w:p>
        </w:tc>
        <w:tc>
          <w:tcPr>
            <w:tcW w:w="2071" w:type="dxa"/>
            <w:gridSpan w:val="2"/>
            <w:vAlign w:val="bottom"/>
          </w:tcPr>
          <w:p w:rsidR="00712CA6" w:rsidRPr="008E265C" w:rsidRDefault="00712CA6" w:rsidP="00CD61BD">
            <w:pPr>
              <w:spacing w:line="288" w:lineRule="auto"/>
              <w:ind w:firstLine="0"/>
              <w:jc w:val="center"/>
              <w:rPr>
                <w:sz w:val="8"/>
                <w:szCs w:val="8"/>
              </w:rPr>
            </w:pPr>
          </w:p>
        </w:tc>
        <w:tc>
          <w:tcPr>
            <w:tcW w:w="4394" w:type="dxa"/>
            <w:gridSpan w:val="3"/>
            <w:vAlign w:val="bottom"/>
          </w:tcPr>
          <w:p w:rsidR="00712CA6" w:rsidRPr="008E265C" w:rsidRDefault="00712CA6" w:rsidP="00CD61BD">
            <w:pPr>
              <w:spacing w:line="288" w:lineRule="auto"/>
              <w:ind w:firstLine="0"/>
              <w:jc w:val="center"/>
              <w:rPr>
                <w:sz w:val="8"/>
                <w:szCs w:val="8"/>
              </w:rPr>
            </w:pPr>
          </w:p>
        </w:tc>
      </w:tr>
      <w:tr w:rsidR="00712CA6" w:rsidRPr="00BF58DE" w:rsidTr="00982673">
        <w:trPr>
          <w:cantSplit/>
        </w:trPr>
        <w:tc>
          <w:tcPr>
            <w:tcW w:w="2835" w:type="dxa"/>
            <w:vAlign w:val="bottom"/>
          </w:tcPr>
          <w:p w:rsidR="00712CA6" w:rsidRPr="00BF58DE" w:rsidRDefault="00712CA6" w:rsidP="00CD61BD">
            <w:pPr>
              <w:spacing w:line="288" w:lineRule="auto"/>
              <w:ind w:firstLine="0"/>
              <w:jc w:val="left"/>
              <w:rPr>
                <w:sz w:val="26"/>
                <w:szCs w:val="26"/>
              </w:rPr>
            </w:pPr>
            <w:r w:rsidRPr="00BF58DE">
              <w:rPr>
                <w:sz w:val="26"/>
                <w:szCs w:val="26"/>
              </w:rPr>
              <w:t>Научный руководитель</w:t>
            </w:r>
            <w:r>
              <w:rPr>
                <w:sz w:val="26"/>
                <w:szCs w:val="26"/>
              </w:rPr>
              <w:br/>
              <w:t xml:space="preserve">канд. </w:t>
            </w:r>
            <w:proofErr w:type="spellStart"/>
            <w:r>
              <w:rPr>
                <w:sz w:val="26"/>
                <w:szCs w:val="26"/>
              </w:rPr>
              <w:t>экон</w:t>
            </w:r>
            <w:proofErr w:type="spellEnd"/>
            <w:r>
              <w:rPr>
                <w:sz w:val="26"/>
                <w:szCs w:val="26"/>
              </w:rPr>
              <w:t>. наук, доц.</w:t>
            </w:r>
          </w:p>
        </w:tc>
        <w:tc>
          <w:tcPr>
            <w:tcW w:w="2071" w:type="dxa"/>
            <w:gridSpan w:val="2"/>
            <w:vAlign w:val="bottom"/>
          </w:tcPr>
          <w:p w:rsidR="00712CA6" w:rsidRPr="00BF58DE" w:rsidRDefault="00712CA6" w:rsidP="00CD61BD">
            <w:pPr>
              <w:tabs>
                <w:tab w:val="right" w:pos="9527"/>
              </w:tabs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</w:p>
        </w:tc>
        <w:tc>
          <w:tcPr>
            <w:tcW w:w="4394" w:type="dxa"/>
            <w:gridSpan w:val="3"/>
            <w:vAlign w:val="bottom"/>
          </w:tcPr>
          <w:p w:rsidR="00712CA6" w:rsidRPr="00BF58DE" w:rsidRDefault="00712CA6" w:rsidP="00CD61BD">
            <w:pPr>
              <w:tabs>
                <w:tab w:val="right" w:pos="9527"/>
              </w:tabs>
              <w:spacing w:line="288" w:lineRule="auto"/>
              <w:ind w:firstLine="0"/>
              <w:jc w:val="right"/>
              <w:rPr>
                <w:sz w:val="26"/>
                <w:szCs w:val="26"/>
              </w:rPr>
            </w:pPr>
            <w:r w:rsidRPr="0089766E">
              <w:rPr>
                <w:sz w:val="26"/>
                <w:szCs w:val="26"/>
              </w:rPr>
              <w:t xml:space="preserve">В. Ю. </w:t>
            </w:r>
            <w:proofErr w:type="spellStart"/>
            <w:r w:rsidRPr="0089766E">
              <w:rPr>
                <w:sz w:val="26"/>
                <w:szCs w:val="26"/>
              </w:rPr>
              <w:t>Паздерова</w:t>
            </w:r>
            <w:proofErr w:type="spellEnd"/>
          </w:p>
        </w:tc>
      </w:tr>
      <w:tr w:rsidR="00712CA6" w:rsidRPr="008E265C" w:rsidTr="00982673">
        <w:trPr>
          <w:cantSplit/>
        </w:trPr>
        <w:tc>
          <w:tcPr>
            <w:tcW w:w="2835" w:type="dxa"/>
            <w:vAlign w:val="bottom"/>
          </w:tcPr>
          <w:p w:rsidR="00712CA6" w:rsidRPr="008E265C" w:rsidRDefault="00712CA6" w:rsidP="00CD61BD">
            <w:pPr>
              <w:spacing w:line="288" w:lineRule="auto"/>
              <w:ind w:firstLine="0"/>
              <w:rPr>
                <w:sz w:val="8"/>
                <w:szCs w:val="8"/>
              </w:rPr>
            </w:pPr>
          </w:p>
        </w:tc>
        <w:tc>
          <w:tcPr>
            <w:tcW w:w="2071" w:type="dxa"/>
            <w:gridSpan w:val="2"/>
            <w:vAlign w:val="bottom"/>
          </w:tcPr>
          <w:p w:rsidR="00712CA6" w:rsidRPr="008E265C" w:rsidRDefault="00712CA6" w:rsidP="00CD61BD">
            <w:pPr>
              <w:spacing w:line="288" w:lineRule="auto"/>
              <w:ind w:firstLine="0"/>
              <w:jc w:val="center"/>
              <w:rPr>
                <w:sz w:val="8"/>
                <w:szCs w:val="8"/>
              </w:rPr>
            </w:pPr>
          </w:p>
        </w:tc>
        <w:tc>
          <w:tcPr>
            <w:tcW w:w="4394" w:type="dxa"/>
            <w:gridSpan w:val="3"/>
            <w:vAlign w:val="bottom"/>
          </w:tcPr>
          <w:p w:rsidR="00712CA6" w:rsidRPr="008E265C" w:rsidRDefault="00712CA6" w:rsidP="00CD61BD">
            <w:pPr>
              <w:spacing w:line="288" w:lineRule="auto"/>
              <w:ind w:firstLine="0"/>
              <w:jc w:val="center"/>
              <w:rPr>
                <w:sz w:val="8"/>
                <w:szCs w:val="8"/>
              </w:rPr>
            </w:pPr>
          </w:p>
        </w:tc>
      </w:tr>
      <w:tr w:rsidR="00712CA6" w:rsidRPr="00BF58DE" w:rsidTr="00982673">
        <w:trPr>
          <w:cantSplit/>
        </w:trPr>
        <w:tc>
          <w:tcPr>
            <w:tcW w:w="2835" w:type="dxa"/>
            <w:vAlign w:val="bottom"/>
          </w:tcPr>
          <w:p w:rsidR="00712CA6" w:rsidRPr="00BF58DE" w:rsidRDefault="00712CA6" w:rsidP="00CD61BD">
            <w:pPr>
              <w:spacing w:line="288" w:lineRule="auto"/>
              <w:ind w:firstLine="0"/>
              <w:rPr>
                <w:sz w:val="26"/>
                <w:szCs w:val="26"/>
              </w:rPr>
            </w:pPr>
            <w:proofErr w:type="spellStart"/>
            <w:r w:rsidRPr="00BF58DE">
              <w:rPr>
                <w:sz w:val="26"/>
                <w:szCs w:val="26"/>
              </w:rPr>
              <w:t>Нормоконтролер</w:t>
            </w:r>
            <w:proofErr w:type="spellEnd"/>
            <w:r>
              <w:rPr>
                <w:sz w:val="26"/>
                <w:szCs w:val="26"/>
              </w:rPr>
              <w:br/>
              <w:t xml:space="preserve">канд. </w:t>
            </w:r>
            <w:proofErr w:type="spellStart"/>
            <w:r>
              <w:rPr>
                <w:sz w:val="26"/>
                <w:szCs w:val="26"/>
              </w:rPr>
              <w:t>экон</w:t>
            </w:r>
            <w:proofErr w:type="spellEnd"/>
            <w:r>
              <w:rPr>
                <w:sz w:val="26"/>
                <w:szCs w:val="26"/>
              </w:rPr>
              <w:t>. наук, доц.</w:t>
            </w:r>
          </w:p>
        </w:tc>
        <w:tc>
          <w:tcPr>
            <w:tcW w:w="2071" w:type="dxa"/>
            <w:gridSpan w:val="2"/>
            <w:vAlign w:val="bottom"/>
          </w:tcPr>
          <w:p w:rsidR="00712CA6" w:rsidRPr="00BF58DE" w:rsidRDefault="00712CA6" w:rsidP="00CD61BD">
            <w:pPr>
              <w:tabs>
                <w:tab w:val="right" w:pos="9527"/>
              </w:tabs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</w:p>
        </w:tc>
        <w:tc>
          <w:tcPr>
            <w:tcW w:w="4394" w:type="dxa"/>
            <w:gridSpan w:val="3"/>
            <w:vAlign w:val="bottom"/>
          </w:tcPr>
          <w:p w:rsidR="00712CA6" w:rsidRPr="00BF58DE" w:rsidRDefault="00712CA6" w:rsidP="00CD61BD">
            <w:pPr>
              <w:tabs>
                <w:tab w:val="right" w:pos="9527"/>
              </w:tabs>
              <w:spacing w:line="288" w:lineRule="auto"/>
              <w:ind w:firstLine="0"/>
              <w:jc w:val="right"/>
              <w:rPr>
                <w:sz w:val="26"/>
                <w:szCs w:val="26"/>
              </w:rPr>
            </w:pPr>
            <w:r w:rsidRPr="0089766E">
              <w:rPr>
                <w:sz w:val="26"/>
                <w:szCs w:val="26"/>
              </w:rPr>
              <w:t xml:space="preserve">В. Ю. </w:t>
            </w:r>
            <w:proofErr w:type="spellStart"/>
            <w:r w:rsidRPr="0089766E">
              <w:rPr>
                <w:sz w:val="26"/>
                <w:szCs w:val="26"/>
              </w:rPr>
              <w:t>Паздерова</w:t>
            </w:r>
            <w:proofErr w:type="spellEnd"/>
          </w:p>
        </w:tc>
      </w:tr>
      <w:tr w:rsidR="00712CA6" w:rsidRPr="008E265C" w:rsidTr="00982673">
        <w:trPr>
          <w:cantSplit/>
        </w:trPr>
        <w:tc>
          <w:tcPr>
            <w:tcW w:w="2835" w:type="dxa"/>
            <w:vAlign w:val="bottom"/>
          </w:tcPr>
          <w:p w:rsidR="00712CA6" w:rsidRPr="008E265C" w:rsidRDefault="00712CA6" w:rsidP="00CD61BD">
            <w:pPr>
              <w:spacing w:line="288" w:lineRule="auto"/>
              <w:ind w:firstLine="0"/>
              <w:rPr>
                <w:sz w:val="8"/>
                <w:szCs w:val="8"/>
              </w:rPr>
            </w:pPr>
          </w:p>
        </w:tc>
        <w:tc>
          <w:tcPr>
            <w:tcW w:w="2071" w:type="dxa"/>
            <w:gridSpan w:val="2"/>
            <w:vAlign w:val="bottom"/>
          </w:tcPr>
          <w:p w:rsidR="00712CA6" w:rsidRPr="008E265C" w:rsidRDefault="00712CA6" w:rsidP="00CD61BD">
            <w:pPr>
              <w:spacing w:line="288" w:lineRule="auto"/>
              <w:ind w:firstLine="0"/>
              <w:jc w:val="center"/>
              <w:rPr>
                <w:sz w:val="8"/>
                <w:szCs w:val="8"/>
              </w:rPr>
            </w:pPr>
          </w:p>
        </w:tc>
        <w:tc>
          <w:tcPr>
            <w:tcW w:w="4394" w:type="dxa"/>
            <w:gridSpan w:val="3"/>
            <w:vAlign w:val="bottom"/>
          </w:tcPr>
          <w:p w:rsidR="00712CA6" w:rsidRPr="008E265C" w:rsidRDefault="00712CA6" w:rsidP="00CD61BD">
            <w:pPr>
              <w:spacing w:line="288" w:lineRule="auto"/>
              <w:ind w:firstLine="0"/>
              <w:jc w:val="center"/>
              <w:rPr>
                <w:sz w:val="8"/>
                <w:szCs w:val="8"/>
              </w:rPr>
            </w:pPr>
          </w:p>
        </w:tc>
      </w:tr>
    </w:tbl>
    <w:p w:rsidR="00712CA6" w:rsidRDefault="00712CA6" w:rsidP="00CD61BD">
      <w:pPr>
        <w:spacing w:line="288" w:lineRule="auto"/>
        <w:ind w:firstLine="0"/>
        <w:jc w:val="center"/>
        <w:rPr>
          <w:sz w:val="26"/>
          <w:szCs w:val="26"/>
        </w:rPr>
      </w:pPr>
    </w:p>
    <w:p w:rsidR="00712CA6" w:rsidRDefault="00712CA6" w:rsidP="00CD61BD">
      <w:pPr>
        <w:spacing w:line="288" w:lineRule="auto"/>
        <w:ind w:firstLine="0"/>
        <w:jc w:val="center"/>
        <w:rPr>
          <w:sz w:val="26"/>
          <w:szCs w:val="26"/>
        </w:rPr>
      </w:pPr>
    </w:p>
    <w:p w:rsidR="00B04E2F" w:rsidRDefault="00B04E2F" w:rsidP="00CD61BD">
      <w:pPr>
        <w:spacing w:line="288" w:lineRule="auto"/>
        <w:ind w:firstLine="0"/>
        <w:jc w:val="center"/>
        <w:rPr>
          <w:sz w:val="26"/>
          <w:szCs w:val="26"/>
        </w:rPr>
      </w:pPr>
    </w:p>
    <w:p w:rsidR="00712CA6" w:rsidRDefault="00712CA6" w:rsidP="00CD61BD">
      <w:pPr>
        <w:spacing w:line="288" w:lineRule="auto"/>
        <w:ind w:firstLine="0"/>
        <w:jc w:val="center"/>
        <w:rPr>
          <w:sz w:val="26"/>
          <w:szCs w:val="26"/>
        </w:rPr>
      </w:pPr>
    </w:p>
    <w:p w:rsidR="00712CA6" w:rsidRPr="008E265C" w:rsidRDefault="00712CA6" w:rsidP="00CD61BD">
      <w:pPr>
        <w:spacing w:line="288" w:lineRule="auto"/>
        <w:ind w:firstLine="0"/>
        <w:jc w:val="center"/>
        <w:outlineLvl w:val="0"/>
        <w:rPr>
          <w:szCs w:val="28"/>
        </w:rPr>
      </w:pPr>
      <w:r w:rsidRPr="008E265C">
        <w:rPr>
          <w:szCs w:val="28"/>
        </w:rPr>
        <w:t>Краснодар</w:t>
      </w:r>
      <w:r w:rsidRPr="008E265C">
        <w:rPr>
          <w:szCs w:val="28"/>
        </w:rPr>
        <w:br/>
      </w:r>
      <w:r>
        <w:rPr>
          <w:szCs w:val="28"/>
        </w:rPr>
        <w:t>2022</w:t>
      </w:r>
    </w:p>
    <w:sdt>
      <w:sdtPr>
        <w:rPr>
          <w:rFonts w:ascii="Times New Roman" w:hAnsi="Times New Roman" w:cs="Times New Roman"/>
          <w:b w:val="0"/>
          <w:caps w:val="0"/>
          <w:sz w:val="28"/>
          <w:szCs w:val="22"/>
        </w:rPr>
        <w:id w:val="184451402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712CA6" w:rsidRPr="00B04E2F" w:rsidRDefault="00712CA6" w:rsidP="00CD61BD">
          <w:pPr>
            <w:pStyle w:val="aa"/>
            <w:spacing w:after="180"/>
            <w:rPr>
              <w:rFonts w:ascii="Times New Roman" w:hAnsi="Times New Roman" w:cs="Times New Roman"/>
            </w:rPr>
          </w:pPr>
          <w:r w:rsidRPr="00B04E2F">
            <w:rPr>
              <w:rFonts w:ascii="Times New Roman" w:hAnsi="Times New Roman" w:cs="Times New Roman"/>
            </w:rPr>
            <w:t>Содержание</w:t>
          </w:r>
        </w:p>
        <w:p w:rsidR="00712CA6" w:rsidRDefault="00712CA6" w:rsidP="00CD61BD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r w:rsidRPr="00BF58DE">
            <w:fldChar w:fldCharType="begin"/>
          </w:r>
          <w:r w:rsidRPr="00BF58DE">
            <w:instrText xml:space="preserve"> TOC \o "1-3" \h \z </w:instrText>
          </w:r>
          <w:r w:rsidRPr="00BF58DE">
            <w:fldChar w:fldCharType="separate"/>
          </w:r>
          <w:hyperlink w:anchor="_Toc102135158" w:history="1">
            <w:r w:rsidRPr="009236F8">
              <w:rPr>
                <w:rStyle w:val="ac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_Toc102135158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2CA6" w:rsidRDefault="001057E1" w:rsidP="00CD61BD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02135159" w:history="1">
            <w:r w:rsidR="00712CA6" w:rsidRPr="009236F8">
              <w:rPr>
                <w:rStyle w:val="ac"/>
                <w:noProof/>
              </w:rPr>
              <w:t>1</w:t>
            </w:r>
            <w:r w:rsidR="00F172B5">
              <w:rPr>
                <w:rStyle w:val="ac"/>
                <w:noProof/>
              </w:rPr>
              <w:t xml:space="preserve"> </w:t>
            </w:r>
            <w:r w:rsidR="00712CA6" w:rsidRPr="009236F8">
              <w:rPr>
                <w:rStyle w:val="ac"/>
                <w:noProof/>
              </w:rPr>
              <w:t>Теоретически</w:t>
            </w:r>
            <w:r w:rsidR="00712CA6">
              <w:rPr>
                <w:rStyle w:val="ac"/>
                <w:noProof/>
              </w:rPr>
              <w:t>е основы бухгалтерского учета готовой продукции</w:t>
            </w:r>
            <w:r w:rsidR="00712CA6">
              <w:rPr>
                <w:noProof/>
                <w:webHidden/>
              </w:rPr>
              <w:tab/>
            </w:r>
            <w:r w:rsidR="00712CA6">
              <w:rPr>
                <w:noProof/>
                <w:webHidden/>
              </w:rPr>
              <w:fldChar w:fldCharType="begin"/>
            </w:r>
            <w:r w:rsidR="00712CA6">
              <w:rPr>
                <w:noProof/>
                <w:webHidden/>
              </w:rPr>
              <w:instrText xml:space="preserve"> PAGEREF _Toc102135159 \h </w:instrText>
            </w:r>
            <w:r w:rsidR="00712CA6">
              <w:rPr>
                <w:noProof/>
                <w:webHidden/>
              </w:rPr>
            </w:r>
            <w:r w:rsidR="00712CA6">
              <w:rPr>
                <w:noProof/>
                <w:webHidden/>
              </w:rPr>
              <w:fldChar w:fldCharType="separate"/>
            </w:r>
            <w:r w:rsidR="00712CA6">
              <w:rPr>
                <w:noProof/>
                <w:webHidden/>
              </w:rPr>
              <w:t>5</w:t>
            </w:r>
            <w:r w:rsidR="00712CA6">
              <w:rPr>
                <w:noProof/>
                <w:webHidden/>
              </w:rPr>
              <w:fldChar w:fldCharType="end"/>
            </w:r>
          </w:hyperlink>
        </w:p>
        <w:p w:rsidR="00712CA6" w:rsidRDefault="001057E1" w:rsidP="00CD61BD">
          <w:pPr>
            <w:pStyle w:val="21"/>
            <w:tabs>
              <w:tab w:val="left" w:pos="1123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102135160" w:history="1">
            <w:r w:rsidR="00712CA6" w:rsidRPr="009236F8">
              <w:rPr>
                <w:rStyle w:val="ac"/>
              </w:rPr>
              <w:t>1.1</w:t>
            </w:r>
            <w:r w:rsidR="00712CA6">
              <w:rPr>
                <w:rFonts w:asciiTheme="minorHAnsi" w:eastAsiaTheme="minorEastAsia" w:hAnsiTheme="minorHAnsi" w:cstheme="minorBidi"/>
                <w:sz w:val="22"/>
                <w:lang w:eastAsia="ru-RU"/>
              </w:rPr>
              <w:tab/>
            </w:r>
            <w:r w:rsidR="00712CA6" w:rsidRPr="009236F8">
              <w:rPr>
                <w:rStyle w:val="ac"/>
              </w:rPr>
              <w:t xml:space="preserve">Понятие и классификация </w:t>
            </w:r>
            <w:r w:rsidR="00712CA6">
              <w:rPr>
                <w:rStyle w:val="ac"/>
              </w:rPr>
              <w:t>готовой продукции</w:t>
            </w:r>
            <w:r w:rsidR="00712CA6">
              <w:rPr>
                <w:webHidden/>
              </w:rPr>
              <w:tab/>
            </w:r>
            <w:r w:rsidR="00712CA6">
              <w:rPr>
                <w:webHidden/>
              </w:rPr>
              <w:fldChar w:fldCharType="begin"/>
            </w:r>
            <w:r w:rsidR="00712CA6">
              <w:rPr>
                <w:webHidden/>
              </w:rPr>
              <w:instrText xml:space="preserve"> PAGEREF _Toc102135160 \h </w:instrText>
            </w:r>
            <w:r w:rsidR="00712CA6">
              <w:rPr>
                <w:webHidden/>
              </w:rPr>
            </w:r>
            <w:r w:rsidR="00712CA6">
              <w:rPr>
                <w:webHidden/>
              </w:rPr>
              <w:fldChar w:fldCharType="separate"/>
            </w:r>
            <w:r w:rsidR="00712CA6">
              <w:rPr>
                <w:webHidden/>
              </w:rPr>
              <w:t>5</w:t>
            </w:r>
            <w:r w:rsidR="00712CA6">
              <w:rPr>
                <w:webHidden/>
              </w:rPr>
              <w:fldChar w:fldCharType="end"/>
            </w:r>
          </w:hyperlink>
        </w:p>
        <w:p w:rsidR="00712CA6" w:rsidRDefault="001057E1" w:rsidP="00CD61BD">
          <w:pPr>
            <w:pStyle w:val="21"/>
            <w:tabs>
              <w:tab w:val="left" w:pos="1123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102135161" w:history="1">
            <w:r w:rsidR="00712CA6" w:rsidRPr="009236F8">
              <w:rPr>
                <w:rStyle w:val="ac"/>
              </w:rPr>
              <w:t>1.2</w:t>
            </w:r>
            <w:r w:rsidR="00712CA6">
              <w:rPr>
                <w:rFonts w:asciiTheme="minorHAnsi" w:eastAsiaTheme="minorEastAsia" w:hAnsiTheme="minorHAnsi" w:cstheme="minorBidi"/>
                <w:sz w:val="22"/>
                <w:lang w:eastAsia="ru-RU"/>
              </w:rPr>
              <w:tab/>
            </w:r>
            <w:r w:rsidR="00712CA6" w:rsidRPr="009236F8">
              <w:rPr>
                <w:rStyle w:val="ac"/>
              </w:rPr>
              <w:t xml:space="preserve">Задачи и методические основы организации бухгалтерского </w:t>
            </w:r>
            <w:r w:rsidR="0058292B">
              <w:rPr>
                <w:rStyle w:val="ac"/>
              </w:rPr>
              <w:br/>
            </w:r>
            <w:r w:rsidR="00712CA6" w:rsidRPr="009236F8">
              <w:rPr>
                <w:rStyle w:val="ac"/>
              </w:rPr>
              <w:t xml:space="preserve">учета </w:t>
            </w:r>
            <w:r w:rsidR="00712CA6">
              <w:rPr>
                <w:rStyle w:val="ac"/>
              </w:rPr>
              <w:t xml:space="preserve">готовой продукции </w:t>
            </w:r>
            <w:r w:rsidR="00712CA6">
              <w:rPr>
                <w:webHidden/>
              </w:rPr>
              <w:tab/>
            </w:r>
          </w:hyperlink>
          <w:r w:rsidR="00EB67D8">
            <w:t>9</w:t>
          </w:r>
        </w:p>
        <w:p w:rsidR="00712CA6" w:rsidRDefault="001057E1" w:rsidP="00CD61BD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02135162" w:history="1">
            <w:r w:rsidR="00712CA6" w:rsidRPr="009236F8">
              <w:rPr>
                <w:rStyle w:val="ac"/>
                <w:noProof/>
              </w:rPr>
              <w:t>2</w:t>
            </w:r>
            <w:r w:rsidR="00F172B5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 xml:space="preserve"> </w:t>
            </w:r>
            <w:r w:rsidR="00712CA6">
              <w:rPr>
                <w:rStyle w:val="ac"/>
                <w:noProof/>
              </w:rPr>
              <w:t>ООО «Славянский кирпич</w:t>
            </w:r>
            <w:r w:rsidR="00712CA6" w:rsidRPr="009236F8">
              <w:rPr>
                <w:rStyle w:val="ac"/>
                <w:noProof/>
              </w:rPr>
              <w:t>» — экономический субъект исследования</w:t>
            </w:r>
            <w:r w:rsidR="00712CA6">
              <w:rPr>
                <w:noProof/>
                <w:webHidden/>
              </w:rPr>
              <w:tab/>
            </w:r>
          </w:hyperlink>
          <w:r w:rsidR="001B1A41">
            <w:rPr>
              <w:noProof/>
            </w:rPr>
            <w:t>13</w:t>
          </w:r>
        </w:p>
        <w:p w:rsidR="00712CA6" w:rsidRDefault="001057E1" w:rsidP="00CD61BD">
          <w:pPr>
            <w:pStyle w:val="21"/>
            <w:tabs>
              <w:tab w:val="left" w:pos="1123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102135163" w:history="1">
            <w:r w:rsidR="00712CA6" w:rsidRPr="009236F8">
              <w:rPr>
                <w:rStyle w:val="ac"/>
              </w:rPr>
              <w:t>2.1</w:t>
            </w:r>
            <w:r w:rsidR="00712CA6">
              <w:rPr>
                <w:rFonts w:asciiTheme="minorHAnsi" w:eastAsiaTheme="minorEastAsia" w:hAnsiTheme="minorHAnsi" w:cstheme="minorBidi"/>
                <w:sz w:val="22"/>
                <w:lang w:eastAsia="ru-RU"/>
              </w:rPr>
              <w:tab/>
            </w:r>
            <w:r w:rsidR="00712CA6" w:rsidRPr="009236F8">
              <w:rPr>
                <w:rStyle w:val="ac"/>
              </w:rPr>
              <w:t xml:space="preserve">Организационно-экономическая характеристика и анализ </w:t>
            </w:r>
            <w:r w:rsidR="00712CA6">
              <w:rPr>
                <w:rStyle w:val="ac"/>
              </w:rPr>
              <w:br/>
            </w:r>
            <w:r w:rsidR="00712CA6" w:rsidRPr="009236F8">
              <w:rPr>
                <w:rStyle w:val="ac"/>
              </w:rPr>
              <w:t>основных финансовых показателей деятельности организации</w:t>
            </w:r>
            <w:r w:rsidR="00712CA6">
              <w:rPr>
                <w:webHidden/>
              </w:rPr>
              <w:tab/>
            </w:r>
          </w:hyperlink>
          <w:r w:rsidR="001B1A41">
            <w:t>13</w:t>
          </w:r>
        </w:p>
        <w:p w:rsidR="00712CA6" w:rsidRDefault="001057E1" w:rsidP="00CD61BD">
          <w:pPr>
            <w:pStyle w:val="21"/>
            <w:tabs>
              <w:tab w:val="left" w:pos="1123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102135164" w:history="1">
            <w:r w:rsidR="00712CA6" w:rsidRPr="009236F8">
              <w:rPr>
                <w:rStyle w:val="ac"/>
              </w:rPr>
              <w:t>2.2</w:t>
            </w:r>
            <w:r w:rsidR="00712CA6">
              <w:rPr>
                <w:rFonts w:asciiTheme="minorHAnsi" w:eastAsiaTheme="minorEastAsia" w:hAnsiTheme="minorHAnsi" w:cstheme="minorBidi"/>
                <w:sz w:val="22"/>
                <w:lang w:eastAsia="ru-RU"/>
              </w:rPr>
              <w:tab/>
            </w:r>
            <w:r w:rsidR="00712CA6" w:rsidRPr="009236F8">
              <w:rPr>
                <w:rStyle w:val="ac"/>
              </w:rPr>
              <w:t>Бухгалтерская информационная система и учетная политика</w:t>
            </w:r>
            <w:r w:rsidR="00712CA6">
              <w:rPr>
                <w:webHidden/>
              </w:rPr>
              <w:tab/>
            </w:r>
          </w:hyperlink>
          <w:r w:rsidR="00D8384B">
            <w:t>18</w:t>
          </w:r>
        </w:p>
        <w:p w:rsidR="00712CA6" w:rsidRDefault="001057E1" w:rsidP="00CD61BD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02135165" w:history="1">
            <w:r w:rsidR="00F172B5">
              <w:rPr>
                <w:rStyle w:val="ac"/>
                <w:noProof/>
              </w:rPr>
              <w:t xml:space="preserve">3 </w:t>
            </w:r>
            <w:r w:rsidR="00712CA6" w:rsidRPr="009236F8">
              <w:rPr>
                <w:rStyle w:val="ac"/>
                <w:noProof/>
              </w:rPr>
              <w:t>Организационно-методическое обеспече</w:t>
            </w:r>
            <w:r w:rsidR="00712CA6">
              <w:rPr>
                <w:rStyle w:val="ac"/>
                <w:noProof/>
              </w:rPr>
              <w:t>ние бухгалтерского учета</w:t>
            </w:r>
            <w:r w:rsidR="0058292B">
              <w:rPr>
                <w:rStyle w:val="ac"/>
                <w:noProof/>
              </w:rPr>
              <w:br/>
            </w:r>
            <w:r w:rsidR="00712CA6">
              <w:rPr>
                <w:rStyle w:val="ac"/>
                <w:noProof/>
              </w:rPr>
              <w:t>готовой продукции</w:t>
            </w:r>
            <w:r w:rsidR="00712CA6" w:rsidRPr="009236F8">
              <w:rPr>
                <w:rStyle w:val="ac"/>
                <w:noProof/>
              </w:rPr>
              <w:t xml:space="preserve"> в </w:t>
            </w:r>
            <w:r w:rsidR="00712CA6" w:rsidRPr="00994C39">
              <w:rPr>
                <w:rStyle w:val="ac"/>
                <w:noProof/>
              </w:rPr>
              <w:t>ООО «Славянский кирпич»</w:t>
            </w:r>
            <w:r w:rsidR="00712CA6">
              <w:rPr>
                <w:noProof/>
                <w:webHidden/>
              </w:rPr>
              <w:tab/>
            </w:r>
          </w:hyperlink>
          <w:r w:rsidR="001B1A41">
            <w:rPr>
              <w:noProof/>
            </w:rPr>
            <w:t>22</w:t>
          </w:r>
        </w:p>
        <w:p w:rsidR="00712CA6" w:rsidRDefault="001057E1" w:rsidP="00CD61BD">
          <w:pPr>
            <w:pStyle w:val="21"/>
            <w:tabs>
              <w:tab w:val="left" w:pos="1123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102135166" w:history="1">
            <w:r w:rsidR="00712CA6" w:rsidRPr="009236F8">
              <w:rPr>
                <w:rStyle w:val="ac"/>
              </w:rPr>
              <w:t>3.1</w:t>
            </w:r>
            <w:r w:rsidR="00712CA6">
              <w:rPr>
                <w:rFonts w:asciiTheme="minorHAnsi" w:eastAsiaTheme="minorEastAsia" w:hAnsiTheme="minorHAnsi" w:cstheme="minorBidi"/>
                <w:sz w:val="22"/>
                <w:lang w:eastAsia="ru-RU"/>
              </w:rPr>
              <w:tab/>
            </w:r>
            <w:r w:rsidR="00712CA6" w:rsidRPr="009236F8">
              <w:rPr>
                <w:rStyle w:val="ac"/>
              </w:rPr>
              <w:t>Бухгалтерский учет</w:t>
            </w:r>
            <w:r w:rsidR="00712CA6">
              <w:rPr>
                <w:rStyle w:val="ac"/>
              </w:rPr>
              <w:t xml:space="preserve"> выпуска готовой продукции</w:t>
            </w:r>
            <w:r w:rsidR="00712CA6">
              <w:rPr>
                <w:webHidden/>
              </w:rPr>
              <w:tab/>
            </w:r>
          </w:hyperlink>
          <w:r w:rsidR="001B1A41">
            <w:t>22</w:t>
          </w:r>
        </w:p>
        <w:p w:rsidR="00712CA6" w:rsidRDefault="001057E1" w:rsidP="00CD61BD">
          <w:pPr>
            <w:pStyle w:val="21"/>
            <w:tabs>
              <w:tab w:val="left" w:pos="1123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102135167" w:history="1">
            <w:r w:rsidR="00712CA6" w:rsidRPr="009236F8">
              <w:rPr>
                <w:rStyle w:val="ac"/>
              </w:rPr>
              <w:t>3.2</w:t>
            </w:r>
            <w:r w:rsidR="00712CA6">
              <w:rPr>
                <w:rFonts w:asciiTheme="minorHAnsi" w:eastAsiaTheme="minorEastAsia" w:hAnsiTheme="minorHAnsi" w:cstheme="minorBidi"/>
                <w:sz w:val="22"/>
                <w:lang w:eastAsia="ru-RU"/>
              </w:rPr>
              <w:tab/>
            </w:r>
            <w:r w:rsidR="00712CA6">
              <w:rPr>
                <w:rStyle w:val="ac"/>
              </w:rPr>
              <w:t>Складской учет готовой продукции</w:t>
            </w:r>
            <w:r w:rsidR="00712CA6">
              <w:rPr>
                <w:webHidden/>
              </w:rPr>
              <w:tab/>
            </w:r>
          </w:hyperlink>
          <w:r w:rsidR="00F172B5">
            <w:t>25</w:t>
          </w:r>
        </w:p>
        <w:p w:rsidR="00712CA6" w:rsidRDefault="001057E1" w:rsidP="00CD61BD">
          <w:pPr>
            <w:pStyle w:val="21"/>
            <w:tabs>
              <w:tab w:val="left" w:pos="1123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102135168" w:history="1">
            <w:r w:rsidR="00712CA6" w:rsidRPr="009236F8">
              <w:rPr>
                <w:rStyle w:val="ac"/>
              </w:rPr>
              <w:t>3.3</w:t>
            </w:r>
            <w:r w:rsidR="00712CA6">
              <w:rPr>
                <w:rFonts w:asciiTheme="minorHAnsi" w:eastAsiaTheme="minorEastAsia" w:hAnsiTheme="minorHAnsi" w:cstheme="minorBidi"/>
                <w:sz w:val="22"/>
                <w:lang w:eastAsia="ru-RU"/>
              </w:rPr>
              <w:tab/>
            </w:r>
            <w:r w:rsidR="00712CA6" w:rsidRPr="009236F8">
              <w:rPr>
                <w:rStyle w:val="ac"/>
              </w:rPr>
              <w:t>Бухгалтерский учет</w:t>
            </w:r>
            <w:r w:rsidR="00712CA6">
              <w:rPr>
                <w:rStyle w:val="ac"/>
              </w:rPr>
              <w:t xml:space="preserve"> продажи готовой продукции</w:t>
            </w:r>
            <w:r w:rsidR="00712CA6">
              <w:rPr>
                <w:webHidden/>
              </w:rPr>
              <w:tab/>
            </w:r>
          </w:hyperlink>
          <w:r w:rsidR="00F172B5">
            <w:t>28</w:t>
          </w:r>
        </w:p>
        <w:p w:rsidR="00712CA6" w:rsidRDefault="001057E1" w:rsidP="00CD61BD">
          <w:pPr>
            <w:pStyle w:val="21"/>
            <w:tabs>
              <w:tab w:val="left" w:pos="1123"/>
            </w:tabs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102135169" w:history="1">
            <w:r w:rsidR="00712CA6" w:rsidRPr="009236F8">
              <w:rPr>
                <w:rStyle w:val="ac"/>
              </w:rPr>
              <w:t>3.4</w:t>
            </w:r>
            <w:r w:rsidR="00712CA6">
              <w:rPr>
                <w:rFonts w:asciiTheme="minorHAnsi" w:eastAsiaTheme="minorEastAsia" w:hAnsiTheme="minorHAnsi" w:cstheme="minorBidi"/>
                <w:sz w:val="22"/>
                <w:lang w:eastAsia="ru-RU"/>
              </w:rPr>
              <w:tab/>
            </w:r>
            <w:r w:rsidR="00712CA6">
              <w:rPr>
                <w:rStyle w:val="ac"/>
              </w:rPr>
              <w:t xml:space="preserve">Порядок проведения и учет результатов инвентаризации </w:t>
            </w:r>
            <w:r w:rsidR="00B04E2F">
              <w:rPr>
                <w:rStyle w:val="ac"/>
              </w:rPr>
              <w:br/>
            </w:r>
            <w:r w:rsidR="00712CA6">
              <w:rPr>
                <w:rStyle w:val="ac"/>
              </w:rPr>
              <w:t>готовой продукции</w:t>
            </w:r>
            <w:r w:rsidR="00712CA6">
              <w:rPr>
                <w:webHidden/>
              </w:rPr>
              <w:tab/>
            </w:r>
          </w:hyperlink>
          <w:r w:rsidR="00F172B5">
            <w:t>31</w:t>
          </w:r>
        </w:p>
        <w:p w:rsidR="00712CA6" w:rsidRDefault="001057E1" w:rsidP="00CD61BD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02135170" w:history="1">
            <w:r w:rsidR="00712CA6" w:rsidRPr="009236F8">
              <w:rPr>
                <w:rStyle w:val="ac"/>
                <w:noProof/>
              </w:rPr>
              <w:t>Заключение</w:t>
            </w:r>
            <w:r w:rsidR="00712CA6">
              <w:rPr>
                <w:noProof/>
                <w:webHidden/>
              </w:rPr>
              <w:tab/>
            </w:r>
          </w:hyperlink>
          <w:r w:rsidR="00F172B5">
            <w:rPr>
              <w:noProof/>
            </w:rPr>
            <w:t>37</w:t>
          </w:r>
        </w:p>
        <w:p w:rsidR="00712CA6" w:rsidRDefault="001057E1" w:rsidP="00CD61BD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02135171" w:history="1">
            <w:r w:rsidR="00712CA6" w:rsidRPr="009236F8">
              <w:rPr>
                <w:rStyle w:val="ac"/>
                <w:noProof/>
              </w:rPr>
              <w:t>Список использованных источников</w:t>
            </w:r>
            <w:r w:rsidR="00712CA6">
              <w:rPr>
                <w:noProof/>
                <w:webHidden/>
              </w:rPr>
              <w:tab/>
            </w:r>
          </w:hyperlink>
          <w:r w:rsidR="00F172B5">
            <w:rPr>
              <w:noProof/>
            </w:rPr>
            <w:t>40</w:t>
          </w:r>
        </w:p>
        <w:p w:rsidR="00775E79" w:rsidRPr="00775E79" w:rsidRDefault="001057E1" w:rsidP="00CD61BD">
          <w:pPr>
            <w:pStyle w:val="11"/>
            <w:rPr>
              <w:noProof/>
            </w:rPr>
          </w:pPr>
          <w:hyperlink w:anchor="_Toc102135172" w:history="1">
            <w:r w:rsidR="00712CA6" w:rsidRPr="009236F8">
              <w:rPr>
                <w:rStyle w:val="ac"/>
                <w:noProof/>
              </w:rPr>
              <w:t>Приложения</w:t>
            </w:r>
            <w:r w:rsidR="00712CA6">
              <w:rPr>
                <w:noProof/>
                <w:webHidden/>
              </w:rPr>
              <w:tab/>
            </w:r>
          </w:hyperlink>
          <w:r w:rsidR="00F172B5">
            <w:rPr>
              <w:noProof/>
            </w:rPr>
            <w:t>44</w:t>
          </w:r>
        </w:p>
        <w:p w:rsidR="00712CA6" w:rsidRPr="00BF58DE" w:rsidRDefault="00712CA6" w:rsidP="00CD61BD">
          <w:pPr>
            <w:pStyle w:val="11"/>
            <w:rPr>
              <w:sz w:val="4"/>
            </w:rPr>
          </w:pPr>
          <w:r w:rsidRPr="00BF58DE">
            <w:fldChar w:fldCharType="end"/>
          </w:r>
        </w:p>
      </w:sdtContent>
    </w:sdt>
    <w:p w:rsidR="00A26A6A" w:rsidRDefault="00A26A6A" w:rsidP="00CD61BD">
      <w:pPr>
        <w:pStyle w:val="a4"/>
        <w:spacing w:after="180"/>
      </w:pPr>
      <w:bookmarkStart w:id="0" w:name="_Toc389669249"/>
      <w:bookmarkStart w:id="1" w:name="_Toc438628578"/>
      <w:bookmarkStart w:id="2" w:name="_Toc102135158"/>
      <w:bookmarkStart w:id="3" w:name="_Toc102135159"/>
      <w:bookmarkStart w:id="4" w:name="_Toc102135162"/>
      <w:r w:rsidRPr="00BF58DE">
        <w:lastRenderedPageBreak/>
        <w:t>Введение</w:t>
      </w:r>
      <w:bookmarkEnd w:id="0"/>
      <w:bookmarkEnd w:id="1"/>
      <w:bookmarkEnd w:id="2"/>
    </w:p>
    <w:p w:rsidR="00E451C7" w:rsidRPr="00E451C7" w:rsidRDefault="00E451C7" w:rsidP="00CD61BD">
      <w:pPr>
        <w:tabs>
          <w:tab w:val="right" w:leader="dot" w:pos="8505"/>
        </w:tabs>
        <w:rPr>
          <w:szCs w:val="28"/>
        </w:rPr>
      </w:pPr>
      <w:r>
        <w:rPr>
          <w:szCs w:val="28"/>
        </w:rPr>
        <w:t>Для</w:t>
      </w:r>
      <w:r w:rsidRPr="00E451C7">
        <w:rPr>
          <w:szCs w:val="28"/>
        </w:rPr>
        <w:t xml:space="preserve"> правильно</w:t>
      </w:r>
      <w:r>
        <w:rPr>
          <w:szCs w:val="28"/>
        </w:rPr>
        <w:t>го</w:t>
      </w:r>
      <w:r w:rsidRPr="00E451C7">
        <w:rPr>
          <w:szCs w:val="28"/>
        </w:rPr>
        <w:t xml:space="preserve"> и своевременно</w:t>
      </w:r>
      <w:r>
        <w:rPr>
          <w:szCs w:val="28"/>
        </w:rPr>
        <w:t>го осуществления</w:t>
      </w:r>
      <w:r w:rsidRPr="00E451C7">
        <w:rPr>
          <w:szCs w:val="28"/>
        </w:rPr>
        <w:t xml:space="preserve"> учет</w:t>
      </w:r>
      <w:r>
        <w:rPr>
          <w:szCs w:val="28"/>
        </w:rPr>
        <w:t>а</w:t>
      </w:r>
      <w:r w:rsidRPr="00E451C7">
        <w:rPr>
          <w:szCs w:val="28"/>
        </w:rPr>
        <w:t xml:space="preserve"> результатов производственной деятельности организация должна выбрать и закрепить в своей учетной политике ряд основополагающих принципов и методов по учету готовой продукции, варианты которых изложены и закреплены в зак</w:t>
      </w:r>
      <w:r w:rsidRPr="00E451C7">
        <w:rPr>
          <w:szCs w:val="28"/>
        </w:rPr>
        <w:t>о</w:t>
      </w:r>
      <w:r w:rsidRPr="00E451C7">
        <w:rPr>
          <w:szCs w:val="28"/>
        </w:rPr>
        <w:t>нодательных актах и рекомендациях Министерства</w:t>
      </w:r>
      <w:r>
        <w:rPr>
          <w:szCs w:val="28"/>
        </w:rPr>
        <w:t xml:space="preserve"> Финансов Российской Федерации.</w:t>
      </w:r>
    </w:p>
    <w:p w:rsidR="004D11B1" w:rsidRPr="00E451C7" w:rsidRDefault="00013623" w:rsidP="00CD61BD">
      <w:pPr>
        <w:tabs>
          <w:tab w:val="right" w:leader="dot" w:pos="8505"/>
        </w:tabs>
        <w:rPr>
          <w:b/>
          <w:szCs w:val="28"/>
        </w:rPr>
      </w:pPr>
      <w:r>
        <w:rPr>
          <w:color w:val="000000"/>
          <w:szCs w:val="28"/>
          <w:shd w:val="clear" w:color="auto" w:fill="FFFFFF"/>
        </w:rPr>
        <w:t xml:space="preserve">Готовая продукция </w:t>
      </w:r>
      <w:r>
        <w:rPr>
          <w:szCs w:val="28"/>
        </w:rPr>
        <w:t>— это</w:t>
      </w:r>
      <w:r w:rsidRPr="00F150F0">
        <w:rPr>
          <w:szCs w:val="28"/>
        </w:rPr>
        <w:t xml:space="preserve"> </w:t>
      </w:r>
      <w:r w:rsidRPr="005139DA">
        <w:rPr>
          <w:color w:val="000000"/>
          <w:szCs w:val="28"/>
          <w:shd w:val="clear" w:color="auto" w:fill="FFFFFF"/>
        </w:rPr>
        <w:t>конечный результат производственного ци</w:t>
      </w:r>
      <w:r w:rsidRPr="005139DA">
        <w:rPr>
          <w:color w:val="000000"/>
          <w:szCs w:val="28"/>
          <w:shd w:val="clear" w:color="auto" w:fill="FFFFFF"/>
        </w:rPr>
        <w:t>к</w:t>
      </w:r>
      <w:r w:rsidRPr="005139DA">
        <w:rPr>
          <w:color w:val="000000"/>
          <w:szCs w:val="28"/>
          <w:shd w:val="clear" w:color="auto" w:fill="FFFFFF"/>
        </w:rPr>
        <w:t>ла, активы, законченные обработкой</w:t>
      </w:r>
      <w:r>
        <w:rPr>
          <w:color w:val="000000"/>
          <w:szCs w:val="30"/>
          <w:shd w:val="clear" w:color="auto" w:fill="FFFFFF"/>
        </w:rPr>
        <w:t xml:space="preserve">, </w:t>
      </w:r>
      <w:r>
        <w:rPr>
          <w:szCs w:val="28"/>
        </w:rPr>
        <w:t xml:space="preserve">а также </w:t>
      </w:r>
      <w:r w:rsidRPr="002E1BBC">
        <w:rPr>
          <w:szCs w:val="28"/>
        </w:rPr>
        <w:t>работы и услуги промышленн</w:t>
      </w:r>
      <w:r w:rsidRPr="002E1BBC">
        <w:rPr>
          <w:szCs w:val="28"/>
        </w:rPr>
        <w:t>о</w:t>
      </w:r>
      <w:r w:rsidRPr="002E1BBC">
        <w:rPr>
          <w:szCs w:val="28"/>
        </w:rPr>
        <w:t>го характера, которые выполняются на стороне и стоимость полуфабрикатов собственного изготовления, которые предназначены для продажи.</w:t>
      </w:r>
      <w:r w:rsidR="00E451C7">
        <w:rPr>
          <w:b/>
          <w:szCs w:val="28"/>
        </w:rPr>
        <w:t xml:space="preserve"> </w:t>
      </w:r>
      <w:r w:rsidR="004D11B1" w:rsidRPr="00E451C7">
        <w:rPr>
          <w:szCs w:val="28"/>
        </w:rPr>
        <w:t>Объем выпуска и продажи готовой продукции является основным показателем, х</w:t>
      </w:r>
      <w:r w:rsidR="004D11B1" w:rsidRPr="00E451C7">
        <w:rPr>
          <w:szCs w:val="28"/>
        </w:rPr>
        <w:t>а</w:t>
      </w:r>
      <w:r w:rsidR="004D11B1" w:rsidRPr="00E451C7">
        <w:rPr>
          <w:szCs w:val="28"/>
        </w:rPr>
        <w:t>рактеризующим деятельность предприятия.</w:t>
      </w:r>
    </w:p>
    <w:p w:rsidR="005402DC" w:rsidRPr="009F498E" w:rsidRDefault="00A26A6A" w:rsidP="00CD61BD">
      <w:pPr>
        <w:tabs>
          <w:tab w:val="right" w:leader="dot" w:pos="8505"/>
        </w:tabs>
        <w:rPr>
          <w:color w:val="000000"/>
          <w:szCs w:val="28"/>
          <w:shd w:val="clear" w:color="auto" w:fill="FFFFFF"/>
        </w:rPr>
      </w:pPr>
      <w:r w:rsidRPr="00A26A6A">
        <w:rPr>
          <w:color w:val="000000"/>
          <w:szCs w:val="28"/>
          <w:shd w:val="clear" w:color="auto" w:fill="FFFFFF"/>
        </w:rPr>
        <w:t>Актуальность</w:t>
      </w:r>
      <w:r w:rsidR="00013623">
        <w:rPr>
          <w:color w:val="000000"/>
          <w:szCs w:val="28"/>
          <w:shd w:val="clear" w:color="auto" w:fill="FFFFFF"/>
        </w:rPr>
        <w:t xml:space="preserve"> данной</w:t>
      </w:r>
      <w:r w:rsidRPr="00A26A6A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курсовой работы </w:t>
      </w:r>
      <w:r w:rsidRPr="00A26A6A">
        <w:rPr>
          <w:color w:val="000000"/>
          <w:szCs w:val="28"/>
          <w:shd w:val="clear" w:color="auto" w:fill="FFFFFF"/>
        </w:rPr>
        <w:t>заключается в том, что резул</w:t>
      </w:r>
      <w:r w:rsidRPr="00A26A6A">
        <w:rPr>
          <w:color w:val="000000"/>
          <w:szCs w:val="28"/>
          <w:shd w:val="clear" w:color="auto" w:fill="FFFFFF"/>
        </w:rPr>
        <w:t>ь</w:t>
      </w:r>
      <w:r w:rsidRPr="00A26A6A">
        <w:rPr>
          <w:color w:val="000000"/>
          <w:szCs w:val="28"/>
          <w:shd w:val="clear" w:color="auto" w:fill="FFFFFF"/>
        </w:rPr>
        <w:t>татом деятельности любог</w:t>
      </w:r>
      <w:r w:rsidR="00013623">
        <w:rPr>
          <w:color w:val="000000"/>
          <w:szCs w:val="28"/>
          <w:shd w:val="clear" w:color="auto" w:fill="FFFFFF"/>
        </w:rPr>
        <w:t xml:space="preserve">о производственного предприятия </w:t>
      </w:r>
      <w:r w:rsidRPr="00A26A6A">
        <w:rPr>
          <w:color w:val="000000"/>
          <w:szCs w:val="28"/>
          <w:shd w:val="clear" w:color="auto" w:fill="FFFFFF"/>
        </w:rPr>
        <w:t>является выпуск готовой продукции, выполнение работ или предоставление услуг. В резул</w:t>
      </w:r>
      <w:r w:rsidRPr="00A26A6A">
        <w:rPr>
          <w:color w:val="000000"/>
          <w:szCs w:val="28"/>
          <w:shd w:val="clear" w:color="auto" w:fill="FFFFFF"/>
        </w:rPr>
        <w:t>ь</w:t>
      </w:r>
      <w:r w:rsidRPr="00A26A6A">
        <w:rPr>
          <w:color w:val="000000"/>
          <w:szCs w:val="28"/>
          <w:shd w:val="clear" w:color="auto" w:fill="FFFFFF"/>
        </w:rPr>
        <w:t xml:space="preserve">тате, стоимость готовой продукции, работ, услуг переходит из сферы </w:t>
      </w:r>
      <w:r w:rsidR="005402DC">
        <w:rPr>
          <w:color w:val="000000"/>
          <w:szCs w:val="28"/>
          <w:shd w:val="clear" w:color="auto" w:fill="FFFFFF"/>
        </w:rPr>
        <w:t>прои</w:t>
      </w:r>
      <w:r w:rsidR="005402DC">
        <w:rPr>
          <w:color w:val="000000"/>
          <w:szCs w:val="28"/>
          <w:shd w:val="clear" w:color="auto" w:fill="FFFFFF"/>
        </w:rPr>
        <w:t>з</w:t>
      </w:r>
      <w:r w:rsidR="005402DC">
        <w:rPr>
          <w:color w:val="000000"/>
          <w:szCs w:val="28"/>
          <w:shd w:val="clear" w:color="auto" w:fill="FFFFFF"/>
        </w:rPr>
        <w:t>водства в сферу обращения.</w:t>
      </w:r>
    </w:p>
    <w:p w:rsidR="00013623" w:rsidRPr="00650B30" w:rsidRDefault="00A26A6A" w:rsidP="00CD61BD">
      <w:pPr>
        <w:rPr>
          <w:color w:val="000000"/>
          <w:shd w:val="clear" w:color="auto" w:fill="FFFFFF"/>
        </w:rPr>
      </w:pPr>
      <w:r w:rsidRPr="00650B30">
        <w:rPr>
          <w:color w:val="000000"/>
          <w:szCs w:val="28"/>
          <w:shd w:val="clear" w:color="auto" w:fill="FFFFFF"/>
        </w:rPr>
        <w:t xml:space="preserve">Объектом исследования является </w:t>
      </w:r>
      <w:r w:rsidR="00650B30" w:rsidRPr="00650B30">
        <w:rPr>
          <w:color w:val="000000"/>
          <w:szCs w:val="28"/>
          <w:shd w:val="clear" w:color="auto" w:fill="FFFFFF"/>
        </w:rPr>
        <w:t xml:space="preserve">готовая продукция как </w:t>
      </w:r>
      <w:r w:rsidR="00650B30" w:rsidRPr="00650B30">
        <w:rPr>
          <w:szCs w:val="28"/>
        </w:rPr>
        <w:t>результат пр</w:t>
      </w:r>
      <w:r w:rsidR="00650B30" w:rsidRPr="00650B30">
        <w:rPr>
          <w:szCs w:val="28"/>
        </w:rPr>
        <w:t>о</w:t>
      </w:r>
      <w:r w:rsidR="00650B30" w:rsidRPr="00650B30">
        <w:rPr>
          <w:szCs w:val="28"/>
        </w:rPr>
        <w:t>изводственного процесса субъекта хозяйствования.</w:t>
      </w:r>
    </w:p>
    <w:p w:rsidR="00013623" w:rsidRPr="00013623" w:rsidRDefault="00013623" w:rsidP="00CD61BD">
      <w:pPr>
        <w:rPr>
          <w:color w:val="000000"/>
          <w:shd w:val="clear" w:color="auto" w:fill="FFFFFF"/>
        </w:rPr>
      </w:pPr>
      <w:r w:rsidRPr="00650B30">
        <w:rPr>
          <w:color w:val="000000"/>
          <w:shd w:val="clear" w:color="auto" w:fill="FFFFFF"/>
        </w:rPr>
        <w:t>Предмет</w:t>
      </w:r>
      <w:r w:rsidR="00650B30">
        <w:rPr>
          <w:color w:val="000000"/>
          <w:shd w:val="clear" w:color="auto" w:fill="FFFFFF"/>
        </w:rPr>
        <w:t xml:space="preserve"> исследования </w:t>
      </w:r>
      <w:r w:rsidR="00650B30">
        <w:rPr>
          <w:szCs w:val="28"/>
        </w:rPr>
        <w:t xml:space="preserve">— </w:t>
      </w:r>
      <w:r w:rsidR="00650B30">
        <w:rPr>
          <w:color w:val="000000"/>
          <w:shd w:val="clear" w:color="auto" w:fill="FFFFFF"/>
        </w:rPr>
        <w:t>организационно-методическое обеспечение бухгалтерского учета готовой продукции организации ОАО «Славянский кирпич».</w:t>
      </w:r>
    </w:p>
    <w:p w:rsidR="00013623" w:rsidRDefault="00A26A6A" w:rsidP="00CD61BD">
      <w:pPr>
        <w:rPr>
          <w:color w:val="000000"/>
          <w:szCs w:val="28"/>
          <w:shd w:val="clear" w:color="auto" w:fill="FFFFFF"/>
        </w:rPr>
      </w:pPr>
      <w:r w:rsidRPr="00A26A6A">
        <w:rPr>
          <w:color w:val="000000"/>
          <w:szCs w:val="28"/>
          <w:shd w:val="clear" w:color="auto" w:fill="FFFFFF"/>
        </w:rPr>
        <w:t xml:space="preserve">Целью данной </w:t>
      </w:r>
      <w:r w:rsidR="00650B30">
        <w:rPr>
          <w:color w:val="000000"/>
          <w:szCs w:val="28"/>
          <w:shd w:val="clear" w:color="auto" w:fill="FFFFFF"/>
        </w:rPr>
        <w:t>курсовой</w:t>
      </w:r>
      <w:r w:rsidRPr="00A26A6A">
        <w:rPr>
          <w:color w:val="000000"/>
          <w:szCs w:val="28"/>
          <w:shd w:val="clear" w:color="auto" w:fill="FFFFFF"/>
        </w:rPr>
        <w:t xml:space="preserve"> работы явля</w:t>
      </w:r>
      <w:r w:rsidR="00974ACE">
        <w:rPr>
          <w:color w:val="000000"/>
          <w:szCs w:val="28"/>
          <w:shd w:val="clear" w:color="auto" w:fill="FFFFFF"/>
        </w:rPr>
        <w:t xml:space="preserve">ется рассмотрение порядка </w:t>
      </w:r>
      <w:r w:rsidR="0058292B">
        <w:rPr>
          <w:color w:val="000000"/>
          <w:szCs w:val="28"/>
          <w:shd w:val="clear" w:color="auto" w:fill="FFFFFF"/>
        </w:rPr>
        <w:t>бу</w:t>
      </w:r>
      <w:r w:rsidR="0058292B">
        <w:rPr>
          <w:color w:val="000000"/>
          <w:szCs w:val="28"/>
          <w:shd w:val="clear" w:color="auto" w:fill="FFFFFF"/>
        </w:rPr>
        <w:t>х</w:t>
      </w:r>
      <w:r w:rsidR="0058292B">
        <w:rPr>
          <w:color w:val="000000"/>
          <w:szCs w:val="28"/>
          <w:shd w:val="clear" w:color="auto" w:fill="FFFFFF"/>
        </w:rPr>
        <w:t xml:space="preserve">галтерского </w:t>
      </w:r>
      <w:r w:rsidR="00974ACE">
        <w:rPr>
          <w:color w:val="000000"/>
          <w:szCs w:val="28"/>
          <w:shd w:val="clear" w:color="auto" w:fill="FFFFFF"/>
        </w:rPr>
        <w:t xml:space="preserve">учета </w:t>
      </w:r>
      <w:r w:rsidRPr="00A26A6A">
        <w:rPr>
          <w:color w:val="000000"/>
          <w:szCs w:val="28"/>
          <w:shd w:val="clear" w:color="auto" w:fill="FFFFFF"/>
        </w:rPr>
        <w:t xml:space="preserve">готовой продукции на конкретном предприятии. </w:t>
      </w:r>
    </w:p>
    <w:p w:rsidR="00650B30" w:rsidRDefault="00BE3FD4" w:rsidP="00CD61BD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Для достижения поставленной цели необходимо решить следующие задачи:</w:t>
      </w:r>
    </w:p>
    <w:p w:rsidR="00650B30" w:rsidRPr="00650B30" w:rsidRDefault="0058292B" w:rsidP="00CD61BD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— раскрыть</w:t>
      </w:r>
      <w:r w:rsidR="00650B30" w:rsidRPr="00650B30">
        <w:rPr>
          <w:color w:val="000000"/>
          <w:szCs w:val="28"/>
          <w:shd w:val="clear" w:color="auto" w:fill="FFFFFF"/>
        </w:rPr>
        <w:t xml:space="preserve"> сущность </w:t>
      </w:r>
      <w:r>
        <w:rPr>
          <w:color w:val="000000"/>
          <w:szCs w:val="28"/>
          <w:shd w:val="clear" w:color="auto" w:fill="FFFFFF"/>
        </w:rPr>
        <w:t>готовой продукции как объекта бухгалтерского учета;</w:t>
      </w:r>
    </w:p>
    <w:p w:rsidR="00574110" w:rsidRDefault="0058292B" w:rsidP="00CD61BD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lastRenderedPageBreak/>
        <w:t xml:space="preserve">— выделить задачи и рассмотреть </w:t>
      </w:r>
      <w:r w:rsidR="00574110">
        <w:rPr>
          <w:color w:val="000000"/>
          <w:szCs w:val="28"/>
          <w:shd w:val="clear" w:color="auto" w:fill="FFFFFF"/>
        </w:rPr>
        <w:t>метод</w:t>
      </w:r>
      <w:r>
        <w:rPr>
          <w:color w:val="000000"/>
          <w:szCs w:val="28"/>
          <w:shd w:val="clear" w:color="auto" w:fill="FFFFFF"/>
        </w:rPr>
        <w:t xml:space="preserve">ические основы организации бухгалтерского </w:t>
      </w:r>
      <w:r w:rsidR="00574110">
        <w:rPr>
          <w:color w:val="000000"/>
          <w:szCs w:val="28"/>
          <w:shd w:val="clear" w:color="auto" w:fill="FFFFFF"/>
        </w:rPr>
        <w:t xml:space="preserve">учета </w:t>
      </w:r>
      <w:r>
        <w:rPr>
          <w:color w:val="000000"/>
          <w:szCs w:val="28"/>
          <w:shd w:val="clear" w:color="auto" w:fill="FFFFFF"/>
        </w:rPr>
        <w:t>готовой продукции;</w:t>
      </w:r>
    </w:p>
    <w:p w:rsidR="00574110" w:rsidRDefault="0058292B" w:rsidP="00CD61BD">
      <w:pPr>
        <w:rPr>
          <w:szCs w:val="28"/>
        </w:rPr>
      </w:pPr>
      <w:r>
        <w:rPr>
          <w:color w:val="000000"/>
          <w:szCs w:val="28"/>
          <w:shd w:val="clear" w:color="auto" w:fill="FFFFFF"/>
        </w:rPr>
        <w:t xml:space="preserve">— дать характеристику </w:t>
      </w:r>
      <w:r w:rsidR="00574110">
        <w:rPr>
          <w:color w:val="000000"/>
          <w:szCs w:val="28"/>
          <w:shd w:val="clear" w:color="auto" w:fill="FFFFFF"/>
        </w:rPr>
        <w:t>экономическ</w:t>
      </w:r>
      <w:r>
        <w:rPr>
          <w:color w:val="000000"/>
          <w:szCs w:val="28"/>
          <w:shd w:val="clear" w:color="auto" w:fill="FFFFFF"/>
        </w:rPr>
        <w:t>ого</w:t>
      </w:r>
      <w:r w:rsidR="00574110">
        <w:rPr>
          <w:color w:val="000000"/>
          <w:szCs w:val="28"/>
          <w:shd w:val="clear" w:color="auto" w:fill="FFFFFF"/>
        </w:rPr>
        <w:t xml:space="preserve"> субъект</w:t>
      </w:r>
      <w:r>
        <w:rPr>
          <w:color w:val="000000"/>
          <w:szCs w:val="28"/>
          <w:shd w:val="clear" w:color="auto" w:fill="FFFFFF"/>
        </w:rPr>
        <w:t>а</w:t>
      </w:r>
      <w:r w:rsidR="00574110">
        <w:rPr>
          <w:color w:val="000000"/>
          <w:szCs w:val="28"/>
          <w:shd w:val="clear" w:color="auto" w:fill="FFFFFF"/>
        </w:rPr>
        <w:t xml:space="preserve"> исследования </w:t>
      </w:r>
      <w:r>
        <w:rPr>
          <w:szCs w:val="28"/>
        </w:rPr>
        <w:t>— ОАО </w:t>
      </w:r>
      <w:r w:rsidR="00574110">
        <w:rPr>
          <w:szCs w:val="28"/>
        </w:rPr>
        <w:t>«Славянский кирпич»</w:t>
      </w:r>
      <w:r>
        <w:rPr>
          <w:szCs w:val="28"/>
        </w:rPr>
        <w:t>;</w:t>
      </w:r>
    </w:p>
    <w:p w:rsidR="0058292B" w:rsidRPr="00574110" w:rsidRDefault="0058292B" w:rsidP="00CD61BD">
      <w:pPr>
        <w:rPr>
          <w:color w:val="000000"/>
          <w:szCs w:val="28"/>
          <w:shd w:val="clear" w:color="auto" w:fill="FFFFFF"/>
        </w:rPr>
      </w:pPr>
      <w:r>
        <w:rPr>
          <w:szCs w:val="28"/>
        </w:rPr>
        <w:t>— изучить организационно-методическое обеспечение бухгалтерского учета, включая складской учет и контроль, готовой продукции.</w:t>
      </w:r>
    </w:p>
    <w:p w:rsidR="00BE3FD4" w:rsidRPr="00890FFC" w:rsidRDefault="00890FFC" w:rsidP="00CD61BD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3EF3">
        <w:rPr>
          <w:color w:val="000000"/>
          <w:sz w:val="28"/>
          <w:szCs w:val="28"/>
          <w:shd w:val="clear" w:color="auto" w:fill="FFFFFF"/>
        </w:rPr>
        <w:t>Эк</w:t>
      </w:r>
      <w:r>
        <w:rPr>
          <w:color w:val="000000"/>
          <w:sz w:val="28"/>
          <w:szCs w:val="28"/>
          <w:shd w:val="clear" w:color="auto" w:fill="FFFFFF"/>
        </w:rPr>
        <w:t>ономический</w:t>
      </w:r>
      <w:r w:rsidRPr="00293EF3">
        <w:rPr>
          <w:color w:val="000000"/>
          <w:sz w:val="28"/>
          <w:szCs w:val="28"/>
          <w:shd w:val="clear" w:color="auto" w:fill="FFFFFF"/>
        </w:rPr>
        <w:t xml:space="preserve"> субъект исследования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61FF3">
        <w:rPr>
          <w:color w:val="000000"/>
          <w:sz w:val="28"/>
          <w:szCs w:val="28"/>
          <w:shd w:val="clear" w:color="auto" w:fill="FFFFFF"/>
        </w:rPr>
        <w:t xml:space="preserve">— </w:t>
      </w:r>
      <w:r w:rsidRPr="00293EF3">
        <w:rPr>
          <w:color w:val="000000"/>
          <w:sz w:val="28"/>
          <w:szCs w:val="28"/>
          <w:shd w:val="clear" w:color="auto" w:fill="FFFFFF"/>
        </w:rPr>
        <w:t xml:space="preserve">ОАО «Славянский кирпич», </w:t>
      </w:r>
      <w:r w:rsidRPr="00293EF3">
        <w:rPr>
          <w:bCs/>
          <w:sz w:val="28"/>
          <w:szCs w:val="28"/>
        </w:rPr>
        <w:t xml:space="preserve">основной вид </w:t>
      </w:r>
      <w:proofErr w:type="gramStart"/>
      <w:r w:rsidRPr="00293EF3">
        <w:rPr>
          <w:bCs/>
          <w:sz w:val="28"/>
          <w:szCs w:val="28"/>
        </w:rPr>
        <w:t>деятельности</w:t>
      </w:r>
      <w:proofErr w:type="gramEnd"/>
      <w:r w:rsidRPr="00293EF3">
        <w:rPr>
          <w:bCs/>
          <w:sz w:val="28"/>
          <w:szCs w:val="28"/>
        </w:rPr>
        <w:t xml:space="preserve"> которого заключается в</w:t>
      </w:r>
      <w:r w:rsidRPr="00293EF3">
        <w:rPr>
          <w:sz w:val="28"/>
          <w:szCs w:val="28"/>
        </w:rPr>
        <w:t> производстве всех видов керамического кирпича</w:t>
      </w:r>
      <w:r w:rsidRPr="00293EF3">
        <w:rPr>
          <w:sz w:val="32"/>
          <w:szCs w:val="28"/>
        </w:rPr>
        <w:t xml:space="preserve"> </w:t>
      </w:r>
      <w:r w:rsidRPr="005127F8">
        <w:rPr>
          <w:sz w:val="28"/>
          <w:szCs w:val="28"/>
        </w:rPr>
        <w:t xml:space="preserve">методом </w:t>
      </w:r>
      <w:r w:rsidRPr="00CE4621">
        <w:rPr>
          <w:sz w:val="28"/>
          <w:szCs w:val="28"/>
        </w:rPr>
        <w:t>пластического формования</w:t>
      </w:r>
      <w:r>
        <w:rPr>
          <w:sz w:val="28"/>
          <w:szCs w:val="28"/>
        </w:rPr>
        <w:t>.</w:t>
      </w:r>
    </w:p>
    <w:p w:rsidR="00890FFC" w:rsidRDefault="00890FFC" w:rsidP="00CD61BD">
      <w:pPr>
        <w:rPr>
          <w:color w:val="000000"/>
          <w:szCs w:val="28"/>
          <w:shd w:val="clear" w:color="auto" w:fill="FFFFFF"/>
        </w:rPr>
      </w:pPr>
      <w:r w:rsidRPr="00650B30">
        <w:rPr>
          <w:color w:val="000000"/>
          <w:szCs w:val="28"/>
          <w:shd w:val="clear" w:color="auto" w:fill="FFFFFF"/>
        </w:rPr>
        <w:t>В качестве теоретико-методо</w:t>
      </w:r>
      <w:r>
        <w:rPr>
          <w:color w:val="000000"/>
          <w:szCs w:val="28"/>
          <w:shd w:val="clear" w:color="auto" w:fill="FFFFFF"/>
        </w:rPr>
        <w:t xml:space="preserve">логической базы использовались </w:t>
      </w:r>
      <w:r w:rsidRPr="00650B30">
        <w:rPr>
          <w:color w:val="000000"/>
          <w:szCs w:val="28"/>
          <w:shd w:val="clear" w:color="auto" w:fill="FFFFFF"/>
        </w:rPr>
        <w:t>учебники по бухгалтерскому учету, но</w:t>
      </w:r>
      <w:r>
        <w:rPr>
          <w:color w:val="000000"/>
          <w:szCs w:val="28"/>
          <w:shd w:val="clear" w:color="auto" w:fill="FFFFFF"/>
        </w:rPr>
        <w:t xml:space="preserve">рмативно-правовые акты, научные </w:t>
      </w:r>
      <w:r w:rsidRPr="00650B30">
        <w:rPr>
          <w:color w:val="000000"/>
          <w:szCs w:val="28"/>
          <w:shd w:val="clear" w:color="auto" w:fill="FFFFFF"/>
        </w:rPr>
        <w:t>статьи и пу</w:t>
      </w:r>
      <w:r w:rsidRPr="00650B30">
        <w:rPr>
          <w:color w:val="000000"/>
          <w:szCs w:val="28"/>
          <w:shd w:val="clear" w:color="auto" w:fill="FFFFFF"/>
        </w:rPr>
        <w:t>б</w:t>
      </w:r>
      <w:r w:rsidRPr="00650B30">
        <w:rPr>
          <w:color w:val="000000"/>
          <w:szCs w:val="28"/>
          <w:shd w:val="clear" w:color="auto" w:fill="FFFFFF"/>
        </w:rPr>
        <w:t xml:space="preserve">ликации </w:t>
      </w:r>
      <w:r w:rsidR="0058292B">
        <w:rPr>
          <w:color w:val="000000"/>
          <w:szCs w:val="28"/>
          <w:shd w:val="clear" w:color="auto" w:fill="FFFFFF"/>
        </w:rPr>
        <w:t>по рассматриваемой тематике</w:t>
      </w:r>
      <w:r w:rsidRPr="00650B30">
        <w:rPr>
          <w:color w:val="000000"/>
          <w:szCs w:val="28"/>
          <w:shd w:val="clear" w:color="auto" w:fill="FFFFFF"/>
        </w:rPr>
        <w:t xml:space="preserve"> и </w:t>
      </w:r>
      <w:proofErr w:type="spellStart"/>
      <w:r w:rsidRPr="00650B30">
        <w:rPr>
          <w:color w:val="000000"/>
          <w:szCs w:val="28"/>
          <w:shd w:val="clear" w:color="auto" w:fill="FFFFFF"/>
        </w:rPr>
        <w:t>интернет-ресурсы</w:t>
      </w:r>
      <w:proofErr w:type="spellEnd"/>
      <w:r w:rsidRPr="00650B30">
        <w:rPr>
          <w:color w:val="000000"/>
          <w:szCs w:val="28"/>
          <w:shd w:val="clear" w:color="auto" w:fill="FFFFFF"/>
        </w:rPr>
        <w:t>.</w:t>
      </w:r>
    </w:p>
    <w:p w:rsidR="00890FFC" w:rsidRDefault="00890FFC" w:rsidP="00CD61BD">
      <w:pPr>
        <w:rPr>
          <w:color w:val="000000"/>
          <w:szCs w:val="28"/>
          <w:shd w:val="clear" w:color="auto" w:fill="FFFFFF"/>
        </w:rPr>
      </w:pPr>
      <w:r w:rsidRPr="00650B30">
        <w:rPr>
          <w:color w:val="000000"/>
          <w:szCs w:val="28"/>
          <w:shd w:val="clear" w:color="auto" w:fill="FFFFFF"/>
        </w:rPr>
        <w:t>В качестве методов научного познания применялись следующие</w:t>
      </w:r>
      <w:r>
        <w:rPr>
          <w:color w:val="000000"/>
          <w:szCs w:val="28"/>
          <w:shd w:val="clear" w:color="auto" w:fill="FFFFFF"/>
        </w:rPr>
        <w:t xml:space="preserve"> </w:t>
      </w:r>
      <w:r w:rsidRPr="00650B30">
        <w:rPr>
          <w:color w:val="000000"/>
          <w:szCs w:val="28"/>
          <w:shd w:val="clear" w:color="auto" w:fill="FFFFFF"/>
        </w:rPr>
        <w:t>общ</w:t>
      </w:r>
      <w:r w:rsidRPr="00650B30">
        <w:rPr>
          <w:color w:val="000000"/>
          <w:szCs w:val="28"/>
          <w:shd w:val="clear" w:color="auto" w:fill="FFFFFF"/>
        </w:rPr>
        <w:t>е</w:t>
      </w:r>
      <w:r w:rsidRPr="00650B30">
        <w:rPr>
          <w:color w:val="000000"/>
          <w:szCs w:val="28"/>
          <w:shd w:val="clear" w:color="auto" w:fill="FFFFFF"/>
        </w:rPr>
        <w:t>научные методы: системный анализ, метод научной абстракции, метод</w:t>
      </w:r>
      <w:r>
        <w:rPr>
          <w:color w:val="000000"/>
          <w:szCs w:val="28"/>
          <w:shd w:val="clear" w:color="auto" w:fill="FFFFFF"/>
        </w:rPr>
        <w:t xml:space="preserve"> </w:t>
      </w:r>
      <w:r w:rsidRPr="00650B30">
        <w:rPr>
          <w:color w:val="000000"/>
          <w:szCs w:val="28"/>
          <w:shd w:val="clear" w:color="auto" w:fill="FFFFFF"/>
        </w:rPr>
        <w:t>сра</w:t>
      </w:r>
      <w:r w:rsidRPr="00650B30">
        <w:rPr>
          <w:color w:val="000000"/>
          <w:szCs w:val="28"/>
          <w:shd w:val="clear" w:color="auto" w:fill="FFFFFF"/>
        </w:rPr>
        <w:t>в</w:t>
      </w:r>
      <w:r w:rsidRPr="00650B30">
        <w:rPr>
          <w:color w:val="000000"/>
          <w:szCs w:val="28"/>
          <w:shd w:val="clear" w:color="auto" w:fill="FFFFFF"/>
        </w:rPr>
        <w:t>нения.</w:t>
      </w:r>
    </w:p>
    <w:p w:rsidR="00E451C7" w:rsidRDefault="00650B30" w:rsidP="00CD61BD">
      <w:pPr>
        <w:rPr>
          <w:color w:val="000000"/>
          <w:szCs w:val="28"/>
          <w:shd w:val="clear" w:color="auto" w:fill="FFFFFF"/>
        </w:rPr>
      </w:pPr>
      <w:r w:rsidRPr="00650B30">
        <w:rPr>
          <w:color w:val="000000"/>
          <w:szCs w:val="28"/>
          <w:shd w:val="clear" w:color="auto" w:fill="FFFFFF"/>
        </w:rPr>
        <w:t xml:space="preserve">Структура курсовой работы </w:t>
      </w:r>
      <w:r w:rsidR="00B04E2F">
        <w:rPr>
          <w:color w:val="000000"/>
          <w:szCs w:val="28"/>
          <w:shd w:val="clear" w:color="auto" w:fill="FFFFFF"/>
        </w:rPr>
        <w:t>включает</w:t>
      </w:r>
      <w:r w:rsidR="00BE3FD4">
        <w:rPr>
          <w:color w:val="000000"/>
          <w:szCs w:val="28"/>
          <w:shd w:val="clear" w:color="auto" w:fill="FFFFFF"/>
        </w:rPr>
        <w:t xml:space="preserve"> введение, три главы, </w:t>
      </w:r>
      <w:r w:rsidRPr="00650B30">
        <w:rPr>
          <w:color w:val="000000"/>
          <w:szCs w:val="28"/>
          <w:shd w:val="clear" w:color="auto" w:fill="FFFFFF"/>
        </w:rPr>
        <w:t>заключение и с</w:t>
      </w:r>
      <w:r w:rsidR="00BE3FD4">
        <w:rPr>
          <w:color w:val="000000"/>
          <w:szCs w:val="28"/>
          <w:shd w:val="clear" w:color="auto" w:fill="FFFFFF"/>
        </w:rPr>
        <w:t>писок использованных источников, приложения</w:t>
      </w:r>
      <w:proofErr w:type="gramStart"/>
      <w:r w:rsidRPr="00650B30">
        <w:rPr>
          <w:color w:val="000000"/>
          <w:szCs w:val="28"/>
          <w:shd w:val="clear" w:color="auto" w:fill="FFFFFF"/>
        </w:rPr>
        <w:t xml:space="preserve"> В</w:t>
      </w:r>
      <w:proofErr w:type="gramEnd"/>
      <w:r w:rsidRPr="00650B30">
        <w:rPr>
          <w:color w:val="000000"/>
          <w:szCs w:val="28"/>
          <w:shd w:val="clear" w:color="auto" w:fill="FFFFFF"/>
        </w:rPr>
        <w:t>о введении обоснована</w:t>
      </w:r>
      <w:r w:rsidR="00BE3FD4">
        <w:rPr>
          <w:color w:val="000000"/>
          <w:szCs w:val="28"/>
          <w:shd w:val="clear" w:color="auto" w:fill="FFFFFF"/>
        </w:rPr>
        <w:t xml:space="preserve"> </w:t>
      </w:r>
      <w:r w:rsidRPr="00650B30">
        <w:rPr>
          <w:color w:val="000000"/>
          <w:szCs w:val="28"/>
          <w:shd w:val="clear" w:color="auto" w:fill="FFFFFF"/>
        </w:rPr>
        <w:t>актуальность темы, сформулированы цель и задачи исследования, указаны</w:t>
      </w:r>
      <w:r w:rsidR="00BE3FD4">
        <w:rPr>
          <w:color w:val="000000"/>
          <w:szCs w:val="28"/>
          <w:shd w:val="clear" w:color="auto" w:fill="FFFFFF"/>
        </w:rPr>
        <w:t xml:space="preserve"> </w:t>
      </w:r>
      <w:r w:rsidRPr="00650B30">
        <w:rPr>
          <w:color w:val="000000"/>
          <w:szCs w:val="28"/>
          <w:shd w:val="clear" w:color="auto" w:fill="FFFFFF"/>
        </w:rPr>
        <w:t>предмет, объект и методы исследован</w:t>
      </w:r>
      <w:r w:rsidR="00BE3FD4">
        <w:rPr>
          <w:color w:val="000000"/>
          <w:szCs w:val="28"/>
          <w:shd w:val="clear" w:color="auto" w:fill="FFFFFF"/>
        </w:rPr>
        <w:t xml:space="preserve">ия. </w:t>
      </w:r>
    </w:p>
    <w:p w:rsidR="00013623" w:rsidRDefault="00650B30" w:rsidP="00CD61BD">
      <w:pPr>
        <w:rPr>
          <w:color w:val="000000"/>
          <w:szCs w:val="28"/>
          <w:shd w:val="clear" w:color="auto" w:fill="FFFFFF"/>
        </w:rPr>
      </w:pPr>
      <w:r w:rsidRPr="00650B30">
        <w:rPr>
          <w:color w:val="000000"/>
          <w:szCs w:val="28"/>
          <w:shd w:val="clear" w:color="auto" w:fill="FFFFFF"/>
        </w:rPr>
        <w:t xml:space="preserve">В </w:t>
      </w:r>
      <w:r w:rsidR="00B04E2F">
        <w:rPr>
          <w:color w:val="000000"/>
          <w:szCs w:val="28"/>
          <w:shd w:val="clear" w:color="auto" w:fill="FFFFFF"/>
        </w:rPr>
        <w:t xml:space="preserve">первой главе </w:t>
      </w:r>
      <w:r w:rsidRPr="00650B30">
        <w:rPr>
          <w:color w:val="000000"/>
          <w:szCs w:val="28"/>
          <w:shd w:val="clear" w:color="auto" w:fill="FFFFFF"/>
        </w:rPr>
        <w:t xml:space="preserve">раскрываются сущность </w:t>
      </w:r>
      <w:r w:rsidR="00BE3FD4">
        <w:rPr>
          <w:color w:val="000000"/>
          <w:szCs w:val="28"/>
          <w:shd w:val="clear" w:color="auto" w:fill="FFFFFF"/>
        </w:rPr>
        <w:t>и классификация готовой пр</w:t>
      </w:r>
      <w:r w:rsidR="00BE3FD4">
        <w:rPr>
          <w:color w:val="000000"/>
          <w:szCs w:val="28"/>
          <w:shd w:val="clear" w:color="auto" w:fill="FFFFFF"/>
        </w:rPr>
        <w:t>о</w:t>
      </w:r>
      <w:r w:rsidR="00BE3FD4">
        <w:rPr>
          <w:color w:val="000000"/>
          <w:szCs w:val="28"/>
          <w:shd w:val="clear" w:color="auto" w:fill="FFFFFF"/>
        </w:rPr>
        <w:t>дукции, а также з</w:t>
      </w:r>
      <w:r w:rsidR="00BE3FD4" w:rsidRPr="00BE3FD4">
        <w:rPr>
          <w:color w:val="000000"/>
          <w:szCs w:val="28"/>
          <w:shd w:val="clear" w:color="auto" w:fill="FFFFFF"/>
        </w:rPr>
        <w:t>адачи и методические основы организации бухгалтерского учета готовой продукции</w:t>
      </w:r>
      <w:r w:rsidRPr="00650B30">
        <w:rPr>
          <w:color w:val="000000"/>
          <w:szCs w:val="28"/>
          <w:shd w:val="clear" w:color="auto" w:fill="FFFFFF"/>
        </w:rPr>
        <w:t>. Втора</w:t>
      </w:r>
      <w:r w:rsidR="00BE3FD4">
        <w:rPr>
          <w:color w:val="000000"/>
          <w:szCs w:val="28"/>
          <w:shd w:val="clear" w:color="auto" w:fill="FFFFFF"/>
        </w:rPr>
        <w:t>я глава раскрыва</w:t>
      </w:r>
      <w:r w:rsidR="00B04E2F">
        <w:rPr>
          <w:color w:val="000000"/>
          <w:szCs w:val="28"/>
          <w:shd w:val="clear" w:color="auto" w:fill="FFFFFF"/>
        </w:rPr>
        <w:t>е</w:t>
      </w:r>
      <w:r w:rsidR="00BE3FD4">
        <w:rPr>
          <w:color w:val="000000"/>
          <w:szCs w:val="28"/>
          <w:shd w:val="clear" w:color="auto" w:fill="FFFFFF"/>
        </w:rPr>
        <w:t xml:space="preserve">т сущность </w:t>
      </w:r>
      <w:r w:rsidR="00293EF3">
        <w:rPr>
          <w:color w:val="000000"/>
          <w:szCs w:val="28"/>
          <w:shd w:val="clear" w:color="auto" w:fill="FFFFFF"/>
        </w:rPr>
        <w:t>ОАО «Славя</w:t>
      </w:r>
      <w:r w:rsidR="00293EF3">
        <w:rPr>
          <w:color w:val="000000"/>
          <w:szCs w:val="28"/>
          <w:shd w:val="clear" w:color="auto" w:fill="FFFFFF"/>
        </w:rPr>
        <w:t>н</w:t>
      </w:r>
      <w:r w:rsidR="00293EF3">
        <w:rPr>
          <w:color w:val="000000"/>
          <w:szCs w:val="28"/>
          <w:shd w:val="clear" w:color="auto" w:fill="FFFFFF"/>
        </w:rPr>
        <w:t>ский кирпич» как экономического субъекта данного исследования</w:t>
      </w:r>
      <w:r w:rsidRPr="00650B30">
        <w:rPr>
          <w:color w:val="000000"/>
          <w:szCs w:val="28"/>
          <w:shd w:val="clear" w:color="auto" w:fill="FFFFFF"/>
        </w:rPr>
        <w:t>.</w:t>
      </w:r>
      <w:r w:rsidR="00293EF3">
        <w:rPr>
          <w:color w:val="000000"/>
          <w:szCs w:val="28"/>
          <w:shd w:val="clear" w:color="auto" w:fill="FFFFFF"/>
        </w:rPr>
        <w:t xml:space="preserve"> В </w:t>
      </w:r>
      <w:r w:rsidR="00B04E2F">
        <w:rPr>
          <w:color w:val="000000"/>
          <w:szCs w:val="28"/>
          <w:shd w:val="clear" w:color="auto" w:fill="FFFFFF"/>
        </w:rPr>
        <w:t xml:space="preserve">третьей </w:t>
      </w:r>
      <w:r w:rsidR="00293EF3">
        <w:rPr>
          <w:color w:val="000000"/>
          <w:szCs w:val="28"/>
          <w:shd w:val="clear" w:color="auto" w:fill="FFFFFF"/>
        </w:rPr>
        <w:t xml:space="preserve">главе </w:t>
      </w:r>
      <w:r w:rsidR="00B04E2F">
        <w:rPr>
          <w:color w:val="000000"/>
          <w:szCs w:val="28"/>
          <w:shd w:val="clear" w:color="auto" w:fill="FFFFFF"/>
        </w:rPr>
        <w:t xml:space="preserve">исследованы методика и организация </w:t>
      </w:r>
      <w:r w:rsidR="00293EF3">
        <w:rPr>
          <w:color w:val="000000"/>
          <w:szCs w:val="28"/>
          <w:shd w:val="clear" w:color="auto" w:fill="FFFFFF"/>
        </w:rPr>
        <w:t>бухгалтерск</w:t>
      </w:r>
      <w:r w:rsidR="00B04E2F">
        <w:rPr>
          <w:color w:val="000000"/>
          <w:szCs w:val="28"/>
          <w:shd w:val="clear" w:color="auto" w:fill="FFFFFF"/>
        </w:rPr>
        <w:t>ого</w:t>
      </w:r>
      <w:r w:rsidR="00293EF3">
        <w:rPr>
          <w:color w:val="000000"/>
          <w:szCs w:val="28"/>
          <w:shd w:val="clear" w:color="auto" w:fill="FFFFFF"/>
        </w:rPr>
        <w:t xml:space="preserve"> учет</w:t>
      </w:r>
      <w:r w:rsidR="00B04E2F">
        <w:rPr>
          <w:color w:val="000000"/>
          <w:szCs w:val="28"/>
          <w:shd w:val="clear" w:color="auto" w:fill="FFFFFF"/>
        </w:rPr>
        <w:t>а</w:t>
      </w:r>
      <w:r w:rsidR="00293EF3">
        <w:rPr>
          <w:color w:val="000000"/>
          <w:szCs w:val="28"/>
          <w:shd w:val="clear" w:color="auto" w:fill="FFFFFF"/>
        </w:rPr>
        <w:t xml:space="preserve"> выпуска и продажи готовой продукции, складской учет</w:t>
      </w:r>
      <w:r w:rsidR="00B04E2F">
        <w:rPr>
          <w:color w:val="000000"/>
          <w:szCs w:val="28"/>
          <w:shd w:val="clear" w:color="auto" w:fill="FFFFFF"/>
        </w:rPr>
        <w:t>,</w:t>
      </w:r>
      <w:r w:rsidR="00293EF3">
        <w:rPr>
          <w:color w:val="000000"/>
          <w:szCs w:val="28"/>
          <w:shd w:val="clear" w:color="auto" w:fill="FFFFFF"/>
        </w:rPr>
        <w:t xml:space="preserve"> порядок проведения и учет р</w:t>
      </w:r>
      <w:r w:rsidR="00293EF3">
        <w:rPr>
          <w:color w:val="000000"/>
          <w:szCs w:val="28"/>
          <w:shd w:val="clear" w:color="auto" w:fill="FFFFFF"/>
        </w:rPr>
        <w:t>е</w:t>
      </w:r>
      <w:r w:rsidR="00293EF3">
        <w:rPr>
          <w:color w:val="000000"/>
          <w:szCs w:val="28"/>
          <w:shd w:val="clear" w:color="auto" w:fill="FFFFFF"/>
        </w:rPr>
        <w:t>зультатов инвентаризации готовой продукции</w:t>
      </w:r>
      <w:r w:rsidR="00FB4307">
        <w:rPr>
          <w:color w:val="000000"/>
          <w:szCs w:val="28"/>
          <w:shd w:val="clear" w:color="auto" w:fill="FFFFFF"/>
        </w:rPr>
        <w:t>.</w:t>
      </w:r>
      <w:r w:rsidRPr="00650B30">
        <w:rPr>
          <w:color w:val="000000"/>
          <w:szCs w:val="28"/>
          <w:shd w:val="clear" w:color="auto" w:fill="FFFFFF"/>
        </w:rPr>
        <w:t xml:space="preserve"> В заключении подведены ит</w:t>
      </w:r>
      <w:r w:rsidRPr="00650B30">
        <w:rPr>
          <w:color w:val="000000"/>
          <w:szCs w:val="28"/>
          <w:shd w:val="clear" w:color="auto" w:fill="FFFFFF"/>
        </w:rPr>
        <w:t>о</w:t>
      </w:r>
      <w:r w:rsidRPr="00650B30">
        <w:rPr>
          <w:color w:val="000000"/>
          <w:szCs w:val="28"/>
          <w:shd w:val="clear" w:color="auto" w:fill="FFFFFF"/>
        </w:rPr>
        <w:t>ги и сделаны выводы</w:t>
      </w:r>
      <w:r w:rsidR="00293EF3">
        <w:rPr>
          <w:color w:val="000000"/>
          <w:szCs w:val="28"/>
          <w:shd w:val="clear" w:color="auto" w:fill="FFFFFF"/>
        </w:rPr>
        <w:t xml:space="preserve"> </w:t>
      </w:r>
      <w:r w:rsidRPr="00650B30">
        <w:rPr>
          <w:color w:val="000000"/>
          <w:szCs w:val="28"/>
          <w:shd w:val="clear" w:color="auto" w:fill="FFFFFF"/>
        </w:rPr>
        <w:t>исследования.</w:t>
      </w:r>
    </w:p>
    <w:p w:rsidR="004543F2" w:rsidRPr="00565EE6" w:rsidRDefault="004543F2" w:rsidP="00CD61BD">
      <w:pPr>
        <w:pStyle w:val="1"/>
        <w:spacing w:after="180"/>
        <w:ind w:left="993" w:hanging="284"/>
      </w:pPr>
      <w:r w:rsidRPr="00565EE6">
        <w:lastRenderedPageBreak/>
        <w:t xml:space="preserve">Теоретические основы бухгалтерского учета </w:t>
      </w:r>
      <w:bookmarkEnd w:id="3"/>
      <w:r>
        <w:t>готовой продукции</w:t>
      </w:r>
    </w:p>
    <w:p w:rsidR="004543F2" w:rsidRDefault="004543F2" w:rsidP="00CD61BD">
      <w:pPr>
        <w:pStyle w:val="2"/>
        <w:tabs>
          <w:tab w:val="left" w:pos="1418"/>
        </w:tabs>
        <w:ind w:left="1134" w:hanging="425"/>
      </w:pPr>
      <w:bookmarkStart w:id="5" w:name="_Toc102135160"/>
      <w:r w:rsidRPr="00BB211E">
        <w:t xml:space="preserve">Понятие и классификация </w:t>
      </w:r>
      <w:bookmarkEnd w:id="5"/>
      <w:r>
        <w:t>готовой продукции</w:t>
      </w:r>
    </w:p>
    <w:p w:rsidR="004543F2" w:rsidRPr="005139DA" w:rsidRDefault="004543F2" w:rsidP="00CD61BD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139DA">
        <w:rPr>
          <w:sz w:val="28"/>
          <w:szCs w:val="28"/>
        </w:rPr>
        <w:t xml:space="preserve">Согласно ФСБУ 5/2019 «Запасы», утвержденному </w:t>
      </w:r>
      <w:hyperlink r:id="rId9" w:history="1">
        <w:r w:rsidR="00F61FF3">
          <w:rPr>
            <w:rStyle w:val="ac"/>
            <w:bCs/>
            <w:color w:val="auto"/>
            <w:sz w:val="28"/>
            <w:szCs w:val="28"/>
            <w:u w:val="none"/>
            <w:shd w:val="clear" w:color="auto" w:fill="FFFFFF"/>
          </w:rPr>
          <w:t>п</w:t>
        </w:r>
        <w:r w:rsidRPr="00B04E2F">
          <w:rPr>
            <w:rStyle w:val="ac"/>
            <w:bCs/>
            <w:color w:val="auto"/>
            <w:sz w:val="28"/>
            <w:szCs w:val="28"/>
            <w:u w:val="none"/>
            <w:shd w:val="clear" w:color="auto" w:fill="FFFFFF"/>
          </w:rPr>
          <w:t>риказом Минфина России от 15.11.2019</w:t>
        </w:r>
        <w:r w:rsidR="00B04E2F">
          <w:rPr>
            <w:rStyle w:val="ac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г.</w:t>
        </w:r>
        <w:r w:rsidRPr="00B04E2F">
          <w:rPr>
            <w:rStyle w:val="ac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04E2F">
          <w:rPr>
            <w:rStyle w:val="ac"/>
            <w:bCs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Pr="00B04E2F">
          <w:rPr>
            <w:rStyle w:val="ac"/>
            <w:bCs/>
            <w:color w:val="auto"/>
            <w:sz w:val="28"/>
            <w:szCs w:val="28"/>
            <w:u w:val="none"/>
            <w:shd w:val="clear" w:color="auto" w:fill="FFFFFF"/>
          </w:rPr>
          <w:t>180н</w:t>
        </w:r>
      </w:hyperlink>
      <w:r w:rsidRPr="005139DA">
        <w:rPr>
          <w:sz w:val="28"/>
          <w:szCs w:val="28"/>
        </w:rPr>
        <w:t xml:space="preserve">, </w:t>
      </w:r>
      <w:r w:rsidRPr="005139DA">
        <w:rPr>
          <w:color w:val="000000"/>
          <w:sz w:val="28"/>
          <w:szCs w:val="28"/>
        </w:rPr>
        <w:t>запасами</w:t>
      </w:r>
      <w:r>
        <w:rPr>
          <w:color w:val="000000"/>
          <w:sz w:val="28"/>
          <w:szCs w:val="28"/>
        </w:rPr>
        <w:t xml:space="preserve"> </w:t>
      </w:r>
      <w:r w:rsidRPr="005139DA">
        <w:rPr>
          <w:color w:val="000000"/>
          <w:sz w:val="28"/>
          <w:szCs w:val="28"/>
        </w:rPr>
        <w:t>являются:</w:t>
      </w:r>
    </w:p>
    <w:p w:rsidR="004543F2" w:rsidRPr="005139DA" w:rsidRDefault="004543F2" w:rsidP="00CD61BD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5139DA">
        <w:rPr>
          <w:sz w:val="28"/>
          <w:szCs w:val="28"/>
        </w:rPr>
        <w:t>— сырье, материалы, топливо, запасные части, комплектующие изд</w:t>
      </w:r>
      <w:r w:rsidRPr="005139DA">
        <w:rPr>
          <w:sz w:val="28"/>
          <w:szCs w:val="28"/>
        </w:rPr>
        <w:t>е</w:t>
      </w:r>
      <w:r w:rsidRPr="005139DA">
        <w:rPr>
          <w:sz w:val="28"/>
          <w:szCs w:val="28"/>
        </w:rPr>
        <w:t>лия, покупные полуфабрикаты, предназначенные для использования при производстве продукции, выполнении работ, оказании услуг;</w:t>
      </w:r>
      <w:proofErr w:type="gramEnd"/>
    </w:p>
    <w:p w:rsidR="004543F2" w:rsidRPr="005139DA" w:rsidRDefault="004543F2" w:rsidP="00CD61BD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9DA">
        <w:rPr>
          <w:sz w:val="28"/>
          <w:szCs w:val="28"/>
        </w:rPr>
        <w:t>— инструменты, инвентарь, специальная одежда, специальная оснас</w:t>
      </w:r>
      <w:r w:rsidRPr="005139DA">
        <w:rPr>
          <w:sz w:val="28"/>
          <w:szCs w:val="28"/>
        </w:rPr>
        <w:t>т</w:t>
      </w:r>
      <w:r w:rsidRPr="005139DA">
        <w:rPr>
          <w:sz w:val="28"/>
          <w:szCs w:val="28"/>
        </w:rPr>
        <w:t>ка, тара и другие аналогичные объекты, используемые при производстве продукции, продаже товаров, выполнении работ, оказании услуг</w:t>
      </w:r>
      <w:r>
        <w:rPr>
          <w:sz w:val="28"/>
          <w:szCs w:val="28"/>
        </w:rPr>
        <w:t>;</w:t>
      </w:r>
    </w:p>
    <w:p w:rsidR="004543F2" w:rsidRPr="005139DA" w:rsidRDefault="004543F2" w:rsidP="00CD61BD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9DA">
        <w:rPr>
          <w:sz w:val="28"/>
          <w:szCs w:val="28"/>
        </w:rPr>
        <w:t>— готовая продукция, предназначенная для продажи в ходе обычной деятельности организации;</w:t>
      </w:r>
    </w:p>
    <w:p w:rsidR="004543F2" w:rsidRPr="005139DA" w:rsidRDefault="004543F2" w:rsidP="00CD61BD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9DA">
        <w:rPr>
          <w:sz w:val="28"/>
          <w:szCs w:val="28"/>
        </w:rPr>
        <w:t>— товары, приобретенные у других лиц и предназначенные для прод</w:t>
      </w:r>
      <w:r w:rsidRPr="005139DA">
        <w:rPr>
          <w:sz w:val="28"/>
          <w:szCs w:val="28"/>
        </w:rPr>
        <w:t>а</w:t>
      </w:r>
      <w:r w:rsidRPr="005139DA">
        <w:rPr>
          <w:sz w:val="28"/>
          <w:szCs w:val="28"/>
        </w:rPr>
        <w:t>жи в ходе обычной деятельности организации;</w:t>
      </w:r>
    </w:p>
    <w:p w:rsidR="004543F2" w:rsidRPr="005139DA" w:rsidRDefault="004543F2" w:rsidP="00CD61BD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9DA">
        <w:rPr>
          <w:sz w:val="28"/>
          <w:szCs w:val="28"/>
        </w:rPr>
        <w:t>— готовая продукция, товары, переданные другим лицам в связи с пр</w:t>
      </w:r>
      <w:r w:rsidRPr="005139DA">
        <w:rPr>
          <w:sz w:val="28"/>
          <w:szCs w:val="28"/>
        </w:rPr>
        <w:t>о</w:t>
      </w:r>
      <w:r w:rsidRPr="005139DA">
        <w:rPr>
          <w:sz w:val="28"/>
          <w:szCs w:val="28"/>
        </w:rPr>
        <w:t>дажей до момента признания выручки от их продажи;</w:t>
      </w:r>
    </w:p>
    <w:p w:rsidR="004543F2" w:rsidRPr="005139DA" w:rsidRDefault="004543F2" w:rsidP="00CD61BD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9DA">
        <w:rPr>
          <w:sz w:val="28"/>
          <w:szCs w:val="28"/>
        </w:rPr>
        <w:t>— затраты, понесенные на производство продукции, не прошедшей всех стадий;</w:t>
      </w:r>
    </w:p>
    <w:p w:rsidR="004543F2" w:rsidRPr="005139DA" w:rsidRDefault="004543F2" w:rsidP="00CD61BD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9DA">
        <w:rPr>
          <w:sz w:val="28"/>
          <w:szCs w:val="28"/>
        </w:rPr>
        <w:t>— объекты недвижимого имущества, приобретенные или созданные (находящиеся в процессе создания) для продажи в ходе обычной деятельн</w:t>
      </w:r>
      <w:r w:rsidRPr="005139DA">
        <w:rPr>
          <w:sz w:val="28"/>
          <w:szCs w:val="28"/>
        </w:rPr>
        <w:t>о</w:t>
      </w:r>
      <w:r w:rsidRPr="005139DA">
        <w:rPr>
          <w:sz w:val="28"/>
          <w:szCs w:val="28"/>
        </w:rPr>
        <w:t>сти организации;</w:t>
      </w:r>
    </w:p>
    <w:p w:rsidR="004543F2" w:rsidRPr="005139DA" w:rsidRDefault="004543F2" w:rsidP="00CD61BD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39DA">
        <w:rPr>
          <w:sz w:val="28"/>
          <w:szCs w:val="28"/>
        </w:rPr>
        <w:t>— объекты интеллектуальной собственности, приобретенные или с</w:t>
      </w:r>
      <w:r w:rsidRPr="005139DA">
        <w:rPr>
          <w:sz w:val="28"/>
          <w:szCs w:val="28"/>
        </w:rPr>
        <w:t>о</w:t>
      </w:r>
      <w:r w:rsidRPr="005139DA">
        <w:rPr>
          <w:sz w:val="28"/>
          <w:szCs w:val="28"/>
        </w:rPr>
        <w:t>зданные (находящиеся в процессе создания) для продажи в ходе обычной д</w:t>
      </w:r>
      <w:r w:rsidRPr="005139DA">
        <w:rPr>
          <w:sz w:val="28"/>
          <w:szCs w:val="28"/>
        </w:rPr>
        <w:t>е</w:t>
      </w:r>
      <w:r w:rsidRPr="005139DA">
        <w:rPr>
          <w:sz w:val="28"/>
          <w:szCs w:val="28"/>
        </w:rPr>
        <w:t>ятельности организации</w:t>
      </w:r>
      <w:r w:rsidR="00B04E2F">
        <w:rPr>
          <w:sz w:val="28"/>
          <w:szCs w:val="28"/>
        </w:rPr>
        <w:t xml:space="preserve"> </w:t>
      </w:r>
      <w:r w:rsidR="00B04E2F" w:rsidRPr="00C67091">
        <w:rPr>
          <w:sz w:val="28"/>
          <w:szCs w:val="28"/>
        </w:rPr>
        <w:t>[</w:t>
      </w:r>
      <w:r w:rsidR="00C67091">
        <w:rPr>
          <w:sz w:val="28"/>
          <w:szCs w:val="28"/>
        </w:rPr>
        <w:t>6</w:t>
      </w:r>
      <w:r w:rsidR="00B04E2F" w:rsidRPr="00C67091">
        <w:rPr>
          <w:sz w:val="28"/>
          <w:szCs w:val="28"/>
        </w:rPr>
        <w:t>]</w:t>
      </w:r>
      <w:r w:rsidRPr="005139DA">
        <w:rPr>
          <w:sz w:val="28"/>
          <w:szCs w:val="28"/>
        </w:rPr>
        <w:t>.</w:t>
      </w:r>
    </w:p>
    <w:p w:rsidR="004543F2" w:rsidRPr="002E1BBC" w:rsidRDefault="004543F2" w:rsidP="00CD61BD">
      <w:pPr>
        <w:tabs>
          <w:tab w:val="right" w:leader="dot" w:pos="8505"/>
        </w:tabs>
        <w:rPr>
          <w:b/>
          <w:szCs w:val="28"/>
        </w:rPr>
      </w:pPr>
      <w:r>
        <w:rPr>
          <w:color w:val="000000"/>
          <w:szCs w:val="28"/>
          <w:shd w:val="clear" w:color="auto" w:fill="FFFFFF"/>
        </w:rPr>
        <w:t xml:space="preserve">Готовая продукция </w:t>
      </w:r>
      <w:r>
        <w:rPr>
          <w:szCs w:val="28"/>
        </w:rPr>
        <w:t>— это</w:t>
      </w:r>
      <w:r w:rsidRPr="00F150F0">
        <w:rPr>
          <w:szCs w:val="28"/>
        </w:rPr>
        <w:t xml:space="preserve"> </w:t>
      </w:r>
      <w:r w:rsidRPr="005139DA">
        <w:rPr>
          <w:color w:val="000000"/>
          <w:szCs w:val="28"/>
          <w:shd w:val="clear" w:color="auto" w:fill="FFFFFF"/>
        </w:rPr>
        <w:t>конечный результат производственного ци</w:t>
      </w:r>
      <w:r w:rsidRPr="005139DA">
        <w:rPr>
          <w:color w:val="000000"/>
          <w:szCs w:val="28"/>
          <w:shd w:val="clear" w:color="auto" w:fill="FFFFFF"/>
        </w:rPr>
        <w:t>к</w:t>
      </w:r>
      <w:r w:rsidRPr="005139DA">
        <w:rPr>
          <w:color w:val="000000"/>
          <w:szCs w:val="28"/>
          <w:shd w:val="clear" w:color="auto" w:fill="FFFFFF"/>
        </w:rPr>
        <w:t>ла, активы, законченные обработкой</w:t>
      </w:r>
      <w:r w:rsidRPr="00F66D7C">
        <w:rPr>
          <w:color w:val="000000"/>
          <w:szCs w:val="30"/>
          <w:shd w:val="clear" w:color="auto" w:fill="FFFFFF"/>
        </w:rPr>
        <w:t xml:space="preserve"> (комплектацией), технические и кач</w:t>
      </w:r>
      <w:r w:rsidRPr="00F66D7C">
        <w:rPr>
          <w:color w:val="000000"/>
          <w:szCs w:val="30"/>
          <w:shd w:val="clear" w:color="auto" w:fill="FFFFFF"/>
        </w:rPr>
        <w:t>е</w:t>
      </w:r>
      <w:r w:rsidRPr="00F66D7C">
        <w:rPr>
          <w:color w:val="000000"/>
          <w:szCs w:val="30"/>
          <w:shd w:val="clear" w:color="auto" w:fill="FFFFFF"/>
        </w:rPr>
        <w:t xml:space="preserve">ственные характеристики которых соответствуют условиям договора или </w:t>
      </w:r>
      <w:r w:rsidRPr="00F66D7C">
        <w:rPr>
          <w:color w:val="000000"/>
          <w:szCs w:val="30"/>
          <w:shd w:val="clear" w:color="auto" w:fill="FFFFFF"/>
        </w:rPr>
        <w:lastRenderedPageBreak/>
        <w:t xml:space="preserve">требованиям иных документов, в случаях, </w:t>
      </w:r>
      <w:r>
        <w:rPr>
          <w:color w:val="000000"/>
          <w:szCs w:val="30"/>
          <w:shd w:val="clear" w:color="auto" w:fill="FFFFFF"/>
        </w:rPr>
        <w:t>установленных законодател</w:t>
      </w:r>
      <w:r>
        <w:rPr>
          <w:color w:val="000000"/>
          <w:szCs w:val="30"/>
          <w:shd w:val="clear" w:color="auto" w:fill="FFFFFF"/>
        </w:rPr>
        <w:t>ь</w:t>
      </w:r>
      <w:r>
        <w:rPr>
          <w:color w:val="000000"/>
          <w:szCs w:val="30"/>
          <w:shd w:val="clear" w:color="auto" w:fill="FFFFFF"/>
        </w:rPr>
        <w:t xml:space="preserve">ством. </w:t>
      </w:r>
      <w:r w:rsidRPr="002E1BBC">
        <w:rPr>
          <w:szCs w:val="28"/>
        </w:rPr>
        <w:t>Готовой продукцией также являются работы и услуги промышленного характера, которые выполняются на стороне и стоимость полуфабрикатов собственного изготовления, которые предназначены для продажи.</w:t>
      </w:r>
    </w:p>
    <w:p w:rsidR="004543F2" w:rsidRPr="003628DA" w:rsidRDefault="004543F2" w:rsidP="00CD61BD">
      <w:pPr>
        <w:tabs>
          <w:tab w:val="right" w:leader="dot" w:pos="8505"/>
        </w:tabs>
        <w:spacing w:after="120"/>
        <w:rPr>
          <w:szCs w:val="28"/>
        </w:rPr>
      </w:pPr>
      <w:proofErr w:type="gramStart"/>
      <w:r>
        <w:rPr>
          <w:szCs w:val="28"/>
        </w:rPr>
        <w:t>В научной литературе готовая продукция как результат производстве</w:t>
      </w:r>
      <w:r>
        <w:rPr>
          <w:szCs w:val="28"/>
        </w:rPr>
        <w:t>н</w:t>
      </w:r>
      <w:r>
        <w:rPr>
          <w:szCs w:val="28"/>
        </w:rPr>
        <w:t>ного процесса субъекта хозяйствования подразделяется по нескольким пр</w:t>
      </w:r>
      <w:r>
        <w:rPr>
          <w:szCs w:val="28"/>
        </w:rPr>
        <w:t>и</w:t>
      </w:r>
      <w:r>
        <w:rPr>
          <w:szCs w:val="28"/>
        </w:rPr>
        <w:t xml:space="preserve">знакам, представленными на </w:t>
      </w:r>
      <w:r w:rsidRPr="008534B0">
        <w:rPr>
          <w:szCs w:val="28"/>
        </w:rPr>
        <w:t>рисунке 1.1.</w:t>
      </w:r>
      <w:proofErr w:type="gramEnd"/>
    </w:p>
    <w:p w:rsidR="00B04E2F" w:rsidRDefault="004543F2" w:rsidP="00CD61BD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7532D3C4" wp14:editId="39F2FCAB">
            <wp:extent cx="5486400" cy="1924050"/>
            <wp:effectExtent l="0" t="0" r="7620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4543F2" w:rsidRDefault="004543F2" w:rsidP="00CD61BD">
      <w:pPr>
        <w:ind w:firstLine="0"/>
        <w:jc w:val="center"/>
      </w:pPr>
      <w:r>
        <w:t>Рисунок 1.1 — Классификация готовой продукции</w:t>
      </w:r>
    </w:p>
    <w:p w:rsidR="004543F2" w:rsidRDefault="004543F2" w:rsidP="00CD61BD">
      <w:pPr>
        <w:tabs>
          <w:tab w:val="right" w:leader="dot" w:pos="8505"/>
        </w:tabs>
        <w:spacing w:before="240"/>
        <w:rPr>
          <w:szCs w:val="28"/>
        </w:rPr>
      </w:pPr>
      <w:r>
        <w:rPr>
          <w:szCs w:val="28"/>
        </w:rPr>
        <w:t>Рассмотрим классификацию готовой продукции в зависимости от цели производства. Основная продукция представляет собой изделия, ради прои</w:t>
      </w:r>
      <w:r>
        <w:rPr>
          <w:szCs w:val="28"/>
        </w:rPr>
        <w:t>з</w:t>
      </w:r>
      <w:r>
        <w:rPr>
          <w:szCs w:val="28"/>
        </w:rPr>
        <w:t>водства которых и была организована деятельность предприятия. Побочная продукция — это дополнительная продукция, образующаяся при произво</w:t>
      </w:r>
      <w:r>
        <w:rPr>
          <w:szCs w:val="28"/>
        </w:rPr>
        <w:t>д</w:t>
      </w:r>
      <w:r>
        <w:rPr>
          <w:szCs w:val="28"/>
        </w:rPr>
        <w:t xml:space="preserve">стве основной продукции и не являющаяся целью данного производства, но пригодная как сырье в другом производстве или для потребления в качестве готовой продукции. Что касается сопряженной продукции, то ее получают одновременно (параллельно) основной продукции, и по своему значению приравнивают к ней. Сопряженная продукция — два или более основных продукта являются результатом одного производственного процесса. </w:t>
      </w:r>
    </w:p>
    <w:p w:rsidR="004543F2" w:rsidRDefault="004543F2" w:rsidP="00CD61BD">
      <w:pPr>
        <w:tabs>
          <w:tab w:val="right" w:leader="dot" w:pos="8505"/>
        </w:tabs>
        <w:rPr>
          <w:szCs w:val="28"/>
        </w:rPr>
      </w:pPr>
      <w:r>
        <w:rPr>
          <w:szCs w:val="28"/>
        </w:rPr>
        <w:t xml:space="preserve">Второй признак, по которому классифицируют готовую продукцию, заключается в составе и назначении. </w:t>
      </w:r>
    </w:p>
    <w:p w:rsidR="004543F2" w:rsidRDefault="004543F2" w:rsidP="00CD61BD">
      <w:pPr>
        <w:tabs>
          <w:tab w:val="right" w:leader="dot" w:pos="8505"/>
        </w:tabs>
        <w:rPr>
          <w:szCs w:val="28"/>
        </w:rPr>
      </w:pPr>
      <w:r>
        <w:rPr>
          <w:szCs w:val="28"/>
        </w:rPr>
        <w:t>Валовая продукция характеризует общий объем производственной де</w:t>
      </w:r>
      <w:r>
        <w:rPr>
          <w:szCs w:val="28"/>
        </w:rPr>
        <w:t>я</w:t>
      </w:r>
      <w:r>
        <w:rPr>
          <w:szCs w:val="28"/>
        </w:rPr>
        <w:t>тельности экономического субъекта независимо от степени готовности пр</w:t>
      </w:r>
      <w:r>
        <w:rPr>
          <w:szCs w:val="28"/>
        </w:rPr>
        <w:t>о</w:t>
      </w:r>
      <w:r>
        <w:rPr>
          <w:szCs w:val="28"/>
        </w:rPr>
        <w:t>дукции. В состав валовой продукции организации включают следующие с</w:t>
      </w:r>
      <w:r>
        <w:rPr>
          <w:szCs w:val="28"/>
        </w:rPr>
        <w:t>о</w:t>
      </w:r>
      <w:r>
        <w:rPr>
          <w:szCs w:val="28"/>
        </w:rPr>
        <w:lastRenderedPageBreak/>
        <w:t>ставляющие:</w:t>
      </w:r>
    </w:p>
    <w:p w:rsidR="004543F2" w:rsidRDefault="00F61FF3" w:rsidP="00CD61BD">
      <w:pPr>
        <w:tabs>
          <w:tab w:val="right" w:leader="dot" w:pos="8505"/>
        </w:tabs>
        <w:rPr>
          <w:szCs w:val="28"/>
        </w:rPr>
      </w:pPr>
      <w:r>
        <w:rPr>
          <w:szCs w:val="28"/>
        </w:rPr>
        <w:t>— </w:t>
      </w:r>
      <w:r w:rsidR="004543F2">
        <w:rPr>
          <w:szCs w:val="28"/>
        </w:rPr>
        <w:t>стоимость готовых изделий, полуфабрикатов и услуг произво</w:t>
      </w:r>
      <w:r w:rsidR="004543F2">
        <w:rPr>
          <w:szCs w:val="28"/>
        </w:rPr>
        <w:t>д</w:t>
      </w:r>
      <w:r w:rsidR="004543F2">
        <w:rPr>
          <w:szCs w:val="28"/>
        </w:rPr>
        <w:t>ственного характера, предназначенных для использования как внутри орг</w:t>
      </w:r>
      <w:r w:rsidR="004543F2">
        <w:rPr>
          <w:szCs w:val="28"/>
        </w:rPr>
        <w:t>а</w:t>
      </w:r>
      <w:r w:rsidR="004543F2">
        <w:rPr>
          <w:szCs w:val="28"/>
        </w:rPr>
        <w:t>низации, так и отпущенных на сторону;</w:t>
      </w:r>
    </w:p>
    <w:p w:rsidR="004543F2" w:rsidRDefault="00F61FF3" w:rsidP="00CD61BD">
      <w:pPr>
        <w:tabs>
          <w:tab w:val="right" w:leader="dot" w:pos="8505"/>
        </w:tabs>
        <w:rPr>
          <w:szCs w:val="28"/>
        </w:rPr>
      </w:pPr>
      <w:r>
        <w:rPr>
          <w:szCs w:val="28"/>
        </w:rPr>
        <w:t>— </w:t>
      </w:r>
      <w:r w:rsidR="004543F2">
        <w:rPr>
          <w:szCs w:val="28"/>
        </w:rPr>
        <w:t xml:space="preserve">стоимость изготовления и ремонта тары, если она не включается в цену продукции. </w:t>
      </w:r>
    </w:p>
    <w:p w:rsidR="004543F2" w:rsidRDefault="004543F2" w:rsidP="00CD61BD">
      <w:pPr>
        <w:tabs>
          <w:tab w:val="right" w:leader="dot" w:pos="8505"/>
        </w:tabs>
        <w:rPr>
          <w:szCs w:val="28"/>
        </w:rPr>
      </w:pPr>
      <w:r>
        <w:rPr>
          <w:szCs w:val="28"/>
        </w:rPr>
        <w:t>Валовая продукция является статистическим показателем, который х</w:t>
      </w:r>
      <w:r>
        <w:rPr>
          <w:szCs w:val="28"/>
        </w:rPr>
        <w:t>а</w:t>
      </w:r>
      <w:r>
        <w:rPr>
          <w:szCs w:val="28"/>
        </w:rPr>
        <w:t>рактеризует объем продукции народного хозяйства, сфер и отраслей экон</w:t>
      </w:r>
      <w:r>
        <w:rPr>
          <w:szCs w:val="28"/>
        </w:rPr>
        <w:t>о</w:t>
      </w:r>
      <w:r>
        <w:rPr>
          <w:szCs w:val="28"/>
        </w:rPr>
        <w:t>мики, хозяйствующих субъектов и их объединений в денежном выражении. Исчисляется главным образом по «заводскому методу» как сумма произв</w:t>
      </w:r>
      <w:r>
        <w:rPr>
          <w:szCs w:val="28"/>
        </w:rPr>
        <w:t>е</w:t>
      </w:r>
      <w:r>
        <w:rPr>
          <w:szCs w:val="28"/>
        </w:rPr>
        <w:t>дений оптовых цен на объемы продукции.</w:t>
      </w:r>
    </w:p>
    <w:p w:rsidR="004543F2" w:rsidRDefault="004543F2" w:rsidP="00CD61BD">
      <w:pPr>
        <w:tabs>
          <w:tab w:val="right" w:leader="dot" w:pos="8505"/>
        </w:tabs>
        <w:rPr>
          <w:szCs w:val="28"/>
        </w:rPr>
      </w:pPr>
      <w:r>
        <w:rPr>
          <w:szCs w:val="28"/>
        </w:rPr>
        <w:t>В валовую продукцию входят:</w:t>
      </w:r>
    </w:p>
    <w:p w:rsidR="004543F2" w:rsidRDefault="004543F2" w:rsidP="00CD61BD">
      <w:pPr>
        <w:tabs>
          <w:tab w:val="right" w:leader="dot" w:pos="8505"/>
        </w:tabs>
        <w:rPr>
          <w:szCs w:val="28"/>
        </w:rPr>
      </w:pPr>
      <w:r>
        <w:rPr>
          <w:szCs w:val="28"/>
        </w:rPr>
        <w:t>— стоимость готовых изделий, выработанных за отчетный период о</w:t>
      </w:r>
      <w:r>
        <w:rPr>
          <w:szCs w:val="28"/>
        </w:rPr>
        <w:t>с</w:t>
      </w:r>
      <w:r>
        <w:rPr>
          <w:szCs w:val="28"/>
        </w:rPr>
        <w:t xml:space="preserve">новными, подсобными и побочными </w:t>
      </w:r>
      <w:proofErr w:type="gramStart"/>
      <w:r>
        <w:rPr>
          <w:szCs w:val="28"/>
        </w:rPr>
        <w:t>цехами</w:t>
      </w:r>
      <w:proofErr w:type="gramEnd"/>
      <w:r>
        <w:rPr>
          <w:szCs w:val="28"/>
        </w:rPr>
        <w:t xml:space="preserve"> как из своего сырья, так и из с</w:t>
      </w:r>
      <w:r>
        <w:rPr>
          <w:szCs w:val="28"/>
        </w:rPr>
        <w:t>ы</w:t>
      </w:r>
      <w:r>
        <w:rPr>
          <w:szCs w:val="28"/>
        </w:rPr>
        <w:t>рья и материалов заказчиков;</w:t>
      </w:r>
    </w:p>
    <w:p w:rsidR="004543F2" w:rsidRDefault="004543F2" w:rsidP="00CD61BD">
      <w:pPr>
        <w:tabs>
          <w:tab w:val="right" w:leader="dot" w:pos="8505"/>
        </w:tabs>
        <w:rPr>
          <w:szCs w:val="28"/>
        </w:rPr>
      </w:pPr>
      <w:r>
        <w:rPr>
          <w:szCs w:val="28"/>
        </w:rPr>
        <w:t>— стоимость полуфабрикатов собственного производства и изделий вспомогательных цехов, отпущенных за пределы организации;</w:t>
      </w:r>
    </w:p>
    <w:p w:rsidR="004543F2" w:rsidRDefault="004543F2" w:rsidP="00CD61BD">
      <w:pPr>
        <w:tabs>
          <w:tab w:val="right" w:leader="dot" w:pos="8505"/>
        </w:tabs>
        <w:rPr>
          <w:szCs w:val="28"/>
        </w:rPr>
      </w:pPr>
      <w:r>
        <w:rPr>
          <w:szCs w:val="28"/>
        </w:rPr>
        <w:t>— стоимость работ промышленного характера, выполненных по зак</w:t>
      </w:r>
      <w:r>
        <w:rPr>
          <w:szCs w:val="28"/>
        </w:rPr>
        <w:t>а</w:t>
      </w:r>
      <w:r>
        <w:rPr>
          <w:szCs w:val="28"/>
        </w:rPr>
        <w:t>зам со стороны и для не промышленных предприятий и организаций данного хозяйства;</w:t>
      </w:r>
    </w:p>
    <w:p w:rsidR="004543F2" w:rsidRDefault="004543F2" w:rsidP="00CD61BD">
      <w:pPr>
        <w:tabs>
          <w:tab w:val="right" w:leader="dot" w:pos="8505"/>
        </w:tabs>
        <w:rPr>
          <w:szCs w:val="28"/>
        </w:rPr>
      </w:pPr>
      <w:r>
        <w:rPr>
          <w:szCs w:val="28"/>
        </w:rPr>
        <w:t>— стоимость прироста или убыли полуфабрикатов собственного пр</w:t>
      </w:r>
      <w:r>
        <w:rPr>
          <w:szCs w:val="28"/>
        </w:rPr>
        <w:t>о</w:t>
      </w:r>
      <w:r>
        <w:rPr>
          <w:szCs w:val="28"/>
        </w:rPr>
        <w:t>изводства;</w:t>
      </w:r>
    </w:p>
    <w:p w:rsidR="004543F2" w:rsidRDefault="004543F2" w:rsidP="00CD61BD">
      <w:pPr>
        <w:tabs>
          <w:tab w:val="right" w:leader="dot" w:pos="8505"/>
        </w:tabs>
        <w:rPr>
          <w:szCs w:val="28"/>
        </w:rPr>
      </w:pPr>
      <w:r>
        <w:rPr>
          <w:szCs w:val="28"/>
        </w:rPr>
        <w:t>— стоимость изменений остатков инструментов, штампов, моделей, приспособлений и т.п., изготовленных для собственных нужд;</w:t>
      </w:r>
    </w:p>
    <w:p w:rsidR="004543F2" w:rsidRDefault="004543F2" w:rsidP="00CD61BD">
      <w:pPr>
        <w:tabs>
          <w:tab w:val="right" w:leader="dot" w:pos="8505"/>
        </w:tabs>
        <w:rPr>
          <w:szCs w:val="28"/>
        </w:rPr>
      </w:pPr>
      <w:r>
        <w:rPr>
          <w:szCs w:val="28"/>
        </w:rPr>
        <w:t>— стоимость изменения остатков незавершенного производства (на тех организациях, где продолжительность производственного цикла составляет более двух месяцев).</w:t>
      </w:r>
    </w:p>
    <w:p w:rsidR="004543F2" w:rsidRDefault="004543F2" w:rsidP="00CD61BD">
      <w:pPr>
        <w:tabs>
          <w:tab w:val="right" w:leader="dot" w:pos="8505"/>
        </w:tabs>
        <w:rPr>
          <w:szCs w:val="28"/>
        </w:rPr>
      </w:pPr>
      <w:r>
        <w:rPr>
          <w:szCs w:val="28"/>
        </w:rPr>
        <w:t>Валовая продукция содержит большой повторный счет, однако, н</w:t>
      </w:r>
      <w:r>
        <w:rPr>
          <w:szCs w:val="28"/>
        </w:rPr>
        <w:t>е</w:t>
      </w:r>
      <w:r>
        <w:rPr>
          <w:szCs w:val="28"/>
        </w:rPr>
        <w:t>смотря на этот недостаток, данный показатель необходим для ряда общеэк</w:t>
      </w:r>
      <w:r>
        <w:rPr>
          <w:szCs w:val="28"/>
        </w:rPr>
        <w:t>о</w:t>
      </w:r>
      <w:r>
        <w:rPr>
          <w:szCs w:val="28"/>
        </w:rPr>
        <w:t xml:space="preserve">номических расчетов. </w:t>
      </w:r>
    </w:p>
    <w:p w:rsidR="004543F2" w:rsidRDefault="004543F2" w:rsidP="00CD61BD">
      <w:pPr>
        <w:tabs>
          <w:tab w:val="right" w:leader="dot" w:pos="8505"/>
        </w:tabs>
        <w:rPr>
          <w:szCs w:val="28"/>
        </w:rPr>
      </w:pPr>
      <w:r>
        <w:rPr>
          <w:szCs w:val="28"/>
        </w:rPr>
        <w:lastRenderedPageBreak/>
        <w:t>Прежде всего</w:t>
      </w:r>
      <w:r w:rsidR="00F61FF3">
        <w:rPr>
          <w:szCs w:val="28"/>
        </w:rPr>
        <w:t>,</w:t>
      </w:r>
      <w:r>
        <w:rPr>
          <w:szCs w:val="28"/>
        </w:rPr>
        <w:t xml:space="preserve"> валовая продукция или валовой продукт — это один из основных макроэкономических показателей межотраслевого баланса. Если рассматривать его с точки зрения распределения продукта, то валовый пр</w:t>
      </w:r>
      <w:r>
        <w:rPr>
          <w:szCs w:val="28"/>
        </w:rPr>
        <w:t>о</w:t>
      </w:r>
      <w:r>
        <w:rPr>
          <w:szCs w:val="28"/>
        </w:rPr>
        <w:t>дукт — это сумма промежуточного продукта и конечного продукта данной отрасли. Если же рассматривать этот показатель с точки зрения затрат на производство продукции, то валовой продукт образует сумму текущих мат</w:t>
      </w:r>
      <w:r>
        <w:rPr>
          <w:szCs w:val="28"/>
        </w:rPr>
        <w:t>е</w:t>
      </w:r>
      <w:r>
        <w:rPr>
          <w:szCs w:val="28"/>
        </w:rPr>
        <w:t xml:space="preserve">риальных затрат амортизации и чистой продукции. </w:t>
      </w:r>
    </w:p>
    <w:p w:rsidR="004543F2" w:rsidRDefault="004543F2" w:rsidP="00CD61BD">
      <w:pPr>
        <w:tabs>
          <w:tab w:val="right" w:leader="dot" w:pos="8505"/>
        </w:tabs>
        <w:rPr>
          <w:szCs w:val="28"/>
        </w:rPr>
      </w:pPr>
      <w:r>
        <w:rPr>
          <w:szCs w:val="28"/>
        </w:rPr>
        <w:t>Товарная продукция — это продукция, предназначенная для продажи потребителям. При этом необходимо иметь в виду тот факт, что если орган</w:t>
      </w:r>
      <w:r>
        <w:rPr>
          <w:szCs w:val="28"/>
        </w:rPr>
        <w:t>и</w:t>
      </w:r>
      <w:r>
        <w:rPr>
          <w:szCs w:val="28"/>
        </w:rPr>
        <w:t>зация производит продукцию из давальческого сырья, то она включается в состав товарной продукции без стоимости сырья, то есть по стоимости обр</w:t>
      </w:r>
      <w:r>
        <w:rPr>
          <w:szCs w:val="28"/>
        </w:rPr>
        <w:t>а</w:t>
      </w:r>
      <w:r>
        <w:rPr>
          <w:szCs w:val="28"/>
        </w:rPr>
        <w:t>ботки.</w:t>
      </w:r>
    </w:p>
    <w:p w:rsidR="004543F2" w:rsidRDefault="004543F2" w:rsidP="00CD61BD">
      <w:pPr>
        <w:tabs>
          <w:tab w:val="right" w:leader="dot" w:pos="8505"/>
        </w:tabs>
        <w:rPr>
          <w:szCs w:val="28"/>
        </w:rPr>
      </w:pPr>
      <w:r>
        <w:rPr>
          <w:szCs w:val="28"/>
        </w:rPr>
        <w:t>В производственных организациях в состав товарной продукции вкл</w:t>
      </w:r>
      <w:r>
        <w:rPr>
          <w:szCs w:val="28"/>
        </w:rPr>
        <w:t>ю</w:t>
      </w:r>
      <w:r>
        <w:rPr>
          <w:szCs w:val="28"/>
        </w:rPr>
        <w:t>чаются:</w:t>
      </w:r>
    </w:p>
    <w:p w:rsidR="004543F2" w:rsidRDefault="004543F2" w:rsidP="00CD61BD">
      <w:pPr>
        <w:tabs>
          <w:tab w:val="right" w:leader="dot" w:pos="8505"/>
        </w:tabs>
        <w:rPr>
          <w:szCs w:val="28"/>
        </w:rPr>
      </w:pPr>
      <w:r>
        <w:rPr>
          <w:szCs w:val="28"/>
        </w:rPr>
        <w:t>— стоимость готовых изделий, выработанных в отчетном периоде о</w:t>
      </w:r>
      <w:r>
        <w:rPr>
          <w:szCs w:val="28"/>
        </w:rPr>
        <w:t>с</w:t>
      </w:r>
      <w:r>
        <w:rPr>
          <w:szCs w:val="28"/>
        </w:rPr>
        <w:t>новными, подсобными, побочными и вспомогательными цехами, за искл</w:t>
      </w:r>
      <w:r>
        <w:rPr>
          <w:szCs w:val="28"/>
        </w:rPr>
        <w:t>ю</w:t>
      </w:r>
      <w:r>
        <w:rPr>
          <w:szCs w:val="28"/>
        </w:rPr>
        <w:t>чением изделий, потребленных организацией на свои нужды;</w:t>
      </w:r>
    </w:p>
    <w:p w:rsidR="004543F2" w:rsidRDefault="004543F2" w:rsidP="00CD61BD">
      <w:pPr>
        <w:tabs>
          <w:tab w:val="right" w:leader="dot" w:pos="8505"/>
        </w:tabs>
        <w:rPr>
          <w:szCs w:val="28"/>
        </w:rPr>
      </w:pPr>
      <w:r>
        <w:rPr>
          <w:szCs w:val="28"/>
        </w:rPr>
        <w:t>— стоимость полуфабрикатов, отпускаемых на сторону;</w:t>
      </w:r>
    </w:p>
    <w:p w:rsidR="004543F2" w:rsidRDefault="004543F2" w:rsidP="00CD61BD">
      <w:pPr>
        <w:tabs>
          <w:tab w:val="right" w:leader="dot" w:pos="8505"/>
        </w:tabs>
        <w:rPr>
          <w:szCs w:val="28"/>
        </w:rPr>
      </w:pPr>
      <w:r>
        <w:rPr>
          <w:szCs w:val="28"/>
        </w:rPr>
        <w:t>— стоимость работ промышленного характера, выполненных по зак</w:t>
      </w:r>
      <w:r>
        <w:rPr>
          <w:szCs w:val="28"/>
        </w:rPr>
        <w:t>а</w:t>
      </w:r>
      <w:r>
        <w:rPr>
          <w:szCs w:val="28"/>
        </w:rPr>
        <w:t>зам на сторону.</w:t>
      </w:r>
    </w:p>
    <w:p w:rsidR="004543F2" w:rsidRDefault="004543F2" w:rsidP="00CD61BD">
      <w:pPr>
        <w:tabs>
          <w:tab w:val="right" w:leader="dot" w:pos="8505"/>
        </w:tabs>
        <w:rPr>
          <w:szCs w:val="28"/>
        </w:rPr>
      </w:pPr>
      <w:r>
        <w:rPr>
          <w:szCs w:val="28"/>
        </w:rPr>
        <w:t>Изделия, изготовленные из сырья и материалов заказчика, включаются в товарную продукцию не по полной стоимости, а за вычетом стоимости с</w:t>
      </w:r>
      <w:r>
        <w:rPr>
          <w:szCs w:val="28"/>
        </w:rPr>
        <w:t>ы</w:t>
      </w:r>
      <w:r>
        <w:rPr>
          <w:szCs w:val="28"/>
        </w:rPr>
        <w:t>рья и материалов заказчика, не оплаченных организацией-изготовителем.</w:t>
      </w:r>
    </w:p>
    <w:p w:rsidR="004543F2" w:rsidRDefault="004543F2" w:rsidP="00CD61BD">
      <w:pPr>
        <w:tabs>
          <w:tab w:val="right" w:leader="dot" w:pos="8505"/>
        </w:tabs>
        <w:rPr>
          <w:szCs w:val="28"/>
        </w:rPr>
      </w:pPr>
      <w:r>
        <w:rPr>
          <w:szCs w:val="28"/>
        </w:rPr>
        <w:t>Товарная продукция может быть определена и на основе валовой пр</w:t>
      </w:r>
      <w:r>
        <w:rPr>
          <w:szCs w:val="28"/>
        </w:rPr>
        <w:t>о</w:t>
      </w:r>
      <w:r>
        <w:rPr>
          <w:szCs w:val="28"/>
        </w:rPr>
        <w:t>дукции. В этом случае она будет равна валовой продукции за вычетом сто</w:t>
      </w:r>
      <w:r>
        <w:rPr>
          <w:szCs w:val="28"/>
        </w:rPr>
        <w:t>и</w:t>
      </w:r>
      <w:r>
        <w:rPr>
          <w:szCs w:val="28"/>
        </w:rPr>
        <w:t>мости остатков полуфабрикатов и незавершенного производства, стоимости переработанного сырья и материалов заказчика, не оплаченных организац</w:t>
      </w:r>
      <w:r>
        <w:rPr>
          <w:szCs w:val="28"/>
        </w:rPr>
        <w:t>и</w:t>
      </w:r>
      <w:r>
        <w:rPr>
          <w:szCs w:val="28"/>
        </w:rPr>
        <w:t>ей-изготовителем.</w:t>
      </w:r>
    </w:p>
    <w:p w:rsidR="004543F2" w:rsidRDefault="004543F2" w:rsidP="00CD61BD">
      <w:pPr>
        <w:tabs>
          <w:tab w:val="right" w:leader="dot" w:pos="8505"/>
        </w:tabs>
        <w:rPr>
          <w:szCs w:val="28"/>
        </w:rPr>
      </w:pPr>
      <w:r>
        <w:rPr>
          <w:szCs w:val="28"/>
        </w:rPr>
        <w:t>Объем товарной продукции в целом по производственной организации определяется как стоимость продукции, изготовленной всеми произво</w:t>
      </w:r>
      <w:r>
        <w:rPr>
          <w:szCs w:val="28"/>
        </w:rPr>
        <w:t>д</w:t>
      </w:r>
      <w:r>
        <w:rPr>
          <w:szCs w:val="28"/>
        </w:rPr>
        <w:lastRenderedPageBreak/>
        <w:t>ственными единицами, которая предназначена для продажи на сторону и с</w:t>
      </w:r>
      <w:r>
        <w:rPr>
          <w:szCs w:val="28"/>
        </w:rPr>
        <w:t>а</w:t>
      </w:r>
      <w:r>
        <w:rPr>
          <w:szCs w:val="28"/>
        </w:rPr>
        <w:t>мостоятельного использования структурными подразделениями организации, так и стоимость продукции, изготовленной подчиненными организации с</w:t>
      </w:r>
      <w:r>
        <w:rPr>
          <w:szCs w:val="28"/>
        </w:rPr>
        <w:t>а</w:t>
      </w:r>
      <w:r>
        <w:rPr>
          <w:szCs w:val="28"/>
        </w:rPr>
        <w:t>мостоятельными субъектами хозяйствования для продажи.</w:t>
      </w:r>
    </w:p>
    <w:p w:rsidR="004543F2" w:rsidRDefault="004543F2" w:rsidP="00CD61BD">
      <w:pPr>
        <w:tabs>
          <w:tab w:val="right" w:leader="dot" w:pos="8505"/>
        </w:tabs>
        <w:rPr>
          <w:szCs w:val="28"/>
        </w:rPr>
      </w:pPr>
      <w:r>
        <w:rPr>
          <w:szCs w:val="28"/>
        </w:rPr>
        <w:t>Проданная продукция — валовая продукция за вычетом остатков гот</w:t>
      </w:r>
      <w:r>
        <w:rPr>
          <w:szCs w:val="28"/>
        </w:rPr>
        <w:t>о</w:t>
      </w:r>
      <w:r>
        <w:rPr>
          <w:szCs w:val="28"/>
        </w:rPr>
        <w:t>вой продукции, незавершенного производства, полуфабрикатов, инструме</w:t>
      </w:r>
      <w:r>
        <w:rPr>
          <w:szCs w:val="28"/>
        </w:rPr>
        <w:t>н</w:t>
      </w:r>
      <w:r>
        <w:rPr>
          <w:szCs w:val="28"/>
        </w:rPr>
        <w:t>тов и запасных запчастей собственной выработки.</w:t>
      </w:r>
    </w:p>
    <w:p w:rsidR="004543F2" w:rsidRDefault="0058292B" w:rsidP="00CD61BD">
      <w:pPr>
        <w:tabs>
          <w:tab w:val="right" w:leader="dot" w:pos="8505"/>
        </w:tabs>
        <w:rPr>
          <w:szCs w:val="28"/>
        </w:rPr>
      </w:pPr>
      <w:r>
        <w:rPr>
          <w:szCs w:val="28"/>
        </w:rPr>
        <w:t>Г</w:t>
      </w:r>
      <w:r w:rsidR="004543F2">
        <w:rPr>
          <w:szCs w:val="28"/>
        </w:rPr>
        <w:t>отов</w:t>
      </w:r>
      <w:r>
        <w:rPr>
          <w:szCs w:val="28"/>
        </w:rPr>
        <w:t xml:space="preserve">ую </w:t>
      </w:r>
      <w:r w:rsidR="004543F2">
        <w:rPr>
          <w:szCs w:val="28"/>
        </w:rPr>
        <w:t>продукци</w:t>
      </w:r>
      <w:r>
        <w:rPr>
          <w:szCs w:val="28"/>
        </w:rPr>
        <w:t>ю также можно классифицировать</w:t>
      </w:r>
      <w:r w:rsidR="004543F2">
        <w:rPr>
          <w:szCs w:val="28"/>
        </w:rPr>
        <w:t xml:space="preserve"> по степени сра</w:t>
      </w:r>
      <w:r w:rsidR="004543F2">
        <w:rPr>
          <w:szCs w:val="28"/>
        </w:rPr>
        <w:t>в</w:t>
      </w:r>
      <w:r w:rsidR="004543F2">
        <w:rPr>
          <w:szCs w:val="28"/>
        </w:rPr>
        <w:t>нимости. Сравнимая продукция — это продукция, которая производилась о</w:t>
      </w:r>
      <w:r w:rsidR="004543F2">
        <w:rPr>
          <w:szCs w:val="28"/>
        </w:rPr>
        <w:t>р</w:t>
      </w:r>
      <w:r w:rsidR="004543F2">
        <w:rPr>
          <w:szCs w:val="28"/>
        </w:rPr>
        <w:t xml:space="preserve">ганизацией и в предыдущем отчетном периоде. В то время как несравнимая — это продукция, которая в отчетном периоде произведена впервые. </w:t>
      </w:r>
    </w:p>
    <w:p w:rsidR="004543F2" w:rsidRDefault="004543F2" w:rsidP="00CD61BD">
      <w:pPr>
        <w:pStyle w:val="2"/>
        <w:ind w:left="1134" w:hanging="425"/>
      </w:pPr>
      <w:bookmarkStart w:id="6" w:name="_Toc102135161"/>
      <w:r w:rsidRPr="00565EE6">
        <w:t xml:space="preserve">Задачи и </w:t>
      </w:r>
      <w:r w:rsidRPr="002C10B1">
        <w:t xml:space="preserve">методические основы организации бухгалтерского учета </w:t>
      </w:r>
      <w:bookmarkEnd w:id="6"/>
      <w:r w:rsidRPr="002C10B1">
        <w:t>готовой продукции</w:t>
      </w:r>
    </w:p>
    <w:p w:rsidR="004543F2" w:rsidRPr="00B37857" w:rsidRDefault="007D058F" w:rsidP="00CD61BD">
      <w:pPr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 xml:space="preserve">В бухгалтерской </w:t>
      </w:r>
      <w:r w:rsidR="00F61FF3">
        <w:rPr>
          <w:rFonts w:eastAsia="Times New Roman"/>
          <w:color w:val="000000" w:themeColor="text1"/>
          <w:szCs w:val="28"/>
          <w:lang w:eastAsia="ru-RU"/>
        </w:rPr>
        <w:t>практике выделяют</w:t>
      </w:r>
      <w:r>
        <w:rPr>
          <w:rFonts w:eastAsia="Times New Roman"/>
          <w:color w:val="000000" w:themeColor="text1"/>
          <w:szCs w:val="28"/>
          <w:lang w:eastAsia="ru-RU"/>
        </w:rPr>
        <w:t xml:space="preserve"> следующие</w:t>
      </w:r>
      <w:r w:rsidR="004543F2">
        <w:rPr>
          <w:rFonts w:eastAsia="Times New Roman"/>
          <w:color w:val="000000" w:themeColor="text1"/>
          <w:szCs w:val="28"/>
          <w:lang w:eastAsia="ru-RU"/>
        </w:rPr>
        <w:t xml:space="preserve"> основные задачи уч</w:t>
      </w:r>
      <w:r w:rsidR="004543F2">
        <w:rPr>
          <w:rFonts w:eastAsia="Times New Roman"/>
          <w:color w:val="000000" w:themeColor="text1"/>
          <w:szCs w:val="28"/>
          <w:lang w:eastAsia="ru-RU"/>
        </w:rPr>
        <w:t>е</w:t>
      </w:r>
      <w:r w:rsidR="004543F2">
        <w:rPr>
          <w:rFonts w:eastAsia="Times New Roman"/>
          <w:color w:val="000000" w:themeColor="text1"/>
          <w:szCs w:val="28"/>
          <w:lang w:eastAsia="ru-RU"/>
        </w:rPr>
        <w:t>та готовой продукции:</w:t>
      </w:r>
    </w:p>
    <w:p w:rsidR="004543F2" w:rsidRPr="00B37857" w:rsidRDefault="00F61FF3" w:rsidP="00CD61BD">
      <w:pPr>
        <w:rPr>
          <w:rFonts w:eastAsia="Times New Roman"/>
          <w:color w:val="000000" w:themeColor="text1"/>
          <w:szCs w:val="28"/>
          <w:lang w:eastAsia="ru-RU"/>
        </w:rPr>
      </w:pPr>
      <w:r>
        <w:rPr>
          <w:szCs w:val="28"/>
        </w:rPr>
        <w:t>— </w:t>
      </w:r>
      <w:r w:rsidR="004543F2" w:rsidRPr="00B37857">
        <w:rPr>
          <w:rFonts w:eastAsia="Times New Roman"/>
          <w:color w:val="000000" w:themeColor="text1"/>
          <w:szCs w:val="28"/>
          <w:lang w:eastAsia="ru-RU"/>
        </w:rPr>
        <w:t xml:space="preserve">систематический </w:t>
      </w:r>
      <w:proofErr w:type="gramStart"/>
      <w:r w:rsidR="004543F2" w:rsidRPr="00B37857">
        <w:rPr>
          <w:rFonts w:eastAsia="Times New Roman"/>
          <w:color w:val="000000" w:themeColor="text1"/>
          <w:szCs w:val="28"/>
          <w:lang w:eastAsia="ru-RU"/>
        </w:rPr>
        <w:t>контроль за</w:t>
      </w:r>
      <w:proofErr w:type="gramEnd"/>
      <w:r w:rsidR="004543F2" w:rsidRPr="00B37857">
        <w:rPr>
          <w:rFonts w:eastAsia="Times New Roman"/>
          <w:color w:val="000000" w:themeColor="text1"/>
          <w:szCs w:val="28"/>
          <w:lang w:eastAsia="ru-RU"/>
        </w:rPr>
        <w:t xml:space="preserve"> выпуском готовой продукции, состо</w:t>
      </w:r>
      <w:r w:rsidR="004543F2" w:rsidRPr="00B37857">
        <w:rPr>
          <w:rFonts w:eastAsia="Times New Roman"/>
          <w:color w:val="000000" w:themeColor="text1"/>
          <w:szCs w:val="28"/>
          <w:lang w:eastAsia="ru-RU"/>
        </w:rPr>
        <w:t>я</w:t>
      </w:r>
      <w:r w:rsidR="004543F2" w:rsidRPr="00B37857">
        <w:rPr>
          <w:rFonts w:eastAsia="Times New Roman"/>
          <w:color w:val="000000" w:themeColor="text1"/>
          <w:szCs w:val="28"/>
          <w:lang w:eastAsia="ru-RU"/>
        </w:rPr>
        <w:t>нием ее запасов и сохранностью на складах, объемом выполненных работ и услуг;</w:t>
      </w:r>
    </w:p>
    <w:p w:rsidR="004543F2" w:rsidRPr="00B37857" w:rsidRDefault="00F61FF3" w:rsidP="00CD61BD">
      <w:pPr>
        <w:rPr>
          <w:rFonts w:eastAsia="Times New Roman"/>
          <w:color w:val="000000" w:themeColor="text1"/>
          <w:szCs w:val="28"/>
          <w:lang w:eastAsia="ru-RU"/>
        </w:rPr>
      </w:pPr>
      <w:r>
        <w:rPr>
          <w:szCs w:val="28"/>
        </w:rPr>
        <w:t>— </w:t>
      </w:r>
      <w:r w:rsidR="004543F2" w:rsidRPr="00B37857">
        <w:rPr>
          <w:rFonts w:eastAsia="Times New Roman"/>
          <w:color w:val="000000" w:themeColor="text1"/>
          <w:szCs w:val="28"/>
          <w:lang w:eastAsia="ru-RU"/>
        </w:rPr>
        <w:t>своевременное и правильное документальное оформление отгр</w:t>
      </w:r>
      <w:r w:rsidR="004543F2" w:rsidRPr="00B37857">
        <w:rPr>
          <w:rFonts w:eastAsia="Times New Roman"/>
          <w:color w:val="000000" w:themeColor="text1"/>
          <w:szCs w:val="28"/>
          <w:lang w:eastAsia="ru-RU"/>
        </w:rPr>
        <w:t>у</w:t>
      </w:r>
      <w:r w:rsidR="004543F2" w:rsidRPr="00B37857">
        <w:rPr>
          <w:rFonts w:eastAsia="Times New Roman"/>
          <w:color w:val="000000" w:themeColor="text1"/>
          <w:szCs w:val="28"/>
          <w:lang w:eastAsia="ru-RU"/>
        </w:rPr>
        <w:t>женной и отпущенной продукции, четкая организация расчетов с покупат</w:t>
      </w:r>
      <w:r w:rsidR="004543F2" w:rsidRPr="00B37857">
        <w:rPr>
          <w:rFonts w:eastAsia="Times New Roman"/>
          <w:color w:val="000000" w:themeColor="text1"/>
          <w:szCs w:val="28"/>
          <w:lang w:eastAsia="ru-RU"/>
        </w:rPr>
        <w:t>е</w:t>
      </w:r>
      <w:r w:rsidR="004543F2" w:rsidRPr="00B37857">
        <w:rPr>
          <w:rFonts w:eastAsia="Times New Roman"/>
          <w:color w:val="000000" w:themeColor="text1"/>
          <w:szCs w:val="28"/>
          <w:lang w:eastAsia="ru-RU"/>
        </w:rPr>
        <w:t>лями;</w:t>
      </w:r>
    </w:p>
    <w:p w:rsidR="004543F2" w:rsidRPr="00B37857" w:rsidRDefault="00F61FF3" w:rsidP="00CD61BD">
      <w:pPr>
        <w:rPr>
          <w:rFonts w:eastAsia="Times New Roman"/>
          <w:color w:val="000000" w:themeColor="text1"/>
          <w:szCs w:val="28"/>
          <w:lang w:eastAsia="ru-RU"/>
        </w:rPr>
      </w:pPr>
      <w:r>
        <w:rPr>
          <w:szCs w:val="28"/>
        </w:rPr>
        <w:t>— </w:t>
      </w:r>
      <w:proofErr w:type="gramStart"/>
      <w:r w:rsidR="004543F2" w:rsidRPr="00B37857">
        <w:rPr>
          <w:rFonts w:eastAsia="Times New Roman"/>
          <w:color w:val="000000" w:themeColor="text1"/>
          <w:szCs w:val="28"/>
          <w:lang w:eastAsia="ru-RU"/>
        </w:rPr>
        <w:t>контроль за</w:t>
      </w:r>
      <w:proofErr w:type="gramEnd"/>
      <w:r w:rsidR="004543F2" w:rsidRPr="00B37857">
        <w:rPr>
          <w:rFonts w:eastAsia="Times New Roman"/>
          <w:color w:val="000000" w:themeColor="text1"/>
          <w:szCs w:val="28"/>
          <w:lang w:eastAsia="ru-RU"/>
        </w:rPr>
        <w:t xml:space="preserve"> выполнением плана договоров-поставок по объему и а</w:t>
      </w:r>
      <w:r w:rsidR="004543F2" w:rsidRPr="00B37857">
        <w:rPr>
          <w:rFonts w:eastAsia="Times New Roman"/>
          <w:color w:val="000000" w:themeColor="text1"/>
          <w:szCs w:val="28"/>
          <w:lang w:eastAsia="ru-RU"/>
        </w:rPr>
        <w:t>с</w:t>
      </w:r>
      <w:r w:rsidR="004543F2" w:rsidRPr="00B37857">
        <w:rPr>
          <w:rFonts w:eastAsia="Times New Roman"/>
          <w:color w:val="000000" w:themeColor="text1"/>
          <w:szCs w:val="28"/>
          <w:lang w:eastAsia="ru-RU"/>
        </w:rPr>
        <w:t>сортименту реализованной продукции с целью оценки работы менеджера;</w:t>
      </w:r>
    </w:p>
    <w:p w:rsidR="004543F2" w:rsidRPr="00B37857" w:rsidRDefault="00F61FF3" w:rsidP="00CD61BD">
      <w:pPr>
        <w:rPr>
          <w:rFonts w:eastAsia="Times New Roman"/>
          <w:color w:val="000000" w:themeColor="text1"/>
          <w:szCs w:val="28"/>
          <w:lang w:eastAsia="ru-RU"/>
        </w:rPr>
      </w:pPr>
      <w:r>
        <w:rPr>
          <w:szCs w:val="28"/>
        </w:rPr>
        <w:t>— </w:t>
      </w:r>
      <w:r w:rsidR="004543F2" w:rsidRPr="00B37857">
        <w:rPr>
          <w:rFonts w:eastAsia="Times New Roman"/>
          <w:color w:val="000000" w:themeColor="text1"/>
          <w:szCs w:val="28"/>
          <w:lang w:eastAsia="ru-RU"/>
        </w:rPr>
        <w:t>своевременный и точный расчет сумм за реализованную продукцию, фактических затрат на ее производство и сбыт, расчет сумм прибыли,</w:t>
      </w:r>
    </w:p>
    <w:p w:rsidR="004543F2" w:rsidRDefault="004543F2" w:rsidP="00CD61BD">
      <w:pPr>
        <w:rPr>
          <w:rFonts w:eastAsia="Times New Roman"/>
          <w:color w:val="000000" w:themeColor="text1"/>
          <w:szCs w:val="28"/>
          <w:lang w:eastAsia="ru-RU"/>
        </w:rPr>
      </w:pPr>
      <w:r w:rsidRPr="00B37857">
        <w:rPr>
          <w:rFonts w:eastAsia="Times New Roman"/>
          <w:color w:val="000000" w:themeColor="text1"/>
          <w:szCs w:val="28"/>
          <w:lang w:eastAsia="ru-RU"/>
        </w:rPr>
        <w:t>Успешное выполнение этих задач зависит от ритмичности работы о</w:t>
      </w:r>
      <w:r w:rsidRPr="00B37857">
        <w:rPr>
          <w:rFonts w:eastAsia="Times New Roman"/>
          <w:color w:val="000000" w:themeColor="text1"/>
          <w:szCs w:val="28"/>
          <w:lang w:eastAsia="ru-RU"/>
        </w:rPr>
        <w:t>р</w:t>
      </w:r>
      <w:r w:rsidRPr="00B37857">
        <w:rPr>
          <w:rFonts w:eastAsia="Times New Roman"/>
          <w:color w:val="000000" w:themeColor="text1"/>
          <w:szCs w:val="28"/>
          <w:lang w:eastAsia="ru-RU"/>
        </w:rPr>
        <w:t>ганизации, правильной организации сбыта и складского хозяйства, своевр</w:t>
      </w:r>
      <w:r w:rsidRPr="00B37857">
        <w:rPr>
          <w:rFonts w:eastAsia="Times New Roman"/>
          <w:color w:val="000000" w:themeColor="text1"/>
          <w:szCs w:val="28"/>
          <w:lang w:eastAsia="ru-RU"/>
        </w:rPr>
        <w:t>е</w:t>
      </w:r>
      <w:r w:rsidRPr="00B37857">
        <w:rPr>
          <w:rFonts w:eastAsia="Times New Roman"/>
          <w:color w:val="000000" w:themeColor="text1"/>
          <w:szCs w:val="28"/>
          <w:lang w:eastAsia="ru-RU"/>
        </w:rPr>
        <w:t>менности документального оформления хозяйственных операций.</w:t>
      </w:r>
    </w:p>
    <w:bookmarkEnd w:id="4"/>
    <w:p w:rsidR="002C10B1" w:rsidRPr="00775E79" w:rsidRDefault="002C10B1" w:rsidP="00CD61BD">
      <w:pPr>
        <w:tabs>
          <w:tab w:val="right" w:leader="dot" w:pos="8505"/>
        </w:tabs>
        <w:rPr>
          <w:szCs w:val="28"/>
        </w:rPr>
      </w:pPr>
      <w:r w:rsidRPr="007A5AB1">
        <w:rPr>
          <w:szCs w:val="28"/>
        </w:rPr>
        <w:t>Согласно</w:t>
      </w:r>
      <w:r w:rsidR="00E451C7">
        <w:rPr>
          <w:szCs w:val="28"/>
        </w:rPr>
        <w:t xml:space="preserve"> План</w:t>
      </w:r>
      <w:r w:rsidR="00F61FF3">
        <w:rPr>
          <w:szCs w:val="28"/>
        </w:rPr>
        <w:t>у</w:t>
      </w:r>
      <w:r w:rsidR="00E451C7">
        <w:rPr>
          <w:szCs w:val="28"/>
        </w:rPr>
        <w:t xml:space="preserve"> счетов бухгалтерского учета финансово-</w:t>
      </w:r>
      <w:r w:rsidR="00E451C7">
        <w:rPr>
          <w:szCs w:val="28"/>
        </w:rPr>
        <w:lastRenderedPageBreak/>
        <w:t>хозяйственной деятельности организаций и Инструкции по его применению</w:t>
      </w:r>
      <w:r w:rsidR="00F61FF3">
        <w:rPr>
          <w:szCs w:val="28"/>
        </w:rPr>
        <w:t xml:space="preserve"> </w:t>
      </w:r>
      <w:r w:rsidR="00F61FF3" w:rsidRPr="004708F9">
        <w:rPr>
          <w:szCs w:val="28"/>
        </w:rPr>
        <w:t>[</w:t>
      </w:r>
      <w:r w:rsidR="00F61FF3" w:rsidRPr="00F61FF3">
        <w:rPr>
          <w:szCs w:val="28"/>
        </w:rPr>
        <w:t>5</w:t>
      </w:r>
      <w:r w:rsidR="00F61FF3" w:rsidRPr="004708F9">
        <w:rPr>
          <w:szCs w:val="28"/>
        </w:rPr>
        <w:t>]</w:t>
      </w:r>
      <w:r w:rsidR="00E451C7">
        <w:rPr>
          <w:szCs w:val="28"/>
        </w:rPr>
        <w:t xml:space="preserve"> </w:t>
      </w:r>
      <w:r w:rsidRPr="007A5AB1">
        <w:rPr>
          <w:szCs w:val="28"/>
        </w:rPr>
        <w:t>готовая продукция отражается на счете 43 «Готовая продукция», который предназначен для обобщения информации о наличии и движении готовой продукции. Этот счет используется организациями, осуществляющими пр</w:t>
      </w:r>
      <w:r w:rsidRPr="007A5AB1">
        <w:rPr>
          <w:szCs w:val="28"/>
        </w:rPr>
        <w:t>о</w:t>
      </w:r>
      <w:r w:rsidRPr="007A5AB1">
        <w:rPr>
          <w:szCs w:val="28"/>
        </w:rPr>
        <w:t>мышленную, сельскохозяйственную и иную прои</w:t>
      </w:r>
      <w:r w:rsidR="00775E79">
        <w:rPr>
          <w:szCs w:val="28"/>
        </w:rPr>
        <w:t>зводственную деятель</w:t>
      </w:r>
      <w:r w:rsidR="00F61FF3">
        <w:rPr>
          <w:szCs w:val="28"/>
        </w:rPr>
        <w:t>ность</w:t>
      </w:r>
      <w:r w:rsidR="00775E79">
        <w:rPr>
          <w:szCs w:val="28"/>
        </w:rPr>
        <w:t>.</w:t>
      </w:r>
    </w:p>
    <w:p w:rsidR="00F61FF3" w:rsidRPr="007A5AB1" w:rsidRDefault="00F61FF3" w:rsidP="00CD61BD">
      <w:pPr>
        <w:tabs>
          <w:tab w:val="right" w:leader="dot" w:pos="8505"/>
        </w:tabs>
        <w:rPr>
          <w:szCs w:val="28"/>
        </w:rPr>
      </w:pPr>
      <w:r w:rsidRPr="007A5AB1">
        <w:rPr>
          <w:szCs w:val="28"/>
        </w:rPr>
        <w:t>По дебету счета 43 «Готовая продукция»</w:t>
      </w:r>
      <w:r>
        <w:rPr>
          <w:szCs w:val="28"/>
        </w:rPr>
        <w:t xml:space="preserve"> </w:t>
      </w:r>
      <w:r w:rsidRPr="007A5AB1">
        <w:rPr>
          <w:szCs w:val="28"/>
        </w:rPr>
        <w:t>отражают поступление пр</w:t>
      </w:r>
      <w:r w:rsidRPr="007A5AB1">
        <w:rPr>
          <w:szCs w:val="28"/>
        </w:rPr>
        <w:t>о</w:t>
      </w:r>
      <w:r w:rsidRPr="007A5AB1">
        <w:rPr>
          <w:szCs w:val="28"/>
        </w:rPr>
        <w:t>дукции из производства, а также выявленные при инвентаризации на складах излишки безвозмездно полученной готовой продукции со стороны и возвр</w:t>
      </w:r>
      <w:r w:rsidRPr="007A5AB1">
        <w:rPr>
          <w:szCs w:val="28"/>
        </w:rPr>
        <w:t>а</w:t>
      </w:r>
      <w:r w:rsidRPr="007A5AB1">
        <w:rPr>
          <w:szCs w:val="28"/>
        </w:rPr>
        <w:t>щенной покупателями отгруженной им продукции.</w:t>
      </w:r>
    </w:p>
    <w:p w:rsidR="00F61FF3" w:rsidRDefault="00F61FF3" w:rsidP="00CD61BD">
      <w:pPr>
        <w:tabs>
          <w:tab w:val="right" w:leader="dot" w:pos="8505"/>
        </w:tabs>
        <w:rPr>
          <w:szCs w:val="28"/>
        </w:rPr>
      </w:pPr>
      <w:r w:rsidRPr="007A5AB1">
        <w:rPr>
          <w:szCs w:val="28"/>
        </w:rPr>
        <w:t>По кредиту счета 43 «Готовая продукция»</w:t>
      </w:r>
      <w:r>
        <w:rPr>
          <w:szCs w:val="28"/>
        </w:rPr>
        <w:t xml:space="preserve"> </w:t>
      </w:r>
      <w:r w:rsidRPr="007A5AB1">
        <w:rPr>
          <w:szCs w:val="28"/>
        </w:rPr>
        <w:t>отражают стоимость реал</w:t>
      </w:r>
      <w:r w:rsidRPr="007A5AB1">
        <w:rPr>
          <w:szCs w:val="28"/>
        </w:rPr>
        <w:t>и</w:t>
      </w:r>
      <w:r w:rsidRPr="007A5AB1">
        <w:rPr>
          <w:szCs w:val="28"/>
        </w:rPr>
        <w:t>зованной продукции, а также отпущенной в переработку или на нужды о</w:t>
      </w:r>
      <w:r w:rsidRPr="007A5AB1">
        <w:rPr>
          <w:szCs w:val="28"/>
        </w:rPr>
        <w:t>с</w:t>
      </w:r>
      <w:r w:rsidRPr="007A5AB1">
        <w:rPr>
          <w:szCs w:val="28"/>
        </w:rPr>
        <w:t>новной деятельности, капитального строительства, капитального ремонта, обслуживающих производств и хозяйств, на выдачу продукции в счет нат</w:t>
      </w:r>
      <w:r w:rsidRPr="007A5AB1">
        <w:rPr>
          <w:szCs w:val="28"/>
        </w:rPr>
        <w:t>у</w:t>
      </w:r>
      <w:r w:rsidRPr="007A5AB1">
        <w:rPr>
          <w:szCs w:val="28"/>
        </w:rPr>
        <w:t>ральной оплаты труда работникам и т.п.</w:t>
      </w:r>
    </w:p>
    <w:p w:rsidR="00F61FF3" w:rsidRDefault="00F61FF3" w:rsidP="00CD61BD">
      <w:pPr>
        <w:tabs>
          <w:tab w:val="right" w:leader="dot" w:pos="8505"/>
        </w:tabs>
        <w:rPr>
          <w:szCs w:val="28"/>
        </w:rPr>
      </w:pPr>
      <w:r>
        <w:rPr>
          <w:szCs w:val="28"/>
        </w:rPr>
        <w:t>Аналитический учет по счету 43 «Готовая продукция» ведется по м</w:t>
      </w:r>
      <w:r>
        <w:rPr>
          <w:szCs w:val="28"/>
        </w:rPr>
        <w:t>е</w:t>
      </w:r>
      <w:r>
        <w:rPr>
          <w:szCs w:val="28"/>
        </w:rPr>
        <w:t>стам хранения и отдельным видам готовой продукции.</w:t>
      </w:r>
    </w:p>
    <w:p w:rsidR="0074203F" w:rsidRPr="00CC3FDF" w:rsidRDefault="0074203F" w:rsidP="00CD61BD">
      <w:pPr>
        <w:tabs>
          <w:tab w:val="right" w:leader="dot" w:pos="8505"/>
        </w:tabs>
        <w:rPr>
          <w:szCs w:val="28"/>
          <w:highlight w:val="yellow"/>
        </w:rPr>
      </w:pPr>
      <w:r w:rsidRPr="00CC3FDF">
        <w:rPr>
          <w:color w:val="000000"/>
          <w:szCs w:val="28"/>
          <w:shd w:val="clear" w:color="auto" w:fill="FFFFFF"/>
        </w:rPr>
        <w:t>Готовая продукция отражается в бухгалтерском балансе по фактич</w:t>
      </w:r>
      <w:r w:rsidRPr="00CC3FDF">
        <w:rPr>
          <w:color w:val="000000"/>
          <w:szCs w:val="28"/>
          <w:shd w:val="clear" w:color="auto" w:fill="FFFFFF"/>
        </w:rPr>
        <w:t>е</w:t>
      </w:r>
      <w:r w:rsidRPr="00CC3FDF">
        <w:rPr>
          <w:color w:val="000000"/>
          <w:szCs w:val="28"/>
          <w:shd w:val="clear" w:color="auto" w:fill="FFFFFF"/>
        </w:rPr>
        <w:t>ской или нормативной (плановой) производственной себестоимости, вкл</w:t>
      </w:r>
      <w:r w:rsidRPr="00CC3FDF">
        <w:rPr>
          <w:color w:val="000000"/>
          <w:szCs w:val="28"/>
          <w:shd w:val="clear" w:color="auto" w:fill="FFFFFF"/>
        </w:rPr>
        <w:t>ю</w:t>
      </w:r>
      <w:r w:rsidRPr="00CC3FDF">
        <w:rPr>
          <w:color w:val="000000"/>
          <w:szCs w:val="28"/>
          <w:shd w:val="clear" w:color="auto" w:fill="FFFFFF"/>
        </w:rPr>
        <w:t>чающей затраты, связанные с использованием в процессе производства о</w:t>
      </w:r>
      <w:r w:rsidRPr="00CC3FDF">
        <w:rPr>
          <w:color w:val="000000"/>
          <w:szCs w:val="28"/>
          <w:shd w:val="clear" w:color="auto" w:fill="FFFFFF"/>
        </w:rPr>
        <w:t>с</w:t>
      </w:r>
      <w:r w:rsidRPr="00CC3FDF">
        <w:rPr>
          <w:color w:val="000000"/>
          <w:szCs w:val="28"/>
          <w:shd w:val="clear" w:color="auto" w:fill="FFFFFF"/>
        </w:rPr>
        <w:t>новных средств, сырья, материалов, топлива, энергии, трудовых ресурсов, и другие затраты на производство продукции либо по прямым статьям затрат.</w:t>
      </w:r>
    </w:p>
    <w:p w:rsidR="002C10B1" w:rsidRPr="007A5AB1" w:rsidRDefault="002C10B1" w:rsidP="00CD61BD">
      <w:pPr>
        <w:tabs>
          <w:tab w:val="right" w:leader="dot" w:pos="8505"/>
        </w:tabs>
        <w:rPr>
          <w:szCs w:val="28"/>
        </w:rPr>
      </w:pPr>
      <w:r w:rsidRPr="007A5AB1">
        <w:rPr>
          <w:szCs w:val="28"/>
        </w:rPr>
        <w:t>Принятие к бухгалтерскому учету готовой продукции, изготовленной для продажи, в том числе и продукции, частично предназначенной для со</w:t>
      </w:r>
      <w:r w:rsidRPr="007A5AB1">
        <w:rPr>
          <w:szCs w:val="28"/>
        </w:rPr>
        <w:t>б</w:t>
      </w:r>
      <w:r w:rsidRPr="007A5AB1">
        <w:rPr>
          <w:szCs w:val="28"/>
        </w:rPr>
        <w:t>ственных нужд организации, отражается по дебету счета 43 «Готовая пр</w:t>
      </w:r>
      <w:r w:rsidRPr="007A5AB1">
        <w:rPr>
          <w:szCs w:val="28"/>
        </w:rPr>
        <w:t>о</w:t>
      </w:r>
      <w:r w:rsidRPr="007A5AB1">
        <w:rPr>
          <w:szCs w:val="28"/>
        </w:rPr>
        <w:t>дукция» в корреспонденции со счетами учета затрат на производство или счета 40 «Выпуск продукции (работ, услуг)». Если готовая продукция полн</w:t>
      </w:r>
      <w:r w:rsidRPr="007A5AB1">
        <w:rPr>
          <w:szCs w:val="28"/>
        </w:rPr>
        <w:t>о</w:t>
      </w:r>
      <w:r w:rsidRPr="007A5AB1">
        <w:rPr>
          <w:szCs w:val="28"/>
        </w:rPr>
        <w:t>стью направляется для использования в самой</w:t>
      </w:r>
      <w:r w:rsidR="00CC3FDF">
        <w:rPr>
          <w:szCs w:val="28"/>
        </w:rPr>
        <w:t xml:space="preserve"> организации, то она на счет 43 </w:t>
      </w:r>
      <w:r w:rsidRPr="007A5AB1">
        <w:rPr>
          <w:szCs w:val="28"/>
        </w:rPr>
        <w:t>«Готовая продукция» может не приходоваться,</w:t>
      </w:r>
      <w:r w:rsidR="00CC3FDF">
        <w:rPr>
          <w:szCs w:val="28"/>
        </w:rPr>
        <w:t xml:space="preserve"> а учитывается на счете 10 </w:t>
      </w:r>
      <w:r w:rsidRPr="007A5AB1">
        <w:rPr>
          <w:szCs w:val="28"/>
        </w:rPr>
        <w:t xml:space="preserve">«Материалы» и других аналогичных счетах в зависимости от назначения этой продукции (например, фуражное зерно, семена и посадочный материал, </w:t>
      </w:r>
      <w:r w:rsidRPr="007A5AB1">
        <w:rPr>
          <w:szCs w:val="28"/>
        </w:rPr>
        <w:lastRenderedPageBreak/>
        <w:t>отдельные виды побочной продукции животноводства и растениеводства).</w:t>
      </w:r>
    </w:p>
    <w:p w:rsidR="002C10B1" w:rsidRPr="007A5AB1" w:rsidRDefault="002C10B1" w:rsidP="00CD61BD">
      <w:pPr>
        <w:tabs>
          <w:tab w:val="right" w:leader="dot" w:pos="8505"/>
        </w:tabs>
        <w:rPr>
          <w:szCs w:val="28"/>
        </w:rPr>
      </w:pPr>
      <w:r w:rsidRPr="007A5AB1">
        <w:rPr>
          <w:szCs w:val="28"/>
        </w:rPr>
        <w:t>При учете готовой продукции на синтетическом счете 43 «Готовая продукция» по фактической производственной себестоимости в аналитич</w:t>
      </w:r>
      <w:r w:rsidRPr="007A5AB1">
        <w:rPr>
          <w:szCs w:val="28"/>
        </w:rPr>
        <w:t>е</w:t>
      </w:r>
      <w:r w:rsidRPr="007A5AB1">
        <w:rPr>
          <w:szCs w:val="28"/>
        </w:rPr>
        <w:t xml:space="preserve">ском учете движение ее отдельных </w:t>
      </w:r>
      <w:proofErr w:type="gramStart"/>
      <w:r w:rsidRPr="007A5AB1">
        <w:rPr>
          <w:szCs w:val="28"/>
        </w:rPr>
        <w:t>наименований</w:t>
      </w:r>
      <w:proofErr w:type="gramEnd"/>
      <w:r w:rsidRPr="007A5AB1">
        <w:rPr>
          <w:szCs w:val="28"/>
        </w:rPr>
        <w:t xml:space="preserve"> возможно отражать по учетным ценам (плановой себестоимости, отпускным ценам и т.п.) с выдел</w:t>
      </w:r>
      <w:r w:rsidRPr="007A5AB1">
        <w:rPr>
          <w:szCs w:val="28"/>
        </w:rPr>
        <w:t>е</w:t>
      </w:r>
      <w:r w:rsidRPr="007A5AB1">
        <w:rPr>
          <w:szCs w:val="28"/>
        </w:rPr>
        <w:t>нием отклонений фактической производственной себестоимости изделий от их стоимости по учетным ценам. Такие отклонения учитываются по одн</w:t>
      </w:r>
      <w:r w:rsidRPr="007A5AB1">
        <w:rPr>
          <w:szCs w:val="28"/>
        </w:rPr>
        <w:t>о</w:t>
      </w:r>
      <w:r w:rsidRPr="007A5AB1">
        <w:rPr>
          <w:szCs w:val="28"/>
        </w:rPr>
        <w:t>родным группам готовой продукции, которые формируются организацией исходя из уровня отклонений фактической производственной себестоимости от стоимости по учетным ценам отдельных изделий.</w:t>
      </w:r>
    </w:p>
    <w:p w:rsidR="002C10B1" w:rsidRPr="007A5AB1" w:rsidRDefault="002C10B1" w:rsidP="00CD61BD">
      <w:pPr>
        <w:tabs>
          <w:tab w:val="right" w:leader="dot" w:pos="8505"/>
        </w:tabs>
        <w:rPr>
          <w:szCs w:val="28"/>
        </w:rPr>
      </w:pPr>
      <w:proofErr w:type="gramStart"/>
      <w:r w:rsidRPr="007A5AB1">
        <w:rPr>
          <w:szCs w:val="28"/>
        </w:rPr>
        <w:t>При списании готовой продукции со счета 43 «Готовая продукция» о</w:t>
      </w:r>
      <w:r w:rsidRPr="007A5AB1">
        <w:rPr>
          <w:szCs w:val="28"/>
        </w:rPr>
        <w:t>т</w:t>
      </w:r>
      <w:r w:rsidRPr="007A5AB1">
        <w:rPr>
          <w:szCs w:val="28"/>
        </w:rPr>
        <w:t>носящаяся к этой продукции сумма отклонений фактической производстве</w:t>
      </w:r>
      <w:r w:rsidRPr="007A5AB1">
        <w:rPr>
          <w:szCs w:val="28"/>
        </w:rPr>
        <w:t>н</w:t>
      </w:r>
      <w:r w:rsidRPr="007A5AB1">
        <w:rPr>
          <w:szCs w:val="28"/>
        </w:rPr>
        <w:t>ной себестоимости от стоимости по ценам, принятым в аналитическом учете, определяется по проценту, исчисленному исходя из отношения отклонений на остаток готовой продукции на начало отчетного периода и отклонений по продукции, поступившей на склад в течение отчетного месяца, к стоимости этой продукции по учетным ценам.</w:t>
      </w:r>
      <w:proofErr w:type="gramEnd"/>
    </w:p>
    <w:p w:rsidR="002C10B1" w:rsidRPr="007A5AB1" w:rsidRDefault="002C10B1" w:rsidP="00CD61BD">
      <w:pPr>
        <w:tabs>
          <w:tab w:val="right" w:leader="dot" w:pos="8505"/>
        </w:tabs>
        <w:rPr>
          <w:szCs w:val="28"/>
        </w:rPr>
      </w:pPr>
      <w:r w:rsidRPr="007A5AB1">
        <w:rPr>
          <w:szCs w:val="28"/>
        </w:rPr>
        <w:t>Суммы отклонений фактической производственной себестоимости г</w:t>
      </w:r>
      <w:r w:rsidRPr="007A5AB1">
        <w:rPr>
          <w:szCs w:val="28"/>
        </w:rPr>
        <w:t>о</w:t>
      </w:r>
      <w:r w:rsidRPr="007A5AB1">
        <w:rPr>
          <w:szCs w:val="28"/>
        </w:rPr>
        <w:t>товой продукции от ее стоимости по учетным ценам, относящиеся к отгр</w:t>
      </w:r>
      <w:r w:rsidRPr="007A5AB1">
        <w:rPr>
          <w:szCs w:val="28"/>
        </w:rPr>
        <w:t>у</w:t>
      </w:r>
      <w:r w:rsidRPr="007A5AB1">
        <w:rPr>
          <w:szCs w:val="28"/>
        </w:rPr>
        <w:t xml:space="preserve">женной и проданной продукции, отражают по кредиту счета 43 «Готовая продукция» и дебету соответствующих счетов дополнительной или </w:t>
      </w:r>
      <w:proofErr w:type="spellStart"/>
      <w:r w:rsidRPr="007A5AB1">
        <w:rPr>
          <w:szCs w:val="28"/>
        </w:rPr>
        <w:t>сторн</w:t>
      </w:r>
      <w:r w:rsidRPr="007A5AB1">
        <w:rPr>
          <w:szCs w:val="28"/>
        </w:rPr>
        <w:t>и</w:t>
      </w:r>
      <w:r w:rsidRPr="007A5AB1">
        <w:rPr>
          <w:szCs w:val="28"/>
        </w:rPr>
        <w:t>ровочной</w:t>
      </w:r>
      <w:proofErr w:type="spellEnd"/>
      <w:r w:rsidRPr="007A5AB1">
        <w:rPr>
          <w:szCs w:val="28"/>
        </w:rPr>
        <w:t xml:space="preserve"> записью, в зависимости от того, представляют ли они перерасход или экономию.</w:t>
      </w:r>
    </w:p>
    <w:p w:rsidR="004E0129" w:rsidRPr="004E0129" w:rsidRDefault="004E0129" w:rsidP="00CD61BD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E0129">
        <w:rPr>
          <w:sz w:val="28"/>
          <w:szCs w:val="28"/>
        </w:rPr>
        <w:t>Как и любые иные факты хозяйственной жизни, операции с готовой продукцией в организации подлежат</w:t>
      </w:r>
      <w:r>
        <w:rPr>
          <w:sz w:val="28"/>
          <w:szCs w:val="28"/>
        </w:rPr>
        <w:t xml:space="preserve"> оформлению первичными учетными</w:t>
      </w:r>
      <w:r w:rsidR="00F61FF3">
        <w:rPr>
          <w:sz w:val="28"/>
          <w:szCs w:val="28"/>
        </w:rPr>
        <w:t xml:space="preserve"> </w:t>
      </w:r>
      <w:r w:rsidR="004708F9">
        <w:rPr>
          <w:sz w:val="28"/>
          <w:szCs w:val="28"/>
        </w:rPr>
        <w:t>д</w:t>
      </w:r>
      <w:r w:rsidR="004708F9">
        <w:rPr>
          <w:sz w:val="28"/>
          <w:szCs w:val="28"/>
        </w:rPr>
        <w:t>о</w:t>
      </w:r>
      <w:r w:rsidR="004708F9">
        <w:rPr>
          <w:sz w:val="28"/>
          <w:szCs w:val="28"/>
        </w:rPr>
        <w:t xml:space="preserve">кументами. </w:t>
      </w:r>
      <w:r w:rsidRPr="004E0129">
        <w:rPr>
          <w:sz w:val="28"/>
          <w:szCs w:val="28"/>
        </w:rPr>
        <w:t>При этом организация не обязана применять унифицированные первичные учетные документы, а может разработать</w:t>
      </w:r>
      <w:r>
        <w:rPr>
          <w:sz w:val="28"/>
          <w:szCs w:val="28"/>
        </w:rPr>
        <w:t xml:space="preserve"> такие документы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стоятельно.</w:t>
      </w:r>
    </w:p>
    <w:p w:rsidR="004E0129" w:rsidRPr="004E0129" w:rsidRDefault="004E0129" w:rsidP="00CD61BD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E0129">
        <w:rPr>
          <w:sz w:val="28"/>
          <w:szCs w:val="28"/>
        </w:rPr>
        <w:t xml:space="preserve">В основе документального оформления выпуска готовой продукции лежат приемо-сдаточные накладные, акты и иные аналогичные документы, </w:t>
      </w:r>
      <w:r w:rsidRPr="004E0129">
        <w:rPr>
          <w:sz w:val="28"/>
          <w:szCs w:val="28"/>
        </w:rPr>
        <w:lastRenderedPageBreak/>
        <w:t>которыми подтверждаются производство готовой продукцией, ее приемка и сдача на склад. При этом в указанных документах учет выпускаемой готовой продукции должен вестись как в количественном исчислении, так и в сто</w:t>
      </w:r>
      <w:r w:rsidRPr="004E0129">
        <w:rPr>
          <w:sz w:val="28"/>
          <w:szCs w:val="28"/>
        </w:rPr>
        <w:t>и</w:t>
      </w:r>
      <w:r w:rsidRPr="004E0129">
        <w:rPr>
          <w:sz w:val="28"/>
          <w:szCs w:val="28"/>
        </w:rPr>
        <w:t>мостном выражении. В качестве первичного учетного документа, подтве</w:t>
      </w:r>
      <w:r w:rsidRPr="004E0129">
        <w:rPr>
          <w:sz w:val="28"/>
          <w:szCs w:val="28"/>
        </w:rPr>
        <w:t>р</w:t>
      </w:r>
      <w:r w:rsidRPr="004E0129">
        <w:rPr>
          <w:sz w:val="28"/>
          <w:szCs w:val="28"/>
        </w:rPr>
        <w:t>ждающего передачу готовой продукции из производства в места хранения (на склад) может использоваться унифицированная форма накладной на п</w:t>
      </w:r>
      <w:r w:rsidRPr="004E0129">
        <w:rPr>
          <w:sz w:val="28"/>
          <w:szCs w:val="28"/>
        </w:rPr>
        <w:t>е</w:t>
      </w:r>
      <w:r w:rsidRPr="004E0129">
        <w:rPr>
          <w:sz w:val="28"/>
          <w:szCs w:val="28"/>
        </w:rPr>
        <w:t>редачу готовой продукции в места хранения (форма </w:t>
      </w:r>
      <w:r>
        <w:rPr>
          <w:sz w:val="28"/>
          <w:szCs w:val="28"/>
          <w:bdr w:val="none" w:sz="0" w:space="0" w:color="auto" w:frame="1"/>
        </w:rPr>
        <w:t>№</w:t>
      </w:r>
      <w:r w:rsidRPr="004E0129">
        <w:rPr>
          <w:sz w:val="28"/>
          <w:szCs w:val="28"/>
          <w:bdr w:val="none" w:sz="0" w:space="0" w:color="auto" w:frame="1"/>
        </w:rPr>
        <w:t>МХ-18)</w:t>
      </w:r>
      <w:r>
        <w:rPr>
          <w:sz w:val="28"/>
          <w:szCs w:val="28"/>
        </w:rPr>
        <w:t>.</w:t>
      </w:r>
    </w:p>
    <w:p w:rsidR="004E0129" w:rsidRPr="004E0129" w:rsidRDefault="004E0129" w:rsidP="00CD61BD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E0129">
        <w:rPr>
          <w:sz w:val="28"/>
          <w:szCs w:val="28"/>
        </w:rPr>
        <w:t>Для контроля движения готовой продукции на складе может быть зав</w:t>
      </w:r>
      <w:r w:rsidRPr="004E0129">
        <w:rPr>
          <w:sz w:val="28"/>
          <w:szCs w:val="28"/>
        </w:rPr>
        <w:t>е</w:t>
      </w:r>
      <w:r w:rsidRPr="004E0129">
        <w:rPr>
          <w:sz w:val="28"/>
          <w:szCs w:val="28"/>
        </w:rPr>
        <w:t>дена карточка складского учета, записи в которую производятся на основ</w:t>
      </w:r>
      <w:r w:rsidRPr="004E0129">
        <w:rPr>
          <w:sz w:val="28"/>
          <w:szCs w:val="28"/>
        </w:rPr>
        <w:t>а</w:t>
      </w:r>
      <w:r w:rsidRPr="004E0129">
        <w:rPr>
          <w:sz w:val="28"/>
          <w:szCs w:val="28"/>
        </w:rPr>
        <w:t>нии приходно-расходных документов по движению готовой продукции. Для разработки такой карточки может использоваться форма унифициров</w:t>
      </w:r>
      <w:r w:rsidR="00F61FF3">
        <w:rPr>
          <w:sz w:val="28"/>
          <w:szCs w:val="28"/>
        </w:rPr>
        <w:t xml:space="preserve">анной карточки учета материалов (форма </w:t>
      </w:r>
      <w:r w:rsidR="001B1A41">
        <w:rPr>
          <w:sz w:val="28"/>
          <w:szCs w:val="28"/>
          <w:bdr w:val="none" w:sz="0" w:space="0" w:color="auto" w:frame="1"/>
        </w:rPr>
        <w:t>№</w:t>
      </w:r>
      <w:r w:rsidRPr="004E0129">
        <w:rPr>
          <w:sz w:val="28"/>
          <w:szCs w:val="28"/>
          <w:bdr w:val="none" w:sz="0" w:space="0" w:color="auto" w:frame="1"/>
        </w:rPr>
        <w:t>М-17</w:t>
      </w:r>
      <w:r w:rsidR="00F61FF3">
        <w:rPr>
          <w:sz w:val="28"/>
          <w:szCs w:val="28"/>
          <w:bdr w:val="none" w:sz="0" w:space="0" w:color="auto" w:frame="1"/>
        </w:rPr>
        <w:t>)</w:t>
      </w:r>
      <w:r w:rsidR="001B1A41">
        <w:rPr>
          <w:sz w:val="28"/>
          <w:szCs w:val="28"/>
          <w:bdr w:val="none" w:sz="0" w:space="0" w:color="auto" w:frame="1"/>
        </w:rPr>
        <w:t>.</w:t>
      </w:r>
    </w:p>
    <w:p w:rsidR="001B1A41" w:rsidRDefault="004E0129" w:rsidP="00CD61BD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E0129">
        <w:rPr>
          <w:sz w:val="28"/>
          <w:szCs w:val="28"/>
        </w:rPr>
        <w:t>Для документального оформления готовой проду</w:t>
      </w:r>
      <w:r w:rsidR="001B1A41">
        <w:rPr>
          <w:sz w:val="28"/>
          <w:szCs w:val="28"/>
        </w:rPr>
        <w:t>кции в части ее вну</w:t>
      </w:r>
      <w:r w:rsidR="001B1A41">
        <w:rPr>
          <w:sz w:val="28"/>
          <w:szCs w:val="28"/>
        </w:rPr>
        <w:t>т</w:t>
      </w:r>
      <w:r w:rsidR="001B1A41">
        <w:rPr>
          <w:sz w:val="28"/>
          <w:szCs w:val="28"/>
        </w:rPr>
        <w:t>реннего</w:t>
      </w:r>
      <w:r w:rsidRPr="004E0129">
        <w:rPr>
          <w:sz w:val="28"/>
          <w:szCs w:val="28"/>
        </w:rPr>
        <w:t xml:space="preserve"> движения может применят</w:t>
      </w:r>
      <w:r w:rsidR="00F61FF3">
        <w:rPr>
          <w:sz w:val="28"/>
          <w:szCs w:val="28"/>
        </w:rPr>
        <w:t xml:space="preserve">ься требование-накладная (форма </w:t>
      </w:r>
      <w:r w:rsidR="001B1A41">
        <w:rPr>
          <w:sz w:val="28"/>
          <w:szCs w:val="28"/>
          <w:bdr w:val="none" w:sz="0" w:space="0" w:color="auto" w:frame="1"/>
        </w:rPr>
        <w:t>№</w:t>
      </w:r>
      <w:r w:rsidRPr="004E0129">
        <w:rPr>
          <w:sz w:val="28"/>
          <w:szCs w:val="28"/>
          <w:bdr w:val="none" w:sz="0" w:space="0" w:color="auto" w:frame="1"/>
        </w:rPr>
        <w:t>М-11).</w:t>
      </w:r>
      <w:r w:rsidRPr="004E0129">
        <w:rPr>
          <w:sz w:val="28"/>
          <w:szCs w:val="28"/>
        </w:rPr>
        <w:t> Этим документом может оформляться передача</w:t>
      </w:r>
      <w:r w:rsidR="001B1A41">
        <w:rPr>
          <w:sz w:val="28"/>
          <w:szCs w:val="28"/>
        </w:rPr>
        <w:t xml:space="preserve"> готовой продукции от одного материально ответственного лица</w:t>
      </w:r>
      <w:r w:rsidRPr="004E0129">
        <w:rPr>
          <w:sz w:val="28"/>
          <w:szCs w:val="28"/>
        </w:rPr>
        <w:t xml:space="preserve"> к другому. Для этих же целей орг</w:t>
      </w:r>
      <w:r w:rsidRPr="004E0129">
        <w:rPr>
          <w:sz w:val="28"/>
          <w:szCs w:val="28"/>
        </w:rPr>
        <w:t>а</w:t>
      </w:r>
      <w:r w:rsidRPr="004E0129">
        <w:rPr>
          <w:sz w:val="28"/>
          <w:szCs w:val="28"/>
        </w:rPr>
        <w:t>низация может использовать накладную на внутреннее перемещение, пер</w:t>
      </w:r>
      <w:r w:rsidRPr="004E0129">
        <w:rPr>
          <w:sz w:val="28"/>
          <w:szCs w:val="28"/>
        </w:rPr>
        <w:t>е</w:t>
      </w:r>
      <w:r w:rsidRPr="004E0129">
        <w:rPr>
          <w:sz w:val="28"/>
          <w:szCs w:val="28"/>
        </w:rPr>
        <w:t>дачу товаров, тары (форма </w:t>
      </w:r>
      <w:r w:rsidR="001B1A41">
        <w:rPr>
          <w:sz w:val="28"/>
          <w:szCs w:val="28"/>
          <w:bdr w:val="none" w:sz="0" w:space="0" w:color="auto" w:frame="1"/>
        </w:rPr>
        <w:t>№</w:t>
      </w:r>
      <w:r w:rsidRPr="004E0129">
        <w:rPr>
          <w:sz w:val="28"/>
          <w:szCs w:val="28"/>
          <w:bdr w:val="none" w:sz="0" w:space="0" w:color="auto" w:frame="1"/>
        </w:rPr>
        <w:t>ТОРГ-13)</w:t>
      </w:r>
      <w:r w:rsidR="001B1A41">
        <w:rPr>
          <w:sz w:val="28"/>
          <w:szCs w:val="28"/>
        </w:rPr>
        <w:t>.</w:t>
      </w:r>
    </w:p>
    <w:p w:rsidR="004E0129" w:rsidRPr="001B1A41" w:rsidRDefault="004E0129" w:rsidP="00CD61BD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E0129">
        <w:rPr>
          <w:sz w:val="28"/>
          <w:szCs w:val="28"/>
        </w:rPr>
        <w:t>Документальное оформление реализации готовой продукции, как пр</w:t>
      </w:r>
      <w:r w:rsidRPr="004E0129">
        <w:rPr>
          <w:sz w:val="28"/>
          <w:szCs w:val="28"/>
        </w:rPr>
        <w:t>а</w:t>
      </w:r>
      <w:r w:rsidRPr="004E0129">
        <w:rPr>
          <w:sz w:val="28"/>
          <w:szCs w:val="28"/>
        </w:rPr>
        <w:t>вило, состоит в заполнении товарной накладной по форме </w:t>
      </w:r>
      <w:r w:rsidRPr="004E0129">
        <w:rPr>
          <w:sz w:val="28"/>
          <w:szCs w:val="28"/>
          <w:bdr w:val="none" w:sz="0" w:space="0" w:color="auto" w:frame="1"/>
        </w:rPr>
        <w:t>№ ТОРГ-12</w:t>
      </w:r>
      <w:r w:rsidRPr="004E0129">
        <w:rPr>
          <w:sz w:val="28"/>
          <w:szCs w:val="28"/>
        </w:rPr>
        <w:t>. Такая накладная обычно составляется в</w:t>
      </w:r>
      <w:r w:rsidR="00F61FF3">
        <w:rPr>
          <w:sz w:val="28"/>
          <w:szCs w:val="28"/>
        </w:rPr>
        <w:t xml:space="preserve"> двух </w:t>
      </w:r>
      <w:r w:rsidRPr="004E0129">
        <w:rPr>
          <w:sz w:val="28"/>
          <w:szCs w:val="28"/>
        </w:rPr>
        <w:t>экземплярах. Первый экземпляр ост</w:t>
      </w:r>
      <w:r w:rsidRPr="004E0129">
        <w:rPr>
          <w:sz w:val="28"/>
          <w:szCs w:val="28"/>
        </w:rPr>
        <w:t>а</w:t>
      </w:r>
      <w:r w:rsidRPr="004E0129">
        <w:rPr>
          <w:sz w:val="28"/>
          <w:szCs w:val="28"/>
        </w:rPr>
        <w:t>ется у организации-продавца (является основанием для списания продукции), а второй передается покупателю (является основанием для оприходования им приобретаемых товаров).</w:t>
      </w:r>
    </w:p>
    <w:p w:rsidR="00004367" w:rsidRPr="00004367" w:rsidRDefault="00004367" w:rsidP="00CD61BD">
      <w:pPr>
        <w:tabs>
          <w:tab w:val="right" w:leader="dot" w:pos="8505"/>
        </w:tabs>
        <w:rPr>
          <w:szCs w:val="28"/>
        </w:rPr>
      </w:pPr>
    </w:p>
    <w:p w:rsidR="004543F2" w:rsidRPr="00114E8B" w:rsidRDefault="004543F2" w:rsidP="00CD61BD">
      <w:pPr>
        <w:pStyle w:val="1"/>
        <w:spacing w:after="180"/>
        <w:ind w:left="993" w:hanging="284"/>
      </w:pPr>
      <w:r>
        <w:lastRenderedPageBreak/>
        <w:t>ОАО «Славянский кирпич</w:t>
      </w:r>
      <w:r w:rsidRPr="00114E8B">
        <w:t>» — экономический субъект исследования</w:t>
      </w:r>
      <w:r w:rsidR="00CC3FDF">
        <w:t xml:space="preserve"> </w:t>
      </w:r>
    </w:p>
    <w:p w:rsidR="004543F2" w:rsidRPr="001B21A3" w:rsidRDefault="004543F2" w:rsidP="00CD61BD">
      <w:pPr>
        <w:pStyle w:val="2"/>
        <w:ind w:left="1276" w:hanging="454"/>
      </w:pPr>
      <w:bookmarkStart w:id="7" w:name="_Toc102135163"/>
      <w:r w:rsidRPr="00CA2865">
        <w:t xml:space="preserve">Организационно-экономическая характеристика и анализ </w:t>
      </w:r>
      <w:r w:rsidRPr="001B21A3">
        <w:t>основных финансовых показателей деятельности организации</w:t>
      </w:r>
      <w:bookmarkEnd w:id="7"/>
    </w:p>
    <w:p w:rsidR="004543F2" w:rsidRPr="00EC28EE" w:rsidRDefault="00CC3FDF" w:rsidP="00CD61BD">
      <w:pPr>
        <w:shd w:val="clear" w:color="auto" w:fill="FFFFFF"/>
        <w:rPr>
          <w:rFonts w:eastAsia="Times New Roman"/>
          <w:szCs w:val="28"/>
          <w:lang w:eastAsia="ru-RU"/>
        </w:rPr>
      </w:pPr>
      <w:bookmarkStart w:id="8" w:name="_Toc102135164"/>
      <w:r w:rsidRPr="00EC28EE">
        <w:rPr>
          <w:rFonts w:eastAsia="Times New Roman"/>
          <w:szCs w:val="28"/>
          <w:lang w:eastAsia="ru-RU"/>
        </w:rPr>
        <w:t>Открытое акционер</w:t>
      </w:r>
      <w:r>
        <w:rPr>
          <w:rFonts w:eastAsia="Times New Roman"/>
          <w:szCs w:val="28"/>
          <w:lang w:eastAsia="ru-RU"/>
        </w:rPr>
        <w:t xml:space="preserve">ное общество </w:t>
      </w:r>
      <w:r w:rsidR="0029008F">
        <w:rPr>
          <w:rFonts w:eastAsia="Times New Roman"/>
          <w:szCs w:val="28"/>
          <w:lang w:eastAsia="ru-RU"/>
        </w:rPr>
        <w:t>«Славянский кирпич»</w:t>
      </w:r>
      <w:r w:rsidR="004543F2">
        <w:rPr>
          <w:rFonts w:eastAsia="Times New Roman"/>
          <w:szCs w:val="28"/>
          <w:lang w:eastAsia="ru-RU"/>
        </w:rPr>
        <w:t xml:space="preserve"> основан</w:t>
      </w:r>
      <w:r>
        <w:rPr>
          <w:rFonts w:eastAsia="Times New Roman"/>
          <w:szCs w:val="28"/>
          <w:lang w:eastAsia="ru-RU"/>
        </w:rPr>
        <w:t>о</w:t>
      </w:r>
      <w:r w:rsidR="004F0121">
        <w:rPr>
          <w:rFonts w:eastAsia="Times New Roman"/>
          <w:szCs w:val="28"/>
          <w:lang w:eastAsia="ru-RU"/>
        </w:rPr>
        <w:t xml:space="preserve"> </w:t>
      </w:r>
      <w:r w:rsidR="004543F2">
        <w:rPr>
          <w:rFonts w:eastAsia="Times New Roman"/>
          <w:szCs w:val="28"/>
          <w:lang w:eastAsia="ru-RU"/>
        </w:rPr>
        <w:t>14</w:t>
      </w:r>
      <w:r>
        <w:rPr>
          <w:rFonts w:eastAsia="Times New Roman"/>
          <w:szCs w:val="28"/>
          <w:lang w:eastAsia="ru-RU"/>
        </w:rPr>
        <w:t>.03.</w:t>
      </w:r>
      <w:r w:rsidR="004F0121">
        <w:rPr>
          <w:rFonts w:eastAsia="Times New Roman"/>
          <w:szCs w:val="28"/>
          <w:lang w:eastAsia="ru-RU"/>
        </w:rPr>
        <w:t xml:space="preserve">1994 г. </w:t>
      </w:r>
      <w:r w:rsidR="004543F2" w:rsidRPr="00EC28EE">
        <w:rPr>
          <w:rFonts w:eastAsia="Times New Roman"/>
          <w:szCs w:val="28"/>
          <w:lang w:eastAsia="ru-RU"/>
        </w:rPr>
        <w:t>в период строительства кирпичног</w:t>
      </w:r>
      <w:r w:rsidR="00DC0C5E">
        <w:rPr>
          <w:rFonts w:eastAsia="Times New Roman"/>
          <w:szCs w:val="28"/>
          <w:lang w:eastAsia="ru-RU"/>
        </w:rPr>
        <w:t>о завода по производству 25 </w:t>
      </w:r>
      <w:proofErr w:type="gramStart"/>
      <w:r w:rsidR="004543F2">
        <w:rPr>
          <w:rFonts w:eastAsia="Times New Roman"/>
          <w:szCs w:val="28"/>
          <w:lang w:eastAsia="ru-RU"/>
        </w:rPr>
        <w:t>млн</w:t>
      </w:r>
      <w:proofErr w:type="gramEnd"/>
      <w:r w:rsidR="004F0121">
        <w:rPr>
          <w:rFonts w:eastAsia="Times New Roman"/>
          <w:szCs w:val="28"/>
          <w:lang w:eastAsia="ru-RU"/>
        </w:rPr>
        <w:t xml:space="preserve"> шт</w:t>
      </w:r>
      <w:r w:rsidR="00DC0C5E">
        <w:rPr>
          <w:rFonts w:eastAsia="Times New Roman"/>
          <w:szCs w:val="28"/>
          <w:lang w:eastAsia="ru-RU"/>
        </w:rPr>
        <w:t>.</w:t>
      </w:r>
      <w:r w:rsidR="004F0121">
        <w:rPr>
          <w:rFonts w:eastAsia="Times New Roman"/>
          <w:szCs w:val="28"/>
          <w:lang w:eastAsia="ru-RU"/>
        </w:rPr>
        <w:t xml:space="preserve"> </w:t>
      </w:r>
      <w:r w:rsidR="004543F2" w:rsidRPr="00EC28EE">
        <w:rPr>
          <w:rFonts w:eastAsia="Times New Roman"/>
          <w:szCs w:val="28"/>
          <w:lang w:eastAsia="ru-RU"/>
        </w:rPr>
        <w:t xml:space="preserve">лицевого </w:t>
      </w:r>
      <w:r w:rsidR="004543F2">
        <w:rPr>
          <w:rFonts w:eastAsia="Times New Roman"/>
          <w:szCs w:val="28"/>
          <w:lang w:eastAsia="ru-RU"/>
        </w:rPr>
        <w:t xml:space="preserve">керамического кирпича в год в хуторе </w:t>
      </w:r>
      <w:proofErr w:type="spellStart"/>
      <w:r w:rsidR="004543F2" w:rsidRPr="00EC28EE">
        <w:rPr>
          <w:rFonts w:eastAsia="Times New Roman"/>
          <w:szCs w:val="28"/>
          <w:lang w:eastAsia="ru-RU"/>
        </w:rPr>
        <w:t>Галицын</w:t>
      </w:r>
      <w:proofErr w:type="spellEnd"/>
      <w:r w:rsidR="004543F2" w:rsidRPr="00EC28EE">
        <w:rPr>
          <w:rFonts w:eastAsia="Times New Roman"/>
          <w:szCs w:val="28"/>
          <w:lang w:eastAsia="ru-RU"/>
        </w:rPr>
        <w:t xml:space="preserve"> Славя</w:t>
      </w:r>
      <w:r w:rsidR="004543F2" w:rsidRPr="00EC28EE">
        <w:rPr>
          <w:rFonts w:eastAsia="Times New Roman"/>
          <w:szCs w:val="28"/>
          <w:lang w:eastAsia="ru-RU"/>
        </w:rPr>
        <w:t>н</w:t>
      </w:r>
      <w:r w:rsidR="004543F2" w:rsidRPr="00EC28EE">
        <w:rPr>
          <w:rFonts w:eastAsia="Times New Roman"/>
          <w:szCs w:val="28"/>
          <w:lang w:eastAsia="ru-RU"/>
        </w:rPr>
        <w:t>ского района Краснодарского края.</w:t>
      </w:r>
    </w:p>
    <w:p w:rsidR="004543F2" w:rsidRPr="00EC28EE" w:rsidRDefault="00A746EF" w:rsidP="00CD61BD">
      <w:pPr>
        <w:shd w:val="clear" w:color="auto" w:fill="FFFF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1995 г. </w:t>
      </w:r>
      <w:r w:rsidR="004543F2" w:rsidRPr="00EC28EE">
        <w:rPr>
          <w:rFonts w:eastAsia="Times New Roman"/>
          <w:szCs w:val="28"/>
          <w:lang w:eastAsia="ru-RU"/>
        </w:rPr>
        <w:t>строительство завода было завершено,</w:t>
      </w:r>
      <w:r w:rsidR="004543F2">
        <w:rPr>
          <w:rFonts w:eastAsia="Times New Roman"/>
          <w:szCs w:val="28"/>
          <w:lang w:eastAsia="ru-RU"/>
        </w:rPr>
        <w:t xml:space="preserve"> а</w:t>
      </w:r>
      <w:r w:rsidR="004543F2" w:rsidRPr="00EC28EE">
        <w:rPr>
          <w:rFonts w:eastAsia="Times New Roman"/>
          <w:szCs w:val="28"/>
          <w:lang w:eastAsia="ru-RU"/>
        </w:rPr>
        <w:t xml:space="preserve"> 17</w:t>
      </w:r>
      <w:r w:rsidR="00CC3FDF">
        <w:rPr>
          <w:rFonts w:eastAsia="Times New Roman"/>
          <w:szCs w:val="28"/>
          <w:lang w:eastAsia="ru-RU"/>
        </w:rPr>
        <w:t>.02.</w:t>
      </w:r>
      <w:r>
        <w:rPr>
          <w:rFonts w:eastAsia="Times New Roman"/>
          <w:szCs w:val="28"/>
          <w:lang w:eastAsia="ru-RU"/>
        </w:rPr>
        <w:t xml:space="preserve">1995 г. </w:t>
      </w:r>
      <w:r w:rsidR="004543F2" w:rsidRPr="00EC28EE">
        <w:rPr>
          <w:rFonts w:eastAsia="Times New Roman"/>
          <w:szCs w:val="28"/>
          <w:lang w:eastAsia="ru-RU"/>
        </w:rPr>
        <w:t>была выпущена первая промышленная партия лицевого керамического кирпича пластического формования.</w:t>
      </w:r>
    </w:p>
    <w:p w:rsidR="004543F2" w:rsidRPr="00EC28EE" w:rsidRDefault="004F0121" w:rsidP="00CD61BD">
      <w:pPr>
        <w:shd w:val="clear" w:color="auto" w:fill="FFFF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2007 г.</w:t>
      </w:r>
      <w:r w:rsidR="004543F2" w:rsidRPr="00EC28EE">
        <w:rPr>
          <w:rFonts w:eastAsia="Times New Roman"/>
          <w:szCs w:val="28"/>
          <w:lang w:eastAsia="ru-RU"/>
        </w:rPr>
        <w:t xml:space="preserve"> была проведена реко</w:t>
      </w:r>
      <w:r w:rsidR="004543F2">
        <w:rPr>
          <w:rFonts w:eastAsia="Times New Roman"/>
          <w:szCs w:val="28"/>
          <w:lang w:eastAsia="ru-RU"/>
        </w:rPr>
        <w:t xml:space="preserve">нструкция кирпичного завода в хутор </w:t>
      </w:r>
      <w:proofErr w:type="spellStart"/>
      <w:r w:rsidR="004543F2" w:rsidRPr="00EC28EE">
        <w:rPr>
          <w:rFonts w:eastAsia="Times New Roman"/>
          <w:szCs w:val="28"/>
          <w:lang w:eastAsia="ru-RU"/>
        </w:rPr>
        <w:t>Галицын</w:t>
      </w:r>
      <w:proofErr w:type="spellEnd"/>
      <w:r w:rsidR="004543F2" w:rsidRPr="00EC28EE">
        <w:rPr>
          <w:rFonts w:eastAsia="Times New Roman"/>
          <w:szCs w:val="28"/>
          <w:lang w:eastAsia="ru-RU"/>
        </w:rPr>
        <w:t xml:space="preserve"> и введена в эксплуатацию технологическая линия по производству керамического лицевого кирпича</w:t>
      </w:r>
      <w:r w:rsidR="004543F2">
        <w:rPr>
          <w:rFonts w:eastAsia="Times New Roman"/>
          <w:szCs w:val="28"/>
          <w:lang w:eastAsia="ru-RU"/>
        </w:rPr>
        <w:t xml:space="preserve"> светлых тонов мощностью 20 </w:t>
      </w:r>
      <w:proofErr w:type="gramStart"/>
      <w:r w:rsidR="004543F2">
        <w:rPr>
          <w:rFonts w:eastAsia="Times New Roman"/>
          <w:szCs w:val="28"/>
          <w:lang w:eastAsia="ru-RU"/>
        </w:rPr>
        <w:t>млн</w:t>
      </w:r>
      <w:proofErr w:type="gramEnd"/>
      <w:r w:rsidR="004543F2">
        <w:rPr>
          <w:rFonts w:eastAsia="Times New Roman"/>
          <w:szCs w:val="28"/>
          <w:lang w:eastAsia="ru-RU"/>
        </w:rPr>
        <w:t xml:space="preserve"> шт</w:t>
      </w:r>
      <w:r w:rsidR="00DC0C5E">
        <w:rPr>
          <w:rFonts w:eastAsia="Times New Roman"/>
          <w:szCs w:val="28"/>
          <w:lang w:eastAsia="ru-RU"/>
        </w:rPr>
        <w:t xml:space="preserve">. </w:t>
      </w:r>
      <w:r w:rsidR="00DB0029">
        <w:rPr>
          <w:rFonts w:eastAsia="Times New Roman"/>
          <w:szCs w:val="28"/>
          <w:lang w:eastAsia="ru-RU"/>
        </w:rPr>
        <w:t>ки</w:t>
      </w:r>
      <w:r w:rsidR="00DB0029">
        <w:rPr>
          <w:rFonts w:eastAsia="Times New Roman"/>
          <w:szCs w:val="28"/>
          <w:lang w:eastAsia="ru-RU"/>
        </w:rPr>
        <w:t>р</w:t>
      </w:r>
      <w:r w:rsidR="00DB0029">
        <w:rPr>
          <w:rFonts w:eastAsia="Times New Roman"/>
          <w:szCs w:val="28"/>
          <w:lang w:eastAsia="ru-RU"/>
        </w:rPr>
        <w:t xml:space="preserve">пича в год. </w:t>
      </w:r>
      <w:r w:rsidR="00A746EF">
        <w:rPr>
          <w:rFonts w:eastAsia="Times New Roman"/>
          <w:szCs w:val="28"/>
          <w:lang w:eastAsia="ru-RU"/>
        </w:rPr>
        <w:t>В 2009 г</w:t>
      </w:r>
      <w:r>
        <w:rPr>
          <w:rFonts w:eastAsia="Times New Roman"/>
          <w:szCs w:val="28"/>
          <w:lang w:eastAsia="ru-RU"/>
        </w:rPr>
        <w:t>.</w:t>
      </w:r>
      <w:r w:rsidR="004543F2" w:rsidRPr="00EC28EE">
        <w:rPr>
          <w:rFonts w:eastAsia="Times New Roman"/>
          <w:szCs w:val="28"/>
          <w:lang w:eastAsia="ru-RU"/>
        </w:rPr>
        <w:t xml:space="preserve"> было завершено строительство и введен в эксплуатацию ки</w:t>
      </w:r>
      <w:r w:rsidR="00A746EF">
        <w:rPr>
          <w:rFonts w:eastAsia="Times New Roman"/>
          <w:szCs w:val="28"/>
          <w:lang w:eastAsia="ru-RU"/>
        </w:rPr>
        <w:t xml:space="preserve">рпичный завод мощностью 180 000 т </w:t>
      </w:r>
      <w:r w:rsidR="004543F2" w:rsidRPr="005127F8">
        <w:rPr>
          <w:rFonts w:eastAsia="Times New Roman"/>
          <w:szCs w:val="28"/>
          <w:lang w:eastAsia="ru-RU"/>
        </w:rPr>
        <w:t>обожженной продукции в год в гор</w:t>
      </w:r>
      <w:r w:rsidR="004543F2" w:rsidRPr="005127F8">
        <w:rPr>
          <w:rFonts w:eastAsia="Times New Roman"/>
          <w:szCs w:val="28"/>
          <w:lang w:eastAsia="ru-RU"/>
        </w:rPr>
        <w:t>о</w:t>
      </w:r>
      <w:r w:rsidR="004543F2" w:rsidRPr="005127F8">
        <w:rPr>
          <w:rFonts w:eastAsia="Times New Roman"/>
          <w:szCs w:val="28"/>
          <w:lang w:eastAsia="ru-RU"/>
        </w:rPr>
        <w:t xml:space="preserve">де </w:t>
      </w:r>
      <w:r w:rsidR="004543F2" w:rsidRPr="00EC28EE">
        <w:rPr>
          <w:rFonts w:eastAsia="Times New Roman"/>
          <w:szCs w:val="28"/>
          <w:lang w:eastAsia="ru-RU"/>
        </w:rPr>
        <w:t>Славянск-на-Кубани Краснодарского края</w:t>
      </w:r>
      <w:r w:rsidR="004543F2" w:rsidRPr="005127F8">
        <w:rPr>
          <w:rFonts w:eastAsia="Times New Roman"/>
          <w:szCs w:val="28"/>
          <w:lang w:eastAsia="ru-RU"/>
        </w:rPr>
        <w:t>.</w:t>
      </w:r>
    </w:p>
    <w:p w:rsidR="004543F2" w:rsidRPr="00CC3FDF" w:rsidRDefault="00A746EF" w:rsidP="00CD61BD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состав ОАО «</w:t>
      </w:r>
      <w:r w:rsidR="004543F2" w:rsidRPr="005127F8">
        <w:rPr>
          <w:sz w:val="28"/>
          <w:szCs w:val="28"/>
        </w:rPr>
        <w:t>Славянский кирпич</w:t>
      </w:r>
      <w:r>
        <w:rPr>
          <w:sz w:val="28"/>
          <w:szCs w:val="28"/>
        </w:rPr>
        <w:t>»</w:t>
      </w:r>
      <w:r w:rsidR="004543F2" w:rsidRPr="005127F8">
        <w:rPr>
          <w:sz w:val="28"/>
          <w:szCs w:val="28"/>
        </w:rPr>
        <w:t xml:space="preserve"> входит два кирпичных завода: </w:t>
      </w:r>
      <w:r w:rsidR="00CC3FDF">
        <w:rPr>
          <w:sz w:val="28"/>
          <w:szCs w:val="28"/>
        </w:rPr>
        <w:t>п</w:t>
      </w:r>
      <w:r w:rsidR="004543F2" w:rsidRPr="005127F8">
        <w:rPr>
          <w:sz w:val="28"/>
          <w:szCs w:val="28"/>
        </w:rPr>
        <w:t>роизводство №1 в хутор</w:t>
      </w:r>
      <w:r w:rsidR="00636ED5">
        <w:rPr>
          <w:sz w:val="28"/>
          <w:szCs w:val="28"/>
        </w:rPr>
        <w:t>е</w:t>
      </w:r>
      <w:r w:rsidR="004543F2" w:rsidRPr="005127F8">
        <w:rPr>
          <w:sz w:val="28"/>
          <w:szCs w:val="28"/>
        </w:rPr>
        <w:t xml:space="preserve"> </w:t>
      </w:r>
      <w:proofErr w:type="spellStart"/>
      <w:r w:rsidR="004543F2" w:rsidRPr="005127F8">
        <w:rPr>
          <w:sz w:val="28"/>
          <w:szCs w:val="28"/>
        </w:rPr>
        <w:t>Галицын</w:t>
      </w:r>
      <w:proofErr w:type="spellEnd"/>
      <w:r w:rsidR="004543F2" w:rsidRPr="005127F8">
        <w:rPr>
          <w:sz w:val="28"/>
          <w:szCs w:val="28"/>
        </w:rPr>
        <w:t xml:space="preserve"> Славянского района Краснодарского края, </w:t>
      </w:r>
      <w:r w:rsidR="00CC3FDF">
        <w:rPr>
          <w:sz w:val="28"/>
          <w:szCs w:val="28"/>
        </w:rPr>
        <w:t>п</w:t>
      </w:r>
      <w:r>
        <w:rPr>
          <w:sz w:val="28"/>
          <w:szCs w:val="28"/>
        </w:rPr>
        <w:t>роизводство №</w:t>
      </w:r>
      <w:r w:rsidR="004543F2" w:rsidRPr="005127F8">
        <w:rPr>
          <w:sz w:val="28"/>
          <w:szCs w:val="28"/>
        </w:rPr>
        <w:t>2 в город</w:t>
      </w:r>
      <w:r w:rsidR="00636ED5">
        <w:rPr>
          <w:sz w:val="28"/>
          <w:szCs w:val="28"/>
        </w:rPr>
        <w:t>е Славянск-на-Кубани, а также</w:t>
      </w:r>
      <w:r w:rsidR="004543F2" w:rsidRPr="005127F8">
        <w:rPr>
          <w:sz w:val="28"/>
          <w:szCs w:val="28"/>
        </w:rPr>
        <w:t xml:space="preserve"> карьер по д</w:t>
      </w:r>
      <w:r w:rsidR="004543F2" w:rsidRPr="005127F8">
        <w:rPr>
          <w:sz w:val="28"/>
          <w:szCs w:val="28"/>
        </w:rPr>
        <w:t>о</w:t>
      </w:r>
      <w:r w:rsidR="004543F2" w:rsidRPr="005127F8">
        <w:rPr>
          <w:sz w:val="28"/>
          <w:szCs w:val="28"/>
        </w:rPr>
        <w:t>быче кирпичных глин на Новопетровском месторождении.</w:t>
      </w:r>
      <w:r w:rsidR="00CC3FDF">
        <w:rPr>
          <w:sz w:val="28"/>
          <w:szCs w:val="28"/>
        </w:rPr>
        <w:t xml:space="preserve"> </w:t>
      </w:r>
    </w:p>
    <w:p w:rsidR="004543F2" w:rsidRPr="005127F8" w:rsidRDefault="00A746EF" w:rsidP="00CD61BD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№</w:t>
      </w:r>
      <w:r w:rsidR="004543F2" w:rsidRPr="005127F8">
        <w:rPr>
          <w:sz w:val="28"/>
          <w:szCs w:val="28"/>
        </w:rPr>
        <w:t>1</w:t>
      </w:r>
      <w:r w:rsidR="00636ED5">
        <w:rPr>
          <w:sz w:val="28"/>
          <w:szCs w:val="28"/>
        </w:rPr>
        <w:t xml:space="preserve"> ОАО «Славянский кирпич»</w:t>
      </w:r>
      <w:r w:rsidR="004543F2" w:rsidRPr="005127F8">
        <w:rPr>
          <w:sz w:val="28"/>
          <w:szCs w:val="28"/>
        </w:rPr>
        <w:t xml:space="preserve">, расположенное на юго-западной окраине хутора </w:t>
      </w:r>
      <w:proofErr w:type="spellStart"/>
      <w:r w:rsidR="004543F2" w:rsidRPr="005127F8">
        <w:rPr>
          <w:sz w:val="28"/>
          <w:szCs w:val="28"/>
        </w:rPr>
        <w:t>Галицын</w:t>
      </w:r>
      <w:proofErr w:type="spellEnd"/>
      <w:r w:rsidR="004543F2" w:rsidRPr="005127F8">
        <w:rPr>
          <w:sz w:val="28"/>
          <w:szCs w:val="28"/>
        </w:rPr>
        <w:t xml:space="preserve"> Славянского района, имеет в своем сост</w:t>
      </w:r>
      <w:r w:rsidR="004543F2" w:rsidRPr="005127F8">
        <w:rPr>
          <w:sz w:val="28"/>
          <w:szCs w:val="28"/>
        </w:rPr>
        <w:t>а</w:t>
      </w:r>
      <w:r w:rsidR="004543F2" w:rsidRPr="005127F8">
        <w:rPr>
          <w:sz w:val="28"/>
          <w:szCs w:val="28"/>
        </w:rPr>
        <w:t xml:space="preserve">ве технологическую линию мощностью 20 </w:t>
      </w:r>
      <w:proofErr w:type="gramStart"/>
      <w:r w:rsidR="004543F2" w:rsidRPr="005127F8">
        <w:rPr>
          <w:sz w:val="28"/>
          <w:szCs w:val="28"/>
        </w:rPr>
        <w:t>м</w:t>
      </w:r>
      <w:r w:rsidR="004543F2">
        <w:rPr>
          <w:sz w:val="28"/>
          <w:szCs w:val="28"/>
        </w:rPr>
        <w:t>лн</w:t>
      </w:r>
      <w:proofErr w:type="gramEnd"/>
      <w:r w:rsidR="004543F2" w:rsidRPr="005127F8">
        <w:rPr>
          <w:sz w:val="28"/>
          <w:szCs w:val="28"/>
        </w:rPr>
        <w:t xml:space="preserve"> условного кирпича в год по производству высококачественного лицевого керамического кирпича. Пр</w:t>
      </w:r>
      <w:r w:rsidR="004543F2" w:rsidRPr="005127F8">
        <w:rPr>
          <w:sz w:val="28"/>
          <w:szCs w:val="28"/>
        </w:rPr>
        <w:t>о</w:t>
      </w:r>
      <w:r w:rsidR="004543F2" w:rsidRPr="005127F8">
        <w:rPr>
          <w:sz w:val="28"/>
          <w:szCs w:val="28"/>
        </w:rPr>
        <w:t xml:space="preserve">изводство оснащено современным технологическим оборудованием фирмы </w:t>
      </w:r>
      <w:proofErr w:type="spellStart"/>
      <w:r w:rsidR="004543F2" w:rsidRPr="005127F8">
        <w:rPr>
          <w:sz w:val="28"/>
          <w:szCs w:val="28"/>
        </w:rPr>
        <w:t>Hans</w:t>
      </w:r>
      <w:proofErr w:type="spellEnd"/>
      <w:r w:rsidR="004543F2" w:rsidRPr="005127F8">
        <w:rPr>
          <w:sz w:val="28"/>
          <w:szCs w:val="28"/>
        </w:rPr>
        <w:t xml:space="preserve"> </w:t>
      </w:r>
      <w:proofErr w:type="spellStart"/>
      <w:r w:rsidR="004543F2" w:rsidRPr="005127F8">
        <w:rPr>
          <w:sz w:val="28"/>
          <w:szCs w:val="28"/>
        </w:rPr>
        <w:t>Lingl</w:t>
      </w:r>
      <w:proofErr w:type="spellEnd"/>
      <w:r w:rsidR="004543F2" w:rsidRPr="005127F8">
        <w:rPr>
          <w:sz w:val="28"/>
          <w:szCs w:val="28"/>
        </w:rPr>
        <w:t xml:space="preserve"> (Германия</w:t>
      </w:r>
      <w:r w:rsidR="004543F2">
        <w:rPr>
          <w:sz w:val="28"/>
          <w:szCs w:val="28"/>
        </w:rPr>
        <w:t>),</w:t>
      </w:r>
      <w:r w:rsidR="004543F2" w:rsidRPr="005127F8">
        <w:rPr>
          <w:sz w:val="28"/>
          <w:szCs w:val="28"/>
        </w:rPr>
        <w:t xml:space="preserve"> что позволяет производить продукцию высочайшего качества.</w:t>
      </w:r>
    </w:p>
    <w:p w:rsidR="004543F2" w:rsidRPr="005127F8" w:rsidRDefault="00A746EF" w:rsidP="00CD61BD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Производство №</w:t>
      </w:r>
      <w:r w:rsidR="004543F2" w:rsidRPr="005127F8">
        <w:rPr>
          <w:sz w:val="28"/>
          <w:szCs w:val="28"/>
        </w:rPr>
        <w:t>2</w:t>
      </w:r>
      <w:r w:rsidR="00636ED5">
        <w:rPr>
          <w:sz w:val="28"/>
          <w:szCs w:val="28"/>
        </w:rPr>
        <w:t xml:space="preserve"> ОАО «Славянский кирпич»</w:t>
      </w:r>
      <w:r w:rsidR="004543F2" w:rsidRPr="005127F8">
        <w:rPr>
          <w:sz w:val="28"/>
          <w:szCs w:val="28"/>
        </w:rPr>
        <w:t>, расположенное в юг</w:t>
      </w:r>
      <w:r w:rsidR="004543F2">
        <w:rPr>
          <w:sz w:val="28"/>
          <w:szCs w:val="28"/>
        </w:rPr>
        <w:t xml:space="preserve">о-восточной промышленной зоне города </w:t>
      </w:r>
      <w:r w:rsidR="004543F2" w:rsidRPr="005127F8">
        <w:rPr>
          <w:sz w:val="28"/>
          <w:szCs w:val="28"/>
        </w:rPr>
        <w:t>Славянска-на-Кубани, является на момент возникновения самым современным кирпичным заводом в Европе и одним из самых крупных в России. Завод спроектирован и построен совмес</w:t>
      </w:r>
      <w:r w:rsidR="004543F2" w:rsidRPr="005127F8">
        <w:rPr>
          <w:sz w:val="28"/>
          <w:szCs w:val="28"/>
        </w:rPr>
        <w:t>т</w:t>
      </w:r>
      <w:r w:rsidR="004543F2" w:rsidRPr="005127F8">
        <w:rPr>
          <w:sz w:val="28"/>
          <w:szCs w:val="28"/>
        </w:rPr>
        <w:t xml:space="preserve">но с фирмой </w:t>
      </w:r>
      <w:proofErr w:type="spellStart"/>
      <w:r w:rsidR="004543F2" w:rsidRPr="005127F8">
        <w:rPr>
          <w:sz w:val="28"/>
          <w:szCs w:val="28"/>
        </w:rPr>
        <w:t>Hans</w:t>
      </w:r>
      <w:proofErr w:type="spellEnd"/>
      <w:r w:rsidR="004543F2" w:rsidRPr="005127F8">
        <w:rPr>
          <w:sz w:val="28"/>
          <w:szCs w:val="28"/>
        </w:rPr>
        <w:t xml:space="preserve"> </w:t>
      </w:r>
      <w:proofErr w:type="spellStart"/>
      <w:r w:rsidR="004543F2" w:rsidRPr="005127F8">
        <w:rPr>
          <w:sz w:val="28"/>
          <w:szCs w:val="28"/>
        </w:rPr>
        <w:t>Lingl</w:t>
      </w:r>
      <w:proofErr w:type="spellEnd"/>
      <w:r w:rsidR="004543F2" w:rsidRPr="005127F8">
        <w:rPr>
          <w:sz w:val="28"/>
          <w:szCs w:val="28"/>
        </w:rPr>
        <w:t xml:space="preserve"> (Германия), оснащен современным технологическим оборудованием Европейских компаний с высочайшей степенью автоматиз</w:t>
      </w:r>
      <w:r w:rsidR="004543F2" w:rsidRPr="005127F8">
        <w:rPr>
          <w:sz w:val="28"/>
          <w:szCs w:val="28"/>
        </w:rPr>
        <w:t>а</w:t>
      </w:r>
      <w:r w:rsidR="004543F2" w:rsidRPr="005127F8">
        <w:rPr>
          <w:sz w:val="28"/>
          <w:szCs w:val="28"/>
        </w:rPr>
        <w:t>ции и контроля качества производимой продукции, введен</w:t>
      </w:r>
      <w:r w:rsidR="004543F2">
        <w:rPr>
          <w:sz w:val="28"/>
          <w:szCs w:val="28"/>
        </w:rPr>
        <w:t xml:space="preserve"> в эксплуатацию в сентябре 2009 </w:t>
      </w:r>
      <w:r>
        <w:rPr>
          <w:sz w:val="28"/>
          <w:szCs w:val="28"/>
        </w:rPr>
        <w:t>г</w:t>
      </w:r>
      <w:r w:rsidR="004543F2" w:rsidRPr="005127F8">
        <w:rPr>
          <w:sz w:val="28"/>
          <w:szCs w:val="28"/>
        </w:rPr>
        <w:t>.</w:t>
      </w:r>
    </w:p>
    <w:p w:rsidR="00881985" w:rsidRDefault="004543F2" w:rsidP="00CD61BD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27F8">
        <w:rPr>
          <w:bCs/>
          <w:sz w:val="28"/>
          <w:szCs w:val="28"/>
        </w:rPr>
        <w:t>Основной вид деятельности</w:t>
      </w:r>
      <w:r w:rsidR="00636ED5">
        <w:rPr>
          <w:bCs/>
          <w:sz w:val="28"/>
          <w:szCs w:val="28"/>
        </w:rPr>
        <w:t>, на котором специализируется</w:t>
      </w:r>
      <w:r w:rsidR="0029008F">
        <w:rPr>
          <w:bCs/>
          <w:sz w:val="28"/>
          <w:szCs w:val="28"/>
        </w:rPr>
        <w:t xml:space="preserve"> ОАО</w:t>
      </w:r>
      <w:r w:rsidR="0029008F" w:rsidRPr="0029008F">
        <w:rPr>
          <w:bCs/>
          <w:sz w:val="28"/>
          <w:szCs w:val="28"/>
        </w:rPr>
        <w:t xml:space="preserve"> </w:t>
      </w:r>
      <w:r w:rsidR="0029008F">
        <w:rPr>
          <w:bCs/>
          <w:sz w:val="28"/>
          <w:szCs w:val="28"/>
        </w:rPr>
        <w:t>«Сл</w:t>
      </w:r>
      <w:r w:rsidR="0029008F">
        <w:rPr>
          <w:bCs/>
          <w:sz w:val="28"/>
          <w:szCs w:val="28"/>
        </w:rPr>
        <w:t>а</w:t>
      </w:r>
      <w:r w:rsidR="0029008F">
        <w:rPr>
          <w:bCs/>
          <w:sz w:val="28"/>
          <w:szCs w:val="28"/>
        </w:rPr>
        <w:t xml:space="preserve">вянский кирпич» </w:t>
      </w:r>
      <w:r w:rsidR="0029008F" w:rsidRPr="004C2BBE">
        <w:rPr>
          <w:sz w:val="28"/>
          <w:szCs w:val="28"/>
        </w:rPr>
        <w:t xml:space="preserve">— </w:t>
      </w:r>
      <w:r w:rsidRPr="005127F8">
        <w:rPr>
          <w:sz w:val="28"/>
          <w:szCs w:val="28"/>
        </w:rPr>
        <w:t>производство всех видов керамического кирпича мет</w:t>
      </w:r>
      <w:r w:rsidRPr="005127F8">
        <w:rPr>
          <w:sz w:val="28"/>
          <w:szCs w:val="28"/>
        </w:rPr>
        <w:t>о</w:t>
      </w:r>
      <w:r w:rsidRPr="005127F8">
        <w:rPr>
          <w:sz w:val="28"/>
          <w:szCs w:val="28"/>
        </w:rPr>
        <w:t xml:space="preserve">дом </w:t>
      </w:r>
      <w:r w:rsidR="00636ED5">
        <w:rPr>
          <w:sz w:val="28"/>
          <w:szCs w:val="28"/>
        </w:rPr>
        <w:t>пластического формования. М</w:t>
      </w:r>
      <w:r w:rsidRPr="00CE4621">
        <w:rPr>
          <w:sz w:val="28"/>
          <w:szCs w:val="28"/>
        </w:rPr>
        <w:t xml:space="preserve">ноголетний опыт работы </w:t>
      </w:r>
      <w:r w:rsidR="00636ED5">
        <w:rPr>
          <w:sz w:val="28"/>
          <w:szCs w:val="28"/>
        </w:rPr>
        <w:t>предприятия в данной сфере</w:t>
      </w:r>
      <w:r w:rsidRPr="00CE4621">
        <w:rPr>
          <w:sz w:val="28"/>
          <w:szCs w:val="28"/>
        </w:rPr>
        <w:t xml:space="preserve">, современная технологическая база позволяют выпускать </w:t>
      </w:r>
      <w:r w:rsidR="00CB7769">
        <w:rPr>
          <w:sz w:val="28"/>
          <w:szCs w:val="28"/>
        </w:rPr>
        <w:t>п</w:t>
      </w:r>
      <w:r w:rsidR="00CB7769">
        <w:rPr>
          <w:sz w:val="28"/>
          <w:szCs w:val="28"/>
        </w:rPr>
        <w:t>о</w:t>
      </w:r>
      <w:r w:rsidR="00CB7769">
        <w:rPr>
          <w:sz w:val="28"/>
          <w:szCs w:val="28"/>
        </w:rPr>
        <w:t>рядка четырех десятков</w:t>
      </w:r>
      <w:r w:rsidRPr="00CE4621">
        <w:rPr>
          <w:sz w:val="28"/>
          <w:szCs w:val="28"/>
        </w:rPr>
        <w:t xml:space="preserve"> наименований высококачественного лицевого, ряд</w:t>
      </w:r>
      <w:r w:rsidRPr="00CE4621">
        <w:rPr>
          <w:sz w:val="28"/>
          <w:szCs w:val="28"/>
        </w:rPr>
        <w:t>о</w:t>
      </w:r>
      <w:r w:rsidRPr="00CE4621">
        <w:rPr>
          <w:sz w:val="28"/>
          <w:szCs w:val="28"/>
        </w:rPr>
        <w:t>вого кирпича и керамического камня разнообразных цветов, фактуры лиц</w:t>
      </w:r>
      <w:r w:rsidRPr="00CE4621">
        <w:rPr>
          <w:sz w:val="28"/>
          <w:szCs w:val="28"/>
        </w:rPr>
        <w:t>е</w:t>
      </w:r>
      <w:r w:rsidRPr="00CE4621">
        <w:rPr>
          <w:sz w:val="28"/>
          <w:szCs w:val="28"/>
        </w:rPr>
        <w:t>вой поверхности, плотности и размеров.</w:t>
      </w:r>
      <w:r w:rsidR="00CB7769">
        <w:rPr>
          <w:sz w:val="28"/>
          <w:szCs w:val="28"/>
        </w:rPr>
        <w:t xml:space="preserve"> Совокупная мощность заводов ко</w:t>
      </w:r>
      <w:r w:rsidR="00CB7769">
        <w:rPr>
          <w:sz w:val="28"/>
          <w:szCs w:val="28"/>
        </w:rPr>
        <w:t>м</w:t>
      </w:r>
      <w:r w:rsidR="00CB7769">
        <w:rPr>
          <w:sz w:val="28"/>
          <w:szCs w:val="28"/>
        </w:rPr>
        <w:t xml:space="preserve">пании составляет 140 </w:t>
      </w:r>
      <w:proofErr w:type="gramStart"/>
      <w:r w:rsidR="00CB7769">
        <w:rPr>
          <w:sz w:val="28"/>
          <w:szCs w:val="28"/>
        </w:rPr>
        <w:t>млн</w:t>
      </w:r>
      <w:proofErr w:type="gramEnd"/>
      <w:r w:rsidR="00CB7769">
        <w:rPr>
          <w:sz w:val="28"/>
          <w:szCs w:val="28"/>
        </w:rPr>
        <w:t xml:space="preserve"> шт</w:t>
      </w:r>
      <w:r w:rsidR="004C2BBE">
        <w:rPr>
          <w:sz w:val="28"/>
          <w:szCs w:val="28"/>
        </w:rPr>
        <w:t>.</w:t>
      </w:r>
      <w:r w:rsidR="00CB7769">
        <w:rPr>
          <w:sz w:val="28"/>
          <w:szCs w:val="28"/>
        </w:rPr>
        <w:t xml:space="preserve"> условного кирпича в год.</w:t>
      </w:r>
    </w:p>
    <w:p w:rsidR="004C2BBE" w:rsidRPr="00E20224" w:rsidRDefault="00E20224" w:rsidP="00CD61BD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DB0029">
        <w:rPr>
          <w:sz w:val="28"/>
          <w:szCs w:val="28"/>
        </w:rPr>
        <w:t>анализа эффективности использования основных средств</w:t>
      </w:r>
      <w:r>
        <w:rPr>
          <w:sz w:val="28"/>
          <w:szCs w:val="28"/>
        </w:rPr>
        <w:t xml:space="preserve">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лена таблица 2.1,</w:t>
      </w:r>
      <w:r w:rsidR="00DB0029">
        <w:rPr>
          <w:sz w:val="28"/>
          <w:szCs w:val="28"/>
        </w:rPr>
        <w:t xml:space="preserve"> где рассчитаны такие важные показатели, как фондоотдача, </w:t>
      </w:r>
      <w:proofErr w:type="spellStart"/>
      <w:r w:rsidR="00DB0029">
        <w:rPr>
          <w:sz w:val="28"/>
          <w:szCs w:val="28"/>
        </w:rPr>
        <w:t>дондоемкость</w:t>
      </w:r>
      <w:proofErr w:type="spellEnd"/>
      <w:r w:rsidR="00DB0029">
        <w:rPr>
          <w:sz w:val="28"/>
          <w:szCs w:val="28"/>
        </w:rPr>
        <w:t xml:space="preserve">, </w:t>
      </w:r>
      <w:proofErr w:type="spellStart"/>
      <w:r w:rsidR="00DB0029">
        <w:rPr>
          <w:sz w:val="28"/>
          <w:szCs w:val="28"/>
        </w:rPr>
        <w:t>фондовооруженность</w:t>
      </w:r>
      <w:proofErr w:type="spellEnd"/>
      <w:r w:rsidR="00DB0029">
        <w:rPr>
          <w:sz w:val="28"/>
          <w:szCs w:val="28"/>
        </w:rPr>
        <w:t xml:space="preserve"> и </w:t>
      </w:r>
      <w:proofErr w:type="spellStart"/>
      <w:r w:rsidR="00DB0029">
        <w:rPr>
          <w:sz w:val="28"/>
          <w:szCs w:val="28"/>
        </w:rPr>
        <w:t>фондорентабельность</w:t>
      </w:r>
      <w:proofErr w:type="spellEnd"/>
      <w:r w:rsidR="00DB0029">
        <w:rPr>
          <w:sz w:val="28"/>
          <w:szCs w:val="28"/>
        </w:rPr>
        <w:t xml:space="preserve">. </w:t>
      </w:r>
    </w:p>
    <w:p w:rsidR="004543F2" w:rsidRPr="00E20224" w:rsidRDefault="004543F2" w:rsidP="00CD61BD">
      <w:pPr>
        <w:overflowPunct w:val="0"/>
        <w:autoSpaceDE w:val="0"/>
        <w:autoSpaceDN w:val="0"/>
        <w:adjustRightInd w:val="0"/>
        <w:spacing w:before="120" w:after="120" w:line="240" w:lineRule="auto"/>
        <w:ind w:left="1843" w:hanging="1843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20224">
        <w:rPr>
          <w:szCs w:val="28"/>
        </w:rPr>
        <w:t xml:space="preserve">Таблица 2.1 — </w:t>
      </w:r>
      <w:r w:rsidRPr="00E20224">
        <w:rPr>
          <w:rFonts w:eastAsia="Times New Roman"/>
          <w:szCs w:val="28"/>
          <w:lang w:eastAsia="ru-RU"/>
        </w:rPr>
        <w:t xml:space="preserve">Изменения </w:t>
      </w:r>
      <w:r w:rsidR="005704DE" w:rsidRPr="00E20224">
        <w:rPr>
          <w:rFonts w:eastAsia="Times New Roman"/>
          <w:szCs w:val="28"/>
          <w:lang w:eastAsia="ru-RU"/>
        </w:rPr>
        <w:t>основных показателей</w:t>
      </w:r>
      <w:r w:rsidR="0029008F" w:rsidRPr="00E20224">
        <w:rPr>
          <w:rFonts w:eastAsia="Times New Roman"/>
          <w:szCs w:val="28"/>
          <w:lang w:eastAsia="ru-RU"/>
        </w:rPr>
        <w:t xml:space="preserve"> ОАО «Славянский кирпич» за </w:t>
      </w:r>
      <w:r w:rsidR="00E20224">
        <w:rPr>
          <w:rFonts w:eastAsia="Times New Roman"/>
          <w:szCs w:val="28"/>
          <w:lang w:eastAsia="ru-RU"/>
        </w:rPr>
        <w:t>2020</w:t>
      </w:r>
      <w:r w:rsidR="00E20224">
        <w:rPr>
          <w:szCs w:val="28"/>
        </w:rPr>
        <w:t>—</w:t>
      </w:r>
      <w:r w:rsidR="0029008F" w:rsidRPr="00E20224">
        <w:rPr>
          <w:rFonts w:eastAsia="Times New Roman"/>
          <w:szCs w:val="28"/>
          <w:lang w:eastAsia="ru-RU"/>
        </w:rPr>
        <w:t>2021</w:t>
      </w:r>
      <w:r w:rsidRPr="00E20224">
        <w:rPr>
          <w:rFonts w:eastAsia="Times New Roman"/>
          <w:szCs w:val="28"/>
          <w:lang w:eastAsia="ru-RU"/>
        </w:rPr>
        <w:t xml:space="preserve"> г</w:t>
      </w:r>
      <w:r w:rsidR="00E20224">
        <w:rPr>
          <w:rFonts w:eastAsia="Times New Roman"/>
          <w:szCs w:val="28"/>
          <w:lang w:eastAsia="ru-RU"/>
        </w:rPr>
        <w:t>г</w:t>
      </w:r>
      <w:r w:rsidRPr="00E20224">
        <w:rPr>
          <w:rFonts w:eastAsia="Times New Roman"/>
          <w:szCs w:val="28"/>
          <w:lang w:eastAsia="ru-RU"/>
        </w:rPr>
        <w:t>.</w:t>
      </w: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275"/>
        <w:gridCol w:w="1276"/>
        <w:gridCol w:w="1278"/>
        <w:gridCol w:w="1278"/>
      </w:tblGrid>
      <w:tr w:rsidR="005704DE" w:rsidRPr="00E20224" w:rsidTr="004E56FF">
        <w:trPr>
          <w:trHeight w:val="397"/>
        </w:trPr>
        <w:tc>
          <w:tcPr>
            <w:tcW w:w="4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04DE" w:rsidRPr="00F61FF3" w:rsidRDefault="005704DE" w:rsidP="00CD61BD">
            <w:pPr>
              <w:tabs>
                <w:tab w:val="right" w:leader="dot" w:pos="8505"/>
              </w:tabs>
              <w:spacing w:line="288" w:lineRule="auto"/>
              <w:ind w:firstLine="0"/>
              <w:jc w:val="center"/>
              <w:rPr>
                <w:sz w:val="20"/>
              </w:rPr>
            </w:pPr>
            <w:r w:rsidRPr="00F61FF3">
              <w:rPr>
                <w:sz w:val="20"/>
              </w:rPr>
              <w:t>Показатели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5704DE" w:rsidRPr="00F61FF3" w:rsidRDefault="005704DE" w:rsidP="00CD61B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F61FF3">
              <w:rPr>
                <w:sz w:val="20"/>
              </w:rPr>
              <w:t>31.12.20 г.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5704DE" w:rsidRPr="00F61FF3" w:rsidRDefault="005704DE" w:rsidP="00CD61B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F61FF3">
              <w:rPr>
                <w:sz w:val="20"/>
              </w:rPr>
              <w:t>31.12.21 г.</w:t>
            </w:r>
          </w:p>
        </w:tc>
        <w:tc>
          <w:tcPr>
            <w:tcW w:w="255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04DE" w:rsidRPr="00F61FF3" w:rsidRDefault="005704DE" w:rsidP="00CD61BD">
            <w:pPr>
              <w:tabs>
                <w:tab w:val="right" w:leader="dot" w:pos="8505"/>
              </w:tabs>
              <w:spacing w:line="288" w:lineRule="auto"/>
              <w:ind w:firstLine="0"/>
              <w:jc w:val="center"/>
              <w:rPr>
                <w:sz w:val="20"/>
              </w:rPr>
            </w:pPr>
            <w:r w:rsidRPr="00F61FF3">
              <w:rPr>
                <w:sz w:val="20"/>
              </w:rPr>
              <w:t>Изменение</w:t>
            </w:r>
            <w:r w:rsidR="00F61FF3">
              <w:rPr>
                <w:sz w:val="20"/>
              </w:rPr>
              <w:t>, +/–</w:t>
            </w:r>
          </w:p>
        </w:tc>
      </w:tr>
      <w:tr w:rsidR="005704DE" w:rsidRPr="00E20224" w:rsidTr="004E56FF">
        <w:trPr>
          <w:trHeight w:val="397"/>
        </w:trPr>
        <w:tc>
          <w:tcPr>
            <w:tcW w:w="4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4DE" w:rsidRPr="00F61FF3" w:rsidRDefault="005704DE" w:rsidP="00CD61BD">
            <w:pPr>
              <w:tabs>
                <w:tab w:val="right" w:leader="dot" w:pos="8505"/>
              </w:tabs>
              <w:spacing w:line="28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5704DE" w:rsidRPr="00F61FF3" w:rsidRDefault="005704DE" w:rsidP="00CD61BD">
            <w:pPr>
              <w:tabs>
                <w:tab w:val="right" w:leader="dot" w:pos="8505"/>
              </w:tabs>
              <w:spacing w:line="28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5704DE" w:rsidRPr="00F61FF3" w:rsidRDefault="005704DE" w:rsidP="00CD61BD">
            <w:pPr>
              <w:tabs>
                <w:tab w:val="right" w:leader="dot" w:pos="8505"/>
              </w:tabs>
              <w:spacing w:line="28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  <w:vAlign w:val="center"/>
          </w:tcPr>
          <w:p w:rsidR="005704DE" w:rsidRPr="00F61FF3" w:rsidRDefault="00F61FF3" w:rsidP="00CD61BD">
            <w:pPr>
              <w:tabs>
                <w:tab w:val="right" w:leader="dot" w:pos="8505"/>
              </w:tabs>
              <w:spacing w:line="288" w:lineRule="auto"/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абсолют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04DE" w:rsidRPr="00F61FF3" w:rsidRDefault="00F61FF3" w:rsidP="00CD61BD">
            <w:pPr>
              <w:tabs>
                <w:tab w:val="right" w:leader="dot" w:pos="8505"/>
              </w:tabs>
              <w:spacing w:line="288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относит</w:t>
            </w:r>
            <w:proofErr w:type="gramStart"/>
            <w:r>
              <w:rPr>
                <w:sz w:val="20"/>
              </w:rPr>
              <w:t xml:space="preserve">., </w:t>
            </w:r>
            <w:r w:rsidR="005704DE" w:rsidRPr="00F61FF3">
              <w:rPr>
                <w:sz w:val="20"/>
              </w:rPr>
              <w:t>%</w:t>
            </w:r>
            <w:proofErr w:type="gramEnd"/>
          </w:p>
        </w:tc>
      </w:tr>
      <w:tr w:rsidR="005704DE" w:rsidRPr="00E20224" w:rsidTr="004E56FF">
        <w:trPr>
          <w:trHeight w:val="397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04DE" w:rsidRPr="00F61FF3" w:rsidRDefault="00F61FF3" w:rsidP="00CD61BD">
            <w:pPr>
              <w:spacing w:line="288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1. </w:t>
            </w:r>
            <w:r w:rsidR="005704DE" w:rsidRPr="00F61FF3">
              <w:rPr>
                <w:color w:val="000000"/>
                <w:sz w:val="20"/>
              </w:rPr>
              <w:t>Выручка от продаж, тыс</w:t>
            </w:r>
            <w:r>
              <w:rPr>
                <w:color w:val="000000"/>
                <w:sz w:val="20"/>
              </w:rPr>
              <w:t>.</w:t>
            </w:r>
            <w:r w:rsidR="005704DE" w:rsidRPr="00F61FF3">
              <w:rPr>
                <w:color w:val="000000"/>
                <w:sz w:val="20"/>
              </w:rPr>
              <w:t xml:space="preserve"> р.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bottom"/>
          </w:tcPr>
          <w:p w:rsidR="005704DE" w:rsidRPr="00F61FF3" w:rsidRDefault="005704DE" w:rsidP="00CD61BD">
            <w:pPr>
              <w:spacing w:line="288" w:lineRule="auto"/>
              <w:ind w:firstLine="0"/>
              <w:jc w:val="right"/>
              <w:rPr>
                <w:color w:val="111827"/>
                <w:sz w:val="20"/>
              </w:rPr>
            </w:pPr>
            <w:r w:rsidRPr="00F61FF3">
              <w:rPr>
                <w:color w:val="111827"/>
                <w:sz w:val="20"/>
              </w:rPr>
              <w:t>956309,00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5704DE" w:rsidRPr="00F61FF3" w:rsidRDefault="005704DE" w:rsidP="00CD61BD">
            <w:pPr>
              <w:spacing w:line="288" w:lineRule="auto"/>
              <w:ind w:firstLine="0"/>
              <w:jc w:val="right"/>
              <w:rPr>
                <w:color w:val="111827"/>
                <w:sz w:val="20"/>
              </w:rPr>
            </w:pPr>
            <w:r w:rsidRPr="00F61FF3">
              <w:rPr>
                <w:color w:val="111827"/>
                <w:sz w:val="20"/>
              </w:rPr>
              <w:t>1274303,00</w:t>
            </w:r>
          </w:p>
        </w:tc>
        <w:tc>
          <w:tcPr>
            <w:tcW w:w="1278" w:type="dxa"/>
            <w:tcBorders>
              <w:top w:val="single" w:sz="12" w:space="0" w:color="auto"/>
            </w:tcBorders>
            <w:vAlign w:val="bottom"/>
          </w:tcPr>
          <w:p w:rsidR="005704DE" w:rsidRPr="00F61FF3" w:rsidRDefault="00F61FF3" w:rsidP="00CD61BD">
            <w:pPr>
              <w:spacing w:line="288" w:lineRule="auto"/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  <w:r w:rsidR="005704DE" w:rsidRPr="00F61FF3">
              <w:rPr>
                <w:color w:val="000000"/>
                <w:sz w:val="20"/>
              </w:rPr>
              <w:t>317994,00</w:t>
            </w:r>
          </w:p>
        </w:tc>
        <w:tc>
          <w:tcPr>
            <w:tcW w:w="1278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5704DE" w:rsidRPr="00F61FF3" w:rsidRDefault="00F61FF3" w:rsidP="00CD61BD">
            <w:pPr>
              <w:spacing w:line="288" w:lineRule="auto"/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  <w:r w:rsidR="005704DE" w:rsidRPr="00F61FF3">
              <w:rPr>
                <w:color w:val="000000"/>
                <w:sz w:val="20"/>
              </w:rPr>
              <w:t>33,25</w:t>
            </w:r>
          </w:p>
        </w:tc>
      </w:tr>
      <w:tr w:rsidR="005704DE" w:rsidRPr="00E20224" w:rsidTr="004E56FF">
        <w:trPr>
          <w:trHeight w:val="397"/>
        </w:trPr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04DE" w:rsidRPr="00F61FF3" w:rsidRDefault="00F61FF3" w:rsidP="00CD61BD">
            <w:pPr>
              <w:spacing w:line="288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2. </w:t>
            </w:r>
            <w:r w:rsidR="005704DE" w:rsidRPr="00F61FF3">
              <w:rPr>
                <w:color w:val="000000"/>
                <w:sz w:val="20"/>
              </w:rPr>
              <w:t>Прибыль от продаж, тыс</w:t>
            </w:r>
            <w:r>
              <w:rPr>
                <w:color w:val="000000"/>
                <w:sz w:val="20"/>
              </w:rPr>
              <w:t>.</w:t>
            </w:r>
            <w:r w:rsidR="005704DE" w:rsidRPr="00F61FF3">
              <w:rPr>
                <w:color w:val="000000"/>
                <w:sz w:val="20"/>
              </w:rPr>
              <w:t xml:space="preserve"> р.</w:t>
            </w:r>
          </w:p>
        </w:tc>
        <w:tc>
          <w:tcPr>
            <w:tcW w:w="1275" w:type="dxa"/>
            <w:vAlign w:val="center"/>
          </w:tcPr>
          <w:p w:rsidR="005704DE" w:rsidRPr="00F61FF3" w:rsidRDefault="005704DE" w:rsidP="00CD61BD">
            <w:pPr>
              <w:spacing w:line="288" w:lineRule="auto"/>
              <w:ind w:firstLine="0"/>
              <w:jc w:val="right"/>
              <w:rPr>
                <w:color w:val="111827"/>
                <w:sz w:val="20"/>
              </w:rPr>
            </w:pPr>
            <w:r w:rsidRPr="00F61FF3">
              <w:rPr>
                <w:color w:val="111827"/>
                <w:sz w:val="20"/>
              </w:rPr>
              <w:t>241768,00</w:t>
            </w:r>
          </w:p>
        </w:tc>
        <w:tc>
          <w:tcPr>
            <w:tcW w:w="1276" w:type="dxa"/>
            <w:vAlign w:val="center"/>
          </w:tcPr>
          <w:p w:rsidR="005704DE" w:rsidRPr="00F61FF3" w:rsidRDefault="005704DE" w:rsidP="00CD61BD">
            <w:pPr>
              <w:spacing w:line="288" w:lineRule="auto"/>
              <w:ind w:firstLine="0"/>
              <w:jc w:val="right"/>
              <w:rPr>
                <w:color w:val="111827"/>
                <w:sz w:val="20"/>
              </w:rPr>
            </w:pPr>
            <w:r w:rsidRPr="00F61FF3">
              <w:rPr>
                <w:color w:val="111827"/>
                <w:sz w:val="20"/>
              </w:rPr>
              <w:t>347292,00</w:t>
            </w:r>
          </w:p>
        </w:tc>
        <w:tc>
          <w:tcPr>
            <w:tcW w:w="1278" w:type="dxa"/>
            <w:vAlign w:val="bottom"/>
          </w:tcPr>
          <w:p w:rsidR="005704DE" w:rsidRPr="00F61FF3" w:rsidRDefault="00F61FF3" w:rsidP="00CD61BD">
            <w:pPr>
              <w:spacing w:line="288" w:lineRule="auto"/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  <w:r w:rsidR="005704DE" w:rsidRPr="00F61FF3">
              <w:rPr>
                <w:color w:val="000000"/>
                <w:sz w:val="20"/>
              </w:rPr>
              <w:t>105524,00</w:t>
            </w:r>
          </w:p>
        </w:tc>
        <w:tc>
          <w:tcPr>
            <w:tcW w:w="1278" w:type="dxa"/>
            <w:tcBorders>
              <w:right w:val="single" w:sz="12" w:space="0" w:color="auto"/>
            </w:tcBorders>
            <w:vAlign w:val="bottom"/>
          </w:tcPr>
          <w:p w:rsidR="005704DE" w:rsidRPr="00F61FF3" w:rsidRDefault="00F61FF3" w:rsidP="00CD61BD">
            <w:pPr>
              <w:spacing w:line="288" w:lineRule="auto"/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  <w:r w:rsidR="005704DE" w:rsidRPr="00F61FF3">
              <w:rPr>
                <w:color w:val="000000"/>
                <w:sz w:val="20"/>
              </w:rPr>
              <w:t>43,65</w:t>
            </w:r>
          </w:p>
        </w:tc>
      </w:tr>
      <w:tr w:rsidR="005704DE" w:rsidRPr="00E20224" w:rsidTr="004E56FF">
        <w:trPr>
          <w:trHeight w:val="397"/>
        </w:trPr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04DE" w:rsidRPr="00F61FF3" w:rsidRDefault="005704DE" w:rsidP="00CD61BD">
            <w:pPr>
              <w:spacing w:line="288" w:lineRule="auto"/>
              <w:ind w:firstLine="0"/>
              <w:rPr>
                <w:color w:val="000000"/>
                <w:sz w:val="20"/>
              </w:rPr>
            </w:pPr>
            <w:r w:rsidRPr="00F61FF3">
              <w:rPr>
                <w:color w:val="000000"/>
                <w:sz w:val="20"/>
              </w:rPr>
              <w:t>3.</w:t>
            </w:r>
            <w:r w:rsidR="00F61FF3">
              <w:rPr>
                <w:color w:val="000000"/>
                <w:sz w:val="20"/>
              </w:rPr>
              <w:t> </w:t>
            </w:r>
            <w:r w:rsidRPr="00F61FF3">
              <w:rPr>
                <w:color w:val="000000"/>
                <w:sz w:val="20"/>
              </w:rPr>
              <w:t xml:space="preserve">Среднегодовая стоимость </w:t>
            </w:r>
            <w:r w:rsidR="00F61FF3">
              <w:rPr>
                <w:color w:val="000000"/>
                <w:sz w:val="20"/>
              </w:rPr>
              <w:t>основных средств</w:t>
            </w:r>
            <w:r w:rsidRPr="00F61FF3">
              <w:rPr>
                <w:color w:val="000000"/>
                <w:sz w:val="20"/>
              </w:rPr>
              <w:t>, тыс</w:t>
            </w:r>
            <w:r w:rsidR="00F61FF3">
              <w:rPr>
                <w:color w:val="000000"/>
                <w:sz w:val="20"/>
              </w:rPr>
              <w:t>.</w:t>
            </w:r>
            <w:r w:rsidRPr="00F61FF3">
              <w:rPr>
                <w:color w:val="000000"/>
                <w:sz w:val="20"/>
              </w:rPr>
              <w:t xml:space="preserve"> р.</w:t>
            </w:r>
          </w:p>
        </w:tc>
        <w:tc>
          <w:tcPr>
            <w:tcW w:w="1275" w:type="dxa"/>
            <w:vAlign w:val="center"/>
          </w:tcPr>
          <w:p w:rsidR="005704DE" w:rsidRPr="00F61FF3" w:rsidRDefault="005704DE" w:rsidP="00CD61BD">
            <w:pPr>
              <w:spacing w:line="288" w:lineRule="auto"/>
              <w:ind w:firstLine="0"/>
              <w:jc w:val="right"/>
              <w:rPr>
                <w:color w:val="000000"/>
                <w:sz w:val="20"/>
              </w:rPr>
            </w:pPr>
            <w:r w:rsidRPr="00F61FF3">
              <w:rPr>
                <w:color w:val="000000"/>
                <w:sz w:val="20"/>
              </w:rPr>
              <w:t>1151102,00</w:t>
            </w:r>
          </w:p>
        </w:tc>
        <w:tc>
          <w:tcPr>
            <w:tcW w:w="1276" w:type="dxa"/>
            <w:vAlign w:val="center"/>
          </w:tcPr>
          <w:p w:rsidR="005704DE" w:rsidRPr="00F61FF3" w:rsidRDefault="005704DE" w:rsidP="00CD61BD">
            <w:pPr>
              <w:spacing w:line="288" w:lineRule="auto"/>
              <w:ind w:firstLine="0"/>
              <w:jc w:val="right"/>
              <w:rPr>
                <w:color w:val="000000"/>
                <w:sz w:val="20"/>
              </w:rPr>
            </w:pPr>
            <w:r w:rsidRPr="00F61FF3">
              <w:rPr>
                <w:color w:val="000000"/>
                <w:sz w:val="20"/>
              </w:rPr>
              <w:t>1135557,00</w:t>
            </w:r>
          </w:p>
        </w:tc>
        <w:tc>
          <w:tcPr>
            <w:tcW w:w="1278" w:type="dxa"/>
            <w:vAlign w:val="center"/>
          </w:tcPr>
          <w:p w:rsidR="005704DE" w:rsidRPr="00F61FF3" w:rsidRDefault="00F61FF3" w:rsidP="00CD61BD">
            <w:pPr>
              <w:spacing w:line="288" w:lineRule="auto"/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</w:t>
            </w:r>
            <w:r w:rsidR="005704DE" w:rsidRPr="00F61FF3">
              <w:rPr>
                <w:color w:val="000000"/>
                <w:sz w:val="20"/>
              </w:rPr>
              <w:t>15545,00</w:t>
            </w:r>
          </w:p>
        </w:tc>
        <w:tc>
          <w:tcPr>
            <w:tcW w:w="1278" w:type="dxa"/>
            <w:tcBorders>
              <w:right w:val="single" w:sz="12" w:space="0" w:color="auto"/>
            </w:tcBorders>
            <w:vAlign w:val="center"/>
          </w:tcPr>
          <w:p w:rsidR="005704DE" w:rsidRPr="00F61FF3" w:rsidRDefault="00F61FF3" w:rsidP="00CD61BD">
            <w:pPr>
              <w:spacing w:line="288" w:lineRule="auto"/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</w:t>
            </w:r>
            <w:r w:rsidR="005704DE" w:rsidRPr="00F61FF3">
              <w:rPr>
                <w:color w:val="000000"/>
                <w:sz w:val="20"/>
              </w:rPr>
              <w:t>1,35</w:t>
            </w:r>
          </w:p>
        </w:tc>
      </w:tr>
      <w:tr w:rsidR="005704DE" w:rsidRPr="00E20224" w:rsidTr="004E56FF">
        <w:trPr>
          <w:trHeight w:val="397"/>
        </w:trPr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04DE" w:rsidRPr="00F61FF3" w:rsidRDefault="00F61FF3" w:rsidP="00CD61BD">
            <w:pPr>
              <w:spacing w:line="288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4. </w:t>
            </w:r>
            <w:r w:rsidR="005704DE" w:rsidRPr="00F61FF3">
              <w:rPr>
                <w:color w:val="000000"/>
                <w:sz w:val="20"/>
              </w:rPr>
              <w:t>Среднесписочная численность работающих, чел.</w:t>
            </w:r>
          </w:p>
        </w:tc>
        <w:tc>
          <w:tcPr>
            <w:tcW w:w="1275" w:type="dxa"/>
            <w:vAlign w:val="center"/>
          </w:tcPr>
          <w:p w:rsidR="005704DE" w:rsidRPr="00F61FF3" w:rsidRDefault="005704DE" w:rsidP="00CD61BD">
            <w:pPr>
              <w:spacing w:line="288" w:lineRule="auto"/>
              <w:ind w:firstLine="0"/>
              <w:jc w:val="right"/>
              <w:rPr>
                <w:color w:val="000000"/>
                <w:sz w:val="20"/>
              </w:rPr>
            </w:pPr>
            <w:r w:rsidRPr="00F61FF3">
              <w:rPr>
                <w:color w:val="000000"/>
                <w:sz w:val="20"/>
              </w:rPr>
              <w:t>340,00</w:t>
            </w:r>
          </w:p>
        </w:tc>
        <w:tc>
          <w:tcPr>
            <w:tcW w:w="1276" w:type="dxa"/>
            <w:vAlign w:val="center"/>
          </w:tcPr>
          <w:p w:rsidR="005704DE" w:rsidRPr="00F61FF3" w:rsidRDefault="005704DE" w:rsidP="00CD61BD">
            <w:pPr>
              <w:spacing w:line="288" w:lineRule="auto"/>
              <w:ind w:firstLine="0"/>
              <w:jc w:val="right"/>
              <w:rPr>
                <w:color w:val="000000"/>
                <w:sz w:val="20"/>
              </w:rPr>
            </w:pPr>
            <w:r w:rsidRPr="00F61FF3">
              <w:rPr>
                <w:color w:val="000000"/>
                <w:sz w:val="20"/>
              </w:rPr>
              <w:t>346,00</w:t>
            </w:r>
          </w:p>
        </w:tc>
        <w:tc>
          <w:tcPr>
            <w:tcW w:w="1278" w:type="dxa"/>
            <w:vAlign w:val="center"/>
          </w:tcPr>
          <w:p w:rsidR="005704DE" w:rsidRPr="00F61FF3" w:rsidRDefault="00F61FF3" w:rsidP="00CD61BD">
            <w:pPr>
              <w:spacing w:line="288" w:lineRule="auto"/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  <w:r w:rsidR="005704DE" w:rsidRPr="00F61FF3">
              <w:rPr>
                <w:color w:val="000000"/>
                <w:sz w:val="20"/>
              </w:rPr>
              <w:t>6,00</w:t>
            </w:r>
          </w:p>
        </w:tc>
        <w:tc>
          <w:tcPr>
            <w:tcW w:w="1278" w:type="dxa"/>
            <w:tcBorders>
              <w:right w:val="single" w:sz="12" w:space="0" w:color="auto"/>
            </w:tcBorders>
            <w:vAlign w:val="center"/>
          </w:tcPr>
          <w:p w:rsidR="005704DE" w:rsidRPr="00F61FF3" w:rsidRDefault="00F61FF3" w:rsidP="00CD61BD">
            <w:pPr>
              <w:spacing w:line="288" w:lineRule="auto"/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  <w:r w:rsidR="005704DE" w:rsidRPr="00F61FF3">
              <w:rPr>
                <w:color w:val="000000"/>
                <w:sz w:val="20"/>
              </w:rPr>
              <w:t>1,76</w:t>
            </w:r>
          </w:p>
        </w:tc>
      </w:tr>
      <w:tr w:rsidR="005704DE" w:rsidRPr="00E20224" w:rsidTr="004E56FF">
        <w:trPr>
          <w:trHeight w:val="397"/>
        </w:trPr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04DE" w:rsidRPr="00F61FF3" w:rsidRDefault="00F61FF3" w:rsidP="00CD61BD">
            <w:pPr>
              <w:spacing w:line="288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5. </w:t>
            </w:r>
            <w:r w:rsidR="005704DE" w:rsidRPr="00F61FF3">
              <w:rPr>
                <w:color w:val="000000"/>
                <w:sz w:val="20"/>
              </w:rPr>
              <w:t>Фондоотдача, р.</w:t>
            </w:r>
          </w:p>
        </w:tc>
        <w:tc>
          <w:tcPr>
            <w:tcW w:w="1275" w:type="dxa"/>
            <w:vAlign w:val="center"/>
          </w:tcPr>
          <w:p w:rsidR="005704DE" w:rsidRPr="00F61FF3" w:rsidRDefault="005704DE" w:rsidP="00CD61BD">
            <w:pPr>
              <w:spacing w:line="288" w:lineRule="auto"/>
              <w:ind w:firstLine="0"/>
              <w:jc w:val="right"/>
              <w:rPr>
                <w:color w:val="000000"/>
                <w:sz w:val="20"/>
              </w:rPr>
            </w:pPr>
            <w:r w:rsidRPr="00F61FF3">
              <w:rPr>
                <w:color w:val="000000"/>
                <w:sz w:val="20"/>
              </w:rPr>
              <w:t>0,83</w:t>
            </w:r>
          </w:p>
        </w:tc>
        <w:tc>
          <w:tcPr>
            <w:tcW w:w="1276" w:type="dxa"/>
            <w:vAlign w:val="center"/>
          </w:tcPr>
          <w:p w:rsidR="005704DE" w:rsidRPr="00F61FF3" w:rsidRDefault="005704DE" w:rsidP="00CD61BD">
            <w:pPr>
              <w:spacing w:line="288" w:lineRule="auto"/>
              <w:ind w:firstLine="0"/>
              <w:jc w:val="right"/>
              <w:rPr>
                <w:color w:val="000000"/>
                <w:sz w:val="20"/>
              </w:rPr>
            </w:pPr>
            <w:r w:rsidRPr="00F61FF3">
              <w:rPr>
                <w:color w:val="000000"/>
                <w:sz w:val="20"/>
              </w:rPr>
              <w:t>1,12</w:t>
            </w:r>
          </w:p>
        </w:tc>
        <w:tc>
          <w:tcPr>
            <w:tcW w:w="1278" w:type="dxa"/>
            <w:vAlign w:val="center"/>
          </w:tcPr>
          <w:p w:rsidR="005704DE" w:rsidRPr="00F61FF3" w:rsidRDefault="00F61FF3" w:rsidP="00CD61BD">
            <w:pPr>
              <w:spacing w:line="288" w:lineRule="auto"/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  <w:r w:rsidR="005704DE" w:rsidRPr="00F61FF3">
              <w:rPr>
                <w:color w:val="000000"/>
                <w:sz w:val="20"/>
              </w:rPr>
              <w:t>0,29</w:t>
            </w:r>
          </w:p>
        </w:tc>
        <w:tc>
          <w:tcPr>
            <w:tcW w:w="1278" w:type="dxa"/>
            <w:tcBorders>
              <w:right w:val="single" w:sz="12" w:space="0" w:color="auto"/>
            </w:tcBorders>
            <w:vAlign w:val="center"/>
          </w:tcPr>
          <w:p w:rsidR="005704DE" w:rsidRPr="00F61FF3" w:rsidRDefault="00F61FF3" w:rsidP="00CD61BD">
            <w:pPr>
              <w:spacing w:line="288" w:lineRule="auto"/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  <w:r w:rsidR="005704DE" w:rsidRPr="00F61FF3">
              <w:rPr>
                <w:color w:val="000000"/>
                <w:sz w:val="20"/>
              </w:rPr>
              <w:t>35,08</w:t>
            </w:r>
          </w:p>
        </w:tc>
      </w:tr>
      <w:tr w:rsidR="005704DE" w:rsidRPr="00E20224" w:rsidTr="004E56FF">
        <w:trPr>
          <w:trHeight w:val="397"/>
        </w:trPr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04DE" w:rsidRPr="00F61FF3" w:rsidRDefault="00F61FF3" w:rsidP="00CD61BD">
            <w:pPr>
              <w:spacing w:line="288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6. </w:t>
            </w:r>
            <w:proofErr w:type="spellStart"/>
            <w:r w:rsidR="005704DE" w:rsidRPr="00F61FF3">
              <w:rPr>
                <w:color w:val="000000"/>
                <w:sz w:val="20"/>
              </w:rPr>
              <w:t>Фондоемкость</w:t>
            </w:r>
            <w:proofErr w:type="spellEnd"/>
            <w:r w:rsidR="005704DE" w:rsidRPr="00F61FF3">
              <w:rPr>
                <w:color w:val="000000"/>
                <w:sz w:val="20"/>
              </w:rPr>
              <w:t>, р.</w:t>
            </w:r>
          </w:p>
        </w:tc>
        <w:tc>
          <w:tcPr>
            <w:tcW w:w="1275" w:type="dxa"/>
            <w:vAlign w:val="center"/>
          </w:tcPr>
          <w:p w:rsidR="005704DE" w:rsidRPr="00F61FF3" w:rsidRDefault="005704DE" w:rsidP="00CD61BD">
            <w:pPr>
              <w:spacing w:line="288" w:lineRule="auto"/>
              <w:ind w:firstLine="0"/>
              <w:jc w:val="right"/>
              <w:rPr>
                <w:color w:val="000000"/>
                <w:sz w:val="20"/>
              </w:rPr>
            </w:pPr>
            <w:r w:rsidRPr="00F61FF3">
              <w:rPr>
                <w:color w:val="000000"/>
                <w:sz w:val="20"/>
              </w:rPr>
              <w:t>1,20</w:t>
            </w:r>
          </w:p>
        </w:tc>
        <w:tc>
          <w:tcPr>
            <w:tcW w:w="1276" w:type="dxa"/>
            <w:vAlign w:val="center"/>
          </w:tcPr>
          <w:p w:rsidR="005704DE" w:rsidRPr="00F61FF3" w:rsidRDefault="005704DE" w:rsidP="00CD61BD">
            <w:pPr>
              <w:spacing w:line="288" w:lineRule="auto"/>
              <w:ind w:firstLine="0"/>
              <w:jc w:val="right"/>
              <w:rPr>
                <w:color w:val="000000"/>
                <w:sz w:val="20"/>
              </w:rPr>
            </w:pPr>
            <w:r w:rsidRPr="00F61FF3">
              <w:rPr>
                <w:color w:val="000000"/>
                <w:sz w:val="20"/>
              </w:rPr>
              <w:t>0,89</w:t>
            </w:r>
          </w:p>
        </w:tc>
        <w:tc>
          <w:tcPr>
            <w:tcW w:w="1278" w:type="dxa"/>
            <w:vAlign w:val="center"/>
          </w:tcPr>
          <w:p w:rsidR="005704DE" w:rsidRPr="00F61FF3" w:rsidRDefault="00F61FF3" w:rsidP="00CD61BD">
            <w:pPr>
              <w:spacing w:line="288" w:lineRule="auto"/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</w:t>
            </w:r>
            <w:r w:rsidR="005704DE" w:rsidRPr="00F61FF3">
              <w:rPr>
                <w:color w:val="000000"/>
                <w:sz w:val="20"/>
              </w:rPr>
              <w:t>0,31</w:t>
            </w:r>
          </w:p>
        </w:tc>
        <w:tc>
          <w:tcPr>
            <w:tcW w:w="1278" w:type="dxa"/>
            <w:tcBorders>
              <w:right w:val="single" w:sz="12" w:space="0" w:color="auto"/>
            </w:tcBorders>
            <w:vAlign w:val="center"/>
          </w:tcPr>
          <w:p w:rsidR="005704DE" w:rsidRPr="00F61FF3" w:rsidRDefault="00F61FF3" w:rsidP="00CD61BD">
            <w:pPr>
              <w:spacing w:line="288" w:lineRule="auto"/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</w:t>
            </w:r>
            <w:r w:rsidR="005704DE" w:rsidRPr="00F61FF3">
              <w:rPr>
                <w:color w:val="000000"/>
                <w:sz w:val="20"/>
              </w:rPr>
              <w:t>25,97</w:t>
            </w:r>
          </w:p>
        </w:tc>
      </w:tr>
      <w:tr w:rsidR="005704DE" w:rsidRPr="00E20224" w:rsidTr="004E56FF">
        <w:trPr>
          <w:trHeight w:val="397"/>
        </w:trPr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04DE" w:rsidRPr="00F61FF3" w:rsidRDefault="00F61FF3" w:rsidP="00CD61BD">
            <w:pPr>
              <w:spacing w:line="288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7. </w:t>
            </w:r>
            <w:proofErr w:type="spellStart"/>
            <w:r w:rsidR="005704DE" w:rsidRPr="00F61FF3">
              <w:rPr>
                <w:color w:val="000000"/>
                <w:sz w:val="20"/>
              </w:rPr>
              <w:t>Фондовооруженность</w:t>
            </w:r>
            <w:proofErr w:type="spellEnd"/>
            <w:r w:rsidR="005704DE" w:rsidRPr="00F61FF3">
              <w:rPr>
                <w:color w:val="000000"/>
                <w:sz w:val="20"/>
              </w:rPr>
              <w:t>, р.</w:t>
            </w:r>
          </w:p>
        </w:tc>
        <w:tc>
          <w:tcPr>
            <w:tcW w:w="1275" w:type="dxa"/>
            <w:vAlign w:val="center"/>
          </w:tcPr>
          <w:p w:rsidR="005704DE" w:rsidRPr="00F61FF3" w:rsidRDefault="005704DE" w:rsidP="00CD61BD">
            <w:pPr>
              <w:spacing w:line="288" w:lineRule="auto"/>
              <w:ind w:firstLine="0"/>
              <w:jc w:val="right"/>
              <w:rPr>
                <w:color w:val="000000"/>
                <w:sz w:val="20"/>
              </w:rPr>
            </w:pPr>
            <w:r w:rsidRPr="00F61FF3">
              <w:rPr>
                <w:color w:val="000000"/>
                <w:sz w:val="20"/>
              </w:rPr>
              <w:t>3385,59</w:t>
            </w:r>
          </w:p>
        </w:tc>
        <w:tc>
          <w:tcPr>
            <w:tcW w:w="1276" w:type="dxa"/>
            <w:vAlign w:val="center"/>
          </w:tcPr>
          <w:p w:rsidR="005704DE" w:rsidRPr="00F61FF3" w:rsidRDefault="005704DE" w:rsidP="00CD61BD">
            <w:pPr>
              <w:spacing w:line="288" w:lineRule="auto"/>
              <w:ind w:firstLine="0"/>
              <w:jc w:val="right"/>
              <w:rPr>
                <w:color w:val="000000"/>
                <w:sz w:val="20"/>
              </w:rPr>
            </w:pPr>
            <w:r w:rsidRPr="00F61FF3">
              <w:rPr>
                <w:color w:val="000000"/>
                <w:sz w:val="20"/>
              </w:rPr>
              <w:t>3281,96</w:t>
            </w:r>
          </w:p>
        </w:tc>
        <w:tc>
          <w:tcPr>
            <w:tcW w:w="1278" w:type="dxa"/>
            <w:vAlign w:val="center"/>
          </w:tcPr>
          <w:p w:rsidR="005704DE" w:rsidRPr="00F61FF3" w:rsidRDefault="00F61FF3" w:rsidP="00CD61BD">
            <w:pPr>
              <w:spacing w:line="288" w:lineRule="auto"/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</w:t>
            </w:r>
            <w:r w:rsidR="005704DE" w:rsidRPr="00F61FF3">
              <w:rPr>
                <w:color w:val="000000"/>
                <w:sz w:val="20"/>
              </w:rPr>
              <w:t>103,64</w:t>
            </w:r>
          </w:p>
        </w:tc>
        <w:tc>
          <w:tcPr>
            <w:tcW w:w="1278" w:type="dxa"/>
            <w:tcBorders>
              <w:right w:val="single" w:sz="12" w:space="0" w:color="auto"/>
            </w:tcBorders>
            <w:vAlign w:val="center"/>
          </w:tcPr>
          <w:p w:rsidR="005704DE" w:rsidRPr="00F61FF3" w:rsidRDefault="00F61FF3" w:rsidP="00CD61BD">
            <w:pPr>
              <w:spacing w:line="288" w:lineRule="auto"/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</w:t>
            </w:r>
            <w:r w:rsidR="005704DE" w:rsidRPr="00F61FF3">
              <w:rPr>
                <w:color w:val="000000"/>
                <w:sz w:val="20"/>
              </w:rPr>
              <w:t>3,06</w:t>
            </w:r>
          </w:p>
        </w:tc>
      </w:tr>
      <w:tr w:rsidR="005704DE" w:rsidRPr="003232C5" w:rsidTr="004E56FF">
        <w:trPr>
          <w:trHeight w:val="397"/>
        </w:trPr>
        <w:tc>
          <w:tcPr>
            <w:tcW w:w="4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4DE" w:rsidRPr="00F61FF3" w:rsidRDefault="00F61FF3" w:rsidP="00CD61BD">
            <w:pPr>
              <w:spacing w:line="288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8. </w:t>
            </w:r>
            <w:proofErr w:type="spellStart"/>
            <w:r w:rsidR="005704DE" w:rsidRPr="00F61FF3">
              <w:rPr>
                <w:color w:val="000000"/>
                <w:sz w:val="20"/>
              </w:rPr>
              <w:t>Фондорентабельность</w:t>
            </w:r>
            <w:proofErr w:type="spellEnd"/>
            <w:r w:rsidR="005704DE" w:rsidRPr="00F61FF3">
              <w:rPr>
                <w:color w:val="000000"/>
                <w:sz w:val="20"/>
              </w:rPr>
              <w:t>, %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5704DE" w:rsidRPr="00F61FF3" w:rsidRDefault="005704DE" w:rsidP="00CD61BD">
            <w:pPr>
              <w:spacing w:line="288" w:lineRule="auto"/>
              <w:ind w:firstLine="0"/>
              <w:jc w:val="right"/>
              <w:rPr>
                <w:color w:val="000000"/>
                <w:sz w:val="20"/>
              </w:rPr>
            </w:pPr>
            <w:r w:rsidRPr="00F61FF3">
              <w:rPr>
                <w:color w:val="000000"/>
                <w:sz w:val="20"/>
              </w:rPr>
              <w:t>21,00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5704DE" w:rsidRPr="00F61FF3" w:rsidRDefault="005704DE" w:rsidP="00CD61BD">
            <w:pPr>
              <w:spacing w:line="288" w:lineRule="auto"/>
              <w:ind w:firstLine="0"/>
              <w:jc w:val="right"/>
              <w:rPr>
                <w:color w:val="000000"/>
                <w:sz w:val="20"/>
              </w:rPr>
            </w:pPr>
            <w:r w:rsidRPr="00F61FF3">
              <w:rPr>
                <w:color w:val="000000"/>
                <w:sz w:val="20"/>
              </w:rPr>
              <w:t>30,58</w:t>
            </w:r>
          </w:p>
        </w:tc>
        <w:tc>
          <w:tcPr>
            <w:tcW w:w="1278" w:type="dxa"/>
            <w:tcBorders>
              <w:bottom w:val="single" w:sz="12" w:space="0" w:color="auto"/>
            </w:tcBorders>
            <w:vAlign w:val="center"/>
          </w:tcPr>
          <w:p w:rsidR="005704DE" w:rsidRPr="00F61FF3" w:rsidRDefault="00F61FF3" w:rsidP="00CD61BD">
            <w:pPr>
              <w:spacing w:line="288" w:lineRule="auto"/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  <w:r w:rsidR="005704DE" w:rsidRPr="00F61FF3">
              <w:rPr>
                <w:color w:val="000000"/>
                <w:sz w:val="20"/>
              </w:rPr>
              <w:t>9,58</w:t>
            </w:r>
          </w:p>
        </w:tc>
        <w:tc>
          <w:tcPr>
            <w:tcW w:w="12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04DE" w:rsidRPr="00F61FF3" w:rsidRDefault="00F61FF3" w:rsidP="00CD61BD">
            <w:pPr>
              <w:spacing w:line="288" w:lineRule="auto"/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  <w:r w:rsidR="005704DE" w:rsidRPr="00F61FF3">
              <w:rPr>
                <w:color w:val="000000"/>
                <w:sz w:val="20"/>
              </w:rPr>
              <w:t>45,61</w:t>
            </w:r>
          </w:p>
        </w:tc>
      </w:tr>
    </w:tbl>
    <w:p w:rsidR="00DB3EE9" w:rsidRDefault="00DB3EE9" w:rsidP="00CD61BD">
      <w:pPr>
        <w:spacing w:before="240"/>
        <w:rPr>
          <w:szCs w:val="28"/>
        </w:rPr>
      </w:pPr>
      <w:r>
        <w:rPr>
          <w:szCs w:val="28"/>
        </w:rPr>
        <w:lastRenderedPageBreak/>
        <w:t>Проанализировав таблицу 2.1, можно сделать следующие выводы:</w:t>
      </w:r>
    </w:p>
    <w:p w:rsidR="00DB3EE9" w:rsidRDefault="00DB3EE9" w:rsidP="00CD61BD">
      <w:pPr>
        <w:rPr>
          <w:szCs w:val="28"/>
        </w:rPr>
      </w:pPr>
      <w:r>
        <w:rPr>
          <w:szCs w:val="28"/>
        </w:rPr>
        <w:t>а) в</w:t>
      </w:r>
      <w:r w:rsidR="00DB0029" w:rsidRPr="0020696B">
        <w:rPr>
          <w:szCs w:val="28"/>
        </w:rPr>
        <w:t xml:space="preserve"> </w:t>
      </w:r>
      <w:r w:rsidR="00DB0029">
        <w:rPr>
          <w:szCs w:val="28"/>
        </w:rPr>
        <w:t>2020 г.</w:t>
      </w:r>
      <w:r w:rsidR="00DB0029" w:rsidRPr="0020696B">
        <w:rPr>
          <w:szCs w:val="28"/>
        </w:rPr>
        <w:t xml:space="preserve"> </w:t>
      </w:r>
      <w:proofErr w:type="gramStart"/>
      <w:r w:rsidR="00DB0029" w:rsidRPr="0020696B">
        <w:rPr>
          <w:szCs w:val="28"/>
        </w:rPr>
        <w:t xml:space="preserve">объем реализованной продукции, приходящийся на 1 рубль среднегодовой стоимости </w:t>
      </w:r>
      <w:r w:rsidR="00DB0029">
        <w:rPr>
          <w:szCs w:val="28"/>
        </w:rPr>
        <w:t>основных средств</w:t>
      </w:r>
      <w:r w:rsidR="00DB0029" w:rsidRPr="0020696B">
        <w:rPr>
          <w:szCs w:val="28"/>
        </w:rPr>
        <w:t xml:space="preserve"> составил</w:t>
      </w:r>
      <w:proofErr w:type="gramEnd"/>
      <w:r w:rsidR="00DB0029" w:rsidRPr="0020696B">
        <w:rPr>
          <w:szCs w:val="28"/>
        </w:rPr>
        <w:t xml:space="preserve"> 0,83, а в </w:t>
      </w:r>
      <w:r w:rsidR="00DB0029">
        <w:rPr>
          <w:szCs w:val="28"/>
        </w:rPr>
        <w:t>2021 г.</w:t>
      </w:r>
      <w:r w:rsidR="00DB0029" w:rsidRPr="0020696B">
        <w:rPr>
          <w:szCs w:val="28"/>
        </w:rPr>
        <w:t xml:space="preserve"> — 1,12. Про</w:t>
      </w:r>
      <w:r w:rsidR="00891315">
        <w:rPr>
          <w:szCs w:val="28"/>
        </w:rPr>
        <w:t>изошло повышение</w:t>
      </w:r>
      <w:r w:rsidR="00DB0029">
        <w:rPr>
          <w:szCs w:val="28"/>
        </w:rPr>
        <w:t xml:space="preserve">, что </w:t>
      </w:r>
      <w:r>
        <w:rPr>
          <w:szCs w:val="28"/>
        </w:rPr>
        <w:t>привело</w:t>
      </w:r>
      <w:r w:rsidR="00DB0029">
        <w:rPr>
          <w:szCs w:val="28"/>
        </w:rPr>
        <w:t xml:space="preserve"> к относительной экономии основных средств и увеличени</w:t>
      </w:r>
      <w:r>
        <w:rPr>
          <w:szCs w:val="28"/>
        </w:rPr>
        <w:t>ю объема выпускаемой продукции;</w:t>
      </w:r>
    </w:p>
    <w:p w:rsidR="00DB0029" w:rsidRPr="00DB3EE9" w:rsidRDefault="00DB3EE9" w:rsidP="00CD61BD">
      <w:pPr>
        <w:rPr>
          <w:szCs w:val="28"/>
        </w:rPr>
      </w:pPr>
      <w:r>
        <w:rPr>
          <w:szCs w:val="28"/>
        </w:rPr>
        <w:t>б)</w:t>
      </w:r>
      <w:r w:rsidR="00DB0029" w:rsidRPr="0020696B">
        <w:rPr>
          <w:szCs w:val="28"/>
        </w:rPr>
        <w:t xml:space="preserve"> </w:t>
      </w:r>
      <w:r>
        <w:rPr>
          <w:szCs w:val="28"/>
        </w:rPr>
        <w:t xml:space="preserve">в </w:t>
      </w:r>
      <w:r w:rsidR="00DB0029" w:rsidRPr="0020696B">
        <w:rPr>
          <w:szCs w:val="28"/>
        </w:rPr>
        <w:t>предыдущем периоде на 1 рубль выпущенной продукции необх</w:t>
      </w:r>
      <w:r w:rsidR="00DB0029" w:rsidRPr="0020696B">
        <w:rPr>
          <w:szCs w:val="28"/>
        </w:rPr>
        <w:t>о</w:t>
      </w:r>
      <w:r w:rsidR="00DB0029" w:rsidRPr="0020696B">
        <w:rPr>
          <w:szCs w:val="28"/>
        </w:rPr>
        <w:t>димо было затратить 1,20</w:t>
      </w:r>
      <w:r w:rsidR="00DB0029">
        <w:rPr>
          <w:szCs w:val="28"/>
        </w:rPr>
        <w:t xml:space="preserve"> основных средств</w:t>
      </w:r>
      <w:r w:rsidR="00DB0029" w:rsidRPr="0020696B">
        <w:rPr>
          <w:szCs w:val="28"/>
        </w:rPr>
        <w:t xml:space="preserve">, а в отчетном периоде — 0,89. Произошло уменьшение на 25,97%, это говорит о том, что повышается </w:t>
      </w:r>
      <w:r w:rsidR="00DB0029" w:rsidRPr="0020696B">
        <w:rPr>
          <w:rFonts w:eastAsia="Times New Roman"/>
          <w:szCs w:val="28"/>
          <w:shd w:val="clear" w:color="auto" w:fill="FFFFFF"/>
          <w:lang w:eastAsia="ru-RU"/>
        </w:rPr>
        <w:t>э</w:t>
      </w:r>
      <w:r w:rsidR="00DB0029" w:rsidRPr="0020696B">
        <w:rPr>
          <w:rFonts w:eastAsia="Times New Roman"/>
          <w:szCs w:val="28"/>
          <w:shd w:val="clear" w:color="auto" w:fill="FFFFFF"/>
          <w:lang w:eastAsia="ru-RU"/>
        </w:rPr>
        <w:t>ф</w:t>
      </w:r>
      <w:r w:rsidR="00DB0029" w:rsidRPr="0020696B">
        <w:rPr>
          <w:rFonts w:eastAsia="Times New Roman"/>
          <w:szCs w:val="28"/>
          <w:shd w:val="clear" w:color="auto" w:fill="FFFFFF"/>
          <w:lang w:eastAsia="ru-RU"/>
        </w:rPr>
        <w:t>фективность производства, т.е. основные средства в полной мере выполняют сво</w:t>
      </w:r>
      <w:r w:rsidR="00CD61BD">
        <w:rPr>
          <w:rFonts w:eastAsia="Times New Roman"/>
          <w:szCs w:val="28"/>
          <w:shd w:val="clear" w:color="auto" w:fill="FFFFFF"/>
          <w:lang w:eastAsia="ru-RU"/>
        </w:rPr>
        <w:t>е</w:t>
      </w:r>
      <w:r w:rsidR="00DB0029" w:rsidRPr="0020696B">
        <w:rPr>
          <w:rFonts w:eastAsia="Times New Roman"/>
          <w:szCs w:val="28"/>
          <w:shd w:val="clear" w:color="auto" w:fill="FFFFFF"/>
          <w:lang w:eastAsia="ru-RU"/>
        </w:rPr>
        <w:t xml:space="preserve"> предназначение в выпуске продукции.</w:t>
      </w:r>
    </w:p>
    <w:p w:rsidR="00DB0029" w:rsidRDefault="00DB0029" w:rsidP="00CD61BD">
      <w:pPr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Таким образом, </w:t>
      </w:r>
      <w:r w:rsidR="00891315">
        <w:rPr>
          <w:rFonts w:eastAsia="Times New Roman"/>
          <w:szCs w:val="28"/>
          <w:shd w:val="clear" w:color="auto" w:fill="FFFFFF"/>
          <w:lang w:eastAsia="ru-RU"/>
        </w:rPr>
        <w:t>уменьшение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/>
          <w:szCs w:val="28"/>
          <w:shd w:val="clear" w:color="auto" w:fill="FFFFFF"/>
          <w:lang w:eastAsia="ru-RU"/>
        </w:rPr>
        <w:t>фондоемкости</w:t>
      </w:r>
      <w:proofErr w:type="spellEnd"/>
      <w:r>
        <w:rPr>
          <w:rFonts w:eastAsia="Times New Roman"/>
          <w:szCs w:val="28"/>
          <w:shd w:val="clear" w:color="auto" w:fill="FFFFFF"/>
          <w:lang w:eastAsia="ru-RU"/>
        </w:rPr>
        <w:t xml:space="preserve"> и </w:t>
      </w:r>
      <w:r w:rsidR="00891315">
        <w:rPr>
          <w:rFonts w:eastAsia="Times New Roman"/>
          <w:szCs w:val="28"/>
          <w:shd w:val="clear" w:color="auto" w:fill="FFFFFF"/>
          <w:lang w:eastAsia="ru-RU"/>
        </w:rPr>
        <w:t>увеличение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фондоотдачи продукции свидетельствует о повышении эффективности</w:t>
      </w:r>
      <w:r w:rsidR="00940208">
        <w:rPr>
          <w:rFonts w:eastAsia="Times New Roman"/>
          <w:szCs w:val="28"/>
          <w:shd w:val="clear" w:color="auto" w:fill="FFFFFF"/>
          <w:lang w:eastAsia="ru-RU"/>
        </w:rPr>
        <w:t xml:space="preserve"> использования о</w:t>
      </w:r>
      <w:r w:rsidR="00940208">
        <w:rPr>
          <w:rFonts w:eastAsia="Times New Roman"/>
          <w:szCs w:val="28"/>
          <w:shd w:val="clear" w:color="auto" w:fill="FFFFFF"/>
          <w:lang w:eastAsia="ru-RU"/>
        </w:rPr>
        <w:t>с</w:t>
      </w:r>
      <w:r w:rsidR="00940208">
        <w:rPr>
          <w:rFonts w:eastAsia="Times New Roman"/>
          <w:szCs w:val="28"/>
          <w:shd w:val="clear" w:color="auto" w:fill="FFFFFF"/>
          <w:lang w:eastAsia="ru-RU"/>
        </w:rPr>
        <w:t>новных фондов.</w:t>
      </w:r>
    </w:p>
    <w:p w:rsidR="00940208" w:rsidRDefault="00940208" w:rsidP="00CD61BD">
      <w:pPr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В таблице 2.2 проанализировали состояние и динамику оборачиваем</w:t>
      </w:r>
      <w:r>
        <w:rPr>
          <w:rFonts w:eastAsia="Times New Roman"/>
          <w:szCs w:val="28"/>
          <w:shd w:val="clear" w:color="auto" w:fill="FFFFFF"/>
          <w:lang w:eastAsia="ru-RU"/>
        </w:rPr>
        <w:t>о</w:t>
      </w:r>
      <w:r>
        <w:rPr>
          <w:rFonts w:eastAsia="Times New Roman"/>
          <w:szCs w:val="28"/>
          <w:shd w:val="clear" w:color="auto" w:fill="FFFFFF"/>
          <w:lang w:eastAsia="ru-RU"/>
        </w:rPr>
        <w:t>сти запасов, сырья и материалов, а также товаров и готовой продукции.</w:t>
      </w:r>
    </w:p>
    <w:p w:rsidR="00940208" w:rsidRPr="00940208" w:rsidRDefault="00940208" w:rsidP="00CD61BD">
      <w:pPr>
        <w:spacing w:before="120" w:after="120" w:line="240" w:lineRule="auto"/>
        <w:ind w:left="1843" w:hanging="1843"/>
        <w:jc w:val="left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Таблица 2.2 </w:t>
      </w:r>
      <w:r w:rsidRPr="00E20224">
        <w:rPr>
          <w:szCs w:val="28"/>
        </w:rPr>
        <w:t>—</w:t>
      </w:r>
      <w:r>
        <w:rPr>
          <w:szCs w:val="28"/>
        </w:rPr>
        <w:t xml:space="preserve"> Динамика оборачиваемости запасов и готовой продукции</w:t>
      </w:r>
      <w:r w:rsidR="004E56FF">
        <w:rPr>
          <w:szCs w:val="28"/>
        </w:rPr>
        <w:t xml:space="preserve"> </w:t>
      </w:r>
      <w:r>
        <w:rPr>
          <w:szCs w:val="28"/>
        </w:rPr>
        <w:t>ОАО «Славянский кирпич» в 2020</w:t>
      </w:r>
      <w:r w:rsidRPr="00E20224">
        <w:rPr>
          <w:szCs w:val="28"/>
        </w:rPr>
        <w:t>—</w:t>
      </w:r>
      <w:r>
        <w:rPr>
          <w:szCs w:val="28"/>
        </w:rPr>
        <w:t>2021 гг.</w:t>
      </w:r>
    </w:p>
    <w:tbl>
      <w:tblPr>
        <w:tblpPr w:leftFromText="180" w:rightFromText="180" w:vertAnchor="text" w:horzAnchor="margin" w:tblpX="108" w:tblpY="107"/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257"/>
        <w:gridCol w:w="1258"/>
        <w:gridCol w:w="1204"/>
      </w:tblGrid>
      <w:tr w:rsidR="00891315" w:rsidRPr="00891315" w:rsidTr="004E56FF">
        <w:trPr>
          <w:trHeight w:val="397"/>
        </w:trPr>
        <w:tc>
          <w:tcPr>
            <w:tcW w:w="56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91315" w:rsidRPr="004E56FF" w:rsidRDefault="00891315" w:rsidP="00CD61BD">
            <w:pPr>
              <w:spacing w:line="288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91315" w:rsidRPr="004E56FF" w:rsidRDefault="000B384A" w:rsidP="00CD61BD">
            <w:pPr>
              <w:spacing w:line="288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31.12.</w:t>
            </w:r>
            <w:r w:rsidR="00940208" w:rsidRP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г.</w:t>
            </w:r>
          </w:p>
        </w:tc>
        <w:tc>
          <w:tcPr>
            <w:tcW w:w="12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91315" w:rsidRPr="004E56FF" w:rsidRDefault="000B384A" w:rsidP="00CD61BD">
            <w:pPr>
              <w:spacing w:line="288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31.12.</w:t>
            </w:r>
            <w:r w:rsidR="00940208" w:rsidRP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г.</w:t>
            </w:r>
          </w:p>
        </w:tc>
        <w:tc>
          <w:tcPr>
            <w:tcW w:w="12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91315" w:rsidRPr="004E56FF" w:rsidRDefault="00891315" w:rsidP="00CD61BD">
            <w:pPr>
              <w:spacing w:line="288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Изменение</w:t>
            </w:r>
            <w:r w:rsid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+/–</w:t>
            </w:r>
          </w:p>
        </w:tc>
      </w:tr>
      <w:tr w:rsidR="00891315" w:rsidRPr="00891315" w:rsidTr="004E56FF">
        <w:trPr>
          <w:trHeight w:val="397"/>
        </w:trPr>
        <w:tc>
          <w:tcPr>
            <w:tcW w:w="56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91315" w:rsidRPr="004E56FF" w:rsidRDefault="00891315" w:rsidP="00CD61BD">
            <w:pPr>
              <w:spacing w:line="288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1. Материальные затраты, </w:t>
            </w:r>
            <w:proofErr w:type="gramStart"/>
            <w:r w:rsidRP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р.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91315" w:rsidRPr="004E56FF" w:rsidRDefault="00891315" w:rsidP="00CD61BD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472362,00</w:t>
            </w: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91315" w:rsidRPr="004E56FF" w:rsidRDefault="00891315" w:rsidP="00CD61BD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535694,00</w:t>
            </w:r>
          </w:p>
        </w:tc>
        <w:tc>
          <w:tcPr>
            <w:tcW w:w="120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91315" w:rsidRPr="004E56FF" w:rsidRDefault="004E56FF" w:rsidP="00CD61BD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+</w:t>
            </w:r>
            <w:r w:rsidR="00891315" w:rsidRP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63332,00</w:t>
            </w:r>
          </w:p>
        </w:tc>
      </w:tr>
      <w:tr w:rsidR="00891315" w:rsidRPr="00891315" w:rsidTr="004E56FF">
        <w:trPr>
          <w:trHeight w:val="397"/>
        </w:trPr>
        <w:tc>
          <w:tcPr>
            <w:tcW w:w="5637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91315" w:rsidRPr="004E56FF" w:rsidRDefault="00891315" w:rsidP="00CD61BD">
            <w:pPr>
              <w:spacing w:line="288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2. Производственная себестоимость готовой продукции, </w:t>
            </w:r>
            <w:proofErr w:type="gramStart"/>
            <w:r w:rsidRP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р.</w:t>
            </w:r>
          </w:p>
        </w:tc>
        <w:tc>
          <w:tcPr>
            <w:tcW w:w="125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1315" w:rsidRPr="004E56FF" w:rsidRDefault="00891315" w:rsidP="00CD61BD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629342,00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91315" w:rsidRPr="004E56FF" w:rsidRDefault="00891315" w:rsidP="00CD61BD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808740,00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891315" w:rsidRPr="004E56FF" w:rsidRDefault="004E56FF" w:rsidP="00CD61BD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+</w:t>
            </w:r>
            <w:r w:rsidR="00891315" w:rsidRP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179398,00</w:t>
            </w:r>
          </w:p>
        </w:tc>
      </w:tr>
      <w:tr w:rsidR="00891315" w:rsidRPr="00891315" w:rsidTr="004E56FF">
        <w:trPr>
          <w:trHeight w:val="397"/>
        </w:trPr>
        <w:tc>
          <w:tcPr>
            <w:tcW w:w="5637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91315" w:rsidRPr="004E56FF" w:rsidRDefault="00891315" w:rsidP="00CD61BD">
            <w:pPr>
              <w:spacing w:line="288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3. Средние запасы, </w:t>
            </w:r>
            <w:proofErr w:type="gramStart"/>
            <w:r w:rsidRP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р.</w:t>
            </w:r>
          </w:p>
        </w:tc>
        <w:tc>
          <w:tcPr>
            <w:tcW w:w="125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1315" w:rsidRPr="004E56FF" w:rsidRDefault="00891315" w:rsidP="00CD61BD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379770,50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91315" w:rsidRPr="004E56FF" w:rsidRDefault="00891315" w:rsidP="00CD61BD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398123,00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891315" w:rsidRPr="004E56FF" w:rsidRDefault="004E56FF" w:rsidP="00CD61BD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+</w:t>
            </w:r>
            <w:r w:rsidR="00891315" w:rsidRP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18352,50</w:t>
            </w:r>
          </w:p>
        </w:tc>
      </w:tr>
      <w:tr w:rsidR="00891315" w:rsidRPr="00891315" w:rsidTr="004E56FF">
        <w:trPr>
          <w:trHeight w:val="397"/>
        </w:trPr>
        <w:tc>
          <w:tcPr>
            <w:tcW w:w="5637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91315" w:rsidRPr="004E56FF" w:rsidRDefault="004E56FF" w:rsidP="00CD61BD">
            <w:pPr>
              <w:spacing w:line="288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</w:t>
            </w:r>
            <w:r w:rsidR="00891315" w:rsidRP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том числе: </w:t>
            </w:r>
          </w:p>
          <w:p w:rsidR="00891315" w:rsidRPr="004E56FF" w:rsidRDefault="00891315" w:rsidP="00CD61BD">
            <w:pPr>
              <w:spacing w:line="288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производственные запасы</w:t>
            </w:r>
          </w:p>
        </w:tc>
        <w:tc>
          <w:tcPr>
            <w:tcW w:w="125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91315" w:rsidRPr="004E56FF" w:rsidRDefault="00891315" w:rsidP="00CD61BD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121966,50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91315" w:rsidRPr="004E56FF" w:rsidRDefault="00891315" w:rsidP="00CD61BD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242782,00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891315" w:rsidRPr="004E56FF" w:rsidRDefault="004E56FF" w:rsidP="00CD61BD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+</w:t>
            </w:r>
            <w:r w:rsidR="00891315" w:rsidRP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120815,50</w:t>
            </w:r>
          </w:p>
        </w:tc>
      </w:tr>
      <w:tr w:rsidR="00891315" w:rsidRPr="00891315" w:rsidTr="004E56FF">
        <w:trPr>
          <w:trHeight w:val="397"/>
        </w:trPr>
        <w:tc>
          <w:tcPr>
            <w:tcW w:w="5637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91315" w:rsidRPr="004E56FF" w:rsidRDefault="00891315" w:rsidP="00CD61BD">
            <w:pPr>
              <w:spacing w:line="288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запасы готовой продукции</w:t>
            </w:r>
          </w:p>
        </w:tc>
        <w:tc>
          <w:tcPr>
            <w:tcW w:w="125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91315" w:rsidRPr="004E56FF" w:rsidRDefault="00891315" w:rsidP="00CD61BD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150677,00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91315" w:rsidRPr="004E56FF" w:rsidRDefault="00891315" w:rsidP="00CD61BD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152063,00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891315" w:rsidRPr="004E56FF" w:rsidRDefault="004E56FF" w:rsidP="00CD61BD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+</w:t>
            </w:r>
            <w:r w:rsidR="00891315" w:rsidRP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1386,00</w:t>
            </w:r>
          </w:p>
        </w:tc>
      </w:tr>
      <w:tr w:rsidR="00891315" w:rsidRPr="00891315" w:rsidTr="004E56FF">
        <w:trPr>
          <w:trHeight w:val="397"/>
        </w:trPr>
        <w:tc>
          <w:tcPr>
            <w:tcW w:w="5637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91315" w:rsidRPr="004E56FF" w:rsidRDefault="00891315" w:rsidP="00CD61BD">
            <w:pPr>
              <w:spacing w:line="288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 Оборачиваемость запасов</w:t>
            </w:r>
            <w:r w:rsid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</w:t>
            </w:r>
            <w:proofErr w:type="gramEnd"/>
            <w:r w:rsid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91315" w:rsidRPr="004E56FF" w:rsidRDefault="00891315" w:rsidP="00CD61BD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91315" w:rsidRPr="004E56FF" w:rsidRDefault="00891315" w:rsidP="00CD61BD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891315" w:rsidRPr="004E56FF" w:rsidRDefault="004E56FF" w:rsidP="00CD61BD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+</w:t>
            </w:r>
            <w:r w:rsidR="00891315" w:rsidRP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</w:tr>
      <w:tr w:rsidR="00891315" w:rsidRPr="00891315" w:rsidTr="004E56FF">
        <w:trPr>
          <w:trHeight w:val="397"/>
        </w:trPr>
        <w:tc>
          <w:tcPr>
            <w:tcW w:w="5637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56FF" w:rsidRDefault="004E56FF" w:rsidP="00CD61BD">
            <w:pPr>
              <w:spacing w:line="288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  <w:p w:rsidR="00891315" w:rsidRPr="004E56FF" w:rsidRDefault="00891315" w:rsidP="00CD61BD">
            <w:pPr>
              <w:spacing w:line="288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производственны</w:t>
            </w:r>
            <w:r w:rsid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запас</w:t>
            </w:r>
            <w:r w:rsid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125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91315" w:rsidRPr="004E56FF" w:rsidRDefault="00891315" w:rsidP="00CD61BD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3,87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91315" w:rsidRPr="004E56FF" w:rsidRDefault="00891315" w:rsidP="00CD61BD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2,21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891315" w:rsidRPr="004E56FF" w:rsidRDefault="004E56FF" w:rsidP="00CD61BD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  <w:r w:rsidR="00891315" w:rsidRP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</w:tr>
      <w:tr w:rsidR="00891315" w:rsidRPr="00891315" w:rsidTr="004E56FF">
        <w:trPr>
          <w:trHeight w:val="397"/>
        </w:trPr>
        <w:tc>
          <w:tcPr>
            <w:tcW w:w="56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91315" w:rsidRPr="004E56FF" w:rsidRDefault="004E56FF" w:rsidP="00CD61BD">
            <w:pPr>
              <w:spacing w:line="288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готовой</w:t>
            </w:r>
            <w:r w:rsidR="00891315" w:rsidRP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продукци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25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91315" w:rsidRPr="004E56FF" w:rsidRDefault="00891315" w:rsidP="00CD61BD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891315" w:rsidRPr="004E56FF" w:rsidRDefault="00891315" w:rsidP="00CD61BD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891315" w:rsidRPr="004E56FF" w:rsidRDefault="004E56FF" w:rsidP="00CD61BD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+</w:t>
            </w:r>
            <w:r w:rsidR="00891315" w:rsidRPr="004E56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</w:tbl>
    <w:p w:rsidR="00B87E90" w:rsidRPr="000B020A" w:rsidRDefault="00B87E90" w:rsidP="00CD61BD">
      <w:pPr>
        <w:spacing w:before="240"/>
        <w:rPr>
          <w:szCs w:val="28"/>
        </w:rPr>
      </w:pPr>
      <w:proofErr w:type="gramStart"/>
      <w:r w:rsidRPr="00381435">
        <w:rPr>
          <w:szCs w:val="28"/>
        </w:rPr>
        <w:t xml:space="preserve">В </w:t>
      </w:r>
      <w:r>
        <w:rPr>
          <w:szCs w:val="28"/>
        </w:rPr>
        <w:t>2020 г.</w:t>
      </w:r>
      <w:r w:rsidRPr="00381435">
        <w:rPr>
          <w:szCs w:val="28"/>
        </w:rPr>
        <w:t xml:space="preserve"> </w:t>
      </w:r>
      <w:r w:rsidRPr="007130C9">
        <w:rPr>
          <w:szCs w:val="28"/>
        </w:rPr>
        <w:t>производственная себестоимость готовой продукции состав</w:t>
      </w:r>
      <w:r w:rsidRPr="007130C9">
        <w:rPr>
          <w:szCs w:val="28"/>
        </w:rPr>
        <w:t>и</w:t>
      </w:r>
      <w:r w:rsidRPr="007130C9">
        <w:rPr>
          <w:szCs w:val="28"/>
        </w:rPr>
        <w:t xml:space="preserve">ла </w:t>
      </w:r>
      <w:r w:rsidRPr="007130C9">
        <w:rPr>
          <w:rFonts w:eastAsia="Times New Roman"/>
          <w:color w:val="000000"/>
          <w:szCs w:val="28"/>
          <w:lang w:eastAsia="ru-RU"/>
        </w:rPr>
        <w:t>629342 р.</w:t>
      </w:r>
      <w:r w:rsidRPr="007130C9">
        <w:rPr>
          <w:szCs w:val="28"/>
        </w:rPr>
        <w:t xml:space="preserve">, а к </w:t>
      </w:r>
      <w:r>
        <w:rPr>
          <w:szCs w:val="28"/>
        </w:rPr>
        <w:t>2021 г.</w:t>
      </w:r>
      <w:r w:rsidRPr="007130C9">
        <w:rPr>
          <w:szCs w:val="28"/>
        </w:rPr>
        <w:t xml:space="preserve"> этот показатель увеличился на 1,8% и составил </w:t>
      </w:r>
      <w:r w:rsidRPr="007130C9">
        <w:rPr>
          <w:rFonts w:eastAsia="Times New Roman"/>
          <w:color w:val="000000"/>
          <w:szCs w:val="28"/>
          <w:lang w:eastAsia="ru-RU"/>
        </w:rPr>
        <w:t>808 740 р</w:t>
      </w:r>
      <w:r w:rsidRPr="007130C9">
        <w:rPr>
          <w:szCs w:val="28"/>
        </w:rPr>
        <w:t>.</w:t>
      </w:r>
      <w:r>
        <w:rPr>
          <w:szCs w:val="28"/>
        </w:rPr>
        <w:t xml:space="preserve"> </w:t>
      </w:r>
      <w:r w:rsidRPr="000B020A">
        <w:rPr>
          <w:szCs w:val="28"/>
        </w:rPr>
        <w:t xml:space="preserve">Объем запасов за </w:t>
      </w:r>
      <w:r w:rsidR="00857262">
        <w:rPr>
          <w:szCs w:val="28"/>
        </w:rPr>
        <w:t>2020 г.</w:t>
      </w:r>
      <w:r w:rsidRPr="000B020A">
        <w:rPr>
          <w:szCs w:val="28"/>
        </w:rPr>
        <w:t xml:space="preserve"> в среднем составлял 379 770 р., в том числе производственные запасы 129661 р., и готовая продукция — 150 677 р., к </w:t>
      </w:r>
      <w:r w:rsidR="00857262">
        <w:rPr>
          <w:szCs w:val="28"/>
        </w:rPr>
        <w:lastRenderedPageBreak/>
        <w:t xml:space="preserve">2021 г. </w:t>
      </w:r>
      <w:r w:rsidRPr="000B020A">
        <w:rPr>
          <w:szCs w:val="28"/>
        </w:rPr>
        <w:t xml:space="preserve">произошло увеличение производственных запасов на </w:t>
      </w:r>
      <w:r w:rsidRPr="000B020A">
        <w:rPr>
          <w:rFonts w:eastAsia="Times New Roman"/>
          <w:color w:val="000000"/>
          <w:szCs w:val="28"/>
          <w:lang w:eastAsia="ru-RU"/>
        </w:rPr>
        <w:t>120815</w:t>
      </w:r>
      <w:r w:rsidRPr="000B020A">
        <w:rPr>
          <w:szCs w:val="28"/>
        </w:rPr>
        <w:t xml:space="preserve"> р. </w:t>
      </w:r>
      <w:r>
        <w:rPr>
          <w:szCs w:val="28"/>
        </w:rPr>
        <w:t>и г</w:t>
      </w:r>
      <w:r>
        <w:rPr>
          <w:szCs w:val="28"/>
        </w:rPr>
        <w:t>о</w:t>
      </w:r>
      <w:r>
        <w:rPr>
          <w:szCs w:val="28"/>
        </w:rPr>
        <w:t>товой</w:t>
      </w:r>
      <w:proofErr w:type="gramEnd"/>
      <w:r>
        <w:rPr>
          <w:szCs w:val="28"/>
        </w:rPr>
        <w:t xml:space="preserve"> продукции </w:t>
      </w:r>
      <w:r w:rsidRPr="000B020A">
        <w:rPr>
          <w:szCs w:val="28"/>
        </w:rPr>
        <w:t xml:space="preserve">на </w:t>
      </w:r>
      <w:r w:rsidRPr="000B020A">
        <w:rPr>
          <w:rFonts w:eastAsia="Times New Roman"/>
          <w:color w:val="000000"/>
          <w:szCs w:val="28"/>
          <w:lang w:eastAsia="ru-RU"/>
        </w:rPr>
        <w:t>1386</w:t>
      </w:r>
      <w:r w:rsidRPr="000B020A">
        <w:rPr>
          <w:szCs w:val="28"/>
        </w:rPr>
        <w:t xml:space="preserve"> </w:t>
      </w:r>
      <w:proofErr w:type="gramStart"/>
      <w:r w:rsidRPr="000B020A">
        <w:rPr>
          <w:szCs w:val="28"/>
        </w:rPr>
        <w:t>р</w:t>
      </w:r>
      <w:proofErr w:type="gramEnd"/>
      <w:r w:rsidRPr="000B020A">
        <w:rPr>
          <w:szCs w:val="28"/>
        </w:rPr>
        <w:t xml:space="preserve"> и они составили </w:t>
      </w:r>
      <w:r w:rsidRPr="000B020A">
        <w:rPr>
          <w:rFonts w:eastAsia="Times New Roman"/>
          <w:color w:val="000000"/>
          <w:szCs w:val="28"/>
          <w:lang w:eastAsia="ru-RU"/>
        </w:rPr>
        <w:t xml:space="preserve">242782 </w:t>
      </w:r>
      <w:r w:rsidRPr="000B020A">
        <w:rPr>
          <w:szCs w:val="28"/>
        </w:rPr>
        <w:t xml:space="preserve">р. и </w:t>
      </w:r>
      <w:r w:rsidRPr="000B020A">
        <w:rPr>
          <w:rFonts w:eastAsia="Times New Roman"/>
          <w:color w:val="000000"/>
          <w:szCs w:val="28"/>
          <w:lang w:eastAsia="ru-RU"/>
        </w:rPr>
        <w:t>152063</w:t>
      </w:r>
      <w:r w:rsidRPr="000B020A">
        <w:rPr>
          <w:szCs w:val="28"/>
        </w:rPr>
        <w:t xml:space="preserve"> р. соотве</w:t>
      </w:r>
      <w:r w:rsidRPr="000B020A">
        <w:rPr>
          <w:szCs w:val="28"/>
        </w:rPr>
        <w:t>т</w:t>
      </w:r>
      <w:r w:rsidRPr="000B020A">
        <w:rPr>
          <w:szCs w:val="28"/>
        </w:rPr>
        <w:t xml:space="preserve">ственно. В </w:t>
      </w:r>
      <w:proofErr w:type="gramStart"/>
      <w:r w:rsidRPr="000B020A">
        <w:rPr>
          <w:szCs w:val="28"/>
        </w:rPr>
        <w:t>общем</w:t>
      </w:r>
      <w:proofErr w:type="gramEnd"/>
      <w:r w:rsidRPr="000B020A">
        <w:rPr>
          <w:szCs w:val="28"/>
        </w:rPr>
        <w:t xml:space="preserve"> запасы увеличились на </w:t>
      </w:r>
      <w:r w:rsidRPr="000B020A">
        <w:rPr>
          <w:rFonts w:eastAsia="Times New Roman"/>
          <w:color w:val="000000"/>
          <w:szCs w:val="28"/>
          <w:lang w:eastAsia="ru-RU"/>
        </w:rPr>
        <w:t>18352,50</w:t>
      </w:r>
      <w:r w:rsidRPr="000B020A">
        <w:rPr>
          <w:szCs w:val="28"/>
        </w:rPr>
        <w:t xml:space="preserve"> и составили </w:t>
      </w:r>
      <w:r w:rsidRPr="000B020A">
        <w:rPr>
          <w:rFonts w:eastAsia="Times New Roman"/>
          <w:color w:val="000000"/>
          <w:szCs w:val="28"/>
          <w:lang w:eastAsia="ru-RU"/>
        </w:rPr>
        <w:t>398123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0B020A">
        <w:rPr>
          <w:szCs w:val="28"/>
        </w:rPr>
        <w:t>р. Это говорит об увеличении объ</w:t>
      </w:r>
      <w:r w:rsidR="00CD61BD">
        <w:rPr>
          <w:szCs w:val="28"/>
        </w:rPr>
        <w:t>е</w:t>
      </w:r>
      <w:r w:rsidRPr="000B020A">
        <w:rPr>
          <w:szCs w:val="28"/>
        </w:rPr>
        <w:t>мов производства, что является положительным показателем.</w:t>
      </w:r>
    </w:p>
    <w:p w:rsidR="004543F2" w:rsidRDefault="00B87E90" w:rsidP="00CD61BD">
      <w:pPr>
        <w:rPr>
          <w:szCs w:val="28"/>
          <w:shd w:val="clear" w:color="auto" w:fill="FFFFFF"/>
        </w:rPr>
      </w:pPr>
      <w:r w:rsidRPr="000B020A">
        <w:rPr>
          <w:szCs w:val="28"/>
        </w:rPr>
        <w:t xml:space="preserve">За </w:t>
      </w:r>
      <w:r w:rsidR="00857262">
        <w:rPr>
          <w:szCs w:val="28"/>
        </w:rPr>
        <w:t>2020 г.</w:t>
      </w:r>
      <w:r w:rsidRPr="000B020A">
        <w:rPr>
          <w:szCs w:val="28"/>
        </w:rPr>
        <w:t xml:space="preserve"> производственные запасы соверша</w:t>
      </w:r>
      <w:r w:rsidR="00857262">
        <w:rPr>
          <w:szCs w:val="28"/>
        </w:rPr>
        <w:t>ли 3,87 оборотов, готовая продукция</w:t>
      </w:r>
      <w:r w:rsidRPr="000B020A">
        <w:rPr>
          <w:szCs w:val="28"/>
        </w:rPr>
        <w:t xml:space="preserve"> — более 3,13, а к </w:t>
      </w:r>
      <w:r w:rsidR="00857262">
        <w:rPr>
          <w:szCs w:val="28"/>
        </w:rPr>
        <w:t>2021 г.</w:t>
      </w:r>
      <w:r w:rsidRPr="000B020A">
        <w:rPr>
          <w:szCs w:val="28"/>
        </w:rPr>
        <w:t xml:space="preserve"> оборачиваемость производственных з</w:t>
      </w:r>
      <w:r w:rsidRPr="000B020A">
        <w:rPr>
          <w:szCs w:val="28"/>
        </w:rPr>
        <w:t>а</w:t>
      </w:r>
      <w:r w:rsidRPr="000B020A">
        <w:rPr>
          <w:szCs w:val="28"/>
        </w:rPr>
        <w:t xml:space="preserve">пасов уменьшилась на </w:t>
      </w:r>
      <w:r w:rsidRPr="000B020A">
        <w:rPr>
          <w:rFonts w:eastAsia="Times New Roman"/>
          <w:color w:val="000000"/>
          <w:szCs w:val="28"/>
          <w:lang w:eastAsia="ru-RU"/>
        </w:rPr>
        <w:t>1,67</w:t>
      </w:r>
      <w:r w:rsidRPr="000B020A">
        <w:rPr>
          <w:szCs w:val="28"/>
        </w:rPr>
        <w:t xml:space="preserve"> оборот; для </w:t>
      </w:r>
      <w:r w:rsidR="00857262">
        <w:rPr>
          <w:szCs w:val="28"/>
        </w:rPr>
        <w:t>готовой продукции</w:t>
      </w:r>
      <w:r w:rsidRPr="000B020A">
        <w:rPr>
          <w:szCs w:val="28"/>
        </w:rPr>
        <w:t xml:space="preserve"> оборачиваемость увеличилась на </w:t>
      </w:r>
      <w:r w:rsidRPr="000B020A">
        <w:rPr>
          <w:rFonts w:eastAsia="Times New Roman"/>
          <w:color w:val="000000"/>
          <w:szCs w:val="28"/>
          <w:lang w:eastAsia="ru-RU"/>
        </w:rPr>
        <w:t xml:space="preserve">0,39 </w:t>
      </w:r>
      <w:r w:rsidR="00857262">
        <w:rPr>
          <w:szCs w:val="28"/>
        </w:rPr>
        <w:t xml:space="preserve">оборотов и достигла значения </w:t>
      </w:r>
      <w:r w:rsidRPr="000B020A">
        <w:rPr>
          <w:szCs w:val="28"/>
        </w:rPr>
        <w:t>3,52.</w:t>
      </w:r>
      <w:r>
        <w:rPr>
          <w:szCs w:val="28"/>
        </w:rPr>
        <w:t xml:space="preserve"> </w:t>
      </w:r>
      <w:r w:rsidRPr="00672B08">
        <w:rPr>
          <w:bCs/>
          <w:szCs w:val="28"/>
          <w:shd w:val="clear" w:color="auto" w:fill="FFFFFF"/>
        </w:rPr>
        <w:t>Сниж</w:t>
      </w:r>
      <w:r w:rsidRPr="00672B08">
        <w:rPr>
          <w:bCs/>
          <w:szCs w:val="28"/>
          <w:shd w:val="clear" w:color="auto" w:fill="FFFFFF"/>
        </w:rPr>
        <w:t>е</w:t>
      </w:r>
      <w:r w:rsidRPr="00672B08">
        <w:rPr>
          <w:bCs/>
          <w:szCs w:val="28"/>
          <w:shd w:val="clear" w:color="auto" w:fill="FFFFFF"/>
        </w:rPr>
        <w:t>ние</w:t>
      </w:r>
      <w:r w:rsidRPr="00672B08">
        <w:rPr>
          <w:szCs w:val="28"/>
          <w:shd w:val="clear" w:color="auto" w:fill="FFFFFF"/>
        </w:rPr>
        <w:t> коэффициента </w:t>
      </w:r>
      <w:r w:rsidRPr="00672B08">
        <w:rPr>
          <w:bCs/>
          <w:szCs w:val="28"/>
          <w:shd w:val="clear" w:color="auto" w:fill="FFFFFF"/>
        </w:rPr>
        <w:t>оборачиваемости</w:t>
      </w:r>
      <w:r w:rsidRPr="00672B08">
        <w:rPr>
          <w:szCs w:val="28"/>
          <w:shd w:val="clear" w:color="auto" w:fill="FFFFFF"/>
        </w:rPr>
        <w:t> </w:t>
      </w:r>
      <w:r w:rsidRPr="00672B08">
        <w:rPr>
          <w:bCs/>
          <w:szCs w:val="28"/>
          <w:shd w:val="clear" w:color="auto" w:fill="FFFFFF"/>
        </w:rPr>
        <w:t>запасов</w:t>
      </w:r>
      <w:r w:rsidRPr="00672B08">
        <w:rPr>
          <w:szCs w:val="28"/>
          <w:shd w:val="clear" w:color="auto" w:fill="FFFFFF"/>
        </w:rPr>
        <w:t> может отражать накопление и</w:t>
      </w:r>
      <w:r w:rsidRPr="00672B08">
        <w:rPr>
          <w:szCs w:val="28"/>
          <w:shd w:val="clear" w:color="auto" w:fill="FFFFFF"/>
        </w:rPr>
        <w:t>з</w:t>
      </w:r>
      <w:r w:rsidRPr="00672B08">
        <w:rPr>
          <w:szCs w:val="28"/>
          <w:shd w:val="clear" w:color="auto" w:fill="FFFFFF"/>
        </w:rPr>
        <w:t>быточных </w:t>
      </w:r>
      <w:r w:rsidRPr="00672B08">
        <w:rPr>
          <w:bCs/>
          <w:szCs w:val="28"/>
          <w:shd w:val="clear" w:color="auto" w:fill="FFFFFF"/>
        </w:rPr>
        <w:t>запасов</w:t>
      </w:r>
      <w:r w:rsidRPr="00672B08">
        <w:rPr>
          <w:szCs w:val="28"/>
          <w:shd w:val="clear" w:color="auto" w:fill="FFFFFF"/>
        </w:rPr>
        <w:t>, неэффективное складское управление, накопление непр</w:t>
      </w:r>
      <w:r w:rsidRPr="00672B08">
        <w:rPr>
          <w:szCs w:val="28"/>
          <w:shd w:val="clear" w:color="auto" w:fill="FFFFFF"/>
        </w:rPr>
        <w:t>и</w:t>
      </w:r>
      <w:r w:rsidRPr="00672B08">
        <w:rPr>
          <w:szCs w:val="28"/>
          <w:shd w:val="clear" w:color="auto" w:fill="FFFFFF"/>
        </w:rPr>
        <w:t xml:space="preserve">годных к использованию материалов. </w:t>
      </w:r>
      <w:r w:rsidR="00857262">
        <w:rPr>
          <w:szCs w:val="28"/>
          <w:shd w:val="clear" w:color="auto" w:fill="FFFFFF"/>
        </w:rPr>
        <w:t>Однако</w:t>
      </w:r>
      <w:r w:rsidRPr="00672B08">
        <w:rPr>
          <w:szCs w:val="28"/>
          <w:shd w:val="clear" w:color="auto" w:fill="FFFFFF"/>
        </w:rPr>
        <w:t xml:space="preserve"> и высокая </w:t>
      </w:r>
      <w:r w:rsidRPr="00672B08">
        <w:rPr>
          <w:bCs/>
          <w:szCs w:val="28"/>
          <w:shd w:val="clear" w:color="auto" w:fill="FFFFFF"/>
        </w:rPr>
        <w:t>оборачиваемость</w:t>
      </w:r>
      <w:r w:rsidRPr="00672B08">
        <w:rPr>
          <w:szCs w:val="28"/>
          <w:shd w:val="clear" w:color="auto" w:fill="FFFFFF"/>
        </w:rPr>
        <w:t> не всегда выступает позитивным показателем, поскольку может </w:t>
      </w:r>
      <w:r w:rsidRPr="00672B08">
        <w:rPr>
          <w:bCs/>
          <w:szCs w:val="28"/>
          <w:shd w:val="clear" w:color="auto" w:fill="FFFFFF"/>
        </w:rPr>
        <w:t>говорить</w:t>
      </w:r>
      <w:r w:rsidRPr="00672B08">
        <w:rPr>
          <w:szCs w:val="28"/>
          <w:shd w:val="clear" w:color="auto" w:fill="FFFFFF"/>
        </w:rPr>
        <w:t> об и</w:t>
      </w:r>
      <w:r w:rsidRPr="00672B08">
        <w:rPr>
          <w:szCs w:val="28"/>
          <w:shd w:val="clear" w:color="auto" w:fill="FFFFFF"/>
        </w:rPr>
        <w:t>с</w:t>
      </w:r>
      <w:r w:rsidRPr="00672B08">
        <w:rPr>
          <w:szCs w:val="28"/>
          <w:shd w:val="clear" w:color="auto" w:fill="FFFFFF"/>
        </w:rPr>
        <w:t>тощении складских </w:t>
      </w:r>
      <w:r w:rsidRPr="00672B08">
        <w:rPr>
          <w:bCs/>
          <w:szCs w:val="28"/>
          <w:shd w:val="clear" w:color="auto" w:fill="FFFFFF"/>
        </w:rPr>
        <w:t>запасов</w:t>
      </w:r>
      <w:r w:rsidRPr="00672B08">
        <w:rPr>
          <w:szCs w:val="28"/>
          <w:shd w:val="clear" w:color="auto" w:fill="FFFFFF"/>
        </w:rPr>
        <w:t>, что может привести к перебо</w:t>
      </w:r>
      <w:r w:rsidR="00857262">
        <w:rPr>
          <w:szCs w:val="28"/>
          <w:shd w:val="clear" w:color="auto" w:fill="FFFFFF"/>
        </w:rPr>
        <w:t xml:space="preserve">ям </w:t>
      </w:r>
      <w:proofErr w:type="gramStart"/>
      <w:r w:rsidR="00857262">
        <w:rPr>
          <w:szCs w:val="28"/>
          <w:shd w:val="clear" w:color="auto" w:fill="FFFFFF"/>
        </w:rPr>
        <w:t>в</w:t>
      </w:r>
      <w:proofErr w:type="gramEnd"/>
      <w:r w:rsidR="00857262">
        <w:rPr>
          <w:szCs w:val="28"/>
          <w:shd w:val="clear" w:color="auto" w:fill="FFFFFF"/>
        </w:rPr>
        <w:t xml:space="preserve"> произво</w:t>
      </w:r>
      <w:r w:rsidR="00857262">
        <w:rPr>
          <w:szCs w:val="28"/>
          <w:shd w:val="clear" w:color="auto" w:fill="FFFFFF"/>
        </w:rPr>
        <w:t>д</w:t>
      </w:r>
      <w:r w:rsidR="00857262">
        <w:rPr>
          <w:szCs w:val="28"/>
          <w:shd w:val="clear" w:color="auto" w:fill="FFFFFF"/>
        </w:rPr>
        <w:t>ственного процесса.</w:t>
      </w:r>
    </w:p>
    <w:p w:rsidR="004B1C96" w:rsidRDefault="004B1C96" w:rsidP="00CD61BD">
      <w:pPr>
        <w:rPr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>В таблице 2.3 представлены к</w:t>
      </w:r>
      <w:r w:rsidRPr="004B1C96">
        <w:rPr>
          <w:bCs/>
          <w:color w:val="000000" w:themeColor="text1"/>
          <w:shd w:val="clear" w:color="auto" w:fill="FFFFFF"/>
        </w:rPr>
        <w:t>оэффициенты</w:t>
      </w:r>
      <w:r w:rsidRPr="004B1C96">
        <w:rPr>
          <w:color w:val="000000" w:themeColor="text1"/>
          <w:shd w:val="clear" w:color="auto" w:fill="FFFFFF"/>
        </w:rPr>
        <w:t> </w:t>
      </w:r>
      <w:r w:rsidRPr="004B1C96">
        <w:rPr>
          <w:bCs/>
          <w:color w:val="000000" w:themeColor="text1"/>
          <w:shd w:val="clear" w:color="auto" w:fill="FFFFFF"/>
        </w:rPr>
        <w:t>ликвидности</w:t>
      </w:r>
      <w:r w:rsidRPr="004B1C96">
        <w:rPr>
          <w:color w:val="000000" w:themeColor="text1"/>
          <w:shd w:val="clear" w:color="auto" w:fill="FFFFFF"/>
        </w:rPr>
        <w:t> </w:t>
      </w:r>
      <w:r w:rsidRPr="00E20224">
        <w:rPr>
          <w:szCs w:val="28"/>
        </w:rPr>
        <w:t>—</w:t>
      </w:r>
      <w:r>
        <w:rPr>
          <w:color w:val="000000" w:themeColor="text1"/>
          <w:shd w:val="clear" w:color="auto" w:fill="FFFFFF"/>
        </w:rPr>
        <w:t xml:space="preserve"> это </w:t>
      </w:r>
      <w:r w:rsidRPr="004B1C96">
        <w:rPr>
          <w:color w:val="000000" w:themeColor="text1"/>
          <w:shd w:val="clear" w:color="auto" w:fill="FFFFFF"/>
        </w:rPr>
        <w:t>фина</w:t>
      </w:r>
      <w:r w:rsidRPr="004B1C96">
        <w:rPr>
          <w:color w:val="000000" w:themeColor="text1"/>
          <w:shd w:val="clear" w:color="auto" w:fill="FFFFFF"/>
        </w:rPr>
        <w:t>н</w:t>
      </w:r>
      <w:r w:rsidRPr="004B1C96">
        <w:rPr>
          <w:color w:val="000000" w:themeColor="text1"/>
          <w:shd w:val="clear" w:color="auto" w:fill="FFFFFF"/>
        </w:rPr>
        <w:t>совые </w:t>
      </w:r>
      <w:r w:rsidRPr="004B1C96">
        <w:rPr>
          <w:bCs/>
          <w:color w:val="000000" w:themeColor="text1"/>
          <w:shd w:val="clear" w:color="auto" w:fill="FFFFFF"/>
        </w:rPr>
        <w:t>показатели</w:t>
      </w:r>
      <w:r w:rsidRPr="004B1C96">
        <w:rPr>
          <w:color w:val="000000" w:themeColor="text1"/>
          <w:shd w:val="clear" w:color="auto" w:fill="FFFFFF"/>
        </w:rPr>
        <w:t>, рассчитываемые на о</w:t>
      </w:r>
      <w:r>
        <w:rPr>
          <w:color w:val="000000" w:themeColor="text1"/>
          <w:shd w:val="clear" w:color="auto" w:fill="FFFFFF"/>
        </w:rPr>
        <w:t>сновании отч</w:t>
      </w:r>
      <w:r w:rsidR="00CD61BD">
        <w:rPr>
          <w:color w:val="000000" w:themeColor="text1"/>
          <w:shd w:val="clear" w:color="auto" w:fill="FFFFFF"/>
        </w:rPr>
        <w:t>е</w:t>
      </w:r>
      <w:r>
        <w:rPr>
          <w:color w:val="000000" w:themeColor="text1"/>
          <w:shd w:val="clear" w:color="auto" w:fill="FFFFFF"/>
        </w:rPr>
        <w:t xml:space="preserve">тности предприятия </w:t>
      </w:r>
      <w:r w:rsidRPr="004B1C96">
        <w:rPr>
          <w:color w:val="000000" w:themeColor="text1"/>
          <w:shd w:val="clear" w:color="auto" w:fill="FFFFFF"/>
        </w:rPr>
        <w:t>для определения способности компании погашать текущую задолженн</w:t>
      </w:r>
      <w:r>
        <w:rPr>
          <w:color w:val="000000" w:themeColor="text1"/>
          <w:shd w:val="clear" w:color="auto" w:fill="FFFFFF"/>
        </w:rPr>
        <w:t>ость за сч</w:t>
      </w:r>
      <w:r w:rsidR="00CD61BD">
        <w:rPr>
          <w:color w:val="000000" w:themeColor="text1"/>
          <w:shd w:val="clear" w:color="auto" w:fill="FFFFFF"/>
        </w:rPr>
        <w:t>е</w:t>
      </w:r>
      <w:r>
        <w:rPr>
          <w:color w:val="000000" w:themeColor="text1"/>
          <w:shd w:val="clear" w:color="auto" w:fill="FFFFFF"/>
        </w:rPr>
        <w:t xml:space="preserve">т имеющихся текущих активов. </w:t>
      </w:r>
      <w:r w:rsidRPr="004B1C96">
        <w:rPr>
          <w:color w:val="000000" w:themeColor="text1"/>
          <w:shd w:val="clear" w:color="auto" w:fill="FFFFFF"/>
        </w:rPr>
        <w:t>Смысл </w:t>
      </w:r>
      <w:r w:rsidRPr="004B1C96">
        <w:rPr>
          <w:bCs/>
          <w:color w:val="000000" w:themeColor="text1"/>
          <w:shd w:val="clear" w:color="auto" w:fill="FFFFFF"/>
        </w:rPr>
        <w:t>этих</w:t>
      </w:r>
      <w:r w:rsidRPr="004B1C96">
        <w:rPr>
          <w:color w:val="000000" w:themeColor="text1"/>
          <w:shd w:val="clear" w:color="auto" w:fill="FFFFFF"/>
        </w:rPr>
        <w:t> </w:t>
      </w:r>
      <w:r w:rsidRPr="004B1C96">
        <w:rPr>
          <w:bCs/>
          <w:color w:val="000000" w:themeColor="text1"/>
          <w:shd w:val="clear" w:color="auto" w:fill="FFFFFF"/>
        </w:rPr>
        <w:t>показателей</w:t>
      </w:r>
      <w:r w:rsidRPr="004B1C96">
        <w:rPr>
          <w:color w:val="000000" w:themeColor="text1"/>
          <w:shd w:val="clear" w:color="auto" w:fill="FFFFFF"/>
        </w:rPr>
        <w:t> состоит в сра</w:t>
      </w:r>
      <w:r w:rsidRPr="004B1C96">
        <w:rPr>
          <w:color w:val="000000" w:themeColor="text1"/>
          <w:shd w:val="clear" w:color="auto" w:fill="FFFFFF"/>
        </w:rPr>
        <w:t>в</w:t>
      </w:r>
      <w:r w:rsidRPr="004B1C96">
        <w:rPr>
          <w:color w:val="000000" w:themeColor="text1"/>
          <w:shd w:val="clear" w:color="auto" w:fill="FFFFFF"/>
        </w:rPr>
        <w:t>нении величины текущих задолженностей предприятия и его оборотных средств, которые должны обеспечить погашение </w:t>
      </w:r>
      <w:r w:rsidRPr="004B1C96">
        <w:rPr>
          <w:bCs/>
          <w:color w:val="000000" w:themeColor="text1"/>
          <w:shd w:val="clear" w:color="auto" w:fill="FFFFFF"/>
        </w:rPr>
        <w:t>этих</w:t>
      </w:r>
      <w:r w:rsidRPr="004B1C96">
        <w:rPr>
          <w:color w:val="000000" w:themeColor="text1"/>
          <w:shd w:val="clear" w:color="auto" w:fill="FFFFFF"/>
        </w:rPr>
        <w:t> задолженностей.</w:t>
      </w:r>
    </w:p>
    <w:p w:rsidR="001057E1" w:rsidRDefault="001057E1" w:rsidP="001057E1">
      <w:pPr>
        <w:rPr>
          <w:szCs w:val="28"/>
        </w:rPr>
      </w:pPr>
      <w:r w:rsidRPr="00C60066">
        <w:rPr>
          <w:szCs w:val="28"/>
        </w:rPr>
        <w:t>К</w:t>
      </w:r>
      <w:r>
        <w:rPr>
          <w:szCs w:val="28"/>
        </w:rPr>
        <w:t>оэффициент</w:t>
      </w:r>
      <w:r w:rsidRPr="00C60066">
        <w:rPr>
          <w:szCs w:val="28"/>
        </w:rPr>
        <w:t xml:space="preserve"> </w:t>
      </w:r>
      <w:r>
        <w:rPr>
          <w:szCs w:val="28"/>
        </w:rPr>
        <w:t>абсолютной ликвидности</w:t>
      </w:r>
      <w:r w:rsidRPr="00C60066">
        <w:rPr>
          <w:szCs w:val="28"/>
        </w:rPr>
        <w:t xml:space="preserve"> по</w:t>
      </w:r>
      <w:r>
        <w:rPr>
          <w:szCs w:val="28"/>
        </w:rPr>
        <w:t>казывает, какую часть тек</w:t>
      </w:r>
      <w:r>
        <w:rPr>
          <w:szCs w:val="28"/>
        </w:rPr>
        <w:t>у</w:t>
      </w:r>
      <w:r>
        <w:rPr>
          <w:szCs w:val="28"/>
        </w:rPr>
        <w:t>щей краткосрочной задолженности организация может погасить в ближа</w:t>
      </w:r>
      <w:r>
        <w:rPr>
          <w:szCs w:val="28"/>
        </w:rPr>
        <w:t>й</w:t>
      </w:r>
      <w:r>
        <w:rPr>
          <w:szCs w:val="28"/>
        </w:rPr>
        <w:t>шее время за счет денежных средств и приравненных к ним финансовым вложениям. Из таблицы 2.2 видно, что в 2020 г. предприятие могло погасить 46%</w:t>
      </w:r>
      <w:r w:rsidRPr="00C60066">
        <w:rPr>
          <w:szCs w:val="28"/>
        </w:rPr>
        <w:t xml:space="preserve"> текущей задолженности</w:t>
      </w:r>
      <w:r>
        <w:rPr>
          <w:szCs w:val="28"/>
        </w:rPr>
        <w:t xml:space="preserve">, а в 2021 г. это часть составляет 1,06, </w:t>
      </w:r>
      <w:r w:rsidRPr="00C60066">
        <w:rPr>
          <w:szCs w:val="28"/>
        </w:rPr>
        <w:t>т</w:t>
      </w:r>
      <w:r>
        <w:rPr>
          <w:szCs w:val="28"/>
        </w:rPr>
        <w:t>.</w:t>
      </w:r>
      <w:r w:rsidRPr="00C60066">
        <w:rPr>
          <w:szCs w:val="28"/>
        </w:rPr>
        <w:t>е</w:t>
      </w:r>
      <w:r>
        <w:rPr>
          <w:szCs w:val="28"/>
        </w:rPr>
        <w:t>.</w:t>
      </w:r>
      <w:r w:rsidRPr="00C60066">
        <w:rPr>
          <w:szCs w:val="28"/>
        </w:rPr>
        <w:t xml:space="preserve"> пр</w:t>
      </w:r>
      <w:r w:rsidRPr="00C60066">
        <w:rPr>
          <w:szCs w:val="28"/>
        </w:rPr>
        <w:t>о</w:t>
      </w:r>
      <w:r w:rsidRPr="00C60066">
        <w:rPr>
          <w:szCs w:val="28"/>
        </w:rPr>
        <w:t xml:space="preserve">изошло </w:t>
      </w:r>
      <w:r>
        <w:rPr>
          <w:szCs w:val="28"/>
        </w:rPr>
        <w:t>увеличение на 0,6. Рекомендуемое значение для данного коэффиц</w:t>
      </w:r>
      <w:r>
        <w:rPr>
          <w:szCs w:val="28"/>
        </w:rPr>
        <w:t>и</w:t>
      </w:r>
      <w:r>
        <w:rPr>
          <w:szCs w:val="28"/>
        </w:rPr>
        <w:t>ента должно быть больше 0,2</w:t>
      </w:r>
      <w:r w:rsidRPr="00E20224">
        <w:rPr>
          <w:szCs w:val="28"/>
        </w:rPr>
        <w:t>—</w:t>
      </w:r>
      <w:r>
        <w:rPr>
          <w:szCs w:val="28"/>
        </w:rPr>
        <w:t>0,25 и чем выше, тем лучше платежеспосо</w:t>
      </w:r>
      <w:r>
        <w:rPr>
          <w:szCs w:val="28"/>
        </w:rPr>
        <w:t>б</w:t>
      </w:r>
      <w:r>
        <w:rPr>
          <w:szCs w:val="28"/>
        </w:rPr>
        <w:t xml:space="preserve">ность. </w:t>
      </w:r>
      <w:proofErr w:type="gramStart"/>
      <w:r>
        <w:rPr>
          <w:szCs w:val="28"/>
        </w:rPr>
        <w:t>Таким образом, значение абсолютной ликвидность намн</w:t>
      </w:r>
      <w:r>
        <w:rPr>
          <w:szCs w:val="28"/>
        </w:rPr>
        <w:t>о</w:t>
      </w:r>
      <w:r>
        <w:rPr>
          <w:szCs w:val="28"/>
        </w:rPr>
        <w:t>го больше рекомендуемого, что говорит о высокой платежеспособности пре</w:t>
      </w:r>
      <w:r>
        <w:rPr>
          <w:szCs w:val="28"/>
        </w:rPr>
        <w:t>д</w:t>
      </w:r>
      <w:r>
        <w:rPr>
          <w:szCs w:val="28"/>
        </w:rPr>
        <w:t>приятия.</w:t>
      </w:r>
      <w:proofErr w:type="gramEnd"/>
    </w:p>
    <w:p w:rsidR="004B1C96" w:rsidRPr="004E56FF" w:rsidRDefault="004B1C96" w:rsidP="00CD61BD">
      <w:pPr>
        <w:spacing w:before="120" w:after="120" w:line="240" w:lineRule="auto"/>
        <w:ind w:left="1843" w:hanging="1843"/>
        <w:jc w:val="left"/>
        <w:rPr>
          <w:color w:val="FF0000"/>
          <w:szCs w:val="28"/>
        </w:rPr>
      </w:pPr>
      <w:r>
        <w:rPr>
          <w:szCs w:val="28"/>
        </w:rPr>
        <w:lastRenderedPageBreak/>
        <w:t xml:space="preserve">Таблица 2.3 </w:t>
      </w:r>
      <w:r w:rsidRPr="00E20224">
        <w:rPr>
          <w:szCs w:val="28"/>
        </w:rPr>
        <w:t>—</w:t>
      </w:r>
      <w:r>
        <w:rPr>
          <w:szCs w:val="28"/>
        </w:rPr>
        <w:t xml:space="preserve"> Динамика коэффициентов ликвидности за 2020</w:t>
      </w:r>
      <w:r w:rsidRPr="00E20224">
        <w:rPr>
          <w:szCs w:val="28"/>
        </w:rPr>
        <w:t>—</w:t>
      </w:r>
      <w:r w:rsidR="004E56FF">
        <w:rPr>
          <w:szCs w:val="28"/>
        </w:rPr>
        <w:t>2021 гг. в </w:t>
      </w:r>
      <w:r>
        <w:rPr>
          <w:szCs w:val="28"/>
        </w:rPr>
        <w:t>ОАО «Славянский кирпич»</w:t>
      </w:r>
      <w:r w:rsidR="00CC699C">
        <w:rPr>
          <w:szCs w:val="28"/>
        </w:rPr>
        <w:t xml:space="preserve"> </w:t>
      </w: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1559"/>
        <w:gridCol w:w="1418"/>
      </w:tblGrid>
      <w:tr w:rsidR="000B384A" w:rsidRPr="004708F9" w:rsidTr="001057E1">
        <w:trPr>
          <w:trHeight w:val="406"/>
        </w:trPr>
        <w:tc>
          <w:tcPr>
            <w:tcW w:w="48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B384A" w:rsidRPr="004708F9" w:rsidRDefault="000B384A" w:rsidP="001057E1">
            <w:pPr>
              <w:spacing w:line="288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708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B384A" w:rsidRPr="004708F9" w:rsidRDefault="000B384A" w:rsidP="001057E1">
            <w:pPr>
              <w:spacing w:line="288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708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31.12.2020 г.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B384A" w:rsidRPr="004708F9" w:rsidRDefault="000B384A" w:rsidP="001057E1">
            <w:pPr>
              <w:spacing w:line="288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708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31.12.2021 г.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B384A" w:rsidRPr="004708F9" w:rsidRDefault="000B384A" w:rsidP="001057E1">
            <w:pPr>
              <w:spacing w:line="288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708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Изменение</w:t>
            </w:r>
            <w:r w:rsidR="004708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+/–</w:t>
            </w:r>
          </w:p>
        </w:tc>
      </w:tr>
      <w:tr w:rsidR="000B384A" w:rsidRPr="004708F9" w:rsidTr="001057E1">
        <w:trPr>
          <w:trHeight w:val="411"/>
        </w:trPr>
        <w:tc>
          <w:tcPr>
            <w:tcW w:w="48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B384A" w:rsidRPr="004708F9" w:rsidRDefault="000B384A" w:rsidP="001057E1">
            <w:pPr>
              <w:spacing w:line="288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708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1. Оборотные активы, </w:t>
            </w:r>
            <w:proofErr w:type="gramStart"/>
            <w:r w:rsidRPr="004708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4708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84A" w:rsidRPr="004708F9" w:rsidRDefault="000B384A" w:rsidP="001057E1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708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515177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84A" w:rsidRPr="004708F9" w:rsidRDefault="000B384A" w:rsidP="001057E1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708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738464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0B384A" w:rsidRPr="004708F9" w:rsidRDefault="004708F9" w:rsidP="001057E1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+</w:t>
            </w:r>
            <w:r w:rsidR="000B384A" w:rsidRPr="004708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223287</w:t>
            </w:r>
          </w:p>
        </w:tc>
      </w:tr>
      <w:tr w:rsidR="000B384A" w:rsidRPr="004708F9" w:rsidTr="001057E1">
        <w:trPr>
          <w:trHeight w:val="405"/>
        </w:trPr>
        <w:tc>
          <w:tcPr>
            <w:tcW w:w="482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B384A" w:rsidRPr="004708F9" w:rsidRDefault="000B384A" w:rsidP="001057E1">
            <w:pPr>
              <w:spacing w:line="288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708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4708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Внеоборотные</w:t>
            </w:r>
            <w:proofErr w:type="spellEnd"/>
            <w:r w:rsidRPr="004708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активы, </w:t>
            </w:r>
            <w:proofErr w:type="gramStart"/>
            <w:r w:rsidRPr="004708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4708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р. 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84A" w:rsidRPr="004708F9" w:rsidRDefault="000B384A" w:rsidP="001057E1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708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804157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384A" w:rsidRPr="004708F9" w:rsidRDefault="000B384A" w:rsidP="001057E1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708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729585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B384A" w:rsidRPr="004708F9" w:rsidRDefault="004708F9" w:rsidP="001057E1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–</w:t>
            </w:r>
            <w:r w:rsidR="000B384A" w:rsidRPr="004708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74572</w:t>
            </w:r>
          </w:p>
        </w:tc>
      </w:tr>
      <w:tr w:rsidR="000B384A" w:rsidRPr="004708F9" w:rsidTr="001057E1">
        <w:trPr>
          <w:trHeight w:val="447"/>
        </w:trPr>
        <w:tc>
          <w:tcPr>
            <w:tcW w:w="482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B384A" w:rsidRPr="004708F9" w:rsidRDefault="000B384A" w:rsidP="001057E1">
            <w:pPr>
              <w:spacing w:line="288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708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3. Краткосрочная дебиторская задолженность, </w:t>
            </w:r>
            <w:proofErr w:type="gramStart"/>
            <w:r w:rsidRPr="004708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4708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р.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84A" w:rsidRPr="004708F9" w:rsidRDefault="000B384A" w:rsidP="001057E1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708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32205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384A" w:rsidRPr="004708F9" w:rsidRDefault="000B384A" w:rsidP="001057E1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708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28322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B384A" w:rsidRPr="004708F9" w:rsidRDefault="004708F9" w:rsidP="001057E1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–</w:t>
            </w:r>
            <w:r w:rsidR="000B384A" w:rsidRPr="004708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3883</w:t>
            </w:r>
          </w:p>
        </w:tc>
      </w:tr>
      <w:tr w:rsidR="000B384A" w:rsidRPr="004708F9" w:rsidTr="001057E1">
        <w:trPr>
          <w:trHeight w:val="577"/>
        </w:trPr>
        <w:tc>
          <w:tcPr>
            <w:tcW w:w="482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B384A" w:rsidRPr="004708F9" w:rsidRDefault="000B384A" w:rsidP="001057E1">
            <w:pPr>
              <w:spacing w:line="288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708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4. Денежные средства и краткосрочные финансовые вложения, </w:t>
            </w:r>
            <w:proofErr w:type="gramStart"/>
            <w:r w:rsidRPr="004708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4708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р.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384A" w:rsidRPr="004708F9" w:rsidRDefault="000B384A" w:rsidP="001057E1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708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111354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B384A" w:rsidRPr="004708F9" w:rsidRDefault="000B384A" w:rsidP="001057E1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708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298233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B384A" w:rsidRPr="004708F9" w:rsidRDefault="004708F9" w:rsidP="001057E1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+</w:t>
            </w:r>
            <w:r w:rsidR="000B384A" w:rsidRPr="004708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186879</w:t>
            </w:r>
          </w:p>
        </w:tc>
      </w:tr>
      <w:tr w:rsidR="000B384A" w:rsidRPr="004708F9" w:rsidTr="001057E1">
        <w:trPr>
          <w:trHeight w:val="390"/>
        </w:trPr>
        <w:tc>
          <w:tcPr>
            <w:tcW w:w="4820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B384A" w:rsidRPr="004708F9" w:rsidRDefault="000B384A" w:rsidP="001057E1">
            <w:pPr>
              <w:spacing w:line="288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708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5. Собственный капитал, </w:t>
            </w:r>
            <w:proofErr w:type="gramStart"/>
            <w:r w:rsidRPr="004708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4708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р.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B384A" w:rsidRPr="004708F9" w:rsidRDefault="000B384A" w:rsidP="001057E1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708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216381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B384A" w:rsidRPr="004708F9" w:rsidRDefault="000B384A" w:rsidP="001057E1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708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492353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0B384A" w:rsidRPr="004708F9" w:rsidRDefault="004708F9" w:rsidP="001057E1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+</w:t>
            </w:r>
            <w:r w:rsidR="000B384A" w:rsidRPr="004708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275972</w:t>
            </w:r>
          </w:p>
        </w:tc>
      </w:tr>
      <w:tr w:rsidR="000B384A" w:rsidRPr="004708F9" w:rsidTr="001057E1">
        <w:trPr>
          <w:trHeight w:val="360"/>
        </w:trPr>
        <w:tc>
          <w:tcPr>
            <w:tcW w:w="4820" w:type="dxa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B384A" w:rsidRPr="004708F9" w:rsidRDefault="000B384A" w:rsidP="001057E1">
            <w:pPr>
              <w:spacing w:line="288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708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6. Текущие обязательства, </w:t>
            </w:r>
            <w:proofErr w:type="gramStart"/>
            <w:r w:rsidRPr="004708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4708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0B384A" w:rsidRPr="004708F9" w:rsidRDefault="000B384A" w:rsidP="001057E1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708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243486</w:t>
            </w:r>
          </w:p>
        </w:tc>
        <w:tc>
          <w:tcPr>
            <w:tcW w:w="1559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0B384A" w:rsidRPr="004708F9" w:rsidRDefault="000B384A" w:rsidP="001057E1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708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282451</w:t>
            </w:r>
          </w:p>
        </w:tc>
        <w:tc>
          <w:tcPr>
            <w:tcW w:w="1418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  <w:hideMark/>
          </w:tcPr>
          <w:p w:rsidR="000B384A" w:rsidRPr="004708F9" w:rsidRDefault="004708F9" w:rsidP="001057E1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+</w:t>
            </w:r>
            <w:r w:rsidR="000B384A" w:rsidRPr="004708F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38965</w:t>
            </w:r>
          </w:p>
        </w:tc>
      </w:tr>
    </w:tbl>
    <w:tbl>
      <w:tblPr>
        <w:tblStyle w:val="a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1559"/>
        <w:gridCol w:w="1418"/>
      </w:tblGrid>
      <w:tr w:rsidR="004B1C96" w:rsidRPr="004708F9" w:rsidTr="001057E1">
        <w:trPr>
          <w:trHeight w:val="397"/>
        </w:trPr>
        <w:tc>
          <w:tcPr>
            <w:tcW w:w="48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1C96" w:rsidRPr="004708F9" w:rsidRDefault="004B1C96" w:rsidP="001057E1">
            <w:pPr>
              <w:spacing w:line="288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2"/>
              </w:rPr>
            </w:pPr>
            <w:r w:rsidRPr="004708F9">
              <w:rPr>
                <w:rFonts w:eastAsia="Times New Roman"/>
                <w:color w:val="000000"/>
                <w:sz w:val="20"/>
                <w:szCs w:val="22"/>
              </w:rPr>
              <w:t>7. Коэффициент абсолютной ликвидности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B1C96" w:rsidRPr="004708F9" w:rsidRDefault="004B1C96" w:rsidP="001057E1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2"/>
              </w:rPr>
            </w:pPr>
            <w:r w:rsidRPr="004708F9">
              <w:rPr>
                <w:rFonts w:eastAsia="Times New Roman"/>
                <w:color w:val="000000"/>
                <w:sz w:val="20"/>
                <w:szCs w:val="22"/>
              </w:rPr>
              <w:t>0,46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1C96" w:rsidRPr="004708F9" w:rsidRDefault="004B1C96" w:rsidP="001057E1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2"/>
              </w:rPr>
            </w:pPr>
            <w:r w:rsidRPr="004708F9">
              <w:rPr>
                <w:rFonts w:eastAsia="Times New Roman"/>
                <w:color w:val="000000"/>
                <w:sz w:val="20"/>
                <w:szCs w:val="22"/>
              </w:rPr>
              <w:t>1,06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1C96" w:rsidRPr="004708F9" w:rsidRDefault="004708F9" w:rsidP="001057E1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2"/>
              </w:rPr>
            </w:pPr>
            <w:r>
              <w:rPr>
                <w:rFonts w:eastAsia="Times New Roman"/>
                <w:color w:val="000000"/>
                <w:sz w:val="20"/>
              </w:rPr>
              <w:t>+</w:t>
            </w:r>
            <w:r w:rsidR="004B1C96" w:rsidRPr="004708F9">
              <w:rPr>
                <w:rFonts w:eastAsia="Times New Roman"/>
                <w:color w:val="000000"/>
                <w:sz w:val="20"/>
                <w:szCs w:val="22"/>
              </w:rPr>
              <w:t>0,60</w:t>
            </w:r>
          </w:p>
        </w:tc>
      </w:tr>
      <w:tr w:rsidR="004B1C96" w:rsidRPr="004708F9" w:rsidTr="001057E1">
        <w:trPr>
          <w:trHeight w:val="397"/>
        </w:trPr>
        <w:tc>
          <w:tcPr>
            <w:tcW w:w="48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1C96" w:rsidRPr="004708F9" w:rsidRDefault="004B1C96" w:rsidP="001057E1">
            <w:pPr>
              <w:spacing w:line="288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2"/>
              </w:rPr>
            </w:pPr>
            <w:r w:rsidRPr="004708F9">
              <w:rPr>
                <w:rFonts w:eastAsia="Times New Roman"/>
                <w:color w:val="000000"/>
                <w:sz w:val="20"/>
                <w:szCs w:val="22"/>
              </w:rPr>
              <w:t>8. Промежуточный коэффициент покрытия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4B1C96" w:rsidRPr="004708F9" w:rsidRDefault="004B1C96" w:rsidP="001057E1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2"/>
              </w:rPr>
            </w:pPr>
            <w:r w:rsidRPr="004708F9">
              <w:rPr>
                <w:rFonts w:eastAsia="Times New Roman"/>
                <w:color w:val="000000"/>
                <w:sz w:val="20"/>
                <w:szCs w:val="22"/>
              </w:rPr>
              <w:t>0,59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4B1C96" w:rsidRPr="004708F9" w:rsidRDefault="004B1C96" w:rsidP="001057E1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2"/>
              </w:rPr>
            </w:pPr>
            <w:r w:rsidRPr="004708F9">
              <w:rPr>
                <w:rFonts w:eastAsia="Times New Roman"/>
                <w:color w:val="000000"/>
                <w:sz w:val="20"/>
                <w:szCs w:val="22"/>
              </w:rPr>
              <w:t>1,16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4B1C96" w:rsidRPr="004708F9" w:rsidRDefault="004708F9" w:rsidP="001057E1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2"/>
              </w:rPr>
            </w:pPr>
            <w:r>
              <w:rPr>
                <w:rFonts w:eastAsia="Times New Roman"/>
                <w:color w:val="000000"/>
                <w:sz w:val="20"/>
              </w:rPr>
              <w:t>+</w:t>
            </w:r>
            <w:r w:rsidR="004B1C96" w:rsidRPr="004708F9">
              <w:rPr>
                <w:rFonts w:eastAsia="Times New Roman"/>
                <w:color w:val="000000"/>
                <w:sz w:val="20"/>
                <w:szCs w:val="22"/>
              </w:rPr>
              <w:t>0,57</w:t>
            </w:r>
          </w:p>
        </w:tc>
      </w:tr>
      <w:tr w:rsidR="004B1C96" w:rsidRPr="004708F9" w:rsidTr="001057E1">
        <w:trPr>
          <w:trHeight w:val="397"/>
        </w:trPr>
        <w:tc>
          <w:tcPr>
            <w:tcW w:w="48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1C96" w:rsidRPr="004708F9" w:rsidRDefault="004B1C96" w:rsidP="001057E1">
            <w:pPr>
              <w:spacing w:line="288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2"/>
              </w:rPr>
            </w:pPr>
            <w:r w:rsidRPr="004708F9">
              <w:rPr>
                <w:rFonts w:eastAsia="Times New Roman"/>
                <w:color w:val="000000"/>
                <w:sz w:val="20"/>
                <w:szCs w:val="22"/>
              </w:rPr>
              <w:t>9. Коэффициент текущей ликвидности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4B1C96" w:rsidRPr="004708F9" w:rsidRDefault="004B1C96" w:rsidP="001057E1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2"/>
              </w:rPr>
            </w:pPr>
            <w:r w:rsidRPr="004708F9">
              <w:rPr>
                <w:rFonts w:eastAsia="Times New Roman"/>
                <w:color w:val="000000"/>
                <w:sz w:val="20"/>
                <w:szCs w:val="22"/>
              </w:rPr>
              <w:t>2,12</w:t>
            </w:r>
          </w:p>
        </w:tc>
        <w:tc>
          <w:tcPr>
            <w:tcW w:w="1559" w:type="dxa"/>
            <w:vAlign w:val="center"/>
          </w:tcPr>
          <w:p w:rsidR="004B1C96" w:rsidRPr="004708F9" w:rsidRDefault="004B1C96" w:rsidP="001057E1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2"/>
              </w:rPr>
            </w:pPr>
            <w:r w:rsidRPr="004708F9">
              <w:rPr>
                <w:rFonts w:eastAsia="Times New Roman"/>
                <w:color w:val="000000"/>
                <w:sz w:val="20"/>
                <w:szCs w:val="22"/>
              </w:rPr>
              <w:t>2,61</w:t>
            </w:r>
          </w:p>
        </w:tc>
        <w:tc>
          <w:tcPr>
            <w:tcW w:w="1418" w:type="dxa"/>
            <w:vAlign w:val="center"/>
          </w:tcPr>
          <w:p w:rsidR="004B1C96" w:rsidRPr="004708F9" w:rsidRDefault="004708F9" w:rsidP="001057E1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2"/>
              </w:rPr>
            </w:pPr>
            <w:r>
              <w:rPr>
                <w:rFonts w:eastAsia="Times New Roman"/>
                <w:color w:val="000000"/>
                <w:sz w:val="20"/>
              </w:rPr>
              <w:t>+</w:t>
            </w:r>
            <w:r w:rsidR="004B1C96" w:rsidRPr="004708F9">
              <w:rPr>
                <w:rFonts w:eastAsia="Times New Roman"/>
                <w:color w:val="000000"/>
                <w:sz w:val="20"/>
              </w:rPr>
              <w:t>0,49</w:t>
            </w:r>
          </w:p>
        </w:tc>
      </w:tr>
      <w:tr w:rsidR="004B1C96" w:rsidRPr="004708F9" w:rsidTr="001057E1">
        <w:trPr>
          <w:trHeight w:val="397"/>
        </w:trPr>
        <w:tc>
          <w:tcPr>
            <w:tcW w:w="48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1C96" w:rsidRPr="004708F9" w:rsidRDefault="004B1C96" w:rsidP="001057E1">
            <w:pPr>
              <w:spacing w:line="288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2"/>
              </w:rPr>
            </w:pPr>
            <w:r w:rsidRPr="004708F9">
              <w:rPr>
                <w:rFonts w:eastAsia="Times New Roman"/>
                <w:color w:val="000000"/>
                <w:sz w:val="20"/>
                <w:szCs w:val="22"/>
              </w:rPr>
              <w:t>10. Коэффициент обеспеченности ОА собственными оборотными средствами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4B1C96" w:rsidRPr="004708F9" w:rsidRDefault="004B1C96" w:rsidP="001057E1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2"/>
              </w:rPr>
            </w:pPr>
            <w:r w:rsidRPr="004708F9">
              <w:rPr>
                <w:color w:val="000000"/>
                <w:sz w:val="20"/>
                <w:szCs w:val="22"/>
              </w:rPr>
              <w:t>-</w:t>
            </w:r>
            <w:r w:rsidRPr="004708F9">
              <w:rPr>
                <w:rFonts w:eastAsia="Times New Roman"/>
                <w:color w:val="000000"/>
                <w:sz w:val="20"/>
                <w:szCs w:val="22"/>
              </w:rPr>
              <w:t>1,14</w:t>
            </w:r>
          </w:p>
        </w:tc>
        <w:tc>
          <w:tcPr>
            <w:tcW w:w="1559" w:type="dxa"/>
            <w:vAlign w:val="center"/>
          </w:tcPr>
          <w:p w:rsidR="004B1C96" w:rsidRPr="004708F9" w:rsidRDefault="004B1C96" w:rsidP="001057E1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2"/>
              </w:rPr>
            </w:pPr>
            <w:r w:rsidRPr="004708F9">
              <w:rPr>
                <w:color w:val="000000"/>
                <w:sz w:val="20"/>
                <w:szCs w:val="22"/>
              </w:rPr>
              <w:t>-</w:t>
            </w:r>
            <w:r w:rsidRPr="004708F9">
              <w:rPr>
                <w:rFonts w:eastAsia="Times New Roman"/>
                <w:color w:val="000000"/>
                <w:sz w:val="20"/>
                <w:szCs w:val="22"/>
              </w:rPr>
              <w:t>0,32</w:t>
            </w:r>
          </w:p>
        </w:tc>
        <w:tc>
          <w:tcPr>
            <w:tcW w:w="1418" w:type="dxa"/>
            <w:vAlign w:val="center"/>
          </w:tcPr>
          <w:p w:rsidR="004B1C96" w:rsidRPr="004708F9" w:rsidRDefault="004708F9" w:rsidP="001057E1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2"/>
              </w:rPr>
            </w:pPr>
            <w:r>
              <w:rPr>
                <w:rFonts w:eastAsia="Times New Roman"/>
                <w:color w:val="000000"/>
                <w:sz w:val="20"/>
              </w:rPr>
              <w:t>+</w:t>
            </w:r>
            <w:r w:rsidR="004B1C96" w:rsidRPr="004708F9">
              <w:rPr>
                <w:rFonts w:eastAsia="Times New Roman"/>
                <w:color w:val="000000"/>
                <w:sz w:val="20"/>
                <w:szCs w:val="22"/>
              </w:rPr>
              <w:t>0,82</w:t>
            </w:r>
          </w:p>
        </w:tc>
      </w:tr>
      <w:tr w:rsidR="004B1C96" w:rsidRPr="004708F9" w:rsidTr="001057E1">
        <w:trPr>
          <w:trHeight w:val="397"/>
        </w:trPr>
        <w:tc>
          <w:tcPr>
            <w:tcW w:w="482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C96" w:rsidRPr="004708F9" w:rsidRDefault="004B1C96" w:rsidP="001057E1">
            <w:pPr>
              <w:spacing w:line="288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2"/>
              </w:rPr>
            </w:pPr>
            <w:r w:rsidRPr="004708F9">
              <w:rPr>
                <w:rFonts w:eastAsia="Times New Roman"/>
                <w:color w:val="000000"/>
                <w:sz w:val="20"/>
                <w:szCs w:val="22"/>
              </w:rPr>
              <w:t xml:space="preserve">11. Чистые ОА, </w:t>
            </w:r>
            <w:proofErr w:type="gramStart"/>
            <w:r w:rsidRPr="004708F9">
              <w:rPr>
                <w:rFonts w:eastAsia="Times New Roman"/>
                <w:color w:val="000000"/>
                <w:sz w:val="20"/>
                <w:szCs w:val="22"/>
              </w:rPr>
              <w:t>млн</w:t>
            </w:r>
            <w:proofErr w:type="gramEnd"/>
            <w:r w:rsidRPr="004708F9">
              <w:rPr>
                <w:rFonts w:eastAsia="Times New Roman"/>
                <w:color w:val="000000"/>
                <w:sz w:val="20"/>
                <w:szCs w:val="22"/>
              </w:rPr>
              <w:t xml:space="preserve"> р.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4B1C96" w:rsidRPr="004708F9" w:rsidRDefault="004B1C96" w:rsidP="001057E1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2"/>
              </w:rPr>
            </w:pPr>
            <w:r w:rsidRPr="004708F9">
              <w:rPr>
                <w:rFonts w:eastAsia="Times New Roman"/>
                <w:color w:val="000000"/>
                <w:sz w:val="20"/>
                <w:szCs w:val="22"/>
              </w:rPr>
              <w:t>271691</w:t>
            </w:r>
          </w:p>
        </w:tc>
        <w:tc>
          <w:tcPr>
            <w:tcW w:w="1559" w:type="dxa"/>
            <w:vAlign w:val="center"/>
          </w:tcPr>
          <w:p w:rsidR="004B1C96" w:rsidRPr="004708F9" w:rsidRDefault="004B1C96" w:rsidP="001057E1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2"/>
              </w:rPr>
            </w:pPr>
            <w:r w:rsidRPr="004708F9">
              <w:rPr>
                <w:rFonts w:eastAsia="Times New Roman"/>
                <w:color w:val="000000"/>
                <w:sz w:val="20"/>
                <w:szCs w:val="22"/>
              </w:rPr>
              <w:t>456013</w:t>
            </w:r>
          </w:p>
        </w:tc>
        <w:tc>
          <w:tcPr>
            <w:tcW w:w="1418" w:type="dxa"/>
            <w:vAlign w:val="center"/>
          </w:tcPr>
          <w:p w:rsidR="004B1C96" w:rsidRPr="004708F9" w:rsidRDefault="004708F9" w:rsidP="001057E1">
            <w:pPr>
              <w:spacing w:line="288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2"/>
              </w:rPr>
            </w:pPr>
            <w:r>
              <w:rPr>
                <w:rFonts w:eastAsia="Times New Roman"/>
                <w:color w:val="000000"/>
                <w:sz w:val="20"/>
              </w:rPr>
              <w:t>+</w:t>
            </w:r>
            <w:r w:rsidR="004B1C96" w:rsidRPr="004708F9">
              <w:rPr>
                <w:rFonts w:eastAsia="Times New Roman"/>
                <w:color w:val="000000"/>
                <w:sz w:val="20"/>
                <w:szCs w:val="22"/>
              </w:rPr>
              <w:t>184322</w:t>
            </w:r>
          </w:p>
        </w:tc>
      </w:tr>
    </w:tbl>
    <w:p w:rsidR="00140EE2" w:rsidRDefault="00140EE2" w:rsidP="001057E1">
      <w:pPr>
        <w:spacing w:before="240"/>
        <w:rPr>
          <w:szCs w:val="28"/>
        </w:rPr>
      </w:pPr>
      <w:r>
        <w:rPr>
          <w:szCs w:val="28"/>
        </w:rPr>
        <w:t>П</w:t>
      </w:r>
      <w:r w:rsidRPr="00C60066">
        <w:rPr>
          <w:szCs w:val="28"/>
        </w:rPr>
        <w:t xml:space="preserve">ромежуточный коэффициент покрытия показывает, что предприятие </w:t>
      </w:r>
      <w:r w:rsidR="004B1C96">
        <w:rPr>
          <w:szCs w:val="28"/>
        </w:rPr>
        <w:t>в 2020 г.</w:t>
      </w:r>
      <w:r>
        <w:rPr>
          <w:szCs w:val="28"/>
        </w:rPr>
        <w:t xml:space="preserve"> могло погасить 0,59</w:t>
      </w:r>
      <w:r w:rsidRPr="00C60066">
        <w:rPr>
          <w:szCs w:val="28"/>
        </w:rPr>
        <w:t xml:space="preserve"> части краткосрочных </w:t>
      </w:r>
      <w:r>
        <w:rPr>
          <w:szCs w:val="28"/>
        </w:rPr>
        <w:t xml:space="preserve">обязательств, не только </w:t>
      </w:r>
      <w:r w:rsidRPr="00C60066">
        <w:rPr>
          <w:szCs w:val="28"/>
        </w:rPr>
        <w:t>за счет ликвидных активов</w:t>
      </w:r>
      <w:r>
        <w:rPr>
          <w:szCs w:val="28"/>
        </w:rPr>
        <w:t>, но и</w:t>
      </w:r>
      <w:r w:rsidRPr="00C60066">
        <w:rPr>
          <w:szCs w:val="28"/>
        </w:rPr>
        <w:t xml:space="preserve"> с учетом своевреме</w:t>
      </w:r>
      <w:r>
        <w:rPr>
          <w:szCs w:val="28"/>
        </w:rPr>
        <w:t>нности оплаты счетов деб</w:t>
      </w:r>
      <w:r>
        <w:rPr>
          <w:szCs w:val="28"/>
        </w:rPr>
        <w:t>и</w:t>
      </w:r>
      <w:r>
        <w:rPr>
          <w:szCs w:val="28"/>
        </w:rPr>
        <w:t xml:space="preserve">торов. </w:t>
      </w:r>
      <w:r w:rsidRPr="00BC012C">
        <w:rPr>
          <w:szCs w:val="28"/>
        </w:rPr>
        <w:t>Нормативное значение</w:t>
      </w:r>
      <w:r w:rsidR="004B1C96">
        <w:rPr>
          <w:szCs w:val="28"/>
        </w:rPr>
        <w:t xml:space="preserve"> в отрезке от 0,7 до </w:t>
      </w:r>
      <w:r w:rsidRPr="00594DCE">
        <w:rPr>
          <w:szCs w:val="28"/>
        </w:rPr>
        <w:t>0,8</w:t>
      </w:r>
      <w:r w:rsidR="004B1C96">
        <w:rPr>
          <w:szCs w:val="28"/>
        </w:rPr>
        <w:t xml:space="preserve"> </w:t>
      </w:r>
      <w:r w:rsidRPr="00594DCE">
        <w:rPr>
          <w:szCs w:val="28"/>
        </w:rPr>
        <w:t xml:space="preserve">удалось получить лишь </w:t>
      </w:r>
      <w:r w:rsidR="004B1C96">
        <w:rPr>
          <w:szCs w:val="28"/>
        </w:rPr>
        <w:t>в 2021 г</w:t>
      </w:r>
      <w:r w:rsidRPr="00594DCE">
        <w:rPr>
          <w:szCs w:val="28"/>
        </w:rPr>
        <w:t xml:space="preserve">. Резкое </w:t>
      </w:r>
      <w:r>
        <w:rPr>
          <w:szCs w:val="28"/>
        </w:rPr>
        <w:t xml:space="preserve">увеличение </w:t>
      </w:r>
      <w:r w:rsidRPr="00594DCE">
        <w:rPr>
          <w:szCs w:val="28"/>
        </w:rPr>
        <w:t xml:space="preserve">в </w:t>
      </w:r>
      <w:r>
        <w:rPr>
          <w:szCs w:val="28"/>
        </w:rPr>
        <w:t xml:space="preserve">данном </w:t>
      </w:r>
      <w:r w:rsidRPr="00594DCE">
        <w:rPr>
          <w:szCs w:val="28"/>
        </w:rPr>
        <w:t xml:space="preserve">периоде связано с одновременным </w:t>
      </w:r>
      <w:r>
        <w:rPr>
          <w:szCs w:val="28"/>
        </w:rPr>
        <w:t>ув</w:t>
      </w:r>
      <w:r>
        <w:rPr>
          <w:szCs w:val="28"/>
        </w:rPr>
        <w:t>е</w:t>
      </w:r>
      <w:r>
        <w:rPr>
          <w:szCs w:val="28"/>
        </w:rPr>
        <w:t>личением денежных средств и краткосрочных финансовых вложение</w:t>
      </w:r>
      <w:r w:rsidRPr="00594DCE">
        <w:rPr>
          <w:szCs w:val="28"/>
        </w:rPr>
        <w:t xml:space="preserve"> в </w:t>
      </w:r>
      <w:r w:rsidR="004E56FF">
        <w:rPr>
          <w:szCs w:val="28"/>
        </w:rPr>
        <w:t>два</w:t>
      </w:r>
      <w:r w:rsidRPr="00594DCE">
        <w:rPr>
          <w:szCs w:val="28"/>
        </w:rPr>
        <w:t xml:space="preserve"> раза, что говорит о высокой платежеспособности предприятия.</w:t>
      </w:r>
    </w:p>
    <w:p w:rsidR="00140EE2" w:rsidRDefault="00140EE2" w:rsidP="00CD61BD">
      <w:pPr>
        <w:ind w:firstLine="708"/>
        <w:rPr>
          <w:szCs w:val="28"/>
        </w:rPr>
      </w:pPr>
      <w:r>
        <w:rPr>
          <w:szCs w:val="28"/>
        </w:rPr>
        <w:t>Коэффициент текущей ликвидности</w:t>
      </w:r>
      <w:r w:rsidR="004B1C96">
        <w:rPr>
          <w:szCs w:val="28"/>
        </w:rPr>
        <w:t xml:space="preserve"> показывает, что в 2020 г. </w:t>
      </w:r>
      <w:r>
        <w:rPr>
          <w:szCs w:val="28"/>
        </w:rPr>
        <w:t>предпр</w:t>
      </w:r>
      <w:r>
        <w:rPr>
          <w:szCs w:val="28"/>
        </w:rPr>
        <w:t>и</w:t>
      </w:r>
      <w:r>
        <w:rPr>
          <w:szCs w:val="28"/>
        </w:rPr>
        <w:t xml:space="preserve">ятие </w:t>
      </w:r>
      <w:r w:rsidR="004B1C96">
        <w:rPr>
          <w:szCs w:val="28"/>
        </w:rPr>
        <w:t>могло</w:t>
      </w:r>
      <w:r>
        <w:rPr>
          <w:szCs w:val="28"/>
        </w:rPr>
        <w:t xml:space="preserve"> погасить 2,12 </w:t>
      </w:r>
      <w:r w:rsidRPr="00C60066">
        <w:rPr>
          <w:szCs w:val="28"/>
        </w:rPr>
        <w:t>части краткосрочных обязательств, мобилизовав</w:t>
      </w:r>
      <w:r>
        <w:rPr>
          <w:szCs w:val="28"/>
        </w:rPr>
        <w:t xml:space="preserve"> весь свой оборотный капитал, </w:t>
      </w:r>
      <w:r w:rsidRPr="00C60066">
        <w:rPr>
          <w:szCs w:val="28"/>
        </w:rPr>
        <w:t xml:space="preserve">а </w:t>
      </w:r>
      <w:r w:rsidR="004B1C96">
        <w:rPr>
          <w:szCs w:val="28"/>
        </w:rPr>
        <w:t>в 2021 г.</w:t>
      </w:r>
      <w:r>
        <w:rPr>
          <w:szCs w:val="28"/>
        </w:rPr>
        <w:t xml:space="preserve"> данный коэффициент</w:t>
      </w:r>
      <w:r w:rsidRPr="00C60066">
        <w:rPr>
          <w:szCs w:val="28"/>
        </w:rPr>
        <w:t xml:space="preserve"> составляет </w:t>
      </w:r>
      <w:r>
        <w:rPr>
          <w:szCs w:val="28"/>
        </w:rPr>
        <w:t>2,61</w:t>
      </w:r>
      <w:r w:rsidRPr="00C60066">
        <w:rPr>
          <w:szCs w:val="28"/>
        </w:rPr>
        <w:t xml:space="preserve">. </w:t>
      </w:r>
      <w:r w:rsidRPr="00BC012C">
        <w:rPr>
          <w:szCs w:val="28"/>
        </w:rPr>
        <w:t>Коэффициент у предприятия постоянно превышает минимальное но</w:t>
      </w:r>
      <w:r w:rsidRPr="00BC012C">
        <w:rPr>
          <w:szCs w:val="28"/>
        </w:rPr>
        <w:t>р</w:t>
      </w:r>
      <w:r w:rsidRPr="00BC012C">
        <w:rPr>
          <w:szCs w:val="28"/>
        </w:rPr>
        <w:t>мативное значение</w:t>
      </w:r>
      <w:r w:rsidR="004E56FF">
        <w:rPr>
          <w:szCs w:val="28"/>
        </w:rPr>
        <w:t>, равное</w:t>
      </w:r>
      <w:r w:rsidRPr="00BC012C">
        <w:rPr>
          <w:szCs w:val="28"/>
        </w:rPr>
        <w:t xml:space="preserve"> 1, а также оптимальный уровень 2 и выше, это г</w:t>
      </w:r>
      <w:r w:rsidRPr="00BC012C">
        <w:rPr>
          <w:szCs w:val="28"/>
        </w:rPr>
        <w:t>о</w:t>
      </w:r>
      <w:r w:rsidRPr="00BC012C">
        <w:rPr>
          <w:szCs w:val="28"/>
        </w:rPr>
        <w:t xml:space="preserve">ворит о том, что, мобилизовав весь свой оборотный капитал, фирма сможет полностью рассчитаться по своим краткосрочным обязательствам. </w:t>
      </w:r>
    </w:p>
    <w:p w:rsidR="00CD5F3C" w:rsidRPr="003F6B79" w:rsidRDefault="00140EE2" w:rsidP="00CD61BD">
      <w:pPr>
        <w:ind w:firstLine="708"/>
        <w:rPr>
          <w:szCs w:val="28"/>
          <w:shd w:val="clear" w:color="auto" w:fill="FFFFFF"/>
        </w:rPr>
      </w:pPr>
      <w:r>
        <w:rPr>
          <w:szCs w:val="28"/>
        </w:rPr>
        <w:t>Коэффициент обеспеченности собственными оборотными средствами за рассматриваемый период меньше нуля и принимает отрицательные знач</w:t>
      </w:r>
      <w:r>
        <w:rPr>
          <w:szCs w:val="28"/>
        </w:rPr>
        <w:t>е</w:t>
      </w:r>
      <w:r>
        <w:rPr>
          <w:szCs w:val="28"/>
        </w:rPr>
        <w:lastRenderedPageBreak/>
        <w:t xml:space="preserve">ние, подобная ситуация говорит об отсутствии у предприятия собственного капитала. </w:t>
      </w:r>
      <w:r w:rsidRPr="009A144D">
        <w:rPr>
          <w:szCs w:val="28"/>
          <w:shd w:val="clear" w:color="auto" w:fill="FFFFFF"/>
        </w:rPr>
        <w:t>О</w:t>
      </w:r>
      <w:r w:rsidRPr="009A144D">
        <w:rPr>
          <w:bCs/>
          <w:szCs w:val="28"/>
          <w:shd w:val="clear" w:color="auto" w:fill="FFFFFF"/>
        </w:rPr>
        <w:t>боротные</w:t>
      </w:r>
      <w:r w:rsidRPr="009A144D">
        <w:rPr>
          <w:szCs w:val="28"/>
          <w:shd w:val="clear" w:color="auto" w:fill="FFFFFF"/>
        </w:rPr>
        <w:t> активы сформированы за счет заемных </w:t>
      </w:r>
      <w:r w:rsidRPr="009A144D">
        <w:rPr>
          <w:bCs/>
          <w:szCs w:val="28"/>
          <w:shd w:val="clear" w:color="auto" w:fill="FFFFFF"/>
        </w:rPr>
        <w:t>средств</w:t>
      </w:r>
      <w:r w:rsidRPr="009A144D">
        <w:rPr>
          <w:szCs w:val="28"/>
          <w:shd w:val="clear" w:color="auto" w:fill="FFFFFF"/>
        </w:rPr>
        <w:t>, и зав</w:t>
      </w:r>
      <w:r w:rsidRPr="009A144D">
        <w:rPr>
          <w:szCs w:val="28"/>
          <w:shd w:val="clear" w:color="auto" w:fill="FFFFFF"/>
        </w:rPr>
        <w:t>и</w:t>
      </w:r>
      <w:r w:rsidRPr="009A144D">
        <w:rPr>
          <w:szCs w:val="28"/>
          <w:shd w:val="clear" w:color="auto" w:fill="FFFFFF"/>
        </w:rPr>
        <w:t>симость от заемщиков высока, что делает риск не выплаты по обязательствам и потери устойчивости высоким.</w:t>
      </w:r>
    </w:p>
    <w:p w:rsidR="004543F2" w:rsidRDefault="004543F2" w:rsidP="00CD61BD">
      <w:pPr>
        <w:pStyle w:val="2"/>
        <w:ind w:left="1134" w:hanging="425"/>
      </w:pPr>
      <w:r w:rsidRPr="00F501A0">
        <w:t>Бухгалтерская информационная система и учетная политика</w:t>
      </w:r>
      <w:bookmarkEnd w:id="8"/>
    </w:p>
    <w:p w:rsidR="004543F2" w:rsidRPr="00B230E4" w:rsidRDefault="004543F2" w:rsidP="00CD61BD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30E4">
        <w:rPr>
          <w:sz w:val="28"/>
          <w:szCs w:val="28"/>
        </w:rPr>
        <w:t>Организация бухгалтерского учета — это рациональное ведение всех участков учета, обеспечивающее своевременное и достоверное отражение в учете и отчетности хозяйственных операций и контроля над правильностью использования материальных, трудовых и денежных ресурсов с тем, чтобы своевременно обеспечить получение соответствующей информации, необх</w:t>
      </w:r>
      <w:r w:rsidRPr="00B230E4">
        <w:rPr>
          <w:sz w:val="28"/>
          <w:szCs w:val="28"/>
        </w:rPr>
        <w:t>о</w:t>
      </w:r>
      <w:r w:rsidRPr="00B230E4">
        <w:rPr>
          <w:sz w:val="28"/>
          <w:szCs w:val="28"/>
        </w:rPr>
        <w:t>димой для руководства.</w:t>
      </w:r>
    </w:p>
    <w:p w:rsidR="004543F2" w:rsidRPr="00B230E4" w:rsidRDefault="004543F2" w:rsidP="00CD61BD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30E4">
        <w:rPr>
          <w:sz w:val="28"/>
          <w:szCs w:val="28"/>
        </w:rPr>
        <w:t>Бухгалтерский учет в ОАО «Славянский кирпич» ведется бухгалте</w:t>
      </w:r>
      <w:r w:rsidRPr="00B230E4">
        <w:rPr>
          <w:sz w:val="28"/>
          <w:szCs w:val="28"/>
        </w:rPr>
        <w:t>р</w:t>
      </w:r>
      <w:r w:rsidRPr="00B230E4">
        <w:rPr>
          <w:sz w:val="28"/>
          <w:szCs w:val="28"/>
        </w:rPr>
        <w:t xml:space="preserve">ской службой, возглавляемой главным бухгалтером. В соответствии со ст. 7 </w:t>
      </w:r>
      <w:r w:rsidR="00325421">
        <w:rPr>
          <w:sz w:val="28"/>
          <w:szCs w:val="28"/>
        </w:rPr>
        <w:t>з</w:t>
      </w:r>
      <w:r w:rsidR="00E72365">
        <w:rPr>
          <w:sz w:val="28"/>
          <w:szCs w:val="28"/>
        </w:rPr>
        <w:t>акона №</w:t>
      </w:r>
      <w:r w:rsidRPr="00B230E4">
        <w:rPr>
          <w:sz w:val="28"/>
          <w:szCs w:val="28"/>
        </w:rPr>
        <w:t>402 ФЗ, ответственность за ведение бухгалтерского учета и хран</w:t>
      </w:r>
      <w:r w:rsidRPr="00B230E4">
        <w:rPr>
          <w:sz w:val="28"/>
          <w:szCs w:val="28"/>
        </w:rPr>
        <w:t>е</w:t>
      </w:r>
      <w:r w:rsidRPr="00B230E4">
        <w:rPr>
          <w:sz w:val="28"/>
          <w:szCs w:val="28"/>
        </w:rPr>
        <w:t>ние документов бухгалтерского учета организуется руководителем организ</w:t>
      </w:r>
      <w:r w:rsidRPr="00B230E4">
        <w:rPr>
          <w:sz w:val="28"/>
          <w:szCs w:val="28"/>
        </w:rPr>
        <w:t>а</w:t>
      </w:r>
      <w:r w:rsidRPr="00B230E4">
        <w:rPr>
          <w:sz w:val="28"/>
          <w:szCs w:val="28"/>
        </w:rPr>
        <w:t xml:space="preserve">ции. Достоверность данных, содержащихся в годовом отчете </w:t>
      </w:r>
      <w:r w:rsidR="002C7823">
        <w:rPr>
          <w:sz w:val="28"/>
          <w:szCs w:val="28"/>
        </w:rPr>
        <w:t>предприятия</w:t>
      </w:r>
      <w:r w:rsidRPr="00B230E4">
        <w:rPr>
          <w:sz w:val="28"/>
          <w:szCs w:val="28"/>
        </w:rPr>
        <w:t xml:space="preserve">, должна быть подтверждена </w:t>
      </w:r>
      <w:r w:rsidR="00325421">
        <w:rPr>
          <w:sz w:val="28"/>
          <w:szCs w:val="28"/>
        </w:rPr>
        <w:t>р</w:t>
      </w:r>
      <w:r w:rsidRPr="00B230E4">
        <w:rPr>
          <w:sz w:val="28"/>
          <w:szCs w:val="28"/>
        </w:rPr>
        <w:t xml:space="preserve">евизионной комиссией и </w:t>
      </w:r>
      <w:r w:rsidR="00325421">
        <w:rPr>
          <w:sz w:val="28"/>
          <w:szCs w:val="28"/>
        </w:rPr>
        <w:t>а</w:t>
      </w:r>
      <w:r w:rsidRPr="00B230E4">
        <w:rPr>
          <w:sz w:val="28"/>
          <w:szCs w:val="28"/>
        </w:rPr>
        <w:t>удитором организ</w:t>
      </w:r>
      <w:r w:rsidRPr="00B230E4">
        <w:rPr>
          <w:sz w:val="28"/>
          <w:szCs w:val="28"/>
        </w:rPr>
        <w:t>а</w:t>
      </w:r>
      <w:r w:rsidRPr="00B230E4">
        <w:rPr>
          <w:sz w:val="28"/>
          <w:szCs w:val="28"/>
        </w:rPr>
        <w:t>ции.</w:t>
      </w:r>
    </w:p>
    <w:p w:rsidR="004543F2" w:rsidRPr="00B230E4" w:rsidRDefault="004543F2" w:rsidP="00CD61BD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30E4">
        <w:rPr>
          <w:sz w:val="28"/>
          <w:szCs w:val="28"/>
        </w:rPr>
        <w:t xml:space="preserve">Рабочий план счетов с необходимым количеством уровней субсчетов и аналитических счетов приведен в </w:t>
      </w:r>
      <w:r w:rsidR="00325421">
        <w:rPr>
          <w:sz w:val="28"/>
          <w:szCs w:val="28"/>
        </w:rPr>
        <w:t>п</w:t>
      </w:r>
      <w:r w:rsidRPr="00B230E4">
        <w:rPr>
          <w:sz w:val="28"/>
          <w:szCs w:val="28"/>
        </w:rPr>
        <w:t>риложении к Положению об учетной п</w:t>
      </w:r>
      <w:r w:rsidRPr="00B230E4">
        <w:rPr>
          <w:sz w:val="28"/>
          <w:szCs w:val="28"/>
        </w:rPr>
        <w:t>о</w:t>
      </w:r>
      <w:r w:rsidRPr="00B230E4">
        <w:rPr>
          <w:sz w:val="28"/>
          <w:szCs w:val="28"/>
        </w:rPr>
        <w:t>литике.</w:t>
      </w:r>
    </w:p>
    <w:p w:rsidR="004543F2" w:rsidRPr="00B230E4" w:rsidRDefault="004543F2" w:rsidP="00CD61BD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B230E4">
        <w:rPr>
          <w:sz w:val="28"/>
          <w:szCs w:val="28"/>
        </w:rPr>
        <w:t>Регистры бухгалтерского учета предназначены для систематизации и накопления информации, содержащейся в принятых к учету первичных учетных документов, для отражения на счетах бухгалтерского учета и в бу</w:t>
      </w:r>
      <w:r w:rsidRPr="00B230E4">
        <w:rPr>
          <w:sz w:val="28"/>
          <w:szCs w:val="28"/>
        </w:rPr>
        <w:t>х</w:t>
      </w:r>
      <w:r w:rsidRPr="00B230E4">
        <w:rPr>
          <w:sz w:val="28"/>
          <w:szCs w:val="28"/>
        </w:rPr>
        <w:t>галтерской отчетности.</w:t>
      </w:r>
      <w:proofErr w:type="gramEnd"/>
      <w:r w:rsidRPr="00B230E4">
        <w:rPr>
          <w:sz w:val="28"/>
          <w:szCs w:val="28"/>
        </w:rPr>
        <w:t xml:space="preserve"> Регистрами бухгалтерс</w:t>
      </w:r>
      <w:r w:rsidR="00692184">
        <w:rPr>
          <w:sz w:val="28"/>
          <w:szCs w:val="28"/>
        </w:rPr>
        <w:t>кого учета организации явл</w:t>
      </w:r>
      <w:r w:rsidR="00692184">
        <w:rPr>
          <w:sz w:val="28"/>
          <w:szCs w:val="28"/>
        </w:rPr>
        <w:t>я</w:t>
      </w:r>
      <w:r w:rsidR="00692184">
        <w:rPr>
          <w:sz w:val="28"/>
          <w:szCs w:val="28"/>
        </w:rPr>
        <w:t xml:space="preserve">ются анализ счетов и </w:t>
      </w:r>
      <w:r w:rsidRPr="00B230E4">
        <w:rPr>
          <w:sz w:val="28"/>
          <w:szCs w:val="28"/>
        </w:rPr>
        <w:t>прочие регистры.</w:t>
      </w:r>
    </w:p>
    <w:p w:rsidR="004543F2" w:rsidRPr="00B230E4" w:rsidRDefault="004543F2" w:rsidP="00CD61BD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30E4">
        <w:rPr>
          <w:sz w:val="28"/>
          <w:szCs w:val="28"/>
        </w:rPr>
        <w:t>В состав бухгалтерской службы организации входят такие отделы, как:</w:t>
      </w:r>
    </w:p>
    <w:p w:rsidR="004543F2" w:rsidRPr="00B230E4" w:rsidRDefault="00C13CD2" w:rsidP="00CD61BD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543F2" w:rsidRPr="00B230E4">
        <w:rPr>
          <w:sz w:val="28"/>
          <w:szCs w:val="28"/>
        </w:rPr>
        <w:t>) отдел кадров;</w:t>
      </w:r>
    </w:p>
    <w:p w:rsidR="004543F2" w:rsidRPr="00B230E4" w:rsidRDefault="00C13CD2" w:rsidP="00CD61BD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543F2" w:rsidRPr="00B230E4">
        <w:rPr>
          <w:sz w:val="28"/>
          <w:szCs w:val="28"/>
        </w:rPr>
        <w:t>) отдел по начислению оплаты труда;</w:t>
      </w:r>
    </w:p>
    <w:p w:rsidR="004543F2" w:rsidRPr="00B230E4" w:rsidRDefault="00C13CD2" w:rsidP="00CD61BD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4543F2" w:rsidRPr="00B230E4">
        <w:rPr>
          <w:sz w:val="28"/>
          <w:szCs w:val="28"/>
        </w:rPr>
        <w:t>) расчетный отдел (касса);</w:t>
      </w:r>
    </w:p>
    <w:p w:rsidR="004543F2" w:rsidRPr="00B230E4" w:rsidRDefault="00C13CD2" w:rsidP="00CD61BD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543F2" w:rsidRPr="00B230E4">
        <w:rPr>
          <w:sz w:val="28"/>
          <w:szCs w:val="28"/>
        </w:rPr>
        <w:t>) отдел производства и сбыта продукции;</w:t>
      </w:r>
    </w:p>
    <w:p w:rsidR="004543F2" w:rsidRPr="00B230E4" w:rsidRDefault="00C13CD2" w:rsidP="00CD61BD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543F2" w:rsidRPr="00B230E4">
        <w:rPr>
          <w:sz w:val="28"/>
          <w:szCs w:val="28"/>
        </w:rPr>
        <w:t>) материальный отдел.</w:t>
      </w:r>
    </w:p>
    <w:p w:rsidR="004543F2" w:rsidRPr="00B230E4" w:rsidRDefault="004543F2" w:rsidP="00CD61BD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30E4">
        <w:rPr>
          <w:sz w:val="28"/>
          <w:szCs w:val="28"/>
        </w:rPr>
        <w:t>Бухгалтерскую службу возглавляет главный бух</w:t>
      </w:r>
      <w:r w:rsidR="002C7823">
        <w:rPr>
          <w:sz w:val="28"/>
          <w:szCs w:val="28"/>
        </w:rPr>
        <w:t xml:space="preserve">галтер, который </w:t>
      </w:r>
      <w:r w:rsidRPr="00B230E4">
        <w:rPr>
          <w:sz w:val="28"/>
          <w:szCs w:val="28"/>
        </w:rPr>
        <w:t>ос</w:t>
      </w:r>
      <w:r w:rsidRPr="00B230E4">
        <w:rPr>
          <w:sz w:val="28"/>
          <w:szCs w:val="28"/>
        </w:rPr>
        <w:t>у</w:t>
      </w:r>
      <w:r w:rsidRPr="00B230E4">
        <w:rPr>
          <w:sz w:val="28"/>
          <w:szCs w:val="28"/>
        </w:rPr>
        <w:t xml:space="preserve">ществляет </w:t>
      </w:r>
      <w:proofErr w:type="gramStart"/>
      <w:r w:rsidRPr="00B230E4">
        <w:rPr>
          <w:sz w:val="28"/>
          <w:szCs w:val="28"/>
        </w:rPr>
        <w:t>контроль за</w:t>
      </w:r>
      <w:proofErr w:type="gramEnd"/>
      <w:r w:rsidRPr="00B230E4">
        <w:rPr>
          <w:sz w:val="28"/>
          <w:szCs w:val="28"/>
        </w:rPr>
        <w:t xml:space="preserve"> отражением на счетах бухгалтерского учета всех х</w:t>
      </w:r>
      <w:r w:rsidRPr="00B230E4">
        <w:rPr>
          <w:sz w:val="28"/>
          <w:szCs w:val="28"/>
        </w:rPr>
        <w:t>о</w:t>
      </w:r>
      <w:r w:rsidRPr="00B230E4">
        <w:rPr>
          <w:sz w:val="28"/>
          <w:szCs w:val="28"/>
        </w:rPr>
        <w:t>зяйственных операций, представление оперативной информации о финанс</w:t>
      </w:r>
      <w:r w:rsidRPr="00B230E4">
        <w:rPr>
          <w:sz w:val="28"/>
          <w:szCs w:val="28"/>
        </w:rPr>
        <w:t>о</w:t>
      </w:r>
      <w:r w:rsidRPr="00B230E4">
        <w:rPr>
          <w:sz w:val="28"/>
          <w:szCs w:val="28"/>
        </w:rPr>
        <w:t>вом состоянии организации, составление в установленные сроки бухгалте</w:t>
      </w:r>
      <w:r w:rsidRPr="00B230E4">
        <w:rPr>
          <w:sz w:val="28"/>
          <w:szCs w:val="28"/>
        </w:rPr>
        <w:t>р</w:t>
      </w:r>
      <w:r w:rsidRPr="00B230E4">
        <w:rPr>
          <w:sz w:val="28"/>
          <w:szCs w:val="28"/>
        </w:rPr>
        <w:t>ской отчетности и проведение экономического анализа финанс</w:t>
      </w:r>
      <w:r w:rsidR="002C7823">
        <w:rPr>
          <w:sz w:val="28"/>
          <w:szCs w:val="28"/>
        </w:rPr>
        <w:t xml:space="preserve">ово-хозяйственной деятельности. </w:t>
      </w:r>
      <w:r w:rsidRPr="00B230E4">
        <w:rPr>
          <w:sz w:val="28"/>
          <w:szCs w:val="28"/>
        </w:rPr>
        <w:t>Главный бухгалтер обязан обеспечить:</w:t>
      </w:r>
    </w:p>
    <w:p w:rsidR="004543F2" w:rsidRPr="00325421" w:rsidRDefault="00325421" w:rsidP="00CD61BD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 w:rsidR="004543F2" w:rsidRPr="00325421">
        <w:rPr>
          <w:sz w:val="28"/>
          <w:szCs w:val="28"/>
        </w:rPr>
        <w:t>полный учет поступающих денежных средств, товарно-материальных ценностей и основных средств;</w:t>
      </w:r>
    </w:p>
    <w:p w:rsidR="004543F2" w:rsidRPr="00325421" w:rsidRDefault="00C13CD2" w:rsidP="00CD61BD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5421">
        <w:rPr>
          <w:sz w:val="28"/>
          <w:szCs w:val="28"/>
        </w:rPr>
        <w:t xml:space="preserve">— </w:t>
      </w:r>
      <w:r w:rsidR="004543F2" w:rsidRPr="00325421">
        <w:rPr>
          <w:sz w:val="28"/>
          <w:szCs w:val="28"/>
        </w:rPr>
        <w:t>своевременное отражение в бухгалтерском учете операций, связа</w:t>
      </w:r>
      <w:r w:rsidR="004543F2" w:rsidRPr="00325421">
        <w:rPr>
          <w:sz w:val="28"/>
          <w:szCs w:val="28"/>
        </w:rPr>
        <w:t>н</w:t>
      </w:r>
      <w:r w:rsidR="004543F2" w:rsidRPr="00325421">
        <w:rPr>
          <w:sz w:val="28"/>
          <w:szCs w:val="28"/>
        </w:rPr>
        <w:t>ных с их движением; точный учет результатов финансово-хозяйственной д</w:t>
      </w:r>
      <w:r w:rsidR="004543F2" w:rsidRPr="00325421">
        <w:rPr>
          <w:sz w:val="28"/>
          <w:szCs w:val="28"/>
        </w:rPr>
        <w:t>е</w:t>
      </w:r>
      <w:r w:rsidR="004543F2" w:rsidRPr="00325421">
        <w:rPr>
          <w:sz w:val="28"/>
          <w:szCs w:val="28"/>
        </w:rPr>
        <w:t>ятельности;</w:t>
      </w:r>
    </w:p>
    <w:p w:rsidR="004543F2" w:rsidRPr="00325421" w:rsidRDefault="00C13CD2" w:rsidP="00CD61BD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5421">
        <w:rPr>
          <w:sz w:val="28"/>
          <w:szCs w:val="28"/>
        </w:rPr>
        <w:t xml:space="preserve">— </w:t>
      </w:r>
      <w:r w:rsidR="004543F2" w:rsidRPr="00325421">
        <w:rPr>
          <w:sz w:val="28"/>
          <w:szCs w:val="28"/>
        </w:rPr>
        <w:t>правильное начисление и своевременное перечисление платежей в государственный бюджет, и внебюджетные фонды;</w:t>
      </w:r>
    </w:p>
    <w:p w:rsidR="004543F2" w:rsidRPr="00325421" w:rsidRDefault="00C13CD2" w:rsidP="00CD61BD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5421">
        <w:rPr>
          <w:sz w:val="28"/>
          <w:szCs w:val="28"/>
        </w:rPr>
        <w:t xml:space="preserve">— </w:t>
      </w:r>
      <w:r w:rsidR="004543F2" w:rsidRPr="00325421">
        <w:rPr>
          <w:sz w:val="28"/>
          <w:szCs w:val="28"/>
        </w:rPr>
        <w:t>составление достоверной бухгалтерской, налоговой, статистической и консолидированной отчетности и представление ее в установленные сроки соответствующим органам;</w:t>
      </w:r>
    </w:p>
    <w:p w:rsidR="004543F2" w:rsidRPr="00325421" w:rsidRDefault="00C13CD2" w:rsidP="00CD61BD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5421">
        <w:rPr>
          <w:sz w:val="28"/>
          <w:szCs w:val="28"/>
        </w:rPr>
        <w:t xml:space="preserve">— </w:t>
      </w:r>
      <w:r w:rsidR="004543F2" w:rsidRPr="00325421">
        <w:rPr>
          <w:sz w:val="28"/>
          <w:szCs w:val="28"/>
        </w:rPr>
        <w:t>осуществление экономического анализа хозяйственно-финансовой деятельности по данным бухгалтерского учета и отчетности в целях выявл</w:t>
      </w:r>
      <w:r w:rsidR="004543F2" w:rsidRPr="00325421">
        <w:rPr>
          <w:sz w:val="28"/>
          <w:szCs w:val="28"/>
        </w:rPr>
        <w:t>е</w:t>
      </w:r>
      <w:r w:rsidR="004543F2" w:rsidRPr="00325421">
        <w:rPr>
          <w:sz w:val="28"/>
          <w:szCs w:val="28"/>
        </w:rPr>
        <w:t>ния внутрихозяйственных резервов, предупреждения потерь и непроизвод</w:t>
      </w:r>
      <w:r w:rsidR="004543F2" w:rsidRPr="00325421">
        <w:rPr>
          <w:sz w:val="28"/>
          <w:szCs w:val="28"/>
        </w:rPr>
        <w:t>и</w:t>
      </w:r>
      <w:r w:rsidR="004543F2" w:rsidRPr="00325421">
        <w:rPr>
          <w:sz w:val="28"/>
          <w:szCs w:val="28"/>
        </w:rPr>
        <w:t>тельных расходов;</w:t>
      </w:r>
    </w:p>
    <w:p w:rsidR="004543F2" w:rsidRPr="00325421" w:rsidRDefault="00C13CD2" w:rsidP="00CD61BD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5421">
        <w:rPr>
          <w:sz w:val="28"/>
          <w:szCs w:val="28"/>
        </w:rPr>
        <w:t xml:space="preserve">— </w:t>
      </w:r>
      <w:r w:rsidR="004543F2" w:rsidRPr="00325421">
        <w:rPr>
          <w:sz w:val="28"/>
          <w:szCs w:val="28"/>
        </w:rPr>
        <w:t>сохранность бухгалтерских документов.</w:t>
      </w:r>
    </w:p>
    <w:p w:rsidR="004543F2" w:rsidRPr="00B230E4" w:rsidRDefault="004543F2" w:rsidP="00CD61BD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положения</w:t>
      </w:r>
      <w:r w:rsidRPr="00B230E4">
        <w:rPr>
          <w:sz w:val="28"/>
          <w:szCs w:val="28"/>
        </w:rPr>
        <w:t xml:space="preserve"> учетной политики ОАО «Славянский кирпич» для целей бухгалтерского учета и налогообложения:</w:t>
      </w:r>
    </w:p>
    <w:p w:rsidR="004543F2" w:rsidRPr="00B230E4" w:rsidRDefault="00C13CD2" w:rsidP="00CD61BD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3A501E">
        <w:rPr>
          <w:sz w:val="28"/>
          <w:szCs w:val="28"/>
        </w:rPr>
        <w:t xml:space="preserve"> п</w:t>
      </w:r>
      <w:r w:rsidR="004543F2" w:rsidRPr="00B230E4">
        <w:rPr>
          <w:sz w:val="28"/>
          <w:szCs w:val="28"/>
        </w:rPr>
        <w:t>р</w:t>
      </w:r>
      <w:r w:rsidR="004543F2">
        <w:rPr>
          <w:sz w:val="28"/>
          <w:szCs w:val="28"/>
        </w:rPr>
        <w:t>ядок проведения инвентаризации</w:t>
      </w:r>
      <w:r w:rsidR="003A501E">
        <w:rPr>
          <w:sz w:val="28"/>
          <w:szCs w:val="28"/>
        </w:rPr>
        <w:t>;</w:t>
      </w:r>
    </w:p>
    <w:p w:rsidR="004543F2" w:rsidRPr="00B230E4" w:rsidRDefault="00C13CD2" w:rsidP="00CD61BD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3A501E">
        <w:rPr>
          <w:sz w:val="28"/>
          <w:szCs w:val="28"/>
        </w:rPr>
        <w:t xml:space="preserve"> у</w:t>
      </w:r>
      <w:r w:rsidR="004543F2" w:rsidRPr="00B230E4">
        <w:rPr>
          <w:sz w:val="28"/>
          <w:szCs w:val="28"/>
        </w:rPr>
        <w:t>чет основных средств</w:t>
      </w:r>
      <w:r w:rsidR="003A501E">
        <w:rPr>
          <w:sz w:val="28"/>
          <w:szCs w:val="28"/>
        </w:rPr>
        <w:t>;</w:t>
      </w:r>
    </w:p>
    <w:p w:rsidR="004543F2" w:rsidRPr="00B230E4" w:rsidRDefault="00C13CD2" w:rsidP="00CD61BD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7E549A">
        <w:rPr>
          <w:sz w:val="28"/>
          <w:szCs w:val="28"/>
        </w:rPr>
        <w:t xml:space="preserve"> у</w:t>
      </w:r>
      <w:r w:rsidR="004543F2">
        <w:rPr>
          <w:sz w:val="28"/>
          <w:szCs w:val="28"/>
        </w:rPr>
        <w:t>чет нематериальных актив</w:t>
      </w:r>
      <w:r w:rsidR="003A501E">
        <w:rPr>
          <w:sz w:val="28"/>
          <w:szCs w:val="28"/>
        </w:rPr>
        <w:t>ов;</w:t>
      </w:r>
    </w:p>
    <w:p w:rsidR="004543F2" w:rsidRPr="00B230E4" w:rsidRDefault="00C13CD2" w:rsidP="00CD61BD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7E549A">
        <w:rPr>
          <w:sz w:val="28"/>
          <w:szCs w:val="28"/>
        </w:rPr>
        <w:t xml:space="preserve"> у</w:t>
      </w:r>
      <w:r w:rsidR="004543F2" w:rsidRPr="00B230E4">
        <w:rPr>
          <w:sz w:val="28"/>
          <w:szCs w:val="28"/>
        </w:rPr>
        <w:t>чет матер</w:t>
      </w:r>
      <w:r w:rsidR="003A501E">
        <w:rPr>
          <w:sz w:val="28"/>
          <w:szCs w:val="28"/>
        </w:rPr>
        <w:t>иально-производственных запасов;</w:t>
      </w:r>
    </w:p>
    <w:p w:rsidR="004543F2" w:rsidRPr="00B230E4" w:rsidRDefault="00C13CD2" w:rsidP="00CD61BD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</w:t>
      </w:r>
      <w:r w:rsidR="007E549A">
        <w:rPr>
          <w:sz w:val="28"/>
          <w:szCs w:val="28"/>
        </w:rPr>
        <w:t xml:space="preserve"> о</w:t>
      </w:r>
      <w:r w:rsidR="00692184">
        <w:rPr>
          <w:sz w:val="28"/>
          <w:szCs w:val="28"/>
        </w:rPr>
        <w:t>рганизация учета расходов;</w:t>
      </w:r>
    </w:p>
    <w:p w:rsidR="008656BD" w:rsidRDefault="00C13CD2" w:rsidP="00CD61BD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7E549A">
        <w:rPr>
          <w:sz w:val="28"/>
          <w:szCs w:val="28"/>
        </w:rPr>
        <w:t xml:space="preserve"> о</w:t>
      </w:r>
      <w:r w:rsidR="004543F2" w:rsidRPr="00B230E4">
        <w:rPr>
          <w:sz w:val="28"/>
          <w:szCs w:val="28"/>
        </w:rPr>
        <w:t>тражение лизинговых платежей в расходах в бухгалтерском учете.</w:t>
      </w:r>
    </w:p>
    <w:p w:rsidR="00015AB1" w:rsidRDefault="00015AB1" w:rsidP="00CD61BD">
      <w:pPr>
        <w:rPr>
          <w:rFonts w:eastAsia="Times New Roman"/>
          <w:szCs w:val="28"/>
          <w:lang w:eastAsia="ru-RU"/>
        </w:rPr>
      </w:pPr>
      <w:r w:rsidRPr="00015AB1">
        <w:rPr>
          <w:rFonts w:eastAsia="Times New Roman"/>
          <w:szCs w:val="28"/>
          <w:lang w:eastAsia="ru-RU"/>
        </w:rPr>
        <w:t xml:space="preserve">ОАО «Славянский кирпич» формирует </w:t>
      </w:r>
      <w:r>
        <w:rPr>
          <w:rFonts w:eastAsia="Times New Roman"/>
          <w:szCs w:val="28"/>
          <w:lang w:eastAsia="ru-RU"/>
        </w:rPr>
        <w:t xml:space="preserve">учетную политику </w:t>
      </w:r>
      <w:r w:rsidRPr="00015AB1">
        <w:rPr>
          <w:rFonts w:eastAsia="Times New Roman"/>
          <w:szCs w:val="28"/>
          <w:lang w:eastAsia="ru-RU"/>
        </w:rPr>
        <w:t>для ос</w:t>
      </w:r>
      <w:r w:rsidRPr="00015AB1">
        <w:rPr>
          <w:rFonts w:eastAsia="Times New Roman"/>
          <w:szCs w:val="28"/>
          <w:lang w:eastAsia="ru-RU"/>
        </w:rPr>
        <w:t>у</w:t>
      </w:r>
      <w:r w:rsidRPr="00015AB1">
        <w:rPr>
          <w:rFonts w:eastAsia="Times New Roman"/>
          <w:szCs w:val="28"/>
          <w:lang w:eastAsia="ru-RU"/>
        </w:rPr>
        <w:t>ществления постановки бухгалтерского учета исход</w:t>
      </w:r>
      <w:r w:rsidR="00813B7A">
        <w:rPr>
          <w:rFonts w:eastAsia="Times New Roman"/>
          <w:szCs w:val="28"/>
          <w:lang w:eastAsia="ru-RU"/>
        </w:rPr>
        <w:t>я из особенностей де</w:t>
      </w:r>
      <w:r w:rsidR="00813B7A">
        <w:rPr>
          <w:rFonts w:eastAsia="Times New Roman"/>
          <w:szCs w:val="28"/>
          <w:lang w:eastAsia="ru-RU"/>
        </w:rPr>
        <w:t>я</w:t>
      </w:r>
      <w:r w:rsidR="00813B7A">
        <w:rPr>
          <w:rFonts w:eastAsia="Times New Roman"/>
          <w:szCs w:val="28"/>
          <w:lang w:eastAsia="ru-RU"/>
        </w:rPr>
        <w:t>тельности в полной мере.</w:t>
      </w:r>
    </w:p>
    <w:p w:rsidR="00015AB1" w:rsidRDefault="00015AB1" w:rsidP="00CD61BD">
      <w:pPr>
        <w:rPr>
          <w:rFonts w:eastAsia="Times New Roman"/>
          <w:szCs w:val="28"/>
          <w:lang w:eastAsia="ru-RU"/>
        </w:rPr>
      </w:pPr>
      <w:r w:rsidRPr="00015AB1">
        <w:rPr>
          <w:rFonts w:eastAsia="Times New Roman"/>
          <w:szCs w:val="28"/>
          <w:lang w:eastAsia="ru-RU"/>
        </w:rPr>
        <w:t>Учетной политикой организации предусмотрены следующие способы ведения бухгалтерского учета:</w:t>
      </w:r>
    </w:p>
    <w:p w:rsidR="00015AB1" w:rsidRDefault="00015AB1" w:rsidP="00CD61BD">
      <w:pPr>
        <w:rPr>
          <w:rFonts w:eastAsia="Times New Roman"/>
          <w:szCs w:val="28"/>
          <w:lang w:eastAsia="ru-RU"/>
        </w:rPr>
      </w:pPr>
      <w:r w:rsidRPr="00325421">
        <w:rPr>
          <w:szCs w:val="28"/>
        </w:rPr>
        <w:t xml:space="preserve">— </w:t>
      </w:r>
      <w:r w:rsidRPr="00015AB1">
        <w:rPr>
          <w:rFonts w:eastAsia="Times New Roman"/>
          <w:szCs w:val="28"/>
          <w:lang w:eastAsia="ru-RU"/>
        </w:rPr>
        <w:t>хозяйственные операции в бухгалтерском учете оформляются тип</w:t>
      </w:r>
      <w:r w:rsidRPr="00015AB1">
        <w:rPr>
          <w:rFonts w:eastAsia="Times New Roman"/>
          <w:szCs w:val="28"/>
          <w:lang w:eastAsia="ru-RU"/>
        </w:rPr>
        <w:t>о</w:t>
      </w:r>
      <w:r w:rsidRPr="00015AB1">
        <w:rPr>
          <w:rFonts w:eastAsia="Times New Roman"/>
          <w:szCs w:val="28"/>
          <w:lang w:eastAsia="ru-RU"/>
        </w:rPr>
        <w:t xml:space="preserve">выми первичными документами, которые утверждены </w:t>
      </w:r>
      <w:r>
        <w:rPr>
          <w:rFonts w:eastAsia="Times New Roman"/>
          <w:szCs w:val="28"/>
          <w:lang w:eastAsia="ru-RU"/>
        </w:rPr>
        <w:t>законодательно, а также формами</w:t>
      </w:r>
      <w:r w:rsidRPr="00015AB1">
        <w:rPr>
          <w:rFonts w:eastAsia="Times New Roman"/>
          <w:szCs w:val="28"/>
          <w:lang w:eastAsia="ru-RU"/>
        </w:rPr>
        <w:t>, разработанными предприятием самостоятельно;</w:t>
      </w:r>
    </w:p>
    <w:p w:rsidR="00015AB1" w:rsidRDefault="00015AB1" w:rsidP="00CD61BD">
      <w:pPr>
        <w:rPr>
          <w:rFonts w:eastAsia="Times New Roman"/>
          <w:szCs w:val="28"/>
          <w:lang w:eastAsia="ru-RU"/>
        </w:rPr>
      </w:pPr>
      <w:r w:rsidRPr="00325421">
        <w:rPr>
          <w:szCs w:val="28"/>
        </w:rPr>
        <w:t xml:space="preserve">— </w:t>
      </w:r>
      <w:r w:rsidRPr="00015AB1">
        <w:rPr>
          <w:rFonts w:eastAsia="Times New Roman"/>
          <w:szCs w:val="28"/>
          <w:lang w:eastAsia="ru-RU"/>
        </w:rPr>
        <w:t>учетные документы хранятся на предприятии в течени</w:t>
      </w:r>
      <w:proofErr w:type="gramStart"/>
      <w:r w:rsidRPr="00015AB1">
        <w:rPr>
          <w:rFonts w:eastAsia="Times New Roman"/>
          <w:szCs w:val="28"/>
          <w:lang w:eastAsia="ru-RU"/>
        </w:rPr>
        <w:t>и</w:t>
      </w:r>
      <w:proofErr w:type="gramEnd"/>
      <w:r w:rsidRPr="00015AB1">
        <w:rPr>
          <w:rFonts w:eastAsia="Times New Roman"/>
          <w:szCs w:val="28"/>
          <w:lang w:eastAsia="ru-RU"/>
        </w:rPr>
        <w:t xml:space="preserve"> пяти лет;</w:t>
      </w:r>
    </w:p>
    <w:p w:rsidR="00015AB1" w:rsidRDefault="00015AB1" w:rsidP="00CD61BD">
      <w:pPr>
        <w:rPr>
          <w:rFonts w:eastAsia="Times New Roman"/>
          <w:szCs w:val="28"/>
          <w:lang w:eastAsia="ru-RU"/>
        </w:rPr>
      </w:pPr>
      <w:r w:rsidRPr="00325421">
        <w:rPr>
          <w:szCs w:val="28"/>
        </w:rPr>
        <w:t xml:space="preserve">— </w:t>
      </w:r>
      <w:r w:rsidRPr="00015AB1">
        <w:rPr>
          <w:rFonts w:eastAsia="Times New Roman"/>
          <w:szCs w:val="28"/>
          <w:lang w:eastAsia="ru-RU"/>
        </w:rPr>
        <w:t>инвентаризация материалов, товарных запасов, готовой продукции, основных сре</w:t>
      </w:r>
      <w:proofErr w:type="gramStart"/>
      <w:r w:rsidRPr="00015AB1">
        <w:rPr>
          <w:rFonts w:eastAsia="Times New Roman"/>
          <w:szCs w:val="28"/>
          <w:lang w:eastAsia="ru-RU"/>
        </w:rPr>
        <w:t>дств пр</w:t>
      </w:r>
      <w:proofErr w:type="gramEnd"/>
      <w:r w:rsidRPr="00015AB1">
        <w:rPr>
          <w:rFonts w:eastAsia="Times New Roman"/>
          <w:szCs w:val="28"/>
          <w:lang w:eastAsia="ru-RU"/>
        </w:rPr>
        <w:t xml:space="preserve">оизводится не реже </w:t>
      </w:r>
      <w:r>
        <w:rPr>
          <w:rFonts w:eastAsia="Times New Roman"/>
          <w:szCs w:val="28"/>
          <w:lang w:eastAsia="ru-RU"/>
        </w:rPr>
        <w:t>одного</w:t>
      </w:r>
      <w:r w:rsidRPr="00015AB1">
        <w:rPr>
          <w:rFonts w:eastAsia="Times New Roman"/>
          <w:szCs w:val="28"/>
          <w:lang w:eastAsia="ru-RU"/>
        </w:rPr>
        <w:t xml:space="preserve"> раза в год;</w:t>
      </w:r>
    </w:p>
    <w:p w:rsidR="00015AB1" w:rsidRDefault="00015AB1" w:rsidP="00CD61BD">
      <w:pPr>
        <w:rPr>
          <w:rFonts w:eastAsia="Times New Roman"/>
          <w:szCs w:val="28"/>
          <w:lang w:eastAsia="ru-RU"/>
        </w:rPr>
      </w:pPr>
      <w:r w:rsidRPr="00325421">
        <w:rPr>
          <w:szCs w:val="28"/>
        </w:rPr>
        <w:t xml:space="preserve">— </w:t>
      </w:r>
      <w:r>
        <w:rPr>
          <w:rFonts w:eastAsia="Times New Roman"/>
          <w:szCs w:val="28"/>
          <w:lang w:eastAsia="ru-RU"/>
        </w:rPr>
        <w:t>инвентаризация на складе</w:t>
      </w:r>
      <w:r w:rsidRPr="00015AB1">
        <w:rPr>
          <w:rFonts w:eastAsia="Times New Roman"/>
          <w:szCs w:val="28"/>
          <w:lang w:eastAsia="ru-RU"/>
        </w:rPr>
        <w:t xml:space="preserve">, в столовой, в кассе производится на </w:t>
      </w:r>
      <w:r w:rsidR="00E72365">
        <w:rPr>
          <w:rFonts w:eastAsia="Times New Roman"/>
          <w:szCs w:val="28"/>
          <w:lang w:eastAsia="ru-RU"/>
        </w:rPr>
        <w:t>пе</w:t>
      </w:r>
      <w:r w:rsidR="00E72365">
        <w:rPr>
          <w:rFonts w:eastAsia="Times New Roman"/>
          <w:szCs w:val="28"/>
          <w:lang w:eastAsia="ru-RU"/>
        </w:rPr>
        <w:t>р</w:t>
      </w:r>
      <w:r w:rsidR="00E72365">
        <w:rPr>
          <w:rFonts w:eastAsia="Times New Roman"/>
          <w:szCs w:val="28"/>
          <w:lang w:eastAsia="ru-RU"/>
        </w:rPr>
        <w:t>вое</w:t>
      </w:r>
      <w:r w:rsidRPr="00015AB1">
        <w:rPr>
          <w:rFonts w:eastAsia="Times New Roman"/>
          <w:szCs w:val="28"/>
          <w:lang w:eastAsia="ru-RU"/>
        </w:rPr>
        <w:t xml:space="preserve"> число каждого месяца;</w:t>
      </w:r>
    </w:p>
    <w:p w:rsidR="00015AB1" w:rsidRDefault="00015AB1" w:rsidP="00CD61BD">
      <w:pPr>
        <w:rPr>
          <w:rFonts w:eastAsia="Times New Roman"/>
          <w:szCs w:val="28"/>
          <w:lang w:eastAsia="ru-RU"/>
        </w:rPr>
      </w:pPr>
      <w:r w:rsidRPr="00325421">
        <w:rPr>
          <w:szCs w:val="28"/>
        </w:rPr>
        <w:t xml:space="preserve">— </w:t>
      </w:r>
      <w:r w:rsidRPr="00015AB1">
        <w:rPr>
          <w:rFonts w:eastAsia="Times New Roman"/>
          <w:szCs w:val="28"/>
          <w:lang w:eastAsia="ru-RU"/>
        </w:rPr>
        <w:t>доходы и расходы учитываются методом начисления, то есть в том периоде, в котором они произведены, независимо от даты оплаты;</w:t>
      </w:r>
    </w:p>
    <w:p w:rsidR="00015AB1" w:rsidRDefault="00015AB1" w:rsidP="00CD61BD">
      <w:pPr>
        <w:rPr>
          <w:rFonts w:eastAsia="Times New Roman"/>
          <w:szCs w:val="28"/>
          <w:lang w:eastAsia="ru-RU"/>
        </w:rPr>
      </w:pPr>
      <w:r w:rsidRPr="00325421">
        <w:rPr>
          <w:szCs w:val="28"/>
        </w:rPr>
        <w:t xml:space="preserve">— </w:t>
      </w:r>
      <w:r w:rsidRPr="00015AB1">
        <w:rPr>
          <w:rFonts w:eastAsia="Times New Roman"/>
          <w:szCs w:val="28"/>
          <w:lang w:eastAsia="ru-RU"/>
        </w:rPr>
        <w:t>объекты основных средств, используемых организацией в течени</w:t>
      </w:r>
      <w:r w:rsidR="00E72365">
        <w:rPr>
          <w:rFonts w:eastAsia="Times New Roman"/>
          <w:szCs w:val="28"/>
          <w:lang w:eastAsia="ru-RU"/>
        </w:rPr>
        <w:t>е</w:t>
      </w:r>
      <w:r w:rsidR="00313E7C">
        <w:rPr>
          <w:rFonts w:eastAsia="Times New Roman"/>
          <w:szCs w:val="28"/>
          <w:lang w:eastAsia="ru-RU"/>
        </w:rPr>
        <w:t xml:space="preserve"> периода</w:t>
      </w:r>
      <w:r w:rsidRPr="00015AB1">
        <w:rPr>
          <w:rFonts w:eastAsia="Times New Roman"/>
          <w:szCs w:val="28"/>
          <w:lang w:eastAsia="ru-RU"/>
        </w:rPr>
        <w:t xml:space="preserve"> превышающего 12 мес</w:t>
      </w:r>
      <w:r w:rsidR="00E72365">
        <w:rPr>
          <w:rFonts w:eastAsia="Times New Roman"/>
          <w:szCs w:val="28"/>
          <w:lang w:eastAsia="ru-RU"/>
        </w:rPr>
        <w:t>.</w:t>
      </w:r>
      <w:r w:rsidRPr="00015AB1">
        <w:rPr>
          <w:rFonts w:eastAsia="Times New Roman"/>
          <w:szCs w:val="28"/>
          <w:lang w:eastAsia="ru-RU"/>
        </w:rPr>
        <w:t xml:space="preserve">, списываются на затраты по мере отпуска их </w:t>
      </w:r>
      <w:r>
        <w:rPr>
          <w:rFonts w:eastAsia="Times New Roman"/>
          <w:szCs w:val="28"/>
          <w:lang w:eastAsia="ru-RU"/>
        </w:rPr>
        <w:t>в производство или эксплуатацию</w:t>
      </w:r>
      <w:r w:rsidRPr="00015AB1">
        <w:rPr>
          <w:rFonts w:eastAsia="Times New Roman"/>
          <w:szCs w:val="28"/>
          <w:lang w:eastAsia="ru-RU"/>
        </w:rPr>
        <w:t>. Амортизация основных средств начисл</w:t>
      </w:r>
      <w:r w:rsidRPr="00015AB1">
        <w:rPr>
          <w:rFonts w:eastAsia="Times New Roman"/>
          <w:szCs w:val="28"/>
          <w:lang w:eastAsia="ru-RU"/>
        </w:rPr>
        <w:t>я</w:t>
      </w:r>
      <w:r w:rsidRPr="00015AB1">
        <w:rPr>
          <w:rFonts w:eastAsia="Times New Roman"/>
          <w:szCs w:val="28"/>
          <w:lang w:eastAsia="ru-RU"/>
        </w:rPr>
        <w:t>ется линейным способом;</w:t>
      </w:r>
    </w:p>
    <w:p w:rsidR="00015AB1" w:rsidRDefault="00015AB1" w:rsidP="00CD61BD">
      <w:pPr>
        <w:rPr>
          <w:rFonts w:eastAsia="Times New Roman"/>
          <w:szCs w:val="28"/>
          <w:lang w:eastAsia="ru-RU"/>
        </w:rPr>
      </w:pPr>
      <w:r w:rsidRPr="00325421">
        <w:rPr>
          <w:szCs w:val="28"/>
        </w:rPr>
        <w:t xml:space="preserve">— </w:t>
      </w:r>
      <w:r w:rsidRPr="00015AB1">
        <w:rPr>
          <w:rFonts w:eastAsia="Times New Roman"/>
          <w:szCs w:val="28"/>
          <w:lang w:eastAsia="ru-RU"/>
        </w:rPr>
        <w:t>незарегистрированная недвижимость учитывается на счете 01</w:t>
      </w:r>
      <w:r w:rsidR="00E72365">
        <w:rPr>
          <w:rFonts w:eastAsia="Times New Roman"/>
          <w:szCs w:val="28"/>
          <w:lang w:eastAsia="ru-RU"/>
        </w:rPr>
        <w:t> «</w:t>
      </w:r>
      <w:r w:rsidR="00313E7C">
        <w:rPr>
          <w:rFonts w:eastAsia="Times New Roman"/>
          <w:szCs w:val="28"/>
          <w:lang w:eastAsia="ru-RU"/>
        </w:rPr>
        <w:t>Основные средства</w:t>
      </w:r>
      <w:r w:rsidR="00E72365">
        <w:rPr>
          <w:rFonts w:eastAsia="Times New Roman"/>
          <w:szCs w:val="28"/>
          <w:lang w:eastAsia="ru-RU"/>
        </w:rPr>
        <w:t>»</w:t>
      </w:r>
      <w:r w:rsidRPr="00015AB1">
        <w:rPr>
          <w:rFonts w:eastAsia="Times New Roman"/>
          <w:szCs w:val="28"/>
          <w:lang w:eastAsia="ru-RU"/>
        </w:rPr>
        <w:t xml:space="preserve"> и на нее начисляется амортизация с момента подачи документов на регистрацию;</w:t>
      </w:r>
    </w:p>
    <w:p w:rsidR="00015AB1" w:rsidRDefault="00015AB1" w:rsidP="00CD61BD">
      <w:pPr>
        <w:rPr>
          <w:rFonts w:eastAsia="Times New Roman"/>
          <w:szCs w:val="28"/>
          <w:lang w:eastAsia="ru-RU"/>
        </w:rPr>
      </w:pPr>
      <w:r w:rsidRPr="00325421">
        <w:rPr>
          <w:szCs w:val="28"/>
        </w:rPr>
        <w:t xml:space="preserve">— </w:t>
      </w:r>
      <w:r w:rsidRPr="00015AB1">
        <w:rPr>
          <w:rFonts w:eastAsia="Times New Roman"/>
          <w:szCs w:val="28"/>
          <w:lang w:eastAsia="ru-RU"/>
        </w:rPr>
        <w:t>амортизация нематериальных активов в бухучете отражается на о</w:t>
      </w:r>
      <w:r w:rsidRPr="00015AB1">
        <w:rPr>
          <w:rFonts w:eastAsia="Times New Roman"/>
          <w:szCs w:val="28"/>
          <w:lang w:eastAsia="ru-RU"/>
        </w:rPr>
        <w:t>т</w:t>
      </w:r>
      <w:r w:rsidRPr="00015AB1">
        <w:rPr>
          <w:rFonts w:eastAsia="Times New Roman"/>
          <w:szCs w:val="28"/>
          <w:lang w:eastAsia="ru-RU"/>
        </w:rPr>
        <w:t>дельном счете 05 «Амортизация нематериальных активов»;</w:t>
      </w:r>
    </w:p>
    <w:p w:rsidR="00015AB1" w:rsidRDefault="00015AB1" w:rsidP="00CD61BD">
      <w:pPr>
        <w:rPr>
          <w:rFonts w:eastAsia="Times New Roman"/>
          <w:szCs w:val="28"/>
          <w:lang w:eastAsia="ru-RU"/>
        </w:rPr>
      </w:pPr>
      <w:r w:rsidRPr="00325421">
        <w:rPr>
          <w:szCs w:val="28"/>
        </w:rPr>
        <w:t xml:space="preserve">— </w:t>
      </w:r>
      <w:r w:rsidRPr="00015AB1">
        <w:rPr>
          <w:rFonts w:eastAsia="Times New Roman"/>
          <w:szCs w:val="28"/>
          <w:lang w:eastAsia="ru-RU"/>
        </w:rPr>
        <w:t>в бухгалтерском учете материально производственные запасы сп</w:t>
      </w:r>
      <w:r w:rsidRPr="00015AB1">
        <w:rPr>
          <w:rFonts w:eastAsia="Times New Roman"/>
          <w:szCs w:val="28"/>
          <w:lang w:eastAsia="ru-RU"/>
        </w:rPr>
        <w:t>и</w:t>
      </w:r>
      <w:r w:rsidRPr="00015AB1">
        <w:rPr>
          <w:rFonts w:eastAsia="Times New Roman"/>
          <w:szCs w:val="28"/>
          <w:lang w:eastAsia="ru-RU"/>
        </w:rPr>
        <w:t>сываются по средней себестоимости;</w:t>
      </w:r>
    </w:p>
    <w:p w:rsidR="00015AB1" w:rsidRDefault="00015AB1" w:rsidP="00CD61BD">
      <w:pPr>
        <w:rPr>
          <w:rFonts w:eastAsia="Times New Roman"/>
          <w:szCs w:val="28"/>
          <w:lang w:eastAsia="ru-RU"/>
        </w:rPr>
      </w:pPr>
      <w:r w:rsidRPr="00325421">
        <w:rPr>
          <w:szCs w:val="28"/>
        </w:rPr>
        <w:t xml:space="preserve">— </w:t>
      </w:r>
      <w:r w:rsidRPr="00015AB1">
        <w:rPr>
          <w:rFonts w:eastAsia="Times New Roman"/>
          <w:szCs w:val="28"/>
          <w:lang w:eastAsia="ru-RU"/>
        </w:rPr>
        <w:t>оценка незавершенного производства производится по фактической производственной себестоимости;</w:t>
      </w:r>
    </w:p>
    <w:p w:rsidR="00015AB1" w:rsidRDefault="00015AB1" w:rsidP="00CD61BD">
      <w:pPr>
        <w:rPr>
          <w:rFonts w:eastAsia="Times New Roman"/>
          <w:szCs w:val="28"/>
          <w:lang w:eastAsia="ru-RU"/>
        </w:rPr>
      </w:pPr>
      <w:r w:rsidRPr="00325421">
        <w:rPr>
          <w:szCs w:val="28"/>
        </w:rPr>
        <w:lastRenderedPageBreak/>
        <w:t xml:space="preserve">— </w:t>
      </w:r>
      <w:r w:rsidRPr="00015AB1">
        <w:rPr>
          <w:rFonts w:eastAsia="Times New Roman"/>
          <w:szCs w:val="28"/>
          <w:lang w:eastAsia="ru-RU"/>
        </w:rPr>
        <w:t>расходы будущих периодов списываются в бухучете равномерно в течени</w:t>
      </w:r>
      <w:proofErr w:type="gramStart"/>
      <w:r w:rsidRPr="00015AB1">
        <w:rPr>
          <w:rFonts w:eastAsia="Times New Roman"/>
          <w:szCs w:val="28"/>
          <w:lang w:eastAsia="ru-RU"/>
        </w:rPr>
        <w:t>и</w:t>
      </w:r>
      <w:proofErr w:type="gramEnd"/>
      <w:r w:rsidRPr="00015AB1">
        <w:rPr>
          <w:rFonts w:eastAsia="Times New Roman"/>
          <w:szCs w:val="28"/>
          <w:lang w:eastAsia="ru-RU"/>
        </w:rPr>
        <w:t xml:space="preserve"> периода, к которому относятся;</w:t>
      </w:r>
    </w:p>
    <w:p w:rsidR="00015AB1" w:rsidRDefault="00015AB1" w:rsidP="00CD61BD">
      <w:pPr>
        <w:rPr>
          <w:rFonts w:eastAsia="Times New Roman"/>
          <w:szCs w:val="28"/>
          <w:lang w:eastAsia="ru-RU"/>
        </w:rPr>
      </w:pPr>
      <w:r w:rsidRPr="00325421">
        <w:rPr>
          <w:szCs w:val="28"/>
        </w:rPr>
        <w:t xml:space="preserve">— </w:t>
      </w:r>
      <w:r w:rsidRPr="00015AB1">
        <w:rPr>
          <w:rFonts w:eastAsia="Times New Roman"/>
          <w:szCs w:val="28"/>
          <w:lang w:eastAsia="ru-RU"/>
        </w:rPr>
        <w:t>расходы в конце отчетного периода со счета 26 «Общехозяйстве</w:t>
      </w:r>
      <w:r w:rsidRPr="00015AB1">
        <w:rPr>
          <w:rFonts w:eastAsia="Times New Roman"/>
          <w:szCs w:val="28"/>
          <w:lang w:eastAsia="ru-RU"/>
        </w:rPr>
        <w:t>н</w:t>
      </w:r>
      <w:r w:rsidRPr="00015AB1">
        <w:rPr>
          <w:rFonts w:eastAsia="Times New Roman"/>
          <w:szCs w:val="28"/>
          <w:lang w:eastAsia="ru-RU"/>
        </w:rPr>
        <w:t>ные расходы» списываются на счета 20 «Основное производство»;</w:t>
      </w:r>
    </w:p>
    <w:p w:rsidR="00015AB1" w:rsidRDefault="00015AB1" w:rsidP="00CD61BD">
      <w:pPr>
        <w:rPr>
          <w:rFonts w:eastAsia="Times New Roman"/>
          <w:szCs w:val="28"/>
          <w:lang w:eastAsia="ru-RU"/>
        </w:rPr>
      </w:pPr>
      <w:r w:rsidRPr="00325421">
        <w:rPr>
          <w:szCs w:val="28"/>
        </w:rPr>
        <w:t xml:space="preserve">— </w:t>
      </w:r>
      <w:r w:rsidRPr="00015AB1">
        <w:rPr>
          <w:rFonts w:eastAsia="Times New Roman"/>
          <w:szCs w:val="28"/>
          <w:lang w:eastAsia="ru-RU"/>
        </w:rPr>
        <w:t>коммерческие расходы признаются полностью в отчетном периоде их признания в качестве расходов по обычным видам деятельности;</w:t>
      </w:r>
    </w:p>
    <w:p w:rsidR="00664F74" w:rsidRDefault="00015AB1" w:rsidP="00CD61BD">
      <w:pPr>
        <w:rPr>
          <w:rFonts w:eastAsia="Times New Roman"/>
          <w:szCs w:val="28"/>
          <w:lang w:eastAsia="ru-RU"/>
        </w:rPr>
      </w:pPr>
      <w:r w:rsidRPr="00325421">
        <w:rPr>
          <w:szCs w:val="28"/>
        </w:rPr>
        <w:t xml:space="preserve">— </w:t>
      </w:r>
      <w:r w:rsidRPr="00015AB1">
        <w:rPr>
          <w:rFonts w:eastAsia="Times New Roman"/>
          <w:szCs w:val="28"/>
          <w:lang w:eastAsia="ru-RU"/>
        </w:rPr>
        <w:t>общехозяйственные расходы предприятия и затраты вспомогател</w:t>
      </w:r>
      <w:r w:rsidRPr="00015AB1">
        <w:rPr>
          <w:rFonts w:eastAsia="Times New Roman"/>
          <w:szCs w:val="28"/>
          <w:lang w:eastAsia="ru-RU"/>
        </w:rPr>
        <w:t>ь</w:t>
      </w:r>
      <w:r w:rsidRPr="00015AB1">
        <w:rPr>
          <w:rFonts w:eastAsia="Times New Roman"/>
          <w:szCs w:val="28"/>
          <w:lang w:eastAsia="ru-RU"/>
        </w:rPr>
        <w:t>ных производств распределяются по видам основной деятельности пропо</w:t>
      </w:r>
      <w:r w:rsidRPr="00015AB1">
        <w:rPr>
          <w:rFonts w:eastAsia="Times New Roman"/>
          <w:szCs w:val="28"/>
          <w:lang w:eastAsia="ru-RU"/>
        </w:rPr>
        <w:t>р</w:t>
      </w:r>
      <w:r w:rsidRPr="00015AB1">
        <w:rPr>
          <w:rFonts w:eastAsia="Times New Roman"/>
          <w:szCs w:val="28"/>
          <w:lang w:eastAsia="ru-RU"/>
        </w:rPr>
        <w:t>ционально выручке по основным видам деятельности;</w:t>
      </w:r>
    </w:p>
    <w:p w:rsidR="00664F74" w:rsidRDefault="00664F74" w:rsidP="00CD61BD">
      <w:pPr>
        <w:rPr>
          <w:rFonts w:eastAsia="Times New Roman"/>
          <w:szCs w:val="28"/>
          <w:lang w:eastAsia="ru-RU"/>
        </w:rPr>
      </w:pPr>
      <w:r w:rsidRPr="00325421">
        <w:rPr>
          <w:szCs w:val="28"/>
        </w:rPr>
        <w:t xml:space="preserve">— </w:t>
      </w:r>
      <w:r w:rsidR="00015AB1" w:rsidRPr="00015AB1">
        <w:rPr>
          <w:rFonts w:eastAsia="Times New Roman"/>
          <w:szCs w:val="28"/>
          <w:lang w:eastAsia="ru-RU"/>
        </w:rPr>
        <w:t>финансовые вложения спи</w:t>
      </w:r>
      <w:r>
        <w:rPr>
          <w:rFonts w:eastAsia="Times New Roman"/>
          <w:szCs w:val="28"/>
          <w:lang w:eastAsia="ru-RU"/>
        </w:rPr>
        <w:t>сываются по стоимости единицы;</w:t>
      </w:r>
    </w:p>
    <w:p w:rsidR="00015AB1" w:rsidRPr="002F5472" w:rsidRDefault="00664F74" w:rsidP="00CD61BD">
      <w:pPr>
        <w:rPr>
          <w:rFonts w:eastAsia="Times New Roman"/>
          <w:szCs w:val="28"/>
          <w:lang w:eastAsia="ru-RU"/>
        </w:rPr>
      </w:pPr>
      <w:r w:rsidRPr="00325421">
        <w:rPr>
          <w:szCs w:val="28"/>
        </w:rPr>
        <w:t xml:space="preserve">— </w:t>
      </w:r>
      <w:r w:rsidR="00015AB1" w:rsidRPr="00015AB1">
        <w:rPr>
          <w:rFonts w:eastAsia="Times New Roman"/>
          <w:szCs w:val="28"/>
          <w:lang w:eastAsia="ru-RU"/>
        </w:rPr>
        <w:t xml:space="preserve">расходы на капитальное строительство списываются поэтапно, </w:t>
      </w:r>
      <w:proofErr w:type="gramStart"/>
      <w:r w:rsidR="002F5472">
        <w:rPr>
          <w:rFonts w:eastAsia="Times New Roman"/>
          <w:szCs w:val="28"/>
          <w:lang w:eastAsia="ru-RU"/>
        </w:rPr>
        <w:t>с</w:t>
      </w:r>
      <w:r w:rsidR="002F5472">
        <w:rPr>
          <w:rFonts w:eastAsia="Times New Roman"/>
          <w:szCs w:val="28"/>
          <w:lang w:eastAsia="ru-RU"/>
        </w:rPr>
        <w:t>о</w:t>
      </w:r>
      <w:r w:rsidR="002F5472">
        <w:rPr>
          <w:rFonts w:eastAsia="Times New Roman"/>
          <w:szCs w:val="28"/>
          <w:lang w:eastAsia="ru-RU"/>
        </w:rPr>
        <w:t>гласно</w:t>
      </w:r>
      <w:proofErr w:type="gramEnd"/>
      <w:r w:rsidR="002F5472">
        <w:rPr>
          <w:rFonts w:eastAsia="Times New Roman"/>
          <w:szCs w:val="28"/>
          <w:lang w:eastAsia="ru-RU"/>
        </w:rPr>
        <w:t xml:space="preserve"> заключенных договоров.</w:t>
      </w:r>
    </w:p>
    <w:p w:rsidR="00813B7A" w:rsidRDefault="00813B7A" w:rsidP="00CD61BD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Учетная политика утверждается организацией до наступления или в самом начале года. </w:t>
      </w:r>
      <w:r w:rsidRPr="00813B7A">
        <w:rPr>
          <w:sz w:val="28"/>
          <w:szCs w:val="28"/>
        </w:rPr>
        <w:t>Согласно Положению по бухгалтерскому учету «Учетная политика организации» (ПБУ 1/2008)</w:t>
      </w:r>
      <w:r w:rsidRPr="00813B7A">
        <w:rPr>
          <w:sz w:val="28"/>
          <w:szCs w:val="28"/>
          <w:shd w:val="clear" w:color="auto" w:fill="FFFFFF"/>
        </w:rPr>
        <w:t xml:space="preserve"> утверждать учетную политику ежего</w:t>
      </w:r>
      <w:r w:rsidRPr="00813B7A">
        <w:rPr>
          <w:sz w:val="28"/>
          <w:szCs w:val="28"/>
          <w:shd w:val="clear" w:color="auto" w:fill="FFFFFF"/>
        </w:rPr>
        <w:t>д</w:t>
      </w:r>
      <w:r w:rsidRPr="00813B7A">
        <w:rPr>
          <w:sz w:val="28"/>
          <w:szCs w:val="28"/>
          <w:shd w:val="clear" w:color="auto" w:fill="FFFFFF"/>
        </w:rPr>
        <w:t>но, если она не прет</w:t>
      </w:r>
      <w:r>
        <w:rPr>
          <w:sz w:val="28"/>
          <w:szCs w:val="28"/>
          <w:shd w:val="clear" w:color="auto" w:fill="FFFFFF"/>
        </w:rPr>
        <w:t>ерпела изменений, не требуется</w:t>
      </w:r>
      <w:r w:rsidR="00BB20D2">
        <w:rPr>
          <w:sz w:val="28"/>
          <w:szCs w:val="28"/>
          <w:shd w:val="clear" w:color="auto" w:fill="FFFFFF"/>
        </w:rPr>
        <w:t xml:space="preserve"> </w:t>
      </w:r>
      <w:r w:rsidR="00BB20D2" w:rsidRPr="00BB20D2">
        <w:rPr>
          <w:sz w:val="28"/>
          <w:szCs w:val="28"/>
          <w:shd w:val="clear" w:color="auto" w:fill="FFFFFF"/>
        </w:rPr>
        <w:t>[</w:t>
      </w:r>
      <w:r w:rsidR="00E61B05" w:rsidRPr="00E61B05">
        <w:rPr>
          <w:sz w:val="28"/>
          <w:szCs w:val="28"/>
          <w:shd w:val="clear" w:color="auto" w:fill="FFFFFF"/>
        </w:rPr>
        <w:t>4</w:t>
      </w:r>
      <w:r w:rsidR="00BB20D2" w:rsidRPr="00BB20D2">
        <w:rPr>
          <w:sz w:val="28"/>
          <w:szCs w:val="28"/>
          <w:shd w:val="clear" w:color="auto" w:fill="FFFFFF"/>
        </w:rPr>
        <w:t>]</w:t>
      </w:r>
      <w:r>
        <w:rPr>
          <w:sz w:val="28"/>
          <w:szCs w:val="28"/>
          <w:shd w:val="clear" w:color="auto" w:fill="FFFFFF"/>
        </w:rPr>
        <w:t>.</w:t>
      </w:r>
    </w:p>
    <w:p w:rsidR="00813B7A" w:rsidRPr="004E56FF" w:rsidRDefault="00813B7A" w:rsidP="00CD61BD">
      <w:pPr>
        <w:pStyle w:val="a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Учетная политика ОАО «Славянский кирпич» </w:t>
      </w:r>
      <w:r w:rsidRPr="000C37DA">
        <w:rPr>
          <w:sz w:val="28"/>
          <w:szCs w:val="28"/>
        </w:rPr>
        <w:t>после</w:t>
      </w:r>
      <w:r w:rsidR="003232C5" w:rsidRPr="000C37DA">
        <w:rPr>
          <w:sz w:val="28"/>
          <w:szCs w:val="28"/>
        </w:rPr>
        <w:t xml:space="preserve">дний раз была утверждена в </w:t>
      </w:r>
      <w:r w:rsidR="000C37DA">
        <w:rPr>
          <w:sz w:val="28"/>
          <w:szCs w:val="28"/>
        </w:rPr>
        <w:t>2020</w:t>
      </w:r>
      <w:r w:rsidR="003232C5" w:rsidRPr="000C37DA">
        <w:rPr>
          <w:sz w:val="28"/>
          <w:szCs w:val="28"/>
        </w:rPr>
        <w:t xml:space="preserve"> г.</w:t>
      </w:r>
      <w:r w:rsidR="004E56FF">
        <w:rPr>
          <w:sz w:val="28"/>
          <w:szCs w:val="28"/>
        </w:rPr>
        <w:t xml:space="preserve"> </w:t>
      </w:r>
      <w:r>
        <w:rPr>
          <w:sz w:val="28"/>
          <w:szCs w:val="28"/>
        </w:rPr>
        <w:t>Так как</w:t>
      </w:r>
      <w:r w:rsidR="008248F6">
        <w:rPr>
          <w:sz w:val="28"/>
          <w:szCs w:val="28"/>
        </w:rPr>
        <w:t xml:space="preserve"> </w:t>
      </w:r>
      <w:r w:rsidR="000C37DA">
        <w:rPr>
          <w:sz w:val="28"/>
          <w:szCs w:val="28"/>
        </w:rPr>
        <w:t xml:space="preserve">после ее утверждения начали действовать новые ФСБУ, то учетную </w:t>
      </w:r>
      <w:proofErr w:type="gramStart"/>
      <w:r w:rsidR="000C37DA">
        <w:rPr>
          <w:sz w:val="28"/>
          <w:szCs w:val="28"/>
        </w:rPr>
        <w:t>политику на</w:t>
      </w:r>
      <w:proofErr w:type="gramEnd"/>
      <w:r w:rsidR="000C37DA">
        <w:rPr>
          <w:sz w:val="28"/>
          <w:szCs w:val="28"/>
        </w:rPr>
        <w:t xml:space="preserve"> данный момент нельзя </w:t>
      </w:r>
      <w:r w:rsidR="008248F6">
        <w:rPr>
          <w:sz w:val="28"/>
          <w:szCs w:val="28"/>
        </w:rPr>
        <w:t>считать актуальной.</w:t>
      </w:r>
    </w:p>
    <w:p w:rsidR="00982673" w:rsidRPr="00A707B6" w:rsidRDefault="00982673" w:rsidP="00CD61BD">
      <w:pPr>
        <w:pStyle w:val="1"/>
        <w:spacing w:after="180"/>
        <w:ind w:left="993" w:hanging="284"/>
      </w:pPr>
      <w:bookmarkStart w:id="9" w:name="_Toc102135165"/>
      <w:r w:rsidRPr="0019718D">
        <w:lastRenderedPageBreak/>
        <w:t xml:space="preserve">Организационно-методическое обеспечение бухгалтерского учета </w:t>
      </w:r>
      <w:r>
        <w:t>готовой продукции</w:t>
      </w:r>
      <w:r w:rsidRPr="0019718D">
        <w:t xml:space="preserve"> </w:t>
      </w:r>
      <w:r>
        <w:br/>
        <w:t>в ОО</w:t>
      </w:r>
      <w:r w:rsidRPr="0019718D">
        <w:t>О «</w:t>
      </w:r>
      <w:bookmarkEnd w:id="9"/>
      <w:r>
        <w:t>Славянский кирпич»</w:t>
      </w:r>
      <w:r w:rsidRPr="001B21A3">
        <w:t xml:space="preserve"> </w:t>
      </w:r>
    </w:p>
    <w:p w:rsidR="00982673" w:rsidRDefault="00982673" w:rsidP="00CD61BD">
      <w:pPr>
        <w:pStyle w:val="2"/>
        <w:ind w:left="1276" w:hanging="454"/>
      </w:pPr>
      <w:bookmarkStart w:id="10" w:name="_Toc102135166"/>
      <w:r w:rsidRPr="000E15B5">
        <w:t xml:space="preserve">Бухгалтерский учет </w:t>
      </w:r>
      <w:bookmarkEnd w:id="10"/>
      <w:r>
        <w:t>выпуска готовой продукции</w:t>
      </w:r>
    </w:p>
    <w:p w:rsidR="00982673" w:rsidRPr="002C7130" w:rsidRDefault="00982673" w:rsidP="00CD61BD">
      <w:pPr>
        <w:rPr>
          <w:szCs w:val="28"/>
        </w:rPr>
      </w:pPr>
      <w:r w:rsidRPr="002C7130">
        <w:rPr>
          <w:szCs w:val="28"/>
        </w:rPr>
        <w:t>Как упоминалось раннее, готовая продукция является составной ч</w:t>
      </w:r>
      <w:r w:rsidRPr="002C7130">
        <w:rPr>
          <w:szCs w:val="28"/>
        </w:rPr>
        <w:t>а</w:t>
      </w:r>
      <w:r w:rsidRPr="002C7130">
        <w:rPr>
          <w:szCs w:val="28"/>
        </w:rPr>
        <w:t xml:space="preserve">стью запасов и регулируется ФСБУ 5/2019 «Запасы», утвержденный </w:t>
      </w:r>
      <w:r w:rsidRPr="00692184">
        <w:rPr>
          <w:bCs/>
          <w:szCs w:val="28"/>
          <w:shd w:val="clear" w:color="auto" w:fill="FFFFFF"/>
        </w:rPr>
        <w:t>Прик</w:t>
      </w:r>
      <w:r w:rsidRPr="00692184">
        <w:rPr>
          <w:bCs/>
          <w:szCs w:val="28"/>
          <w:shd w:val="clear" w:color="auto" w:fill="FFFFFF"/>
        </w:rPr>
        <w:t>а</w:t>
      </w:r>
      <w:r w:rsidRPr="00692184">
        <w:rPr>
          <w:bCs/>
          <w:szCs w:val="28"/>
          <w:shd w:val="clear" w:color="auto" w:fill="FFFFFF"/>
        </w:rPr>
        <w:t>зом</w:t>
      </w:r>
      <w:r w:rsidR="00692184" w:rsidRPr="00692184">
        <w:rPr>
          <w:bCs/>
          <w:szCs w:val="28"/>
          <w:shd w:val="clear" w:color="auto" w:fill="FFFFFF"/>
        </w:rPr>
        <w:t xml:space="preserve"> Минфина России от 15.11.2019</w:t>
      </w:r>
      <w:r w:rsidR="00692184">
        <w:rPr>
          <w:bCs/>
          <w:szCs w:val="28"/>
          <w:shd w:val="clear" w:color="auto" w:fill="FFFFFF"/>
        </w:rPr>
        <w:t xml:space="preserve"> г.</w:t>
      </w:r>
      <w:r w:rsidR="00692184" w:rsidRPr="00692184">
        <w:rPr>
          <w:bCs/>
          <w:szCs w:val="28"/>
          <w:shd w:val="clear" w:color="auto" w:fill="FFFFFF"/>
        </w:rPr>
        <w:t xml:space="preserve"> №</w:t>
      </w:r>
      <w:r w:rsidRPr="00692184">
        <w:rPr>
          <w:bCs/>
          <w:szCs w:val="28"/>
          <w:shd w:val="clear" w:color="auto" w:fill="FFFFFF"/>
        </w:rPr>
        <w:t>180н</w:t>
      </w:r>
      <w:r w:rsidR="00692184">
        <w:rPr>
          <w:szCs w:val="28"/>
        </w:rPr>
        <w:t>.</w:t>
      </w:r>
      <w:r w:rsidRPr="002C7130">
        <w:rPr>
          <w:szCs w:val="28"/>
        </w:rPr>
        <w:t xml:space="preserve"> Однако помимо ФСБУ 5/2019</w:t>
      </w:r>
      <w:r w:rsidR="00692184">
        <w:rPr>
          <w:szCs w:val="28"/>
        </w:rPr>
        <w:t xml:space="preserve"> учет готовой продукции</w:t>
      </w:r>
      <w:r w:rsidRPr="002C7130">
        <w:rPr>
          <w:szCs w:val="28"/>
        </w:rPr>
        <w:t xml:space="preserve"> также регулируется </w:t>
      </w:r>
      <w:r w:rsidR="00692184">
        <w:rPr>
          <w:szCs w:val="28"/>
        </w:rPr>
        <w:t>другими</w:t>
      </w:r>
      <w:r w:rsidRPr="002C7130">
        <w:rPr>
          <w:szCs w:val="28"/>
        </w:rPr>
        <w:t xml:space="preserve"> нормативными прав</w:t>
      </w:r>
      <w:r w:rsidRPr="002C7130">
        <w:rPr>
          <w:szCs w:val="28"/>
        </w:rPr>
        <w:t>о</w:t>
      </w:r>
      <w:r w:rsidRPr="002C7130">
        <w:rPr>
          <w:szCs w:val="28"/>
        </w:rPr>
        <w:t>выми актами</w:t>
      </w:r>
      <w:r w:rsidR="00E72365">
        <w:rPr>
          <w:szCs w:val="28"/>
        </w:rPr>
        <w:t>.</w:t>
      </w:r>
    </w:p>
    <w:p w:rsidR="00982673" w:rsidRPr="002C7130" w:rsidRDefault="00982673" w:rsidP="00CD61BD">
      <w:pPr>
        <w:rPr>
          <w:szCs w:val="28"/>
        </w:rPr>
      </w:pPr>
      <w:r w:rsidRPr="002C7130">
        <w:rPr>
          <w:szCs w:val="28"/>
        </w:rPr>
        <w:t>В соответствии</w:t>
      </w:r>
      <w:r w:rsidR="003232C5">
        <w:rPr>
          <w:szCs w:val="28"/>
        </w:rPr>
        <w:t xml:space="preserve"> Приказом Минфина РФ от 31.10.</w:t>
      </w:r>
      <w:r w:rsidR="003232C5" w:rsidRPr="004708F9">
        <w:rPr>
          <w:szCs w:val="28"/>
        </w:rPr>
        <w:t>200</w:t>
      </w:r>
      <w:r w:rsidR="004708F9">
        <w:rPr>
          <w:szCs w:val="28"/>
        </w:rPr>
        <w:t>0</w:t>
      </w:r>
      <w:r w:rsidR="003232C5">
        <w:rPr>
          <w:szCs w:val="28"/>
        </w:rPr>
        <w:t xml:space="preserve"> г. </w:t>
      </w:r>
      <w:r w:rsidR="003232C5">
        <w:t>№</w:t>
      </w:r>
      <w:r w:rsidR="003232C5">
        <w:rPr>
          <w:szCs w:val="28"/>
        </w:rPr>
        <w:t xml:space="preserve">94н «Об утверждении </w:t>
      </w:r>
      <w:proofErr w:type="gramStart"/>
      <w:r w:rsidR="003232C5">
        <w:rPr>
          <w:szCs w:val="28"/>
        </w:rPr>
        <w:t>Плана счетов бухгалтерского учета финансово-хозяйственной деятельности организаций</w:t>
      </w:r>
      <w:proofErr w:type="gramEnd"/>
      <w:r w:rsidR="003232C5">
        <w:rPr>
          <w:szCs w:val="28"/>
        </w:rPr>
        <w:t xml:space="preserve"> и Инструкции по его применению» </w:t>
      </w:r>
      <w:r w:rsidRPr="002C7130">
        <w:rPr>
          <w:szCs w:val="28"/>
        </w:rPr>
        <w:t>выпуск гот</w:t>
      </w:r>
      <w:r w:rsidRPr="002C7130">
        <w:rPr>
          <w:szCs w:val="28"/>
        </w:rPr>
        <w:t>о</w:t>
      </w:r>
      <w:r w:rsidRPr="002C7130">
        <w:rPr>
          <w:szCs w:val="28"/>
        </w:rPr>
        <w:t xml:space="preserve">вой продукции отражается на счете 40 «Выпуск продукции (работ, услуг)». Он </w:t>
      </w:r>
      <w:r w:rsidRPr="002C7130">
        <w:rPr>
          <w:color w:val="000000"/>
          <w:szCs w:val="28"/>
        </w:rPr>
        <w:t>предназначен для обобщения информации о выпущенной продукции, сданных заказчикам работах и оказанных услугах за отчетный период, а та</w:t>
      </w:r>
      <w:r w:rsidRPr="002C7130">
        <w:rPr>
          <w:color w:val="000000"/>
          <w:szCs w:val="28"/>
        </w:rPr>
        <w:t>к</w:t>
      </w:r>
      <w:r w:rsidRPr="002C7130">
        <w:rPr>
          <w:color w:val="000000"/>
          <w:szCs w:val="28"/>
        </w:rPr>
        <w:t>же выявления отклонений фактической производственной себестоимости этой продукции, работ, услуг от нормативной (плановой) себестоимости. Счет 40 «Выпуск продукции (работ, услуг)» используется организацией при необходимости, то есть не является обязательным</w:t>
      </w:r>
      <w:r w:rsidR="003232C5">
        <w:rPr>
          <w:color w:val="000000"/>
          <w:szCs w:val="28"/>
        </w:rPr>
        <w:t xml:space="preserve"> [5</w:t>
      </w:r>
      <w:r w:rsidR="00E61B05" w:rsidRPr="00E61B05">
        <w:rPr>
          <w:color w:val="000000"/>
          <w:szCs w:val="28"/>
        </w:rPr>
        <w:t>]</w:t>
      </w:r>
      <w:r w:rsidRPr="002C7130">
        <w:rPr>
          <w:color w:val="000000"/>
          <w:szCs w:val="28"/>
        </w:rPr>
        <w:t xml:space="preserve">. </w:t>
      </w:r>
    </w:p>
    <w:p w:rsidR="0088703E" w:rsidRPr="0088703E" w:rsidRDefault="00982673" w:rsidP="00CD61BD">
      <w:pPr>
        <w:rPr>
          <w:color w:val="FF0000"/>
          <w:szCs w:val="28"/>
        </w:rPr>
      </w:pPr>
      <w:r w:rsidRPr="002C7130">
        <w:rPr>
          <w:color w:val="000000"/>
          <w:szCs w:val="28"/>
        </w:rPr>
        <w:t>По дебету счета 40 «Выпуск продукции (работ, услуг)» отражается фактическая производственная себестоимость выпущенной из производства продукции, сданных работ и оказанных услуг</w:t>
      </w:r>
      <w:r w:rsidR="0088703E">
        <w:rPr>
          <w:color w:val="000000"/>
          <w:szCs w:val="28"/>
        </w:rPr>
        <w:t xml:space="preserve">: </w:t>
      </w:r>
    </w:p>
    <w:p w:rsidR="0088703E" w:rsidRPr="0088703E" w:rsidRDefault="0088703E" w:rsidP="00CD61BD">
      <w:pPr>
        <w:rPr>
          <w:i/>
          <w:szCs w:val="28"/>
        </w:rPr>
      </w:pPr>
      <w:r w:rsidRPr="0088703E">
        <w:rPr>
          <w:i/>
          <w:szCs w:val="28"/>
        </w:rPr>
        <w:t>Дебет 40 «Выпуск продукции</w:t>
      </w:r>
      <w:r>
        <w:rPr>
          <w:i/>
          <w:szCs w:val="28"/>
        </w:rPr>
        <w:t xml:space="preserve"> (работ, услуг)</w:t>
      </w:r>
      <w:r w:rsidRPr="0088703E">
        <w:rPr>
          <w:i/>
          <w:szCs w:val="28"/>
        </w:rPr>
        <w:t>»</w:t>
      </w:r>
    </w:p>
    <w:p w:rsidR="0088703E" w:rsidRPr="0088703E" w:rsidRDefault="0088703E" w:rsidP="00CD61BD">
      <w:pPr>
        <w:rPr>
          <w:i/>
          <w:szCs w:val="28"/>
        </w:rPr>
      </w:pPr>
      <w:r w:rsidRPr="0088703E">
        <w:rPr>
          <w:i/>
          <w:szCs w:val="28"/>
        </w:rPr>
        <w:t>Кредит 20 «Основное производство».</w:t>
      </w:r>
    </w:p>
    <w:p w:rsidR="0088703E" w:rsidRDefault="0088703E" w:rsidP="00CD61BD">
      <w:pPr>
        <w:rPr>
          <w:color w:val="000000"/>
          <w:szCs w:val="28"/>
        </w:rPr>
      </w:pPr>
      <w:r>
        <w:rPr>
          <w:color w:val="000000"/>
          <w:szCs w:val="28"/>
        </w:rPr>
        <w:t xml:space="preserve">По кредиту </w:t>
      </w:r>
      <w:r w:rsidR="00982673" w:rsidRPr="002C7130">
        <w:rPr>
          <w:color w:val="000000"/>
          <w:szCs w:val="28"/>
        </w:rPr>
        <w:t>счета 40 «Выпуск продукции (работ, услуг)» отражается нормативная (плановая) себестоимость произведенной продукции, сданных работ и оказан</w:t>
      </w:r>
      <w:r>
        <w:rPr>
          <w:color w:val="000000"/>
          <w:szCs w:val="28"/>
        </w:rPr>
        <w:t>ных услуг:</w:t>
      </w:r>
    </w:p>
    <w:p w:rsidR="0088703E" w:rsidRPr="0088703E" w:rsidRDefault="0088703E" w:rsidP="00CD61BD">
      <w:pPr>
        <w:rPr>
          <w:i/>
          <w:color w:val="000000"/>
          <w:szCs w:val="28"/>
        </w:rPr>
      </w:pPr>
      <w:r w:rsidRPr="0088703E">
        <w:rPr>
          <w:i/>
          <w:color w:val="000000"/>
          <w:szCs w:val="28"/>
        </w:rPr>
        <w:t xml:space="preserve">Дебет </w:t>
      </w:r>
      <w:r w:rsidR="00D61C79">
        <w:rPr>
          <w:i/>
          <w:color w:val="000000"/>
          <w:szCs w:val="28"/>
        </w:rPr>
        <w:t>43 «Готовая продукция»</w:t>
      </w:r>
    </w:p>
    <w:p w:rsidR="0088703E" w:rsidRPr="0088703E" w:rsidRDefault="0088703E" w:rsidP="00CD61BD">
      <w:pPr>
        <w:rPr>
          <w:i/>
          <w:color w:val="000000"/>
          <w:szCs w:val="28"/>
        </w:rPr>
      </w:pPr>
      <w:r w:rsidRPr="0088703E">
        <w:rPr>
          <w:i/>
          <w:color w:val="000000"/>
          <w:szCs w:val="28"/>
        </w:rPr>
        <w:lastRenderedPageBreak/>
        <w:t xml:space="preserve">Кредит </w:t>
      </w:r>
      <w:r w:rsidR="00D61C79">
        <w:rPr>
          <w:i/>
          <w:color w:val="000000"/>
          <w:szCs w:val="28"/>
        </w:rPr>
        <w:t xml:space="preserve">40 </w:t>
      </w:r>
      <w:r w:rsidR="00D61C79" w:rsidRPr="0088703E">
        <w:rPr>
          <w:i/>
          <w:szCs w:val="28"/>
        </w:rPr>
        <w:t>«Выпуск продукции</w:t>
      </w:r>
      <w:r w:rsidR="00D61C79">
        <w:rPr>
          <w:i/>
          <w:szCs w:val="28"/>
        </w:rPr>
        <w:t xml:space="preserve"> (работ, услуг)</w:t>
      </w:r>
      <w:r w:rsidR="00D61C79" w:rsidRPr="0088703E">
        <w:rPr>
          <w:i/>
          <w:szCs w:val="28"/>
        </w:rPr>
        <w:t>»</w:t>
      </w:r>
      <w:r w:rsidR="00D61C79">
        <w:rPr>
          <w:i/>
          <w:szCs w:val="28"/>
        </w:rPr>
        <w:t>.</w:t>
      </w:r>
    </w:p>
    <w:p w:rsidR="0088703E" w:rsidRDefault="00982673" w:rsidP="00CD61BD">
      <w:pPr>
        <w:rPr>
          <w:color w:val="000000"/>
          <w:szCs w:val="28"/>
        </w:rPr>
      </w:pPr>
      <w:r w:rsidRPr="002C7130">
        <w:rPr>
          <w:color w:val="000000"/>
          <w:szCs w:val="28"/>
        </w:rPr>
        <w:t>Сопоставлением дебет</w:t>
      </w:r>
      <w:r w:rsidR="00E72365">
        <w:rPr>
          <w:color w:val="000000"/>
          <w:szCs w:val="28"/>
        </w:rPr>
        <w:t xml:space="preserve">ового и кредитового оборотов по </w:t>
      </w:r>
      <w:r w:rsidRPr="002C7130">
        <w:rPr>
          <w:color w:val="000000"/>
          <w:szCs w:val="28"/>
        </w:rPr>
        <w:t>счету 40</w:t>
      </w:r>
      <w:r w:rsidR="00313E7C">
        <w:rPr>
          <w:color w:val="000000"/>
          <w:szCs w:val="28"/>
        </w:rPr>
        <w:t> «Готовая продукция</w:t>
      </w:r>
      <w:r w:rsidR="00E72365">
        <w:rPr>
          <w:color w:val="000000"/>
          <w:szCs w:val="28"/>
        </w:rPr>
        <w:t>»</w:t>
      </w:r>
      <w:r w:rsidRPr="002C7130">
        <w:rPr>
          <w:color w:val="000000"/>
          <w:szCs w:val="28"/>
        </w:rPr>
        <w:t xml:space="preserve"> на последнее число отчетного периода определяют отклонение фактической производственной себестоимости произведенной продукции, сданных работ и оказанных услуг от нормативной (плановой) с</w:t>
      </w:r>
      <w:r w:rsidRPr="002C7130">
        <w:rPr>
          <w:color w:val="000000"/>
          <w:szCs w:val="28"/>
        </w:rPr>
        <w:t>е</w:t>
      </w:r>
      <w:r w:rsidRPr="002C7130">
        <w:rPr>
          <w:color w:val="000000"/>
          <w:szCs w:val="28"/>
        </w:rPr>
        <w:t xml:space="preserve">бестоимости. </w:t>
      </w:r>
      <w:proofErr w:type="gramStart"/>
      <w:r w:rsidRPr="002C7130">
        <w:rPr>
          <w:color w:val="000000"/>
          <w:szCs w:val="28"/>
        </w:rPr>
        <w:t>Экономия</w:t>
      </w:r>
      <w:r w:rsidR="0088703E">
        <w:rPr>
          <w:color w:val="000000"/>
          <w:szCs w:val="28"/>
        </w:rPr>
        <w:t xml:space="preserve"> (</w:t>
      </w:r>
      <w:r w:rsidRPr="002C7130">
        <w:rPr>
          <w:color w:val="000000"/>
          <w:szCs w:val="28"/>
        </w:rPr>
        <w:t>превышение нормативной (плановой) себестоим</w:t>
      </w:r>
      <w:r w:rsidRPr="002C7130">
        <w:rPr>
          <w:color w:val="000000"/>
          <w:szCs w:val="28"/>
        </w:rPr>
        <w:t>о</w:t>
      </w:r>
      <w:r w:rsidRPr="002C7130">
        <w:rPr>
          <w:color w:val="000000"/>
          <w:szCs w:val="28"/>
        </w:rPr>
        <w:t>сти над фактической</w:t>
      </w:r>
      <w:r w:rsidR="0088703E">
        <w:rPr>
          <w:color w:val="000000"/>
          <w:szCs w:val="28"/>
        </w:rPr>
        <w:t>)</w:t>
      </w:r>
      <w:r w:rsidRPr="002C7130">
        <w:rPr>
          <w:color w:val="000000"/>
          <w:szCs w:val="28"/>
        </w:rPr>
        <w:t xml:space="preserve"> сторнируется</w:t>
      </w:r>
      <w:r w:rsidR="0088703E">
        <w:rPr>
          <w:color w:val="000000"/>
          <w:szCs w:val="28"/>
        </w:rPr>
        <w:t>, а п</w:t>
      </w:r>
      <w:r w:rsidRPr="002C7130">
        <w:rPr>
          <w:color w:val="000000"/>
          <w:szCs w:val="28"/>
        </w:rPr>
        <w:t>ерерасход</w:t>
      </w:r>
      <w:r w:rsidR="0088703E">
        <w:rPr>
          <w:color w:val="000000"/>
          <w:szCs w:val="28"/>
        </w:rPr>
        <w:t xml:space="preserve"> (</w:t>
      </w:r>
      <w:r w:rsidRPr="002C7130">
        <w:rPr>
          <w:color w:val="000000"/>
          <w:szCs w:val="28"/>
        </w:rPr>
        <w:t>превышение фактической себестоимости над нормативной (плановой)</w:t>
      </w:r>
      <w:r w:rsidR="0088703E">
        <w:rPr>
          <w:color w:val="000000"/>
          <w:szCs w:val="28"/>
        </w:rPr>
        <w:t>)</w:t>
      </w:r>
      <w:r w:rsidRPr="002C7130">
        <w:rPr>
          <w:color w:val="000000"/>
          <w:szCs w:val="28"/>
        </w:rPr>
        <w:t>, списывается</w:t>
      </w:r>
      <w:r w:rsidR="0088703E">
        <w:rPr>
          <w:color w:val="000000"/>
          <w:szCs w:val="28"/>
        </w:rPr>
        <w:t xml:space="preserve"> дополнительной проводкой:</w:t>
      </w:r>
      <w:proofErr w:type="gramEnd"/>
    </w:p>
    <w:p w:rsidR="0088703E" w:rsidRPr="004E56FF" w:rsidRDefault="0088703E" w:rsidP="00CD61BD">
      <w:pPr>
        <w:rPr>
          <w:i/>
          <w:color w:val="FF0000"/>
          <w:szCs w:val="28"/>
        </w:rPr>
      </w:pPr>
      <w:r w:rsidRPr="0088703E">
        <w:rPr>
          <w:i/>
          <w:color w:val="000000"/>
          <w:szCs w:val="28"/>
        </w:rPr>
        <w:t>Дебет 90 «Продажи»</w:t>
      </w:r>
      <w:r w:rsidR="003515DD">
        <w:rPr>
          <w:i/>
          <w:color w:val="000000"/>
          <w:szCs w:val="28"/>
        </w:rPr>
        <w:t xml:space="preserve">, субсчет </w:t>
      </w:r>
      <w:r w:rsidR="003515DD" w:rsidRPr="00451542">
        <w:rPr>
          <w:i/>
          <w:color w:val="000000" w:themeColor="text1"/>
          <w:szCs w:val="28"/>
        </w:rPr>
        <w:t>2 «Себестоимость продаж»</w:t>
      </w:r>
    </w:p>
    <w:p w:rsidR="0088703E" w:rsidRPr="0088703E" w:rsidRDefault="0088703E" w:rsidP="00CD61BD">
      <w:pPr>
        <w:rPr>
          <w:i/>
          <w:color w:val="000000"/>
          <w:szCs w:val="28"/>
        </w:rPr>
      </w:pPr>
      <w:r w:rsidRPr="0088703E">
        <w:rPr>
          <w:i/>
          <w:color w:val="000000"/>
          <w:szCs w:val="28"/>
        </w:rPr>
        <w:t>Кредит 40 «Выпуск продукции (работ, услуг)».</w:t>
      </w:r>
    </w:p>
    <w:p w:rsidR="00982673" w:rsidRDefault="0088703E" w:rsidP="00CD61BD">
      <w:pPr>
        <w:rPr>
          <w:color w:val="000000"/>
          <w:szCs w:val="28"/>
        </w:rPr>
      </w:pPr>
      <w:r>
        <w:rPr>
          <w:color w:val="000000"/>
          <w:szCs w:val="28"/>
        </w:rPr>
        <w:t>Таким образом, е</w:t>
      </w:r>
      <w:r w:rsidR="00982673" w:rsidRPr="002C7130">
        <w:rPr>
          <w:color w:val="000000"/>
          <w:szCs w:val="28"/>
        </w:rPr>
        <w:t>жемесячно</w:t>
      </w:r>
      <w:r>
        <w:rPr>
          <w:color w:val="000000"/>
          <w:szCs w:val="28"/>
        </w:rPr>
        <w:t xml:space="preserve"> </w:t>
      </w:r>
      <w:r w:rsidR="00982673" w:rsidRPr="002C7130">
        <w:rPr>
          <w:color w:val="000000"/>
          <w:szCs w:val="28"/>
        </w:rPr>
        <w:t xml:space="preserve">счет 40 «Выпуск продукции (работ, услуг)» </w:t>
      </w:r>
      <w:proofErr w:type="gramStart"/>
      <w:r w:rsidR="00982673" w:rsidRPr="002C7130">
        <w:rPr>
          <w:color w:val="000000"/>
          <w:szCs w:val="28"/>
        </w:rPr>
        <w:t>закрывается</w:t>
      </w:r>
      <w:proofErr w:type="gramEnd"/>
      <w:r w:rsidR="00982673" w:rsidRPr="002C7130">
        <w:rPr>
          <w:color w:val="000000"/>
          <w:szCs w:val="28"/>
        </w:rPr>
        <w:t xml:space="preserve"> и сальдо на отчетную дату не имеет. Аналитический учет по данному счету организуется</w:t>
      </w:r>
      <w:r>
        <w:rPr>
          <w:color w:val="000000"/>
          <w:szCs w:val="28"/>
        </w:rPr>
        <w:t xml:space="preserve"> </w:t>
      </w:r>
      <w:r w:rsidR="00982673" w:rsidRPr="002C7130">
        <w:rPr>
          <w:color w:val="000000"/>
          <w:szCs w:val="28"/>
        </w:rPr>
        <w:t>по видам выпускаемой продукции или по структурным подразделениям организации.</w:t>
      </w:r>
    </w:p>
    <w:p w:rsidR="00B44B5B" w:rsidRPr="00B44B5B" w:rsidRDefault="00B44B5B" w:rsidP="00CD61BD">
      <w:pPr>
        <w:rPr>
          <w:color w:val="000000" w:themeColor="text1"/>
          <w:szCs w:val="28"/>
        </w:rPr>
      </w:pPr>
      <w:r>
        <w:rPr>
          <w:color w:val="000000" w:themeColor="text1"/>
          <w:shd w:val="clear" w:color="auto" w:fill="FFFFFF"/>
        </w:rPr>
        <w:t>Г</w:t>
      </w:r>
      <w:r w:rsidRPr="00B44B5B">
        <w:rPr>
          <w:color w:val="000000" w:themeColor="text1"/>
          <w:shd w:val="clear" w:color="auto" w:fill="FFFFFF"/>
        </w:rPr>
        <w:t>отовая продукция, как правило, должна сдаваться на склад готовой п</w:t>
      </w:r>
      <w:r>
        <w:rPr>
          <w:color w:val="000000" w:themeColor="text1"/>
          <w:shd w:val="clear" w:color="auto" w:fill="FFFFFF"/>
        </w:rPr>
        <w:t xml:space="preserve">родукции в подотчет материально </w:t>
      </w:r>
      <w:r w:rsidRPr="00B44B5B">
        <w:rPr>
          <w:color w:val="000000" w:themeColor="text1"/>
          <w:shd w:val="clear" w:color="auto" w:fill="FFFFFF"/>
        </w:rPr>
        <w:t>ответственным лицам на основании пе</w:t>
      </w:r>
      <w:r w:rsidRPr="00B44B5B">
        <w:rPr>
          <w:color w:val="000000" w:themeColor="text1"/>
          <w:shd w:val="clear" w:color="auto" w:fill="FFFFFF"/>
        </w:rPr>
        <w:t>р</w:t>
      </w:r>
      <w:r w:rsidRPr="00B44B5B">
        <w:rPr>
          <w:color w:val="000000" w:themeColor="text1"/>
          <w:shd w:val="clear" w:color="auto" w:fill="FFFFFF"/>
        </w:rPr>
        <w:t>вичной документации. Но возможно, что ее технические характеристики, например</w:t>
      </w:r>
      <w:proofErr w:type="gramStart"/>
      <w:r w:rsidRPr="00B44B5B">
        <w:rPr>
          <w:color w:val="000000" w:themeColor="text1"/>
          <w:shd w:val="clear" w:color="auto" w:fill="FFFFFF"/>
        </w:rPr>
        <w:t>,</w:t>
      </w:r>
      <w:proofErr w:type="gramEnd"/>
      <w:r w:rsidRPr="00B44B5B">
        <w:rPr>
          <w:color w:val="000000" w:themeColor="text1"/>
          <w:shd w:val="clear" w:color="auto" w:fill="FFFFFF"/>
        </w:rPr>
        <w:t xml:space="preserve"> габариты, могут не позволить хране</w:t>
      </w:r>
      <w:r>
        <w:rPr>
          <w:color w:val="000000" w:themeColor="text1"/>
          <w:shd w:val="clear" w:color="auto" w:fill="FFFFFF"/>
        </w:rPr>
        <w:t>ние на складе, в</w:t>
      </w:r>
      <w:r w:rsidRPr="00B44B5B">
        <w:rPr>
          <w:color w:val="000000" w:themeColor="text1"/>
          <w:shd w:val="clear" w:color="auto" w:fill="FFFFFF"/>
        </w:rPr>
        <w:t xml:space="preserve"> таком случае готовая продукция предъявляется покупателю у производителя на месте нахождения готовой продукции.</w:t>
      </w:r>
    </w:p>
    <w:p w:rsidR="00B406A8" w:rsidRDefault="00B406A8" w:rsidP="00CD61BD">
      <w:pPr>
        <w:rPr>
          <w:color w:val="000000" w:themeColor="text1"/>
          <w:szCs w:val="28"/>
        </w:rPr>
      </w:pPr>
      <w:r w:rsidRPr="0089560F">
        <w:rPr>
          <w:color w:val="000000" w:themeColor="text1"/>
          <w:szCs w:val="28"/>
        </w:rPr>
        <w:t>Выпуск готовой продукции на производственном предприятии фикс</w:t>
      </w:r>
      <w:r w:rsidRPr="0089560F">
        <w:rPr>
          <w:color w:val="000000" w:themeColor="text1"/>
          <w:szCs w:val="28"/>
        </w:rPr>
        <w:t>и</w:t>
      </w:r>
      <w:r w:rsidRPr="0089560F">
        <w:rPr>
          <w:color w:val="000000" w:themeColor="text1"/>
          <w:szCs w:val="28"/>
        </w:rPr>
        <w:t xml:space="preserve">руют </w:t>
      </w:r>
      <w:r w:rsidR="001057E1">
        <w:rPr>
          <w:color w:val="000000" w:themeColor="text1"/>
          <w:szCs w:val="28"/>
        </w:rPr>
        <w:t>в о</w:t>
      </w:r>
      <w:r w:rsidRPr="0089560F">
        <w:rPr>
          <w:color w:val="000000" w:themeColor="text1"/>
          <w:szCs w:val="28"/>
        </w:rPr>
        <w:t>тчет</w:t>
      </w:r>
      <w:r w:rsidR="001057E1">
        <w:rPr>
          <w:color w:val="000000" w:themeColor="text1"/>
          <w:szCs w:val="28"/>
        </w:rPr>
        <w:t>е</w:t>
      </w:r>
      <w:r w:rsidRPr="0089560F">
        <w:rPr>
          <w:color w:val="000000" w:themeColor="text1"/>
          <w:szCs w:val="28"/>
        </w:rPr>
        <w:t xml:space="preserve"> производства за смену. А для учет</w:t>
      </w:r>
      <w:r w:rsidR="004E56FF">
        <w:rPr>
          <w:color w:val="000000" w:themeColor="text1"/>
          <w:szCs w:val="28"/>
        </w:rPr>
        <w:t>а перемещения готовой пр</w:t>
      </w:r>
      <w:r w:rsidR="004E56FF">
        <w:rPr>
          <w:color w:val="000000" w:themeColor="text1"/>
          <w:szCs w:val="28"/>
        </w:rPr>
        <w:t>о</w:t>
      </w:r>
      <w:r w:rsidR="004E56FF">
        <w:rPr>
          <w:color w:val="000000" w:themeColor="text1"/>
          <w:szCs w:val="28"/>
        </w:rPr>
        <w:t xml:space="preserve">дукции из </w:t>
      </w:r>
      <w:r w:rsidRPr="0089560F">
        <w:rPr>
          <w:color w:val="000000" w:themeColor="text1"/>
          <w:szCs w:val="28"/>
        </w:rPr>
        <w:t>цеха на</w:t>
      </w:r>
      <w:r w:rsidR="004E56FF">
        <w:rPr>
          <w:color w:val="000000" w:themeColor="text1"/>
          <w:szCs w:val="28"/>
        </w:rPr>
        <w:t xml:space="preserve"> </w:t>
      </w:r>
      <w:r w:rsidRPr="0089560F">
        <w:rPr>
          <w:color w:val="000000" w:themeColor="text1"/>
          <w:szCs w:val="28"/>
        </w:rPr>
        <w:t>склад или</w:t>
      </w:r>
      <w:r w:rsidR="004E56FF">
        <w:rPr>
          <w:color w:val="000000" w:themeColor="text1"/>
          <w:szCs w:val="28"/>
        </w:rPr>
        <w:t xml:space="preserve"> </w:t>
      </w:r>
      <w:r w:rsidRPr="0089560F">
        <w:rPr>
          <w:color w:val="000000" w:themeColor="text1"/>
          <w:szCs w:val="28"/>
        </w:rPr>
        <w:t xml:space="preserve">с одного склада на другой склад оформляют </w:t>
      </w:r>
      <w:r w:rsidR="001057E1">
        <w:rPr>
          <w:color w:val="000000" w:themeColor="text1"/>
          <w:szCs w:val="28"/>
        </w:rPr>
        <w:t>т</w:t>
      </w:r>
      <w:r w:rsidR="0089560F" w:rsidRPr="0089560F">
        <w:rPr>
          <w:color w:val="000000" w:themeColor="text1"/>
          <w:szCs w:val="28"/>
        </w:rPr>
        <w:t>ребование</w:t>
      </w:r>
      <w:r w:rsidR="001057E1">
        <w:rPr>
          <w:color w:val="000000" w:themeColor="text1"/>
          <w:szCs w:val="28"/>
        </w:rPr>
        <w:t>м</w:t>
      </w:r>
      <w:r w:rsidR="0089560F" w:rsidRPr="0089560F">
        <w:rPr>
          <w:color w:val="000000" w:themeColor="text1"/>
          <w:szCs w:val="28"/>
        </w:rPr>
        <w:t>-накладн</w:t>
      </w:r>
      <w:r w:rsidR="001057E1">
        <w:rPr>
          <w:color w:val="000000" w:themeColor="text1"/>
          <w:szCs w:val="28"/>
        </w:rPr>
        <w:t>ой</w:t>
      </w:r>
      <w:r w:rsidR="0089560F" w:rsidRPr="0089560F">
        <w:rPr>
          <w:color w:val="000000" w:themeColor="text1"/>
          <w:szCs w:val="28"/>
        </w:rPr>
        <w:t>, р</w:t>
      </w:r>
      <w:r w:rsidRPr="0089560F">
        <w:rPr>
          <w:color w:val="000000" w:themeColor="text1"/>
          <w:szCs w:val="28"/>
        </w:rPr>
        <w:t xml:space="preserve">еализация оформляется </w:t>
      </w:r>
      <w:r w:rsidRPr="00B44B5B">
        <w:rPr>
          <w:color w:val="000000" w:themeColor="text1"/>
          <w:szCs w:val="28"/>
        </w:rPr>
        <w:t>товарной накл</w:t>
      </w:r>
      <w:r w:rsidR="00B44B5B">
        <w:rPr>
          <w:color w:val="000000" w:themeColor="text1"/>
          <w:szCs w:val="28"/>
        </w:rPr>
        <w:t>адной (</w:t>
      </w:r>
      <w:r w:rsidR="004E56FF">
        <w:rPr>
          <w:color w:val="000000" w:themeColor="text1"/>
          <w:szCs w:val="28"/>
        </w:rPr>
        <w:t>фо</w:t>
      </w:r>
      <w:r w:rsidR="004E56FF">
        <w:rPr>
          <w:color w:val="000000" w:themeColor="text1"/>
          <w:szCs w:val="28"/>
        </w:rPr>
        <w:t>р</w:t>
      </w:r>
      <w:r w:rsidR="004E56FF">
        <w:rPr>
          <w:color w:val="000000" w:themeColor="text1"/>
          <w:szCs w:val="28"/>
        </w:rPr>
        <w:t>ма №</w:t>
      </w:r>
      <w:r w:rsidR="00B44B5B">
        <w:rPr>
          <w:color w:val="000000" w:themeColor="text1"/>
          <w:szCs w:val="28"/>
        </w:rPr>
        <w:t>ТОРГ</w:t>
      </w:r>
      <w:r w:rsidR="004E56FF">
        <w:rPr>
          <w:color w:val="000000" w:themeColor="text1"/>
          <w:szCs w:val="28"/>
        </w:rPr>
        <w:t>-</w:t>
      </w:r>
      <w:r w:rsidRPr="00B44B5B">
        <w:rPr>
          <w:color w:val="000000" w:themeColor="text1"/>
          <w:szCs w:val="28"/>
        </w:rPr>
        <w:t>12)</w:t>
      </w:r>
      <w:r w:rsidR="0089560F" w:rsidRPr="00B44B5B">
        <w:rPr>
          <w:color w:val="000000" w:themeColor="text1"/>
          <w:szCs w:val="28"/>
        </w:rPr>
        <w:t>.</w:t>
      </w:r>
    </w:p>
    <w:p w:rsidR="0073189E" w:rsidRPr="0073189E" w:rsidRDefault="00B44B5B" w:rsidP="00CD61BD">
      <w:pPr>
        <w:rPr>
          <w:color w:val="000000" w:themeColor="text1"/>
          <w:shd w:val="clear" w:color="auto" w:fill="FFFFFF"/>
        </w:rPr>
      </w:pPr>
      <w:r w:rsidRPr="0073189E">
        <w:rPr>
          <w:color w:val="000000" w:themeColor="text1"/>
          <w:szCs w:val="28"/>
        </w:rPr>
        <w:t>Отдел технического контроля (</w:t>
      </w:r>
      <w:r w:rsidRPr="0073189E">
        <w:rPr>
          <w:color w:val="000000" w:themeColor="text1"/>
        </w:rPr>
        <w:t>ОТК) является самостоятельным по</w:t>
      </w:r>
      <w:r w:rsidRPr="0073189E">
        <w:rPr>
          <w:color w:val="000000" w:themeColor="text1"/>
        </w:rPr>
        <w:t>д</w:t>
      </w:r>
      <w:r w:rsidRPr="0073189E">
        <w:rPr>
          <w:color w:val="000000" w:themeColor="text1"/>
        </w:rPr>
        <w:t xml:space="preserve">разделением компании. </w:t>
      </w:r>
      <w:r w:rsidRPr="0073189E">
        <w:rPr>
          <w:color w:val="000000" w:themeColor="text1"/>
          <w:shd w:val="clear" w:color="auto" w:fill="FFFFFF"/>
        </w:rPr>
        <w:t xml:space="preserve">Основные функции отдела </w:t>
      </w:r>
      <w:r w:rsidRPr="0073189E">
        <w:rPr>
          <w:color w:val="000000" w:themeColor="text1"/>
        </w:rPr>
        <w:t xml:space="preserve">— </w:t>
      </w:r>
      <w:r w:rsidRPr="0073189E">
        <w:rPr>
          <w:color w:val="000000" w:themeColor="text1"/>
          <w:shd w:val="clear" w:color="auto" w:fill="FFFFFF"/>
        </w:rPr>
        <w:t>отслеживание проду</w:t>
      </w:r>
      <w:r w:rsidRPr="0073189E">
        <w:rPr>
          <w:color w:val="000000" w:themeColor="text1"/>
          <w:shd w:val="clear" w:color="auto" w:fill="FFFFFF"/>
        </w:rPr>
        <w:t>к</w:t>
      </w:r>
      <w:r w:rsidRPr="0073189E">
        <w:rPr>
          <w:color w:val="000000" w:themeColor="text1"/>
          <w:shd w:val="clear" w:color="auto" w:fill="FFFFFF"/>
        </w:rPr>
        <w:t>та, не соответствующего нормам и определ</w:t>
      </w:r>
      <w:r w:rsidR="00CD61BD">
        <w:rPr>
          <w:color w:val="000000" w:themeColor="text1"/>
          <w:shd w:val="clear" w:color="auto" w:fill="FFFFFF"/>
        </w:rPr>
        <w:t>е</w:t>
      </w:r>
      <w:r w:rsidRPr="0073189E">
        <w:rPr>
          <w:color w:val="000000" w:themeColor="text1"/>
          <w:shd w:val="clear" w:color="auto" w:fill="FFFFFF"/>
        </w:rPr>
        <w:t xml:space="preserve">нным эталонам, снятие его с производства. Также ОТК не просто следит и отвечает за контроль качества </w:t>
      </w:r>
      <w:r w:rsidRPr="0073189E">
        <w:rPr>
          <w:color w:val="000000" w:themeColor="text1"/>
          <w:shd w:val="clear" w:color="auto" w:fill="FFFFFF"/>
        </w:rPr>
        <w:lastRenderedPageBreak/>
        <w:t>продукции, но и работает над увеличением чувства ответственности сотру</w:t>
      </w:r>
      <w:r w:rsidRPr="0073189E">
        <w:rPr>
          <w:color w:val="000000" w:themeColor="text1"/>
          <w:shd w:val="clear" w:color="auto" w:fill="FFFFFF"/>
        </w:rPr>
        <w:t>д</w:t>
      </w:r>
      <w:r w:rsidRPr="0073189E">
        <w:rPr>
          <w:color w:val="000000" w:themeColor="text1"/>
          <w:shd w:val="clear" w:color="auto" w:fill="FFFFFF"/>
        </w:rPr>
        <w:t xml:space="preserve">ников, следит за дисциплиной в компании. </w:t>
      </w:r>
    </w:p>
    <w:p w:rsidR="0073189E" w:rsidRPr="0073189E" w:rsidRDefault="0073189E" w:rsidP="00CD61BD">
      <w:pPr>
        <w:rPr>
          <w:color w:val="000000" w:themeColor="text1"/>
          <w:shd w:val="clear" w:color="auto" w:fill="FFFFFF"/>
        </w:rPr>
      </w:pPr>
      <w:r w:rsidRPr="0073189E">
        <w:rPr>
          <w:color w:val="000000" w:themeColor="text1"/>
          <w:shd w:val="clear" w:color="auto" w:fill="FFFFFF"/>
        </w:rPr>
        <w:t>Выделяют следующие основные ф</w:t>
      </w:r>
      <w:r w:rsidR="00B44B5B" w:rsidRPr="0073189E">
        <w:rPr>
          <w:color w:val="000000" w:themeColor="text1"/>
          <w:shd w:val="clear" w:color="auto" w:fill="FFFFFF"/>
        </w:rPr>
        <w:t>ункци</w:t>
      </w:r>
      <w:r w:rsidRPr="0073189E">
        <w:rPr>
          <w:color w:val="000000" w:themeColor="text1"/>
          <w:shd w:val="clear" w:color="auto" w:fill="FFFFFF"/>
        </w:rPr>
        <w:t>и отдела контроля качества:</w:t>
      </w:r>
    </w:p>
    <w:p w:rsidR="0073189E" w:rsidRPr="0073189E" w:rsidRDefault="0073189E" w:rsidP="00CD61BD">
      <w:pPr>
        <w:rPr>
          <w:color w:val="000000" w:themeColor="text1"/>
          <w:shd w:val="clear" w:color="auto" w:fill="FFFFFF"/>
        </w:rPr>
      </w:pPr>
      <w:r w:rsidRPr="0073189E">
        <w:rPr>
          <w:color w:val="000000" w:themeColor="text1"/>
        </w:rPr>
        <w:t xml:space="preserve">— </w:t>
      </w:r>
      <w:proofErr w:type="gramStart"/>
      <w:r w:rsidRPr="0073189E">
        <w:rPr>
          <w:color w:val="000000" w:themeColor="text1"/>
        </w:rPr>
        <w:t>к</w:t>
      </w:r>
      <w:r w:rsidR="00B44B5B" w:rsidRPr="0073189E">
        <w:rPr>
          <w:color w:val="000000" w:themeColor="text1"/>
          <w:shd w:val="clear" w:color="auto" w:fill="FFFFFF"/>
        </w:rPr>
        <w:t>онтроль за</w:t>
      </w:r>
      <w:proofErr w:type="gramEnd"/>
      <w:r w:rsidR="00B44B5B" w:rsidRPr="0073189E">
        <w:rPr>
          <w:color w:val="000000" w:themeColor="text1"/>
          <w:shd w:val="clear" w:color="auto" w:fill="FFFFFF"/>
        </w:rPr>
        <w:t xml:space="preserve"> качеством и целостностью изготавливаемой компанией продукции, за соответствие е</w:t>
      </w:r>
      <w:r w:rsidR="00CD61BD">
        <w:rPr>
          <w:color w:val="000000" w:themeColor="text1"/>
          <w:shd w:val="clear" w:color="auto" w:fill="FFFFFF"/>
        </w:rPr>
        <w:t>е</w:t>
      </w:r>
      <w:r w:rsidR="00B44B5B" w:rsidRPr="0073189E">
        <w:rPr>
          <w:color w:val="000000" w:themeColor="text1"/>
          <w:shd w:val="clear" w:color="auto" w:fill="FFFFFF"/>
        </w:rPr>
        <w:t xml:space="preserve"> всем необходимым показателям, стандартам, техническим условиям, оформление необходимой документации на прин</w:t>
      </w:r>
      <w:r w:rsidR="00B44B5B" w:rsidRPr="0073189E">
        <w:rPr>
          <w:color w:val="000000" w:themeColor="text1"/>
          <w:shd w:val="clear" w:color="auto" w:fill="FFFFFF"/>
        </w:rPr>
        <w:t>я</w:t>
      </w:r>
      <w:r w:rsidR="00B44B5B" w:rsidRPr="0073189E">
        <w:rPr>
          <w:color w:val="000000" w:themeColor="text1"/>
          <w:shd w:val="clear" w:color="auto" w:fill="FFFFFF"/>
        </w:rPr>
        <w:t>тую продукцию и подлежащую возврату по причине брака</w:t>
      </w:r>
      <w:r w:rsidRPr="0073189E">
        <w:rPr>
          <w:color w:val="000000" w:themeColor="text1"/>
          <w:shd w:val="clear" w:color="auto" w:fill="FFFFFF"/>
        </w:rPr>
        <w:t>;</w:t>
      </w:r>
    </w:p>
    <w:p w:rsidR="0073189E" w:rsidRDefault="0073189E" w:rsidP="00CD61BD">
      <w:pPr>
        <w:rPr>
          <w:color w:val="000000" w:themeColor="text1"/>
          <w:shd w:val="clear" w:color="auto" w:fill="FFFFFF"/>
        </w:rPr>
      </w:pPr>
      <w:r w:rsidRPr="0073189E">
        <w:rPr>
          <w:color w:val="000000" w:themeColor="text1"/>
        </w:rPr>
        <w:t>— а</w:t>
      </w:r>
      <w:r w:rsidR="00B44B5B" w:rsidRPr="0073189E">
        <w:rPr>
          <w:color w:val="000000" w:themeColor="text1"/>
          <w:shd w:val="clear" w:color="auto" w:fill="FFFFFF"/>
        </w:rPr>
        <w:t>нализ и уч</w:t>
      </w:r>
      <w:r w:rsidR="00CD61BD">
        <w:rPr>
          <w:color w:val="000000" w:themeColor="text1"/>
          <w:shd w:val="clear" w:color="auto" w:fill="FFFFFF"/>
        </w:rPr>
        <w:t>е</w:t>
      </w:r>
      <w:r w:rsidR="00B44B5B" w:rsidRPr="0073189E">
        <w:rPr>
          <w:color w:val="000000" w:themeColor="text1"/>
          <w:shd w:val="clear" w:color="auto" w:fill="FFFFFF"/>
        </w:rPr>
        <w:t>т б</w:t>
      </w:r>
      <w:r>
        <w:rPr>
          <w:color w:val="000000" w:themeColor="text1"/>
          <w:shd w:val="clear" w:color="auto" w:fill="FFFFFF"/>
        </w:rPr>
        <w:t>ракованного товара предприятия;</w:t>
      </w:r>
    </w:p>
    <w:p w:rsidR="0073189E" w:rsidRPr="0073189E" w:rsidRDefault="0073189E" w:rsidP="00CD61BD">
      <w:pPr>
        <w:rPr>
          <w:color w:val="000000" w:themeColor="text1"/>
          <w:shd w:val="clear" w:color="auto" w:fill="FFFFFF"/>
        </w:rPr>
      </w:pPr>
      <w:r>
        <w:t xml:space="preserve">— </w:t>
      </w:r>
      <w:r w:rsidR="00B44B5B" w:rsidRPr="0073189E">
        <w:rPr>
          <w:color w:val="000000" w:themeColor="text1"/>
          <w:shd w:val="clear" w:color="auto" w:fill="FFFFFF"/>
        </w:rPr>
        <w:t>продумывание и организация проектов по профилактике и устр</w:t>
      </w:r>
      <w:r>
        <w:rPr>
          <w:color w:val="000000" w:themeColor="text1"/>
          <w:shd w:val="clear" w:color="auto" w:fill="FFFFFF"/>
        </w:rPr>
        <w:t>ан</w:t>
      </w:r>
      <w:r>
        <w:rPr>
          <w:color w:val="000000" w:themeColor="text1"/>
          <w:shd w:val="clear" w:color="auto" w:fill="FFFFFF"/>
        </w:rPr>
        <w:t>е</w:t>
      </w:r>
      <w:r>
        <w:rPr>
          <w:color w:val="000000" w:themeColor="text1"/>
          <w:shd w:val="clear" w:color="auto" w:fill="FFFFFF"/>
        </w:rPr>
        <w:t>нию дефектов в производстве;</w:t>
      </w:r>
    </w:p>
    <w:p w:rsidR="0073189E" w:rsidRPr="0073189E" w:rsidRDefault="0073189E" w:rsidP="00CD61BD">
      <w:pPr>
        <w:rPr>
          <w:color w:val="000000" w:themeColor="text1"/>
          <w:shd w:val="clear" w:color="auto" w:fill="FFFFFF"/>
        </w:rPr>
      </w:pPr>
      <w:r w:rsidRPr="0073189E">
        <w:rPr>
          <w:color w:val="000000" w:themeColor="text1"/>
        </w:rPr>
        <w:t>— с</w:t>
      </w:r>
      <w:r w:rsidR="00B44B5B" w:rsidRPr="0073189E">
        <w:rPr>
          <w:color w:val="000000" w:themeColor="text1"/>
          <w:shd w:val="clear" w:color="auto" w:fill="FFFFFF"/>
        </w:rPr>
        <w:t>бор мнений клиентов и получение от них информации по кач</w:t>
      </w:r>
      <w:r w:rsidRPr="0073189E">
        <w:rPr>
          <w:color w:val="000000" w:themeColor="text1"/>
          <w:shd w:val="clear" w:color="auto" w:fill="FFFFFF"/>
        </w:rPr>
        <w:t>еству и над</w:t>
      </w:r>
      <w:r w:rsidR="00CD61BD">
        <w:rPr>
          <w:color w:val="000000" w:themeColor="text1"/>
          <w:shd w:val="clear" w:color="auto" w:fill="FFFFFF"/>
        </w:rPr>
        <w:t>е</w:t>
      </w:r>
      <w:r w:rsidRPr="0073189E">
        <w:rPr>
          <w:color w:val="000000" w:themeColor="text1"/>
          <w:shd w:val="clear" w:color="auto" w:fill="FFFFFF"/>
        </w:rPr>
        <w:t>жности изделий;</w:t>
      </w:r>
    </w:p>
    <w:p w:rsidR="0073189E" w:rsidRDefault="0073189E" w:rsidP="00CD61BD">
      <w:pPr>
        <w:rPr>
          <w:color w:val="000000" w:themeColor="text1"/>
          <w:shd w:val="clear" w:color="auto" w:fill="FFFFFF"/>
        </w:rPr>
      </w:pPr>
      <w:r w:rsidRPr="0073189E">
        <w:rPr>
          <w:color w:val="000000" w:themeColor="text1"/>
        </w:rPr>
        <w:t xml:space="preserve">— </w:t>
      </w:r>
      <w:proofErr w:type="gramStart"/>
      <w:r w:rsidRPr="0073189E">
        <w:rPr>
          <w:color w:val="000000" w:themeColor="text1"/>
        </w:rPr>
        <w:t>к</w:t>
      </w:r>
      <w:r w:rsidR="00B44B5B" w:rsidRPr="0073189E">
        <w:rPr>
          <w:color w:val="000000" w:themeColor="text1"/>
          <w:shd w:val="clear" w:color="auto" w:fill="FFFFFF"/>
        </w:rPr>
        <w:t>онтроль за</w:t>
      </w:r>
      <w:proofErr w:type="gramEnd"/>
      <w:r w:rsidR="00B44B5B" w:rsidRPr="0073189E">
        <w:rPr>
          <w:color w:val="000000" w:themeColor="text1"/>
          <w:shd w:val="clear" w:color="auto" w:fill="FFFFFF"/>
        </w:rPr>
        <w:t xml:space="preserve"> качеством поступающего сырья, материалов, полуфа</w:t>
      </w:r>
      <w:r w:rsidR="00B44B5B" w:rsidRPr="0073189E">
        <w:rPr>
          <w:color w:val="000000" w:themeColor="text1"/>
          <w:shd w:val="clear" w:color="auto" w:fill="FFFFFF"/>
        </w:rPr>
        <w:t>б</w:t>
      </w:r>
      <w:r w:rsidR="00B44B5B" w:rsidRPr="0073189E">
        <w:rPr>
          <w:color w:val="000000" w:themeColor="text1"/>
          <w:shd w:val="clear" w:color="auto" w:fill="FFFFFF"/>
        </w:rPr>
        <w:t xml:space="preserve">рикатов и комплектующих изделий с заводов поставщиков; </w:t>
      </w:r>
    </w:p>
    <w:p w:rsidR="0073189E" w:rsidRPr="0073189E" w:rsidRDefault="0073189E" w:rsidP="00CD61BD">
      <w:pPr>
        <w:rPr>
          <w:color w:val="000000" w:themeColor="text1"/>
          <w:shd w:val="clear" w:color="auto" w:fill="FFFFFF"/>
        </w:rPr>
      </w:pPr>
      <w:r>
        <w:t xml:space="preserve">— </w:t>
      </w:r>
      <w:r w:rsidR="00B44B5B" w:rsidRPr="0073189E">
        <w:rPr>
          <w:color w:val="000000" w:themeColor="text1"/>
          <w:shd w:val="clear" w:color="auto" w:fill="FFFFFF"/>
        </w:rPr>
        <w:t>выявление недоброкачественных партий, составление на них актов и последующие выдвиж</w:t>
      </w:r>
      <w:r w:rsidRPr="0073189E">
        <w:rPr>
          <w:color w:val="000000" w:themeColor="text1"/>
          <w:shd w:val="clear" w:color="auto" w:fill="FFFFFF"/>
        </w:rPr>
        <w:t>ения претензий поставщикам;</w:t>
      </w:r>
    </w:p>
    <w:p w:rsidR="0073189E" w:rsidRPr="0073189E" w:rsidRDefault="0073189E" w:rsidP="00CD61BD">
      <w:pPr>
        <w:rPr>
          <w:color w:val="000000" w:themeColor="text1"/>
          <w:shd w:val="clear" w:color="auto" w:fill="FFFFFF"/>
        </w:rPr>
      </w:pPr>
      <w:r w:rsidRPr="0073189E">
        <w:rPr>
          <w:color w:val="000000" w:themeColor="text1"/>
        </w:rPr>
        <w:t>— р</w:t>
      </w:r>
      <w:r w:rsidR="00B44B5B" w:rsidRPr="0073189E">
        <w:rPr>
          <w:color w:val="000000" w:themeColor="text1"/>
          <w:shd w:val="clear" w:color="auto" w:fill="FFFFFF"/>
        </w:rPr>
        <w:t>егулирование процесса комплектования, упаковки и кон</w:t>
      </w:r>
      <w:r w:rsidRPr="0073189E">
        <w:rPr>
          <w:color w:val="000000" w:themeColor="text1"/>
          <w:shd w:val="clear" w:color="auto" w:fill="FFFFFF"/>
        </w:rPr>
        <w:t>сервации готовой продукции;</w:t>
      </w:r>
    </w:p>
    <w:p w:rsidR="00B44B5B" w:rsidRDefault="0073189E" w:rsidP="00CD61BD">
      <w:pPr>
        <w:rPr>
          <w:color w:val="000000" w:themeColor="text1"/>
          <w:shd w:val="clear" w:color="auto" w:fill="FFFFFF"/>
        </w:rPr>
      </w:pPr>
      <w:r w:rsidRPr="0073189E">
        <w:rPr>
          <w:color w:val="000000" w:themeColor="text1"/>
        </w:rPr>
        <w:t>— п</w:t>
      </w:r>
      <w:r w:rsidR="00B44B5B" w:rsidRPr="0073189E">
        <w:rPr>
          <w:color w:val="000000" w:themeColor="text1"/>
          <w:shd w:val="clear" w:color="auto" w:fill="FFFFFF"/>
        </w:rPr>
        <w:t>одготовка и введение новых ст</w:t>
      </w:r>
      <w:r>
        <w:rPr>
          <w:color w:val="000000" w:themeColor="text1"/>
          <w:shd w:val="clear" w:color="auto" w:fill="FFFFFF"/>
        </w:rPr>
        <w:t>андартов и технических условий.</w:t>
      </w:r>
    </w:p>
    <w:p w:rsidR="0073189E" w:rsidRDefault="003F6B79" w:rsidP="00CD61BD">
      <w:pPr>
        <w:rPr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>Для того</w:t>
      </w:r>
      <w:proofErr w:type="gramStart"/>
      <w:r>
        <w:rPr>
          <w:bCs/>
          <w:color w:val="000000" w:themeColor="text1"/>
          <w:shd w:val="clear" w:color="auto" w:fill="FFFFFF"/>
        </w:rPr>
        <w:t>,</w:t>
      </w:r>
      <w:proofErr w:type="gramEnd"/>
      <w:r>
        <w:rPr>
          <w:bCs/>
          <w:color w:val="000000" w:themeColor="text1"/>
          <w:shd w:val="clear" w:color="auto" w:fill="FFFFFF"/>
        </w:rPr>
        <w:t xml:space="preserve"> чтобы покупатели были уверены в качестве приобретаемой продукции существуют сертификаты соответствия ГОСТ, которые</w:t>
      </w:r>
      <w:r w:rsidRPr="0073189E">
        <w:rPr>
          <w:color w:val="000000" w:themeColor="text1"/>
          <w:shd w:val="clear" w:color="auto" w:fill="FFFFFF"/>
        </w:rPr>
        <w:t xml:space="preserve"> </w:t>
      </w:r>
      <w:r w:rsidR="0073189E" w:rsidRPr="0073189E">
        <w:rPr>
          <w:color w:val="000000" w:themeColor="text1"/>
          <w:shd w:val="clear" w:color="auto" w:fill="FFFFFF"/>
        </w:rPr>
        <w:t>предста</w:t>
      </w:r>
      <w:r w:rsidR="0073189E" w:rsidRPr="0073189E">
        <w:rPr>
          <w:color w:val="000000" w:themeColor="text1"/>
          <w:shd w:val="clear" w:color="auto" w:fill="FFFFFF"/>
        </w:rPr>
        <w:t>в</w:t>
      </w:r>
      <w:r w:rsidR="0073189E" w:rsidRPr="0073189E">
        <w:rPr>
          <w:color w:val="000000" w:themeColor="text1"/>
          <w:shd w:val="clear" w:color="auto" w:fill="FFFFFF"/>
        </w:rPr>
        <w:t>ляет собой письменный документ, официально свидетельствующий о</w:t>
      </w:r>
      <w:r w:rsidR="00CD61BD">
        <w:rPr>
          <w:color w:val="000000" w:themeColor="text1"/>
          <w:shd w:val="clear" w:color="auto" w:fill="FFFFFF"/>
        </w:rPr>
        <w:t xml:space="preserve"> </w:t>
      </w:r>
      <w:r w:rsidR="0073189E" w:rsidRPr="0073189E">
        <w:rPr>
          <w:bCs/>
          <w:color w:val="000000" w:themeColor="text1"/>
          <w:shd w:val="clear" w:color="auto" w:fill="FFFFFF"/>
        </w:rPr>
        <w:t>соо</w:t>
      </w:r>
      <w:r w:rsidR="0073189E" w:rsidRPr="0073189E">
        <w:rPr>
          <w:bCs/>
          <w:color w:val="000000" w:themeColor="text1"/>
          <w:shd w:val="clear" w:color="auto" w:fill="FFFFFF"/>
        </w:rPr>
        <w:t>т</w:t>
      </w:r>
      <w:r w:rsidR="0073189E" w:rsidRPr="0073189E">
        <w:rPr>
          <w:bCs/>
          <w:color w:val="000000" w:themeColor="text1"/>
          <w:shd w:val="clear" w:color="auto" w:fill="FFFFFF"/>
        </w:rPr>
        <w:t>ветствии</w:t>
      </w:r>
      <w:r w:rsidR="00CD61BD">
        <w:rPr>
          <w:bCs/>
          <w:color w:val="000000" w:themeColor="text1"/>
          <w:shd w:val="clear" w:color="auto" w:fill="FFFFFF"/>
        </w:rPr>
        <w:t xml:space="preserve"> </w:t>
      </w:r>
      <w:r w:rsidR="0073189E" w:rsidRPr="0073189E">
        <w:rPr>
          <w:color w:val="000000" w:themeColor="text1"/>
          <w:shd w:val="clear" w:color="auto" w:fill="FFFFFF"/>
        </w:rPr>
        <w:t>продукции установленным критериям качества, общим и специал</w:t>
      </w:r>
      <w:r w:rsidR="0073189E" w:rsidRPr="0073189E">
        <w:rPr>
          <w:color w:val="000000" w:themeColor="text1"/>
          <w:shd w:val="clear" w:color="auto" w:fill="FFFFFF"/>
        </w:rPr>
        <w:t>ь</w:t>
      </w:r>
      <w:r w:rsidR="0073189E" w:rsidRPr="0073189E">
        <w:rPr>
          <w:color w:val="000000" w:themeColor="text1"/>
          <w:shd w:val="clear" w:color="auto" w:fill="FFFFFF"/>
        </w:rPr>
        <w:t>ным критериям гос</w:t>
      </w:r>
      <w:r w:rsidR="0073189E">
        <w:rPr>
          <w:color w:val="000000" w:themeColor="text1"/>
          <w:shd w:val="clear" w:color="auto" w:fill="FFFFFF"/>
        </w:rPr>
        <w:t xml:space="preserve">ударственных </w:t>
      </w:r>
      <w:r w:rsidR="0073189E" w:rsidRPr="0073189E">
        <w:rPr>
          <w:color w:val="000000" w:themeColor="text1"/>
          <w:shd w:val="clear" w:color="auto" w:fill="FFFFFF"/>
        </w:rPr>
        <w:t>стандартов. Главная задача</w:t>
      </w:r>
      <w:r w:rsidR="00CD61BD">
        <w:rPr>
          <w:color w:val="000000" w:themeColor="text1"/>
          <w:shd w:val="clear" w:color="auto" w:fill="FFFFFF"/>
        </w:rPr>
        <w:t xml:space="preserve"> </w:t>
      </w:r>
      <w:r w:rsidR="0073189E" w:rsidRPr="0073189E">
        <w:rPr>
          <w:bCs/>
          <w:color w:val="000000" w:themeColor="text1"/>
          <w:shd w:val="clear" w:color="auto" w:fill="FFFFFF"/>
        </w:rPr>
        <w:t>сертификата</w:t>
      </w:r>
      <w:r w:rsidR="00CD61BD">
        <w:rPr>
          <w:color w:val="000000" w:themeColor="text1"/>
          <w:shd w:val="clear" w:color="auto" w:fill="FFFFFF"/>
        </w:rPr>
        <w:t xml:space="preserve"> </w:t>
      </w:r>
      <w:r w:rsidR="0073189E" w:rsidRPr="0073189E">
        <w:rPr>
          <w:color w:val="000000" w:themeColor="text1"/>
          <w:shd w:val="clear" w:color="auto" w:fill="FFFFFF"/>
        </w:rPr>
        <w:t>к</w:t>
      </w:r>
      <w:r w:rsidR="0073189E" w:rsidRPr="0073189E">
        <w:rPr>
          <w:color w:val="000000" w:themeColor="text1"/>
          <w:shd w:val="clear" w:color="auto" w:fill="FFFFFF"/>
        </w:rPr>
        <w:t>а</w:t>
      </w:r>
      <w:r w:rsidR="0073189E" w:rsidRPr="0073189E">
        <w:rPr>
          <w:color w:val="000000" w:themeColor="text1"/>
          <w:shd w:val="clear" w:color="auto" w:fill="FFFFFF"/>
        </w:rPr>
        <w:t>чества — защита покупателей от недоброкачественных и контрафактных и</w:t>
      </w:r>
      <w:r w:rsidR="0073189E" w:rsidRPr="0073189E">
        <w:rPr>
          <w:color w:val="000000" w:themeColor="text1"/>
          <w:shd w:val="clear" w:color="auto" w:fill="FFFFFF"/>
        </w:rPr>
        <w:t>з</w:t>
      </w:r>
      <w:r w:rsidR="0073189E" w:rsidRPr="0073189E">
        <w:rPr>
          <w:color w:val="000000" w:themeColor="text1"/>
          <w:shd w:val="clear" w:color="auto" w:fill="FFFFFF"/>
        </w:rPr>
        <w:t xml:space="preserve">делий. </w:t>
      </w:r>
    </w:p>
    <w:p w:rsidR="00373EA9" w:rsidRPr="0073189E" w:rsidRDefault="00373EA9" w:rsidP="00CD61BD">
      <w:p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На данный момент ОАО «Славянский кирпич» имеет 14 действующих сертификатов соответствия ГОСТ своей продукции.</w:t>
      </w:r>
    </w:p>
    <w:p w:rsidR="00145E9E" w:rsidRPr="00347AAA" w:rsidRDefault="00145E9E" w:rsidP="00CD61BD">
      <w:pPr>
        <w:pStyle w:val="2"/>
        <w:ind w:left="1134" w:hanging="425"/>
      </w:pPr>
      <w:r>
        <w:lastRenderedPageBreak/>
        <w:t>Складской учет готовой продукции</w:t>
      </w:r>
    </w:p>
    <w:p w:rsidR="00145E9E" w:rsidRPr="007F590A" w:rsidRDefault="00145E9E" w:rsidP="00CD61BD">
      <w:r w:rsidRPr="007F590A">
        <w:t>При учете готовой продукции необходимо обеспечить формирование информации о наличии и движении готовой продукции по местам хранения и материально-ответственным лицам.</w:t>
      </w:r>
    </w:p>
    <w:p w:rsidR="00145E9E" w:rsidRPr="007F590A" w:rsidRDefault="00145E9E" w:rsidP="00CD61BD">
      <w:r w:rsidRPr="007F590A">
        <w:t xml:space="preserve">Как правило, вся готовая продукция </w:t>
      </w:r>
      <w:r>
        <w:t xml:space="preserve">поступает </w:t>
      </w:r>
      <w:r w:rsidRPr="007F590A">
        <w:t>на склад готовой пр</w:t>
      </w:r>
      <w:r w:rsidRPr="007F590A">
        <w:t>о</w:t>
      </w:r>
      <w:r w:rsidRPr="007F590A">
        <w:t>дукции по надлежаще оформленным документам под отч</w:t>
      </w:r>
      <w:r w:rsidRPr="00313E7C">
        <w:t xml:space="preserve">ет </w:t>
      </w:r>
      <w:r w:rsidR="00313E7C" w:rsidRPr="00313E7C">
        <w:t xml:space="preserve">материально </w:t>
      </w:r>
      <w:r w:rsidRPr="00313E7C">
        <w:t>о</w:t>
      </w:r>
      <w:r w:rsidRPr="00313E7C">
        <w:t>т</w:t>
      </w:r>
      <w:r w:rsidRPr="00313E7C">
        <w:t>ветственному</w:t>
      </w:r>
      <w:r w:rsidR="00E72365" w:rsidRPr="00313E7C">
        <w:t xml:space="preserve"> </w:t>
      </w:r>
      <w:r w:rsidRPr="007F590A">
        <w:t>лицу. Склады готовой продукции могут находиться при цехах-изготовителях продукции и</w:t>
      </w:r>
      <w:r>
        <w:t>ли</w:t>
      </w:r>
      <w:r w:rsidRPr="007F590A">
        <w:t xml:space="preserve"> вне этих цехов на общехозяйственной терр</w:t>
      </w:r>
      <w:r w:rsidRPr="007F590A">
        <w:t>и</w:t>
      </w:r>
      <w:r w:rsidRPr="007F590A">
        <w:t>тории. Исключение</w:t>
      </w:r>
      <w:r>
        <w:t>м являются крупногабаритные изделия</w:t>
      </w:r>
      <w:r w:rsidRPr="007F590A">
        <w:t>, сдача на склад которых затруднена по техническим причинам. Они могут приниматься представителем покупателя (заказчика) на месте изготовления, комплектации или сборки либо отгружаться непосредственно с этих мест.</w:t>
      </w:r>
    </w:p>
    <w:p w:rsidR="00145E9E" w:rsidRPr="007F590A" w:rsidRDefault="00145E9E" w:rsidP="00CD61BD">
      <w:r w:rsidRPr="007F590A">
        <w:t>Учет готовой продукции на складе чаще всего организуется по опер</w:t>
      </w:r>
      <w:r w:rsidRPr="007F590A">
        <w:t>а</w:t>
      </w:r>
      <w:r w:rsidRPr="007F590A">
        <w:t>тивно-бухгалтерскому (сальдовому) методу аналогично учету материалов. Ск</w:t>
      </w:r>
      <w:r>
        <w:t>ладской учет готовой продукции —</w:t>
      </w:r>
      <w:r w:rsidRPr="007F590A">
        <w:t xml:space="preserve"> это количественный учет движения готовых изделий в натурал</w:t>
      </w:r>
      <w:r>
        <w:t>ьном выражении по их видам (т.е.</w:t>
      </w:r>
      <w:r w:rsidRPr="007F590A">
        <w:t xml:space="preserve"> по каждому н</w:t>
      </w:r>
      <w:r w:rsidRPr="007F590A">
        <w:t>о</w:t>
      </w:r>
      <w:r w:rsidRPr="007F590A">
        <w:t>менклатурному номеру) и местам хранения.</w:t>
      </w:r>
    </w:p>
    <w:p w:rsidR="00145E9E" w:rsidRPr="007F590A" w:rsidRDefault="00145E9E" w:rsidP="00CD61BD">
      <w:r w:rsidRPr="007F590A">
        <w:t>Основным документом складского учета</w:t>
      </w:r>
      <w:r>
        <w:t xml:space="preserve"> в ООО «Славянский кирпич»</w:t>
      </w:r>
      <w:r w:rsidRPr="007F590A">
        <w:t xml:space="preserve"> служит карточка складского учета готовой продукции, которая заполняется на основании первичных документов по учету движения готовой продукции: приемо-сдаточных накладных, актов прие</w:t>
      </w:r>
      <w:r w:rsidR="0088703E">
        <w:t>мки-сдачи, приказов-накладных и </w:t>
      </w:r>
      <w:r w:rsidRPr="007F590A">
        <w:t>т.п.</w:t>
      </w:r>
    </w:p>
    <w:p w:rsidR="00145E9E" w:rsidRPr="007F590A" w:rsidRDefault="00145E9E" w:rsidP="00CD61BD">
      <w:r w:rsidRPr="007F590A">
        <w:t>Порядок записей в складской картотеке готовой продукции соотве</w:t>
      </w:r>
      <w:r w:rsidRPr="007F590A">
        <w:t>т</w:t>
      </w:r>
      <w:r w:rsidRPr="007F590A">
        <w:t>ствует порядку ведения сортового учета материалов на складах, а именно:</w:t>
      </w:r>
    </w:p>
    <w:p w:rsidR="00145E9E" w:rsidRPr="007F590A" w:rsidRDefault="00145E9E" w:rsidP="00CD61BD">
      <w:r>
        <w:t xml:space="preserve">— </w:t>
      </w:r>
      <w:r w:rsidRPr="007F590A">
        <w:t>карточки типовой формы открываются на каждый номенклатурный номер продукции;</w:t>
      </w:r>
    </w:p>
    <w:p w:rsidR="00145E9E" w:rsidRPr="007F590A" w:rsidRDefault="00145E9E" w:rsidP="00CD61BD">
      <w:r>
        <w:t xml:space="preserve">— </w:t>
      </w:r>
      <w:r w:rsidRPr="007F590A">
        <w:t>записи ведутся в натуральных единицах измерения (штуках, тоннах, килограммах и т.п.);</w:t>
      </w:r>
    </w:p>
    <w:p w:rsidR="00145E9E" w:rsidRPr="007F590A" w:rsidRDefault="00145E9E" w:rsidP="00CD61BD">
      <w:r>
        <w:t xml:space="preserve">— </w:t>
      </w:r>
      <w:r w:rsidRPr="007F590A">
        <w:t>записи в карточки производятся на основании первичных докуме</w:t>
      </w:r>
      <w:r w:rsidRPr="007F590A">
        <w:t>н</w:t>
      </w:r>
      <w:r w:rsidRPr="007F590A">
        <w:lastRenderedPageBreak/>
        <w:t>тов на поступление и отпуск готовой продукции;</w:t>
      </w:r>
    </w:p>
    <w:p w:rsidR="00145E9E" w:rsidRPr="007F590A" w:rsidRDefault="00145E9E" w:rsidP="00CD61BD">
      <w:r>
        <w:t xml:space="preserve">— </w:t>
      </w:r>
      <w:r w:rsidRPr="007F590A">
        <w:t>после каждой записи выводится остаток.</w:t>
      </w:r>
    </w:p>
    <w:p w:rsidR="00145E9E" w:rsidRDefault="00145E9E" w:rsidP="00CD61BD">
      <w:r>
        <w:t>Учет движения готовой продукции на складе состоит из двух этапов:</w:t>
      </w:r>
    </w:p>
    <w:p w:rsidR="00145E9E" w:rsidRDefault="0088703E" w:rsidP="00CD61BD">
      <w:r>
        <w:t>1)</w:t>
      </w:r>
      <w:r w:rsidR="00145E9E">
        <w:t xml:space="preserve"> </w:t>
      </w:r>
      <w:r>
        <w:t>п</w:t>
      </w:r>
      <w:r w:rsidR="00145E9E">
        <w:t>оступл</w:t>
      </w:r>
      <w:r>
        <w:t>ение готовой продукции на склад;</w:t>
      </w:r>
    </w:p>
    <w:p w:rsidR="00145E9E" w:rsidRDefault="0088703E" w:rsidP="00CD61BD">
      <w:r>
        <w:t>2</w:t>
      </w:r>
      <w:r w:rsidR="00145E9E">
        <w:t xml:space="preserve">) </w:t>
      </w:r>
      <w:r>
        <w:t>о</w:t>
      </w:r>
      <w:r w:rsidR="00145E9E">
        <w:t>тпуск готовой продукции со склада покупателям (заказчикам) в п</w:t>
      </w:r>
      <w:r w:rsidR="00145E9E">
        <w:t>о</w:t>
      </w:r>
      <w:r w:rsidR="00145E9E">
        <w:t xml:space="preserve">рядке реализации или при ином ее выбытии. </w:t>
      </w:r>
    </w:p>
    <w:p w:rsidR="00145E9E" w:rsidRDefault="00145E9E" w:rsidP="00CD61BD">
      <w:r>
        <w:t>Для учета передачи готовой продукции из производства в места хран</w:t>
      </w:r>
      <w:r>
        <w:t>е</w:t>
      </w:r>
      <w:r>
        <w:t>ния в качестве первичного документа применяется накладная на передачу г</w:t>
      </w:r>
      <w:r>
        <w:t>о</w:t>
      </w:r>
      <w:r>
        <w:t>товой прод</w:t>
      </w:r>
      <w:r w:rsidR="00E72365">
        <w:t>укции в места хранения (форма №</w:t>
      </w:r>
      <w:r>
        <w:t>МХ-18). Накладная подписыв</w:t>
      </w:r>
      <w:r>
        <w:t>а</w:t>
      </w:r>
      <w:r>
        <w:t xml:space="preserve">ется материально ответственными лицами сдатчика и получателя и сдается в бухгалтерию для учета движения продукции. </w:t>
      </w:r>
    </w:p>
    <w:p w:rsidR="00145E9E" w:rsidRDefault="00145E9E" w:rsidP="00CD61BD">
      <w:r>
        <w:t>Кроме того, сдачу продукции из производства на склад можно офор</w:t>
      </w:r>
      <w:r>
        <w:t>м</w:t>
      </w:r>
      <w:r>
        <w:t>лять приемо-сдаточными накладными, актами, спецификациями или другими документами, которые выписывают в цехах в двух экземплярах. В накладной подсчитывается количество сданной продукции по каждому наименованию, указываются учетная цена за единицу продукции и стоимость выпущенной продукции по учетным ценам. Подписывается накладная представителем ц</w:t>
      </w:r>
      <w:r>
        <w:t>е</w:t>
      </w:r>
      <w:r>
        <w:t xml:space="preserve">ха-сдатчика, склада-получателя и отдела технического контроля. К приемо-сдаточной накладной может быть приложено заключение лаборатории или отдела технического контроля о качестве произведенной продукции, либо отметка об этом делается непосредственно в накладной. </w:t>
      </w:r>
    </w:p>
    <w:p w:rsidR="00145E9E" w:rsidRDefault="00145E9E" w:rsidP="00CD61BD">
      <w:r>
        <w:t>Наряду с накладными или актами приема-сдачи применяются накоп</w:t>
      </w:r>
      <w:r>
        <w:t>и</w:t>
      </w:r>
      <w:r>
        <w:t>тельные ведомости, которые выписывают на каждое наименование проду</w:t>
      </w:r>
      <w:r>
        <w:t>к</w:t>
      </w:r>
      <w:r>
        <w:t>ции. В накопительной ведомости отражаются все операции по сдаче проду</w:t>
      </w:r>
      <w:r>
        <w:t>к</w:t>
      </w:r>
      <w:r>
        <w:t xml:space="preserve">ции за месяц. </w:t>
      </w:r>
    </w:p>
    <w:p w:rsidR="00145E9E" w:rsidRDefault="00145E9E" w:rsidP="00CD61BD">
      <w:r>
        <w:t xml:space="preserve">При ведении складского учета готовой продукции, товарно-материальных ценностей применяют два различных метода учета: сортовой и </w:t>
      </w:r>
      <w:proofErr w:type="spellStart"/>
      <w:r>
        <w:t>партионный</w:t>
      </w:r>
      <w:proofErr w:type="spellEnd"/>
      <w:r>
        <w:t xml:space="preserve">. </w:t>
      </w:r>
    </w:p>
    <w:p w:rsidR="00145E9E" w:rsidRDefault="00145E9E" w:rsidP="00CD61BD">
      <w:r>
        <w:t>При сортовом методе продукция хранится на складах по сортам (наименованиям) и учитывается на карточках сортового учета, где отражаю</w:t>
      </w:r>
      <w:r>
        <w:t>т</w:t>
      </w:r>
      <w:r>
        <w:lastRenderedPageBreak/>
        <w:t xml:space="preserve">ся ее наличие и движение (приход и расход). Каждая вновь поступающая партия присоединяется к имеющимся товарам того же наименования и сорта. Материально ответственные лица могут вести учет продукции в журналах учета </w:t>
      </w:r>
      <w:r w:rsidR="009F1862">
        <w:t>товароматериальных</w:t>
      </w:r>
      <w:r>
        <w:t xml:space="preserve"> ценностей, где на каждое наименование и сорт открывается одна или несколько страниц в товарном журнале (в зависимости от объема операций по приему и расходу). </w:t>
      </w:r>
    </w:p>
    <w:p w:rsidR="00145E9E" w:rsidRDefault="00145E9E" w:rsidP="00CD61BD">
      <w:r>
        <w:t xml:space="preserve">При автоматизации бухгалтерского учета соответствующие регистры бухгалтерского учета могут формироваться в бездокументарной форме на магнитных носителях. </w:t>
      </w:r>
    </w:p>
    <w:p w:rsidR="00145E9E" w:rsidRDefault="00145E9E" w:rsidP="00CD61BD">
      <w:r>
        <w:t xml:space="preserve">При </w:t>
      </w:r>
      <w:proofErr w:type="spellStart"/>
      <w:r>
        <w:t>партионном</w:t>
      </w:r>
      <w:proofErr w:type="spellEnd"/>
      <w:r>
        <w:t xml:space="preserve"> методе учет товаров ведется в таком же порядке, как и при сортовом методе, но отдельно по каждой партии товаров. Под партией понимаются товары, поступившие одновременно по одному документу либо по нескольким документам. </w:t>
      </w:r>
    </w:p>
    <w:p w:rsidR="00145E9E" w:rsidRDefault="00145E9E" w:rsidP="00CD61BD">
      <w:r>
        <w:t>Отпуск готовой продукции покупателям (заказчикам) осуществляется в организациях на основании соответствующих первичных учетных докуме</w:t>
      </w:r>
      <w:r>
        <w:t>н</w:t>
      </w:r>
      <w:r>
        <w:t>тов — накладных. В качестве типовой формы накладной может использ</w:t>
      </w:r>
      <w:r>
        <w:t>о</w:t>
      </w:r>
      <w:r>
        <w:t>ваться форм</w:t>
      </w:r>
      <w:r w:rsidR="00E72365">
        <w:t>а №</w:t>
      </w:r>
      <w:r>
        <w:t>М-15 «Накладная на отпуск материалов на сторону».</w:t>
      </w:r>
    </w:p>
    <w:p w:rsidR="00145E9E" w:rsidRDefault="00145E9E" w:rsidP="00CD61BD">
      <w:r>
        <w:t>Бухгалтерская служба совместно с другими подразделениями орган</w:t>
      </w:r>
      <w:r>
        <w:t>и</w:t>
      </w:r>
      <w:r>
        <w:t>зации систематически осуществляет выверку данных об отпущенной со склада готовой продукции и других материальных ценностей с данными об их фактическом вывозе путем сопоставления данных соответствующих граф в журнале регистрации накладных на отпуск готовой продукции с накладн</w:t>
      </w:r>
      <w:r>
        <w:t>ы</w:t>
      </w:r>
      <w:r>
        <w:t xml:space="preserve">ми. </w:t>
      </w:r>
    </w:p>
    <w:p w:rsidR="00145E9E" w:rsidRDefault="00145E9E" w:rsidP="00CD61BD">
      <w:r>
        <w:t xml:space="preserve">На основании </w:t>
      </w:r>
      <w:proofErr w:type="gramStart"/>
      <w:r>
        <w:t>накладных</w:t>
      </w:r>
      <w:proofErr w:type="gramEnd"/>
      <w:r>
        <w:t xml:space="preserve"> на отпуск готовой продукции и иных анал</w:t>
      </w:r>
      <w:r>
        <w:t>о</w:t>
      </w:r>
      <w:r>
        <w:t>гичных первичных учетных документов организации выписывает отдел м</w:t>
      </w:r>
      <w:r>
        <w:t>а</w:t>
      </w:r>
      <w:r>
        <w:t>териально-технического обеспечения счета-фактуры по установленной фо</w:t>
      </w:r>
      <w:r>
        <w:t>р</w:t>
      </w:r>
      <w:r>
        <w:t>ме в двух экземплярах, первый из которых не позднее пяти дней с да</w:t>
      </w:r>
      <w:r w:rsidR="00FA429C">
        <w:t>ты о</w:t>
      </w:r>
      <w:r w:rsidR="00FA429C">
        <w:t>т</w:t>
      </w:r>
      <w:r w:rsidR="00FA429C">
        <w:t>грузки продукции (товара) передается</w:t>
      </w:r>
      <w:r>
        <w:t xml:space="preserve"> покупателю (п. 3 ст. 168 НК), а второй остается у организации-поставщика для отражения в книге продаж и начи</w:t>
      </w:r>
      <w:r>
        <w:t>с</w:t>
      </w:r>
      <w:r>
        <w:t>ления НДС.</w:t>
      </w:r>
    </w:p>
    <w:p w:rsidR="00CE796B" w:rsidRDefault="00CE796B" w:rsidP="00CD61BD">
      <w:pPr>
        <w:pStyle w:val="2"/>
        <w:ind w:left="1134" w:hanging="425"/>
      </w:pPr>
      <w:bookmarkStart w:id="11" w:name="_Toc102135168"/>
      <w:r w:rsidRPr="004151BA">
        <w:lastRenderedPageBreak/>
        <w:t xml:space="preserve">Бухгалтерский учет </w:t>
      </w:r>
      <w:bookmarkEnd w:id="11"/>
      <w:r>
        <w:t>продажи готовой продукции</w:t>
      </w:r>
    </w:p>
    <w:p w:rsidR="00CE796B" w:rsidRDefault="00CE796B" w:rsidP="00CD61BD">
      <w:r>
        <w:t xml:space="preserve">Продажа готовой продукции </w:t>
      </w:r>
      <w:proofErr w:type="gramStart"/>
      <w:r>
        <w:t>относится</w:t>
      </w:r>
      <w:proofErr w:type="gramEnd"/>
      <w:r>
        <w:t xml:space="preserve"> к основному виду деятельности в ООО «Славянский кирпич». </w:t>
      </w:r>
    </w:p>
    <w:p w:rsidR="00CE796B" w:rsidRDefault="00CE796B" w:rsidP="00CD61BD">
      <w:r>
        <w:t>Для целей бухгалтерского учета выручка от продажи готовой проду</w:t>
      </w:r>
      <w:r>
        <w:t>к</w:t>
      </w:r>
      <w:r>
        <w:t>ции определяется исходя из допущения временной определенности фактов хозяйственной деятельности (по отгрузке или принципу начисления).</w:t>
      </w:r>
    </w:p>
    <w:p w:rsidR="00CE796B" w:rsidRDefault="00CE796B" w:rsidP="00CD61BD">
      <w:r>
        <w:t xml:space="preserve">Готовая продукция считается реализованной </w:t>
      </w:r>
      <w:proofErr w:type="gramStart"/>
      <w:r>
        <w:t>с даты</w:t>
      </w:r>
      <w:proofErr w:type="gramEnd"/>
      <w:r>
        <w:t xml:space="preserve"> ее отгрузки пок</w:t>
      </w:r>
      <w:r>
        <w:t>у</w:t>
      </w:r>
      <w:r>
        <w:t>пателям и предъявления им товаросопроводительных документов на оплату. С реализацией продукции происходит переход права собственности на пр</w:t>
      </w:r>
      <w:r>
        <w:t>о</w:t>
      </w:r>
      <w:r>
        <w:t>дукцию (товар, работы, услуги) от поставщика к покупателю, и с этой даты у предприятия возникают обязательства перед государством по уплате налогов и сборов.</w:t>
      </w:r>
    </w:p>
    <w:p w:rsidR="00CE796B" w:rsidRDefault="00CE796B" w:rsidP="00CD61BD">
      <w:r>
        <w:t>Продажа готовой продукции осуществляется организациями по ценам, включающим в себя НДС.</w:t>
      </w:r>
    </w:p>
    <w:p w:rsidR="00CE796B" w:rsidRDefault="00CE796B" w:rsidP="00CD61BD">
      <w:r>
        <w:t>Для учета реализации готовой продукции предусмотрен активно-пассивный счет 90 «Продажи».</w:t>
      </w:r>
    </w:p>
    <w:p w:rsidR="00A544DE" w:rsidRPr="00082D4F" w:rsidRDefault="00A544DE" w:rsidP="00CD61BD">
      <w:pPr>
        <w:rPr>
          <w:color w:val="000000" w:themeColor="text1"/>
          <w:szCs w:val="28"/>
        </w:rPr>
      </w:pPr>
      <w:r w:rsidRPr="00082D4F">
        <w:rPr>
          <w:color w:val="000000" w:themeColor="text1"/>
          <w:szCs w:val="28"/>
        </w:rPr>
        <w:t>После выпуска продукции на счет</w:t>
      </w:r>
      <w:r w:rsidR="00E72365">
        <w:rPr>
          <w:color w:val="000000" w:themeColor="text1"/>
          <w:szCs w:val="28"/>
        </w:rPr>
        <w:t xml:space="preserve">е 43 образуется остаток. Это то </w:t>
      </w:r>
      <w:r w:rsidRPr="00082D4F">
        <w:rPr>
          <w:color w:val="000000" w:themeColor="text1"/>
          <w:szCs w:val="28"/>
        </w:rPr>
        <w:t>кол</w:t>
      </w:r>
      <w:r w:rsidRPr="00082D4F">
        <w:rPr>
          <w:color w:val="000000" w:themeColor="text1"/>
          <w:szCs w:val="28"/>
        </w:rPr>
        <w:t>и</w:t>
      </w:r>
      <w:r w:rsidRPr="00082D4F">
        <w:rPr>
          <w:color w:val="000000" w:themeColor="text1"/>
          <w:szCs w:val="28"/>
        </w:rPr>
        <w:t>чество готовой продукции, которое есть в распоряжении компании и которое можно продать</w:t>
      </w:r>
      <w:r w:rsidR="00082D4F" w:rsidRPr="00082D4F">
        <w:rPr>
          <w:color w:val="000000" w:themeColor="text1"/>
          <w:szCs w:val="28"/>
        </w:rPr>
        <w:t>, получив</w:t>
      </w:r>
      <w:r w:rsidRPr="00082D4F">
        <w:rPr>
          <w:color w:val="000000" w:themeColor="text1"/>
          <w:szCs w:val="28"/>
        </w:rPr>
        <w:t xml:space="preserve"> </w:t>
      </w:r>
      <w:r w:rsidRPr="00082D4F">
        <w:rPr>
          <w:rStyle w:val="af5"/>
          <w:b w:val="0"/>
          <w:iCs/>
          <w:color w:val="000000" w:themeColor="text1"/>
          <w:szCs w:val="28"/>
        </w:rPr>
        <w:t>доход от продажи продукции</w:t>
      </w:r>
      <w:r w:rsidR="00082D4F" w:rsidRPr="00082D4F">
        <w:rPr>
          <w:color w:val="000000" w:themeColor="text1"/>
          <w:szCs w:val="28"/>
        </w:rPr>
        <w:t>. Составляется бухга</w:t>
      </w:r>
      <w:r w:rsidR="00082D4F" w:rsidRPr="00082D4F">
        <w:rPr>
          <w:color w:val="000000" w:themeColor="text1"/>
          <w:szCs w:val="28"/>
        </w:rPr>
        <w:t>л</w:t>
      </w:r>
      <w:r w:rsidR="00082D4F" w:rsidRPr="00082D4F">
        <w:rPr>
          <w:color w:val="000000" w:themeColor="text1"/>
          <w:szCs w:val="28"/>
        </w:rPr>
        <w:t xml:space="preserve">терская </w:t>
      </w:r>
      <w:r w:rsidRPr="00082D4F">
        <w:rPr>
          <w:color w:val="000000" w:themeColor="text1"/>
          <w:szCs w:val="28"/>
        </w:rPr>
        <w:t>запись:</w:t>
      </w:r>
    </w:p>
    <w:p w:rsidR="00A544DE" w:rsidRPr="00A544DE" w:rsidRDefault="00A544DE" w:rsidP="00CD61BD">
      <w:pPr>
        <w:rPr>
          <w:i/>
        </w:rPr>
      </w:pPr>
      <w:r w:rsidRPr="00A544DE">
        <w:rPr>
          <w:i/>
        </w:rPr>
        <w:t>Дебет 62 «Расчеты с покупателями и заказчиками»</w:t>
      </w:r>
    </w:p>
    <w:p w:rsidR="00A544DE" w:rsidRDefault="00A544DE" w:rsidP="00CD61BD">
      <w:pPr>
        <w:rPr>
          <w:i/>
        </w:rPr>
      </w:pPr>
      <w:r w:rsidRPr="00A544DE">
        <w:rPr>
          <w:i/>
        </w:rPr>
        <w:t>Кредит 90 «Продажи», субсчет 1 «Выручка».</w:t>
      </w:r>
    </w:p>
    <w:p w:rsidR="00A544DE" w:rsidRDefault="00A544DE" w:rsidP="00CD61BD">
      <w:pPr>
        <w:rPr>
          <w:color w:val="000000" w:themeColor="text1"/>
          <w:szCs w:val="28"/>
        </w:rPr>
      </w:pPr>
      <w:r w:rsidRPr="00A544DE">
        <w:rPr>
          <w:color w:val="000000" w:themeColor="text1"/>
          <w:szCs w:val="28"/>
        </w:rPr>
        <w:t xml:space="preserve">После </w:t>
      </w:r>
      <w:r>
        <w:rPr>
          <w:color w:val="000000" w:themeColor="text1"/>
          <w:szCs w:val="28"/>
        </w:rPr>
        <w:t>данной операции</w:t>
      </w:r>
      <w:r w:rsidRPr="00A544DE">
        <w:rPr>
          <w:color w:val="000000" w:themeColor="text1"/>
          <w:szCs w:val="28"/>
        </w:rPr>
        <w:t xml:space="preserve"> бухгалтер списывает себестоимость проданной продукции</w:t>
      </w:r>
      <w:r w:rsidR="00451542">
        <w:rPr>
          <w:color w:val="000000" w:themeColor="text1"/>
          <w:szCs w:val="28"/>
        </w:rPr>
        <w:t xml:space="preserve"> на затраты</w:t>
      </w:r>
      <w:r>
        <w:rPr>
          <w:color w:val="000000" w:themeColor="text1"/>
          <w:szCs w:val="28"/>
        </w:rPr>
        <w:t xml:space="preserve"> записью:</w:t>
      </w:r>
    </w:p>
    <w:p w:rsidR="00A544DE" w:rsidRPr="00451542" w:rsidRDefault="00A544DE" w:rsidP="00CD61BD">
      <w:pPr>
        <w:rPr>
          <w:i/>
          <w:color w:val="000000" w:themeColor="text1"/>
          <w:szCs w:val="28"/>
        </w:rPr>
      </w:pPr>
      <w:r w:rsidRPr="00451542">
        <w:rPr>
          <w:i/>
          <w:color w:val="000000" w:themeColor="text1"/>
          <w:szCs w:val="28"/>
        </w:rPr>
        <w:t>Дебет 90</w:t>
      </w:r>
      <w:r w:rsidR="00451542" w:rsidRPr="00451542">
        <w:rPr>
          <w:i/>
          <w:color w:val="000000" w:themeColor="text1"/>
          <w:szCs w:val="28"/>
        </w:rPr>
        <w:t xml:space="preserve"> «Продажи»,</w:t>
      </w:r>
      <w:r w:rsidRPr="00451542">
        <w:rPr>
          <w:i/>
          <w:color w:val="000000" w:themeColor="text1"/>
          <w:szCs w:val="28"/>
        </w:rPr>
        <w:t xml:space="preserve"> субсчет 2</w:t>
      </w:r>
      <w:r w:rsidR="00451542" w:rsidRPr="00451542">
        <w:rPr>
          <w:i/>
          <w:color w:val="000000" w:themeColor="text1"/>
          <w:szCs w:val="28"/>
        </w:rPr>
        <w:t xml:space="preserve"> «Себестоимость продаж»</w:t>
      </w:r>
    </w:p>
    <w:p w:rsidR="00A544DE" w:rsidRPr="00451542" w:rsidRDefault="00A544DE" w:rsidP="00CD61BD">
      <w:pPr>
        <w:rPr>
          <w:i/>
          <w:color w:val="000000" w:themeColor="text1"/>
          <w:szCs w:val="28"/>
        </w:rPr>
      </w:pPr>
      <w:r w:rsidRPr="00451542">
        <w:rPr>
          <w:i/>
          <w:color w:val="000000" w:themeColor="text1"/>
          <w:szCs w:val="28"/>
        </w:rPr>
        <w:t>Кредит 43</w:t>
      </w:r>
      <w:r w:rsidR="00451542" w:rsidRPr="00451542">
        <w:rPr>
          <w:i/>
          <w:color w:val="000000" w:themeColor="text1"/>
          <w:szCs w:val="28"/>
        </w:rPr>
        <w:t xml:space="preserve"> «Готовая продукция».</w:t>
      </w:r>
    </w:p>
    <w:p w:rsidR="00CE796B" w:rsidRDefault="00CE796B" w:rsidP="00CD61BD">
      <w:r>
        <w:t>Сальдо по счету не бывает, так как в сумме остатка счет 90 «Продажи» закрывают на счет 99 «Прибыли и убытки» с целью определения финансов</w:t>
      </w:r>
      <w:r>
        <w:t>о</w:t>
      </w:r>
      <w:r>
        <w:t>го результата по операции.</w:t>
      </w:r>
    </w:p>
    <w:p w:rsidR="00CE796B" w:rsidRDefault="00CE796B" w:rsidP="00CD61BD">
      <w:r>
        <w:lastRenderedPageBreak/>
        <w:t>В кредит счета относят выручку от реализации продукции в отчетном периоде.</w:t>
      </w:r>
    </w:p>
    <w:p w:rsidR="00451542" w:rsidRDefault="00CE796B" w:rsidP="00CD61BD">
      <w:r>
        <w:t>В дебет счета относят косвенные налоги, начисленные с оборота по р</w:t>
      </w:r>
      <w:r>
        <w:t>е</w:t>
      </w:r>
      <w:r>
        <w:t>ализации продукции, такие как НДС, акцизы, а также затраты, связанные с произв</w:t>
      </w:r>
      <w:r w:rsidR="00451542">
        <w:t>одством и реализацией продукции.</w:t>
      </w:r>
    </w:p>
    <w:p w:rsidR="00CE796B" w:rsidRDefault="00CE796B" w:rsidP="00CD61BD">
      <w:r>
        <w:t>Такое построение учета обеспечивает информацию, с одной стороны, о доходах в связи с продажей продукции, с другой — о затратах в связи с ее производством и продажей. Путем сопоставления кредитового и дебетового оборотов по счету 90 «Продажи» определяют финансовый результат (пр</w:t>
      </w:r>
      <w:r>
        <w:t>и</w:t>
      </w:r>
      <w:r>
        <w:t>быль или убыток) от реализации продукции. Превышение кредитового об</w:t>
      </w:r>
      <w:r>
        <w:t>о</w:t>
      </w:r>
      <w:r>
        <w:t>рота счета 90 «Продажи» над дебетовым показывает прибыль, а превышение дебетового оборота счета 90 «Продажи» над кредитовым — убыток.</w:t>
      </w:r>
    </w:p>
    <w:p w:rsidR="0095786A" w:rsidRDefault="0095786A" w:rsidP="00CD61BD">
      <w:r>
        <w:t>Выявлен финансовый результат</w:t>
      </w:r>
      <w:r w:rsidR="00CD61BD">
        <w:t xml:space="preserve"> продаж:</w:t>
      </w:r>
    </w:p>
    <w:p w:rsidR="00CD61BD" w:rsidRDefault="00CD61BD" w:rsidP="00CD61BD">
      <w:r>
        <w:t>а) прибыль:</w:t>
      </w:r>
    </w:p>
    <w:p w:rsidR="0095786A" w:rsidRPr="0095786A" w:rsidRDefault="0095786A" w:rsidP="00CD61BD">
      <w:pPr>
        <w:rPr>
          <w:i/>
        </w:rPr>
      </w:pPr>
      <w:r w:rsidRPr="0095786A">
        <w:rPr>
          <w:i/>
        </w:rPr>
        <w:t>Дебет 90 «Продажи», субсчет 9 «Прибыль (убыток) от продаж»</w:t>
      </w:r>
    </w:p>
    <w:p w:rsidR="0095786A" w:rsidRDefault="0095786A" w:rsidP="00CD61BD">
      <w:pPr>
        <w:rPr>
          <w:i/>
        </w:rPr>
      </w:pPr>
      <w:r w:rsidRPr="0095786A">
        <w:rPr>
          <w:i/>
        </w:rPr>
        <w:t>Кредит 99 «Прибыли и убытки»</w:t>
      </w:r>
      <w:r w:rsidR="00CD61BD">
        <w:rPr>
          <w:i/>
        </w:rPr>
        <w:t>;</w:t>
      </w:r>
    </w:p>
    <w:p w:rsidR="00CD61BD" w:rsidRPr="00CD61BD" w:rsidRDefault="00CD61BD" w:rsidP="00CD61BD">
      <w:r>
        <w:t>б) убыток:</w:t>
      </w:r>
    </w:p>
    <w:p w:rsidR="0095786A" w:rsidRPr="0095786A" w:rsidRDefault="0095786A" w:rsidP="00CD61BD">
      <w:pPr>
        <w:rPr>
          <w:i/>
        </w:rPr>
      </w:pPr>
      <w:r w:rsidRPr="0095786A">
        <w:rPr>
          <w:i/>
        </w:rPr>
        <w:t>Дебет 99 «Прибыли и убытки»</w:t>
      </w:r>
    </w:p>
    <w:p w:rsidR="0095786A" w:rsidRPr="0095786A" w:rsidRDefault="0095786A" w:rsidP="00CD61BD">
      <w:pPr>
        <w:rPr>
          <w:i/>
        </w:rPr>
      </w:pPr>
      <w:r w:rsidRPr="0095786A">
        <w:rPr>
          <w:i/>
        </w:rPr>
        <w:t>Кредит 90 «Продажи», субсчет 9 «Прибыль (убыток) от продаж».</w:t>
      </w:r>
    </w:p>
    <w:p w:rsidR="00CE796B" w:rsidRDefault="00CE796B" w:rsidP="00CD61BD">
      <w:r>
        <w:t>В общем случае выручка принимается к бухгалтерскому учету в сумме, исчисленной в денежном выражении, равной величине поступления дене</w:t>
      </w:r>
      <w:r>
        <w:t>ж</w:t>
      </w:r>
      <w:r>
        <w:t>ных средств и (или) величине дебиторской задолженности.</w:t>
      </w:r>
    </w:p>
    <w:p w:rsidR="00CE796B" w:rsidRDefault="00CE796B" w:rsidP="00CD61BD">
      <w:r>
        <w:t>Если величина поступления покрывает лишь часть выручки, то выру</w:t>
      </w:r>
      <w:r>
        <w:t>ч</w:t>
      </w:r>
      <w:r>
        <w:t>ка, принимаемая к бухгалтерскому учету, определяется как сумма поступл</w:t>
      </w:r>
      <w:r>
        <w:t>е</w:t>
      </w:r>
      <w:r>
        <w:t>ния и дебиторской задолженности, в части, не покрытой поступлением.</w:t>
      </w:r>
    </w:p>
    <w:p w:rsidR="00CE796B" w:rsidRPr="0088703E" w:rsidRDefault="00CE796B" w:rsidP="00CD61BD">
      <w:r>
        <w:t>Установлены следующие особенности определения выручки от прод</w:t>
      </w:r>
      <w:r>
        <w:t>а</w:t>
      </w:r>
      <w:r>
        <w:t>жи готовой продукции:</w:t>
      </w:r>
    </w:p>
    <w:p w:rsidR="00CE796B" w:rsidRDefault="00C13CD2" w:rsidP="00CD61BD">
      <w:r>
        <w:t>а</w:t>
      </w:r>
      <w:r w:rsidR="0088703E">
        <w:t>) п</w:t>
      </w:r>
      <w:r w:rsidR="00CE796B">
        <w:t>ри продаже продукции на условиях коммерческого кредита, пред</w:t>
      </w:r>
      <w:r w:rsidR="00CE796B">
        <w:t>о</w:t>
      </w:r>
      <w:r w:rsidR="00CE796B">
        <w:t xml:space="preserve">ставляемого в виде отсрочки и рассрочки оплаты, выручка принимается к бухгалтерскому учету в полной </w:t>
      </w:r>
      <w:r w:rsidR="0088703E">
        <w:t>сумме дебиторской задолженности;</w:t>
      </w:r>
    </w:p>
    <w:p w:rsidR="00CE796B" w:rsidRDefault="00C13CD2" w:rsidP="00CD61BD">
      <w:r>
        <w:lastRenderedPageBreak/>
        <w:t>б</w:t>
      </w:r>
      <w:r w:rsidR="0088703E">
        <w:t>) в</w:t>
      </w:r>
      <w:r w:rsidR="00CE796B">
        <w:t>еличина поступления и (или) дебиторской задолженности по дог</w:t>
      </w:r>
      <w:r w:rsidR="00CE796B">
        <w:t>о</w:t>
      </w:r>
      <w:r w:rsidR="00CE796B">
        <w:t>ворам, предусматривающим исполнение обязательств не денежными сре</w:t>
      </w:r>
      <w:r w:rsidR="00CE796B">
        <w:t>д</w:t>
      </w:r>
      <w:r w:rsidR="00CE796B">
        <w:t>ствами, принимается к бухгалтерскому учету по стоимости товаров, пол</w:t>
      </w:r>
      <w:r w:rsidR="00CE796B">
        <w:t>у</w:t>
      </w:r>
      <w:r w:rsidR="00CE796B">
        <w:t>ченных или подлежащих получению организацией. Стоимость товаров, п</w:t>
      </w:r>
      <w:r w:rsidR="00CE796B">
        <w:t>о</w:t>
      </w:r>
      <w:r w:rsidR="00CE796B">
        <w:t>лученных или подлежащих получению организацией, устанавливают исходя из цены, по которой в сравнимых обстоятельствах обычно организация опр</w:t>
      </w:r>
      <w:r w:rsidR="00CE796B">
        <w:t>е</w:t>
      </w:r>
      <w:r w:rsidR="00CE796B">
        <w:t>деляет стоимость аналогичных товаров (ценностей).</w:t>
      </w:r>
    </w:p>
    <w:p w:rsidR="00CE796B" w:rsidRDefault="00CE796B" w:rsidP="00CD61BD">
      <w:r>
        <w:t>При невозможности установить стоимость товаров, полученных орг</w:t>
      </w:r>
      <w:r>
        <w:t>а</w:t>
      </w:r>
      <w:r>
        <w:t>низацией, величина поступления и (или) дебиторской задолженности опр</w:t>
      </w:r>
      <w:r>
        <w:t>е</w:t>
      </w:r>
      <w:r>
        <w:t>деляется стоимостью продукции (товаров), переданной или подлежащей п</w:t>
      </w:r>
      <w:r>
        <w:t>е</w:t>
      </w:r>
      <w:r>
        <w:t>редаче организацией. Стоимость продукции (товаров), переданной или по</w:t>
      </w:r>
      <w:r>
        <w:t>д</w:t>
      </w:r>
      <w:r>
        <w:t>лежащей передаче организацией, устанавливается исходя из цены, по кот</w:t>
      </w:r>
      <w:r>
        <w:t>о</w:t>
      </w:r>
      <w:r>
        <w:t>рой в сравнимых обстоятельствах обычно организация определяет выручку в отношении аналогичной продукции (товаров);</w:t>
      </w:r>
    </w:p>
    <w:p w:rsidR="00CE796B" w:rsidRDefault="00C13CD2" w:rsidP="00CD61BD">
      <w:r>
        <w:t>в</w:t>
      </w:r>
      <w:r w:rsidR="00CE796B">
        <w:t xml:space="preserve">) </w:t>
      </w:r>
      <w:r w:rsidR="0088703E">
        <w:t>в</w:t>
      </w:r>
      <w:r w:rsidR="00CE796B">
        <w:t>еличина поступления и (или) дебиторской задолженности опред</w:t>
      </w:r>
      <w:r w:rsidR="00CE796B">
        <w:t>е</w:t>
      </w:r>
      <w:r w:rsidR="00CE796B">
        <w:t>ляется с учетом всех предоставленных скидок.</w:t>
      </w:r>
    </w:p>
    <w:p w:rsidR="00CE796B" w:rsidRDefault="00CE796B" w:rsidP="00CD61BD">
      <w:r>
        <w:t>Выручка от продажи продукции признается в бухгалтерском учете при наличии следующих условий:</w:t>
      </w:r>
    </w:p>
    <w:p w:rsidR="00CE796B" w:rsidRDefault="00CE796B" w:rsidP="00CD61BD">
      <w:r>
        <w:t>— организация имеет право на получение этой выручки, вытекающее из конкретного договора;</w:t>
      </w:r>
    </w:p>
    <w:p w:rsidR="00CE796B" w:rsidRDefault="00CE796B" w:rsidP="00CD61BD">
      <w:r>
        <w:t>— сумма выручки может быть определена;</w:t>
      </w:r>
    </w:p>
    <w:p w:rsidR="00CE796B" w:rsidRDefault="00CE796B" w:rsidP="00CD61BD">
      <w:r>
        <w:t>— имеется уверенность в том, что в результате конкретной операции произойдет увеличение экономических выгод организации;</w:t>
      </w:r>
    </w:p>
    <w:p w:rsidR="00CE796B" w:rsidRDefault="00CE796B" w:rsidP="00CD61BD">
      <w:r>
        <w:t>— право собственности на продукцию перешло от организации к пок</w:t>
      </w:r>
      <w:r>
        <w:t>у</w:t>
      </w:r>
      <w:r>
        <w:t>пателю;</w:t>
      </w:r>
    </w:p>
    <w:p w:rsidR="00CE796B" w:rsidRDefault="00CE796B" w:rsidP="00CD61BD">
      <w:r>
        <w:t>— расходы, которые произведены в связи с получением дохода от пр</w:t>
      </w:r>
      <w:r>
        <w:t>о</w:t>
      </w:r>
      <w:r>
        <w:t>дажи продукции, могут быть определены.</w:t>
      </w:r>
    </w:p>
    <w:p w:rsidR="00CE796B" w:rsidRDefault="00CE796B" w:rsidP="00CD61BD">
      <w:r>
        <w:t>Если в отношении денежных средств и иных активов, полученных о</w:t>
      </w:r>
      <w:r>
        <w:t>р</w:t>
      </w:r>
      <w:r>
        <w:t>ганизацией, не исполнено хотя бы одно из вышеназванных условий, то в уч</w:t>
      </w:r>
      <w:r>
        <w:t>е</w:t>
      </w:r>
      <w:r>
        <w:t>те организации признается кредиторская задолженность, а не выручка.</w:t>
      </w:r>
    </w:p>
    <w:p w:rsidR="00834524" w:rsidRDefault="00834524" w:rsidP="00CD61BD">
      <w:pPr>
        <w:pStyle w:val="2"/>
        <w:ind w:left="1134" w:hanging="425"/>
      </w:pPr>
      <w:bookmarkStart w:id="12" w:name="_Toc102135169"/>
      <w:r>
        <w:lastRenderedPageBreak/>
        <w:t>Порядок проведения и учет результатов инвентаризации готовой</w:t>
      </w:r>
      <w:r w:rsidR="0059438D">
        <w:t xml:space="preserve"> </w:t>
      </w:r>
      <w:r>
        <w:t>продукции</w:t>
      </w:r>
      <w:bookmarkEnd w:id="12"/>
    </w:p>
    <w:p w:rsidR="00834524" w:rsidRPr="00EF4409" w:rsidRDefault="00834524" w:rsidP="00CD61BD">
      <w:r w:rsidRPr="00724E5B">
        <w:rPr>
          <w:bCs/>
        </w:rPr>
        <w:t>Инвентаризация готовой продукции</w:t>
      </w:r>
      <w:r w:rsidRPr="00EF4409">
        <w:rPr>
          <w:b/>
          <w:bCs/>
        </w:rPr>
        <w:t> </w:t>
      </w:r>
      <w:r w:rsidRPr="00AF3701">
        <w:t xml:space="preserve">— </w:t>
      </w:r>
      <w:r w:rsidRPr="00EF4409">
        <w:t>инвентаризация изделий, кот</w:t>
      </w:r>
      <w:r w:rsidRPr="00EF4409">
        <w:t>о</w:t>
      </w:r>
      <w:r w:rsidRPr="00EF4409">
        <w:t>рые прошли все стадии производственного процесса, выдержали все необх</w:t>
      </w:r>
      <w:r w:rsidRPr="00EF4409">
        <w:t>о</w:t>
      </w:r>
      <w:r w:rsidRPr="00EF4409">
        <w:t>димые испытания, соответствуют определенным действующим стандартам и требованиям и сданы на склад. Как правило, инвентаризации прово</w:t>
      </w:r>
      <w:r>
        <w:t>дятся не менее одного раза в год</w:t>
      </w:r>
      <w:r w:rsidRPr="00EF4409">
        <w:t xml:space="preserve"> перед составлением бухгалтерской отчетности за о</w:t>
      </w:r>
      <w:r w:rsidRPr="00EF4409">
        <w:t>т</w:t>
      </w:r>
      <w:r w:rsidRPr="00EF4409">
        <w:t>четный год. Количество и очередность проведения инвентаризаций устана</w:t>
      </w:r>
      <w:r w:rsidRPr="00EF4409">
        <w:t>в</w:t>
      </w:r>
      <w:r w:rsidRPr="00EF4409">
        <w:t>ливается руководителем предприятия.</w:t>
      </w:r>
    </w:p>
    <w:p w:rsidR="00834524" w:rsidRPr="00EF4409" w:rsidRDefault="00834524" w:rsidP="00CD61BD">
      <w:r w:rsidRPr="00EF4409">
        <w:t>При инвентаризации проверяется фактическое наличие готовой пр</w:t>
      </w:r>
      <w:r w:rsidRPr="00EF4409">
        <w:t>о</w:t>
      </w:r>
      <w:r w:rsidRPr="00EF4409">
        <w:t>дукции на складе, достоверность учетных данных по отгруженной продукции и расчетов с покупателями, определяются расхождения между фактическими и учетными данными, данные бухгалтерского учета приводятся в соотве</w:t>
      </w:r>
      <w:r w:rsidRPr="00EF4409">
        <w:t>т</w:t>
      </w:r>
      <w:r w:rsidRPr="00EF4409">
        <w:t>ствие с фактическими данными.</w:t>
      </w:r>
    </w:p>
    <w:p w:rsidR="00834524" w:rsidRPr="00EF4409" w:rsidRDefault="00834524" w:rsidP="00CD61BD">
      <w:r w:rsidRPr="00EF4409">
        <w:t>В ходе проверки продукции на складе проверяются ее фактические остатки, выявляются изделия, поступившие из производства на склад, но не оформленные сдаточными накладными, факты порчи, излишки и недостачи продукции, залежалые изделия, продукция, не пользующаяся спросом пок</w:t>
      </w:r>
      <w:r w:rsidRPr="00EF4409">
        <w:t>у</w:t>
      </w:r>
      <w:r w:rsidRPr="00EF4409">
        <w:t xml:space="preserve">пателей и морально устаревшая. Проверяются также состояние складского хозяйства, наличие </w:t>
      </w:r>
      <w:proofErr w:type="spellStart"/>
      <w:r w:rsidRPr="00EF4409">
        <w:t>весоизмерительной</w:t>
      </w:r>
      <w:proofErr w:type="spellEnd"/>
      <w:r w:rsidRPr="00EF4409">
        <w:t xml:space="preserve"> техники, приборов, условий, обесп</w:t>
      </w:r>
      <w:r w:rsidRPr="00EF4409">
        <w:t>е</w:t>
      </w:r>
      <w:r w:rsidRPr="00EF4409">
        <w:t>чивающих сохранность готовой продукции.</w:t>
      </w:r>
    </w:p>
    <w:p w:rsidR="00834524" w:rsidRPr="00EF4409" w:rsidRDefault="00834524" w:rsidP="00CD61BD">
      <w:r w:rsidRPr="00EF4409">
        <w:t>При проверке данных по отгруженной продукции и задолженности п</w:t>
      </w:r>
      <w:r w:rsidRPr="00EF4409">
        <w:t>о</w:t>
      </w:r>
      <w:r w:rsidRPr="00EF4409">
        <w:t>купателей устанавливается их документальная обоснованность, факты н</w:t>
      </w:r>
      <w:r w:rsidRPr="00EF4409">
        <w:t>е</w:t>
      </w:r>
      <w:r w:rsidRPr="00EF4409">
        <w:t>своевременной оплаты расчетно-платежных документов, просроченная з</w:t>
      </w:r>
      <w:r w:rsidRPr="00EF4409">
        <w:t>а</w:t>
      </w:r>
      <w:r w:rsidRPr="00EF4409">
        <w:t>долженность.</w:t>
      </w:r>
    </w:p>
    <w:p w:rsidR="00834524" w:rsidRDefault="00834524" w:rsidP="00CD61BD">
      <w:r w:rsidRPr="00EF4409">
        <w:t xml:space="preserve">Инвентаризация продукции на складе проводится </w:t>
      </w:r>
      <w:proofErr w:type="gramStart"/>
      <w:r w:rsidRPr="00EF4409">
        <w:t>при</w:t>
      </w:r>
      <w:proofErr w:type="gramEnd"/>
      <w:r>
        <w:t>:</w:t>
      </w:r>
    </w:p>
    <w:p w:rsidR="00834524" w:rsidRDefault="00834524" w:rsidP="00CD61BD">
      <w:r w:rsidRPr="00AF3701">
        <w:t xml:space="preserve">— </w:t>
      </w:r>
      <w:r w:rsidRPr="00EF4409">
        <w:t>смене материально-о</w:t>
      </w:r>
      <w:r>
        <w:t>тветственных лиц (кладовщиков);</w:t>
      </w:r>
    </w:p>
    <w:p w:rsidR="00834524" w:rsidRDefault="00834524" w:rsidP="00CD61BD">
      <w:r w:rsidRPr="00AF3701">
        <w:t xml:space="preserve">— </w:t>
      </w:r>
      <w:proofErr w:type="gramStart"/>
      <w:r w:rsidRPr="00EF4409">
        <w:t>установлении</w:t>
      </w:r>
      <w:proofErr w:type="gramEnd"/>
      <w:r w:rsidRPr="00EF4409">
        <w:t xml:space="preserve"> факт</w:t>
      </w:r>
      <w:r>
        <w:t>ов хищений или порчи продукции;</w:t>
      </w:r>
    </w:p>
    <w:p w:rsidR="00834524" w:rsidRDefault="00834524" w:rsidP="00CD61BD">
      <w:r w:rsidRPr="00AF3701">
        <w:t xml:space="preserve">— </w:t>
      </w:r>
      <w:r w:rsidRPr="00EF4409">
        <w:t>в случае стихийных бедствий, пожаров, аварий или других чрезв</w:t>
      </w:r>
      <w:r w:rsidRPr="00EF4409">
        <w:t>ы</w:t>
      </w:r>
      <w:r w:rsidRPr="00EF4409">
        <w:lastRenderedPageBreak/>
        <w:t xml:space="preserve">чайных ситуаций. </w:t>
      </w:r>
    </w:p>
    <w:p w:rsidR="00834524" w:rsidRPr="00EF4409" w:rsidRDefault="00834524" w:rsidP="00CD61BD">
      <w:r w:rsidRPr="00EF4409">
        <w:t>Инвентаризация готовой продукции, товаров отгруженных и задолже</w:t>
      </w:r>
      <w:r w:rsidRPr="00EF4409">
        <w:t>н</w:t>
      </w:r>
      <w:r w:rsidRPr="00EF4409">
        <w:t>ности покупателей осуществляется в конце года перед составлением годовой бухгалтерской отчетности. Она может проводиться также и в иные сроки в течение года. Количество инвентаризаций, дата их проведения устанавлив</w:t>
      </w:r>
      <w:r w:rsidRPr="00EF4409">
        <w:t>а</w:t>
      </w:r>
      <w:r w:rsidRPr="00EF4409">
        <w:t>ются руководителем организации.</w:t>
      </w:r>
    </w:p>
    <w:p w:rsidR="00834524" w:rsidRPr="00EF4409" w:rsidRDefault="00834524" w:rsidP="00CD61BD">
      <w:r w:rsidRPr="00EF4409">
        <w:t>Для проведения инвентаризации на предприятии создается постоянно действующая инвентаризационная рабочая комиссия, в которую включают работников службы маркетинга или сбыта, отделов технического контроля, главного технолога, бухгалтерской службы и др. Состав комиссии утвержд</w:t>
      </w:r>
      <w:r w:rsidRPr="00EF4409">
        <w:t>а</w:t>
      </w:r>
      <w:r w:rsidRPr="00EF4409">
        <w:t>ется приказом или распоряжением дирек</w:t>
      </w:r>
      <w:r>
        <w:t>тора предприятия</w:t>
      </w:r>
      <w:r w:rsidRPr="00EF4409">
        <w:t>.</w:t>
      </w:r>
    </w:p>
    <w:p w:rsidR="00834524" w:rsidRPr="00EF4409" w:rsidRDefault="00834524" w:rsidP="00CD61BD">
      <w:r w:rsidRPr="00EF4409">
        <w:t>Проверка фактического наличия продукции на складе проводится в присутствии заведующего складом и других материально ответственных лиц. При этом они письменно подтверждают, что вся поступившая на склад пр</w:t>
      </w:r>
      <w:r w:rsidRPr="00EF4409">
        <w:t>о</w:t>
      </w:r>
      <w:r w:rsidRPr="00EF4409">
        <w:t>дукция, готовые изделия оприходованы, выбывшие списаны в расход, все приходные и расходные накладные и другие документы по движению пр</w:t>
      </w:r>
      <w:r w:rsidRPr="00EF4409">
        <w:t>о</w:t>
      </w:r>
      <w:r w:rsidRPr="00EF4409">
        <w:t>дукции сданы в бухгалтерию.</w:t>
      </w:r>
    </w:p>
    <w:p w:rsidR="00834524" w:rsidRPr="00EF4409" w:rsidRDefault="00834524" w:rsidP="00CD61BD">
      <w:r w:rsidRPr="00EF4409">
        <w:t>Фактическое наличие готовой продукции устанавливается путем пер</w:t>
      </w:r>
      <w:r w:rsidRPr="00EF4409">
        <w:t>е</w:t>
      </w:r>
      <w:r w:rsidRPr="00EF4409">
        <w:t xml:space="preserve">счета ее количества, взвешивания, </w:t>
      </w:r>
      <w:proofErr w:type="spellStart"/>
      <w:r w:rsidRPr="00EF4409">
        <w:t>перемеривания</w:t>
      </w:r>
      <w:proofErr w:type="spellEnd"/>
      <w:r w:rsidRPr="00EF4409">
        <w:t xml:space="preserve"> и т.д. При этом проверяе</w:t>
      </w:r>
      <w:r w:rsidRPr="00EF4409">
        <w:t>т</w:t>
      </w:r>
      <w:r w:rsidRPr="00EF4409">
        <w:t>ся также комплектность изделий, сортность и другие показатели, характер</w:t>
      </w:r>
      <w:r w:rsidRPr="00EF4409">
        <w:t>и</w:t>
      </w:r>
      <w:r w:rsidRPr="00EF4409">
        <w:t>зующие качество продукции.</w:t>
      </w:r>
    </w:p>
    <w:p w:rsidR="00834524" w:rsidRPr="00EF4409" w:rsidRDefault="00834524" w:rsidP="00CD61BD">
      <w:r w:rsidRPr="00EF4409">
        <w:t>Результаты проверки продукции на складе заносятся в инвентаризац</w:t>
      </w:r>
      <w:r w:rsidRPr="00EF4409">
        <w:t>и</w:t>
      </w:r>
      <w:r w:rsidRPr="00EF4409">
        <w:t>онную опись</w:t>
      </w:r>
      <w:r>
        <w:t xml:space="preserve"> товарно-материальных ценностей.</w:t>
      </w:r>
      <w:r w:rsidRPr="00EF4409">
        <w:t xml:space="preserve"> В описи указывается наим</w:t>
      </w:r>
      <w:r w:rsidRPr="00EF4409">
        <w:t>е</w:t>
      </w:r>
      <w:r w:rsidRPr="00EF4409">
        <w:t>нование продукции, изделий, их вид, сорт, номенклатурный номер или код, единица измерения, цена, наличие по факту и по данным бухгалтерского уч</w:t>
      </w:r>
      <w:r w:rsidRPr="00EF4409">
        <w:t>е</w:t>
      </w:r>
      <w:r w:rsidRPr="00EF4409">
        <w:t>та в натуральных единицах измерения и по стоимости.</w:t>
      </w:r>
    </w:p>
    <w:p w:rsidR="00834524" w:rsidRPr="00EF4409" w:rsidRDefault="00834524" w:rsidP="00CD61BD">
      <w:r w:rsidRPr="00EF4409">
        <w:t>Инвентаризационная комиссия обеспечивает полноту и точность вн</w:t>
      </w:r>
      <w:r w:rsidRPr="00EF4409">
        <w:t>е</w:t>
      </w:r>
      <w:r w:rsidRPr="00EF4409">
        <w:t>сения в опись данных о фактическом наличии продукции на складе. Учетные данные переносятся из регистров бухгалтерского учета (сальдовых, оборо</w:t>
      </w:r>
      <w:r w:rsidRPr="00EF4409">
        <w:t>т</w:t>
      </w:r>
      <w:r w:rsidRPr="00EF4409">
        <w:t xml:space="preserve">ных ведомостей или заменяющих их </w:t>
      </w:r>
      <w:proofErr w:type="spellStart"/>
      <w:r w:rsidRPr="00EF4409">
        <w:t>машинограмм</w:t>
      </w:r>
      <w:proofErr w:type="spellEnd"/>
      <w:r w:rsidRPr="00EF4409">
        <w:t>).</w:t>
      </w:r>
    </w:p>
    <w:p w:rsidR="00834524" w:rsidRDefault="00834524" w:rsidP="00CD61BD">
      <w:r w:rsidRPr="00EF4409">
        <w:lastRenderedPageBreak/>
        <w:t>Если в ходе инвентаризации из производства поступает продукция на склад, то она принимается в присутствии комиссии и на нее составляется о</w:t>
      </w:r>
      <w:r w:rsidRPr="00EF4409">
        <w:t>т</w:t>
      </w:r>
      <w:r w:rsidRPr="00EF4409">
        <w:t>дельная опись. В отдельную опись заносятся оплаченные изделия, но не в</w:t>
      </w:r>
      <w:r w:rsidRPr="00EF4409">
        <w:t>ы</w:t>
      </w:r>
      <w:r w:rsidRPr="00EF4409">
        <w:t>везенные покупателем со склада. Тара, в которую упакована готовая проду</w:t>
      </w:r>
      <w:r w:rsidRPr="00EF4409">
        <w:t>к</w:t>
      </w:r>
      <w:r w:rsidRPr="00EF4409">
        <w:t>ция, инвентаризуется вместе с ней по видам, целевому назначению и катег</w:t>
      </w:r>
      <w:r w:rsidRPr="00EF4409">
        <w:t>о</w:t>
      </w:r>
      <w:r w:rsidRPr="00EF4409">
        <w:t>риям (новая и бывшая в употреблении).</w:t>
      </w:r>
    </w:p>
    <w:p w:rsidR="00F172B5" w:rsidRDefault="00834524" w:rsidP="00CD61BD">
      <w:r w:rsidRPr="00EF4409">
        <w:t>На основании инвентаризационных описей составляются с</w:t>
      </w:r>
      <w:r>
        <w:t>личительные ведомости</w:t>
      </w:r>
      <w:r w:rsidRPr="00EF4409">
        <w:t>, в которых выявляются результаты инвентаризации, т.е. расхо</w:t>
      </w:r>
      <w:r w:rsidRPr="00EF4409">
        <w:t>ж</w:t>
      </w:r>
      <w:r w:rsidRPr="00EF4409">
        <w:t>дения между бухгалтерскими и фактическими данными. По готовой проду</w:t>
      </w:r>
      <w:r w:rsidRPr="00EF4409">
        <w:t>к</w:t>
      </w:r>
      <w:r w:rsidRPr="00EF4409">
        <w:t>ции на складе в ведомость заносятся только те наименования, по которым выявлены отклонения (излишки или недостача). Сличительная ведомость с</w:t>
      </w:r>
      <w:r w:rsidRPr="00EF4409">
        <w:t>о</w:t>
      </w:r>
      <w:r w:rsidRPr="00EF4409">
        <w:t xml:space="preserve">ставляется по каждому складу в отдельности. В ней приводятся следующие сведения: </w:t>
      </w:r>
    </w:p>
    <w:p w:rsidR="00F172B5" w:rsidRDefault="00F172B5" w:rsidP="00CD61BD">
      <w:r>
        <w:t xml:space="preserve">а) </w:t>
      </w:r>
      <w:r w:rsidR="00834524" w:rsidRPr="00EF4409">
        <w:t xml:space="preserve">результат инвентаризации (излишки, недостача); </w:t>
      </w:r>
    </w:p>
    <w:p w:rsidR="00F172B5" w:rsidRDefault="00F172B5" w:rsidP="00CD61BD">
      <w:r>
        <w:t xml:space="preserve">б) </w:t>
      </w:r>
      <w:r w:rsidR="00834524" w:rsidRPr="00EF4409">
        <w:t>пересортица (излишки, зачисленные в покрытие недостач, недост</w:t>
      </w:r>
      <w:r w:rsidR="00834524" w:rsidRPr="00EF4409">
        <w:t>а</w:t>
      </w:r>
      <w:r w:rsidR="00834524" w:rsidRPr="00EF4409">
        <w:t xml:space="preserve">чи, покрытые излишками); </w:t>
      </w:r>
    </w:p>
    <w:p w:rsidR="00F172B5" w:rsidRDefault="00F172B5" w:rsidP="00CD61BD">
      <w:r>
        <w:t xml:space="preserve">в) </w:t>
      </w:r>
      <w:r w:rsidR="00834524" w:rsidRPr="00EF4409">
        <w:t xml:space="preserve">излишки, подлежащие оприходованию; </w:t>
      </w:r>
    </w:p>
    <w:p w:rsidR="00834524" w:rsidRPr="00EF4409" w:rsidRDefault="00F172B5" w:rsidP="00CD61BD">
      <w:r>
        <w:t xml:space="preserve">г) </w:t>
      </w:r>
      <w:r w:rsidR="00834524" w:rsidRPr="00EF4409">
        <w:t xml:space="preserve">окончательные недостачи, списываемые в пределах норм </w:t>
      </w:r>
      <w:proofErr w:type="gramStart"/>
      <w:r w:rsidR="00834524" w:rsidRPr="00EF4409">
        <w:t>естестве</w:t>
      </w:r>
      <w:r w:rsidR="00834524" w:rsidRPr="00EF4409">
        <w:t>н</w:t>
      </w:r>
      <w:r w:rsidR="00834524" w:rsidRPr="00EF4409">
        <w:t>ный</w:t>
      </w:r>
      <w:proofErr w:type="gramEnd"/>
      <w:r w:rsidR="00834524" w:rsidRPr="00EF4409">
        <w:t xml:space="preserve"> убыли, подлежащие взысканию с виновных лиц и списываемые на ф</w:t>
      </w:r>
      <w:r w:rsidR="00834524" w:rsidRPr="00EF4409">
        <w:t>и</w:t>
      </w:r>
      <w:r w:rsidR="00834524" w:rsidRPr="00EF4409">
        <w:t>нансовые результаты.</w:t>
      </w:r>
    </w:p>
    <w:p w:rsidR="00834524" w:rsidRPr="00EF4409" w:rsidRDefault="00834524" w:rsidP="00CD61BD">
      <w:r w:rsidRPr="00EF4409">
        <w:t>Выявленные при инвентаризации излишки приходуются. При этом увеличиваются внереализационные доходы. Составляется бухгалтерская з</w:t>
      </w:r>
      <w:r w:rsidRPr="00EF4409">
        <w:t>а</w:t>
      </w:r>
      <w:r w:rsidRPr="00EF4409">
        <w:t>пись:</w:t>
      </w:r>
    </w:p>
    <w:p w:rsidR="00834524" w:rsidRPr="000E5039" w:rsidRDefault="002C40AF" w:rsidP="00CD61BD">
      <w:pPr>
        <w:rPr>
          <w:i/>
        </w:rPr>
      </w:pPr>
      <w:r w:rsidRPr="000E5039">
        <w:rPr>
          <w:i/>
        </w:rPr>
        <w:t>Дебет 43 «Готовая продукция»</w:t>
      </w:r>
    </w:p>
    <w:p w:rsidR="00834524" w:rsidRPr="000E5039" w:rsidRDefault="002C40AF" w:rsidP="00CD61BD">
      <w:pPr>
        <w:rPr>
          <w:i/>
        </w:rPr>
      </w:pPr>
      <w:r w:rsidRPr="000E5039">
        <w:rPr>
          <w:i/>
        </w:rPr>
        <w:t>Кредит 91 «Прочие доходы и расходы».</w:t>
      </w:r>
    </w:p>
    <w:p w:rsidR="000E5039" w:rsidRDefault="00834524" w:rsidP="00CD61BD">
      <w:r w:rsidRPr="00EF4409">
        <w:t>На стоимость недостачи готовой продукции соста</w:t>
      </w:r>
      <w:r w:rsidR="002C40AF">
        <w:t xml:space="preserve">вляется </w:t>
      </w:r>
      <w:r w:rsidR="008656BD">
        <w:t>бухгалте</w:t>
      </w:r>
      <w:r w:rsidR="008656BD">
        <w:t>р</w:t>
      </w:r>
      <w:r w:rsidR="008656BD">
        <w:t xml:space="preserve">ская </w:t>
      </w:r>
      <w:r w:rsidR="002C40AF">
        <w:t>запись:</w:t>
      </w:r>
    </w:p>
    <w:p w:rsidR="000E5039" w:rsidRPr="000E5039" w:rsidRDefault="000E5039" w:rsidP="00CD61BD">
      <w:pPr>
        <w:rPr>
          <w:i/>
        </w:rPr>
      </w:pPr>
      <w:r w:rsidRPr="000E5039">
        <w:rPr>
          <w:i/>
        </w:rPr>
        <w:t>Дебет</w:t>
      </w:r>
      <w:r w:rsidRPr="00346AF0">
        <w:rPr>
          <w:i/>
        </w:rPr>
        <w:t xml:space="preserve"> </w:t>
      </w:r>
      <w:r w:rsidR="00346AF0" w:rsidRPr="00346AF0">
        <w:rPr>
          <w:i/>
        </w:rPr>
        <w:t>94 «Недостачи и потери от порчи ценностей»</w:t>
      </w:r>
    </w:p>
    <w:p w:rsidR="000E5039" w:rsidRPr="000E5039" w:rsidRDefault="000E5039" w:rsidP="00CD61BD">
      <w:pPr>
        <w:rPr>
          <w:i/>
        </w:rPr>
      </w:pPr>
      <w:r w:rsidRPr="000E5039">
        <w:rPr>
          <w:i/>
        </w:rPr>
        <w:t>Кредит</w:t>
      </w:r>
      <w:r w:rsidR="00346AF0">
        <w:rPr>
          <w:i/>
        </w:rPr>
        <w:t xml:space="preserve"> 43 </w:t>
      </w:r>
      <w:r w:rsidR="00346AF0" w:rsidRPr="00346AF0">
        <w:rPr>
          <w:i/>
        </w:rPr>
        <w:t>«Готовая продукция».</w:t>
      </w:r>
    </w:p>
    <w:p w:rsidR="00834524" w:rsidRPr="00EF4409" w:rsidRDefault="00834524" w:rsidP="00CD61BD">
      <w:r w:rsidRPr="00EF4409">
        <w:t>Инвентаризационной комиссией устанавливаются причины возникн</w:t>
      </w:r>
      <w:r w:rsidRPr="00EF4409">
        <w:t>о</w:t>
      </w:r>
      <w:r w:rsidRPr="00EF4409">
        <w:lastRenderedPageBreak/>
        <w:t xml:space="preserve">вения </w:t>
      </w:r>
      <w:proofErr w:type="gramStart"/>
      <w:r w:rsidRPr="00EF4409">
        <w:t>недостачи</w:t>
      </w:r>
      <w:proofErr w:type="gramEnd"/>
      <w:r w:rsidRPr="00EF4409">
        <w:t xml:space="preserve"> и выносится решение о ее списании. Выявленная недостача может быть списана на издержки производства, виновных лиц и на финанс</w:t>
      </w:r>
      <w:r w:rsidRPr="00EF4409">
        <w:t>о</w:t>
      </w:r>
      <w:r w:rsidRPr="00EF4409">
        <w:t>вые результаты.</w:t>
      </w:r>
    </w:p>
    <w:p w:rsidR="000E5039" w:rsidRDefault="00834524" w:rsidP="00CD61BD">
      <w:r w:rsidRPr="00EF4409">
        <w:t>На издержки производства недостача готовой продукции списывается в пределах норм естественной уб</w:t>
      </w:r>
      <w:r w:rsidR="002C40AF">
        <w:t>ыли записью</w:t>
      </w:r>
      <w:r w:rsidR="000E5039">
        <w:t>:</w:t>
      </w:r>
    </w:p>
    <w:p w:rsidR="000E5039" w:rsidRPr="005A6BB7" w:rsidRDefault="000E5039" w:rsidP="00CD61BD">
      <w:pPr>
        <w:rPr>
          <w:i/>
          <w:color w:val="FF0000"/>
        </w:rPr>
      </w:pPr>
      <w:r w:rsidRPr="000E5039">
        <w:rPr>
          <w:i/>
        </w:rPr>
        <w:t xml:space="preserve">Дебет </w:t>
      </w:r>
      <w:r w:rsidR="00430C5C" w:rsidRPr="00430C5C">
        <w:rPr>
          <w:i/>
        </w:rPr>
        <w:t>20</w:t>
      </w:r>
      <w:r w:rsidR="00346AF0" w:rsidRPr="00430C5C">
        <w:rPr>
          <w:i/>
        </w:rPr>
        <w:t xml:space="preserve"> «</w:t>
      </w:r>
      <w:r w:rsidR="00430C5C" w:rsidRPr="00430C5C">
        <w:rPr>
          <w:i/>
        </w:rPr>
        <w:t>Основное производство</w:t>
      </w:r>
      <w:r w:rsidR="00346AF0" w:rsidRPr="00430C5C">
        <w:rPr>
          <w:i/>
        </w:rPr>
        <w:t>»</w:t>
      </w:r>
    </w:p>
    <w:p w:rsidR="00834524" w:rsidRPr="00A9274E" w:rsidRDefault="000E5039" w:rsidP="00CD61BD">
      <w:pPr>
        <w:rPr>
          <w:i/>
        </w:rPr>
      </w:pPr>
      <w:r w:rsidRPr="00346AF0">
        <w:rPr>
          <w:i/>
        </w:rPr>
        <w:t>Кредит</w:t>
      </w:r>
      <w:r w:rsidR="00346AF0" w:rsidRPr="00346AF0">
        <w:rPr>
          <w:i/>
        </w:rPr>
        <w:t xml:space="preserve"> 94 «Недостачи и потери от порчи ценностей»</w:t>
      </w:r>
      <w:r w:rsidR="00A9274E" w:rsidRPr="00A9274E">
        <w:rPr>
          <w:szCs w:val="28"/>
        </w:rPr>
        <w:t xml:space="preserve"> </w:t>
      </w:r>
      <w:r w:rsidR="00A9274E" w:rsidRPr="002C40AF">
        <w:rPr>
          <w:szCs w:val="28"/>
        </w:rPr>
        <w:t xml:space="preserve">— </w:t>
      </w:r>
      <w:r w:rsidR="00834524" w:rsidRPr="00EF4409">
        <w:t>по фактич</w:t>
      </w:r>
      <w:r w:rsidR="00834524" w:rsidRPr="00EF4409">
        <w:t>е</w:t>
      </w:r>
      <w:r w:rsidR="00834524" w:rsidRPr="00EF4409">
        <w:t>ской или учетной стоимости.</w:t>
      </w:r>
    </w:p>
    <w:p w:rsidR="00834524" w:rsidRPr="00EF4409" w:rsidRDefault="00834524" w:rsidP="00CD61BD">
      <w:r w:rsidRPr="00EF4409">
        <w:t>Если величина недостачи превышает нормы естественной убыли, то ее превышение относится на виновных лиц. Выявленная недостача по проду</w:t>
      </w:r>
      <w:r w:rsidRPr="00EF4409">
        <w:t>к</w:t>
      </w:r>
      <w:r w:rsidRPr="00EF4409">
        <w:t>ции, по которой не установлены нормы естественной убыли, в полном разм</w:t>
      </w:r>
      <w:r w:rsidRPr="00EF4409">
        <w:t>е</w:t>
      </w:r>
      <w:r w:rsidRPr="00EF4409">
        <w:t>ре подлежит возмещению материально ответственными лицами.</w:t>
      </w:r>
    </w:p>
    <w:p w:rsidR="00834524" w:rsidRPr="00EF4409" w:rsidRDefault="00834524" w:rsidP="00CD61BD">
      <w:r w:rsidRPr="00EF4409">
        <w:t xml:space="preserve">На виновных лиц недостача готовой продукции </w:t>
      </w:r>
      <w:proofErr w:type="gramStart"/>
      <w:r w:rsidRPr="00EF4409">
        <w:t>относится</w:t>
      </w:r>
      <w:proofErr w:type="gramEnd"/>
      <w:r w:rsidRPr="00EF4409">
        <w:t>, если они несут полную материальную ответственность или если работник признан в</w:t>
      </w:r>
      <w:r w:rsidRPr="00EF4409">
        <w:t>и</w:t>
      </w:r>
      <w:r w:rsidRPr="00EF4409">
        <w:t>новным по решению суда. Взыскание недостачи продукции производится по рыночным ценам. Составляются бухгалтерские записи:</w:t>
      </w:r>
    </w:p>
    <w:p w:rsidR="00834524" w:rsidRPr="002C40AF" w:rsidRDefault="002C40AF" w:rsidP="00CD61BD">
      <w:r w:rsidRPr="000E5039">
        <w:rPr>
          <w:i/>
        </w:rPr>
        <w:t>Дебет 73 «</w:t>
      </w:r>
      <w:r w:rsidR="00834524" w:rsidRPr="000E5039">
        <w:rPr>
          <w:i/>
        </w:rPr>
        <w:t>Расчеты с пе</w:t>
      </w:r>
      <w:r w:rsidRPr="000E5039">
        <w:rPr>
          <w:i/>
        </w:rPr>
        <w:t xml:space="preserve">рсоналом по прочим операциям», субсчет </w:t>
      </w:r>
      <w:r w:rsidR="005A6BB7">
        <w:rPr>
          <w:i/>
        </w:rPr>
        <w:t>2 </w:t>
      </w:r>
      <w:r w:rsidRPr="000E5039">
        <w:rPr>
          <w:i/>
        </w:rPr>
        <w:t>«</w:t>
      </w:r>
      <w:r w:rsidR="00834524" w:rsidRPr="000E5039">
        <w:rPr>
          <w:i/>
        </w:rPr>
        <w:t>Расчеты по воз</w:t>
      </w:r>
      <w:r w:rsidRPr="000E5039">
        <w:rPr>
          <w:i/>
        </w:rPr>
        <w:t>мещению материального ущерба»</w:t>
      </w:r>
      <w:r w:rsidRPr="002C40AF">
        <w:t xml:space="preserve"> </w:t>
      </w:r>
      <w:r w:rsidRPr="002C40AF">
        <w:rPr>
          <w:szCs w:val="28"/>
        </w:rPr>
        <w:t xml:space="preserve">— </w:t>
      </w:r>
      <w:r w:rsidR="00834524" w:rsidRPr="002C40AF">
        <w:t>на стоимость пр</w:t>
      </w:r>
      <w:r w:rsidR="00834524" w:rsidRPr="002C40AF">
        <w:t>о</w:t>
      </w:r>
      <w:r w:rsidR="00834524" w:rsidRPr="002C40AF">
        <w:t>дукции по рыночным ценам</w:t>
      </w:r>
    </w:p>
    <w:p w:rsidR="00834524" w:rsidRPr="002C40AF" w:rsidRDefault="002C40AF" w:rsidP="00CD61BD">
      <w:r w:rsidRPr="000E5039">
        <w:rPr>
          <w:i/>
        </w:rPr>
        <w:t>Кредит 94 «</w:t>
      </w:r>
      <w:r w:rsidR="00834524" w:rsidRPr="000E5039">
        <w:rPr>
          <w:i/>
        </w:rPr>
        <w:t>Недостачи</w:t>
      </w:r>
      <w:r w:rsidRPr="000E5039">
        <w:rPr>
          <w:i/>
        </w:rPr>
        <w:t xml:space="preserve"> и потери от порчи ценностей»</w:t>
      </w:r>
      <w:r w:rsidRPr="002C40AF">
        <w:t xml:space="preserve"> </w:t>
      </w:r>
      <w:r w:rsidRPr="002C40AF">
        <w:rPr>
          <w:szCs w:val="28"/>
        </w:rPr>
        <w:t xml:space="preserve">— </w:t>
      </w:r>
      <w:r w:rsidR="00834524" w:rsidRPr="002C40AF">
        <w:t>на фактич</w:t>
      </w:r>
      <w:r w:rsidR="00834524" w:rsidRPr="002C40AF">
        <w:t>е</w:t>
      </w:r>
      <w:r w:rsidR="00834524" w:rsidRPr="002C40AF">
        <w:t>скую себестоимость</w:t>
      </w:r>
      <w:r w:rsidRPr="002C40AF">
        <w:t xml:space="preserve"> или стоимость по учетным ценам</w:t>
      </w:r>
    </w:p>
    <w:p w:rsidR="00834524" w:rsidRPr="00EF4409" w:rsidRDefault="002C40AF" w:rsidP="00CD61BD">
      <w:r w:rsidRPr="000E5039">
        <w:rPr>
          <w:i/>
        </w:rPr>
        <w:t>Кредит 98 «</w:t>
      </w:r>
      <w:r w:rsidR="00834524" w:rsidRPr="000E5039">
        <w:rPr>
          <w:i/>
        </w:rPr>
        <w:t>Доход</w:t>
      </w:r>
      <w:r w:rsidRPr="000E5039">
        <w:rPr>
          <w:i/>
        </w:rPr>
        <w:t xml:space="preserve">ы будущих периодов», субсчет </w:t>
      </w:r>
      <w:r w:rsidR="000E5039" w:rsidRPr="000E5039">
        <w:rPr>
          <w:i/>
        </w:rPr>
        <w:t xml:space="preserve">4 </w:t>
      </w:r>
      <w:r w:rsidRPr="000E5039">
        <w:rPr>
          <w:i/>
        </w:rPr>
        <w:t>«</w:t>
      </w:r>
      <w:r w:rsidR="00834524" w:rsidRPr="000E5039">
        <w:rPr>
          <w:i/>
        </w:rPr>
        <w:t>Разница между суммой, подлежащей взысканию с виновных лиц, и балансовой сто</w:t>
      </w:r>
      <w:r w:rsidRPr="000E5039">
        <w:rPr>
          <w:i/>
        </w:rPr>
        <w:t xml:space="preserve">имостью по недостачам ценностей» </w:t>
      </w:r>
      <w:r w:rsidRPr="002C40AF">
        <w:rPr>
          <w:szCs w:val="28"/>
        </w:rPr>
        <w:t xml:space="preserve">— </w:t>
      </w:r>
      <w:r w:rsidR="00834524" w:rsidRPr="002C40AF">
        <w:t>на разницу между стоимостью по рыночным ценам и фактической себестоимостью (стоимостью по учетным ценам).</w:t>
      </w:r>
    </w:p>
    <w:p w:rsidR="00834524" w:rsidRPr="00EF4409" w:rsidRDefault="00834524" w:rsidP="00CD61BD">
      <w:r w:rsidRPr="00EF4409">
        <w:t>Недостача может быть возмещена путем внесения наличных денег в кассу или удержания из оплаты труда виновного лица. По мере погашения задолженности производится запись:</w:t>
      </w:r>
    </w:p>
    <w:p w:rsidR="002C40AF" w:rsidRDefault="002C40AF" w:rsidP="00CD61BD">
      <w:pPr>
        <w:rPr>
          <w:i/>
        </w:rPr>
      </w:pPr>
      <w:r w:rsidRPr="000E5039">
        <w:rPr>
          <w:i/>
        </w:rPr>
        <w:t>Дебет 50 «Касса»</w:t>
      </w:r>
    </w:p>
    <w:p w:rsidR="000E5039" w:rsidRDefault="000E5039" w:rsidP="00CD61BD">
      <w:r w:rsidRPr="000E5039">
        <w:rPr>
          <w:i/>
        </w:rPr>
        <w:t xml:space="preserve">Кредит 73 «Расчеты с персоналом по прочим операциям», субсчет </w:t>
      </w:r>
      <w:r>
        <w:rPr>
          <w:i/>
        </w:rPr>
        <w:lastRenderedPageBreak/>
        <w:t>2 </w:t>
      </w:r>
      <w:r w:rsidRPr="000E5039">
        <w:rPr>
          <w:i/>
        </w:rPr>
        <w:t>«Расчеты по возмещению материального ущерба»</w:t>
      </w:r>
      <w:r w:rsidR="00CF334C">
        <w:t xml:space="preserve"> — на сумму возмещ</w:t>
      </w:r>
      <w:r w:rsidR="00CF334C">
        <w:t>е</w:t>
      </w:r>
      <w:r w:rsidR="00CF334C">
        <w:t>ния недостачи,</w:t>
      </w:r>
    </w:p>
    <w:p w:rsidR="00CF334C" w:rsidRPr="000E5039" w:rsidRDefault="00CF334C" w:rsidP="00CD61BD">
      <w:pPr>
        <w:ind w:firstLine="0"/>
      </w:pPr>
      <w:r>
        <w:t>или</w:t>
      </w:r>
    </w:p>
    <w:p w:rsidR="00834524" w:rsidRPr="000E5039" w:rsidRDefault="002C40AF" w:rsidP="00CD61BD">
      <w:pPr>
        <w:rPr>
          <w:i/>
        </w:rPr>
      </w:pPr>
      <w:r w:rsidRPr="000E5039">
        <w:rPr>
          <w:i/>
        </w:rPr>
        <w:t>Дебет 70 «</w:t>
      </w:r>
      <w:r w:rsidR="00834524" w:rsidRPr="000E5039">
        <w:rPr>
          <w:i/>
        </w:rPr>
        <w:t>Расчет</w:t>
      </w:r>
      <w:r w:rsidRPr="000E5039">
        <w:rPr>
          <w:i/>
        </w:rPr>
        <w:t>ы с персоналом по оплате труда»</w:t>
      </w:r>
    </w:p>
    <w:p w:rsidR="00834524" w:rsidRPr="00EF4409" w:rsidRDefault="002C40AF" w:rsidP="00CD61BD">
      <w:r w:rsidRPr="000E5039">
        <w:rPr>
          <w:i/>
        </w:rPr>
        <w:t>Кредит 73 «</w:t>
      </w:r>
      <w:r w:rsidR="00834524" w:rsidRPr="000E5039">
        <w:rPr>
          <w:i/>
        </w:rPr>
        <w:t>Расчеты с персоналом по п</w:t>
      </w:r>
      <w:r w:rsidRPr="000E5039">
        <w:rPr>
          <w:i/>
        </w:rPr>
        <w:t>рочим операциям»</w:t>
      </w:r>
      <w:r w:rsidR="00834524" w:rsidRPr="000E5039">
        <w:rPr>
          <w:i/>
        </w:rPr>
        <w:t>,</w:t>
      </w:r>
      <w:r w:rsidRPr="000E5039">
        <w:rPr>
          <w:i/>
        </w:rPr>
        <w:t xml:space="preserve"> субсчет </w:t>
      </w:r>
      <w:r w:rsidR="000E5039">
        <w:rPr>
          <w:i/>
        </w:rPr>
        <w:t>2 </w:t>
      </w:r>
      <w:r w:rsidRPr="000E5039">
        <w:rPr>
          <w:i/>
        </w:rPr>
        <w:t>«</w:t>
      </w:r>
      <w:r w:rsidR="00834524" w:rsidRPr="000E5039">
        <w:rPr>
          <w:i/>
        </w:rPr>
        <w:t xml:space="preserve">Расчеты по </w:t>
      </w:r>
      <w:r w:rsidRPr="000E5039">
        <w:rPr>
          <w:i/>
        </w:rPr>
        <w:t>возмещению материального ущерба»</w:t>
      </w:r>
      <w:r>
        <w:t xml:space="preserve"> </w:t>
      </w:r>
      <w:r>
        <w:rPr>
          <w:szCs w:val="28"/>
        </w:rPr>
        <w:t>—</w:t>
      </w:r>
      <w:r w:rsidR="00834524" w:rsidRPr="00EF4409">
        <w:t xml:space="preserve"> на сумму удержани</w:t>
      </w:r>
      <w:r w:rsidR="000E5039">
        <w:t>я из заработной платы работника</w:t>
      </w:r>
      <w:r w:rsidR="00834524" w:rsidRPr="00EF4409">
        <w:t>.</w:t>
      </w:r>
    </w:p>
    <w:p w:rsidR="000E5039" w:rsidRDefault="00834524" w:rsidP="00CD61BD">
      <w:r w:rsidRPr="00EF4409">
        <w:t>Одновременно с этой записью на разницу между стоимостью по р</w:t>
      </w:r>
      <w:r w:rsidRPr="00EF4409">
        <w:t>ы</w:t>
      </w:r>
      <w:r w:rsidRPr="00EF4409">
        <w:t>ночным ценам и фактической себестоимостью (учетной стоимостью), прих</w:t>
      </w:r>
      <w:r w:rsidRPr="00EF4409">
        <w:t>о</w:t>
      </w:r>
      <w:r w:rsidRPr="00EF4409">
        <w:t>дящуюся на сумму погашения долга,</w:t>
      </w:r>
      <w:r w:rsidR="002C40AF">
        <w:t xml:space="preserve"> </w:t>
      </w:r>
      <w:r w:rsidR="000E5039">
        <w:t>делается запись:</w:t>
      </w:r>
    </w:p>
    <w:p w:rsidR="000E5039" w:rsidRPr="00A9274E" w:rsidRDefault="000E5039" w:rsidP="00CD61BD">
      <w:pPr>
        <w:rPr>
          <w:i/>
        </w:rPr>
      </w:pPr>
      <w:r w:rsidRPr="00A9274E">
        <w:rPr>
          <w:i/>
        </w:rPr>
        <w:t xml:space="preserve">Дебет </w:t>
      </w:r>
      <w:r w:rsidR="00A9274E" w:rsidRPr="00A9274E">
        <w:rPr>
          <w:i/>
        </w:rPr>
        <w:t>98 «Доходы будущих периодов», субсчет 4 «Разница между суммой, подлежащей взысканию с виновных лиц, и балансовой стоимостью по недостачам ценностей»</w:t>
      </w:r>
    </w:p>
    <w:p w:rsidR="00834524" w:rsidRPr="00A9274E" w:rsidRDefault="000E5039" w:rsidP="00CD61BD">
      <w:pPr>
        <w:rPr>
          <w:i/>
        </w:rPr>
      </w:pPr>
      <w:r w:rsidRPr="00A9274E">
        <w:rPr>
          <w:i/>
        </w:rPr>
        <w:t>Кредит</w:t>
      </w:r>
      <w:r w:rsidR="00A9274E" w:rsidRPr="00A9274E">
        <w:rPr>
          <w:i/>
        </w:rPr>
        <w:t xml:space="preserve"> 91 «Прочие доходы и расходы».</w:t>
      </w:r>
    </w:p>
    <w:p w:rsidR="000E5039" w:rsidRDefault="00834524" w:rsidP="00CD61BD">
      <w:r w:rsidRPr="00EF4409">
        <w:t>При отсутствии конкретных виновных лиц, отказе судом во взыскании вследствие необоснованности иска стоимость недостачи продукции списыв</w:t>
      </w:r>
      <w:r w:rsidRPr="00EF4409">
        <w:t>а</w:t>
      </w:r>
      <w:r w:rsidRPr="00EF4409">
        <w:t>ется на внереализационные расходы. В учете производ</w:t>
      </w:r>
      <w:r w:rsidR="002C40AF">
        <w:t>ится запись</w:t>
      </w:r>
      <w:r w:rsidR="000E5039">
        <w:t>:</w:t>
      </w:r>
    </w:p>
    <w:p w:rsidR="000E5039" w:rsidRPr="00A9274E" w:rsidRDefault="000E5039" w:rsidP="00CD61BD">
      <w:pPr>
        <w:rPr>
          <w:i/>
        </w:rPr>
      </w:pPr>
      <w:r w:rsidRPr="00A9274E">
        <w:rPr>
          <w:i/>
        </w:rPr>
        <w:t xml:space="preserve">Дебет </w:t>
      </w:r>
      <w:r w:rsidR="00A9274E" w:rsidRPr="00A9274E">
        <w:rPr>
          <w:i/>
        </w:rPr>
        <w:t>91 «Прочие доходы и расходы»</w:t>
      </w:r>
    </w:p>
    <w:p w:rsidR="000E5039" w:rsidRDefault="000E5039" w:rsidP="00CD61BD">
      <w:pPr>
        <w:rPr>
          <w:i/>
        </w:rPr>
      </w:pPr>
      <w:r w:rsidRPr="00A9274E">
        <w:rPr>
          <w:i/>
        </w:rPr>
        <w:t>Кредит</w:t>
      </w:r>
      <w:r w:rsidR="00A9274E" w:rsidRPr="00A9274E">
        <w:rPr>
          <w:i/>
        </w:rPr>
        <w:t xml:space="preserve"> 94 «Недостачи и потери от порчи ценностей».</w:t>
      </w:r>
    </w:p>
    <w:p w:rsidR="00765F4E" w:rsidRPr="00765F4E" w:rsidRDefault="00765F4E" w:rsidP="00CD61BD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765F4E">
        <w:rPr>
          <w:sz w:val="28"/>
          <w:szCs w:val="28"/>
        </w:rPr>
        <w:t>В документах, представляемых для оформления списания недостач и порчи сверх норм естественной убыли, должны быть решения следственных или судебных органов, подтверждающие отсутствие виновных лиц, либо о</w:t>
      </w:r>
      <w:r w:rsidRPr="00765F4E">
        <w:rPr>
          <w:sz w:val="28"/>
          <w:szCs w:val="28"/>
        </w:rPr>
        <w:t>т</w:t>
      </w:r>
      <w:r w:rsidRPr="00765F4E">
        <w:rPr>
          <w:sz w:val="28"/>
          <w:szCs w:val="28"/>
        </w:rPr>
        <w:t>каз на взыскание ущерба с виновных лиц, либо заключение о факте порчи ценностей, полученное от отдела технического контроля или соответству</w:t>
      </w:r>
      <w:r w:rsidRPr="00765F4E">
        <w:rPr>
          <w:sz w:val="28"/>
          <w:szCs w:val="28"/>
        </w:rPr>
        <w:t>ю</w:t>
      </w:r>
      <w:r w:rsidRPr="00765F4E">
        <w:rPr>
          <w:sz w:val="28"/>
          <w:szCs w:val="28"/>
        </w:rPr>
        <w:t>щих специализированных организаций (инспекций по качеству и др.).</w:t>
      </w:r>
      <w:proofErr w:type="gramEnd"/>
    </w:p>
    <w:p w:rsidR="00765F4E" w:rsidRPr="00765F4E" w:rsidRDefault="00765F4E" w:rsidP="00CD61BD">
      <w:pPr>
        <w:rPr>
          <w:szCs w:val="28"/>
        </w:rPr>
      </w:pPr>
      <w:r w:rsidRPr="00765F4E">
        <w:rPr>
          <w:szCs w:val="28"/>
        </w:rPr>
        <w:t>Предложения о регулировании выявленных при инвентаризации ра</w:t>
      </w:r>
      <w:r w:rsidRPr="00765F4E">
        <w:rPr>
          <w:szCs w:val="28"/>
        </w:rPr>
        <w:t>с</w:t>
      </w:r>
      <w:r w:rsidRPr="00765F4E">
        <w:rPr>
          <w:szCs w:val="28"/>
        </w:rPr>
        <w:t>хождений фактического наличия ценностей и данных бухгалтерского учета представляются на рассмотрение руководителю организации. Окончательное решение о зачете принимает руководитель организации.</w:t>
      </w:r>
    </w:p>
    <w:p w:rsidR="00765F4E" w:rsidRPr="00765F4E" w:rsidRDefault="00765F4E" w:rsidP="00CD61BD">
      <w:pPr>
        <w:rPr>
          <w:szCs w:val="28"/>
        </w:rPr>
      </w:pPr>
      <w:r w:rsidRPr="00765F4E">
        <w:rPr>
          <w:szCs w:val="28"/>
        </w:rPr>
        <w:t>Результаты инвентаризации должны быть отражены в учете и отчетн</w:t>
      </w:r>
      <w:r w:rsidRPr="00765F4E">
        <w:rPr>
          <w:szCs w:val="28"/>
        </w:rPr>
        <w:t>о</w:t>
      </w:r>
      <w:r w:rsidRPr="00765F4E">
        <w:rPr>
          <w:szCs w:val="28"/>
        </w:rPr>
        <w:lastRenderedPageBreak/>
        <w:t>сти того месяца, в котором была закончена инвентаризация, а по годовой и</w:t>
      </w:r>
      <w:r w:rsidRPr="00765F4E">
        <w:rPr>
          <w:szCs w:val="28"/>
        </w:rPr>
        <w:t>н</w:t>
      </w:r>
      <w:r w:rsidRPr="00765F4E">
        <w:rPr>
          <w:szCs w:val="28"/>
        </w:rPr>
        <w:t>вентаризации — в годовом бухгалтерском отчете.</w:t>
      </w:r>
      <w:r w:rsidR="00F172B5">
        <w:rPr>
          <w:szCs w:val="28"/>
        </w:rPr>
        <w:t xml:space="preserve"> </w:t>
      </w:r>
      <w:r w:rsidRPr="00765F4E">
        <w:rPr>
          <w:szCs w:val="28"/>
        </w:rPr>
        <w:t>Данные результатов пр</w:t>
      </w:r>
      <w:r w:rsidRPr="00765F4E">
        <w:rPr>
          <w:szCs w:val="28"/>
        </w:rPr>
        <w:t>о</w:t>
      </w:r>
      <w:r w:rsidRPr="00765F4E">
        <w:rPr>
          <w:szCs w:val="28"/>
        </w:rPr>
        <w:t>веденных в отчетном году инвентаризаций обобщаются в ведомости резул</w:t>
      </w:r>
      <w:r w:rsidRPr="00765F4E">
        <w:rPr>
          <w:szCs w:val="28"/>
        </w:rPr>
        <w:t>ь</w:t>
      </w:r>
      <w:r w:rsidRPr="00765F4E">
        <w:rPr>
          <w:szCs w:val="28"/>
        </w:rPr>
        <w:t>татов, выявленных инвентаризацией</w:t>
      </w:r>
      <w:r>
        <w:rPr>
          <w:szCs w:val="28"/>
        </w:rPr>
        <w:t xml:space="preserve"> </w:t>
      </w:r>
      <w:r w:rsidRPr="00765F4E">
        <w:rPr>
          <w:szCs w:val="28"/>
        </w:rPr>
        <w:t>[7</w:t>
      </w:r>
      <w:r>
        <w:rPr>
          <w:szCs w:val="28"/>
        </w:rPr>
        <w:t>].</w:t>
      </w:r>
    </w:p>
    <w:p w:rsidR="00765F4E" w:rsidRPr="00765F4E" w:rsidRDefault="00765F4E" w:rsidP="00CD61BD">
      <w:pPr>
        <w:rPr>
          <w:szCs w:val="28"/>
        </w:rPr>
      </w:pPr>
    </w:p>
    <w:p w:rsidR="00EB67D8" w:rsidRDefault="00EB67D8" w:rsidP="00CD61BD">
      <w:pPr>
        <w:pStyle w:val="a4"/>
        <w:spacing w:after="180"/>
      </w:pPr>
      <w:bookmarkStart w:id="13" w:name="_Toc102135170"/>
      <w:r w:rsidRPr="001A0529">
        <w:lastRenderedPageBreak/>
        <w:t>Заключение</w:t>
      </w:r>
      <w:bookmarkEnd w:id="13"/>
    </w:p>
    <w:p w:rsidR="00E8194B" w:rsidRDefault="00E8194B" w:rsidP="00CD61BD">
      <w:pPr>
        <w:tabs>
          <w:tab w:val="right" w:leader="dot" w:pos="8505"/>
        </w:tabs>
        <w:rPr>
          <w:color w:val="000000"/>
          <w:szCs w:val="28"/>
          <w:shd w:val="clear" w:color="auto" w:fill="FFFFFF"/>
        </w:rPr>
      </w:pPr>
      <w:r>
        <w:t>По результатам проведенн</w:t>
      </w:r>
      <w:r w:rsidR="000E5039">
        <w:t>ого</w:t>
      </w:r>
      <w:r>
        <w:t xml:space="preserve"> </w:t>
      </w:r>
      <w:r w:rsidR="000E5039">
        <w:t xml:space="preserve">в курсовой работе </w:t>
      </w:r>
      <w:r>
        <w:t>исследовани</w:t>
      </w:r>
      <w:r w:rsidR="000E5039">
        <w:t>я</w:t>
      </w:r>
      <w:r>
        <w:t xml:space="preserve"> опред</w:t>
      </w:r>
      <w:r>
        <w:t>е</w:t>
      </w:r>
      <w:r>
        <w:t xml:space="preserve">лено понятие готовой продукции, </w:t>
      </w:r>
      <w:r w:rsidR="000E5039">
        <w:t xml:space="preserve">произведена </w:t>
      </w:r>
      <w:r>
        <w:t xml:space="preserve">ее классификация, </w:t>
      </w:r>
      <w:r w:rsidR="000E5039">
        <w:t xml:space="preserve">выделены </w:t>
      </w:r>
      <w:r>
        <w:rPr>
          <w:color w:val="000000"/>
          <w:szCs w:val="28"/>
          <w:shd w:val="clear" w:color="auto" w:fill="FFFFFF"/>
        </w:rPr>
        <w:t>методологические аспекты учета и анализа выпус</w:t>
      </w:r>
      <w:r w:rsidR="00D61C79">
        <w:rPr>
          <w:color w:val="000000"/>
          <w:szCs w:val="28"/>
          <w:shd w:val="clear" w:color="auto" w:fill="FFFFFF"/>
        </w:rPr>
        <w:t>ка и продажи готовой пр</w:t>
      </w:r>
      <w:r w:rsidR="00D61C79">
        <w:rPr>
          <w:color w:val="000000"/>
          <w:szCs w:val="28"/>
          <w:shd w:val="clear" w:color="auto" w:fill="FFFFFF"/>
        </w:rPr>
        <w:t>о</w:t>
      </w:r>
      <w:r w:rsidR="00D61C79">
        <w:rPr>
          <w:color w:val="000000"/>
          <w:szCs w:val="28"/>
          <w:shd w:val="clear" w:color="auto" w:fill="FFFFFF"/>
        </w:rPr>
        <w:t>дукции. Б</w:t>
      </w:r>
      <w:r w:rsidR="00005076">
        <w:rPr>
          <w:color w:val="000000"/>
          <w:szCs w:val="28"/>
          <w:shd w:val="clear" w:color="auto" w:fill="FFFFFF"/>
        </w:rPr>
        <w:t xml:space="preserve">ыла достигнута цель </w:t>
      </w:r>
      <w:r w:rsidR="00005076" w:rsidRPr="00AF3701">
        <w:t xml:space="preserve">— </w:t>
      </w:r>
      <w:r w:rsidR="00005076">
        <w:rPr>
          <w:color w:val="000000"/>
          <w:szCs w:val="28"/>
          <w:shd w:val="clear" w:color="auto" w:fill="FFFFFF"/>
        </w:rPr>
        <w:t xml:space="preserve">рассмотрение порядка учета, выпуска </w:t>
      </w:r>
      <w:r w:rsidR="00005076" w:rsidRPr="00A26A6A">
        <w:rPr>
          <w:color w:val="000000"/>
          <w:szCs w:val="28"/>
          <w:shd w:val="clear" w:color="auto" w:fill="FFFFFF"/>
        </w:rPr>
        <w:t>гот</w:t>
      </w:r>
      <w:r w:rsidR="00005076" w:rsidRPr="00A26A6A">
        <w:rPr>
          <w:color w:val="000000"/>
          <w:szCs w:val="28"/>
          <w:shd w:val="clear" w:color="auto" w:fill="FFFFFF"/>
        </w:rPr>
        <w:t>о</w:t>
      </w:r>
      <w:r w:rsidR="00005076" w:rsidRPr="00A26A6A">
        <w:rPr>
          <w:color w:val="000000"/>
          <w:szCs w:val="28"/>
          <w:shd w:val="clear" w:color="auto" w:fill="FFFFFF"/>
        </w:rPr>
        <w:t>вой продукц</w:t>
      </w:r>
      <w:proofErr w:type="gramStart"/>
      <w:r w:rsidR="00005076" w:rsidRPr="00A26A6A">
        <w:rPr>
          <w:color w:val="000000"/>
          <w:szCs w:val="28"/>
          <w:shd w:val="clear" w:color="auto" w:fill="FFFFFF"/>
        </w:rPr>
        <w:t>ии и ее</w:t>
      </w:r>
      <w:proofErr w:type="gramEnd"/>
      <w:r w:rsidR="00005076" w:rsidRPr="00A26A6A">
        <w:rPr>
          <w:color w:val="000000"/>
          <w:szCs w:val="28"/>
          <w:shd w:val="clear" w:color="auto" w:fill="FFFFFF"/>
        </w:rPr>
        <w:t xml:space="preserve"> продажи на конкретном предприятии.</w:t>
      </w:r>
      <w:r w:rsidR="00005076">
        <w:rPr>
          <w:color w:val="000000"/>
          <w:szCs w:val="28"/>
          <w:shd w:val="clear" w:color="auto" w:fill="FFFFFF"/>
        </w:rPr>
        <w:t xml:space="preserve"> </w:t>
      </w:r>
    </w:p>
    <w:p w:rsidR="00FB4307" w:rsidRDefault="00FB4307" w:rsidP="00CD61BD">
      <w:pPr>
        <w:rPr>
          <w:rFonts w:eastAsia="Times New Roman"/>
          <w:szCs w:val="28"/>
          <w:lang w:eastAsia="ru-RU"/>
        </w:rPr>
      </w:pPr>
      <w:proofErr w:type="gramStart"/>
      <w:r w:rsidRPr="00FB4307">
        <w:rPr>
          <w:rFonts w:eastAsia="Times New Roman"/>
          <w:szCs w:val="28"/>
          <w:lang w:eastAsia="ru-RU"/>
        </w:rPr>
        <w:t>Продукция считается готовой, если в соответствии с установленной технологией ее производство на данном предприятии полностью завершено, она полностью укомплектована, принята службой технического контроля и</w:t>
      </w:r>
      <w:r w:rsidRPr="00FB4307">
        <w:rPr>
          <w:rFonts w:eastAsia="Times New Roman"/>
          <w:szCs w:val="28"/>
          <w:lang w:eastAsia="ru-RU"/>
        </w:rPr>
        <w:t>з</w:t>
      </w:r>
      <w:r w:rsidRPr="00FB4307">
        <w:rPr>
          <w:rFonts w:eastAsia="Times New Roman"/>
          <w:szCs w:val="28"/>
          <w:lang w:eastAsia="ru-RU"/>
        </w:rPr>
        <w:t>готовителя и снабжена документом, удостоверяющим ее качество и подтве</w:t>
      </w:r>
      <w:r w:rsidRPr="00FB4307">
        <w:rPr>
          <w:rFonts w:eastAsia="Times New Roman"/>
          <w:szCs w:val="28"/>
          <w:lang w:eastAsia="ru-RU"/>
        </w:rPr>
        <w:t>р</w:t>
      </w:r>
      <w:r w:rsidRPr="00FB4307">
        <w:rPr>
          <w:rFonts w:eastAsia="Times New Roman"/>
          <w:szCs w:val="28"/>
          <w:lang w:eastAsia="ru-RU"/>
        </w:rPr>
        <w:t>ждающим ее соответствие обязательным требованиям, установленным в стандартах, технических условиях, технической документации и договорах на поставку.</w:t>
      </w:r>
      <w:proofErr w:type="gramEnd"/>
    </w:p>
    <w:p w:rsidR="00005076" w:rsidRPr="00CC699C" w:rsidRDefault="00CC699C" w:rsidP="00CD61BD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ходе написания первой главы, </w:t>
      </w:r>
      <w:r w:rsidR="00DC0DFF">
        <w:rPr>
          <w:rFonts w:eastAsia="Times New Roman"/>
          <w:szCs w:val="28"/>
          <w:lang w:eastAsia="ru-RU"/>
        </w:rPr>
        <w:t>посвящ</w:t>
      </w:r>
      <w:r w:rsidR="00CD61BD">
        <w:rPr>
          <w:rFonts w:eastAsia="Times New Roman"/>
          <w:szCs w:val="28"/>
          <w:lang w:eastAsia="ru-RU"/>
        </w:rPr>
        <w:t>е</w:t>
      </w:r>
      <w:r w:rsidR="00DC0DFF">
        <w:rPr>
          <w:rFonts w:eastAsia="Times New Roman"/>
          <w:szCs w:val="28"/>
          <w:lang w:eastAsia="ru-RU"/>
        </w:rPr>
        <w:t>нной</w:t>
      </w:r>
      <w:r>
        <w:rPr>
          <w:rFonts w:eastAsia="Times New Roman"/>
          <w:szCs w:val="28"/>
          <w:lang w:eastAsia="ru-RU"/>
        </w:rPr>
        <w:t xml:space="preserve"> теоретическим основам бухгалтерского учета готовой продукции, было выявлено, что готовая пр</w:t>
      </w:r>
      <w:r>
        <w:rPr>
          <w:rFonts w:eastAsia="Times New Roman"/>
          <w:szCs w:val="28"/>
          <w:lang w:eastAsia="ru-RU"/>
        </w:rPr>
        <w:t>о</w:t>
      </w:r>
      <w:r>
        <w:rPr>
          <w:rFonts w:eastAsia="Times New Roman"/>
          <w:szCs w:val="28"/>
          <w:lang w:eastAsia="ru-RU"/>
        </w:rPr>
        <w:t xml:space="preserve">дукция входит в запасы и является конечным результатом производственного цикла. </w:t>
      </w:r>
      <w:r>
        <w:rPr>
          <w:color w:val="000000"/>
          <w:szCs w:val="28"/>
          <w:shd w:val="clear" w:color="auto" w:fill="FFFFFF"/>
        </w:rPr>
        <w:t xml:space="preserve">Готовая продукция включает в себя </w:t>
      </w:r>
      <w:r w:rsidRPr="005139DA">
        <w:rPr>
          <w:color w:val="000000"/>
          <w:szCs w:val="28"/>
          <w:shd w:val="clear" w:color="auto" w:fill="FFFFFF"/>
        </w:rPr>
        <w:t>активы, законченные обработкой</w:t>
      </w:r>
      <w:r>
        <w:rPr>
          <w:color w:val="000000"/>
          <w:szCs w:val="30"/>
          <w:shd w:val="clear" w:color="auto" w:fill="FFFFFF"/>
        </w:rPr>
        <w:t xml:space="preserve">, </w:t>
      </w:r>
      <w:r>
        <w:rPr>
          <w:szCs w:val="28"/>
        </w:rPr>
        <w:t xml:space="preserve">а также </w:t>
      </w:r>
      <w:r w:rsidRPr="002E1BBC">
        <w:rPr>
          <w:szCs w:val="28"/>
        </w:rPr>
        <w:t>работы и услуги промышленного характера, которые выполняются на стороне и стоимость полуфабрикатов собственного изготовления, которые предназначены для продажи.</w:t>
      </w:r>
    </w:p>
    <w:p w:rsidR="00E8194B" w:rsidRPr="00005076" w:rsidRDefault="00CD61BD" w:rsidP="00CD61BD">
      <w:pPr>
        <w:tabs>
          <w:tab w:val="right" w:leader="dot" w:pos="8505"/>
        </w:tabs>
        <w:rPr>
          <w:b/>
          <w:szCs w:val="28"/>
        </w:rPr>
      </w:pPr>
      <w:r>
        <w:rPr>
          <w:szCs w:val="28"/>
        </w:rPr>
        <w:t>Т</w:t>
      </w:r>
      <w:r w:rsidR="00005076">
        <w:rPr>
          <w:szCs w:val="28"/>
        </w:rPr>
        <w:t xml:space="preserve">акже </w:t>
      </w:r>
      <w:r w:rsidR="00E8194B">
        <w:rPr>
          <w:szCs w:val="28"/>
        </w:rPr>
        <w:t>рассмотрен счет 43</w:t>
      </w:r>
      <w:r w:rsidR="00E8194B" w:rsidRPr="00E8194B">
        <w:rPr>
          <w:szCs w:val="28"/>
        </w:rPr>
        <w:t xml:space="preserve"> </w:t>
      </w:r>
      <w:r w:rsidR="00E8194B">
        <w:rPr>
          <w:szCs w:val="28"/>
        </w:rPr>
        <w:t>«Г</w:t>
      </w:r>
      <w:r w:rsidR="00E8194B" w:rsidRPr="007A5AB1">
        <w:rPr>
          <w:szCs w:val="28"/>
        </w:rPr>
        <w:t>отовая продукция</w:t>
      </w:r>
      <w:r w:rsidR="00E8194B">
        <w:rPr>
          <w:szCs w:val="28"/>
        </w:rPr>
        <w:t xml:space="preserve">», </w:t>
      </w:r>
      <w:r w:rsidR="00E8194B" w:rsidRPr="007A5AB1">
        <w:rPr>
          <w:szCs w:val="28"/>
        </w:rPr>
        <w:t>который предназначен для обобщения информации о наличии и движении готовой продукции. Этот счет используется организациями, осуществляющими промышленную, сел</w:t>
      </w:r>
      <w:r w:rsidR="00E8194B" w:rsidRPr="007A5AB1">
        <w:rPr>
          <w:szCs w:val="28"/>
        </w:rPr>
        <w:t>ь</w:t>
      </w:r>
      <w:r w:rsidR="00E8194B" w:rsidRPr="007A5AB1">
        <w:rPr>
          <w:szCs w:val="28"/>
        </w:rPr>
        <w:t>скохозяйственную и иную производственную деятельность.</w:t>
      </w:r>
    </w:p>
    <w:p w:rsidR="00FB4307" w:rsidRDefault="00005076" w:rsidP="00CD61BD">
      <w:pPr>
        <w:pStyle w:val="ae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7823">
        <w:rPr>
          <w:color w:val="000000"/>
          <w:sz w:val="28"/>
          <w:szCs w:val="28"/>
          <w:shd w:val="clear" w:color="auto" w:fill="FFFFFF"/>
        </w:rPr>
        <w:t xml:space="preserve">Во второй главе </w:t>
      </w:r>
      <w:r w:rsidR="00CD61BD">
        <w:rPr>
          <w:color w:val="000000"/>
          <w:sz w:val="28"/>
          <w:szCs w:val="28"/>
          <w:shd w:val="clear" w:color="auto" w:fill="FFFFFF"/>
        </w:rPr>
        <w:t>дана характеристика</w:t>
      </w:r>
      <w:r w:rsidRPr="002C7823">
        <w:rPr>
          <w:color w:val="000000"/>
          <w:sz w:val="28"/>
          <w:szCs w:val="28"/>
          <w:shd w:val="clear" w:color="auto" w:fill="FFFFFF"/>
        </w:rPr>
        <w:t xml:space="preserve"> ОАО «Славянский кирпич», как экономического субъекта данного исследования.</w:t>
      </w:r>
      <w:r w:rsidR="002C7823" w:rsidRPr="002C7823">
        <w:rPr>
          <w:color w:val="000000"/>
          <w:sz w:val="28"/>
          <w:szCs w:val="28"/>
          <w:shd w:val="clear" w:color="auto" w:fill="FFFFFF"/>
        </w:rPr>
        <w:t xml:space="preserve"> </w:t>
      </w:r>
      <w:r w:rsidR="002C7823" w:rsidRPr="002C7823">
        <w:rPr>
          <w:bCs/>
          <w:sz w:val="28"/>
          <w:szCs w:val="28"/>
        </w:rPr>
        <w:t xml:space="preserve">Основной вид деятельности, </w:t>
      </w:r>
      <w:r w:rsidR="002C7823">
        <w:rPr>
          <w:bCs/>
          <w:sz w:val="28"/>
          <w:szCs w:val="28"/>
        </w:rPr>
        <w:t xml:space="preserve">данного предприятия </w:t>
      </w:r>
      <w:r w:rsidR="002C7823" w:rsidRPr="00CD61BD">
        <w:rPr>
          <w:sz w:val="28"/>
          <w:szCs w:val="28"/>
        </w:rPr>
        <w:t xml:space="preserve">— </w:t>
      </w:r>
      <w:r w:rsidR="002C7823" w:rsidRPr="005127F8">
        <w:rPr>
          <w:sz w:val="28"/>
          <w:szCs w:val="28"/>
        </w:rPr>
        <w:t xml:space="preserve">производство всех видов керамического кирпича методом </w:t>
      </w:r>
      <w:r w:rsidR="002C7823">
        <w:rPr>
          <w:sz w:val="28"/>
          <w:szCs w:val="28"/>
        </w:rPr>
        <w:t>пластического формования</w:t>
      </w:r>
      <w:r w:rsidR="002C7823" w:rsidRPr="002C7823">
        <w:rPr>
          <w:sz w:val="28"/>
          <w:szCs w:val="28"/>
        </w:rPr>
        <w:t>.</w:t>
      </w:r>
      <w:r w:rsidR="002C7823">
        <w:rPr>
          <w:sz w:val="28"/>
          <w:szCs w:val="28"/>
        </w:rPr>
        <w:t xml:space="preserve"> </w:t>
      </w:r>
    </w:p>
    <w:p w:rsidR="00CC699C" w:rsidRDefault="00D61C79" w:rsidP="00CD61BD">
      <w:pPr>
        <w:rPr>
          <w:rFonts w:eastAsia="Times New Roman"/>
          <w:szCs w:val="28"/>
          <w:shd w:val="clear" w:color="auto" w:fill="FFFFFF"/>
          <w:lang w:eastAsia="ru-RU"/>
        </w:rPr>
      </w:pPr>
      <w:proofErr w:type="gramStart"/>
      <w:r>
        <w:rPr>
          <w:szCs w:val="28"/>
        </w:rPr>
        <w:t>Был</w:t>
      </w:r>
      <w:r w:rsidR="00CC699C">
        <w:rPr>
          <w:szCs w:val="28"/>
        </w:rPr>
        <w:t>и</w:t>
      </w:r>
      <w:r>
        <w:rPr>
          <w:szCs w:val="28"/>
        </w:rPr>
        <w:t xml:space="preserve"> проанализирован</w:t>
      </w:r>
      <w:r w:rsidR="00CC699C">
        <w:rPr>
          <w:szCs w:val="28"/>
        </w:rPr>
        <w:t>ы</w:t>
      </w:r>
      <w:r w:rsidR="002C7823" w:rsidRPr="002C7823">
        <w:rPr>
          <w:szCs w:val="28"/>
        </w:rPr>
        <w:t xml:space="preserve"> </w:t>
      </w:r>
      <w:r w:rsidR="002C7823">
        <w:rPr>
          <w:szCs w:val="28"/>
        </w:rPr>
        <w:t>б</w:t>
      </w:r>
      <w:r w:rsidR="002C7823" w:rsidRPr="002C7823">
        <w:rPr>
          <w:szCs w:val="28"/>
        </w:rPr>
        <w:t>ухгалтерский баланс хозяйственной</w:t>
      </w:r>
      <w:r w:rsidR="00CC699C">
        <w:rPr>
          <w:szCs w:val="28"/>
        </w:rPr>
        <w:t xml:space="preserve"> и отчет о </w:t>
      </w:r>
      <w:r w:rsidR="00CC699C">
        <w:rPr>
          <w:szCs w:val="28"/>
        </w:rPr>
        <w:lastRenderedPageBreak/>
        <w:t>финансовых результатах предприятия</w:t>
      </w:r>
      <w:r w:rsidR="002C7823" w:rsidRPr="002C7823">
        <w:rPr>
          <w:szCs w:val="28"/>
        </w:rPr>
        <w:t xml:space="preserve"> </w:t>
      </w:r>
      <w:r w:rsidR="00CC699C">
        <w:rPr>
          <w:szCs w:val="28"/>
        </w:rPr>
        <w:t>и составлены</w:t>
      </w:r>
      <w:r w:rsidR="002C7823" w:rsidRPr="002C7823">
        <w:rPr>
          <w:szCs w:val="28"/>
        </w:rPr>
        <w:t xml:space="preserve"> аналитические</w:t>
      </w:r>
      <w:r w:rsidR="00CC699C">
        <w:rPr>
          <w:szCs w:val="28"/>
        </w:rPr>
        <w:t xml:space="preserve"> таблицы изменения</w:t>
      </w:r>
      <w:r w:rsidR="002C7823" w:rsidRPr="002C7823">
        <w:rPr>
          <w:szCs w:val="28"/>
        </w:rPr>
        <w:t xml:space="preserve"> </w:t>
      </w:r>
      <w:r w:rsidR="00CC699C">
        <w:rPr>
          <w:szCs w:val="28"/>
        </w:rPr>
        <w:t xml:space="preserve">основных показателей предприятия, динамики коэффициентов ликвидности, а также динамику </w:t>
      </w:r>
      <w:r w:rsidR="00CC699C">
        <w:rPr>
          <w:rFonts w:eastAsia="Times New Roman"/>
          <w:szCs w:val="28"/>
          <w:shd w:val="clear" w:color="auto" w:fill="FFFFFF"/>
          <w:lang w:eastAsia="ru-RU"/>
        </w:rPr>
        <w:t>оборачиваемости запасов, сырья и матери</w:t>
      </w:r>
      <w:r w:rsidR="00CC699C">
        <w:rPr>
          <w:rFonts w:eastAsia="Times New Roman"/>
          <w:szCs w:val="28"/>
          <w:shd w:val="clear" w:color="auto" w:fill="FFFFFF"/>
          <w:lang w:eastAsia="ru-RU"/>
        </w:rPr>
        <w:t>а</w:t>
      </w:r>
      <w:r w:rsidR="00CC699C">
        <w:rPr>
          <w:rFonts w:eastAsia="Times New Roman"/>
          <w:szCs w:val="28"/>
          <w:shd w:val="clear" w:color="auto" w:fill="FFFFFF"/>
          <w:lang w:eastAsia="ru-RU"/>
        </w:rPr>
        <w:t>лов, а также товаров и готовой продукции.</w:t>
      </w:r>
      <w:proofErr w:type="gramEnd"/>
      <w:r w:rsidR="006544DB">
        <w:rPr>
          <w:rFonts w:eastAsia="Times New Roman"/>
          <w:szCs w:val="28"/>
          <w:shd w:val="clear" w:color="auto" w:fill="FFFFFF"/>
          <w:lang w:eastAsia="ru-RU"/>
        </w:rPr>
        <w:t xml:space="preserve"> Из данных таблиц можно сделать следующие выводы о деятельности предприятия:</w:t>
      </w:r>
    </w:p>
    <w:p w:rsidR="006544DB" w:rsidRDefault="006544DB" w:rsidP="00CD61BD">
      <w:pPr>
        <w:rPr>
          <w:szCs w:val="28"/>
        </w:rPr>
      </w:pPr>
      <w:r w:rsidRPr="000B020A">
        <w:rPr>
          <w:szCs w:val="28"/>
        </w:rPr>
        <w:t>—</w:t>
      </w:r>
      <w:r>
        <w:rPr>
          <w:szCs w:val="28"/>
        </w:rPr>
        <w:t xml:space="preserve"> эффективное использование основных фондов;</w:t>
      </w:r>
    </w:p>
    <w:p w:rsidR="00827BD9" w:rsidRDefault="006544DB" w:rsidP="00CD61BD">
      <w:pPr>
        <w:rPr>
          <w:szCs w:val="28"/>
        </w:rPr>
      </w:pPr>
      <w:r w:rsidRPr="000B020A">
        <w:rPr>
          <w:szCs w:val="28"/>
        </w:rPr>
        <w:t>—</w:t>
      </w:r>
      <w:r>
        <w:rPr>
          <w:szCs w:val="28"/>
        </w:rPr>
        <w:t xml:space="preserve"> </w:t>
      </w:r>
      <w:r w:rsidR="00827BD9">
        <w:rPr>
          <w:szCs w:val="28"/>
        </w:rPr>
        <w:t>высокая платежеспособность предприятия;</w:t>
      </w:r>
    </w:p>
    <w:p w:rsidR="00827BD9" w:rsidRDefault="00827BD9" w:rsidP="00CD61BD">
      <w:pPr>
        <w:rPr>
          <w:szCs w:val="28"/>
        </w:rPr>
      </w:pPr>
      <w:r w:rsidRPr="000B020A">
        <w:rPr>
          <w:szCs w:val="28"/>
        </w:rPr>
        <w:t>—</w:t>
      </w:r>
      <w:r>
        <w:rPr>
          <w:szCs w:val="28"/>
        </w:rPr>
        <w:t xml:space="preserve"> возможность полностью рассчитаться по своим краткосрочным об</w:t>
      </w:r>
      <w:r>
        <w:rPr>
          <w:szCs w:val="28"/>
        </w:rPr>
        <w:t>я</w:t>
      </w:r>
      <w:r>
        <w:rPr>
          <w:szCs w:val="28"/>
        </w:rPr>
        <w:t>зательствам;</w:t>
      </w:r>
    </w:p>
    <w:p w:rsidR="006544DB" w:rsidRPr="00827BD9" w:rsidRDefault="00827BD9" w:rsidP="00CD61BD">
      <w:pPr>
        <w:rPr>
          <w:szCs w:val="28"/>
        </w:rPr>
      </w:pPr>
      <w:r w:rsidRPr="000B020A">
        <w:rPr>
          <w:szCs w:val="28"/>
        </w:rPr>
        <w:t>—</w:t>
      </w:r>
      <w:r>
        <w:rPr>
          <w:szCs w:val="28"/>
        </w:rPr>
        <w:t xml:space="preserve"> отсутствие у предприятия собственного капитала.</w:t>
      </w:r>
    </w:p>
    <w:p w:rsidR="00BE79C4" w:rsidRPr="00CC699C" w:rsidRDefault="00FB4307" w:rsidP="00CD61BD">
      <w:pPr>
        <w:rPr>
          <w:rFonts w:eastAsia="Times New Roman"/>
          <w:szCs w:val="28"/>
          <w:shd w:val="clear" w:color="auto" w:fill="FFFFFF"/>
          <w:lang w:eastAsia="ru-RU"/>
        </w:rPr>
      </w:pPr>
      <w:r>
        <w:rPr>
          <w:color w:val="000000"/>
          <w:szCs w:val="28"/>
          <w:shd w:val="clear" w:color="auto" w:fill="FFFFFF"/>
        </w:rPr>
        <w:t xml:space="preserve">В третьей главе </w:t>
      </w:r>
      <w:r w:rsidR="00D61C79">
        <w:rPr>
          <w:color w:val="000000"/>
          <w:szCs w:val="28"/>
          <w:shd w:val="clear" w:color="auto" w:fill="FFFFFF"/>
        </w:rPr>
        <w:t>описан</w:t>
      </w:r>
      <w:r w:rsidRPr="00FB4307">
        <w:rPr>
          <w:color w:val="000000"/>
          <w:szCs w:val="28"/>
          <w:shd w:val="clear" w:color="auto" w:fill="FFFFFF"/>
        </w:rPr>
        <w:t xml:space="preserve"> бухгалтерский учет выпуска и продажи готовой продукции, складской учет и порядок </w:t>
      </w:r>
      <w:proofErr w:type="gramStart"/>
      <w:r w:rsidRPr="00FB4307">
        <w:rPr>
          <w:color w:val="000000"/>
          <w:szCs w:val="28"/>
          <w:shd w:val="clear" w:color="auto" w:fill="FFFFFF"/>
        </w:rPr>
        <w:t>проведения</w:t>
      </w:r>
      <w:proofErr w:type="gramEnd"/>
      <w:r w:rsidRPr="00FB4307">
        <w:rPr>
          <w:color w:val="000000"/>
          <w:szCs w:val="28"/>
          <w:shd w:val="clear" w:color="auto" w:fill="FFFFFF"/>
        </w:rPr>
        <w:t xml:space="preserve"> и учет результатов инве</w:t>
      </w:r>
      <w:r w:rsidRPr="00FB4307">
        <w:rPr>
          <w:color w:val="000000"/>
          <w:szCs w:val="28"/>
          <w:shd w:val="clear" w:color="auto" w:fill="FFFFFF"/>
        </w:rPr>
        <w:t>н</w:t>
      </w:r>
      <w:r w:rsidRPr="00FB4307">
        <w:rPr>
          <w:color w:val="000000"/>
          <w:szCs w:val="28"/>
          <w:shd w:val="clear" w:color="auto" w:fill="FFFFFF"/>
        </w:rPr>
        <w:t>таризации готовой продукции.</w:t>
      </w:r>
    </w:p>
    <w:p w:rsidR="00BE79C4" w:rsidRDefault="006544DB" w:rsidP="00CD61BD">
      <w:r>
        <w:t>Что касается с</w:t>
      </w:r>
      <w:r w:rsidR="00BE79C4" w:rsidRPr="007F590A">
        <w:t>к</w:t>
      </w:r>
      <w:r>
        <w:t>ладско</w:t>
      </w:r>
      <w:r w:rsidR="009D7647">
        <w:t>го</w:t>
      </w:r>
      <w:r>
        <w:t xml:space="preserve"> учет</w:t>
      </w:r>
      <w:r w:rsidR="009D7647">
        <w:t>а</w:t>
      </w:r>
      <w:r>
        <w:t xml:space="preserve"> готовой продукции, то</w:t>
      </w:r>
      <w:r w:rsidR="00BE79C4" w:rsidRPr="007F590A">
        <w:t xml:space="preserve"> это количестве</w:t>
      </w:r>
      <w:r w:rsidR="00BE79C4" w:rsidRPr="007F590A">
        <w:t>н</w:t>
      </w:r>
      <w:r w:rsidR="00BE79C4" w:rsidRPr="007F590A">
        <w:t>ный учет движения готовых изделий в натурал</w:t>
      </w:r>
      <w:r w:rsidR="00BE79C4">
        <w:t>ьном выражении по их видам (т.е.</w:t>
      </w:r>
      <w:r w:rsidR="00BE79C4" w:rsidRPr="007F590A">
        <w:t xml:space="preserve"> по каждому номенклатурному номеру) и местам хранения.</w:t>
      </w:r>
      <w:r w:rsidR="00BE79C4">
        <w:t xml:space="preserve"> </w:t>
      </w:r>
      <w:r w:rsidR="00BE79C4" w:rsidRPr="007F590A">
        <w:t>Учет готовой продукции на складе чаще всего организуется по оперативно-бухгалтерскому (сальдовому) мето</w:t>
      </w:r>
      <w:r w:rsidR="00BE79C4">
        <w:t>ду аналогично учету материалов.</w:t>
      </w:r>
    </w:p>
    <w:p w:rsidR="00FB4307" w:rsidRDefault="00BE79C4" w:rsidP="00CD61BD">
      <w:r>
        <w:t>Бухгалтерский учет готовой продукций обеспечивает информацию, с одной стороны, о доходах в связи с продажей продукции, с другой — о з</w:t>
      </w:r>
      <w:r>
        <w:t>а</w:t>
      </w:r>
      <w:r>
        <w:t>тратах в связи с ее производством и продажей. Путем сопоставления кред</w:t>
      </w:r>
      <w:r>
        <w:t>и</w:t>
      </w:r>
      <w:r>
        <w:t>тового и дебетового оборотов по счету 90 «Продажи» определяют финанс</w:t>
      </w:r>
      <w:r>
        <w:t>о</w:t>
      </w:r>
      <w:r>
        <w:t>вый результат от реализации продукции. Превышение кредитового оборота счета 90 «Продажи» над дебетовым показывает прибыль, а превышение д</w:t>
      </w:r>
      <w:r>
        <w:t>е</w:t>
      </w:r>
      <w:r>
        <w:t>бетового оборота счета 90 «Продажи» над кредитовым — убыток.</w:t>
      </w:r>
    </w:p>
    <w:p w:rsidR="00BE79C4" w:rsidRPr="00BE79C4" w:rsidRDefault="006544DB" w:rsidP="00CD61BD">
      <w:r>
        <w:t xml:space="preserve">На любом предприятии </w:t>
      </w:r>
      <w:r w:rsidR="00BE79C4" w:rsidRPr="00EF4409">
        <w:t>в конце года перед составлением годовой бу</w:t>
      </w:r>
      <w:r w:rsidR="00BE79C4" w:rsidRPr="00EF4409">
        <w:t>х</w:t>
      </w:r>
      <w:r w:rsidR="00BE79C4" w:rsidRPr="00EF4409">
        <w:t>галтерской отчетности</w:t>
      </w:r>
      <w:r>
        <w:t xml:space="preserve"> необходимо проводить и</w:t>
      </w:r>
      <w:r w:rsidRPr="00EF4409">
        <w:t xml:space="preserve">нвентаризация </w:t>
      </w:r>
      <w:r>
        <w:t>готовой пр</w:t>
      </w:r>
      <w:r>
        <w:t>о</w:t>
      </w:r>
      <w:r>
        <w:t>дукции</w:t>
      </w:r>
      <w:r w:rsidR="00BE79C4" w:rsidRPr="00EF4409">
        <w:t xml:space="preserve">. </w:t>
      </w:r>
      <w:r w:rsidR="00BE79C4">
        <w:t>Инвентаризация проводится путем проверки</w:t>
      </w:r>
      <w:r w:rsidR="00BE79C4" w:rsidRPr="00EF4409">
        <w:t xml:space="preserve"> фактического наличия продукции на складе в присутствии заведующего складом и других матер</w:t>
      </w:r>
      <w:r w:rsidR="00BE79C4" w:rsidRPr="00EF4409">
        <w:t>и</w:t>
      </w:r>
      <w:r w:rsidR="00BE79C4" w:rsidRPr="00EF4409">
        <w:t xml:space="preserve">ально ответственных лиц. При этом они письменно подтверждают, что вся </w:t>
      </w:r>
      <w:r w:rsidR="00BE79C4" w:rsidRPr="00EF4409">
        <w:lastRenderedPageBreak/>
        <w:t>поступившая на склад продукция, готовые изделия оприходованы, выбывшие списаны в расход, все приходные и расходные накладные и другие докуме</w:t>
      </w:r>
      <w:r w:rsidR="00BE79C4" w:rsidRPr="00EF4409">
        <w:t>н</w:t>
      </w:r>
      <w:r w:rsidR="00BE79C4" w:rsidRPr="00EF4409">
        <w:t>ты по движению продукции сданы в бухгалтерию.</w:t>
      </w:r>
    </w:p>
    <w:p w:rsidR="00BE79C4" w:rsidRDefault="00FB4307" w:rsidP="00CD61BD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Таким образом, из всего вышесказанного можно сделать вывод о том, что р</w:t>
      </w:r>
      <w:r w:rsidRPr="00FB4307">
        <w:rPr>
          <w:rFonts w:eastAsia="Times New Roman"/>
          <w:szCs w:val="28"/>
          <w:lang w:eastAsia="ru-RU"/>
        </w:rPr>
        <w:t>еализация готовой продукции, работ, услуг организуется с помощью бухгалтерского учета, который охватывает все стороны экономической и х</w:t>
      </w:r>
      <w:r w:rsidRPr="00FB4307">
        <w:rPr>
          <w:rFonts w:eastAsia="Times New Roman"/>
          <w:szCs w:val="28"/>
          <w:lang w:eastAsia="ru-RU"/>
        </w:rPr>
        <w:t>о</w:t>
      </w:r>
      <w:r w:rsidRPr="00FB4307">
        <w:rPr>
          <w:rFonts w:eastAsia="Times New Roman"/>
          <w:szCs w:val="28"/>
          <w:lang w:eastAsia="ru-RU"/>
        </w:rPr>
        <w:t>зяйственной деятельности организации как внутри их, так и в их взаимоо</w:t>
      </w:r>
      <w:r w:rsidRPr="00FB4307">
        <w:rPr>
          <w:rFonts w:eastAsia="Times New Roman"/>
          <w:szCs w:val="28"/>
          <w:lang w:eastAsia="ru-RU"/>
        </w:rPr>
        <w:t>т</w:t>
      </w:r>
      <w:r w:rsidRPr="00FB4307">
        <w:rPr>
          <w:rFonts w:eastAsia="Times New Roman"/>
          <w:szCs w:val="28"/>
          <w:lang w:eastAsia="ru-RU"/>
        </w:rPr>
        <w:t xml:space="preserve">ношениях с другими юридическими и физическими лицами. </w:t>
      </w:r>
    </w:p>
    <w:p w:rsidR="00FB4307" w:rsidRDefault="00FB4307" w:rsidP="00CD61BD">
      <w:pPr>
        <w:rPr>
          <w:rFonts w:eastAsia="Times New Roman"/>
          <w:szCs w:val="28"/>
          <w:lang w:eastAsia="ru-RU"/>
        </w:rPr>
      </w:pPr>
      <w:r w:rsidRPr="00FB4307">
        <w:rPr>
          <w:rFonts w:eastAsia="Times New Roman"/>
          <w:szCs w:val="28"/>
          <w:lang w:eastAsia="ru-RU"/>
        </w:rPr>
        <w:t>Правильно поставленный бухгалтерский учет позволяет выявить не только скрытые резервы, обнаруживать нарушения законодательства, но и предупреждать и вовремя устранять возможные потери и необоснованные затраты. В этой связи велика роль учета и контроля в обеспечении раци</w:t>
      </w:r>
      <w:r w:rsidRPr="00FB4307">
        <w:rPr>
          <w:rFonts w:eastAsia="Times New Roman"/>
          <w:szCs w:val="28"/>
          <w:lang w:eastAsia="ru-RU"/>
        </w:rPr>
        <w:t>о</w:t>
      </w:r>
      <w:r w:rsidRPr="00FB4307">
        <w:rPr>
          <w:rFonts w:eastAsia="Times New Roman"/>
          <w:szCs w:val="28"/>
          <w:lang w:eastAsia="ru-RU"/>
        </w:rPr>
        <w:t xml:space="preserve">нального и экономного использования ресурсов. </w:t>
      </w:r>
    </w:p>
    <w:p w:rsidR="00E8194B" w:rsidRDefault="00FB4307" w:rsidP="00CD61BD">
      <w:pPr>
        <w:rPr>
          <w:rFonts w:eastAsia="Times New Roman"/>
          <w:szCs w:val="28"/>
          <w:lang w:eastAsia="ru-RU"/>
        </w:rPr>
      </w:pPr>
      <w:r w:rsidRPr="00FB4307">
        <w:rPr>
          <w:color w:val="000000"/>
          <w:szCs w:val="28"/>
          <w:shd w:val="clear" w:color="auto" w:fill="FFFFFF"/>
        </w:rPr>
        <w:t>Хочется</w:t>
      </w:r>
      <w:r w:rsidR="006544DB">
        <w:rPr>
          <w:color w:val="000000"/>
          <w:szCs w:val="28"/>
          <w:shd w:val="clear" w:color="auto" w:fill="FFFFFF"/>
        </w:rPr>
        <w:t xml:space="preserve"> также</w:t>
      </w:r>
      <w:r w:rsidRPr="00FB4307">
        <w:rPr>
          <w:color w:val="000000"/>
          <w:szCs w:val="28"/>
          <w:shd w:val="clear" w:color="auto" w:fill="FFFFFF"/>
        </w:rPr>
        <w:t xml:space="preserve"> отметить, что в современных условиях, применительно к состоянию экономики любого предприятия от бухгалтера требуется знание всех нюансов </w:t>
      </w:r>
      <w:r>
        <w:rPr>
          <w:color w:val="000000"/>
          <w:szCs w:val="28"/>
          <w:shd w:val="clear" w:color="auto" w:fill="FFFFFF"/>
        </w:rPr>
        <w:t>ведения учета готовой продукции</w:t>
      </w:r>
      <w:r w:rsidRPr="00FB4307">
        <w:rPr>
          <w:color w:val="000000"/>
          <w:szCs w:val="28"/>
          <w:shd w:val="clear" w:color="auto" w:fill="FFFFFF"/>
        </w:rPr>
        <w:t>, умение быстро ориентир</w:t>
      </w:r>
      <w:r w:rsidRPr="00FB4307">
        <w:rPr>
          <w:color w:val="000000"/>
          <w:szCs w:val="28"/>
          <w:shd w:val="clear" w:color="auto" w:fill="FFFFFF"/>
        </w:rPr>
        <w:t>о</w:t>
      </w:r>
      <w:r w:rsidRPr="00FB4307">
        <w:rPr>
          <w:color w:val="000000"/>
          <w:szCs w:val="28"/>
          <w:shd w:val="clear" w:color="auto" w:fill="FFFFFF"/>
        </w:rPr>
        <w:t>ваться в изменяющейся ситуации и выбирать наиболее верное решение, к</w:t>
      </w:r>
      <w:r w:rsidRPr="00FB4307">
        <w:rPr>
          <w:color w:val="000000"/>
          <w:szCs w:val="28"/>
          <w:shd w:val="clear" w:color="auto" w:fill="FFFFFF"/>
        </w:rPr>
        <w:t>о</w:t>
      </w:r>
      <w:r w:rsidRPr="00FB4307">
        <w:rPr>
          <w:color w:val="000000"/>
          <w:szCs w:val="28"/>
          <w:shd w:val="clear" w:color="auto" w:fill="FFFFFF"/>
        </w:rPr>
        <w:t>торое благоприятно повлияет на экономическое положение фирмы.</w:t>
      </w:r>
    </w:p>
    <w:p w:rsidR="00BE79C4" w:rsidRPr="00BE79C4" w:rsidRDefault="00B47A07" w:rsidP="00CD61BD">
      <w:pPr>
        <w:pStyle w:val="a4"/>
        <w:spacing w:after="180"/>
      </w:pPr>
      <w:bookmarkStart w:id="14" w:name="_Toc102135171"/>
      <w:r w:rsidRPr="00BF58DE">
        <w:lastRenderedPageBreak/>
        <w:t>Список использованных источников</w:t>
      </w:r>
      <w:bookmarkEnd w:id="14"/>
    </w:p>
    <w:p w:rsidR="00B47A07" w:rsidRPr="00AF3701" w:rsidRDefault="00B47A07" w:rsidP="009D7647">
      <w:pPr>
        <w:pStyle w:val="a"/>
        <w:widowControl w:val="0"/>
        <w:tabs>
          <w:tab w:val="clear" w:pos="928"/>
          <w:tab w:val="num" w:pos="1134"/>
        </w:tabs>
        <w:ind w:left="0" w:firstLine="709"/>
      </w:pPr>
      <w:r w:rsidRPr="00AF3701">
        <w:t>Российская Федерация. Законы. Налоговый кодекс Российской Ф</w:t>
      </w:r>
      <w:r w:rsidRPr="00AF3701">
        <w:t>е</w:t>
      </w:r>
      <w:r w:rsidRPr="00AF3701">
        <w:t>дерации</w:t>
      </w:r>
      <w:proofErr w:type="gramStart"/>
      <w:r w:rsidRPr="00AF3701">
        <w:t xml:space="preserve"> :</w:t>
      </w:r>
      <w:proofErr w:type="gramEnd"/>
      <w:r w:rsidRPr="00AF3701">
        <w:t xml:space="preserve"> часть вторая : НК</w:t>
      </w:r>
      <w:proofErr w:type="gramStart"/>
      <w:r w:rsidRPr="00AF3701">
        <w:t xml:space="preserve"> :</w:t>
      </w:r>
      <w:proofErr w:type="gramEnd"/>
      <w:r w:rsidRPr="00AF3701">
        <w:t xml:space="preserve"> текст с изменениями и дополнениями на 9 марта 2022 года : принят Государственной думой 19 июля 2000 года : одобрен С</w:t>
      </w:r>
      <w:r w:rsidRPr="00AF3701">
        <w:t>о</w:t>
      </w:r>
      <w:r w:rsidRPr="00AF3701">
        <w:t xml:space="preserve">ветом Федерации 26 июля 2000 года // </w:t>
      </w:r>
      <w:proofErr w:type="spellStart"/>
      <w:r w:rsidRPr="00AF3701">
        <w:t>КонсультантПлюс</w:t>
      </w:r>
      <w:proofErr w:type="spellEnd"/>
      <w:r w:rsidRPr="00AF3701">
        <w:t xml:space="preserve"> : справочно-правовая система. — Москва, 1997— . — </w:t>
      </w:r>
      <w:proofErr w:type="spellStart"/>
      <w:r w:rsidRPr="00AF3701">
        <w:t>Загл</w:t>
      </w:r>
      <w:proofErr w:type="spellEnd"/>
      <w:r w:rsidRPr="00AF3701">
        <w:t>. с титул</w:t>
      </w:r>
      <w:proofErr w:type="gramStart"/>
      <w:r w:rsidRPr="00AF3701">
        <w:t>.</w:t>
      </w:r>
      <w:proofErr w:type="gramEnd"/>
      <w:r w:rsidRPr="00AF3701">
        <w:t xml:space="preserve"> </w:t>
      </w:r>
      <w:proofErr w:type="gramStart"/>
      <w:r w:rsidRPr="00AF3701">
        <w:t>э</w:t>
      </w:r>
      <w:proofErr w:type="gramEnd"/>
      <w:r w:rsidRPr="00AF3701">
        <w:t>крана.</w:t>
      </w:r>
    </w:p>
    <w:p w:rsidR="00B47A07" w:rsidRPr="00AF3701" w:rsidRDefault="00B47A07" w:rsidP="009D7647">
      <w:pPr>
        <w:pStyle w:val="a"/>
        <w:widowControl w:val="0"/>
        <w:tabs>
          <w:tab w:val="clear" w:pos="928"/>
          <w:tab w:val="num" w:pos="1134"/>
        </w:tabs>
        <w:ind w:left="0" w:firstLine="709"/>
      </w:pPr>
      <w:r w:rsidRPr="00AF3701">
        <w:t>Российская Федерация. Законы. Трудовой кодекс Российской Фед</w:t>
      </w:r>
      <w:r w:rsidRPr="00AF3701">
        <w:t>е</w:t>
      </w:r>
      <w:r w:rsidRPr="00AF3701">
        <w:t>рации</w:t>
      </w:r>
      <w:proofErr w:type="gramStart"/>
      <w:r w:rsidRPr="00AF3701">
        <w:t xml:space="preserve"> :</w:t>
      </w:r>
      <w:proofErr w:type="gramEnd"/>
      <w:r w:rsidRPr="00AF3701">
        <w:t xml:space="preserve"> текст с изменениями и дополнениями на 25 февраля 2022 года : пр</w:t>
      </w:r>
      <w:r w:rsidRPr="00AF3701">
        <w:t>и</w:t>
      </w:r>
      <w:r w:rsidRPr="00AF3701">
        <w:t>нят Государственной думой 21 декабря 2001 года : одобрен Советом Федер</w:t>
      </w:r>
      <w:r w:rsidRPr="00AF3701">
        <w:t>а</w:t>
      </w:r>
      <w:r w:rsidRPr="00AF3701">
        <w:t xml:space="preserve">ции 26 декабря 2001 года // </w:t>
      </w:r>
      <w:proofErr w:type="spellStart"/>
      <w:r w:rsidRPr="00AF3701">
        <w:t>КонсультантПлюс</w:t>
      </w:r>
      <w:proofErr w:type="spellEnd"/>
      <w:r w:rsidRPr="00AF3701">
        <w:t xml:space="preserve"> : справочно-п</w:t>
      </w:r>
      <w:r w:rsidR="00CD61BD">
        <w:t>равовая система. — Москва, 1997</w:t>
      </w:r>
      <w:r w:rsidRPr="00AF3701">
        <w:t xml:space="preserve">— . — </w:t>
      </w:r>
      <w:proofErr w:type="spellStart"/>
      <w:r w:rsidRPr="00AF3701">
        <w:t>Загл</w:t>
      </w:r>
      <w:proofErr w:type="spellEnd"/>
      <w:r w:rsidRPr="00AF3701">
        <w:t>. с титул</w:t>
      </w:r>
      <w:proofErr w:type="gramStart"/>
      <w:r w:rsidRPr="00AF3701">
        <w:t>.</w:t>
      </w:r>
      <w:proofErr w:type="gramEnd"/>
      <w:r w:rsidRPr="00AF3701">
        <w:t xml:space="preserve"> </w:t>
      </w:r>
      <w:proofErr w:type="gramStart"/>
      <w:r w:rsidRPr="00AF3701">
        <w:t>э</w:t>
      </w:r>
      <w:proofErr w:type="gramEnd"/>
      <w:r w:rsidRPr="00AF3701">
        <w:t>крана.</w:t>
      </w:r>
    </w:p>
    <w:p w:rsidR="00B47A07" w:rsidRPr="00AF3701" w:rsidRDefault="00B47A07" w:rsidP="009D7647">
      <w:pPr>
        <w:pStyle w:val="a"/>
        <w:widowControl w:val="0"/>
        <w:tabs>
          <w:tab w:val="clear" w:pos="928"/>
          <w:tab w:val="num" w:pos="1134"/>
        </w:tabs>
        <w:ind w:left="0" w:firstLine="709"/>
      </w:pPr>
      <w:r w:rsidRPr="00AF3701">
        <w:t>Российская Федерация. Законы. О бухгалтерском учете</w:t>
      </w:r>
      <w:proofErr w:type="gramStart"/>
      <w:r w:rsidRPr="00AF3701">
        <w:t xml:space="preserve"> :</w:t>
      </w:r>
      <w:proofErr w:type="gramEnd"/>
      <w:r w:rsidRPr="00AF3701">
        <w:t xml:space="preserve"> Федерал</w:t>
      </w:r>
      <w:r w:rsidRPr="00AF3701">
        <w:t>ь</w:t>
      </w:r>
      <w:r w:rsidRPr="00AF3701">
        <w:t>ный закон</w:t>
      </w:r>
      <w:proofErr w:type="gramStart"/>
      <w:r w:rsidRPr="00AF3701">
        <w:t xml:space="preserve"> :</w:t>
      </w:r>
      <w:proofErr w:type="gramEnd"/>
      <w:r w:rsidRPr="00AF3701">
        <w:t xml:space="preserve"> № 402-ФЗ : текст с изменениями и дополнениями на 30 декабря 2021 года : принят Государственной думой 22 ноября 2011 года: одобрен С</w:t>
      </w:r>
      <w:r w:rsidRPr="00AF3701">
        <w:t>о</w:t>
      </w:r>
      <w:r w:rsidRPr="00AF3701">
        <w:t xml:space="preserve">ветом Федерации 29 ноября 2011 года // </w:t>
      </w:r>
      <w:proofErr w:type="spellStart"/>
      <w:r w:rsidRPr="00AF3701">
        <w:t>КонсультантПлюс</w:t>
      </w:r>
      <w:proofErr w:type="spellEnd"/>
      <w:r w:rsidRPr="00AF3701">
        <w:t xml:space="preserve"> : справочно-п</w:t>
      </w:r>
      <w:r w:rsidR="00CD61BD">
        <w:t>равовая система. — Москва, 1997</w:t>
      </w:r>
      <w:r w:rsidRPr="00AF3701">
        <w:t xml:space="preserve">— . — </w:t>
      </w:r>
      <w:proofErr w:type="spellStart"/>
      <w:r w:rsidRPr="00AF3701">
        <w:t>Загл</w:t>
      </w:r>
      <w:proofErr w:type="spellEnd"/>
      <w:r w:rsidRPr="00AF3701">
        <w:t>. с титул</w:t>
      </w:r>
      <w:proofErr w:type="gramStart"/>
      <w:r w:rsidRPr="00AF3701">
        <w:t>.</w:t>
      </w:r>
      <w:proofErr w:type="gramEnd"/>
      <w:r w:rsidRPr="00AF3701">
        <w:t xml:space="preserve"> </w:t>
      </w:r>
      <w:proofErr w:type="gramStart"/>
      <w:r w:rsidRPr="00AF3701">
        <w:t>э</w:t>
      </w:r>
      <w:proofErr w:type="gramEnd"/>
      <w:r w:rsidRPr="00AF3701">
        <w:t>крана.</w:t>
      </w:r>
    </w:p>
    <w:p w:rsidR="00B47A07" w:rsidRDefault="00B47A07" w:rsidP="009D7647">
      <w:pPr>
        <w:pStyle w:val="a"/>
        <w:widowControl w:val="0"/>
        <w:tabs>
          <w:tab w:val="clear" w:pos="928"/>
          <w:tab w:val="num" w:pos="1134"/>
        </w:tabs>
        <w:ind w:left="0" w:firstLine="709"/>
      </w:pPr>
      <w:r w:rsidRPr="00AF3701">
        <w:t>Положение по бухгалтерскому учету «Учетная политика организ</w:t>
      </w:r>
      <w:r w:rsidRPr="00AF3701">
        <w:t>а</w:t>
      </w:r>
      <w:r w:rsidRPr="00AF3701">
        <w:t>ции» (ПБУ 1/2008)</w:t>
      </w:r>
      <w:proofErr w:type="gramStart"/>
      <w:r w:rsidRPr="00AF3701">
        <w:t xml:space="preserve"> :</w:t>
      </w:r>
      <w:proofErr w:type="gramEnd"/>
      <w:r w:rsidRPr="00AF3701">
        <w:t xml:space="preserve"> в редакции от 7 февраля 2020 года : утверждено Прик</w:t>
      </w:r>
      <w:r w:rsidRPr="00AF3701">
        <w:t>а</w:t>
      </w:r>
      <w:r w:rsidRPr="00AF3701">
        <w:t xml:space="preserve">зом Министерства финансов Российской Федерации от 6 октября 2008 года № 106н // </w:t>
      </w:r>
      <w:proofErr w:type="spellStart"/>
      <w:r w:rsidRPr="00AF3701">
        <w:t>КонсультантПлюс</w:t>
      </w:r>
      <w:proofErr w:type="spellEnd"/>
      <w:r w:rsidRPr="00AF3701">
        <w:t xml:space="preserve"> : справочно-правовая система. — Москва,</w:t>
      </w:r>
      <w:r w:rsidR="00CD61BD">
        <w:t xml:space="preserve"> 1997</w:t>
      </w:r>
      <w:r w:rsidRPr="00AF3701">
        <w:t xml:space="preserve">— . — </w:t>
      </w:r>
      <w:proofErr w:type="spellStart"/>
      <w:r w:rsidRPr="00AF3701">
        <w:t>Загл</w:t>
      </w:r>
      <w:proofErr w:type="spellEnd"/>
      <w:r w:rsidRPr="00AF3701">
        <w:t>. с титул</w:t>
      </w:r>
      <w:proofErr w:type="gramStart"/>
      <w:r w:rsidRPr="00AF3701">
        <w:t>.</w:t>
      </w:r>
      <w:proofErr w:type="gramEnd"/>
      <w:r w:rsidRPr="00AF3701">
        <w:t xml:space="preserve"> </w:t>
      </w:r>
      <w:proofErr w:type="gramStart"/>
      <w:r w:rsidRPr="00AF3701">
        <w:t>э</w:t>
      </w:r>
      <w:proofErr w:type="gramEnd"/>
      <w:r w:rsidRPr="00AF3701">
        <w:t>крана.</w:t>
      </w:r>
    </w:p>
    <w:p w:rsidR="009D7647" w:rsidRDefault="009D7647" w:rsidP="009D7647">
      <w:pPr>
        <w:pStyle w:val="a"/>
        <w:widowControl w:val="0"/>
        <w:tabs>
          <w:tab w:val="clear" w:pos="928"/>
          <w:tab w:val="num" w:pos="1134"/>
        </w:tabs>
        <w:ind w:left="0" w:firstLine="709"/>
      </w:pPr>
      <w:r>
        <w:t>Положение по ведению бухгалтерского учета и бухгалтерской о</w:t>
      </w:r>
      <w:r>
        <w:t>т</w:t>
      </w:r>
      <w:r>
        <w:t>четности в Российской Федерации</w:t>
      </w:r>
      <w:proofErr w:type="gramStart"/>
      <w:r>
        <w:t xml:space="preserve"> :</w:t>
      </w:r>
      <w:proofErr w:type="gramEnd"/>
      <w:r>
        <w:t xml:space="preserve"> в редакции от 11 апреля 2018 года : Пр</w:t>
      </w:r>
      <w:r>
        <w:t>и</w:t>
      </w:r>
      <w:r>
        <w:t xml:space="preserve">каз Минфина РФ от 29 июля 1998 года №34н // </w:t>
      </w:r>
      <w:proofErr w:type="spellStart"/>
      <w:r w:rsidRPr="00AF3701">
        <w:t>КонсультантПлюс</w:t>
      </w:r>
      <w:proofErr w:type="spellEnd"/>
      <w:proofErr w:type="gramStart"/>
      <w:r w:rsidRPr="00AF3701">
        <w:t xml:space="preserve"> :</w:t>
      </w:r>
      <w:proofErr w:type="gramEnd"/>
      <w:r w:rsidRPr="00AF3701">
        <w:t xml:space="preserve"> справо</w:t>
      </w:r>
      <w:r w:rsidRPr="00AF3701">
        <w:t>ч</w:t>
      </w:r>
      <w:r w:rsidRPr="00AF3701">
        <w:t xml:space="preserve">но-правовая система. — Москва, 1997— . — </w:t>
      </w:r>
      <w:proofErr w:type="spellStart"/>
      <w:r w:rsidRPr="00AF3701">
        <w:t>Загл</w:t>
      </w:r>
      <w:proofErr w:type="spellEnd"/>
      <w:r w:rsidRPr="00AF3701">
        <w:t>. с титул</w:t>
      </w:r>
      <w:proofErr w:type="gramStart"/>
      <w:r w:rsidRPr="00AF3701">
        <w:t>.</w:t>
      </w:r>
      <w:proofErr w:type="gramEnd"/>
      <w:r w:rsidRPr="00AF3701">
        <w:t xml:space="preserve"> </w:t>
      </w:r>
      <w:proofErr w:type="gramStart"/>
      <w:r w:rsidRPr="00AF3701">
        <w:t>э</w:t>
      </w:r>
      <w:proofErr w:type="gramEnd"/>
      <w:r w:rsidRPr="00AF3701">
        <w:t>крана.</w:t>
      </w:r>
    </w:p>
    <w:p w:rsidR="0033785E" w:rsidRPr="00775E79" w:rsidRDefault="0033785E" w:rsidP="009D7647">
      <w:pPr>
        <w:pStyle w:val="a"/>
        <w:widowControl w:val="0"/>
        <w:tabs>
          <w:tab w:val="clear" w:pos="928"/>
          <w:tab w:val="num" w:pos="1134"/>
        </w:tabs>
        <w:ind w:left="0" w:firstLine="709"/>
      </w:pPr>
      <w:r w:rsidRPr="00775E79">
        <w:t>План счетов бухгалтерского учета финансово-хозяйственной де</w:t>
      </w:r>
      <w:r w:rsidRPr="00775E79">
        <w:t>я</w:t>
      </w:r>
      <w:r w:rsidRPr="00775E79">
        <w:t>тельности предприятий и Инструкция по его применению</w:t>
      </w:r>
      <w:proofErr w:type="gramStart"/>
      <w:r w:rsidRPr="00775E79">
        <w:t xml:space="preserve"> :</w:t>
      </w:r>
      <w:proofErr w:type="gramEnd"/>
      <w:r w:rsidRPr="00775E79">
        <w:t xml:space="preserve"> в редакции от 8 ноября 2010 года : утверждено Приказом Министерства финансов Росси</w:t>
      </w:r>
      <w:r w:rsidRPr="00775E79">
        <w:t>й</w:t>
      </w:r>
      <w:r w:rsidRPr="00775E79">
        <w:t xml:space="preserve">ской Федерации от 31 октября 2000 года № 94н // </w:t>
      </w:r>
      <w:proofErr w:type="spellStart"/>
      <w:r w:rsidRPr="00775E79">
        <w:t>КонсультантПлюс</w:t>
      </w:r>
      <w:proofErr w:type="spellEnd"/>
      <w:r w:rsidRPr="00775E79">
        <w:t xml:space="preserve"> : спр</w:t>
      </w:r>
      <w:r w:rsidRPr="00775E79">
        <w:t>а</w:t>
      </w:r>
      <w:r w:rsidRPr="00775E79">
        <w:lastRenderedPageBreak/>
        <w:t>вочно-п</w:t>
      </w:r>
      <w:r w:rsidR="00CD61BD">
        <w:t>равовая система. — Москва, 1997</w:t>
      </w:r>
      <w:r w:rsidRPr="00775E79">
        <w:t xml:space="preserve">— . — </w:t>
      </w:r>
      <w:proofErr w:type="spellStart"/>
      <w:r w:rsidRPr="00775E79">
        <w:t>Загл</w:t>
      </w:r>
      <w:proofErr w:type="spellEnd"/>
      <w:r w:rsidRPr="00775E79">
        <w:t>. с титул</w:t>
      </w:r>
      <w:proofErr w:type="gramStart"/>
      <w:r w:rsidRPr="00775E79">
        <w:t>.</w:t>
      </w:r>
      <w:proofErr w:type="gramEnd"/>
      <w:r w:rsidRPr="00775E79">
        <w:t xml:space="preserve"> </w:t>
      </w:r>
      <w:proofErr w:type="gramStart"/>
      <w:r w:rsidRPr="00775E79">
        <w:t>э</w:t>
      </w:r>
      <w:proofErr w:type="gramEnd"/>
      <w:r w:rsidRPr="00775E79">
        <w:t>крана.</w:t>
      </w:r>
      <w:r w:rsidR="00737CA9" w:rsidRPr="00775E79">
        <w:t xml:space="preserve"> </w:t>
      </w:r>
    </w:p>
    <w:p w:rsidR="00000D6A" w:rsidRDefault="002F63C4" w:rsidP="009D7647">
      <w:pPr>
        <w:pStyle w:val="a"/>
        <w:widowControl w:val="0"/>
        <w:tabs>
          <w:tab w:val="clear" w:pos="928"/>
          <w:tab w:val="num" w:pos="1134"/>
        </w:tabs>
        <w:ind w:left="0" w:firstLine="709"/>
      </w:pPr>
      <w:r>
        <w:t xml:space="preserve">Федеральный стандарт бухгалтерского учета </w:t>
      </w:r>
      <w:r>
        <w:rPr>
          <w:szCs w:val="28"/>
        </w:rPr>
        <w:t>«Запасы» (</w:t>
      </w:r>
      <w:r w:rsidRPr="005139DA">
        <w:rPr>
          <w:szCs w:val="28"/>
        </w:rPr>
        <w:t>ФСБУ 5/2019</w:t>
      </w:r>
      <w:r>
        <w:rPr>
          <w:szCs w:val="28"/>
        </w:rPr>
        <w:t>)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в редакции от 25 марта 2020 года :</w:t>
      </w:r>
      <w:r w:rsidRPr="005139DA">
        <w:rPr>
          <w:szCs w:val="28"/>
        </w:rPr>
        <w:t xml:space="preserve"> </w:t>
      </w:r>
      <w:r>
        <w:rPr>
          <w:szCs w:val="28"/>
        </w:rPr>
        <w:t>утверждено</w:t>
      </w:r>
      <w:r w:rsidRPr="005139DA">
        <w:rPr>
          <w:szCs w:val="28"/>
        </w:rPr>
        <w:t xml:space="preserve"> </w:t>
      </w:r>
      <w:r w:rsidRPr="002F63C4">
        <w:rPr>
          <w:bCs/>
          <w:szCs w:val="28"/>
          <w:shd w:val="clear" w:color="auto" w:fill="FFFFFF"/>
        </w:rPr>
        <w:t>Приказом Министе</w:t>
      </w:r>
      <w:r w:rsidRPr="002F63C4">
        <w:rPr>
          <w:bCs/>
          <w:szCs w:val="28"/>
          <w:shd w:val="clear" w:color="auto" w:fill="FFFFFF"/>
        </w:rPr>
        <w:t>р</w:t>
      </w:r>
      <w:r w:rsidRPr="002F63C4">
        <w:rPr>
          <w:bCs/>
          <w:szCs w:val="28"/>
          <w:shd w:val="clear" w:color="auto" w:fill="FFFFFF"/>
        </w:rPr>
        <w:t xml:space="preserve">ства финансов Российской Федерации от 15 ноября 2019 </w:t>
      </w:r>
      <w:r>
        <w:rPr>
          <w:bCs/>
          <w:szCs w:val="28"/>
          <w:shd w:val="clear" w:color="auto" w:fill="FFFFFF"/>
        </w:rPr>
        <w:t>года №</w:t>
      </w:r>
      <w:r w:rsidRPr="002F63C4">
        <w:rPr>
          <w:bCs/>
          <w:szCs w:val="28"/>
          <w:shd w:val="clear" w:color="auto" w:fill="FFFFFF"/>
        </w:rPr>
        <w:t xml:space="preserve"> 180н</w:t>
      </w:r>
      <w:r>
        <w:rPr>
          <w:bCs/>
          <w:szCs w:val="28"/>
          <w:shd w:val="clear" w:color="auto" w:fill="FFFFFF"/>
        </w:rPr>
        <w:t xml:space="preserve"> // </w:t>
      </w:r>
      <w:proofErr w:type="spellStart"/>
      <w:r w:rsidRPr="00AF3701">
        <w:t>Ко</w:t>
      </w:r>
      <w:r w:rsidRPr="00AF3701">
        <w:t>н</w:t>
      </w:r>
      <w:r w:rsidRPr="00AF3701">
        <w:t>сультантПлюс</w:t>
      </w:r>
      <w:proofErr w:type="spellEnd"/>
      <w:r w:rsidRPr="00AF3701">
        <w:t xml:space="preserve"> : справочно-пра</w:t>
      </w:r>
      <w:r w:rsidR="00CD61BD">
        <w:t>вовая система. — Москва, 1997</w:t>
      </w:r>
      <w:r w:rsidRPr="00AF3701">
        <w:t xml:space="preserve">— . — </w:t>
      </w:r>
      <w:proofErr w:type="spellStart"/>
      <w:r w:rsidRPr="00AF3701">
        <w:t>Загл</w:t>
      </w:r>
      <w:proofErr w:type="spellEnd"/>
      <w:r w:rsidRPr="00AF3701">
        <w:t>. с титул</w:t>
      </w:r>
      <w:proofErr w:type="gramStart"/>
      <w:r w:rsidRPr="00AF3701">
        <w:t>.</w:t>
      </w:r>
      <w:proofErr w:type="gramEnd"/>
      <w:r w:rsidRPr="00AF3701">
        <w:t xml:space="preserve"> </w:t>
      </w:r>
      <w:proofErr w:type="gramStart"/>
      <w:r w:rsidRPr="00AF3701">
        <w:t>э</w:t>
      </w:r>
      <w:proofErr w:type="gramEnd"/>
      <w:r w:rsidRPr="00AF3701">
        <w:t>крана.</w:t>
      </w:r>
    </w:p>
    <w:p w:rsidR="007B2ADF" w:rsidRDefault="007B2ADF" w:rsidP="009D7647">
      <w:pPr>
        <w:pStyle w:val="a"/>
        <w:widowControl w:val="0"/>
        <w:tabs>
          <w:tab w:val="clear" w:pos="928"/>
          <w:tab w:val="num" w:pos="1134"/>
        </w:tabs>
        <w:ind w:left="0" w:firstLine="709"/>
      </w:pPr>
      <w:r>
        <w:tab/>
        <w:t>Методически</w:t>
      </w:r>
      <w:r w:rsidR="009D7647">
        <w:t>е</w:t>
      </w:r>
      <w:r>
        <w:t xml:space="preserve"> указани</w:t>
      </w:r>
      <w:r w:rsidR="009D7647">
        <w:t>я</w:t>
      </w:r>
      <w:r>
        <w:t xml:space="preserve"> по инвентаризации имущества и фина</w:t>
      </w:r>
      <w:r>
        <w:t>н</w:t>
      </w:r>
      <w:r>
        <w:t>совых обязательств</w:t>
      </w:r>
      <w:proofErr w:type="gramStart"/>
      <w:r>
        <w:t xml:space="preserve"> :</w:t>
      </w:r>
      <w:proofErr w:type="gramEnd"/>
      <w:r>
        <w:t xml:space="preserve"> в редакции от 8 ноября 2010 года : Пр</w:t>
      </w:r>
      <w:r>
        <w:t>и</w:t>
      </w:r>
      <w:r>
        <w:t xml:space="preserve">каз Минфина РФ от 13 июня 1995 года №49 // </w:t>
      </w:r>
      <w:proofErr w:type="spellStart"/>
      <w:r w:rsidRPr="00AF3701">
        <w:t>КонсультантПлюс</w:t>
      </w:r>
      <w:proofErr w:type="spellEnd"/>
      <w:proofErr w:type="gramStart"/>
      <w:r w:rsidRPr="00AF3701">
        <w:t xml:space="preserve"> :</w:t>
      </w:r>
      <w:proofErr w:type="gramEnd"/>
      <w:r w:rsidRPr="00AF3701">
        <w:t xml:space="preserve"> справочно-п</w:t>
      </w:r>
      <w:r w:rsidR="00CD61BD">
        <w:t>равовая сист</w:t>
      </w:r>
      <w:r w:rsidR="00CD61BD">
        <w:t>е</w:t>
      </w:r>
      <w:r w:rsidR="00CD61BD">
        <w:t>ма. — Москва, 1997</w:t>
      </w:r>
      <w:r w:rsidRPr="00AF3701">
        <w:t xml:space="preserve">— . — </w:t>
      </w:r>
      <w:proofErr w:type="spellStart"/>
      <w:r w:rsidRPr="00AF3701">
        <w:t>Загл</w:t>
      </w:r>
      <w:proofErr w:type="spellEnd"/>
      <w:r w:rsidRPr="00AF3701">
        <w:t>. с титул</w:t>
      </w:r>
      <w:proofErr w:type="gramStart"/>
      <w:r w:rsidRPr="00AF3701">
        <w:t>.</w:t>
      </w:r>
      <w:proofErr w:type="gramEnd"/>
      <w:r w:rsidRPr="00AF3701">
        <w:t xml:space="preserve"> </w:t>
      </w:r>
      <w:proofErr w:type="gramStart"/>
      <w:r w:rsidRPr="00AF3701">
        <w:t>э</w:t>
      </w:r>
      <w:proofErr w:type="gramEnd"/>
      <w:r w:rsidRPr="00AF3701">
        <w:t>крана.</w:t>
      </w:r>
    </w:p>
    <w:p w:rsidR="00677824" w:rsidRPr="00AF3701" w:rsidRDefault="00677824" w:rsidP="009D7647">
      <w:pPr>
        <w:pStyle w:val="a"/>
        <w:widowControl w:val="0"/>
        <w:tabs>
          <w:tab w:val="clear" w:pos="928"/>
          <w:tab w:val="num" w:pos="1134"/>
        </w:tabs>
        <w:ind w:left="0" w:firstLine="709"/>
      </w:pPr>
      <w:r>
        <w:rPr>
          <w:i/>
        </w:rPr>
        <w:t>Агеева О.</w:t>
      </w:r>
      <w:r>
        <w:t xml:space="preserve"> </w:t>
      </w:r>
      <w:r w:rsidRPr="00677824">
        <w:rPr>
          <w:i/>
        </w:rPr>
        <w:t>А.</w:t>
      </w:r>
      <w:r>
        <w:t xml:space="preserve"> Бухгалтерский учет и анализ</w:t>
      </w:r>
      <w:proofErr w:type="gramStart"/>
      <w:r>
        <w:t xml:space="preserve"> :</w:t>
      </w:r>
      <w:proofErr w:type="gramEnd"/>
      <w:r>
        <w:t xml:space="preserve"> учебник для вузов / О. А. Агеева, Л. С. Шахматова. </w:t>
      </w:r>
      <w:r w:rsidRPr="00AF3701">
        <w:t>—</w:t>
      </w:r>
      <w:r>
        <w:t xml:space="preserve"> Мо</w:t>
      </w:r>
      <w:r w:rsidR="00A16061">
        <w:t>сква</w:t>
      </w:r>
      <w:proofErr w:type="gramStart"/>
      <w:r w:rsidR="00A16061">
        <w:t xml:space="preserve"> :</w:t>
      </w:r>
      <w:proofErr w:type="gramEnd"/>
      <w:r w:rsidR="00A16061">
        <w:t xml:space="preserve"> </w:t>
      </w:r>
      <w:proofErr w:type="spellStart"/>
      <w:r>
        <w:t>Юрайт</w:t>
      </w:r>
      <w:proofErr w:type="spellEnd"/>
      <w:r>
        <w:t xml:space="preserve">, 2020. </w:t>
      </w:r>
      <w:r w:rsidRPr="00AF3701">
        <w:t>—</w:t>
      </w:r>
      <w:r>
        <w:t xml:space="preserve"> 528 с.</w:t>
      </w:r>
    </w:p>
    <w:p w:rsidR="00A16061" w:rsidRDefault="00B47A07" w:rsidP="00CD61BD">
      <w:pPr>
        <w:pStyle w:val="a"/>
        <w:widowControl w:val="0"/>
        <w:ind w:left="0" w:firstLine="709"/>
      </w:pPr>
      <w:r w:rsidRPr="009D5ABE">
        <w:rPr>
          <w:i/>
        </w:rPr>
        <w:t>Астахов, В. П.</w:t>
      </w:r>
      <w:r w:rsidRPr="00AF3701">
        <w:t xml:space="preserve"> Бухгалтерский (финансовый) учет</w:t>
      </w:r>
      <w:proofErr w:type="gramStart"/>
      <w:r w:rsidRPr="00AF3701">
        <w:t> :</w:t>
      </w:r>
      <w:proofErr w:type="gramEnd"/>
      <w:r w:rsidRPr="00AF3701">
        <w:t xml:space="preserve"> учебник для </w:t>
      </w:r>
      <w:proofErr w:type="spellStart"/>
      <w:r w:rsidRPr="00AF3701">
        <w:t>б</w:t>
      </w:r>
      <w:r w:rsidRPr="00AF3701">
        <w:t>а</w:t>
      </w:r>
      <w:r w:rsidRPr="00AF3701">
        <w:t>калавриата</w:t>
      </w:r>
      <w:proofErr w:type="spellEnd"/>
      <w:r w:rsidRPr="00AF3701">
        <w:t xml:space="preserve"> и </w:t>
      </w:r>
      <w:proofErr w:type="spellStart"/>
      <w:r w:rsidRPr="00AF3701">
        <w:t>специалитета</w:t>
      </w:r>
      <w:proofErr w:type="spellEnd"/>
      <w:r w:rsidRPr="00AF3701">
        <w:t xml:space="preserve"> / В.П. Астахов. — 12-е изд., </w:t>
      </w:r>
      <w:proofErr w:type="spellStart"/>
      <w:r w:rsidRPr="00AF3701">
        <w:t>перераб</w:t>
      </w:r>
      <w:proofErr w:type="spellEnd"/>
      <w:r w:rsidRPr="00AF3701">
        <w:t>. и доп. —</w:t>
      </w:r>
      <w:r w:rsidR="00E6044F">
        <w:t xml:space="preserve"> Москва : </w:t>
      </w:r>
      <w:proofErr w:type="spellStart"/>
      <w:r w:rsidR="00E6044F">
        <w:t>Юрайт</w:t>
      </w:r>
      <w:proofErr w:type="spellEnd"/>
      <w:r w:rsidR="00E6044F">
        <w:t>, 2019. — 536 с.</w:t>
      </w:r>
      <w:bookmarkStart w:id="15" w:name="_GoBack"/>
      <w:bookmarkEnd w:id="15"/>
    </w:p>
    <w:p w:rsidR="00B47A07" w:rsidRDefault="00B47A07" w:rsidP="00CD61BD">
      <w:pPr>
        <w:pStyle w:val="a"/>
        <w:widowControl w:val="0"/>
        <w:ind w:left="0" w:firstLine="709"/>
      </w:pPr>
      <w:r w:rsidRPr="00E6044F">
        <w:rPr>
          <w:i/>
        </w:rPr>
        <w:t xml:space="preserve">Бородин, В. А. </w:t>
      </w:r>
      <w:r w:rsidRPr="00AF3701">
        <w:t>Бухгалтерский учет</w:t>
      </w:r>
      <w:proofErr w:type="gramStart"/>
      <w:r w:rsidRPr="00AF3701">
        <w:t> :</w:t>
      </w:r>
      <w:proofErr w:type="gramEnd"/>
      <w:r w:rsidRPr="00AF3701">
        <w:t xml:space="preserve"> учебник / В. А. Бородин . — 3-е изд., </w:t>
      </w:r>
      <w:proofErr w:type="spellStart"/>
      <w:r w:rsidRPr="00AF3701">
        <w:t>перераб</w:t>
      </w:r>
      <w:proofErr w:type="spellEnd"/>
      <w:r w:rsidRPr="00AF3701">
        <w:t>. и доп. — Москва : ЮНИТИ-ДАНА, 2017. — 528 с.</w:t>
      </w:r>
    </w:p>
    <w:p w:rsidR="00677824" w:rsidRDefault="00B47A07" w:rsidP="00CD61BD">
      <w:pPr>
        <w:pStyle w:val="a"/>
        <w:widowControl w:val="0"/>
        <w:ind w:left="0" w:firstLine="709"/>
      </w:pPr>
      <w:proofErr w:type="spellStart"/>
      <w:r w:rsidRPr="009D5ABE">
        <w:rPr>
          <w:i/>
        </w:rPr>
        <w:t>Гартвич</w:t>
      </w:r>
      <w:proofErr w:type="spellEnd"/>
      <w:r w:rsidRPr="009D5ABE">
        <w:rPr>
          <w:i/>
        </w:rPr>
        <w:t>, А. В</w:t>
      </w:r>
      <w:r w:rsidRPr="00AF3701">
        <w:t xml:space="preserve">. Бухгалтерский учет в таблицах и схемах / А. В. </w:t>
      </w:r>
      <w:proofErr w:type="spellStart"/>
      <w:r w:rsidRPr="00AF3701">
        <w:t>Гар</w:t>
      </w:r>
      <w:r w:rsidRPr="00AF3701">
        <w:t>т</w:t>
      </w:r>
      <w:r w:rsidRPr="00AF3701">
        <w:t>вич</w:t>
      </w:r>
      <w:proofErr w:type="spellEnd"/>
      <w:r w:rsidRPr="00AF3701">
        <w:t>. — Санкт-Петербург</w:t>
      </w:r>
      <w:proofErr w:type="gramStart"/>
      <w:r w:rsidRPr="00AF3701">
        <w:t> :</w:t>
      </w:r>
      <w:proofErr w:type="gramEnd"/>
      <w:r w:rsidRPr="00AF3701">
        <w:t xml:space="preserve"> Питер, 2018. — 288 с.</w:t>
      </w:r>
    </w:p>
    <w:p w:rsidR="00677824" w:rsidRPr="00677824" w:rsidRDefault="00677824" w:rsidP="00CD61BD">
      <w:pPr>
        <w:pStyle w:val="a"/>
        <w:widowControl w:val="0"/>
        <w:ind w:left="0" w:firstLine="709"/>
      </w:pPr>
      <w:proofErr w:type="spellStart"/>
      <w:r>
        <w:rPr>
          <w:i/>
        </w:rPr>
        <w:t>Измалкова</w:t>
      </w:r>
      <w:proofErr w:type="spellEnd"/>
      <w:r>
        <w:rPr>
          <w:i/>
        </w:rPr>
        <w:t xml:space="preserve"> И</w:t>
      </w:r>
      <w:r w:rsidRPr="00677824">
        <w:t>.</w:t>
      </w:r>
      <w:r>
        <w:t xml:space="preserve"> В. Особенности организации и документального оформления выпуска, отгрузки и реализации готовой продукции / И. В. </w:t>
      </w:r>
      <w:proofErr w:type="spellStart"/>
      <w:r>
        <w:t>И</w:t>
      </w:r>
      <w:r>
        <w:t>з</w:t>
      </w:r>
      <w:r>
        <w:t>малкова</w:t>
      </w:r>
      <w:proofErr w:type="spellEnd"/>
      <w:r>
        <w:t xml:space="preserve"> </w:t>
      </w:r>
      <w:r w:rsidR="000314C0">
        <w:t xml:space="preserve">// Тенденции развития науки и образования. </w:t>
      </w:r>
      <w:r w:rsidRPr="00AF3701">
        <w:t>—</w:t>
      </w:r>
      <w:r>
        <w:t xml:space="preserve"> 2020. </w:t>
      </w:r>
      <w:r w:rsidRPr="00AF3701">
        <w:t>—</w:t>
      </w:r>
      <w:r w:rsidR="000314C0">
        <w:t xml:space="preserve"> </w:t>
      </w:r>
      <w:r w:rsidR="000314C0" w:rsidRPr="00FD4D49">
        <w:rPr>
          <w:szCs w:val="28"/>
        </w:rPr>
        <w:t>№</w:t>
      </w:r>
      <w:r w:rsidR="000314C0">
        <w:rPr>
          <w:szCs w:val="28"/>
        </w:rPr>
        <w:t xml:space="preserve"> 61-6. </w:t>
      </w:r>
      <w:r w:rsidR="000314C0" w:rsidRPr="00AF3701">
        <w:t>—</w:t>
      </w:r>
      <w:r w:rsidR="000314C0">
        <w:t xml:space="preserve"> </w:t>
      </w:r>
      <w:r w:rsidR="00CD61BD">
        <w:t>С. </w:t>
      </w:r>
      <w:r w:rsidR="000314C0">
        <w:t>86—</w:t>
      </w:r>
      <w:r w:rsidR="00CD61BD">
        <w:t>89</w:t>
      </w:r>
      <w:r>
        <w:t>.</w:t>
      </w:r>
    </w:p>
    <w:p w:rsidR="009D5ABE" w:rsidRPr="00AF3701" w:rsidRDefault="009D5ABE" w:rsidP="00CD61BD">
      <w:pPr>
        <w:pStyle w:val="a"/>
        <w:widowControl w:val="0"/>
        <w:ind w:left="0" w:firstLine="709"/>
      </w:pPr>
      <w:r w:rsidRPr="009D5ABE">
        <w:rPr>
          <w:i/>
        </w:rPr>
        <w:t>Кругляк, З. И.</w:t>
      </w:r>
      <w:r>
        <w:t xml:space="preserve"> Экономическая сущность и классификация запасов как объекта бухгалтерского учета / З. И. Кругляк, М. В. </w:t>
      </w:r>
      <w:proofErr w:type="spellStart"/>
      <w:r>
        <w:t>Калинская</w:t>
      </w:r>
      <w:proofErr w:type="spellEnd"/>
      <w:r>
        <w:t xml:space="preserve"> // Нау</w:t>
      </w:r>
      <w:r>
        <w:t>ч</w:t>
      </w:r>
      <w:r>
        <w:t>ный журнал Кубанского государственного аграрного университета. — 2014. — № 99(05). — С. 35—39.</w:t>
      </w:r>
    </w:p>
    <w:p w:rsidR="00B47A07" w:rsidRDefault="00B47A07" w:rsidP="00CD61BD">
      <w:pPr>
        <w:pStyle w:val="a"/>
        <w:widowControl w:val="0"/>
        <w:ind w:left="0" w:firstLine="709"/>
      </w:pPr>
      <w:proofErr w:type="spellStart"/>
      <w:r w:rsidRPr="009D5ABE">
        <w:rPr>
          <w:i/>
        </w:rPr>
        <w:t>Кутер</w:t>
      </w:r>
      <w:proofErr w:type="spellEnd"/>
      <w:r w:rsidRPr="009D5ABE">
        <w:rPr>
          <w:i/>
        </w:rPr>
        <w:t>, М. И.</w:t>
      </w:r>
      <w:r w:rsidRPr="00AF3701">
        <w:t xml:space="preserve"> Введение в бухгалтерский учет</w:t>
      </w:r>
      <w:proofErr w:type="gramStart"/>
      <w:r w:rsidRPr="00AF3701">
        <w:t> :</w:t>
      </w:r>
      <w:proofErr w:type="gramEnd"/>
      <w:r w:rsidRPr="00AF3701">
        <w:t xml:space="preserve"> учебник / М. И. </w:t>
      </w:r>
      <w:proofErr w:type="spellStart"/>
      <w:r w:rsidRPr="00AF3701">
        <w:t>К</w:t>
      </w:r>
      <w:r w:rsidRPr="00AF3701">
        <w:t>у</w:t>
      </w:r>
      <w:r w:rsidRPr="00AF3701">
        <w:t>тер</w:t>
      </w:r>
      <w:proofErr w:type="spellEnd"/>
      <w:r w:rsidRPr="00AF3701">
        <w:t>. — Краснодар</w:t>
      </w:r>
      <w:proofErr w:type="gramStart"/>
      <w:r w:rsidRPr="00AF3701">
        <w:t> :</w:t>
      </w:r>
      <w:proofErr w:type="gramEnd"/>
      <w:r w:rsidRPr="00AF3701">
        <w:t xml:space="preserve"> Просвещение-Юг, 2012. — 512 с.</w:t>
      </w:r>
    </w:p>
    <w:p w:rsidR="000314C0" w:rsidRDefault="000314C0" w:rsidP="00CD61BD">
      <w:pPr>
        <w:pStyle w:val="a"/>
        <w:widowControl w:val="0"/>
        <w:ind w:left="0" w:firstLine="709"/>
      </w:pPr>
      <w:r>
        <w:rPr>
          <w:i/>
          <w:shd w:val="clear" w:color="auto" w:fill="FFFFFF"/>
        </w:rPr>
        <w:t>Михайлова</w:t>
      </w:r>
      <w:r w:rsidR="00CD61BD">
        <w:rPr>
          <w:i/>
          <w:shd w:val="clear" w:color="auto" w:fill="FFFFFF"/>
        </w:rPr>
        <w:t>,</w:t>
      </w:r>
      <w:r>
        <w:rPr>
          <w:i/>
          <w:shd w:val="clear" w:color="auto" w:fill="FFFFFF"/>
        </w:rPr>
        <w:t xml:space="preserve"> </w:t>
      </w:r>
      <w:r w:rsidRPr="00E54771">
        <w:rPr>
          <w:i/>
          <w:shd w:val="clear" w:color="auto" w:fill="FFFFFF"/>
        </w:rPr>
        <w:t>А.</w:t>
      </w:r>
      <w:r w:rsidRPr="00E54771">
        <w:rPr>
          <w:i/>
        </w:rPr>
        <w:t xml:space="preserve"> А.</w:t>
      </w:r>
      <w:r>
        <w:t xml:space="preserve"> Понятие и оценка готовой продукции / А. А. М</w:t>
      </w:r>
      <w:r>
        <w:t>и</w:t>
      </w:r>
      <w:r>
        <w:lastRenderedPageBreak/>
        <w:t xml:space="preserve">хайлова — 2019. — </w:t>
      </w:r>
      <w:r w:rsidRPr="00FD4D49">
        <w:rPr>
          <w:szCs w:val="28"/>
        </w:rPr>
        <w:t>№</w:t>
      </w:r>
      <w:r>
        <w:rPr>
          <w:szCs w:val="28"/>
        </w:rPr>
        <w:t xml:space="preserve"> 1.</w:t>
      </w:r>
      <w:r>
        <w:t xml:space="preserve"> — 45—47 с.</w:t>
      </w:r>
    </w:p>
    <w:p w:rsidR="00F61B4E" w:rsidRPr="00AF3701" w:rsidRDefault="00F61B4E" w:rsidP="00CD61BD">
      <w:pPr>
        <w:pStyle w:val="a"/>
        <w:widowControl w:val="0"/>
        <w:ind w:left="0" w:firstLine="709"/>
      </w:pPr>
      <w:r w:rsidRPr="00F61B4E">
        <w:rPr>
          <w:i/>
        </w:rPr>
        <w:t>Мустафина, А. Ф.</w:t>
      </w:r>
      <w:r>
        <w:t xml:space="preserve"> Инвентаризация и документация как элемент м</w:t>
      </w:r>
      <w:r>
        <w:t>е</w:t>
      </w:r>
      <w:r>
        <w:t xml:space="preserve">тода бухгалтерского учета / А. Ф. Мустафина, А. М. Хусаинова // </w:t>
      </w:r>
      <w:proofErr w:type="spellStart"/>
      <w:r>
        <w:t>Хроноэк</w:t>
      </w:r>
      <w:r>
        <w:t>о</w:t>
      </w:r>
      <w:r>
        <w:t>номика</w:t>
      </w:r>
      <w:proofErr w:type="spellEnd"/>
      <w:r>
        <w:t>. — 2018. — № 5 (13). — С. 34—41.</w:t>
      </w:r>
    </w:p>
    <w:p w:rsidR="00B47A07" w:rsidRDefault="00B47A07" w:rsidP="00CD61BD">
      <w:pPr>
        <w:pStyle w:val="a"/>
        <w:widowControl w:val="0"/>
        <w:ind w:left="0" w:firstLine="709"/>
      </w:pPr>
      <w:r w:rsidRPr="009D5ABE">
        <w:rPr>
          <w:i/>
        </w:rPr>
        <w:t>Никандрова, Л. К</w:t>
      </w:r>
      <w:r w:rsidRPr="00AF3701">
        <w:t>. Финансовый учет</w:t>
      </w:r>
      <w:proofErr w:type="gramStart"/>
      <w:r w:rsidRPr="00AF3701">
        <w:t> :</w:t>
      </w:r>
      <w:proofErr w:type="gramEnd"/>
      <w:r w:rsidRPr="00AF3701">
        <w:t xml:space="preserve"> учебник. / Л. К. Никандрова, А. Д. Акатьева. — Москва</w:t>
      </w:r>
      <w:proofErr w:type="gramStart"/>
      <w:r w:rsidRPr="00AF3701">
        <w:t> :</w:t>
      </w:r>
      <w:proofErr w:type="gramEnd"/>
      <w:r w:rsidRPr="00AF3701">
        <w:t xml:space="preserve"> ИНФРА-М, 2019. — 280 с.</w:t>
      </w:r>
    </w:p>
    <w:p w:rsidR="00F61B4E" w:rsidRDefault="00F61B4E" w:rsidP="00CD61BD">
      <w:pPr>
        <w:pStyle w:val="a"/>
        <w:widowControl w:val="0"/>
        <w:ind w:left="0" w:firstLine="709"/>
      </w:pPr>
      <w:proofErr w:type="spellStart"/>
      <w:r w:rsidRPr="00F61B4E">
        <w:rPr>
          <w:i/>
        </w:rPr>
        <w:t>Обербринкман</w:t>
      </w:r>
      <w:proofErr w:type="spellEnd"/>
      <w:r w:rsidRPr="00F61B4E">
        <w:rPr>
          <w:i/>
        </w:rPr>
        <w:t>,</w:t>
      </w:r>
      <w:r>
        <w:t xml:space="preserve"> Ф. Современное понимание бухгалтерского баланса / Ф. </w:t>
      </w:r>
      <w:proofErr w:type="spellStart"/>
      <w:r>
        <w:t>Обербринкман</w:t>
      </w:r>
      <w:proofErr w:type="spellEnd"/>
      <w:proofErr w:type="gramStart"/>
      <w:r>
        <w:t xml:space="preserve"> ;</w:t>
      </w:r>
      <w:proofErr w:type="gramEnd"/>
      <w:r>
        <w:t xml:space="preserve"> перевод с немецкого под редакцией Я. В. Соколова. — Москва</w:t>
      </w:r>
      <w:proofErr w:type="gramStart"/>
      <w:r>
        <w:t xml:space="preserve"> :</w:t>
      </w:r>
      <w:proofErr w:type="gramEnd"/>
      <w:r>
        <w:t xml:space="preserve"> Финансы и статистика, 2003. — 416 с.</w:t>
      </w:r>
    </w:p>
    <w:p w:rsidR="0033785E" w:rsidRPr="00BB19CD" w:rsidRDefault="0033785E" w:rsidP="00CD61BD">
      <w:pPr>
        <w:pStyle w:val="a"/>
        <w:widowControl w:val="0"/>
        <w:ind w:left="0" w:firstLine="709"/>
      </w:pPr>
      <w:r w:rsidRPr="0033785E">
        <w:rPr>
          <w:i/>
          <w:shd w:val="clear" w:color="auto" w:fill="FFFFFF"/>
        </w:rPr>
        <w:t>Павлова</w:t>
      </w:r>
      <w:r w:rsidR="00097C65">
        <w:rPr>
          <w:i/>
          <w:shd w:val="clear" w:color="auto" w:fill="FFFFFF"/>
        </w:rPr>
        <w:t>,</w:t>
      </w:r>
      <w:r w:rsidRPr="0033785E">
        <w:rPr>
          <w:i/>
          <w:shd w:val="clear" w:color="auto" w:fill="FFFFFF"/>
        </w:rPr>
        <w:t xml:space="preserve"> Л. Н.</w:t>
      </w:r>
      <w:r w:rsidRPr="0033785E">
        <w:rPr>
          <w:shd w:val="clear" w:color="auto" w:fill="FFFFFF"/>
        </w:rPr>
        <w:t xml:space="preserve"> Финансы предприятий</w:t>
      </w:r>
      <w:proofErr w:type="gramStart"/>
      <w:r>
        <w:rPr>
          <w:shd w:val="clear" w:color="auto" w:fill="FFFFFF"/>
        </w:rPr>
        <w:t xml:space="preserve"> </w:t>
      </w:r>
      <w:r w:rsidRPr="0033785E">
        <w:rPr>
          <w:shd w:val="clear" w:color="auto" w:fill="FFFFFF"/>
        </w:rPr>
        <w:t>:</w:t>
      </w:r>
      <w:proofErr w:type="gramEnd"/>
      <w:r w:rsidRPr="0033785E">
        <w:rPr>
          <w:shd w:val="clear" w:color="auto" w:fill="FFFFFF"/>
        </w:rPr>
        <w:t xml:space="preserve"> </w:t>
      </w:r>
      <w:r w:rsidR="000E5039">
        <w:rPr>
          <w:shd w:val="clear" w:color="auto" w:fill="FFFFFF"/>
        </w:rPr>
        <w:t>у</w:t>
      </w:r>
      <w:r w:rsidRPr="0033785E">
        <w:rPr>
          <w:shd w:val="clear" w:color="auto" w:fill="FFFFFF"/>
        </w:rPr>
        <w:t xml:space="preserve">чебник / </w:t>
      </w:r>
      <w:r w:rsidR="00BB19CD" w:rsidRPr="0033785E">
        <w:rPr>
          <w:shd w:val="clear" w:color="auto" w:fill="FFFFFF"/>
        </w:rPr>
        <w:t xml:space="preserve">Л.Н. </w:t>
      </w:r>
      <w:r w:rsidRPr="0033785E">
        <w:rPr>
          <w:shd w:val="clear" w:color="auto" w:fill="FFFFFF"/>
        </w:rPr>
        <w:t>Павлова</w:t>
      </w:r>
      <w:r w:rsidR="00BB19CD">
        <w:rPr>
          <w:shd w:val="clear" w:color="auto" w:fill="FFFFFF"/>
        </w:rPr>
        <w:t xml:space="preserve"> </w:t>
      </w:r>
      <w:r w:rsidR="00BB19CD">
        <w:t>—</w:t>
      </w:r>
      <w:r w:rsidR="008104F8">
        <w:t xml:space="preserve"> </w:t>
      </w:r>
      <w:r>
        <w:rPr>
          <w:shd w:val="clear" w:color="auto" w:fill="FFFFFF"/>
        </w:rPr>
        <w:t>Москва</w:t>
      </w:r>
      <w:r w:rsidR="00BB19CD">
        <w:rPr>
          <w:shd w:val="clear" w:color="auto" w:fill="FFFFFF"/>
        </w:rPr>
        <w:t xml:space="preserve"> </w:t>
      </w:r>
      <w:r>
        <w:rPr>
          <w:shd w:val="clear" w:color="auto" w:fill="FFFFFF"/>
        </w:rPr>
        <w:t>: Финансы, «ЮНИТИ», 2014.</w:t>
      </w:r>
      <w:r w:rsidRPr="0033785E">
        <w:rPr>
          <w:shd w:val="clear" w:color="auto" w:fill="FFFFFF"/>
        </w:rPr>
        <w:t xml:space="preserve"> </w:t>
      </w:r>
      <w:r>
        <w:t xml:space="preserve">— </w:t>
      </w:r>
      <w:r w:rsidRPr="0033785E">
        <w:rPr>
          <w:shd w:val="clear" w:color="auto" w:fill="FFFFFF"/>
        </w:rPr>
        <w:t>437 с.</w:t>
      </w:r>
    </w:p>
    <w:p w:rsidR="00E54771" w:rsidRPr="00E54771" w:rsidRDefault="00BB19CD" w:rsidP="00CD61BD">
      <w:pPr>
        <w:pStyle w:val="a"/>
        <w:widowControl w:val="0"/>
        <w:ind w:left="0" w:firstLine="709"/>
      </w:pPr>
      <w:r>
        <w:rPr>
          <w:i/>
          <w:shd w:val="clear" w:color="auto" w:fill="FFFFFF"/>
        </w:rPr>
        <w:t>Рудакова</w:t>
      </w:r>
      <w:r w:rsidR="00097C65">
        <w:rPr>
          <w:i/>
          <w:shd w:val="clear" w:color="auto" w:fill="FFFFFF"/>
        </w:rPr>
        <w:t>,</w:t>
      </w:r>
      <w:r>
        <w:rPr>
          <w:i/>
          <w:shd w:val="clear" w:color="auto" w:fill="FFFFFF"/>
        </w:rPr>
        <w:t xml:space="preserve"> К.</w:t>
      </w:r>
      <w:r>
        <w:t xml:space="preserve"> А. Учет готовой продукции и запасов в соответствии с МСФО / К. А. Рудакова</w:t>
      </w:r>
      <w:proofErr w:type="gramStart"/>
      <w:r>
        <w:t xml:space="preserve"> :</w:t>
      </w:r>
      <w:proofErr w:type="gramEnd"/>
      <w:r>
        <w:t xml:space="preserve"> — Санкт-Петербург</w:t>
      </w:r>
      <w:proofErr w:type="gramStart"/>
      <w:r>
        <w:t xml:space="preserve"> :</w:t>
      </w:r>
      <w:proofErr w:type="gramEnd"/>
      <w:r>
        <w:t xml:space="preserve"> Научная статья, 2021. — 2022</w:t>
      </w:r>
      <w:r w:rsidR="00097C65">
        <w:t> </w:t>
      </w:r>
      <w:r>
        <w:t>с.</w:t>
      </w:r>
      <w:r w:rsidR="00E54771">
        <w:t xml:space="preserve"> </w:t>
      </w:r>
    </w:p>
    <w:p w:rsidR="0033785E" w:rsidRDefault="0033785E" w:rsidP="00CD61BD">
      <w:pPr>
        <w:pStyle w:val="a"/>
        <w:widowControl w:val="0"/>
        <w:ind w:left="0" w:firstLine="709"/>
      </w:pPr>
      <w:r w:rsidRPr="0033785E">
        <w:rPr>
          <w:i/>
          <w:shd w:val="clear" w:color="auto" w:fill="FFFFFF"/>
        </w:rPr>
        <w:t>Смирнова</w:t>
      </w:r>
      <w:r w:rsidR="00097C65">
        <w:rPr>
          <w:i/>
          <w:shd w:val="clear" w:color="auto" w:fill="FFFFFF"/>
        </w:rPr>
        <w:t>,</w:t>
      </w:r>
      <w:r w:rsidRPr="0033785E">
        <w:rPr>
          <w:i/>
          <w:shd w:val="clear" w:color="auto" w:fill="FFFFFF"/>
        </w:rPr>
        <w:t xml:space="preserve"> А.В</w:t>
      </w:r>
      <w:r>
        <w:rPr>
          <w:shd w:val="clear" w:color="auto" w:fill="FFFFFF"/>
        </w:rPr>
        <w:t xml:space="preserve">. </w:t>
      </w:r>
      <w:r w:rsidRPr="0033785E">
        <w:rPr>
          <w:shd w:val="clear" w:color="auto" w:fill="FFFFFF"/>
        </w:rPr>
        <w:t>Бухгалтерский</w:t>
      </w:r>
      <w:r>
        <w:rPr>
          <w:shd w:val="clear" w:color="auto" w:fill="FFFFFF"/>
        </w:rPr>
        <w:t xml:space="preserve"> уч</w:t>
      </w:r>
      <w:r w:rsidR="000E5039">
        <w:rPr>
          <w:shd w:val="clear" w:color="auto" w:fill="FFFFFF"/>
        </w:rPr>
        <w:t>е</w:t>
      </w:r>
      <w:r>
        <w:rPr>
          <w:shd w:val="clear" w:color="auto" w:fill="FFFFFF"/>
        </w:rPr>
        <w:t>т. Выпуск готовой продукции</w:t>
      </w:r>
      <w:proofErr w:type="gramStart"/>
      <w:r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 xml:space="preserve"> </w:t>
      </w:r>
      <w:r w:rsidR="000E5039">
        <w:rPr>
          <w:shd w:val="clear" w:color="auto" w:fill="FFFFFF"/>
        </w:rPr>
        <w:t>у</w:t>
      </w:r>
      <w:r>
        <w:rPr>
          <w:shd w:val="clear" w:color="auto" w:fill="FFFFFF"/>
        </w:rPr>
        <w:t>чебное пособие</w:t>
      </w:r>
      <w:r w:rsidRPr="0033785E">
        <w:rPr>
          <w:shd w:val="clear" w:color="auto" w:fill="FFFFFF"/>
        </w:rPr>
        <w:t xml:space="preserve"> / А.В Смирнова</w:t>
      </w:r>
      <w:r>
        <w:rPr>
          <w:shd w:val="clear" w:color="auto" w:fill="FFFFFF"/>
        </w:rPr>
        <w:t xml:space="preserve">. </w:t>
      </w:r>
      <w:r>
        <w:t xml:space="preserve">— </w:t>
      </w:r>
      <w:r>
        <w:rPr>
          <w:shd w:val="clear" w:color="auto" w:fill="FFFFFF"/>
        </w:rPr>
        <w:t>Москва</w:t>
      </w:r>
      <w:proofErr w:type="gramStart"/>
      <w:r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 xml:space="preserve"> </w:t>
      </w:r>
      <w:r w:rsidR="00967810" w:rsidRPr="00967810">
        <w:rPr>
          <w:shd w:val="clear" w:color="auto" w:fill="FFFFFF"/>
        </w:rPr>
        <w:t>Наука и Просвещение</w:t>
      </w:r>
      <w:r w:rsidR="00097C65" w:rsidRPr="00967810">
        <w:rPr>
          <w:shd w:val="clear" w:color="auto" w:fill="FFFFFF"/>
        </w:rPr>
        <w:t xml:space="preserve">, </w:t>
      </w:r>
      <w:r w:rsidR="00BB19CD">
        <w:rPr>
          <w:shd w:val="clear" w:color="auto" w:fill="FFFFFF"/>
        </w:rPr>
        <w:t>2016</w:t>
      </w:r>
      <w:r w:rsidRPr="0033785E">
        <w:rPr>
          <w:shd w:val="clear" w:color="auto" w:fill="FFFFFF"/>
        </w:rPr>
        <w:t>.</w:t>
      </w:r>
      <w:r w:rsidR="00BB19CD">
        <w:rPr>
          <w:shd w:val="clear" w:color="auto" w:fill="FFFFFF"/>
        </w:rPr>
        <w:t xml:space="preserve"> </w:t>
      </w:r>
      <w:r w:rsidR="00BB19CD">
        <w:t>— 267 с.</w:t>
      </w:r>
    </w:p>
    <w:p w:rsidR="00CD65BA" w:rsidRPr="0033785E" w:rsidRDefault="00CD65BA" w:rsidP="00CD61BD">
      <w:pPr>
        <w:pStyle w:val="a"/>
        <w:widowControl w:val="0"/>
        <w:ind w:left="0" w:firstLine="709"/>
      </w:pPr>
      <w:r w:rsidRPr="00097C65">
        <w:rPr>
          <w:i/>
        </w:rPr>
        <w:t>Соколов, Я. В.</w:t>
      </w:r>
      <w:r>
        <w:t xml:space="preserve"> Бухгалтерский учет и аудит: современная теория и практика</w:t>
      </w:r>
      <w:proofErr w:type="gramStart"/>
      <w:r>
        <w:t xml:space="preserve"> :</w:t>
      </w:r>
      <w:proofErr w:type="gramEnd"/>
      <w:r>
        <w:t xml:space="preserve"> учебник / Я. В. Соколов, Т. О. Терентьева. — Москва</w:t>
      </w:r>
      <w:proofErr w:type="gramStart"/>
      <w:r>
        <w:t xml:space="preserve"> :</w:t>
      </w:r>
      <w:proofErr w:type="gramEnd"/>
      <w:r>
        <w:t xml:space="preserve"> Экономика, 2010. — 438 с.</w:t>
      </w:r>
    </w:p>
    <w:p w:rsidR="00E54771" w:rsidRDefault="00B47A07" w:rsidP="00CD61BD">
      <w:pPr>
        <w:pStyle w:val="a"/>
        <w:widowControl w:val="0"/>
        <w:ind w:left="0" w:firstLine="709"/>
      </w:pPr>
      <w:proofErr w:type="spellStart"/>
      <w:r w:rsidRPr="00AF3701">
        <w:rPr>
          <w:i/>
          <w:iCs/>
        </w:rPr>
        <w:t>Суглобов</w:t>
      </w:r>
      <w:proofErr w:type="spellEnd"/>
      <w:r w:rsidRPr="00AF3701">
        <w:rPr>
          <w:i/>
          <w:iCs/>
        </w:rPr>
        <w:t>, А. Е.</w:t>
      </w:r>
      <w:r w:rsidRPr="00AF3701">
        <w:t xml:space="preserve"> Экономическая безопасность предприятия</w:t>
      </w:r>
      <w:proofErr w:type="gramStart"/>
      <w:r w:rsidRPr="00AF3701">
        <w:t xml:space="preserve"> :</w:t>
      </w:r>
      <w:proofErr w:type="gramEnd"/>
      <w:r w:rsidRPr="00AF3701">
        <w:t xml:space="preserve"> учебное пособие для студентов вузов</w:t>
      </w:r>
      <w:r w:rsidR="00BB20D2">
        <w:t xml:space="preserve"> </w:t>
      </w:r>
      <w:r w:rsidRPr="00AF3701">
        <w:t xml:space="preserve">/ А. Е. </w:t>
      </w:r>
      <w:proofErr w:type="spellStart"/>
      <w:r w:rsidRPr="00AF3701">
        <w:t>Суглобов</w:t>
      </w:r>
      <w:proofErr w:type="spellEnd"/>
      <w:r w:rsidRPr="00AF3701">
        <w:t>, С. А. Хмелев, Е. А. Орлова. — Москва</w:t>
      </w:r>
      <w:proofErr w:type="gramStart"/>
      <w:r w:rsidRPr="00AF3701">
        <w:t xml:space="preserve"> :</w:t>
      </w:r>
      <w:proofErr w:type="gramEnd"/>
      <w:r w:rsidRPr="00AF3701">
        <w:t xml:space="preserve"> ЮНИТИ-ДАНА, 2017. — 271 с.</w:t>
      </w:r>
    </w:p>
    <w:p w:rsidR="00E54771" w:rsidRDefault="00E54771" w:rsidP="00CD61BD">
      <w:pPr>
        <w:pStyle w:val="a"/>
        <w:widowControl w:val="0"/>
        <w:ind w:left="0" w:firstLine="709"/>
      </w:pPr>
      <w:proofErr w:type="spellStart"/>
      <w:r>
        <w:rPr>
          <w:i/>
          <w:iCs/>
        </w:rPr>
        <w:t>Сидельникова</w:t>
      </w:r>
      <w:proofErr w:type="spellEnd"/>
      <w:r w:rsidR="00097C65">
        <w:rPr>
          <w:i/>
          <w:iCs/>
        </w:rPr>
        <w:t>,</w:t>
      </w:r>
      <w:r>
        <w:rPr>
          <w:i/>
          <w:iCs/>
        </w:rPr>
        <w:t xml:space="preserve"> Г</w:t>
      </w:r>
      <w:r w:rsidRPr="00097C65">
        <w:rPr>
          <w:i/>
          <w:iCs/>
        </w:rPr>
        <w:t>.</w:t>
      </w:r>
      <w:r w:rsidRPr="00097C65">
        <w:rPr>
          <w:i/>
        </w:rPr>
        <w:t xml:space="preserve"> П.</w:t>
      </w:r>
      <w:r>
        <w:t xml:space="preserve"> Нормативное регулирование и организация бухгалтерского учета и контроля движения готовой продукции экономич</w:t>
      </w:r>
      <w:r>
        <w:t>е</w:t>
      </w:r>
      <w:r>
        <w:t>ског</w:t>
      </w:r>
      <w:r w:rsidR="00097C65">
        <w:t xml:space="preserve">о субъекта / Г. П. </w:t>
      </w:r>
      <w:proofErr w:type="spellStart"/>
      <w:r w:rsidR="00097C65">
        <w:t>Сидельникова</w:t>
      </w:r>
      <w:proofErr w:type="spellEnd"/>
      <w:r w:rsidR="00097C65">
        <w:t xml:space="preserve"> //</w:t>
      </w:r>
      <w:r>
        <w:t xml:space="preserve"> </w:t>
      </w:r>
      <w:r w:rsidR="00967810" w:rsidRPr="00967810">
        <w:t>Научная статья</w:t>
      </w:r>
      <w:r w:rsidR="00097C65" w:rsidRPr="00967810">
        <w:t xml:space="preserve">. </w:t>
      </w:r>
      <w:r w:rsidRPr="00AF3701">
        <w:t>—</w:t>
      </w:r>
      <w:r>
        <w:t xml:space="preserve"> 2019. </w:t>
      </w:r>
      <w:r w:rsidRPr="00AF3701">
        <w:t xml:space="preserve">— </w:t>
      </w:r>
      <w:r w:rsidR="00BB20D2">
        <w:t xml:space="preserve">№ 2 (29). — </w:t>
      </w:r>
      <w:r w:rsidR="00097C65">
        <w:t>С. </w:t>
      </w:r>
      <w:r w:rsidR="00BB20D2">
        <w:t>72—</w:t>
      </w:r>
      <w:r>
        <w:t>77</w:t>
      </w:r>
      <w:r w:rsidR="00097C65">
        <w:t>.</w:t>
      </w:r>
    </w:p>
    <w:p w:rsidR="00E54771" w:rsidRDefault="00E54771" w:rsidP="00CD61BD">
      <w:pPr>
        <w:pStyle w:val="a"/>
        <w:widowControl w:val="0"/>
        <w:ind w:left="0" w:firstLine="709"/>
      </w:pPr>
      <w:r>
        <w:rPr>
          <w:i/>
          <w:iCs/>
        </w:rPr>
        <w:t>Сидорова</w:t>
      </w:r>
      <w:r w:rsidR="00097C65">
        <w:rPr>
          <w:i/>
          <w:iCs/>
        </w:rPr>
        <w:t>,</w:t>
      </w:r>
      <w:r>
        <w:rPr>
          <w:i/>
          <w:iCs/>
        </w:rPr>
        <w:t xml:space="preserve"> А.</w:t>
      </w:r>
      <w:r>
        <w:t xml:space="preserve"> </w:t>
      </w:r>
      <w:r w:rsidRPr="00E54771">
        <w:rPr>
          <w:i/>
        </w:rPr>
        <w:t>М.</w:t>
      </w:r>
      <w:r>
        <w:t xml:space="preserve"> Себестоимость готовой продукции на предприятии и резервы ее снижения </w:t>
      </w:r>
      <w:r w:rsidR="00896D14">
        <w:t>/ А. М. Сидорова // Научные</w:t>
      </w:r>
      <w:r w:rsidR="00BB20D2">
        <w:t xml:space="preserve"> горизонты. — 2019. </w:t>
      </w:r>
      <w:r w:rsidR="00BB20D2" w:rsidRPr="00AF3701">
        <w:t xml:space="preserve">— </w:t>
      </w:r>
      <w:r w:rsidR="00BB20D2">
        <w:t xml:space="preserve">№ 2 (18). — </w:t>
      </w:r>
      <w:r w:rsidR="00097C65">
        <w:t>С. </w:t>
      </w:r>
      <w:r w:rsidR="00BB20D2">
        <w:t>115—</w:t>
      </w:r>
      <w:r w:rsidR="00896D14">
        <w:t>119.</w:t>
      </w:r>
    </w:p>
    <w:p w:rsidR="00896D14" w:rsidRPr="00450770" w:rsidRDefault="00896D14" w:rsidP="00CD61BD">
      <w:pPr>
        <w:pStyle w:val="a"/>
        <w:widowControl w:val="0"/>
        <w:ind w:left="0" w:firstLine="709"/>
      </w:pPr>
      <w:r>
        <w:rPr>
          <w:i/>
          <w:iCs/>
        </w:rPr>
        <w:lastRenderedPageBreak/>
        <w:t>Сулейманова</w:t>
      </w:r>
      <w:r w:rsidR="00097C65">
        <w:rPr>
          <w:i/>
          <w:iCs/>
        </w:rPr>
        <w:t>,</w:t>
      </w:r>
      <w:r>
        <w:rPr>
          <w:i/>
          <w:iCs/>
        </w:rPr>
        <w:t xml:space="preserve"> З. М. </w:t>
      </w:r>
      <w:r>
        <w:rPr>
          <w:iCs/>
        </w:rPr>
        <w:t>Бухгалтерский учет реализации готовой пр</w:t>
      </w:r>
      <w:r>
        <w:rPr>
          <w:iCs/>
        </w:rPr>
        <w:t>о</w:t>
      </w:r>
      <w:r>
        <w:rPr>
          <w:iCs/>
        </w:rPr>
        <w:t xml:space="preserve">дукции / З. М. Сулейманова // Актуальные вопросы современной экономики. </w:t>
      </w:r>
      <w:r w:rsidR="00BB20D2">
        <w:t>— 2020. — С. 195—</w:t>
      </w:r>
      <w:r>
        <w:t>199.</w:t>
      </w:r>
    </w:p>
    <w:p w:rsidR="00F61B4E" w:rsidRDefault="00F61B4E" w:rsidP="00CD61BD">
      <w:pPr>
        <w:pStyle w:val="a"/>
        <w:widowControl w:val="0"/>
        <w:ind w:left="0" w:firstLine="709"/>
      </w:pPr>
      <w:r w:rsidRPr="00F61B4E">
        <w:rPr>
          <w:i/>
        </w:rPr>
        <w:t>Федяева, О. А.</w:t>
      </w:r>
      <w:r>
        <w:t xml:space="preserve"> Развитие инвентаризации как основного процесса внутреннего контроля / О. А. Федяева // </w:t>
      </w:r>
      <w:proofErr w:type="spellStart"/>
      <w:r>
        <w:t>Хроноэкономика</w:t>
      </w:r>
      <w:proofErr w:type="spellEnd"/>
      <w:r>
        <w:t>. — 2018. — № 5 (13). — С. 62—65.</w:t>
      </w:r>
    </w:p>
    <w:p w:rsidR="00E54771" w:rsidRDefault="00E54771" w:rsidP="00CD61BD">
      <w:pPr>
        <w:pStyle w:val="a"/>
        <w:widowControl w:val="0"/>
        <w:ind w:left="0" w:firstLine="709"/>
      </w:pPr>
      <w:r>
        <w:rPr>
          <w:i/>
        </w:rPr>
        <w:t>Черных</w:t>
      </w:r>
      <w:r w:rsidR="00097C65">
        <w:rPr>
          <w:i/>
        </w:rPr>
        <w:t>,</w:t>
      </w:r>
      <w:r>
        <w:rPr>
          <w:i/>
        </w:rPr>
        <w:t xml:space="preserve"> Т.</w:t>
      </w:r>
      <w:r>
        <w:t xml:space="preserve"> Р. Учет выпуска готовой продукции</w:t>
      </w:r>
      <w:r w:rsidR="00BB20D2">
        <w:t xml:space="preserve"> / Т. Р. Черных</w:t>
      </w:r>
      <w:r>
        <w:t xml:space="preserve"> </w:t>
      </w:r>
      <w:r w:rsidR="00BB20D2">
        <w:t>/</w:t>
      </w:r>
      <w:r>
        <w:t>/ Центральный научный вестник</w:t>
      </w:r>
      <w:r w:rsidR="00BB20D2">
        <w:t>.</w:t>
      </w:r>
      <w:r>
        <w:t xml:space="preserve"> </w:t>
      </w:r>
      <w:r w:rsidR="00BB20D2">
        <w:rPr>
          <w:lang w:eastAsia="ru-RU"/>
        </w:rPr>
        <w:t xml:space="preserve">— 2019. — </w:t>
      </w:r>
      <w:r w:rsidR="00BB20D2">
        <w:t>№ 11 (76). —</w:t>
      </w:r>
      <w:r w:rsidR="00BB20D2">
        <w:rPr>
          <w:lang w:eastAsia="ru-RU"/>
        </w:rPr>
        <w:t xml:space="preserve"> 21</w:t>
      </w:r>
      <w:r w:rsidR="00BB20D2">
        <w:t>—</w:t>
      </w:r>
      <w:r>
        <w:rPr>
          <w:lang w:eastAsia="ru-RU"/>
        </w:rPr>
        <w:t>23 с.</w:t>
      </w:r>
    </w:p>
    <w:p w:rsidR="00450770" w:rsidRDefault="00450770" w:rsidP="00CD61BD">
      <w:pPr>
        <w:pStyle w:val="a"/>
        <w:widowControl w:val="0"/>
        <w:ind w:left="0" w:firstLine="709"/>
      </w:pPr>
      <w:proofErr w:type="spellStart"/>
      <w:r>
        <w:rPr>
          <w:i/>
        </w:rPr>
        <w:t>Чувикова</w:t>
      </w:r>
      <w:proofErr w:type="spellEnd"/>
      <w:r w:rsidR="00097C65">
        <w:rPr>
          <w:i/>
        </w:rPr>
        <w:t>,</w:t>
      </w:r>
      <w:r>
        <w:rPr>
          <w:i/>
        </w:rPr>
        <w:t xml:space="preserve"> В</w:t>
      </w:r>
      <w:r w:rsidRPr="00450770">
        <w:rPr>
          <w:i/>
        </w:rPr>
        <w:t>. В.</w:t>
      </w:r>
      <w:r>
        <w:t xml:space="preserve"> Бухгалтерский учет и анализ</w:t>
      </w:r>
      <w:proofErr w:type="gramStart"/>
      <w:r>
        <w:t xml:space="preserve"> :</w:t>
      </w:r>
      <w:proofErr w:type="gramEnd"/>
      <w:r>
        <w:t xml:space="preserve"> учебник для бакала</w:t>
      </w:r>
      <w:r>
        <w:t>в</w:t>
      </w:r>
      <w:r>
        <w:t xml:space="preserve">ров / В. В. </w:t>
      </w:r>
      <w:proofErr w:type="spellStart"/>
      <w:r>
        <w:t>Чувикова</w:t>
      </w:r>
      <w:proofErr w:type="spellEnd"/>
      <w:r>
        <w:t xml:space="preserve">, Т. Б. </w:t>
      </w:r>
      <w:proofErr w:type="spellStart"/>
      <w:r>
        <w:t>Иззука</w:t>
      </w:r>
      <w:proofErr w:type="spellEnd"/>
      <w:r w:rsidR="00097C65">
        <w:t xml:space="preserve">. — </w:t>
      </w:r>
      <w:r w:rsidR="00097C65">
        <w:rPr>
          <w:lang w:eastAsia="ru-RU"/>
        </w:rPr>
        <w:t>2-е изд., стер.</w:t>
      </w:r>
      <w:r>
        <w:t xml:space="preserve"> </w:t>
      </w:r>
      <w:r>
        <w:rPr>
          <w:lang w:eastAsia="ru-RU"/>
        </w:rPr>
        <w:t>— Москва</w:t>
      </w:r>
      <w:proofErr w:type="gramStart"/>
      <w:r>
        <w:rPr>
          <w:lang w:eastAsia="ru-RU"/>
        </w:rPr>
        <w:t xml:space="preserve"> :</w:t>
      </w:r>
      <w:proofErr w:type="gramEnd"/>
      <w:r w:rsidR="00097C65">
        <w:rPr>
          <w:lang w:eastAsia="ru-RU"/>
        </w:rPr>
        <w:t xml:space="preserve"> </w:t>
      </w:r>
      <w:r w:rsidR="00967810" w:rsidRPr="00967810">
        <w:rPr>
          <w:szCs w:val="28"/>
          <w:shd w:val="clear" w:color="auto" w:fill="FFFFFF"/>
        </w:rPr>
        <w:t>Дашков и</w:t>
      </w:r>
      <w:proofErr w:type="gramStart"/>
      <w:r w:rsidR="00967810" w:rsidRPr="00967810">
        <w:rPr>
          <w:szCs w:val="28"/>
          <w:shd w:val="clear" w:color="auto" w:fill="FFFFFF"/>
        </w:rPr>
        <w:t xml:space="preserve"> К</w:t>
      </w:r>
      <w:proofErr w:type="gramEnd"/>
      <w:r w:rsidRPr="00967810">
        <w:rPr>
          <w:szCs w:val="28"/>
          <w:lang w:eastAsia="ru-RU"/>
        </w:rPr>
        <w:t>,</w:t>
      </w:r>
      <w:r w:rsidRPr="00967810">
        <w:rPr>
          <w:lang w:eastAsia="ru-RU"/>
        </w:rPr>
        <w:t xml:space="preserve"> </w:t>
      </w:r>
      <w:r>
        <w:t xml:space="preserve">2020. </w:t>
      </w:r>
      <w:r w:rsidRPr="00AF3701">
        <w:t>—</w:t>
      </w:r>
      <w:r>
        <w:t xml:space="preserve"> 246 с.</w:t>
      </w:r>
    </w:p>
    <w:p w:rsidR="00712CA6" w:rsidRDefault="00B47A07" w:rsidP="00097C65">
      <w:pPr>
        <w:pStyle w:val="a"/>
        <w:widowControl w:val="0"/>
        <w:ind w:left="0" w:firstLine="709"/>
      </w:pPr>
      <w:proofErr w:type="spellStart"/>
      <w:r w:rsidRPr="00AF3701">
        <w:rPr>
          <w:i/>
          <w:iCs/>
        </w:rPr>
        <w:t>Яричина</w:t>
      </w:r>
      <w:proofErr w:type="spellEnd"/>
      <w:r w:rsidRPr="00AF3701">
        <w:rPr>
          <w:i/>
          <w:iCs/>
        </w:rPr>
        <w:t>, Г. Ф.</w:t>
      </w:r>
      <w:r w:rsidRPr="00AF3701">
        <w:t xml:space="preserve"> Роль бухгалтерского учета в обеспечении эконом</w:t>
      </w:r>
      <w:r w:rsidRPr="00AF3701">
        <w:t>и</w:t>
      </w:r>
      <w:r w:rsidRPr="00AF3701">
        <w:t xml:space="preserve">ческой безопасности организации / Г. Ф. </w:t>
      </w:r>
      <w:proofErr w:type="spellStart"/>
      <w:r w:rsidRPr="00AF3701">
        <w:t>Яричина</w:t>
      </w:r>
      <w:proofErr w:type="spellEnd"/>
      <w:r w:rsidRPr="00AF3701">
        <w:t xml:space="preserve">, О. С. </w:t>
      </w:r>
      <w:proofErr w:type="spellStart"/>
      <w:r w:rsidRPr="00AF3701">
        <w:t>Ситяева</w:t>
      </w:r>
      <w:proofErr w:type="spellEnd"/>
      <w:r w:rsidRPr="00AF3701">
        <w:t>, О. А. Ант</w:t>
      </w:r>
      <w:r w:rsidRPr="00AF3701">
        <w:t>о</w:t>
      </w:r>
      <w:r w:rsidRPr="00AF3701">
        <w:t>нова, А. А. Скуратова // Известия Дальневосточного федерального универс</w:t>
      </w:r>
      <w:r w:rsidRPr="00AF3701">
        <w:t>и</w:t>
      </w:r>
      <w:r w:rsidRPr="00AF3701">
        <w:t>тета. Экономика и управление. — Сер</w:t>
      </w:r>
      <w:proofErr w:type="gramStart"/>
      <w:r w:rsidRPr="00AF3701">
        <w:t xml:space="preserve">.: </w:t>
      </w:r>
      <w:proofErr w:type="gramEnd"/>
      <w:r w:rsidRPr="00AF3701">
        <w:t>Экономика и бизнес. — 2019.</w:t>
      </w:r>
      <w:r w:rsidR="003921ED">
        <w:t xml:space="preserve"> — </w:t>
      </w:r>
      <w:r w:rsidR="003921ED" w:rsidRPr="00AA1EEF">
        <w:t>№</w:t>
      </w:r>
      <w:r w:rsidR="00AA1EEF">
        <w:rPr>
          <w:color w:val="FF0000"/>
        </w:rPr>
        <w:t xml:space="preserve"> </w:t>
      </w:r>
      <w:r w:rsidR="00AA1EEF">
        <w:t xml:space="preserve">3 (91). — </w:t>
      </w:r>
      <w:r w:rsidR="000F3673">
        <w:t>С. 183—188.</w:t>
      </w:r>
    </w:p>
    <w:p w:rsidR="00097C65" w:rsidRDefault="00097C65" w:rsidP="00097C65">
      <w:pPr>
        <w:pStyle w:val="a"/>
        <w:pageBreakBefore/>
        <w:widowControl w:val="0"/>
        <w:numPr>
          <w:ilvl w:val="0"/>
          <w:numId w:val="0"/>
        </w:numPr>
        <w:jc w:val="center"/>
        <w:rPr>
          <w:b/>
          <w:iCs/>
          <w:sz w:val="32"/>
          <w:szCs w:val="32"/>
        </w:rPr>
      </w:pPr>
    </w:p>
    <w:p w:rsidR="00097C65" w:rsidRDefault="00097C65" w:rsidP="00097C65">
      <w:pPr>
        <w:pStyle w:val="a"/>
        <w:widowControl w:val="0"/>
        <w:numPr>
          <w:ilvl w:val="0"/>
          <w:numId w:val="0"/>
        </w:numPr>
        <w:jc w:val="center"/>
        <w:rPr>
          <w:b/>
          <w:sz w:val="32"/>
          <w:szCs w:val="32"/>
        </w:rPr>
      </w:pPr>
    </w:p>
    <w:p w:rsidR="00097C65" w:rsidRDefault="00097C65" w:rsidP="00097C65">
      <w:pPr>
        <w:pStyle w:val="a"/>
        <w:widowControl w:val="0"/>
        <w:numPr>
          <w:ilvl w:val="0"/>
          <w:numId w:val="0"/>
        </w:numPr>
        <w:jc w:val="center"/>
        <w:rPr>
          <w:b/>
          <w:sz w:val="32"/>
          <w:szCs w:val="32"/>
        </w:rPr>
      </w:pPr>
    </w:p>
    <w:p w:rsidR="00097C65" w:rsidRDefault="00097C65" w:rsidP="00097C65">
      <w:pPr>
        <w:pStyle w:val="a"/>
        <w:widowControl w:val="0"/>
        <w:numPr>
          <w:ilvl w:val="0"/>
          <w:numId w:val="0"/>
        </w:numPr>
        <w:jc w:val="center"/>
        <w:rPr>
          <w:b/>
          <w:sz w:val="32"/>
          <w:szCs w:val="32"/>
        </w:rPr>
      </w:pPr>
    </w:p>
    <w:p w:rsidR="00097C65" w:rsidRDefault="00097C65" w:rsidP="00097C65">
      <w:pPr>
        <w:pStyle w:val="a"/>
        <w:widowControl w:val="0"/>
        <w:numPr>
          <w:ilvl w:val="0"/>
          <w:numId w:val="0"/>
        </w:numPr>
        <w:jc w:val="center"/>
        <w:rPr>
          <w:b/>
          <w:sz w:val="32"/>
          <w:szCs w:val="32"/>
        </w:rPr>
      </w:pPr>
    </w:p>
    <w:p w:rsidR="00097C65" w:rsidRDefault="00097C65" w:rsidP="00097C65">
      <w:pPr>
        <w:pStyle w:val="a"/>
        <w:widowControl w:val="0"/>
        <w:numPr>
          <w:ilvl w:val="0"/>
          <w:numId w:val="0"/>
        </w:numPr>
        <w:jc w:val="center"/>
        <w:rPr>
          <w:b/>
          <w:sz w:val="32"/>
          <w:szCs w:val="32"/>
        </w:rPr>
      </w:pPr>
    </w:p>
    <w:p w:rsidR="00097C65" w:rsidRDefault="00097C65" w:rsidP="00097C65">
      <w:pPr>
        <w:pStyle w:val="a"/>
        <w:widowControl w:val="0"/>
        <w:numPr>
          <w:ilvl w:val="0"/>
          <w:numId w:val="0"/>
        </w:numPr>
        <w:jc w:val="center"/>
        <w:rPr>
          <w:b/>
          <w:sz w:val="32"/>
          <w:szCs w:val="32"/>
        </w:rPr>
      </w:pPr>
    </w:p>
    <w:p w:rsidR="00097C65" w:rsidRDefault="00097C65" w:rsidP="00097C65">
      <w:pPr>
        <w:pStyle w:val="a"/>
        <w:widowControl w:val="0"/>
        <w:numPr>
          <w:ilvl w:val="0"/>
          <w:numId w:val="0"/>
        </w:numPr>
        <w:jc w:val="center"/>
        <w:rPr>
          <w:b/>
          <w:sz w:val="32"/>
          <w:szCs w:val="32"/>
        </w:rPr>
      </w:pPr>
    </w:p>
    <w:p w:rsidR="00097C65" w:rsidRDefault="00097C65" w:rsidP="00097C65">
      <w:pPr>
        <w:pStyle w:val="a"/>
        <w:widowControl w:val="0"/>
        <w:numPr>
          <w:ilvl w:val="0"/>
          <w:numId w:val="0"/>
        </w:numPr>
        <w:jc w:val="center"/>
        <w:rPr>
          <w:b/>
          <w:sz w:val="32"/>
          <w:szCs w:val="32"/>
        </w:rPr>
      </w:pPr>
    </w:p>
    <w:p w:rsidR="00097C65" w:rsidRDefault="00097C65" w:rsidP="00097C65">
      <w:pPr>
        <w:pStyle w:val="a"/>
        <w:widowControl w:val="0"/>
        <w:numPr>
          <w:ilvl w:val="0"/>
          <w:numId w:val="0"/>
        </w:numPr>
        <w:jc w:val="center"/>
        <w:rPr>
          <w:b/>
          <w:sz w:val="32"/>
          <w:szCs w:val="32"/>
        </w:rPr>
      </w:pPr>
    </w:p>
    <w:p w:rsidR="00097C65" w:rsidRDefault="00097C65" w:rsidP="00097C65">
      <w:pPr>
        <w:pStyle w:val="a"/>
        <w:widowControl w:val="0"/>
        <w:numPr>
          <w:ilvl w:val="0"/>
          <w:numId w:val="0"/>
        </w:numPr>
        <w:jc w:val="center"/>
        <w:rPr>
          <w:b/>
          <w:sz w:val="32"/>
          <w:szCs w:val="32"/>
        </w:rPr>
      </w:pPr>
    </w:p>
    <w:p w:rsidR="00097C65" w:rsidRDefault="00097C65" w:rsidP="00097C65">
      <w:pPr>
        <w:pStyle w:val="a"/>
        <w:widowControl w:val="0"/>
        <w:numPr>
          <w:ilvl w:val="0"/>
          <w:numId w:val="0"/>
        </w:numPr>
        <w:jc w:val="center"/>
        <w:rPr>
          <w:b/>
          <w:sz w:val="32"/>
          <w:szCs w:val="32"/>
        </w:rPr>
      </w:pPr>
    </w:p>
    <w:p w:rsidR="00097C65" w:rsidRPr="00097C65" w:rsidRDefault="00097C65" w:rsidP="00097C65">
      <w:pPr>
        <w:pStyle w:val="a"/>
        <w:widowControl w:val="0"/>
        <w:numPr>
          <w:ilvl w:val="0"/>
          <w:numId w:val="0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ПРИЛОЖЕНИЯ</w:t>
      </w:r>
    </w:p>
    <w:sectPr w:rsidR="00097C65" w:rsidRPr="00097C65" w:rsidSect="00097C65">
      <w:footerReference w:type="default" r:id="rId15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BD8" w:rsidRDefault="00E40BD8" w:rsidP="002C40AF">
      <w:pPr>
        <w:spacing w:line="240" w:lineRule="auto"/>
      </w:pPr>
      <w:r>
        <w:separator/>
      </w:r>
    </w:p>
  </w:endnote>
  <w:endnote w:type="continuationSeparator" w:id="0">
    <w:p w:rsidR="00E40BD8" w:rsidRDefault="00E40BD8" w:rsidP="002C4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666108"/>
      <w:docPartObj>
        <w:docPartGallery w:val="Page Numbers (Bottom of Page)"/>
        <w:docPartUnique/>
      </w:docPartObj>
    </w:sdtPr>
    <w:sdtEndPr>
      <w:rPr>
        <w:sz w:val="26"/>
        <w:szCs w:val="26"/>
      </w:rPr>
    </w:sdtEndPr>
    <w:sdtContent>
      <w:p w:rsidR="001057E1" w:rsidRPr="00B04E2F" w:rsidRDefault="001057E1" w:rsidP="00B04E2F">
        <w:pPr>
          <w:pStyle w:val="af1"/>
          <w:ind w:firstLine="0"/>
          <w:jc w:val="center"/>
          <w:rPr>
            <w:sz w:val="26"/>
            <w:szCs w:val="26"/>
          </w:rPr>
        </w:pPr>
        <w:r w:rsidRPr="00B04E2F">
          <w:rPr>
            <w:sz w:val="26"/>
            <w:szCs w:val="26"/>
          </w:rPr>
          <w:fldChar w:fldCharType="begin"/>
        </w:r>
        <w:r w:rsidRPr="00B04E2F">
          <w:rPr>
            <w:sz w:val="26"/>
            <w:szCs w:val="26"/>
          </w:rPr>
          <w:instrText>PAGE   \* MERGEFORMAT</w:instrText>
        </w:r>
        <w:r w:rsidRPr="00B04E2F">
          <w:rPr>
            <w:sz w:val="26"/>
            <w:szCs w:val="26"/>
          </w:rPr>
          <w:fldChar w:fldCharType="separate"/>
        </w:r>
        <w:r w:rsidR="009D7647">
          <w:rPr>
            <w:noProof/>
            <w:sz w:val="26"/>
            <w:szCs w:val="26"/>
          </w:rPr>
          <w:t>44</w:t>
        </w:r>
        <w:r w:rsidRPr="00B04E2F">
          <w:rPr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BD8" w:rsidRDefault="00E40BD8" w:rsidP="002C40AF">
      <w:pPr>
        <w:spacing w:line="240" w:lineRule="auto"/>
      </w:pPr>
      <w:r>
        <w:separator/>
      </w:r>
    </w:p>
  </w:footnote>
  <w:footnote w:type="continuationSeparator" w:id="0">
    <w:p w:rsidR="00E40BD8" w:rsidRDefault="00E40BD8" w:rsidP="002C40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05745"/>
    <w:multiLevelType w:val="multilevel"/>
    <w:tmpl w:val="9944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85C7C"/>
    <w:multiLevelType w:val="multilevel"/>
    <w:tmpl w:val="82B8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302F0F"/>
    <w:multiLevelType w:val="multilevel"/>
    <w:tmpl w:val="2228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E8382A"/>
    <w:multiLevelType w:val="multilevel"/>
    <w:tmpl w:val="AE404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B4521C"/>
    <w:multiLevelType w:val="hybridMultilevel"/>
    <w:tmpl w:val="78C22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1544BD"/>
    <w:multiLevelType w:val="hybridMultilevel"/>
    <w:tmpl w:val="42307576"/>
    <w:lvl w:ilvl="0" w:tplc="9E4C6D9C">
      <w:start w:val="1"/>
      <w:numFmt w:val="decimal"/>
      <w:pStyle w:val="a"/>
      <w:lvlText w:val="%1."/>
      <w:lvlJc w:val="left"/>
      <w:pPr>
        <w:tabs>
          <w:tab w:val="num" w:pos="928"/>
        </w:tabs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B04BDA"/>
    <w:multiLevelType w:val="multilevel"/>
    <w:tmpl w:val="9BFCC04C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6"/>
  </w:num>
  <w:num w:numId="5">
    <w:abstractNumId w:val="6"/>
  </w:num>
  <w:num w:numId="6">
    <w:abstractNumId w:val="5"/>
  </w:num>
  <w:num w:numId="7">
    <w:abstractNumId w:val="6"/>
  </w:num>
  <w:num w:numId="8">
    <w:abstractNumId w:val="6"/>
  </w:num>
  <w:num w:numId="9">
    <w:abstractNumId w:val="5"/>
  </w:num>
  <w:num w:numId="10">
    <w:abstractNumId w:val="2"/>
  </w:num>
  <w:num w:numId="11">
    <w:abstractNumId w:val="0"/>
  </w:num>
  <w:num w:numId="12">
    <w:abstractNumId w:val="3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ED1"/>
    <w:rsid w:val="00000D6A"/>
    <w:rsid w:val="00004367"/>
    <w:rsid w:val="00005076"/>
    <w:rsid w:val="00011FC4"/>
    <w:rsid w:val="00013623"/>
    <w:rsid w:val="00015AB1"/>
    <w:rsid w:val="000314C0"/>
    <w:rsid w:val="00075854"/>
    <w:rsid w:val="00076E26"/>
    <w:rsid w:val="00082D4F"/>
    <w:rsid w:val="00097C65"/>
    <w:rsid w:val="000B384A"/>
    <w:rsid w:val="000C37DA"/>
    <w:rsid w:val="000C7B1C"/>
    <w:rsid w:val="000C7CE5"/>
    <w:rsid w:val="000E4AFF"/>
    <w:rsid w:val="000E5039"/>
    <w:rsid w:val="000F3673"/>
    <w:rsid w:val="001057E1"/>
    <w:rsid w:val="00140EE2"/>
    <w:rsid w:val="00145E9E"/>
    <w:rsid w:val="001506F9"/>
    <w:rsid w:val="00152B24"/>
    <w:rsid w:val="00165264"/>
    <w:rsid w:val="001749BD"/>
    <w:rsid w:val="0017585F"/>
    <w:rsid w:val="001B1A41"/>
    <w:rsid w:val="001D4B46"/>
    <w:rsid w:val="00214439"/>
    <w:rsid w:val="002305BE"/>
    <w:rsid w:val="002652B0"/>
    <w:rsid w:val="0029008F"/>
    <w:rsid w:val="00293EF3"/>
    <w:rsid w:val="002C10B1"/>
    <w:rsid w:val="002C3973"/>
    <w:rsid w:val="002C40AF"/>
    <w:rsid w:val="002C7823"/>
    <w:rsid w:val="002F5472"/>
    <w:rsid w:val="002F63C4"/>
    <w:rsid w:val="00313E7C"/>
    <w:rsid w:val="003232C5"/>
    <w:rsid w:val="00325421"/>
    <w:rsid w:val="0033785E"/>
    <w:rsid w:val="00346AF0"/>
    <w:rsid w:val="003515DD"/>
    <w:rsid w:val="0036409B"/>
    <w:rsid w:val="00373EA9"/>
    <w:rsid w:val="003921ED"/>
    <w:rsid w:val="003A09E6"/>
    <w:rsid w:val="003A4712"/>
    <w:rsid w:val="003A501E"/>
    <w:rsid w:val="003B349B"/>
    <w:rsid w:val="003F6B79"/>
    <w:rsid w:val="00430C5C"/>
    <w:rsid w:val="00450770"/>
    <w:rsid w:val="00451542"/>
    <w:rsid w:val="004543F2"/>
    <w:rsid w:val="004708F9"/>
    <w:rsid w:val="0049455C"/>
    <w:rsid w:val="004A79BA"/>
    <w:rsid w:val="004B1C96"/>
    <w:rsid w:val="004B2E21"/>
    <w:rsid w:val="004C2BBE"/>
    <w:rsid w:val="004D11B1"/>
    <w:rsid w:val="004E0129"/>
    <w:rsid w:val="004E1390"/>
    <w:rsid w:val="004E56FF"/>
    <w:rsid w:val="004F0121"/>
    <w:rsid w:val="005402DC"/>
    <w:rsid w:val="005456D6"/>
    <w:rsid w:val="005704DE"/>
    <w:rsid w:val="00574110"/>
    <w:rsid w:val="0058292B"/>
    <w:rsid w:val="0059438D"/>
    <w:rsid w:val="005A2260"/>
    <w:rsid w:val="005A6BB7"/>
    <w:rsid w:val="005B56A2"/>
    <w:rsid w:val="00632799"/>
    <w:rsid w:val="00636ED5"/>
    <w:rsid w:val="00647928"/>
    <w:rsid w:val="00650B30"/>
    <w:rsid w:val="006544DB"/>
    <w:rsid w:val="00664F74"/>
    <w:rsid w:val="00677824"/>
    <w:rsid w:val="00692184"/>
    <w:rsid w:val="00706925"/>
    <w:rsid w:val="00712CA6"/>
    <w:rsid w:val="0073189E"/>
    <w:rsid w:val="00734BDB"/>
    <w:rsid w:val="00737CA9"/>
    <w:rsid w:val="0074203F"/>
    <w:rsid w:val="00765F4E"/>
    <w:rsid w:val="00775E79"/>
    <w:rsid w:val="007A0AF7"/>
    <w:rsid w:val="007A5AB1"/>
    <w:rsid w:val="007B2ADF"/>
    <w:rsid w:val="007D058F"/>
    <w:rsid w:val="007E549A"/>
    <w:rsid w:val="008104F8"/>
    <w:rsid w:val="008119D3"/>
    <w:rsid w:val="00813B7A"/>
    <w:rsid w:val="008248F6"/>
    <w:rsid w:val="00827BD9"/>
    <w:rsid w:val="00834524"/>
    <w:rsid w:val="00836B69"/>
    <w:rsid w:val="0083768C"/>
    <w:rsid w:val="00844E46"/>
    <w:rsid w:val="00857262"/>
    <w:rsid w:val="008656BD"/>
    <w:rsid w:val="00881985"/>
    <w:rsid w:val="0088703E"/>
    <w:rsid w:val="00890FFC"/>
    <w:rsid w:val="00891315"/>
    <w:rsid w:val="00894E04"/>
    <w:rsid w:val="0089560F"/>
    <w:rsid w:val="00896D14"/>
    <w:rsid w:val="008A04F9"/>
    <w:rsid w:val="00907E6C"/>
    <w:rsid w:val="00940208"/>
    <w:rsid w:val="00944901"/>
    <w:rsid w:val="0095786A"/>
    <w:rsid w:val="00967810"/>
    <w:rsid w:val="00974ACE"/>
    <w:rsid w:val="00982673"/>
    <w:rsid w:val="009D5ABE"/>
    <w:rsid w:val="009D7647"/>
    <w:rsid w:val="009F1862"/>
    <w:rsid w:val="009F498E"/>
    <w:rsid w:val="009F53A1"/>
    <w:rsid w:val="00A16061"/>
    <w:rsid w:val="00A16B13"/>
    <w:rsid w:val="00A26A6A"/>
    <w:rsid w:val="00A520DE"/>
    <w:rsid w:val="00A544DE"/>
    <w:rsid w:val="00A746EF"/>
    <w:rsid w:val="00A81750"/>
    <w:rsid w:val="00A9274E"/>
    <w:rsid w:val="00AA1EEF"/>
    <w:rsid w:val="00B04E2F"/>
    <w:rsid w:val="00B406A8"/>
    <w:rsid w:val="00B44B5B"/>
    <w:rsid w:val="00B47A07"/>
    <w:rsid w:val="00B87E90"/>
    <w:rsid w:val="00BB19CD"/>
    <w:rsid w:val="00BB20D2"/>
    <w:rsid w:val="00BE3FD4"/>
    <w:rsid w:val="00BE79C4"/>
    <w:rsid w:val="00C008DF"/>
    <w:rsid w:val="00C13CD2"/>
    <w:rsid w:val="00C339F1"/>
    <w:rsid w:val="00C56D89"/>
    <w:rsid w:val="00C57264"/>
    <w:rsid w:val="00C67091"/>
    <w:rsid w:val="00CA13A2"/>
    <w:rsid w:val="00CA70BD"/>
    <w:rsid w:val="00CB6F50"/>
    <w:rsid w:val="00CB7769"/>
    <w:rsid w:val="00CC3FDF"/>
    <w:rsid w:val="00CC699C"/>
    <w:rsid w:val="00CD5F3C"/>
    <w:rsid w:val="00CD61BD"/>
    <w:rsid w:val="00CD65BA"/>
    <w:rsid w:val="00CD6AC3"/>
    <w:rsid w:val="00CE796B"/>
    <w:rsid w:val="00CF334C"/>
    <w:rsid w:val="00D336BA"/>
    <w:rsid w:val="00D61C79"/>
    <w:rsid w:val="00D8384B"/>
    <w:rsid w:val="00DB0029"/>
    <w:rsid w:val="00DB12C3"/>
    <w:rsid w:val="00DB3EE9"/>
    <w:rsid w:val="00DC0C5E"/>
    <w:rsid w:val="00DC0DFF"/>
    <w:rsid w:val="00E105F2"/>
    <w:rsid w:val="00E17862"/>
    <w:rsid w:val="00E20224"/>
    <w:rsid w:val="00E22CCD"/>
    <w:rsid w:val="00E40BD8"/>
    <w:rsid w:val="00E451C7"/>
    <w:rsid w:val="00E5053A"/>
    <w:rsid w:val="00E54771"/>
    <w:rsid w:val="00E6044F"/>
    <w:rsid w:val="00E61B05"/>
    <w:rsid w:val="00E72365"/>
    <w:rsid w:val="00E8194B"/>
    <w:rsid w:val="00EB67D8"/>
    <w:rsid w:val="00EC43C4"/>
    <w:rsid w:val="00EE3D26"/>
    <w:rsid w:val="00F135C9"/>
    <w:rsid w:val="00F172B5"/>
    <w:rsid w:val="00F61B4E"/>
    <w:rsid w:val="00F61FF3"/>
    <w:rsid w:val="00F6630A"/>
    <w:rsid w:val="00F93659"/>
    <w:rsid w:val="00FA429C"/>
    <w:rsid w:val="00FA4303"/>
    <w:rsid w:val="00FB4307"/>
    <w:rsid w:val="00FC5ED1"/>
    <w:rsid w:val="00FD10C3"/>
    <w:rsid w:val="00FD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12CA6"/>
    <w:pPr>
      <w:widowControl w:val="0"/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0"/>
    <w:next w:val="a0"/>
    <w:link w:val="10"/>
    <w:qFormat/>
    <w:rsid w:val="0083768C"/>
    <w:pPr>
      <w:keepNext/>
      <w:pageBreakBefore/>
      <w:numPr>
        <w:numId w:val="8"/>
      </w:numPr>
      <w:suppressAutoHyphens/>
      <w:spacing w:after="360"/>
      <w:jc w:val="left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83768C"/>
    <w:pPr>
      <w:keepNext/>
      <w:numPr>
        <w:ilvl w:val="1"/>
        <w:numId w:val="8"/>
      </w:numPr>
      <w:suppressAutoHyphens/>
      <w:spacing w:before="360" w:after="360"/>
      <w:jc w:val="left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0"/>
    <w:next w:val="a0"/>
    <w:link w:val="30"/>
    <w:unhideWhenUsed/>
    <w:qFormat/>
    <w:rsid w:val="00712CA6"/>
    <w:pPr>
      <w:keepNext/>
      <w:spacing w:before="240" w:after="60"/>
      <w:ind w:left="720" w:hanging="72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712CA6"/>
    <w:pPr>
      <w:keepNext/>
      <w:spacing w:before="240" w:after="60"/>
      <w:ind w:left="864" w:hanging="864"/>
      <w:outlineLvl w:val="3"/>
    </w:pPr>
    <w:rPr>
      <w:rFonts w:ascii="Calibri" w:eastAsia="Times New Roman" w:hAnsi="Calibri"/>
      <w:b/>
      <w:bCs/>
      <w:szCs w:val="28"/>
    </w:rPr>
  </w:style>
  <w:style w:type="paragraph" w:styleId="5">
    <w:name w:val="heading 5"/>
    <w:basedOn w:val="a0"/>
    <w:next w:val="a0"/>
    <w:link w:val="50"/>
    <w:unhideWhenUsed/>
    <w:qFormat/>
    <w:rsid w:val="00712CA6"/>
    <w:pPr>
      <w:spacing w:before="240" w:after="60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712CA6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0"/>
    <w:next w:val="a0"/>
    <w:link w:val="70"/>
    <w:unhideWhenUsed/>
    <w:qFormat/>
    <w:rsid w:val="00712CA6"/>
    <w:pPr>
      <w:spacing w:before="240" w:after="60"/>
      <w:ind w:left="1296" w:hanging="1296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712CA6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712CA6"/>
    <w:pPr>
      <w:spacing w:before="240" w:after="60"/>
      <w:ind w:left="1584" w:hanging="1584"/>
      <w:outlineLvl w:val="8"/>
    </w:pPr>
    <w:rPr>
      <w:rFonts w:ascii="Cambria" w:eastAsia="Times New Roman" w:hAnsi="Cambria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3768C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customStyle="1" w:styleId="a4">
    <w:name w:val="Введение"/>
    <w:basedOn w:val="1"/>
    <w:next w:val="a0"/>
    <w:qFormat/>
    <w:rsid w:val="0083768C"/>
    <w:pPr>
      <w:keepLines/>
      <w:numPr>
        <w:numId w:val="0"/>
      </w:numPr>
      <w:jc w:val="center"/>
    </w:pPr>
    <w:rPr>
      <w:caps/>
    </w:rPr>
  </w:style>
  <w:style w:type="character" w:customStyle="1" w:styleId="20">
    <w:name w:val="Заголовок 2 Знак"/>
    <w:link w:val="2"/>
    <w:rsid w:val="0083768C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qFormat/>
    <w:rsid w:val="00F61FF3"/>
    <w:pPr>
      <w:keepLines/>
      <w:tabs>
        <w:tab w:val="right" w:leader="dot" w:pos="9356"/>
      </w:tabs>
      <w:suppressAutoHyphens/>
      <w:ind w:left="284" w:hanging="284"/>
      <w:jc w:val="left"/>
    </w:pPr>
  </w:style>
  <w:style w:type="paragraph" w:styleId="21">
    <w:name w:val="toc 2"/>
    <w:basedOn w:val="a0"/>
    <w:next w:val="a0"/>
    <w:autoRedefine/>
    <w:uiPriority w:val="39"/>
    <w:unhideWhenUsed/>
    <w:qFormat/>
    <w:rsid w:val="0083768C"/>
    <w:pPr>
      <w:keepLines/>
      <w:tabs>
        <w:tab w:val="right" w:leader="dot" w:pos="9356"/>
      </w:tabs>
      <w:suppressAutoHyphens/>
      <w:ind w:left="738" w:hanging="454"/>
      <w:jc w:val="left"/>
    </w:pPr>
    <w:rPr>
      <w:noProof/>
    </w:rPr>
  </w:style>
  <w:style w:type="paragraph" w:styleId="a">
    <w:name w:val="Bibliography"/>
    <w:basedOn w:val="a0"/>
    <w:uiPriority w:val="37"/>
    <w:unhideWhenUsed/>
    <w:rsid w:val="0083768C"/>
    <w:pPr>
      <w:widowControl/>
      <w:numPr>
        <w:numId w:val="9"/>
      </w:numPr>
      <w:tabs>
        <w:tab w:val="left" w:pos="1134"/>
      </w:tabs>
    </w:pPr>
  </w:style>
  <w:style w:type="paragraph" w:customStyle="1" w:styleId="a5">
    <w:name w:val="Таблица (заглавие)"/>
    <w:basedOn w:val="a6"/>
    <w:uiPriority w:val="99"/>
    <w:qFormat/>
    <w:rsid w:val="0083768C"/>
    <w:pPr>
      <w:spacing w:before="120" w:after="120"/>
      <w:ind w:left="1843" w:hanging="1843"/>
      <w:jc w:val="left"/>
    </w:pPr>
    <w:rPr>
      <w:sz w:val="28"/>
    </w:rPr>
  </w:style>
  <w:style w:type="paragraph" w:customStyle="1" w:styleId="a6">
    <w:name w:val="Таблица"/>
    <w:basedOn w:val="a0"/>
    <w:link w:val="a7"/>
    <w:qFormat/>
    <w:rsid w:val="0083768C"/>
    <w:pPr>
      <w:suppressAutoHyphens/>
      <w:spacing w:line="288" w:lineRule="auto"/>
      <w:ind w:firstLine="0"/>
      <w:jc w:val="center"/>
    </w:pPr>
    <w:rPr>
      <w:rFonts w:eastAsia="Times New Roman"/>
      <w:sz w:val="24"/>
      <w:szCs w:val="20"/>
      <w:lang w:eastAsia="ru-RU"/>
    </w:rPr>
  </w:style>
  <w:style w:type="character" w:customStyle="1" w:styleId="a7">
    <w:name w:val="Таблица Знак"/>
    <w:link w:val="a6"/>
    <w:rsid w:val="008376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Формула"/>
    <w:basedOn w:val="a0"/>
    <w:qFormat/>
    <w:rsid w:val="0083768C"/>
    <w:pPr>
      <w:tabs>
        <w:tab w:val="center" w:pos="4820"/>
        <w:tab w:val="right" w:pos="9639"/>
      </w:tabs>
      <w:spacing w:before="120" w:after="120"/>
      <w:ind w:firstLine="0"/>
      <w:jc w:val="center"/>
    </w:pPr>
  </w:style>
  <w:style w:type="paragraph" w:customStyle="1" w:styleId="a9">
    <w:name w:val="Формула (подпись)"/>
    <w:basedOn w:val="a0"/>
    <w:qFormat/>
    <w:rsid w:val="0083768C"/>
    <w:pPr>
      <w:tabs>
        <w:tab w:val="left" w:pos="709"/>
        <w:tab w:val="left" w:pos="1276"/>
      </w:tabs>
      <w:ind w:left="1701" w:hanging="1701"/>
    </w:pPr>
  </w:style>
  <w:style w:type="paragraph" w:styleId="aa">
    <w:name w:val="TOC Heading"/>
    <w:basedOn w:val="a0"/>
    <w:next w:val="a0"/>
    <w:uiPriority w:val="39"/>
    <w:unhideWhenUsed/>
    <w:qFormat/>
    <w:rsid w:val="0083768C"/>
    <w:pPr>
      <w:spacing w:after="360"/>
      <w:ind w:firstLine="0"/>
      <w:jc w:val="center"/>
    </w:pPr>
    <w:rPr>
      <w:rFonts w:asciiTheme="minorHAnsi" w:hAnsiTheme="minorHAnsi" w:cstheme="minorHAnsi"/>
      <w:b/>
      <w:caps/>
      <w:sz w:val="32"/>
      <w:szCs w:val="32"/>
    </w:rPr>
  </w:style>
  <w:style w:type="paragraph" w:customStyle="1" w:styleId="ab">
    <w:name w:val="Рисунок (заглавие)"/>
    <w:basedOn w:val="a5"/>
    <w:qFormat/>
    <w:rsid w:val="0083768C"/>
    <w:pPr>
      <w:spacing w:after="240"/>
      <w:ind w:left="0" w:firstLine="0"/>
      <w:jc w:val="center"/>
    </w:pPr>
  </w:style>
  <w:style w:type="character" w:styleId="ac">
    <w:name w:val="Hyperlink"/>
    <w:basedOn w:val="a1"/>
    <w:uiPriority w:val="99"/>
    <w:unhideWhenUsed/>
    <w:rsid w:val="00712CA6"/>
    <w:rPr>
      <w:color w:val="0563C1" w:themeColor="hyperlink"/>
      <w:u w:val="single"/>
    </w:rPr>
  </w:style>
  <w:style w:type="character" w:customStyle="1" w:styleId="30">
    <w:name w:val="Заголовок 3 Знак"/>
    <w:basedOn w:val="a1"/>
    <w:link w:val="3"/>
    <w:rsid w:val="00712CA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712CA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712CA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712CA6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rsid w:val="00712CA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712CA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2CA6"/>
    <w:rPr>
      <w:rFonts w:ascii="Cambria" w:eastAsia="Times New Roman" w:hAnsi="Cambria" w:cs="Times New Roman"/>
    </w:rPr>
  </w:style>
  <w:style w:type="table" w:styleId="ad">
    <w:name w:val="Table Grid"/>
    <w:basedOn w:val="a2"/>
    <w:uiPriority w:val="39"/>
    <w:rsid w:val="00712CA6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0"/>
    <w:uiPriority w:val="99"/>
    <w:unhideWhenUsed/>
    <w:rsid w:val="00712CA6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">
    <w:name w:val="header"/>
    <w:basedOn w:val="a0"/>
    <w:link w:val="af0"/>
    <w:uiPriority w:val="99"/>
    <w:unhideWhenUsed/>
    <w:rsid w:val="002C40AF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2C40AF"/>
    <w:rPr>
      <w:rFonts w:ascii="Times New Roman" w:hAnsi="Times New Roman" w:cs="Times New Roman"/>
      <w:sz w:val="28"/>
    </w:rPr>
  </w:style>
  <w:style w:type="paragraph" w:styleId="af1">
    <w:name w:val="footer"/>
    <w:basedOn w:val="a0"/>
    <w:link w:val="af2"/>
    <w:uiPriority w:val="99"/>
    <w:unhideWhenUsed/>
    <w:rsid w:val="002C40AF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2C40AF"/>
    <w:rPr>
      <w:rFonts w:ascii="Times New Roman" w:hAnsi="Times New Roman" w:cs="Times New Roman"/>
      <w:sz w:val="28"/>
    </w:rPr>
  </w:style>
  <w:style w:type="paragraph" w:styleId="af3">
    <w:name w:val="Balloon Text"/>
    <w:basedOn w:val="a0"/>
    <w:link w:val="af4"/>
    <w:uiPriority w:val="99"/>
    <w:semiHidden/>
    <w:unhideWhenUsed/>
    <w:rsid w:val="00B04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B04E2F"/>
    <w:rPr>
      <w:rFonts w:ascii="Tahoma" w:hAnsi="Tahoma" w:cs="Tahoma"/>
      <w:sz w:val="16"/>
      <w:szCs w:val="16"/>
    </w:rPr>
  </w:style>
  <w:style w:type="character" w:styleId="af5">
    <w:name w:val="Strong"/>
    <w:basedOn w:val="a1"/>
    <w:uiPriority w:val="22"/>
    <w:qFormat/>
    <w:rsid w:val="00A544DE"/>
    <w:rPr>
      <w:b/>
      <w:bCs/>
    </w:rPr>
  </w:style>
  <w:style w:type="paragraph" w:styleId="af6">
    <w:name w:val="List Paragraph"/>
    <w:basedOn w:val="a0"/>
    <w:uiPriority w:val="34"/>
    <w:qFormat/>
    <w:rsid w:val="00015AB1"/>
    <w:pPr>
      <w:ind w:left="720"/>
      <w:contextualSpacing/>
    </w:pPr>
  </w:style>
  <w:style w:type="paragraph" w:customStyle="1" w:styleId="no-indent">
    <w:name w:val="no-indent"/>
    <w:basedOn w:val="a0"/>
    <w:rsid w:val="00765F4E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12CA6"/>
    <w:pPr>
      <w:widowControl w:val="0"/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0"/>
    <w:next w:val="a0"/>
    <w:link w:val="10"/>
    <w:qFormat/>
    <w:rsid w:val="0083768C"/>
    <w:pPr>
      <w:keepNext/>
      <w:pageBreakBefore/>
      <w:numPr>
        <w:numId w:val="8"/>
      </w:numPr>
      <w:suppressAutoHyphens/>
      <w:spacing w:after="360"/>
      <w:jc w:val="left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83768C"/>
    <w:pPr>
      <w:keepNext/>
      <w:numPr>
        <w:ilvl w:val="1"/>
        <w:numId w:val="8"/>
      </w:numPr>
      <w:suppressAutoHyphens/>
      <w:spacing w:before="360" w:after="360"/>
      <w:jc w:val="left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0"/>
    <w:next w:val="a0"/>
    <w:link w:val="30"/>
    <w:unhideWhenUsed/>
    <w:qFormat/>
    <w:rsid w:val="00712CA6"/>
    <w:pPr>
      <w:keepNext/>
      <w:spacing w:before="240" w:after="60"/>
      <w:ind w:left="720" w:hanging="72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712CA6"/>
    <w:pPr>
      <w:keepNext/>
      <w:spacing w:before="240" w:after="60"/>
      <w:ind w:left="864" w:hanging="864"/>
      <w:outlineLvl w:val="3"/>
    </w:pPr>
    <w:rPr>
      <w:rFonts w:ascii="Calibri" w:eastAsia="Times New Roman" w:hAnsi="Calibri"/>
      <w:b/>
      <w:bCs/>
      <w:szCs w:val="28"/>
    </w:rPr>
  </w:style>
  <w:style w:type="paragraph" w:styleId="5">
    <w:name w:val="heading 5"/>
    <w:basedOn w:val="a0"/>
    <w:next w:val="a0"/>
    <w:link w:val="50"/>
    <w:unhideWhenUsed/>
    <w:qFormat/>
    <w:rsid w:val="00712CA6"/>
    <w:pPr>
      <w:spacing w:before="240" w:after="60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712CA6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0"/>
    <w:next w:val="a0"/>
    <w:link w:val="70"/>
    <w:unhideWhenUsed/>
    <w:qFormat/>
    <w:rsid w:val="00712CA6"/>
    <w:pPr>
      <w:spacing w:before="240" w:after="60"/>
      <w:ind w:left="1296" w:hanging="1296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712CA6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712CA6"/>
    <w:pPr>
      <w:spacing w:before="240" w:after="60"/>
      <w:ind w:left="1584" w:hanging="1584"/>
      <w:outlineLvl w:val="8"/>
    </w:pPr>
    <w:rPr>
      <w:rFonts w:ascii="Cambria" w:eastAsia="Times New Roman" w:hAnsi="Cambria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3768C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customStyle="1" w:styleId="a4">
    <w:name w:val="Введение"/>
    <w:basedOn w:val="1"/>
    <w:next w:val="a0"/>
    <w:qFormat/>
    <w:rsid w:val="0083768C"/>
    <w:pPr>
      <w:keepLines/>
      <w:numPr>
        <w:numId w:val="0"/>
      </w:numPr>
      <w:jc w:val="center"/>
    </w:pPr>
    <w:rPr>
      <w:caps/>
    </w:rPr>
  </w:style>
  <w:style w:type="character" w:customStyle="1" w:styleId="20">
    <w:name w:val="Заголовок 2 Знак"/>
    <w:link w:val="2"/>
    <w:rsid w:val="0083768C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qFormat/>
    <w:rsid w:val="00F61FF3"/>
    <w:pPr>
      <w:keepLines/>
      <w:tabs>
        <w:tab w:val="right" w:leader="dot" w:pos="9356"/>
      </w:tabs>
      <w:suppressAutoHyphens/>
      <w:ind w:left="284" w:hanging="284"/>
      <w:jc w:val="left"/>
    </w:pPr>
  </w:style>
  <w:style w:type="paragraph" w:styleId="21">
    <w:name w:val="toc 2"/>
    <w:basedOn w:val="a0"/>
    <w:next w:val="a0"/>
    <w:autoRedefine/>
    <w:uiPriority w:val="39"/>
    <w:unhideWhenUsed/>
    <w:qFormat/>
    <w:rsid w:val="0083768C"/>
    <w:pPr>
      <w:keepLines/>
      <w:tabs>
        <w:tab w:val="right" w:leader="dot" w:pos="9356"/>
      </w:tabs>
      <w:suppressAutoHyphens/>
      <w:ind w:left="738" w:hanging="454"/>
      <w:jc w:val="left"/>
    </w:pPr>
    <w:rPr>
      <w:noProof/>
    </w:rPr>
  </w:style>
  <w:style w:type="paragraph" w:styleId="a">
    <w:name w:val="Bibliography"/>
    <w:basedOn w:val="a0"/>
    <w:uiPriority w:val="37"/>
    <w:unhideWhenUsed/>
    <w:rsid w:val="0083768C"/>
    <w:pPr>
      <w:widowControl/>
      <w:numPr>
        <w:numId w:val="9"/>
      </w:numPr>
      <w:tabs>
        <w:tab w:val="left" w:pos="1134"/>
      </w:tabs>
    </w:pPr>
  </w:style>
  <w:style w:type="paragraph" w:customStyle="1" w:styleId="a5">
    <w:name w:val="Таблица (заглавие)"/>
    <w:basedOn w:val="a6"/>
    <w:uiPriority w:val="99"/>
    <w:qFormat/>
    <w:rsid w:val="0083768C"/>
    <w:pPr>
      <w:spacing w:before="120" w:after="120"/>
      <w:ind w:left="1843" w:hanging="1843"/>
      <w:jc w:val="left"/>
    </w:pPr>
    <w:rPr>
      <w:sz w:val="28"/>
    </w:rPr>
  </w:style>
  <w:style w:type="paragraph" w:customStyle="1" w:styleId="a6">
    <w:name w:val="Таблица"/>
    <w:basedOn w:val="a0"/>
    <w:link w:val="a7"/>
    <w:qFormat/>
    <w:rsid w:val="0083768C"/>
    <w:pPr>
      <w:suppressAutoHyphens/>
      <w:spacing w:line="288" w:lineRule="auto"/>
      <w:ind w:firstLine="0"/>
      <w:jc w:val="center"/>
    </w:pPr>
    <w:rPr>
      <w:rFonts w:eastAsia="Times New Roman"/>
      <w:sz w:val="24"/>
      <w:szCs w:val="20"/>
      <w:lang w:eastAsia="ru-RU"/>
    </w:rPr>
  </w:style>
  <w:style w:type="character" w:customStyle="1" w:styleId="a7">
    <w:name w:val="Таблица Знак"/>
    <w:link w:val="a6"/>
    <w:rsid w:val="008376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Формула"/>
    <w:basedOn w:val="a0"/>
    <w:qFormat/>
    <w:rsid w:val="0083768C"/>
    <w:pPr>
      <w:tabs>
        <w:tab w:val="center" w:pos="4820"/>
        <w:tab w:val="right" w:pos="9639"/>
      </w:tabs>
      <w:spacing w:before="120" w:after="120"/>
      <w:ind w:firstLine="0"/>
      <w:jc w:val="center"/>
    </w:pPr>
  </w:style>
  <w:style w:type="paragraph" w:customStyle="1" w:styleId="a9">
    <w:name w:val="Формула (подпись)"/>
    <w:basedOn w:val="a0"/>
    <w:qFormat/>
    <w:rsid w:val="0083768C"/>
    <w:pPr>
      <w:tabs>
        <w:tab w:val="left" w:pos="709"/>
        <w:tab w:val="left" w:pos="1276"/>
      </w:tabs>
      <w:ind w:left="1701" w:hanging="1701"/>
    </w:pPr>
  </w:style>
  <w:style w:type="paragraph" w:styleId="aa">
    <w:name w:val="TOC Heading"/>
    <w:basedOn w:val="a0"/>
    <w:next w:val="a0"/>
    <w:uiPriority w:val="39"/>
    <w:unhideWhenUsed/>
    <w:qFormat/>
    <w:rsid w:val="0083768C"/>
    <w:pPr>
      <w:spacing w:after="360"/>
      <w:ind w:firstLine="0"/>
      <w:jc w:val="center"/>
    </w:pPr>
    <w:rPr>
      <w:rFonts w:asciiTheme="minorHAnsi" w:hAnsiTheme="minorHAnsi" w:cstheme="minorHAnsi"/>
      <w:b/>
      <w:caps/>
      <w:sz w:val="32"/>
      <w:szCs w:val="32"/>
    </w:rPr>
  </w:style>
  <w:style w:type="paragraph" w:customStyle="1" w:styleId="ab">
    <w:name w:val="Рисунок (заглавие)"/>
    <w:basedOn w:val="a5"/>
    <w:qFormat/>
    <w:rsid w:val="0083768C"/>
    <w:pPr>
      <w:spacing w:after="240"/>
      <w:ind w:left="0" w:firstLine="0"/>
      <w:jc w:val="center"/>
    </w:pPr>
  </w:style>
  <w:style w:type="character" w:styleId="ac">
    <w:name w:val="Hyperlink"/>
    <w:basedOn w:val="a1"/>
    <w:uiPriority w:val="99"/>
    <w:unhideWhenUsed/>
    <w:rsid w:val="00712CA6"/>
    <w:rPr>
      <w:color w:val="0563C1" w:themeColor="hyperlink"/>
      <w:u w:val="single"/>
    </w:rPr>
  </w:style>
  <w:style w:type="character" w:customStyle="1" w:styleId="30">
    <w:name w:val="Заголовок 3 Знак"/>
    <w:basedOn w:val="a1"/>
    <w:link w:val="3"/>
    <w:rsid w:val="00712CA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712CA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712CA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712CA6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rsid w:val="00712CA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712CA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2CA6"/>
    <w:rPr>
      <w:rFonts w:ascii="Cambria" w:eastAsia="Times New Roman" w:hAnsi="Cambria" w:cs="Times New Roman"/>
    </w:rPr>
  </w:style>
  <w:style w:type="table" w:styleId="ad">
    <w:name w:val="Table Grid"/>
    <w:basedOn w:val="a2"/>
    <w:uiPriority w:val="39"/>
    <w:rsid w:val="00712CA6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0"/>
    <w:uiPriority w:val="99"/>
    <w:unhideWhenUsed/>
    <w:rsid w:val="00712CA6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">
    <w:name w:val="header"/>
    <w:basedOn w:val="a0"/>
    <w:link w:val="af0"/>
    <w:uiPriority w:val="99"/>
    <w:unhideWhenUsed/>
    <w:rsid w:val="002C40AF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2C40AF"/>
    <w:rPr>
      <w:rFonts w:ascii="Times New Roman" w:hAnsi="Times New Roman" w:cs="Times New Roman"/>
      <w:sz w:val="28"/>
    </w:rPr>
  </w:style>
  <w:style w:type="paragraph" w:styleId="af1">
    <w:name w:val="footer"/>
    <w:basedOn w:val="a0"/>
    <w:link w:val="af2"/>
    <w:uiPriority w:val="99"/>
    <w:unhideWhenUsed/>
    <w:rsid w:val="002C40AF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2C40AF"/>
    <w:rPr>
      <w:rFonts w:ascii="Times New Roman" w:hAnsi="Times New Roman" w:cs="Times New Roman"/>
      <w:sz w:val="28"/>
    </w:rPr>
  </w:style>
  <w:style w:type="paragraph" w:styleId="af3">
    <w:name w:val="Balloon Text"/>
    <w:basedOn w:val="a0"/>
    <w:link w:val="af4"/>
    <w:uiPriority w:val="99"/>
    <w:semiHidden/>
    <w:unhideWhenUsed/>
    <w:rsid w:val="00B04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B04E2F"/>
    <w:rPr>
      <w:rFonts w:ascii="Tahoma" w:hAnsi="Tahoma" w:cs="Tahoma"/>
      <w:sz w:val="16"/>
      <w:szCs w:val="16"/>
    </w:rPr>
  </w:style>
  <w:style w:type="character" w:styleId="af5">
    <w:name w:val="Strong"/>
    <w:basedOn w:val="a1"/>
    <w:uiPriority w:val="22"/>
    <w:qFormat/>
    <w:rsid w:val="00A544DE"/>
    <w:rPr>
      <w:b/>
      <w:bCs/>
    </w:rPr>
  </w:style>
  <w:style w:type="paragraph" w:styleId="af6">
    <w:name w:val="List Paragraph"/>
    <w:basedOn w:val="a0"/>
    <w:uiPriority w:val="34"/>
    <w:qFormat/>
    <w:rsid w:val="00015AB1"/>
    <w:pPr>
      <w:ind w:left="720"/>
      <w:contextualSpacing/>
    </w:pPr>
  </w:style>
  <w:style w:type="paragraph" w:customStyle="1" w:styleId="no-indent">
    <w:name w:val="no-indent"/>
    <w:basedOn w:val="a0"/>
    <w:rsid w:val="00765F4E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48523/" TargetMode="Externa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38776FF-1229-40D0-9C82-2CCCEC4F75FF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142F9F6D-2E63-4D35-B8DE-2BA83E6B9855}">
      <dgm:prSet phldrT="[Текст]" custT="1"/>
      <dgm:spPr>
        <a:ln w="19050"/>
      </dgm:spPr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Готовая продукция</a:t>
          </a:r>
        </a:p>
      </dgm:t>
    </dgm:pt>
    <dgm:pt modelId="{E53D3DBD-AB6C-4D6E-808E-1CCFE92C44BC}" type="parTrans" cxnId="{3344D0CC-46FC-41DF-97BD-3022C94CE5EA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EF3764F-26BD-4EA5-9B5A-AC91796C1CE8}" type="sibTrans" cxnId="{3344D0CC-46FC-41DF-97BD-3022C94CE5EA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C15EA75-3E32-46A5-BF96-86191FCC6050}">
      <dgm:prSet phldrT="[Текст]" custT="1"/>
      <dgm:spPr>
        <a:ln w="15875"/>
      </dgm:spPr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В зависимости от цели: основная, побочная, сопряженная</a:t>
          </a:r>
        </a:p>
      </dgm:t>
    </dgm:pt>
    <dgm:pt modelId="{7DDA6452-C06E-4217-A48A-079700971D19}" type="parTrans" cxnId="{A7DE4E31-CFF3-475D-AAEB-7CCBEC121018}">
      <dgm:prSet/>
      <dgm:spPr>
        <a:ln w="15875">
          <a:solidFill>
            <a:schemeClr val="tx1"/>
          </a:solidFill>
        </a:ln>
      </dgm:spPr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FA762EE-0FAE-4E23-9BF1-FB7E68494FA4}" type="sibTrans" cxnId="{A7DE4E31-CFF3-475D-AAEB-7CCBEC121018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1C6BED0-F561-4939-86CD-03EA189ECF35}">
      <dgm:prSet phldrT="[Текст]" custT="1"/>
      <dgm:spPr>
        <a:ln w="15875"/>
      </dgm:spPr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По составу и назначению: валовая, товарная, проданная</a:t>
          </a:r>
        </a:p>
      </dgm:t>
    </dgm:pt>
    <dgm:pt modelId="{A0A5577B-85FB-4127-8654-DE04710B8FF8}" type="parTrans" cxnId="{DFA9E99D-3074-4AE8-93DF-8750B214AE22}">
      <dgm:prSet/>
      <dgm:spPr>
        <a:ln w="15875"/>
      </dgm:spPr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32D0B0A-43D7-4690-AE34-6C733C07E2B3}" type="sibTrans" cxnId="{DFA9E99D-3074-4AE8-93DF-8750B214AE22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57E220E-A1DB-437D-A438-A291B87BC998}">
      <dgm:prSet phldrT="[Текст]" custT="1"/>
      <dgm:spPr>
        <a:ln w="15875"/>
      </dgm:spPr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По степени сравнимости: сравнимая, несравнимая</a:t>
          </a:r>
        </a:p>
      </dgm:t>
    </dgm:pt>
    <dgm:pt modelId="{4628C274-93E5-4465-917C-0AC009836455}" type="parTrans" cxnId="{42609CB3-F8AD-48E9-AD72-4610099BB7E6}">
      <dgm:prSet/>
      <dgm:spPr>
        <a:ln w="15875"/>
      </dgm:spPr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32B7922-51F9-49C8-A10A-56EA402A41D4}" type="sibTrans" cxnId="{42609CB3-F8AD-48E9-AD72-4610099BB7E6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68E1E6B-6249-429C-8C7A-00BC919E50BA}" type="pres">
      <dgm:prSet presAssocID="{138776FF-1229-40D0-9C82-2CCCEC4F75F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1DA636B-4521-4316-A649-031A09256369}" type="pres">
      <dgm:prSet presAssocID="{142F9F6D-2E63-4D35-B8DE-2BA83E6B9855}" presName="hierRoot1" presStyleCnt="0">
        <dgm:presLayoutVars>
          <dgm:hierBranch val="init"/>
        </dgm:presLayoutVars>
      </dgm:prSet>
      <dgm:spPr/>
    </dgm:pt>
    <dgm:pt modelId="{17BD387F-8EA7-4146-AA08-A66E15B6B6DD}" type="pres">
      <dgm:prSet presAssocID="{142F9F6D-2E63-4D35-B8DE-2BA83E6B9855}" presName="rootComposite1" presStyleCnt="0"/>
      <dgm:spPr/>
    </dgm:pt>
    <dgm:pt modelId="{1C9B52D6-C809-49B3-BF9A-C84386471433}" type="pres">
      <dgm:prSet presAssocID="{142F9F6D-2E63-4D35-B8DE-2BA83E6B9855}" presName="rootText1" presStyleLbl="node0" presStyleIdx="0" presStyleCnt="1" custScaleY="64032" custLinFactY="-62711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FD08159-2A9E-490F-BF88-293E8D617C28}" type="pres">
      <dgm:prSet presAssocID="{142F9F6D-2E63-4D35-B8DE-2BA83E6B985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EE40C39E-D4E9-41FD-A72C-5F477DCF5C16}" type="pres">
      <dgm:prSet presAssocID="{142F9F6D-2E63-4D35-B8DE-2BA83E6B9855}" presName="hierChild2" presStyleCnt="0"/>
      <dgm:spPr/>
    </dgm:pt>
    <dgm:pt modelId="{2526B7DC-8889-4733-B448-C877577DE2F0}" type="pres">
      <dgm:prSet presAssocID="{7DDA6452-C06E-4217-A48A-079700971D19}" presName="Name37" presStyleLbl="parChTrans1D2" presStyleIdx="0" presStyleCnt="3"/>
      <dgm:spPr/>
      <dgm:t>
        <a:bodyPr/>
        <a:lstStyle/>
        <a:p>
          <a:endParaRPr lang="ru-RU"/>
        </a:p>
      </dgm:t>
    </dgm:pt>
    <dgm:pt modelId="{A93AE37F-4EB6-4AD6-A0DE-E08B8238B316}" type="pres">
      <dgm:prSet presAssocID="{6C15EA75-3E32-46A5-BF96-86191FCC6050}" presName="hierRoot2" presStyleCnt="0">
        <dgm:presLayoutVars>
          <dgm:hierBranch val="init"/>
        </dgm:presLayoutVars>
      </dgm:prSet>
      <dgm:spPr/>
    </dgm:pt>
    <dgm:pt modelId="{E8129074-9C35-46BC-93BA-DEF8EFBB9551}" type="pres">
      <dgm:prSet presAssocID="{6C15EA75-3E32-46A5-BF96-86191FCC6050}" presName="rootComposite" presStyleCnt="0"/>
      <dgm:spPr/>
    </dgm:pt>
    <dgm:pt modelId="{BC994DF8-9DFB-400A-A268-87E01384E4BF}" type="pres">
      <dgm:prSet presAssocID="{6C15EA75-3E32-46A5-BF96-86191FCC6050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31C7016-C5B3-40D5-9E11-326BE3D9C5F4}" type="pres">
      <dgm:prSet presAssocID="{6C15EA75-3E32-46A5-BF96-86191FCC6050}" presName="rootConnector" presStyleLbl="node2" presStyleIdx="0" presStyleCnt="3"/>
      <dgm:spPr/>
      <dgm:t>
        <a:bodyPr/>
        <a:lstStyle/>
        <a:p>
          <a:endParaRPr lang="ru-RU"/>
        </a:p>
      </dgm:t>
    </dgm:pt>
    <dgm:pt modelId="{DBC66E60-9B09-4387-9E26-CDAEF607862C}" type="pres">
      <dgm:prSet presAssocID="{6C15EA75-3E32-46A5-BF96-86191FCC6050}" presName="hierChild4" presStyleCnt="0"/>
      <dgm:spPr/>
    </dgm:pt>
    <dgm:pt modelId="{D30FFB0E-6A30-4DC8-80A7-5CD93682FD1D}" type="pres">
      <dgm:prSet presAssocID="{6C15EA75-3E32-46A5-BF96-86191FCC6050}" presName="hierChild5" presStyleCnt="0"/>
      <dgm:spPr/>
    </dgm:pt>
    <dgm:pt modelId="{212669B6-D2B9-495E-8013-31FB46BC0756}" type="pres">
      <dgm:prSet presAssocID="{A0A5577B-85FB-4127-8654-DE04710B8FF8}" presName="Name37" presStyleLbl="parChTrans1D2" presStyleIdx="1" presStyleCnt="3"/>
      <dgm:spPr/>
      <dgm:t>
        <a:bodyPr/>
        <a:lstStyle/>
        <a:p>
          <a:endParaRPr lang="ru-RU"/>
        </a:p>
      </dgm:t>
    </dgm:pt>
    <dgm:pt modelId="{1C6F0DD9-2FF1-4D72-A033-72290872FC82}" type="pres">
      <dgm:prSet presAssocID="{E1C6BED0-F561-4939-86CD-03EA189ECF35}" presName="hierRoot2" presStyleCnt="0">
        <dgm:presLayoutVars>
          <dgm:hierBranch val="init"/>
        </dgm:presLayoutVars>
      </dgm:prSet>
      <dgm:spPr/>
    </dgm:pt>
    <dgm:pt modelId="{BD4F1BA4-6ABE-4F2E-814E-84D5DD2BC169}" type="pres">
      <dgm:prSet presAssocID="{E1C6BED0-F561-4939-86CD-03EA189ECF35}" presName="rootComposite" presStyleCnt="0"/>
      <dgm:spPr/>
    </dgm:pt>
    <dgm:pt modelId="{0BCC0EFA-10B3-4032-8492-DB56D6C4FAF8}" type="pres">
      <dgm:prSet presAssocID="{E1C6BED0-F561-4939-86CD-03EA189ECF35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97F8AE4-051E-4BC7-B466-29027281DEBB}" type="pres">
      <dgm:prSet presAssocID="{E1C6BED0-F561-4939-86CD-03EA189ECF35}" presName="rootConnector" presStyleLbl="node2" presStyleIdx="1" presStyleCnt="3"/>
      <dgm:spPr/>
      <dgm:t>
        <a:bodyPr/>
        <a:lstStyle/>
        <a:p>
          <a:endParaRPr lang="ru-RU"/>
        </a:p>
      </dgm:t>
    </dgm:pt>
    <dgm:pt modelId="{E883CF55-920E-448E-962B-F633F2F5C1E5}" type="pres">
      <dgm:prSet presAssocID="{E1C6BED0-F561-4939-86CD-03EA189ECF35}" presName="hierChild4" presStyleCnt="0"/>
      <dgm:spPr/>
    </dgm:pt>
    <dgm:pt modelId="{9D0F46E1-E59D-4C36-8920-17522F48A8F1}" type="pres">
      <dgm:prSet presAssocID="{E1C6BED0-F561-4939-86CD-03EA189ECF35}" presName="hierChild5" presStyleCnt="0"/>
      <dgm:spPr/>
    </dgm:pt>
    <dgm:pt modelId="{5E45D135-0197-493B-B564-F6F7CDCEE629}" type="pres">
      <dgm:prSet presAssocID="{4628C274-93E5-4465-917C-0AC009836455}" presName="Name37" presStyleLbl="parChTrans1D2" presStyleIdx="2" presStyleCnt="3"/>
      <dgm:spPr/>
      <dgm:t>
        <a:bodyPr/>
        <a:lstStyle/>
        <a:p>
          <a:endParaRPr lang="ru-RU"/>
        </a:p>
      </dgm:t>
    </dgm:pt>
    <dgm:pt modelId="{2F6496F9-17DF-4719-9194-AB0425C08AB9}" type="pres">
      <dgm:prSet presAssocID="{A57E220E-A1DB-437D-A438-A291B87BC998}" presName="hierRoot2" presStyleCnt="0">
        <dgm:presLayoutVars>
          <dgm:hierBranch val="init"/>
        </dgm:presLayoutVars>
      </dgm:prSet>
      <dgm:spPr/>
    </dgm:pt>
    <dgm:pt modelId="{44D118DD-1BBA-4148-8563-7F7EBE5F79BD}" type="pres">
      <dgm:prSet presAssocID="{A57E220E-A1DB-437D-A438-A291B87BC998}" presName="rootComposite" presStyleCnt="0"/>
      <dgm:spPr/>
    </dgm:pt>
    <dgm:pt modelId="{4D40CA03-DE58-484B-A928-5E8816A6928C}" type="pres">
      <dgm:prSet presAssocID="{A57E220E-A1DB-437D-A438-A291B87BC998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9EF56D8-903A-4AEA-A091-D1AE33243DFD}" type="pres">
      <dgm:prSet presAssocID="{A57E220E-A1DB-437D-A438-A291B87BC998}" presName="rootConnector" presStyleLbl="node2" presStyleIdx="2" presStyleCnt="3"/>
      <dgm:spPr/>
      <dgm:t>
        <a:bodyPr/>
        <a:lstStyle/>
        <a:p>
          <a:endParaRPr lang="ru-RU"/>
        </a:p>
      </dgm:t>
    </dgm:pt>
    <dgm:pt modelId="{B9AE6880-2488-4E0A-84EC-7EE94CD1E15C}" type="pres">
      <dgm:prSet presAssocID="{A57E220E-A1DB-437D-A438-A291B87BC998}" presName="hierChild4" presStyleCnt="0"/>
      <dgm:spPr/>
    </dgm:pt>
    <dgm:pt modelId="{0514BC36-7993-4732-8735-406F65E2ED6F}" type="pres">
      <dgm:prSet presAssocID="{A57E220E-A1DB-437D-A438-A291B87BC998}" presName="hierChild5" presStyleCnt="0"/>
      <dgm:spPr/>
    </dgm:pt>
    <dgm:pt modelId="{CD444FED-3433-48DA-83FB-B322941E1370}" type="pres">
      <dgm:prSet presAssocID="{142F9F6D-2E63-4D35-B8DE-2BA83E6B9855}" presName="hierChild3" presStyleCnt="0"/>
      <dgm:spPr/>
    </dgm:pt>
  </dgm:ptLst>
  <dgm:cxnLst>
    <dgm:cxn modelId="{9D2D4BAD-CD5D-48D9-A352-5F1D68269AC5}" type="presOf" srcId="{A57E220E-A1DB-437D-A438-A291B87BC998}" destId="{4D40CA03-DE58-484B-A928-5E8816A6928C}" srcOrd="0" destOrd="0" presId="urn:microsoft.com/office/officeart/2005/8/layout/orgChart1"/>
    <dgm:cxn modelId="{F93FE705-4FBA-4C5A-A69C-D97C37CFF673}" type="presOf" srcId="{E1C6BED0-F561-4939-86CD-03EA189ECF35}" destId="{0BCC0EFA-10B3-4032-8492-DB56D6C4FAF8}" srcOrd="0" destOrd="0" presId="urn:microsoft.com/office/officeart/2005/8/layout/orgChart1"/>
    <dgm:cxn modelId="{20E6C16F-6221-46EF-A762-1BEC315319F7}" type="presOf" srcId="{A57E220E-A1DB-437D-A438-A291B87BC998}" destId="{19EF56D8-903A-4AEA-A091-D1AE33243DFD}" srcOrd="1" destOrd="0" presId="urn:microsoft.com/office/officeart/2005/8/layout/orgChart1"/>
    <dgm:cxn modelId="{A884C0A1-2D0D-4C87-9681-DB03792484BE}" type="presOf" srcId="{6C15EA75-3E32-46A5-BF96-86191FCC6050}" destId="{231C7016-C5B3-40D5-9E11-326BE3D9C5F4}" srcOrd="1" destOrd="0" presId="urn:microsoft.com/office/officeart/2005/8/layout/orgChart1"/>
    <dgm:cxn modelId="{3344D0CC-46FC-41DF-97BD-3022C94CE5EA}" srcId="{138776FF-1229-40D0-9C82-2CCCEC4F75FF}" destId="{142F9F6D-2E63-4D35-B8DE-2BA83E6B9855}" srcOrd="0" destOrd="0" parTransId="{E53D3DBD-AB6C-4D6E-808E-1CCFE92C44BC}" sibTransId="{BEF3764F-26BD-4EA5-9B5A-AC91796C1CE8}"/>
    <dgm:cxn modelId="{441B9997-CA09-43E5-8DE8-F936A125CB78}" type="presOf" srcId="{142F9F6D-2E63-4D35-B8DE-2BA83E6B9855}" destId="{1C9B52D6-C809-49B3-BF9A-C84386471433}" srcOrd="0" destOrd="0" presId="urn:microsoft.com/office/officeart/2005/8/layout/orgChart1"/>
    <dgm:cxn modelId="{9D6678A2-5213-4087-BCDE-367DDFFF1F52}" type="presOf" srcId="{A0A5577B-85FB-4127-8654-DE04710B8FF8}" destId="{212669B6-D2B9-495E-8013-31FB46BC0756}" srcOrd="0" destOrd="0" presId="urn:microsoft.com/office/officeart/2005/8/layout/orgChart1"/>
    <dgm:cxn modelId="{137A99E2-CE27-4B4A-90AC-C04948809A10}" type="presOf" srcId="{4628C274-93E5-4465-917C-0AC009836455}" destId="{5E45D135-0197-493B-B564-F6F7CDCEE629}" srcOrd="0" destOrd="0" presId="urn:microsoft.com/office/officeart/2005/8/layout/orgChart1"/>
    <dgm:cxn modelId="{8E746AB0-CC38-40C9-9150-0171C5FEB2E3}" type="presOf" srcId="{E1C6BED0-F561-4939-86CD-03EA189ECF35}" destId="{D97F8AE4-051E-4BC7-B466-29027281DEBB}" srcOrd="1" destOrd="0" presId="urn:microsoft.com/office/officeart/2005/8/layout/orgChart1"/>
    <dgm:cxn modelId="{DFA9E99D-3074-4AE8-93DF-8750B214AE22}" srcId="{142F9F6D-2E63-4D35-B8DE-2BA83E6B9855}" destId="{E1C6BED0-F561-4939-86CD-03EA189ECF35}" srcOrd="1" destOrd="0" parTransId="{A0A5577B-85FB-4127-8654-DE04710B8FF8}" sibTransId="{632D0B0A-43D7-4690-AE34-6C733C07E2B3}"/>
    <dgm:cxn modelId="{2CB96081-5D17-4A85-B7A3-95600D741F2D}" type="presOf" srcId="{138776FF-1229-40D0-9C82-2CCCEC4F75FF}" destId="{568E1E6B-6249-429C-8C7A-00BC919E50BA}" srcOrd="0" destOrd="0" presId="urn:microsoft.com/office/officeart/2005/8/layout/orgChart1"/>
    <dgm:cxn modelId="{A7DE4E31-CFF3-475D-AAEB-7CCBEC121018}" srcId="{142F9F6D-2E63-4D35-B8DE-2BA83E6B9855}" destId="{6C15EA75-3E32-46A5-BF96-86191FCC6050}" srcOrd="0" destOrd="0" parTransId="{7DDA6452-C06E-4217-A48A-079700971D19}" sibTransId="{AFA762EE-0FAE-4E23-9BF1-FB7E68494FA4}"/>
    <dgm:cxn modelId="{00BD39E5-906F-49CF-ABF3-FF2A2C658136}" type="presOf" srcId="{7DDA6452-C06E-4217-A48A-079700971D19}" destId="{2526B7DC-8889-4733-B448-C877577DE2F0}" srcOrd="0" destOrd="0" presId="urn:microsoft.com/office/officeart/2005/8/layout/orgChart1"/>
    <dgm:cxn modelId="{6AA03796-A8B5-4F96-A07F-D88838C16048}" type="presOf" srcId="{142F9F6D-2E63-4D35-B8DE-2BA83E6B9855}" destId="{EFD08159-2A9E-490F-BF88-293E8D617C28}" srcOrd="1" destOrd="0" presId="urn:microsoft.com/office/officeart/2005/8/layout/orgChart1"/>
    <dgm:cxn modelId="{45F51E48-9E29-48E9-8150-798F84A36628}" type="presOf" srcId="{6C15EA75-3E32-46A5-BF96-86191FCC6050}" destId="{BC994DF8-9DFB-400A-A268-87E01384E4BF}" srcOrd="0" destOrd="0" presId="urn:microsoft.com/office/officeart/2005/8/layout/orgChart1"/>
    <dgm:cxn modelId="{42609CB3-F8AD-48E9-AD72-4610099BB7E6}" srcId="{142F9F6D-2E63-4D35-B8DE-2BA83E6B9855}" destId="{A57E220E-A1DB-437D-A438-A291B87BC998}" srcOrd="2" destOrd="0" parTransId="{4628C274-93E5-4465-917C-0AC009836455}" sibTransId="{832B7922-51F9-49C8-A10A-56EA402A41D4}"/>
    <dgm:cxn modelId="{1A47110B-698A-4EE5-9ACA-C9BFC5DFF5AD}" type="presParOf" srcId="{568E1E6B-6249-429C-8C7A-00BC919E50BA}" destId="{01DA636B-4521-4316-A649-031A09256369}" srcOrd="0" destOrd="0" presId="urn:microsoft.com/office/officeart/2005/8/layout/orgChart1"/>
    <dgm:cxn modelId="{FC4DA6CF-E4F7-4F74-A267-4423A28FB2CC}" type="presParOf" srcId="{01DA636B-4521-4316-A649-031A09256369}" destId="{17BD387F-8EA7-4146-AA08-A66E15B6B6DD}" srcOrd="0" destOrd="0" presId="urn:microsoft.com/office/officeart/2005/8/layout/orgChart1"/>
    <dgm:cxn modelId="{46212397-3328-4B00-A71C-9561B40B9669}" type="presParOf" srcId="{17BD387F-8EA7-4146-AA08-A66E15B6B6DD}" destId="{1C9B52D6-C809-49B3-BF9A-C84386471433}" srcOrd="0" destOrd="0" presId="urn:microsoft.com/office/officeart/2005/8/layout/orgChart1"/>
    <dgm:cxn modelId="{C9DA1BEC-5A64-4554-85AB-F87D001C09FA}" type="presParOf" srcId="{17BD387F-8EA7-4146-AA08-A66E15B6B6DD}" destId="{EFD08159-2A9E-490F-BF88-293E8D617C28}" srcOrd="1" destOrd="0" presId="urn:microsoft.com/office/officeart/2005/8/layout/orgChart1"/>
    <dgm:cxn modelId="{C7CCCB81-A58C-4EA5-A28A-4FE04C4A09FA}" type="presParOf" srcId="{01DA636B-4521-4316-A649-031A09256369}" destId="{EE40C39E-D4E9-41FD-A72C-5F477DCF5C16}" srcOrd="1" destOrd="0" presId="urn:microsoft.com/office/officeart/2005/8/layout/orgChart1"/>
    <dgm:cxn modelId="{05AE4BE5-3C2B-4D25-A9CF-B7341E121BCA}" type="presParOf" srcId="{EE40C39E-D4E9-41FD-A72C-5F477DCF5C16}" destId="{2526B7DC-8889-4733-B448-C877577DE2F0}" srcOrd="0" destOrd="0" presId="urn:microsoft.com/office/officeart/2005/8/layout/orgChart1"/>
    <dgm:cxn modelId="{1AB30898-5CDE-4973-98A5-9FF8C75EBB5D}" type="presParOf" srcId="{EE40C39E-D4E9-41FD-A72C-5F477DCF5C16}" destId="{A93AE37F-4EB6-4AD6-A0DE-E08B8238B316}" srcOrd="1" destOrd="0" presId="urn:microsoft.com/office/officeart/2005/8/layout/orgChart1"/>
    <dgm:cxn modelId="{ADE34AAB-3A87-44AA-BDA9-545D61346E2E}" type="presParOf" srcId="{A93AE37F-4EB6-4AD6-A0DE-E08B8238B316}" destId="{E8129074-9C35-46BC-93BA-DEF8EFBB9551}" srcOrd="0" destOrd="0" presId="urn:microsoft.com/office/officeart/2005/8/layout/orgChart1"/>
    <dgm:cxn modelId="{D2C53E60-7EDD-4342-A705-CF7F7D979A2C}" type="presParOf" srcId="{E8129074-9C35-46BC-93BA-DEF8EFBB9551}" destId="{BC994DF8-9DFB-400A-A268-87E01384E4BF}" srcOrd="0" destOrd="0" presId="urn:microsoft.com/office/officeart/2005/8/layout/orgChart1"/>
    <dgm:cxn modelId="{EBBB84B4-91A6-4F0C-809B-6DE32313BD71}" type="presParOf" srcId="{E8129074-9C35-46BC-93BA-DEF8EFBB9551}" destId="{231C7016-C5B3-40D5-9E11-326BE3D9C5F4}" srcOrd="1" destOrd="0" presId="urn:microsoft.com/office/officeart/2005/8/layout/orgChart1"/>
    <dgm:cxn modelId="{88ADD727-2920-4D15-8C15-56C010384A7C}" type="presParOf" srcId="{A93AE37F-4EB6-4AD6-A0DE-E08B8238B316}" destId="{DBC66E60-9B09-4387-9E26-CDAEF607862C}" srcOrd="1" destOrd="0" presId="urn:microsoft.com/office/officeart/2005/8/layout/orgChart1"/>
    <dgm:cxn modelId="{0C73E339-F861-414A-8C83-BB689F9DDBC0}" type="presParOf" srcId="{A93AE37F-4EB6-4AD6-A0DE-E08B8238B316}" destId="{D30FFB0E-6A30-4DC8-80A7-5CD93682FD1D}" srcOrd="2" destOrd="0" presId="urn:microsoft.com/office/officeart/2005/8/layout/orgChart1"/>
    <dgm:cxn modelId="{46D58E4A-855A-4A34-B17D-1114072BF9C8}" type="presParOf" srcId="{EE40C39E-D4E9-41FD-A72C-5F477DCF5C16}" destId="{212669B6-D2B9-495E-8013-31FB46BC0756}" srcOrd="2" destOrd="0" presId="urn:microsoft.com/office/officeart/2005/8/layout/orgChart1"/>
    <dgm:cxn modelId="{A9942DDA-C93F-4381-AD32-DD57BAF47B17}" type="presParOf" srcId="{EE40C39E-D4E9-41FD-A72C-5F477DCF5C16}" destId="{1C6F0DD9-2FF1-4D72-A033-72290872FC82}" srcOrd="3" destOrd="0" presId="urn:microsoft.com/office/officeart/2005/8/layout/orgChart1"/>
    <dgm:cxn modelId="{A9B5C61D-7860-4DD3-8235-E4C74D1DBDB4}" type="presParOf" srcId="{1C6F0DD9-2FF1-4D72-A033-72290872FC82}" destId="{BD4F1BA4-6ABE-4F2E-814E-84D5DD2BC169}" srcOrd="0" destOrd="0" presId="urn:microsoft.com/office/officeart/2005/8/layout/orgChart1"/>
    <dgm:cxn modelId="{65A5E74D-13C7-4C55-90A3-90E72CFA39D6}" type="presParOf" srcId="{BD4F1BA4-6ABE-4F2E-814E-84D5DD2BC169}" destId="{0BCC0EFA-10B3-4032-8492-DB56D6C4FAF8}" srcOrd="0" destOrd="0" presId="urn:microsoft.com/office/officeart/2005/8/layout/orgChart1"/>
    <dgm:cxn modelId="{559D0671-EFA3-48C5-BCB7-A134F378ADA1}" type="presParOf" srcId="{BD4F1BA4-6ABE-4F2E-814E-84D5DD2BC169}" destId="{D97F8AE4-051E-4BC7-B466-29027281DEBB}" srcOrd="1" destOrd="0" presId="urn:microsoft.com/office/officeart/2005/8/layout/orgChart1"/>
    <dgm:cxn modelId="{64A84EA1-A35E-4DAA-9394-505501AEF207}" type="presParOf" srcId="{1C6F0DD9-2FF1-4D72-A033-72290872FC82}" destId="{E883CF55-920E-448E-962B-F633F2F5C1E5}" srcOrd="1" destOrd="0" presId="urn:microsoft.com/office/officeart/2005/8/layout/orgChart1"/>
    <dgm:cxn modelId="{BAD8B8C3-FC4F-4520-B35E-7B02B349165A}" type="presParOf" srcId="{1C6F0DD9-2FF1-4D72-A033-72290872FC82}" destId="{9D0F46E1-E59D-4C36-8920-17522F48A8F1}" srcOrd="2" destOrd="0" presId="urn:microsoft.com/office/officeart/2005/8/layout/orgChart1"/>
    <dgm:cxn modelId="{431A405E-B50B-40D9-A7CE-C1460AC8FD1A}" type="presParOf" srcId="{EE40C39E-D4E9-41FD-A72C-5F477DCF5C16}" destId="{5E45D135-0197-493B-B564-F6F7CDCEE629}" srcOrd="4" destOrd="0" presId="urn:microsoft.com/office/officeart/2005/8/layout/orgChart1"/>
    <dgm:cxn modelId="{A61E5A4E-306E-4C59-8434-6B9CEC451C2B}" type="presParOf" srcId="{EE40C39E-D4E9-41FD-A72C-5F477DCF5C16}" destId="{2F6496F9-17DF-4719-9194-AB0425C08AB9}" srcOrd="5" destOrd="0" presId="urn:microsoft.com/office/officeart/2005/8/layout/orgChart1"/>
    <dgm:cxn modelId="{7433B801-C5DD-428C-94C1-4437D285C7FC}" type="presParOf" srcId="{2F6496F9-17DF-4719-9194-AB0425C08AB9}" destId="{44D118DD-1BBA-4148-8563-7F7EBE5F79BD}" srcOrd="0" destOrd="0" presId="urn:microsoft.com/office/officeart/2005/8/layout/orgChart1"/>
    <dgm:cxn modelId="{2671E018-959E-4BD6-9526-DA72DEA63A42}" type="presParOf" srcId="{44D118DD-1BBA-4148-8563-7F7EBE5F79BD}" destId="{4D40CA03-DE58-484B-A928-5E8816A6928C}" srcOrd="0" destOrd="0" presId="urn:microsoft.com/office/officeart/2005/8/layout/orgChart1"/>
    <dgm:cxn modelId="{CB84C2A6-DF39-4945-A48B-9ADA85102E80}" type="presParOf" srcId="{44D118DD-1BBA-4148-8563-7F7EBE5F79BD}" destId="{19EF56D8-903A-4AEA-A091-D1AE33243DFD}" srcOrd="1" destOrd="0" presId="urn:microsoft.com/office/officeart/2005/8/layout/orgChart1"/>
    <dgm:cxn modelId="{3E312441-04D8-4607-B625-6F65D2CC16BC}" type="presParOf" srcId="{2F6496F9-17DF-4719-9194-AB0425C08AB9}" destId="{B9AE6880-2488-4E0A-84EC-7EE94CD1E15C}" srcOrd="1" destOrd="0" presId="urn:microsoft.com/office/officeart/2005/8/layout/orgChart1"/>
    <dgm:cxn modelId="{008F5764-0FDF-46D5-8467-3722B441EFE5}" type="presParOf" srcId="{2F6496F9-17DF-4719-9194-AB0425C08AB9}" destId="{0514BC36-7993-4732-8735-406F65E2ED6F}" srcOrd="2" destOrd="0" presId="urn:microsoft.com/office/officeart/2005/8/layout/orgChart1"/>
    <dgm:cxn modelId="{49F92F10-B9B4-4D69-8B6F-B7D8BECDBC33}" type="presParOf" srcId="{01DA636B-4521-4316-A649-031A09256369}" destId="{CD444FED-3433-48DA-83FB-B322941E137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45D135-0197-493B-B564-F6F7CDCEE629}">
      <dsp:nvSpPr>
        <dsp:cNvPr id="0" name=""/>
        <dsp:cNvSpPr/>
      </dsp:nvSpPr>
      <dsp:spPr>
        <a:xfrm>
          <a:off x="2743200" y="513535"/>
          <a:ext cx="1940834" cy="4726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4258"/>
              </a:lnTo>
              <a:lnTo>
                <a:pt x="1940834" y="304258"/>
              </a:lnTo>
              <a:lnTo>
                <a:pt x="1940834" y="472678"/>
              </a:lnTo>
            </a:path>
          </a:pathLst>
        </a:custGeom>
        <a:noFill/>
        <a:ln w="158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2669B6-D2B9-495E-8013-31FB46BC0756}">
      <dsp:nvSpPr>
        <dsp:cNvPr id="0" name=""/>
        <dsp:cNvSpPr/>
      </dsp:nvSpPr>
      <dsp:spPr>
        <a:xfrm>
          <a:off x="2697479" y="513535"/>
          <a:ext cx="91440" cy="4726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72678"/>
              </a:lnTo>
            </a:path>
          </a:pathLst>
        </a:custGeom>
        <a:noFill/>
        <a:ln w="158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26B7DC-8889-4733-B448-C877577DE2F0}">
      <dsp:nvSpPr>
        <dsp:cNvPr id="0" name=""/>
        <dsp:cNvSpPr/>
      </dsp:nvSpPr>
      <dsp:spPr>
        <a:xfrm>
          <a:off x="802365" y="513535"/>
          <a:ext cx="1940834" cy="472678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304258"/>
              </a:lnTo>
              <a:lnTo>
                <a:pt x="0" y="304258"/>
              </a:lnTo>
              <a:lnTo>
                <a:pt x="0" y="472678"/>
              </a:lnTo>
            </a:path>
          </a:pathLst>
        </a:custGeom>
        <a:noFill/>
        <a:ln w="158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9B52D6-C809-49B3-BF9A-C84386471433}">
      <dsp:nvSpPr>
        <dsp:cNvPr id="0" name=""/>
        <dsp:cNvSpPr/>
      </dsp:nvSpPr>
      <dsp:spPr>
        <a:xfrm>
          <a:off x="1941202" y="0"/>
          <a:ext cx="1603995" cy="51353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Готовая продукция</a:t>
          </a:r>
        </a:p>
      </dsp:txBody>
      <dsp:txXfrm>
        <a:off x="1941202" y="0"/>
        <a:ext cx="1603995" cy="513535"/>
      </dsp:txXfrm>
    </dsp:sp>
    <dsp:sp modelId="{BC994DF8-9DFB-400A-A268-87E01384E4BF}">
      <dsp:nvSpPr>
        <dsp:cNvPr id="0" name=""/>
        <dsp:cNvSpPr/>
      </dsp:nvSpPr>
      <dsp:spPr>
        <a:xfrm>
          <a:off x="368" y="986213"/>
          <a:ext cx="1603995" cy="8019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В зависимости от цели: основная, побочная, сопряженная</a:t>
          </a:r>
        </a:p>
      </dsp:txBody>
      <dsp:txXfrm>
        <a:off x="368" y="986213"/>
        <a:ext cx="1603995" cy="801997"/>
      </dsp:txXfrm>
    </dsp:sp>
    <dsp:sp modelId="{0BCC0EFA-10B3-4032-8492-DB56D6C4FAF8}">
      <dsp:nvSpPr>
        <dsp:cNvPr id="0" name=""/>
        <dsp:cNvSpPr/>
      </dsp:nvSpPr>
      <dsp:spPr>
        <a:xfrm>
          <a:off x="1941202" y="986213"/>
          <a:ext cx="1603995" cy="8019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По составу и назначению: валовая, товарная, проданная</a:t>
          </a:r>
        </a:p>
      </dsp:txBody>
      <dsp:txXfrm>
        <a:off x="1941202" y="986213"/>
        <a:ext cx="1603995" cy="801997"/>
      </dsp:txXfrm>
    </dsp:sp>
    <dsp:sp modelId="{4D40CA03-DE58-484B-A928-5E8816A6928C}">
      <dsp:nvSpPr>
        <dsp:cNvPr id="0" name=""/>
        <dsp:cNvSpPr/>
      </dsp:nvSpPr>
      <dsp:spPr>
        <a:xfrm>
          <a:off x="3882036" y="986213"/>
          <a:ext cx="1603995" cy="8019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По степени сравнимости: сравнимая, несравнимая</a:t>
          </a:r>
        </a:p>
      </dsp:txBody>
      <dsp:txXfrm>
        <a:off x="3882036" y="986213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4EDD0-637F-4435-B1B3-C4E67389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2568</TotalTime>
  <Pages>44</Pages>
  <Words>10281</Words>
  <Characters>58608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60</cp:revision>
  <dcterms:created xsi:type="dcterms:W3CDTF">2022-05-08T08:34:00Z</dcterms:created>
  <dcterms:modified xsi:type="dcterms:W3CDTF">2022-06-15T09:34:00Z</dcterms:modified>
</cp:coreProperties>
</file>