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72" w:rsidRDefault="001A2130" w:rsidP="001A2130">
      <w:pPr>
        <w:spacing w:after="0" w:line="240" w:lineRule="auto"/>
        <w:jc w:val="center"/>
        <w:rPr>
          <w:rFonts w:ascii="Times New Roman" w:hAnsi="Times New Roman"/>
          <w:b/>
          <w:sz w:val="28"/>
        </w:rPr>
      </w:pPr>
      <w:bookmarkStart w:id="0" w:name="_GoBack"/>
      <w:r>
        <w:rPr>
          <w:rFonts w:ascii="Times New Roman" w:hAnsi="Times New Roman"/>
          <w:noProof/>
        </w:rPr>
        <w:drawing>
          <wp:inline distT="0" distB="0" distL="0" distR="0">
            <wp:extent cx="5940425" cy="838581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ж.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385810"/>
                    </a:xfrm>
                    <a:prstGeom prst="rect">
                      <a:avLst/>
                    </a:prstGeom>
                  </pic:spPr>
                </pic:pic>
              </a:graphicData>
            </a:graphic>
          </wp:inline>
        </w:drawing>
      </w:r>
      <w:bookmarkEnd w:id="0"/>
    </w:p>
    <w:p w:rsidR="00861C72" w:rsidRDefault="00861C72" w:rsidP="001A2130">
      <w:pPr>
        <w:spacing w:after="0" w:line="240" w:lineRule="auto"/>
        <w:rPr>
          <w:rFonts w:ascii="Times New Roman" w:hAnsi="Times New Roman"/>
          <w:b/>
          <w:sz w:val="27"/>
        </w:rPr>
      </w:pPr>
    </w:p>
    <w:p w:rsidR="001A2130" w:rsidRDefault="001A2130" w:rsidP="001A2130">
      <w:pPr>
        <w:spacing w:after="0" w:line="240" w:lineRule="auto"/>
        <w:rPr>
          <w:rFonts w:ascii="Times New Roman" w:hAnsi="Times New Roman"/>
          <w:sz w:val="27"/>
        </w:rPr>
      </w:pPr>
    </w:p>
    <w:p w:rsidR="001A2130" w:rsidRDefault="001A2130">
      <w:pPr>
        <w:spacing w:after="0" w:line="360" w:lineRule="auto"/>
        <w:jc w:val="center"/>
        <w:rPr>
          <w:rFonts w:ascii="Times New Roman" w:hAnsi="Times New Roman"/>
          <w:b/>
          <w:sz w:val="28"/>
        </w:rPr>
      </w:pPr>
    </w:p>
    <w:p w:rsidR="00861C72" w:rsidRDefault="00576525">
      <w:pPr>
        <w:spacing w:after="0" w:line="360" w:lineRule="auto"/>
        <w:jc w:val="center"/>
        <w:rPr>
          <w:rFonts w:ascii="Times New Roman" w:hAnsi="Times New Roman"/>
          <w:b/>
          <w:sz w:val="28"/>
        </w:rPr>
      </w:pPr>
      <w:r>
        <w:rPr>
          <w:rFonts w:ascii="Times New Roman" w:hAnsi="Times New Roman"/>
          <w:b/>
          <w:sz w:val="28"/>
        </w:rPr>
        <w:lastRenderedPageBreak/>
        <w:t>СОДЕРЖАНИЕ</w:t>
      </w:r>
    </w:p>
    <w:p w:rsidR="00861C72" w:rsidRDefault="00861C72">
      <w:pPr>
        <w:spacing w:after="0" w:line="360" w:lineRule="auto"/>
        <w:ind w:firstLine="567"/>
        <w:jc w:val="both"/>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9215"/>
        <w:gridCol w:w="532"/>
      </w:tblGrid>
      <w:tr w:rsidR="00861C72">
        <w:tc>
          <w:tcPr>
            <w:tcW w:w="9215" w:type="dxa"/>
            <w:tcBorders>
              <w:top w:val="nil"/>
              <w:left w:val="nil"/>
              <w:bottom w:val="nil"/>
              <w:right w:val="nil"/>
            </w:tcBorders>
          </w:tcPr>
          <w:p w:rsidR="00861C72" w:rsidRDefault="00576525">
            <w:pPr>
              <w:spacing w:line="360" w:lineRule="auto"/>
              <w:jc w:val="both"/>
              <w:rPr>
                <w:rFonts w:ascii="Times New Roman" w:hAnsi="Times New Roman"/>
                <w:sz w:val="28"/>
              </w:rPr>
            </w:pPr>
            <w:r>
              <w:rPr>
                <w:rFonts w:ascii="Times New Roman" w:hAnsi="Times New Roman"/>
                <w:sz w:val="28"/>
              </w:rPr>
              <w:t>Введение…………………………………………………………………………</w:t>
            </w:r>
          </w:p>
          <w:p w:rsidR="00861C72" w:rsidRDefault="00576525">
            <w:pPr>
              <w:spacing w:line="360" w:lineRule="auto"/>
              <w:jc w:val="both"/>
              <w:rPr>
                <w:rFonts w:ascii="Times New Roman" w:hAnsi="Times New Roman"/>
                <w:sz w:val="28"/>
              </w:rPr>
            </w:pPr>
            <w:r>
              <w:rPr>
                <w:rFonts w:ascii="Times New Roman" w:hAnsi="Times New Roman"/>
                <w:sz w:val="28"/>
              </w:rPr>
              <w:t>1 Теоретические основы финансовой безопасности регионов России……...</w:t>
            </w:r>
          </w:p>
          <w:p w:rsidR="00861C72" w:rsidRDefault="00576525">
            <w:pPr>
              <w:spacing w:line="360" w:lineRule="auto"/>
              <w:jc w:val="both"/>
              <w:rPr>
                <w:rFonts w:ascii="Times New Roman" w:hAnsi="Times New Roman"/>
                <w:sz w:val="28"/>
              </w:rPr>
            </w:pPr>
            <w:r>
              <w:rPr>
                <w:rFonts w:ascii="Times New Roman" w:hAnsi="Times New Roman"/>
                <w:sz w:val="28"/>
              </w:rPr>
              <w:t xml:space="preserve">1.1 Финансовая безопасность региона: понятие, сущность, факторы, угрозы и методы </w:t>
            </w:r>
            <w:r>
              <w:rPr>
                <w:rFonts w:ascii="Times New Roman" w:hAnsi="Times New Roman"/>
                <w:sz w:val="28"/>
              </w:rPr>
              <w:t>оценки………………………………………………………..</w:t>
            </w:r>
          </w:p>
          <w:p w:rsidR="00861C72" w:rsidRDefault="00576525">
            <w:pPr>
              <w:spacing w:line="360" w:lineRule="auto"/>
              <w:jc w:val="both"/>
              <w:rPr>
                <w:rFonts w:ascii="Times New Roman" w:hAnsi="Times New Roman"/>
                <w:sz w:val="28"/>
              </w:rPr>
            </w:pPr>
            <w:r>
              <w:rPr>
                <w:rFonts w:ascii="Times New Roman" w:hAnsi="Times New Roman"/>
                <w:sz w:val="28"/>
              </w:rPr>
              <w:t>1.2</w:t>
            </w:r>
            <w:r>
              <w:rPr>
                <w:rFonts w:ascii="Times New Roman" w:hAnsi="Times New Roman"/>
                <w:sz w:val="28"/>
              </w:rPr>
              <w:tab/>
              <w:t>Система финансовой безопасности региона и принципы ее осуществления…………………………………………………………………..</w:t>
            </w:r>
          </w:p>
          <w:p w:rsidR="00861C72" w:rsidRDefault="00576525">
            <w:pPr>
              <w:spacing w:line="360" w:lineRule="auto"/>
              <w:jc w:val="both"/>
              <w:rPr>
                <w:rFonts w:ascii="Times New Roman" w:hAnsi="Times New Roman"/>
                <w:sz w:val="28"/>
              </w:rPr>
            </w:pPr>
            <w:r>
              <w:rPr>
                <w:rFonts w:ascii="Times New Roman" w:hAnsi="Times New Roman"/>
                <w:sz w:val="28"/>
              </w:rPr>
              <w:t>1.3 Нормативно-правовая база и субъекты обеспечения финансовой безопасности региона…………………………………………………………...</w:t>
            </w:r>
          </w:p>
          <w:p w:rsidR="00861C72" w:rsidRDefault="00576525">
            <w:pPr>
              <w:spacing w:line="360" w:lineRule="auto"/>
              <w:jc w:val="both"/>
              <w:rPr>
                <w:rFonts w:ascii="Times New Roman" w:hAnsi="Times New Roman"/>
                <w:sz w:val="28"/>
              </w:rPr>
            </w:pPr>
            <w:r>
              <w:rPr>
                <w:rFonts w:ascii="Times New Roman" w:hAnsi="Times New Roman"/>
                <w:sz w:val="28"/>
              </w:rPr>
              <w:t xml:space="preserve">2 Анализ и оценка </w:t>
            </w:r>
            <w:r>
              <w:rPr>
                <w:rFonts w:ascii="Times New Roman" w:hAnsi="Times New Roman"/>
                <w:sz w:val="28"/>
              </w:rPr>
              <w:t>современного состояния системы финансовой безопасности регионов РФ: проблемы и противоречия.……………………..</w:t>
            </w:r>
          </w:p>
          <w:p w:rsidR="00861C72" w:rsidRDefault="00576525">
            <w:pPr>
              <w:spacing w:line="360" w:lineRule="auto"/>
              <w:jc w:val="both"/>
              <w:rPr>
                <w:rFonts w:ascii="Times New Roman" w:hAnsi="Times New Roman"/>
                <w:sz w:val="28"/>
              </w:rPr>
            </w:pPr>
            <w:r>
              <w:rPr>
                <w:rFonts w:ascii="Times New Roman" w:hAnsi="Times New Roman"/>
                <w:sz w:val="28"/>
              </w:rPr>
              <w:t>2.1 Анализ финансово-экономических показателей регионов и их влияние на национальную безопасность страны……………………………………….</w:t>
            </w:r>
          </w:p>
          <w:p w:rsidR="00861C72" w:rsidRDefault="00576525">
            <w:pPr>
              <w:spacing w:line="360" w:lineRule="auto"/>
              <w:jc w:val="both"/>
              <w:rPr>
                <w:rFonts w:ascii="Times New Roman" w:hAnsi="Times New Roman"/>
                <w:sz w:val="28"/>
              </w:rPr>
            </w:pPr>
            <w:r>
              <w:rPr>
                <w:rFonts w:ascii="Times New Roman" w:hAnsi="Times New Roman"/>
                <w:sz w:val="28"/>
              </w:rPr>
              <w:t>2.2 Оценка уровня финансовой без</w:t>
            </w:r>
            <w:r>
              <w:rPr>
                <w:rFonts w:ascii="Times New Roman" w:hAnsi="Times New Roman"/>
                <w:sz w:val="28"/>
              </w:rPr>
              <w:t>опасности Сахалинской области…….…</w:t>
            </w:r>
          </w:p>
          <w:p w:rsidR="00861C72" w:rsidRDefault="00576525">
            <w:pPr>
              <w:spacing w:line="360" w:lineRule="auto"/>
              <w:jc w:val="both"/>
              <w:rPr>
                <w:rFonts w:ascii="Times New Roman" w:hAnsi="Times New Roman"/>
                <w:sz w:val="28"/>
              </w:rPr>
            </w:pPr>
            <w:r>
              <w:rPr>
                <w:rFonts w:ascii="Times New Roman" w:hAnsi="Times New Roman"/>
                <w:sz w:val="28"/>
              </w:rPr>
              <w:t>2.3 Влияние вызовов и угроз на региональную финансовую безопасность...</w:t>
            </w:r>
          </w:p>
          <w:p w:rsidR="00861C72" w:rsidRDefault="00576525">
            <w:pPr>
              <w:spacing w:line="360" w:lineRule="auto"/>
              <w:jc w:val="both"/>
              <w:rPr>
                <w:rFonts w:ascii="Times New Roman" w:hAnsi="Times New Roman"/>
                <w:sz w:val="28"/>
              </w:rPr>
            </w:pPr>
            <w:r>
              <w:rPr>
                <w:rFonts w:ascii="Times New Roman" w:hAnsi="Times New Roman"/>
                <w:sz w:val="28"/>
              </w:rPr>
              <w:t>3 Приоритетные направления и меры укрепления системы финансовой безопасности региона……………………………………………………….......</w:t>
            </w:r>
          </w:p>
          <w:p w:rsidR="00861C72" w:rsidRDefault="00576525">
            <w:pPr>
              <w:spacing w:line="360" w:lineRule="auto"/>
              <w:jc w:val="both"/>
              <w:rPr>
                <w:rFonts w:ascii="Times New Roman" w:hAnsi="Times New Roman"/>
                <w:sz w:val="28"/>
              </w:rPr>
            </w:pPr>
            <w:r>
              <w:rPr>
                <w:rFonts w:ascii="Times New Roman" w:hAnsi="Times New Roman"/>
                <w:sz w:val="28"/>
              </w:rPr>
              <w:t xml:space="preserve">3.1 Направления укрепления финансовой </w:t>
            </w:r>
            <w:r>
              <w:rPr>
                <w:rFonts w:ascii="Times New Roman" w:hAnsi="Times New Roman"/>
                <w:sz w:val="28"/>
              </w:rPr>
              <w:t>безопасности регионов России…</w:t>
            </w:r>
          </w:p>
          <w:p w:rsidR="00861C72" w:rsidRDefault="00576525">
            <w:pPr>
              <w:spacing w:line="360" w:lineRule="auto"/>
              <w:jc w:val="both"/>
              <w:rPr>
                <w:rFonts w:ascii="Times New Roman" w:hAnsi="Times New Roman"/>
                <w:sz w:val="28"/>
              </w:rPr>
            </w:pPr>
            <w:r>
              <w:rPr>
                <w:rFonts w:ascii="Times New Roman" w:hAnsi="Times New Roman"/>
                <w:sz w:val="28"/>
              </w:rPr>
              <w:t>3.2 Практические рекомендации по обеспечению финансовой безопасности Сахалинской области …………………………………………..</w:t>
            </w:r>
          </w:p>
          <w:p w:rsidR="00861C72" w:rsidRDefault="00576525">
            <w:pPr>
              <w:spacing w:line="360" w:lineRule="auto"/>
              <w:jc w:val="both"/>
              <w:rPr>
                <w:rFonts w:ascii="Times New Roman" w:hAnsi="Times New Roman"/>
                <w:sz w:val="28"/>
              </w:rPr>
            </w:pPr>
            <w:r>
              <w:rPr>
                <w:rFonts w:ascii="Times New Roman" w:hAnsi="Times New Roman"/>
                <w:sz w:val="28"/>
              </w:rPr>
              <w:t>Заключение…………………………………………………………………........</w:t>
            </w:r>
          </w:p>
          <w:p w:rsidR="00861C72" w:rsidRDefault="00576525">
            <w:pPr>
              <w:spacing w:line="360" w:lineRule="auto"/>
              <w:jc w:val="both"/>
              <w:rPr>
                <w:rFonts w:ascii="Times New Roman" w:hAnsi="Times New Roman"/>
                <w:sz w:val="28"/>
              </w:rPr>
            </w:pPr>
            <w:r>
              <w:rPr>
                <w:rFonts w:ascii="Times New Roman" w:hAnsi="Times New Roman"/>
                <w:sz w:val="28"/>
              </w:rPr>
              <w:t>Список использованных источников ………………………………………….</w:t>
            </w:r>
          </w:p>
        </w:tc>
        <w:tc>
          <w:tcPr>
            <w:tcW w:w="532" w:type="dxa"/>
            <w:tcBorders>
              <w:top w:val="nil"/>
              <w:left w:val="nil"/>
              <w:bottom w:val="nil"/>
              <w:right w:val="nil"/>
            </w:tcBorders>
          </w:tcPr>
          <w:p w:rsidR="00861C72" w:rsidRDefault="00576525">
            <w:pPr>
              <w:spacing w:line="360" w:lineRule="auto"/>
              <w:jc w:val="center"/>
              <w:rPr>
                <w:rFonts w:ascii="Times New Roman" w:hAnsi="Times New Roman"/>
                <w:sz w:val="28"/>
              </w:rPr>
            </w:pPr>
            <w:r>
              <w:rPr>
                <w:rFonts w:ascii="Times New Roman" w:hAnsi="Times New Roman"/>
                <w:sz w:val="28"/>
              </w:rPr>
              <w:t>3</w:t>
            </w:r>
          </w:p>
          <w:p w:rsidR="00861C72" w:rsidRDefault="00576525">
            <w:pPr>
              <w:spacing w:line="360" w:lineRule="auto"/>
              <w:jc w:val="center"/>
              <w:rPr>
                <w:rFonts w:ascii="Times New Roman" w:hAnsi="Times New Roman"/>
                <w:sz w:val="28"/>
              </w:rPr>
            </w:pPr>
            <w:r>
              <w:rPr>
                <w:rFonts w:ascii="Times New Roman" w:hAnsi="Times New Roman"/>
                <w:sz w:val="28"/>
              </w:rPr>
              <w:t>5</w:t>
            </w:r>
          </w:p>
          <w:p w:rsidR="00861C72" w:rsidRDefault="00861C72">
            <w:pPr>
              <w:spacing w:line="360" w:lineRule="auto"/>
              <w:jc w:val="center"/>
              <w:rPr>
                <w:rFonts w:ascii="Times New Roman" w:hAnsi="Times New Roman"/>
                <w:sz w:val="28"/>
              </w:rPr>
            </w:pPr>
          </w:p>
          <w:p w:rsidR="00861C72" w:rsidRDefault="00576525">
            <w:pPr>
              <w:spacing w:line="360" w:lineRule="auto"/>
              <w:jc w:val="center"/>
              <w:rPr>
                <w:rFonts w:ascii="Times New Roman" w:hAnsi="Times New Roman"/>
                <w:sz w:val="28"/>
              </w:rPr>
            </w:pPr>
            <w:r>
              <w:rPr>
                <w:rFonts w:ascii="Times New Roman" w:hAnsi="Times New Roman"/>
                <w:sz w:val="28"/>
              </w:rPr>
              <w:t>5</w:t>
            </w:r>
          </w:p>
          <w:p w:rsidR="00861C72" w:rsidRDefault="00861C72">
            <w:pPr>
              <w:spacing w:line="360" w:lineRule="auto"/>
              <w:jc w:val="center"/>
              <w:rPr>
                <w:rFonts w:ascii="Times New Roman" w:hAnsi="Times New Roman"/>
                <w:sz w:val="28"/>
                <w:highlight w:val="red"/>
              </w:rPr>
            </w:pPr>
          </w:p>
          <w:p w:rsidR="00861C72" w:rsidRDefault="00576525">
            <w:pPr>
              <w:spacing w:line="360" w:lineRule="auto"/>
              <w:jc w:val="center"/>
              <w:rPr>
                <w:rFonts w:ascii="Times New Roman" w:hAnsi="Times New Roman"/>
                <w:sz w:val="28"/>
              </w:rPr>
            </w:pPr>
            <w:r>
              <w:rPr>
                <w:rFonts w:ascii="Times New Roman" w:hAnsi="Times New Roman"/>
                <w:sz w:val="28"/>
              </w:rPr>
              <w:t>12</w:t>
            </w:r>
          </w:p>
          <w:p w:rsidR="00861C72" w:rsidRDefault="00861C72">
            <w:pPr>
              <w:spacing w:line="360" w:lineRule="auto"/>
              <w:jc w:val="center"/>
              <w:rPr>
                <w:rFonts w:ascii="Times New Roman" w:hAnsi="Times New Roman"/>
                <w:sz w:val="28"/>
              </w:rPr>
            </w:pPr>
          </w:p>
          <w:p w:rsidR="00861C72" w:rsidRDefault="00576525">
            <w:pPr>
              <w:spacing w:line="360" w:lineRule="auto"/>
              <w:jc w:val="center"/>
              <w:rPr>
                <w:rFonts w:ascii="Times New Roman" w:hAnsi="Times New Roman"/>
                <w:sz w:val="28"/>
                <w:highlight w:val="red"/>
              </w:rPr>
            </w:pPr>
            <w:r>
              <w:rPr>
                <w:rFonts w:ascii="Times New Roman" w:hAnsi="Times New Roman"/>
                <w:sz w:val="28"/>
              </w:rPr>
              <w:t>15</w:t>
            </w:r>
          </w:p>
          <w:p w:rsidR="00861C72" w:rsidRDefault="00861C72">
            <w:pPr>
              <w:spacing w:line="360" w:lineRule="auto"/>
              <w:jc w:val="center"/>
              <w:rPr>
                <w:rFonts w:ascii="Times New Roman" w:hAnsi="Times New Roman"/>
                <w:sz w:val="28"/>
                <w:highlight w:val="red"/>
              </w:rPr>
            </w:pPr>
          </w:p>
          <w:p w:rsidR="00861C72" w:rsidRDefault="00576525">
            <w:pPr>
              <w:spacing w:line="360" w:lineRule="auto"/>
              <w:jc w:val="center"/>
              <w:rPr>
                <w:rFonts w:ascii="Times New Roman" w:hAnsi="Times New Roman"/>
                <w:sz w:val="28"/>
              </w:rPr>
            </w:pPr>
            <w:r>
              <w:rPr>
                <w:rFonts w:ascii="Times New Roman" w:hAnsi="Times New Roman"/>
                <w:sz w:val="28"/>
              </w:rPr>
              <w:t>19</w:t>
            </w:r>
          </w:p>
          <w:p w:rsidR="00861C72" w:rsidRDefault="00861C72">
            <w:pPr>
              <w:spacing w:line="360" w:lineRule="auto"/>
              <w:jc w:val="center"/>
              <w:rPr>
                <w:rFonts w:ascii="Times New Roman" w:hAnsi="Times New Roman"/>
                <w:sz w:val="28"/>
              </w:rPr>
            </w:pPr>
          </w:p>
          <w:p w:rsidR="00861C72" w:rsidRDefault="00576525">
            <w:pPr>
              <w:spacing w:line="360" w:lineRule="auto"/>
              <w:jc w:val="center"/>
              <w:rPr>
                <w:rFonts w:ascii="Times New Roman" w:hAnsi="Times New Roman"/>
                <w:sz w:val="28"/>
              </w:rPr>
            </w:pPr>
            <w:r>
              <w:rPr>
                <w:rFonts w:ascii="Times New Roman" w:hAnsi="Times New Roman"/>
                <w:sz w:val="28"/>
              </w:rPr>
              <w:t>19</w:t>
            </w:r>
          </w:p>
          <w:p w:rsidR="00861C72" w:rsidRDefault="00576525">
            <w:pPr>
              <w:spacing w:line="360" w:lineRule="auto"/>
              <w:jc w:val="center"/>
              <w:rPr>
                <w:rFonts w:ascii="Times New Roman" w:hAnsi="Times New Roman"/>
                <w:sz w:val="28"/>
              </w:rPr>
            </w:pPr>
            <w:r>
              <w:rPr>
                <w:rFonts w:ascii="Times New Roman" w:hAnsi="Times New Roman"/>
                <w:sz w:val="28"/>
              </w:rPr>
              <w:t>22</w:t>
            </w:r>
          </w:p>
          <w:p w:rsidR="00861C72" w:rsidRDefault="00576525">
            <w:pPr>
              <w:spacing w:line="360" w:lineRule="auto"/>
              <w:jc w:val="center"/>
              <w:rPr>
                <w:rFonts w:ascii="Times New Roman" w:hAnsi="Times New Roman"/>
                <w:sz w:val="28"/>
              </w:rPr>
            </w:pPr>
            <w:r>
              <w:rPr>
                <w:rFonts w:ascii="Times New Roman" w:hAnsi="Times New Roman"/>
                <w:sz w:val="28"/>
              </w:rPr>
              <w:t>25</w:t>
            </w:r>
          </w:p>
          <w:p w:rsidR="00861C72" w:rsidRDefault="00861C72">
            <w:pPr>
              <w:spacing w:line="360" w:lineRule="auto"/>
              <w:jc w:val="center"/>
              <w:rPr>
                <w:rFonts w:ascii="Times New Roman" w:hAnsi="Times New Roman"/>
                <w:sz w:val="28"/>
              </w:rPr>
            </w:pPr>
          </w:p>
          <w:p w:rsidR="00861C72" w:rsidRDefault="00576525">
            <w:pPr>
              <w:spacing w:line="360" w:lineRule="auto"/>
              <w:jc w:val="center"/>
              <w:rPr>
                <w:rFonts w:ascii="Times New Roman" w:hAnsi="Times New Roman"/>
                <w:sz w:val="28"/>
                <w:highlight w:val="red"/>
              </w:rPr>
            </w:pPr>
            <w:r>
              <w:rPr>
                <w:rFonts w:ascii="Times New Roman" w:hAnsi="Times New Roman"/>
                <w:sz w:val="28"/>
              </w:rPr>
              <w:t>30</w:t>
            </w:r>
          </w:p>
          <w:p w:rsidR="00861C72" w:rsidRDefault="00576525">
            <w:pPr>
              <w:spacing w:line="360" w:lineRule="auto"/>
              <w:jc w:val="center"/>
              <w:rPr>
                <w:rFonts w:ascii="Times New Roman" w:hAnsi="Times New Roman"/>
                <w:sz w:val="28"/>
              </w:rPr>
            </w:pPr>
            <w:r>
              <w:rPr>
                <w:rFonts w:ascii="Times New Roman" w:hAnsi="Times New Roman"/>
                <w:sz w:val="28"/>
              </w:rPr>
              <w:t>30</w:t>
            </w:r>
          </w:p>
          <w:p w:rsidR="00861C72" w:rsidRDefault="00861C72">
            <w:pPr>
              <w:spacing w:line="360" w:lineRule="auto"/>
              <w:jc w:val="center"/>
              <w:rPr>
                <w:rFonts w:ascii="Times New Roman" w:hAnsi="Times New Roman"/>
                <w:sz w:val="28"/>
              </w:rPr>
            </w:pPr>
          </w:p>
          <w:p w:rsidR="00861C72" w:rsidRDefault="00576525">
            <w:pPr>
              <w:spacing w:line="360" w:lineRule="auto"/>
              <w:jc w:val="center"/>
              <w:rPr>
                <w:rFonts w:ascii="Times New Roman" w:hAnsi="Times New Roman"/>
                <w:sz w:val="28"/>
              </w:rPr>
            </w:pPr>
            <w:r>
              <w:rPr>
                <w:rFonts w:ascii="Times New Roman" w:hAnsi="Times New Roman"/>
                <w:sz w:val="28"/>
              </w:rPr>
              <w:t>32</w:t>
            </w:r>
          </w:p>
          <w:p w:rsidR="00861C72" w:rsidRDefault="00576525">
            <w:pPr>
              <w:spacing w:line="360" w:lineRule="auto"/>
              <w:jc w:val="center"/>
              <w:rPr>
                <w:rFonts w:ascii="Times New Roman" w:hAnsi="Times New Roman"/>
                <w:sz w:val="28"/>
              </w:rPr>
            </w:pPr>
            <w:r>
              <w:rPr>
                <w:rFonts w:ascii="Times New Roman" w:hAnsi="Times New Roman"/>
                <w:sz w:val="28"/>
              </w:rPr>
              <w:t>38</w:t>
            </w:r>
          </w:p>
          <w:p w:rsidR="00861C72" w:rsidRDefault="00576525">
            <w:pPr>
              <w:spacing w:line="360" w:lineRule="auto"/>
              <w:jc w:val="center"/>
              <w:rPr>
                <w:rFonts w:ascii="Times New Roman" w:hAnsi="Times New Roman"/>
                <w:sz w:val="28"/>
              </w:rPr>
            </w:pPr>
            <w:r>
              <w:rPr>
                <w:rFonts w:ascii="Times New Roman" w:hAnsi="Times New Roman"/>
                <w:sz w:val="28"/>
              </w:rPr>
              <w:t>41</w:t>
            </w:r>
          </w:p>
        </w:tc>
      </w:tr>
    </w:tbl>
    <w:p w:rsidR="00861C72" w:rsidRDefault="00861C72">
      <w:pPr>
        <w:spacing w:after="0"/>
        <w:ind w:firstLine="567"/>
        <w:jc w:val="both"/>
        <w:rPr>
          <w:rFonts w:ascii="Times New Roman" w:hAnsi="Times New Roman"/>
        </w:rPr>
      </w:pPr>
    </w:p>
    <w:p w:rsidR="00861C72" w:rsidRDefault="00576525">
      <w:pPr>
        <w:rPr>
          <w:rFonts w:ascii="Times New Roman" w:hAnsi="Times New Roman"/>
        </w:rPr>
      </w:pPr>
      <w:r>
        <w:rPr>
          <w:rFonts w:ascii="Times New Roman" w:hAnsi="Times New Roman"/>
        </w:rPr>
        <w:br w:type="page"/>
      </w:r>
    </w:p>
    <w:p w:rsidR="00861C72" w:rsidRDefault="00576525">
      <w:pPr>
        <w:spacing w:after="0" w:line="360" w:lineRule="auto"/>
        <w:jc w:val="center"/>
        <w:rPr>
          <w:rFonts w:ascii="Times New Roman" w:hAnsi="Times New Roman"/>
          <w:b/>
          <w:sz w:val="28"/>
        </w:rPr>
      </w:pPr>
      <w:r>
        <w:rPr>
          <w:rFonts w:ascii="Times New Roman" w:hAnsi="Times New Roman"/>
          <w:b/>
          <w:sz w:val="28"/>
        </w:rPr>
        <w:lastRenderedPageBreak/>
        <w:t>ВВЕДЕНИЕ</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 условиях воздействия санкций и экономического кризиса важнейшей из задач государства является обеспечение и подержание финансовой безопасности его регионов. Финансовая система не только участвует в развитии экономики, но и является специфически самостоят</w:t>
      </w:r>
      <w:r>
        <w:rPr>
          <w:rFonts w:ascii="Times New Roman" w:hAnsi="Times New Roman"/>
          <w:sz w:val="28"/>
        </w:rPr>
        <w:t xml:space="preserve">ельной областью, со своими тенденциями и проблемами. Состояние экономики государства обусловлено уровнем развития регионов, поэтому весьма актуальной задачей видится исследование вопросов обеспечения финансовой безопасности именно на </w:t>
      </w:r>
      <w:proofErr w:type="spellStart"/>
      <w:r>
        <w:rPr>
          <w:rFonts w:ascii="Times New Roman" w:hAnsi="Times New Roman"/>
          <w:sz w:val="28"/>
        </w:rPr>
        <w:t>мезоуровне</w:t>
      </w:r>
      <w:proofErr w:type="spellEnd"/>
      <w:r>
        <w:rPr>
          <w:rFonts w:ascii="Times New Roman" w:hAnsi="Times New Roman"/>
          <w:sz w:val="28"/>
        </w:rPr>
        <w:t>. Финансы яв</w:t>
      </w:r>
      <w:r>
        <w:rPr>
          <w:rFonts w:ascii="Times New Roman" w:hAnsi="Times New Roman"/>
          <w:sz w:val="28"/>
        </w:rPr>
        <w:t xml:space="preserve">ляются движущим рычагом любой экономической системы.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На сегодняшний день важнейшим элементом механизма обеспечения финансовой безопасности является формирование эффективной системы мониторинга и диагностики угроз финансовой безопасности. Исходя из этого, </w:t>
      </w:r>
      <w:r>
        <w:rPr>
          <w:rFonts w:ascii="Times New Roman" w:hAnsi="Times New Roman"/>
          <w:sz w:val="28"/>
        </w:rPr>
        <w:t>можно утверждать, что тема является актуальной и позволит достичь достаточной определенности в изучаемом вопросе.</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Целью курсовой работы является исследование финансовой безопасности регионов России в современных условиях и разработка рекомендаций по повыше</w:t>
      </w:r>
      <w:r>
        <w:rPr>
          <w:rFonts w:ascii="Times New Roman" w:hAnsi="Times New Roman"/>
          <w:sz w:val="28"/>
        </w:rPr>
        <w:t>нию уровня финансовой составляющей экономической безопасности Сахалинской области.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Для достижения цели нужно рассмотреть следующие задачи:</w:t>
      </w:r>
    </w:p>
    <w:p w:rsidR="00861C72" w:rsidRDefault="00576525">
      <w:pPr>
        <w:pStyle w:val="a5"/>
        <w:numPr>
          <w:ilvl w:val="0"/>
          <w:numId w:val="1"/>
        </w:numPr>
        <w:tabs>
          <w:tab w:val="left" w:pos="851"/>
        </w:tabs>
        <w:spacing w:after="0" w:line="360" w:lineRule="auto"/>
        <w:ind w:left="0" w:firstLine="709"/>
        <w:jc w:val="both"/>
        <w:rPr>
          <w:rFonts w:ascii="Times New Roman" w:hAnsi="Times New Roman"/>
          <w:sz w:val="28"/>
        </w:rPr>
      </w:pPr>
      <w:r>
        <w:rPr>
          <w:rFonts w:ascii="Times New Roman" w:hAnsi="Times New Roman"/>
          <w:sz w:val="28"/>
        </w:rPr>
        <w:t>исследовать теоретические основы финансовой безопасности региона;</w:t>
      </w:r>
    </w:p>
    <w:p w:rsidR="00861C72" w:rsidRDefault="00576525">
      <w:pPr>
        <w:pStyle w:val="a5"/>
        <w:numPr>
          <w:ilvl w:val="0"/>
          <w:numId w:val="1"/>
        </w:numPr>
        <w:tabs>
          <w:tab w:val="left" w:pos="851"/>
        </w:tabs>
        <w:spacing w:after="0" w:line="360" w:lineRule="auto"/>
        <w:ind w:left="0" w:firstLine="709"/>
        <w:jc w:val="both"/>
        <w:rPr>
          <w:rFonts w:ascii="Times New Roman" w:hAnsi="Times New Roman"/>
          <w:sz w:val="28"/>
        </w:rPr>
      </w:pPr>
      <w:r>
        <w:rPr>
          <w:rFonts w:ascii="Times New Roman" w:hAnsi="Times New Roman"/>
          <w:sz w:val="28"/>
        </w:rPr>
        <w:t>выявить сущность, факторы и составляющие финансовой</w:t>
      </w:r>
      <w:r>
        <w:rPr>
          <w:rFonts w:ascii="Times New Roman" w:hAnsi="Times New Roman"/>
          <w:sz w:val="28"/>
        </w:rPr>
        <w:t xml:space="preserve"> безопасности региона, а также принципы ее осуществления;</w:t>
      </w:r>
    </w:p>
    <w:p w:rsidR="00861C72" w:rsidRDefault="00576525">
      <w:pPr>
        <w:pStyle w:val="a5"/>
        <w:numPr>
          <w:ilvl w:val="0"/>
          <w:numId w:val="1"/>
        </w:numPr>
        <w:tabs>
          <w:tab w:val="left" w:pos="851"/>
        </w:tabs>
        <w:spacing w:after="0" w:line="360" w:lineRule="auto"/>
        <w:ind w:left="0" w:firstLine="709"/>
        <w:jc w:val="both"/>
        <w:rPr>
          <w:rFonts w:ascii="Times New Roman" w:hAnsi="Times New Roman"/>
          <w:sz w:val="28"/>
        </w:rPr>
      </w:pPr>
      <w:r>
        <w:rPr>
          <w:rFonts w:ascii="Times New Roman" w:hAnsi="Times New Roman"/>
          <w:sz w:val="28"/>
        </w:rPr>
        <w:t>охарактеризовать внутренние и внешние угрозы финансовой безопасности региона;</w:t>
      </w:r>
    </w:p>
    <w:p w:rsidR="00861C72" w:rsidRDefault="00576525">
      <w:pPr>
        <w:pStyle w:val="a5"/>
        <w:numPr>
          <w:ilvl w:val="0"/>
          <w:numId w:val="1"/>
        </w:numPr>
        <w:tabs>
          <w:tab w:val="left" w:pos="851"/>
        </w:tabs>
        <w:spacing w:after="0" w:line="360" w:lineRule="auto"/>
        <w:ind w:left="0" w:firstLine="709"/>
        <w:jc w:val="both"/>
        <w:rPr>
          <w:rFonts w:ascii="Times New Roman" w:hAnsi="Times New Roman"/>
          <w:sz w:val="28"/>
        </w:rPr>
      </w:pPr>
      <w:r>
        <w:rPr>
          <w:rFonts w:ascii="Times New Roman" w:hAnsi="Times New Roman"/>
          <w:sz w:val="28"/>
        </w:rPr>
        <w:t>проанализировать методы оценки финансовой безопасности региона;</w:t>
      </w:r>
    </w:p>
    <w:p w:rsidR="00861C72" w:rsidRDefault="00576525">
      <w:pPr>
        <w:pStyle w:val="a5"/>
        <w:numPr>
          <w:ilvl w:val="0"/>
          <w:numId w:val="1"/>
        </w:numPr>
        <w:tabs>
          <w:tab w:val="left" w:pos="851"/>
        </w:tabs>
        <w:spacing w:after="0" w:line="360" w:lineRule="auto"/>
        <w:ind w:left="0" w:firstLine="709"/>
        <w:jc w:val="both"/>
        <w:rPr>
          <w:rFonts w:ascii="Times New Roman" w:hAnsi="Times New Roman"/>
          <w:sz w:val="28"/>
        </w:rPr>
      </w:pPr>
      <w:r>
        <w:rPr>
          <w:rFonts w:ascii="Times New Roman" w:hAnsi="Times New Roman"/>
          <w:sz w:val="28"/>
        </w:rPr>
        <w:t xml:space="preserve">представить социально-экономическую характеристику </w:t>
      </w:r>
      <w:r>
        <w:rPr>
          <w:rFonts w:ascii="Times New Roman" w:hAnsi="Times New Roman"/>
          <w:sz w:val="28"/>
        </w:rPr>
        <w:t>Сахалинской области;</w:t>
      </w:r>
    </w:p>
    <w:p w:rsidR="00861C72" w:rsidRDefault="00576525">
      <w:pPr>
        <w:pStyle w:val="a5"/>
        <w:numPr>
          <w:ilvl w:val="0"/>
          <w:numId w:val="1"/>
        </w:numPr>
        <w:tabs>
          <w:tab w:val="left" w:pos="851"/>
        </w:tabs>
        <w:spacing w:after="0" w:line="360" w:lineRule="auto"/>
        <w:ind w:left="0" w:firstLine="709"/>
        <w:jc w:val="both"/>
        <w:rPr>
          <w:rFonts w:ascii="Times New Roman" w:hAnsi="Times New Roman"/>
          <w:sz w:val="28"/>
        </w:rPr>
      </w:pPr>
      <w:r>
        <w:rPr>
          <w:rFonts w:ascii="Times New Roman" w:hAnsi="Times New Roman"/>
          <w:sz w:val="28"/>
        </w:rPr>
        <w:t>провести оценку уровня финансовой безопасности региона;</w:t>
      </w:r>
    </w:p>
    <w:p w:rsidR="00861C72" w:rsidRDefault="00576525">
      <w:pPr>
        <w:pStyle w:val="a5"/>
        <w:numPr>
          <w:ilvl w:val="0"/>
          <w:numId w:val="1"/>
        </w:numPr>
        <w:tabs>
          <w:tab w:val="left" w:pos="851"/>
        </w:tabs>
        <w:spacing w:after="0" w:line="360" w:lineRule="auto"/>
        <w:ind w:left="0" w:firstLine="709"/>
        <w:jc w:val="both"/>
        <w:rPr>
          <w:rFonts w:ascii="Times New Roman" w:hAnsi="Times New Roman"/>
          <w:sz w:val="28"/>
        </w:rPr>
      </w:pPr>
      <w:r>
        <w:rPr>
          <w:rFonts w:ascii="Times New Roman" w:hAnsi="Times New Roman"/>
          <w:sz w:val="28"/>
        </w:rPr>
        <w:lastRenderedPageBreak/>
        <w:t>выделить основные вызовы и угрозы региональной финансовой безопасности;</w:t>
      </w:r>
    </w:p>
    <w:p w:rsidR="00861C72" w:rsidRDefault="00576525">
      <w:pPr>
        <w:pStyle w:val="a5"/>
        <w:numPr>
          <w:ilvl w:val="0"/>
          <w:numId w:val="1"/>
        </w:numPr>
        <w:tabs>
          <w:tab w:val="left" w:pos="851"/>
        </w:tabs>
        <w:spacing w:after="0" w:line="360" w:lineRule="auto"/>
        <w:ind w:left="0" w:firstLine="709"/>
        <w:jc w:val="both"/>
        <w:rPr>
          <w:rFonts w:ascii="Times New Roman" w:hAnsi="Times New Roman"/>
          <w:sz w:val="28"/>
        </w:rPr>
      </w:pPr>
      <w:r>
        <w:rPr>
          <w:rFonts w:ascii="Times New Roman" w:hAnsi="Times New Roman"/>
          <w:sz w:val="28"/>
        </w:rPr>
        <w:t>представить приоритетные направления и меры совершенствования системы финансовой безопасности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Объект исследования – процесс формирования системы финансовой  безопасности региона и способы ее укрепления.</w:t>
      </w:r>
    </w:p>
    <w:p w:rsidR="00861C72" w:rsidRDefault="00576525">
      <w:pPr>
        <w:spacing w:after="0" w:line="360" w:lineRule="auto"/>
        <w:ind w:firstLine="709"/>
        <w:jc w:val="both"/>
        <w:rPr>
          <w:rFonts w:ascii="Times New Roman" w:hAnsi="Times New Roman"/>
          <w:i/>
          <w:sz w:val="28"/>
          <w:u w:val="single"/>
        </w:rPr>
      </w:pPr>
      <w:r>
        <w:rPr>
          <w:rFonts w:ascii="Times New Roman" w:hAnsi="Times New Roman"/>
          <w:sz w:val="28"/>
        </w:rPr>
        <w:t>Предметом исследования в данной работе является финансово-экономические отношения, возникшие в результате укрепления финансовой безопасности Сахали</w:t>
      </w:r>
      <w:r>
        <w:rPr>
          <w:rFonts w:ascii="Times New Roman" w:hAnsi="Times New Roman"/>
          <w:sz w:val="28"/>
        </w:rPr>
        <w:t>нской области.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Степень научной разработанности проблемы заключается в уточнении теоретических и методических основ оценки финансовой безопасности региона, выявлении факторов, влияющих на ее обеспечение.</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 ходе написания курсовой работы были использованы та</w:t>
      </w:r>
      <w:r>
        <w:rPr>
          <w:rFonts w:ascii="Times New Roman" w:hAnsi="Times New Roman"/>
          <w:sz w:val="28"/>
        </w:rPr>
        <w:t xml:space="preserve">кие методы, как анализ научной и методической литературы, анализ документов, описания и объяснения полученных результатов, метод сравнений, метод обобщений, </w:t>
      </w:r>
      <w:proofErr w:type="spellStart"/>
      <w:r>
        <w:rPr>
          <w:rFonts w:ascii="Times New Roman" w:hAnsi="Times New Roman"/>
          <w:sz w:val="28"/>
        </w:rPr>
        <w:t>общелогический</w:t>
      </w:r>
      <w:proofErr w:type="spellEnd"/>
      <w:r>
        <w:rPr>
          <w:rFonts w:ascii="Times New Roman" w:hAnsi="Times New Roman"/>
          <w:sz w:val="28"/>
        </w:rPr>
        <w:t xml:space="preserve"> метод и др.</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Источниками информационной базы для написания курсовой работы послужили </w:t>
      </w:r>
      <w:r>
        <w:rPr>
          <w:rFonts w:ascii="Times New Roman" w:hAnsi="Times New Roman"/>
          <w:sz w:val="28"/>
        </w:rPr>
        <w:t>труды отечественных и зарубежных специалистов,  материалы периодической печати, законодательные и нормативные акты РФ, государственные и отраслевые стандарты, данные  Федеральной службы государственной статистики РФ, электронные базы данных и периодические</w:t>
      </w:r>
      <w:r>
        <w:rPr>
          <w:rFonts w:ascii="Times New Roman" w:hAnsi="Times New Roman"/>
          <w:sz w:val="28"/>
        </w:rPr>
        <w:t xml:space="preserve"> электронные издания в сети Интернет. </w:t>
      </w:r>
    </w:p>
    <w:p w:rsidR="00861C72" w:rsidRDefault="00576525">
      <w:pPr>
        <w:spacing w:after="0" w:line="360" w:lineRule="auto"/>
        <w:ind w:firstLine="709"/>
        <w:jc w:val="both"/>
        <w:rPr>
          <w:rFonts w:ascii="Times New Roman" w:hAnsi="Times New Roman"/>
          <w:b/>
          <w:sz w:val="28"/>
        </w:rPr>
      </w:pPr>
      <w:r>
        <w:rPr>
          <w:rFonts w:ascii="Times New Roman" w:hAnsi="Times New Roman"/>
          <w:sz w:val="28"/>
        </w:rPr>
        <w:t>Структура курсовой работы включает в себя введение, 3 главы, заключение, список использованных источников.</w:t>
      </w:r>
      <w:r>
        <w:rPr>
          <w:rFonts w:ascii="Times New Roman" w:hAnsi="Times New Roman"/>
          <w:b/>
          <w:sz w:val="28"/>
        </w:rPr>
        <w:t xml:space="preserve"> </w:t>
      </w:r>
      <w:r>
        <w:rPr>
          <w:rFonts w:ascii="Times New Roman" w:hAnsi="Times New Roman"/>
          <w:b/>
          <w:sz w:val="28"/>
        </w:rPr>
        <w:br w:type="page"/>
      </w:r>
    </w:p>
    <w:p w:rsidR="00861C72" w:rsidRDefault="00576525">
      <w:pPr>
        <w:spacing w:after="0" w:line="360" w:lineRule="auto"/>
        <w:ind w:firstLine="567"/>
        <w:jc w:val="both"/>
        <w:rPr>
          <w:rFonts w:ascii="Times New Roman" w:hAnsi="Times New Roman"/>
          <w:b/>
          <w:sz w:val="28"/>
        </w:rPr>
      </w:pPr>
      <w:r>
        <w:rPr>
          <w:rFonts w:ascii="Times New Roman" w:hAnsi="Times New Roman"/>
          <w:b/>
          <w:sz w:val="28"/>
        </w:rPr>
        <w:lastRenderedPageBreak/>
        <w:t>1 Теоретические основы финансовой безопасности регионов Российской Федерации</w:t>
      </w:r>
    </w:p>
    <w:p w:rsidR="00861C72" w:rsidRDefault="00861C72">
      <w:pPr>
        <w:spacing w:after="0" w:line="360" w:lineRule="auto"/>
        <w:ind w:firstLine="567"/>
        <w:jc w:val="both"/>
        <w:rPr>
          <w:rFonts w:ascii="Times New Roman" w:hAnsi="Times New Roman"/>
          <w:b/>
          <w:sz w:val="28"/>
        </w:rPr>
      </w:pPr>
    </w:p>
    <w:p w:rsidR="00861C72" w:rsidRDefault="00576525">
      <w:pPr>
        <w:spacing w:after="0" w:line="360" w:lineRule="auto"/>
        <w:ind w:firstLine="567"/>
        <w:jc w:val="both"/>
        <w:rPr>
          <w:rFonts w:ascii="Times New Roman" w:hAnsi="Times New Roman"/>
          <w:b/>
          <w:sz w:val="28"/>
        </w:rPr>
      </w:pPr>
      <w:r>
        <w:rPr>
          <w:rFonts w:ascii="Times New Roman" w:hAnsi="Times New Roman"/>
          <w:b/>
          <w:sz w:val="28"/>
        </w:rPr>
        <w:t>1.1</w:t>
      </w:r>
      <w:r>
        <w:rPr>
          <w:rFonts w:ascii="Times New Roman" w:hAnsi="Times New Roman"/>
          <w:b/>
          <w:sz w:val="28"/>
        </w:rPr>
        <w:tab/>
        <w:t>Финансовая безопасность ре</w:t>
      </w:r>
      <w:r>
        <w:rPr>
          <w:rFonts w:ascii="Times New Roman" w:hAnsi="Times New Roman"/>
          <w:b/>
          <w:sz w:val="28"/>
        </w:rPr>
        <w:t>гиона: понятие, сущность, факторы, угрозы и методы</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 сложившейся на сегодняшний день экономической ситуации, формирование и роль системы финансовой безопасности на различных уровнях экономики резко возросла. Эта проблема остается одной из основных, и соот</w:t>
      </w:r>
      <w:r>
        <w:rPr>
          <w:rFonts w:ascii="Times New Roman" w:hAnsi="Times New Roman"/>
          <w:sz w:val="28"/>
        </w:rPr>
        <w:t xml:space="preserve">ветственно, наиболее актуальной в условиях реализации инновационной экономики в России. В настоящее время, когда против Российской Федерации введены и действуют экономические санкции со стороны США и стран ЕЭС, проблема еще более актуализировалась. Особое </w:t>
      </w:r>
      <w:r>
        <w:rPr>
          <w:rFonts w:ascii="Times New Roman" w:hAnsi="Times New Roman"/>
          <w:sz w:val="28"/>
        </w:rPr>
        <w:t>внимание стоит уделить финансовой безопасности регионов, ведь от нее зависит финансовая безопасность всего государства. На региональном уровне финансовая безопасность реализуется посредством основных целей и задач государственной политики в сфере националь</w:t>
      </w:r>
      <w:r>
        <w:rPr>
          <w:rFonts w:ascii="Times New Roman" w:hAnsi="Times New Roman"/>
          <w:sz w:val="28"/>
        </w:rPr>
        <w:t>ной безопасности.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На современном этапе понятие финансовой безопасности России как государства в целом, так и его отдельного региона (субъекта Российской Федерации) не имеет четкого определения, как в экономической литературе, так и в нормативных правовых д</w:t>
      </w:r>
      <w:r>
        <w:rPr>
          <w:rFonts w:ascii="Times New Roman" w:hAnsi="Times New Roman"/>
          <w:sz w:val="28"/>
        </w:rPr>
        <w:t>окументах. Многие ученые и практики делают акцент на финансово-правовой составляющей, другие ставят в основу финансовую устойчивость и стабильность. При этом данное понятие используется для характеристики определенной системы, совокупности отношений, специ</w:t>
      </w:r>
      <w:r>
        <w:rPr>
          <w:rFonts w:ascii="Times New Roman" w:hAnsi="Times New Roman"/>
          <w:sz w:val="28"/>
        </w:rPr>
        <w:t xml:space="preserve">фической деятельности, совокупности условий и факторов.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Финансовая безопасность региона как отдельный элемент (уровень) финансовой безопасности государства характеризует такое финансовое состояние экономических субъектов на региональном уровне, при которо</w:t>
      </w:r>
      <w:r>
        <w:rPr>
          <w:rFonts w:ascii="Times New Roman" w:hAnsi="Times New Roman"/>
          <w:sz w:val="28"/>
        </w:rPr>
        <w:t xml:space="preserve">м их финансовые интересы защищены от внутренних и внешних угроз, сохраняется стабильная финансовая обеспеченность, оптимальная долговая </w:t>
      </w:r>
      <w:r>
        <w:rPr>
          <w:rFonts w:ascii="Times New Roman" w:hAnsi="Times New Roman"/>
          <w:sz w:val="28"/>
        </w:rPr>
        <w:lastRenderedPageBreak/>
        <w:t>нагрузка и создаются благоприятные условия для развития региональной экономики, повышения благосостояния населения регио</w:t>
      </w:r>
      <w:r>
        <w:rPr>
          <w:rFonts w:ascii="Times New Roman" w:hAnsi="Times New Roman"/>
          <w:sz w:val="28"/>
        </w:rPr>
        <w:t>на [4].</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Финансовая безопасность региона – это совокупность условий и факторов, обеспечивающих защищенность целостности финансовой системы региона и ее устойчивости к влиянию внешних и внутренних дестабилизирующих процессов и угроз финансовой безопасности.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Проведенный обзор определений финансовой безопасности в современных публикациях отечественных ученых позволяет сказать, что имеют место несколько подходов к трактовке данного термина. Но основными, выделяемыми в научных работах, являются следующие важнейши</w:t>
      </w:r>
      <w:r>
        <w:rPr>
          <w:rFonts w:ascii="Times New Roman" w:hAnsi="Times New Roman"/>
          <w:sz w:val="28"/>
        </w:rPr>
        <w:t>е характеристики категории финансовой безопасности: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обеспечение стабильного существования и развития финансовой системы и финансовых отношений;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обеспечение социально-экономической и финансовой стабильности развития государства, сохранения единства и ц</w:t>
      </w:r>
      <w:r>
        <w:rPr>
          <w:rFonts w:ascii="Times New Roman" w:hAnsi="Times New Roman"/>
          <w:sz w:val="28"/>
        </w:rPr>
        <w:t>елостности финансовой системы;</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обеспечение финансовой независимости страны и защиту ее финансовой системы от воздействия внешних и внутренних угроз.</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При обеспечении финансовой безопасности региона зависит от различных аспектов экономисты разделяют угрозы</w:t>
      </w:r>
      <w:r>
        <w:rPr>
          <w:rFonts w:ascii="Times New Roman" w:hAnsi="Times New Roman"/>
          <w:sz w:val="28"/>
        </w:rPr>
        <w:t xml:space="preserve"> финансовой безопасности  </w:t>
      </w:r>
      <w:proofErr w:type="gramStart"/>
      <w:r>
        <w:rPr>
          <w:rFonts w:ascii="Times New Roman" w:hAnsi="Times New Roman"/>
          <w:sz w:val="28"/>
        </w:rPr>
        <w:t>на</w:t>
      </w:r>
      <w:proofErr w:type="gramEnd"/>
      <w:r>
        <w:rPr>
          <w:rFonts w:ascii="Times New Roman" w:hAnsi="Times New Roman"/>
          <w:sz w:val="28"/>
        </w:rPr>
        <w:t xml:space="preserve"> внешние и  внутренние.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Под внешними угрозами следует понимать такие угрозы финансовой безопасности региона, которые связаны с деятельностью государства на внутреннем и внешнем рынке. На рисунке 1.1 наглядно представлена структ</w:t>
      </w:r>
      <w:r>
        <w:rPr>
          <w:rFonts w:ascii="Times New Roman" w:hAnsi="Times New Roman"/>
          <w:sz w:val="28"/>
        </w:rPr>
        <w:t>ура внешних угроз финансовой безопасности региона, подтверждающая слова о том, что внешние угрозы зависят от деятельности государства.</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jc w:val="center"/>
        <w:rPr>
          <w:rFonts w:ascii="Times New Roman" w:hAnsi="Times New Roman"/>
          <w:sz w:val="28"/>
        </w:rPr>
      </w:pPr>
      <w:r>
        <w:rPr>
          <w:rFonts w:ascii="Times New Roman" w:hAnsi="Times New Roman"/>
          <w:noProof/>
          <w:sz w:val="28"/>
        </w:rPr>
        <w:lastRenderedPageBreak/>
        <w:drawing>
          <wp:inline distT="0" distB="0" distL="0" distR="0">
            <wp:extent cx="4756355" cy="222700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rcRect/>
                    <a:stretch/>
                  </pic:blipFill>
                  <pic:spPr>
                    <a:xfrm>
                      <a:off x="0" y="0"/>
                      <a:ext cx="4756355" cy="2227006"/>
                    </a:xfrm>
                    <a:prstGeom prst="rect">
                      <a:avLst/>
                    </a:prstGeom>
                  </pic:spPr>
                </pic:pic>
              </a:graphicData>
            </a:graphic>
          </wp:inline>
        </w:drawing>
      </w:r>
    </w:p>
    <w:p w:rsidR="00861C72" w:rsidRDefault="00576525">
      <w:pPr>
        <w:spacing w:after="0" w:line="240" w:lineRule="auto"/>
        <w:jc w:val="center"/>
        <w:rPr>
          <w:rFonts w:ascii="Times New Roman" w:hAnsi="Times New Roman"/>
          <w:sz w:val="28"/>
        </w:rPr>
      </w:pPr>
      <w:r>
        <w:rPr>
          <w:rFonts w:ascii="Times New Roman" w:hAnsi="Times New Roman"/>
          <w:sz w:val="28"/>
        </w:rPr>
        <w:t xml:space="preserve">Рисунок 1.1 – Структура внешних угроз финансовой безопасности </w:t>
      </w:r>
    </w:p>
    <w:p w:rsidR="00861C72" w:rsidRDefault="00576525">
      <w:pPr>
        <w:spacing w:after="0" w:line="240" w:lineRule="auto"/>
        <w:jc w:val="center"/>
        <w:rPr>
          <w:rFonts w:ascii="Times New Roman" w:hAnsi="Times New Roman"/>
          <w:sz w:val="28"/>
        </w:rPr>
      </w:pPr>
      <w:r>
        <w:rPr>
          <w:rFonts w:ascii="Times New Roman" w:hAnsi="Times New Roman"/>
          <w:sz w:val="28"/>
        </w:rPr>
        <w:t>региона [10]</w:t>
      </w:r>
    </w:p>
    <w:p w:rsidR="00861C72" w:rsidRDefault="00861C72">
      <w:pPr>
        <w:spacing w:after="0" w:line="360" w:lineRule="auto"/>
        <w:ind w:firstLine="709"/>
        <w:jc w:val="center"/>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Внутренние угрозы — угрозы, связанные с невыполнением плана по поступлению доходов региональных бюджетов, с увеличением доли убыточных организации, со снижением капитализации региональных банков, со снижением денежных доходов населения, сокращением объемов</w:t>
      </w:r>
      <w:r>
        <w:rPr>
          <w:rFonts w:ascii="Times New Roman" w:hAnsi="Times New Roman"/>
          <w:sz w:val="28"/>
        </w:rPr>
        <w:t xml:space="preserve"> инвестирования в основной капитал организации региона. Данный вид угроз финансовой безопасности необходимо рассматривать с точки зрения реализации социально-экономической и инвестиционной стратегии развития региона. И в зависимости от данных стратегий вну</w:t>
      </w:r>
      <w:r>
        <w:rPr>
          <w:rFonts w:ascii="Times New Roman" w:hAnsi="Times New Roman"/>
          <w:sz w:val="28"/>
        </w:rPr>
        <w:t xml:space="preserve">тренние угрозы можно разделить на 4 группы. </w:t>
      </w:r>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t>К группе внутренних угроз финансовой безопасности региона, связанной с изменением структуры региональной экономики относятся различные угрозы,  как которые зависят от спада производства и как следствие потеря вн</w:t>
      </w:r>
      <w:r>
        <w:rPr>
          <w:rFonts w:ascii="Times New Roman" w:hAnsi="Times New Roman"/>
          <w:sz w:val="28"/>
        </w:rPr>
        <w:t>ешних и внутренних рынков для высокотехнологичной продукции, также к этой группе относят и захват внутреннего рынка иностранными производителями, вследствие производства региональными предприятиями продукции низкого качества.</w:t>
      </w:r>
      <w:proofErr w:type="gramEnd"/>
      <w:r>
        <w:rPr>
          <w:rFonts w:ascii="Times New Roman" w:hAnsi="Times New Roman"/>
          <w:sz w:val="28"/>
        </w:rPr>
        <w:t xml:space="preserve"> Сюда же можно отнести и угрозы</w:t>
      </w:r>
      <w:r>
        <w:rPr>
          <w:rFonts w:ascii="Times New Roman" w:hAnsi="Times New Roman"/>
          <w:sz w:val="28"/>
        </w:rPr>
        <w:t xml:space="preserve">, являющиеся следствием сокращения специалистов, а именно кадрового кризиса, в связи с переездом кадров в более развитые регионы.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Ко второй группе внутренних угроз финансовой безопасности региона можно отнести угрозы, являющиеся следствием дифференциации </w:t>
      </w:r>
      <w:r>
        <w:rPr>
          <w:rFonts w:ascii="Times New Roman" w:hAnsi="Times New Roman"/>
          <w:sz w:val="28"/>
        </w:rPr>
        <w:t>социально-</w:t>
      </w:r>
      <w:r>
        <w:rPr>
          <w:rFonts w:ascii="Times New Roman" w:hAnsi="Times New Roman"/>
          <w:sz w:val="28"/>
        </w:rPr>
        <w:lastRenderedPageBreak/>
        <w:t>экономического развития региона. К угрозам этой группы относятся и нарушение различного рода производственных связей между региональными предприятиями, и разный уровень в социально-экономическом развитии регионов, а также разделение субъектов в з</w:t>
      </w:r>
      <w:r>
        <w:rPr>
          <w:rFonts w:ascii="Times New Roman" w:hAnsi="Times New Roman"/>
          <w:sz w:val="28"/>
        </w:rPr>
        <w:t xml:space="preserve">ависимости от уровня производства национального дохода на душу населения.  </w:t>
      </w:r>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t xml:space="preserve">Следующей и одной из основных групп внутренних угроз финансовой безопасности региона являются угрозы, возникающие вследствие различий в уровне и качестве жизни населения регионов, </w:t>
      </w:r>
      <w:r>
        <w:rPr>
          <w:rFonts w:ascii="Times New Roman" w:hAnsi="Times New Roman"/>
          <w:sz w:val="28"/>
        </w:rPr>
        <w:t xml:space="preserve">и к ним можно отнести рост безработицы, сокращение заработной платы, задолженности по заработной плате, банкротство предприятий, что очень актуально особенно в период распространения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и повсеместными </w:t>
      </w:r>
      <w:proofErr w:type="spellStart"/>
      <w:r>
        <w:rPr>
          <w:rFonts w:ascii="Times New Roman" w:hAnsi="Times New Roman"/>
          <w:sz w:val="28"/>
        </w:rPr>
        <w:t>локдаунами</w:t>
      </w:r>
      <w:proofErr w:type="spellEnd"/>
      <w:r>
        <w:rPr>
          <w:rFonts w:ascii="Times New Roman" w:hAnsi="Times New Roman"/>
          <w:sz w:val="28"/>
        </w:rPr>
        <w:t>.</w:t>
      </w:r>
      <w:proofErr w:type="gramEnd"/>
      <w:r>
        <w:rPr>
          <w:rFonts w:ascii="Times New Roman" w:hAnsi="Times New Roman"/>
          <w:sz w:val="28"/>
        </w:rPr>
        <w:t xml:space="preserve"> И к последней группе </w:t>
      </w:r>
      <w:r>
        <w:rPr>
          <w:rFonts w:ascii="Times New Roman" w:hAnsi="Times New Roman"/>
          <w:sz w:val="28"/>
        </w:rPr>
        <w:t>внутренних угроз финансовой безопасности региона относятся следствия отсутствия эффективной инвестиционной политики в регионах [2].</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Вышеперечисленные группы, как их составляющие, так и их количество может изменяться в соответствии с деятельностью руководст</w:t>
      </w:r>
      <w:r>
        <w:rPr>
          <w:rFonts w:ascii="Times New Roman" w:hAnsi="Times New Roman"/>
          <w:sz w:val="28"/>
        </w:rPr>
        <w:t>ва конкретного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Каждый регион должен противостоять определенным угрозам, чтобы сохранить свою финансовую безопасность. Это означает, что финансовая безопасность региона зависит от угроз, влияющих на нее, и от ряда факторов. Угроза представляет собо</w:t>
      </w:r>
      <w:r>
        <w:rPr>
          <w:rFonts w:ascii="Times New Roman" w:hAnsi="Times New Roman"/>
          <w:sz w:val="28"/>
        </w:rPr>
        <w:t>й вероятность наступления негативных событий вследствие тех или иных факторов. Угрозы финансовой безопасности регионов России не зафиксированы ни в  одном государственном документе. Факторы ее дестабилизации также не отражены в государственной Стратегии эк</w:t>
      </w:r>
      <w:r>
        <w:rPr>
          <w:rFonts w:ascii="Times New Roman" w:hAnsi="Times New Roman"/>
          <w:sz w:val="28"/>
        </w:rPr>
        <w:t>ономической безопасности. В Стратегии упоминаются только факторы подрыва экономической безопасности РФ, которые могут ухудшить достигнутый относительный баланс и привести к наступлению угроз.</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Далее необходимо сказать о взаимосвязи факторов финансовой безоп</w:t>
      </w:r>
      <w:r>
        <w:rPr>
          <w:rFonts w:ascii="Times New Roman" w:hAnsi="Times New Roman"/>
          <w:sz w:val="28"/>
        </w:rPr>
        <w:t xml:space="preserve">асности региона и угроз.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lastRenderedPageBreak/>
        <w:t>При рассмотрении совокупности факторов, характеризующих уровень финансовой безопасности в регионе, необходимо отмечать, что внутренние факторы являются ключевыми, так как многие внешние факторы являются следствием нерешенных внутр</w:t>
      </w:r>
      <w:r>
        <w:rPr>
          <w:rFonts w:ascii="Times New Roman" w:hAnsi="Times New Roman"/>
          <w:sz w:val="28"/>
        </w:rPr>
        <w:t xml:space="preserve">енних проблем в регионе и стране.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К </w:t>
      </w:r>
      <w:proofErr w:type="gramStart"/>
      <w:r>
        <w:rPr>
          <w:rFonts w:ascii="Times New Roman" w:hAnsi="Times New Roman"/>
          <w:sz w:val="28"/>
        </w:rPr>
        <w:t>внутренним факторам, характеризующим финансовую безопасность в регионе относят</w:t>
      </w:r>
      <w:proofErr w:type="gramEnd"/>
      <w:r>
        <w:rPr>
          <w:rFonts w:ascii="Times New Roman" w:hAnsi="Times New Roman"/>
          <w:sz w:val="28"/>
        </w:rPr>
        <w:t xml:space="preserve">: бюджетный, уровень и структура государственного (муниципального) долга, доступность финансовых ресурсов для всех экономических субъектов.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Таким образом, в условиях резкой финансовой дифференциации регионов остро ощущается необходимость обеспечения их финансовой безопасности. Понимание факторов и угроз финансовой безопасности региона может позволить разрешить многие вопросы достижения финансо</w:t>
      </w:r>
      <w:r>
        <w:rPr>
          <w:rFonts w:ascii="Times New Roman" w:hAnsi="Times New Roman"/>
          <w:sz w:val="28"/>
        </w:rPr>
        <w:t>вой безопасность региона. Для предотвращения угроз финансовой безопасности региона необходимо сначала определить степень влияния той или иной угрозы на финансовую безопасность региона или на составляющие финансовой безопасности. Для оценки финансовой безоп</w:t>
      </w:r>
      <w:r>
        <w:rPr>
          <w:rFonts w:ascii="Times New Roman" w:hAnsi="Times New Roman"/>
          <w:sz w:val="28"/>
        </w:rPr>
        <w:t xml:space="preserve">асности региона используют различные методы.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Методология оценки финансовой безопасности региона является одним из важнейших инструментов обоснования направлений и темпов социально-экономического развития субъекта Федерации, поскольку она опирается на мето</w:t>
      </w:r>
      <w:r>
        <w:rPr>
          <w:rFonts w:ascii="Times New Roman" w:hAnsi="Times New Roman"/>
          <w:sz w:val="28"/>
        </w:rPr>
        <w:t>ды прогнозирования,  выявление корреляции между оценочными индикаторами, моделирование отдельных направлений регионального развития.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Все </w:t>
      </w:r>
      <w:proofErr w:type="gramStart"/>
      <w:r>
        <w:rPr>
          <w:rFonts w:ascii="Times New Roman" w:hAnsi="Times New Roman"/>
          <w:sz w:val="28"/>
        </w:rPr>
        <w:t>методические подходы</w:t>
      </w:r>
      <w:proofErr w:type="gramEnd"/>
      <w:r>
        <w:rPr>
          <w:rFonts w:ascii="Times New Roman" w:hAnsi="Times New Roman"/>
          <w:sz w:val="28"/>
        </w:rPr>
        <w:t xml:space="preserve"> к выбору показателей сводятся к следующему: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1) к расчету фактических показателей (индикаторов), перечень которых определяется государственными органами власти;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2) к определению частных показателей (индикаторов) и их пороговых критериев, соответствующих параметрам развития других стран и регионов,</w:t>
      </w:r>
      <w:r>
        <w:rPr>
          <w:rFonts w:ascii="Times New Roman" w:hAnsi="Times New Roman"/>
          <w:sz w:val="28"/>
        </w:rPr>
        <w:t xml:space="preserve"> которые выбраны в качестве эталона;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lastRenderedPageBreak/>
        <w:t xml:space="preserve">3) к экспертному подходу выбора показателей и их пороговых значений, основанных на частном мнении специалистов в рассматриваемой области и используемых для ранжирования территорий по уровню угроз;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4) к оценке интегра</w:t>
      </w:r>
      <w:r>
        <w:rPr>
          <w:rFonts w:ascii="Times New Roman" w:hAnsi="Times New Roman"/>
          <w:sz w:val="28"/>
        </w:rPr>
        <w:t xml:space="preserve">льного показателя уровня финансовой безопасности;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5) к смешанному (комплексному) подходу к оценке.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 каждом подходе рассчитывается значительное количество показателей, что связано с разносторонним воздействием финансовых потоков на все сферы региональной</w:t>
      </w:r>
      <w:r>
        <w:rPr>
          <w:rFonts w:ascii="Times New Roman" w:hAnsi="Times New Roman"/>
          <w:sz w:val="28"/>
        </w:rPr>
        <w:t xml:space="preserve"> экономики и с местом финансовой безопасности в структуре экономической безопасности. Множественность предлагаемых показателей затрудняет их анализ и выработку управленческих решений по устранению угроз и обеспечению финансовой безопасности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Оценка</w:t>
      </w:r>
      <w:r>
        <w:rPr>
          <w:rFonts w:ascii="Times New Roman" w:hAnsi="Times New Roman"/>
          <w:sz w:val="28"/>
        </w:rPr>
        <w:t>, используемая в любой из методик, осуществляется на основе индикаторов - количественных и качественных показателей, которые определяют и характеризуют состояние финансовой безопасности, и предполагает при необходимости осуществление комплексных мер, подде</w:t>
      </w:r>
      <w:r>
        <w:rPr>
          <w:rFonts w:ascii="Times New Roman" w:hAnsi="Times New Roman"/>
          <w:sz w:val="28"/>
        </w:rPr>
        <w:t>рживающих необходимый уровень безопасности. Данные меры охватывают основные направления бюджетно-финансовой, денежной, инвестиционной, экономической деятельности в регионе.</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Система индикаторов позволяет оперативно: - анализировать состояние финансовой </w:t>
      </w:r>
      <w:r>
        <w:rPr>
          <w:rFonts w:ascii="Times New Roman" w:hAnsi="Times New Roman"/>
          <w:sz w:val="28"/>
        </w:rPr>
        <w:t>безопасности региона в интересующей сфере экономики; - предотвращать развитие негативных тенденций; - вносить необходимые коррективы в повседневную и перспективную деятельность; - прогнозировать дальнейшее развитие событий.</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Для оценки финансовой безопаснос</w:t>
      </w:r>
      <w:r>
        <w:rPr>
          <w:rFonts w:ascii="Times New Roman" w:hAnsi="Times New Roman"/>
          <w:sz w:val="28"/>
        </w:rPr>
        <w:t xml:space="preserve">ти региона предлагается следующий метод оценки, к основным индикаторам которого относятся: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1. Индикаторы финансовой безопасности региона и населения: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валовой региональный продукт (ВРП);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валовой региональный продукт (ВРП) на душу населения;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lastRenderedPageBreak/>
        <w:t>- минима</w:t>
      </w:r>
      <w:r>
        <w:rPr>
          <w:rFonts w:ascii="Times New Roman" w:hAnsi="Times New Roman"/>
          <w:sz w:val="28"/>
        </w:rPr>
        <w:t>льный уровень потребления; - денежные доходы на душу населения;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 среднемесячная зарплата; - среднемесячная зарплата в бюджетной сфере;</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 средний размер назначенных месячных пенсий;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размер денежных сбережений; - дифференциация доходов (отношение доход</w:t>
      </w:r>
      <w:r>
        <w:rPr>
          <w:rFonts w:ascii="Times New Roman" w:hAnsi="Times New Roman"/>
          <w:sz w:val="28"/>
        </w:rPr>
        <w:t xml:space="preserve">ов 10% населения с максимальным доходом к доходам 10% населения с минимальным доходом);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темп роста потребительских расходов;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темп роста реальных доходов населения;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доля населения, проживающего за чертой бедности.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2. Индикаторы бюджета региона: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размер регионального бюджета;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размер доходной части бюджета;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размер расходной части бюджета (по укрупненным статьям); - дефицит регионального бюджета; - уровень бюджетного дефицита; - способы финансирования дефицита бюджета;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коэффициент бюджетн</w:t>
      </w:r>
      <w:r>
        <w:rPr>
          <w:rFonts w:ascii="Times New Roman" w:hAnsi="Times New Roman"/>
          <w:sz w:val="28"/>
        </w:rPr>
        <w:t xml:space="preserve">ой обеспеченности населения;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коэффициент автономности бюджета;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коэффициент </w:t>
      </w:r>
      <w:proofErr w:type="spellStart"/>
      <w:r>
        <w:rPr>
          <w:rFonts w:ascii="Times New Roman" w:hAnsi="Times New Roman"/>
          <w:sz w:val="28"/>
        </w:rPr>
        <w:t>дотационности</w:t>
      </w:r>
      <w:proofErr w:type="spellEnd"/>
      <w:r>
        <w:rPr>
          <w:rFonts w:ascii="Times New Roman" w:hAnsi="Times New Roman"/>
          <w:sz w:val="28"/>
        </w:rPr>
        <w:t xml:space="preserve"> бюджета;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коэффициент бюджетной результативности;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коэффициент покрытия расходов;  государственный долг (в общем объеме, в процентах к ВРП, в процентах к дох</w:t>
      </w:r>
      <w:r>
        <w:rPr>
          <w:rFonts w:ascii="Times New Roman" w:hAnsi="Times New Roman"/>
          <w:sz w:val="28"/>
        </w:rPr>
        <w:t xml:space="preserve">одам бюджета).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3. Индикаторы инвестиционной сферы: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объем капитальных вложений предприятий всех форм собственности;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размер инвестиций в сельскохозяйственный сектор экономики региона;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размер инвестиций в промышленный сектор экономики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lastRenderedPageBreak/>
        <w:t>Испо</w:t>
      </w:r>
      <w:r>
        <w:rPr>
          <w:rFonts w:ascii="Times New Roman" w:hAnsi="Times New Roman"/>
          <w:sz w:val="28"/>
        </w:rPr>
        <w:t>льзуемые показатели оценки финансовой безопасности региона могут дорабатываться и совершенствоваться с учетом особенностей развития того или иного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Таким образом, использование региональными органами власти результатов анализа и мониторинга финансо</w:t>
      </w:r>
      <w:r>
        <w:rPr>
          <w:rFonts w:ascii="Times New Roman" w:hAnsi="Times New Roman"/>
          <w:sz w:val="28"/>
        </w:rPr>
        <w:t>вой сферы региона позволяет оценить потоки финансовых ресурсов и текущее состояние финансовой системы в регионе с учетом сформировавшихся факторов и угроз финансовой безопасности, правовых и институциональных условий функционирования данной системы. Тем са</w:t>
      </w:r>
      <w:r>
        <w:rPr>
          <w:rFonts w:ascii="Times New Roman" w:hAnsi="Times New Roman"/>
          <w:sz w:val="28"/>
        </w:rPr>
        <w:t xml:space="preserve">мым  </w:t>
      </w:r>
      <w:proofErr w:type="gramStart"/>
      <w:r>
        <w:rPr>
          <w:rFonts w:ascii="Times New Roman" w:hAnsi="Times New Roman"/>
          <w:sz w:val="28"/>
        </w:rPr>
        <w:t>представляется возможность</w:t>
      </w:r>
      <w:proofErr w:type="gramEnd"/>
      <w:r>
        <w:rPr>
          <w:rFonts w:ascii="Times New Roman" w:hAnsi="Times New Roman"/>
          <w:sz w:val="28"/>
        </w:rPr>
        <w:t xml:space="preserve"> разработать обоснованную концепцию обеспечения финансовой безопасности региона и реализовать её, формируя безопасное функционирование всех элементов финансово-экономического механизма территории.</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b/>
          <w:sz w:val="28"/>
        </w:rPr>
      </w:pPr>
      <w:r>
        <w:rPr>
          <w:rFonts w:ascii="Times New Roman" w:hAnsi="Times New Roman"/>
          <w:b/>
          <w:sz w:val="28"/>
        </w:rPr>
        <w:t>1.2 Система финансовой безопасности региона и принципы                    ее осуществления</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Финансовая система региона представляет собой систему экономических отношений, возникающих в процессе формирования, распределения и использования фондов денежных ср</w:t>
      </w:r>
      <w:r>
        <w:rPr>
          <w:rFonts w:ascii="Times New Roman" w:hAnsi="Times New Roman"/>
          <w:sz w:val="28"/>
        </w:rPr>
        <w:t>едств на региональном уровне с целью мобилизации финансовых ресурсов для обеспечения социально-экономического развития территории и воспроизводственных процессов. Ключевыми субъектами этих отношений являются органы власти и управления (сектор государственн</w:t>
      </w:r>
      <w:r>
        <w:rPr>
          <w:rFonts w:ascii="Times New Roman" w:hAnsi="Times New Roman"/>
          <w:sz w:val="28"/>
        </w:rPr>
        <w:t xml:space="preserve">ого управления), хозяйствующие субъекты (нефинансовый сектор), финансово-кредитные организации (финансовый сектор), население региона (домашние хозяйства, общественные организации) [6].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Финансовая система региона включает в себя все финансовые институты, </w:t>
      </w:r>
      <w:r>
        <w:rPr>
          <w:rFonts w:ascii="Times New Roman" w:hAnsi="Times New Roman"/>
          <w:sz w:val="28"/>
        </w:rPr>
        <w:t xml:space="preserve">органы и учреждения, действующие в пределах региона и осуществляющие деятельность в сфере финансов в пределах своего </w:t>
      </w:r>
      <w:r>
        <w:rPr>
          <w:rFonts w:ascii="Times New Roman" w:hAnsi="Times New Roman"/>
          <w:sz w:val="28"/>
        </w:rPr>
        <w:lastRenderedPageBreak/>
        <w:t>функционала и компетенции. Это сложный механизм, каждое звено которого выполняет определенную роль. Поэтому при выпадении одного из элемент</w:t>
      </w:r>
      <w:r>
        <w:rPr>
          <w:rFonts w:ascii="Times New Roman" w:hAnsi="Times New Roman"/>
          <w:sz w:val="28"/>
        </w:rPr>
        <w:t>ов этой системы происходит развал всей финансовой системы в целом. Финансовая безопасность призвана препятствовать этому.</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Обеспечение финансовой безопасности региона может быть достигнуто только в результате взаимодополняющего использования комплекса финан</w:t>
      </w:r>
      <w:r>
        <w:rPr>
          <w:rFonts w:ascii="Times New Roman" w:hAnsi="Times New Roman"/>
          <w:sz w:val="28"/>
        </w:rPr>
        <w:t>совых, социальных, общеполитических и общеэкономических мер [1].</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Задачи обеспечения финансовой безопасности на уровне региональных органов власти включают в себя: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обеспечение устойчивого финансово-экономического развития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эффективное формирован</w:t>
      </w:r>
      <w:r>
        <w:rPr>
          <w:rFonts w:ascii="Times New Roman" w:hAnsi="Times New Roman"/>
          <w:sz w:val="28"/>
        </w:rPr>
        <w:t>ие доходной части бюджета и реализация его расходной части на основе программно-целевого использования финансовых средств;</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максимальное привлечение инвестиций на принципах оптимальности и рациональности;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обеспечение устойчивости платежно-расчетной сист</w:t>
      </w:r>
      <w:r>
        <w:rPr>
          <w:rFonts w:ascii="Times New Roman" w:hAnsi="Times New Roman"/>
          <w:sz w:val="28"/>
        </w:rPr>
        <w:t>емы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предотвращение оттока капитала с территории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предотвращение преступлений в финансовых отношениях;</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обеспечение нейтрализации негативных воздействий кризисных явлений на экономику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Реализация данных задач неразрывно связана</w:t>
      </w:r>
      <w:r>
        <w:rPr>
          <w:rFonts w:ascii="Times New Roman" w:hAnsi="Times New Roman"/>
          <w:sz w:val="28"/>
        </w:rPr>
        <w:t xml:space="preserve"> </w:t>
      </w:r>
      <w:proofErr w:type="gramStart"/>
      <w:r>
        <w:rPr>
          <w:rFonts w:ascii="Times New Roman" w:hAnsi="Times New Roman"/>
          <w:sz w:val="28"/>
        </w:rPr>
        <w:t>с</w:t>
      </w:r>
      <w:proofErr w:type="gramEnd"/>
      <w:r>
        <w:rPr>
          <w:rFonts w:ascii="Times New Roman" w:hAnsi="Times New Roman"/>
          <w:sz w:val="28"/>
        </w:rPr>
        <w:t>:</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необходимостью формирования четкой структуры и правового оформления системы финансовой безопасности;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разработкой и принятием краткосрочных и долгосрочных программ социально-экономического развития региона с учетом государственной и региональной стр</w:t>
      </w:r>
      <w:r>
        <w:rPr>
          <w:rFonts w:ascii="Times New Roman" w:hAnsi="Times New Roman"/>
          <w:sz w:val="28"/>
        </w:rPr>
        <w:t>атегии обеспечения финансовой безопасности;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необходимостью определения пороговых значений текущих и перспективных показателей финансовой безопасности;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lastRenderedPageBreak/>
        <w:t xml:space="preserve">- определением функций и полномочий субъектов системы финансовой безопасности и </w:t>
      </w:r>
      <w:proofErr w:type="gramStart"/>
      <w:r>
        <w:rPr>
          <w:rFonts w:ascii="Times New Roman" w:hAnsi="Times New Roman"/>
          <w:sz w:val="28"/>
        </w:rPr>
        <w:t>контролем за</w:t>
      </w:r>
      <w:proofErr w:type="gramEnd"/>
      <w:r>
        <w:rPr>
          <w:rFonts w:ascii="Times New Roman" w:hAnsi="Times New Roman"/>
          <w:sz w:val="28"/>
        </w:rPr>
        <w:t xml:space="preserve"> их выполне</w:t>
      </w:r>
      <w:r>
        <w:rPr>
          <w:rFonts w:ascii="Times New Roman" w:hAnsi="Times New Roman"/>
          <w:sz w:val="28"/>
        </w:rPr>
        <w:t>нием;</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постоянным оперативным и систематическим мониторингом основных показателей финансовой безопасности.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Стратегия обеспечения финансовой безопасности региона должна учитывать приоритеты, прежде всего в сфере социального развития, повышения уровня жизни</w:t>
      </w:r>
      <w:r>
        <w:rPr>
          <w:rFonts w:ascii="Times New Roman" w:hAnsi="Times New Roman"/>
          <w:sz w:val="28"/>
        </w:rPr>
        <w:t xml:space="preserve"> населения и качества предоставления государственных и муниципальных услуг, рационального использования региональных ресурсов.</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Если обеспечение финансовой безопасности государства ассоциируется с защитой национальных интересов, то финансовая безопасность р</w:t>
      </w:r>
      <w:r>
        <w:rPr>
          <w:rFonts w:ascii="Times New Roman" w:hAnsi="Times New Roman"/>
          <w:sz w:val="28"/>
        </w:rPr>
        <w:t>егиона должна опираться, прежде всего, на региональные интересы.</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К таким основным региональным интересам необходимо отнести: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обеспечение эффективности функционирования финансовой системы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выработку региональных финансово-бюджетных и иных </w:t>
      </w:r>
      <w:proofErr w:type="gramStart"/>
      <w:r>
        <w:rPr>
          <w:rFonts w:ascii="Times New Roman" w:hAnsi="Times New Roman"/>
          <w:sz w:val="28"/>
        </w:rPr>
        <w:t>эконом</w:t>
      </w:r>
      <w:r>
        <w:rPr>
          <w:rFonts w:ascii="Times New Roman" w:hAnsi="Times New Roman"/>
          <w:sz w:val="28"/>
        </w:rPr>
        <w:t>ических методов</w:t>
      </w:r>
      <w:proofErr w:type="gramEnd"/>
      <w:r>
        <w:rPr>
          <w:rFonts w:ascii="Times New Roman" w:hAnsi="Times New Roman"/>
          <w:sz w:val="28"/>
        </w:rPr>
        <w:t xml:space="preserve"> регулирования экономики и поддержание их на соответствующем уровне развития;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создание, а главное постоянное совершенствование правовой базы, которая способствует эффективному функционированию региональной финансовой и бюджетной систем;</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создание действенного правоохранительного механизма защиты финансовой системы от преступных посягательств и постоянное его совершенствование;</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привлечение инвестиционного капитала извне на выгодных для региона условиях;</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обеспечение стабильности обществе</w:t>
      </w:r>
      <w:r>
        <w:rPr>
          <w:rFonts w:ascii="Times New Roman" w:hAnsi="Times New Roman"/>
          <w:sz w:val="28"/>
        </w:rPr>
        <w:t>нно-политической и национально-этнической ситуации.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Итак, финансовая безопасность в целом является с одной стороны одним из видов экономической безопасности, с другой стороны – </w:t>
      </w:r>
      <w:r>
        <w:rPr>
          <w:rFonts w:ascii="Times New Roman" w:hAnsi="Times New Roman"/>
          <w:sz w:val="28"/>
        </w:rPr>
        <w:lastRenderedPageBreak/>
        <w:t>важнейшим фактором обеспечения последней. Финансовая безопасность региона имеет</w:t>
      </w:r>
      <w:r>
        <w:rPr>
          <w:rFonts w:ascii="Times New Roman" w:hAnsi="Times New Roman"/>
          <w:sz w:val="28"/>
        </w:rPr>
        <w:t xml:space="preserve"> несколько уровней и определяется как возможность и способность финансовой системы региона поэтапно улучшать качество жизни населения, обеспечивать его (региона) социально-экономическую и общественно-политическую стабильность, противостоять влиянию внутрен</w:t>
      </w:r>
      <w:r>
        <w:rPr>
          <w:rFonts w:ascii="Times New Roman" w:hAnsi="Times New Roman"/>
          <w:sz w:val="28"/>
        </w:rPr>
        <w:t>них и внешних угроз при оптимальных затратах всех видов ресурсов. Обеспечение финансовой безопасности региона реализуется через определенные задачи, базируется на ряде принципов и ориентировано на основные региональные интересы.</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Нормативной основой обеспеч</w:t>
      </w:r>
      <w:r>
        <w:rPr>
          <w:rFonts w:ascii="Times New Roman" w:hAnsi="Times New Roman"/>
          <w:sz w:val="28"/>
        </w:rPr>
        <w:t>ения финансовой безопасности служит законодательная база, описание основных уровней которой отражено в следующем разделе.</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b/>
          <w:sz w:val="28"/>
        </w:rPr>
      </w:pPr>
      <w:r>
        <w:rPr>
          <w:rFonts w:ascii="Times New Roman" w:hAnsi="Times New Roman"/>
          <w:b/>
          <w:sz w:val="28"/>
        </w:rPr>
        <w:t>1.3 Нормативно-правовая база и субъекты обеспечения финансовой безопасности региона</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На нормативном уровне понятия финансовой, бюджет</w:t>
      </w:r>
      <w:r>
        <w:rPr>
          <w:rFonts w:ascii="Times New Roman" w:hAnsi="Times New Roman"/>
          <w:sz w:val="28"/>
        </w:rPr>
        <w:t>ной, финансово-бюджетной безопасности не раскрываются, так как в России нет отдельного закона о финансовой безопасности.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 структуре финансовой безопасности России выделяют три уровня правового обеспечения. Рассмотрим отдельно каждый из них.</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Первый уровень</w:t>
      </w:r>
      <w:r>
        <w:rPr>
          <w:rFonts w:ascii="Times New Roman" w:hAnsi="Times New Roman"/>
          <w:sz w:val="28"/>
        </w:rPr>
        <w:t xml:space="preserve"> – Конституции РФ, которая устанавливает систему государственных органов, их полномочия и механизмы взаимодействия.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Второй уровень федеральных конституционных законов и федеральных законов, условно разделенный на четыре составляющих: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1) Федеральные закон</w:t>
      </w:r>
      <w:r>
        <w:rPr>
          <w:rFonts w:ascii="Times New Roman" w:hAnsi="Times New Roman"/>
          <w:sz w:val="28"/>
        </w:rPr>
        <w:t xml:space="preserve">ы, регулирующие функционирование субъектов хозяйственной деятельности и финансовой системы государства в целом.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2) Федеральные законы, регулирующие порядок организации, деятельности и полномочия государственных органов и институтов, обеспечивающих финансо</w:t>
      </w:r>
      <w:r>
        <w:rPr>
          <w:rFonts w:ascii="Times New Roman" w:hAnsi="Times New Roman"/>
          <w:sz w:val="28"/>
        </w:rPr>
        <w:t>вую безопасность.</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lastRenderedPageBreak/>
        <w:t xml:space="preserve">3) Законы, непосредственно регулирующие вопросы организации обеспечения финансовой безопасности.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4) Законы, устанавливающие ответственность за нарушение (неисполнение) законодательства (в широком понимании) в сфере обеспечения финансовой</w:t>
      </w:r>
      <w:r>
        <w:rPr>
          <w:rFonts w:ascii="Times New Roman" w:hAnsi="Times New Roman"/>
          <w:sz w:val="28"/>
        </w:rPr>
        <w:t xml:space="preserve"> безопасности Российской Федерации. </w:t>
      </w:r>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t>Третий уровень – Указов Президента РФ, которыми определены Концепция национальной безопасности России, Стратегия экономической безопасности, Концепция национальной стратегии противодействия легализации преступных доходо</w:t>
      </w:r>
      <w:r>
        <w:rPr>
          <w:rFonts w:ascii="Times New Roman" w:hAnsi="Times New Roman"/>
          <w:sz w:val="28"/>
        </w:rPr>
        <w:t xml:space="preserve">в и финансированию терроризма, система и структура органов, обеспечивающих финансовую безопасность Российской Федерации и ряд других вопросов. </w:t>
      </w:r>
      <w:proofErr w:type="gramEnd"/>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На данном уровне также </w:t>
      </w:r>
      <w:proofErr w:type="gramStart"/>
      <w:r>
        <w:rPr>
          <w:rFonts w:ascii="Times New Roman" w:hAnsi="Times New Roman"/>
          <w:sz w:val="28"/>
        </w:rPr>
        <w:t>представлены</w:t>
      </w:r>
      <w:proofErr w:type="gramEnd"/>
      <w:r>
        <w:rPr>
          <w:rFonts w:ascii="Times New Roman" w:hAnsi="Times New Roman"/>
          <w:sz w:val="28"/>
        </w:rPr>
        <w:t>:</w:t>
      </w:r>
    </w:p>
    <w:p w:rsidR="00861C72" w:rsidRDefault="00576525">
      <w:pPr>
        <w:pStyle w:val="a5"/>
        <w:numPr>
          <w:ilvl w:val="0"/>
          <w:numId w:val="2"/>
        </w:numPr>
        <w:spacing w:after="0" w:line="360" w:lineRule="auto"/>
        <w:ind w:left="0" w:firstLine="709"/>
        <w:jc w:val="both"/>
        <w:rPr>
          <w:rFonts w:ascii="Times New Roman" w:hAnsi="Times New Roman"/>
          <w:sz w:val="28"/>
        </w:rPr>
      </w:pPr>
      <w:r>
        <w:rPr>
          <w:rFonts w:ascii="Times New Roman" w:hAnsi="Times New Roman"/>
          <w:sz w:val="28"/>
        </w:rPr>
        <w:t>Акты Правительства РФ, которые определили порядок организации, деятельности</w:t>
      </w:r>
      <w:r>
        <w:rPr>
          <w:rFonts w:ascii="Times New Roman" w:hAnsi="Times New Roman"/>
          <w:sz w:val="28"/>
        </w:rPr>
        <w:t xml:space="preserve"> и полномочия системы государственных органов, обеспечивающих финансовую безопасность в нашей стране. </w:t>
      </w:r>
    </w:p>
    <w:p w:rsidR="00861C72" w:rsidRDefault="00576525">
      <w:pPr>
        <w:pStyle w:val="a5"/>
        <w:numPr>
          <w:ilvl w:val="0"/>
          <w:numId w:val="2"/>
        </w:numPr>
        <w:spacing w:after="0" w:line="360" w:lineRule="auto"/>
        <w:ind w:left="0" w:firstLine="709"/>
        <w:jc w:val="both"/>
        <w:rPr>
          <w:rFonts w:ascii="Times New Roman" w:hAnsi="Times New Roman"/>
          <w:sz w:val="28"/>
        </w:rPr>
      </w:pPr>
      <w:r>
        <w:rPr>
          <w:rFonts w:ascii="Times New Roman" w:hAnsi="Times New Roman"/>
          <w:sz w:val="28"/>
        </w:rPr>
        <w:t>Акты федеральных органов исполнительной власти, принимаемые на основании и во исполнение законодательства РФ об обеспечении финансовой безопасности Росси</w:t>
      </w:r>
      <w:r>
        <w:rPr>
          <w:rFonts w:ascii="Times New Roman" w:hAnsi="Times New Roman"/>
          <w:sz w:val="28"/>
        </w:rPr>
        <w:t xml:space="preserve">и, акты Министерства финансов РФ и Федеральной службы РФ по финансовому мониторингу, Центрального банка [15].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Акты различных федеральных органов власти выполняют функцию конкретизации законодательства РФ об обеспечении финансовой безопасности.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Одним из ц</w:t>
      </w:r>
      <w:r>
        <w:rPr>
          <w:rFonts w:ascii="Times New Roman" w:hAnsi="Times New Roman"/>
          <w:sz w:val="28"/>
        </w:rPr>
        <w:t>ентральных нормативно правовых документов, регулирующих обеспечение финансовой безопасности Российской Федерации, является Указ Президента РФ от 02.07.2021 N 400 "О Стратегии национальной безопасности Российской Федерации". Он является базой для реализации</w:t>
      </w:r>
      <w:r>
        <w:rPr>
          <w:rFonts w:ascii="Times New Roman" w:hAnsi="Times New Roman"/>
          <w:sz w:val="28"/>
        </w:rPr>
        <w:t xml:space="preserve"> программ по достижению целей и задач в области финансовой безопасности страны. [21].</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lastRenderedPageBreak/>
        <w:t xml:space="preserve">На основании и во исполнение законодательства Российской Федерации об обеспечении финансовой безопасности России издаются нормативные акты органов исполнительной власти. </w:t>
      </w:r>
      <w:r>
        <w:rPr>
          <w:rFonts w:ascii="Times New Roman" w:hAnsi="Times New Roman"/>
          <w:sz w:val="28"/>
        </w:rPr>
        <w:t>Это, прежде всего приказы Министерства финансов Российской Федерации, Министерства регионального развития Российской Федерации, Федеральной службы Российской Федерации по финансовому мониторингу в области обеспечения финансовой безопасности. Немаловажную р</w:t>
      </w:r>
      <w:r>
        <w:rPr>
          <w:rFonts w:ascii="Times New Roman" w:hAnsi="Times New Roman"/>
          <w:sz w:val="28"/>
        </w:rPr>
        <w:t xml:space="preserve">оль играют  акты Центрального банка Российской Федерации. </w:t>
      </w:r>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t>В регионах первый уровень представляют Конституции и Уставы субъектов Российской Федерации (в нашем регионе - Устав Сахалинской области (от 09.07.2001 N 270 (принят Сахалинской областной Думой 28.0</w:t>
      </w:r>
      <w:r>
        <w:rPr>
          <w:rFonts w:ascii="Times New Roman" w:hAnsi="Times New Roman"/>
          <w:sz w:val="28"/>
        </w:rPr>
        <w:t>6.2001) (ред. от 09.06.2022) (с изм. и доп., вступающими в силу с 01.01.2023)), устанавливающие систему регионального управления с закреплением полномочий органов исполнительной власти по обеспечению финансовой безопасности региона [22].</w:t>
      </w:r>
      <w:proofErr w:type="gramEnd"/>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Ко второму уровню </w:t>
      </w:r>
      <w:r>
        <w:rPr>
          <w:rFonts w:ascii="Times New Roman" w:hAnsi="Times New Roman"/>
          <w:sz w:val="28"/>
        </w:rPr>
        <w:t xml:space="preserve">относятся Законы и постановления Правительства Сахалинской области в сфере безопасности финансовой системы.  </w:t>
      </w:r>
      <w:proofErr w:type="gramStart"/>
      <w:r>
        <w:rPr>
          <w:rFonts w:ascii="Times New Roman" w:hAnsi="Times New Roman"/>
          <w:sz w:val="28"/>
        </w:rPr>
        <w:t>Важное значение  в обеспечении финансовой безопасности региона  отводится Стратегии социально-экономического развития Сахалинской области на период</w:t>
      </w:r>
      <w:r>
        <w:rPr>
          <w:rFonts w:ascii="Times New Roman" w:hAnsi="Times New Roman"/>
          <w:sz w:val="28"/>
        </w:rPr>
        <w:t xml:space="preserve"> до 2035 года, утвержденной постановлением Правительства области Сахалинской области от 24.12.2019 N 618 (ред. от 08.08.2022), которая разработана для определения основных направлений, механизмов и инструментов, способных обеспечить устойчивое повышение ур</w:t>
      </w:r>
      <w:r>
        <w:rPr>
          <w:rFonts w:ascii="Times New Roman" w:hAnsi="Times New Roman"/>
          <w:sz w:val="28"/>
        </w:rPr>
        <w:t>овня и качества жизни населения области, рост благосостояния жителей и интенсивное развитие экономики региона с учетом</w:t>
      </w:r>
      <w:proofErr w:type="gramEnd"/>
      <w:r>
        <w:rPr>
          <w:rFonts w:ascii="Times New Roman" w:hAnsi="Times New Roman"/>
          <w:sz w:val="28"/>
        </w:rPr>
        <w:t xml:space="preserve"> национальных стратегических целей и задач (зафиксированных в рамках Майского указа и соответствующих национальных проектах), а также поло</w:t>
      </w:r>
      <w:r>
        <w:rPr>
          <w:rFonts w:ascii="Times New Roman" w:hAnsi="Times New Roman"/>
          <w:sz w:val="28"/>
        </w:rPr>
        <w:t xml:space="preserve">жений документов стратегического планирования Российской Федерации, социально-экономического развития Дальнего Востока и особенностей развития Азиатско-Тихоокеанского региона [14].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lastRenderedPageBreak/>
        <w:t>Порядок осуществления стратегического планирования в Сахалинской области у</w:t>
      </w:r>
      <w:r>
        <w:rPr>
          <w:rFonts w:ascii="Times New Roman" w:hAnsi="Times New Roman"/>
          <w:sz w:val="28"/>
        </w:rPr>
        <w:t>твержден Законом Сахалинской области от 17.11.2015 N 103-ЗО (ред. от 28.07.2021) "О стратегическом планировании в Сахалинской области" (принят Сахалинской областной Думой 05.11.2015)[8].</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Прогноз социально-экономического Сахалинской области до 2035 года, ут</w:t>
      </w:r>
      <w:r>
        <w:rPr>
          <w:rFonts w:ascii="Times New Roman" w:hAnsi="Times New Roman"/>
          <w:sz w:val="28"/>
        </w:rPr>
        <w:t>вержденный распоряжением Правительства Сахалинской области от 18.12.2018 N 716-р (ред. от 22.11.2022) [16]. Данный прогноз разработан в целях определения тенденций и количественных параметров социально-экономического развития Сахалинской области, воздейств</w:t>
      </w:r>
      <w:r>
        <w:rPr>
          <w:rFonts w:ascii="Times New Roman" w:hAnsi="Times New Roman"/>
          <w:sz w:val="28"/>
        </w:rPr>
        <w:t>ия решений федеральных и областных органов исполнительной власти на экономические и социальные проблемы в регионе.</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Вторая глава исследования посвящена анализу и оценке современного состояния системы финансовой безопасности регионов РФ: проблемам и противор</w:t>
      </w:r>
      <w:r>
        <w:rPr>
          <w:rFonts w:ascii="Times New Roman" w:hAnsi="Times New Roman"/>
          <w:sz w:val="28"/>
        </w:rPr>
        <w:t>ечиям.</w:t>
      </w:r>
    </w:p>
    <w:p w:rsidR="00861C72" w:rsidRDefault="00576525">
      <w:pPr>
        <w:rPr>
          <w:rFonts w:ascii="Times New Roman" w:hAnsi="Times New Roman"/>
          <w:sz w:val="28"/>
        </w:rPr>
      </w:pPr>
      <w:r>
        <w:rPr>
          <w:rFonts w:ascii="Times New Roman" w:hAnsi="Times New Roman"/>
          <w:sz w:val="28"/>
        </w:rPr>
        <w:br w:type="page"/>
      </w:r>
    </w:p>
    <w:p w:rsidR="00861C72" w:rsidRDefault="00576525">
      <w:pPr>
        <w:spacing w:after="0" w:line="360" w:lineRule="auto"/>
        <w:ind w:firstLine="709"/>
        <w:jc w:val="both"/>
        <w:rPr>
          <w:rFonts w:ascii="Times New Roman" w:hAnsi="Times New Roman"/>
          <w:b/>
          <w:sz w:val="28"/>
        </w:rPr>
      </w:pPr>
      <w:r>
        <w:rPr>
          <w:rFonts w:ascii="Times New Roman" w:hAnsi="Times New Roman"/>
          <w:b/>
          <w:sz w:val="28"/>
        </w:rPr>
        <w:lastRenderedPageBreak/>
        <w:t>2 Анализ и оценка современного состояния системы финансовой безопасности регионов РФ: проблемы и противоречия</w:t>
      </w:r>
    </w:p>
    <w:p w:rsidR="00861C72" w:rsidRDefault="00861C72">
      <w:pPr>
        <w:spacing w:after="0" w:line="360" w:lineRule="auto"/>
        <w:ind w:firstLine="709"/>
        <w:jc w:val="both"/>
        <w:rPr>
          <w:rFonts w:ascii="Times New Roman" w:hAnsi="Times New Roman"/>
          <w:b/>
          <w:sz w:val="28"/>
        </w:rPr>
      </w:pPr>
    </w:p>
    <w:p w:rsidR="00861C72" w:rsidRDefault="00576525">
      <w:pPr>
        <w:spacing w:after="0" w:line="360" w:lineRule="auto"/>
        <w:ind w:firstLine="709"/>
        <w:jc w:val="both"/>
        <w:rPr>
          <w:rFonts w:ascii="Times New Roman" w:hAnsi="Times New Roman"/>
          <w:b/>
          <w:sz w:val="28"/>
        </w:rPr>
      </w:pPr>
      <w:r>
        <w:rPr>
          <w:rFonts w:ascii="Times New Roman" w:hAnsi="Times New Roman"/>
          <w:b/>
          <w:sz w:val="28"/>
        </w:rPr>
        <w:t>2.1 Анализ финансово-экономических показателей регионов и их влияние на национальную безопасность страны</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Национальная безопасность </w:t>
      </w:r>
      <w:r>
        <w:rPr>
          <w:rFonts w:ascii="Times New Roman" w:hAnsi="Times New Roman"/>
          <w:sz w:val="28"/>
        </w:rPr>
        <w:t>выступает гарантом независимости суверенного государства и обеспечивает защиту населения от внутренних и внешних угроз, в связи, с чем оказывает влияние на стабильность и эффективность экономической, политической, социальной и духовной сферы деятельности о</w:t>
      </w:r>
      <w:r>
        <w:rPr>
          <w:rFonts w:ascii="Times New Roman" w:hAnsi="Times New Roman"/>
          <w:sz w:val="28"/>
        </w:rPr>
        <w:t>бщества. Эффективная экономика является постулатом не только финансово-экономической безопасности, но национальной безопасности, ее способность противостоять внутренним и внешним угрозам позволяет обеспечить конституционные свободы человека как ячейки обще</w:t>
      </w:r>
      <w:r>
        <w:rPr>
          <w:rFonts w:ascii="Times New Roman" w:hAnsi="Times New Roman"/>
          <w:sz w:val="28"/>
        </w:rPr>
        <w:t>ства и государства.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Экономика регионов обладает своими характеристиками и особенностями, а также нормативно-правовой базой, не противоречащей законодательству на федеральном уровне, и является не только обособленным хозяйственным комплексом, но и частью ед</w:t>
      </w:r>
      <w:r>
        <w:rPr>
          <w:rFonts w:ascii="Times New Roman" w:hAnsi="Times New Roman"/>
          <w:sz w:val="28"/>
        </w:rPr>
        <w:t>иной социально-экономической системы страны.</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Финансово-экономическая безопасность субъекта РФ – состояние экономической сферы деятельности общества, </w:t>
      </w:r>
      <w:proofErr w:type="gramStart"/>
      <w:r>
        <w:rPr>
          <w:rFonts w:ascii="Times New Roman" w:hAnsi="Times New Roman"/>
          <w:sz w:val="28"/>
        </w:rPr>
        <w:t>обеспечивающий</w:t>
      </w:r>
      <w:proofErr w:type="gramEnd"/>
      <w:r>
        <w:rPr>
          <w:rFonts w:ascii="Times New Roman" w:hAnsi="Times New Roman"/>
          <w:sz w:val="28"/>
        </w:rPr>
        <w:t xml:space="preserve"> устойчивость и эффективность развития экономики субъекта, конкурентоспособность экономики.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С</w:t>
      </w:r>
      <w:r>
        <w:rPr>
          <w:rFonts w:ascii="Times New Roman" w:hAnsi="Times New Roman"/>
          <w:sz w:val="28"/>
        </w:rPr>
        <w:t>остояние финансовой безопасности государства определяется устойчивым развитием всех ее регионов. Таким образом, «финансовая безопасность региона – самостоятельность региона или его автономия в финансовой политике, которая в первую очередь проявляется в осу</w:t>
      </w:r>
      <w:r>
        <w:rPr>
          <w:rFonts w:ascii="Times New Roman" w:hAnsi="Times New Roman"/>
          <w:sz w:val="28"/>
        </w:rPr>
        <w:t xml:space="preserve">ществлении контроля над ресурсами региона и определяется </w:t>
      </w:r>
      <w:r>
        <w:rPr>
          <w:rFonts w:ascii="Times New Roman" w:hAnsi="Times New Roman"/>
          <w:sz w:val="28"/>
        </w:rPr>
        <w:lastRenderedPageBreak/>
        <w:t>возможностями наиболее полно использовать конкурентные преимущества региона» [3].</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Финансовая безопасность региона характеризуется макроэкономическими показателями, в соответствии с этим рассмотрены п</w:t>
      </w:r>
      <w:r>
        <w:rPr>
          <w:rFonts w:ascii="Times New Roman" w:hAnsi="Times New Roman"/>
          <w:sz w:val="28"/>
        </w:rPr>
        <w:t>оказатели внутреннего регионального продукта, численность населения с денежными доходами ниже величины прожиточного минимума и уровень безработицы в период с 2018 по 2022.</w:t>
      </w:r>
    </w:p>
    <w:p w:rsidR="00861C72" w:rsidRDefault="00861C72">
      <w:pPr>
        <w:spacing w:after="0" w:line="360" w:lineRule="auto"/>
        <w:ind w:firstLine="709"/>
        <w:jc w:val="both"/>
        <w:rPr>
          <w:rFonts w:ascii="Times New Roman" w:hAnsi="Times New Roman"/>
          <w:sz w:val="28"/>
        </w:rPr>
      </w:pPr>
    </w:p>
    <w:p w:rsidR="00861C72" w:rsidRDefault="00576525">
      <w:pPr>
        <w:spacing w:after="0" w:line="240" w:lineRule="auto"/>
        <w:rPr>
          <w:rFonts w:ascii="Times New Roman" w:hAnsi="Times New Roman"/>
          <w:sz w:val="28"/>
        </w:rPr>
      </w:pPr>
      <w:r>
        <w:rPr>
          <w:rFonts w:ascii="Times New Roman" w:hAnsi="Times New Roman"/>
          <w:sz w:val="28"/>
        </w:rPr>
        <w:t xml:space="preserve">Таблица 2.1 – Валовый региональный продукт на душу населения </w:t>
      </w:r>
    </w:p>
    <w:p w:rsidR="00861C72" w:rsidRDefault="00576525">
      <w:pPr>
        <w:spacing w:after="0" w:line="240" w:lineRule="auto"/>
        <w:rPr>
          <w:rFonts w:ascii="Times New Roman" w:hAnsi="Times New Roman"/>
          <w:sz w:val="28"/>
        </w:rPr>
      </w:pPr>
      <w:r>
        <w:rPr>
          <w:rFonts w:ascii="Times New Roman" w:hAnsi="Times New Roman"/>
          <w:sz w:val="28"/>
        </w:rPr>
        <w:t>по федеральным округа</w:t>
      </w:r>
      <w:r>
        <w:rPr>
          <w:rFonts w:ascii="Times New Roman" w:hAnsi="Times New Roman"/>
          <w:sz w:val="28"/>
        </w:rPr>
        <w:t>м (составлено автором по материалам [2])</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1955"/>
        <w:gridCol w:w="1940"/>
        <w:gridCol w:w="1893"/>
        <w:gridCol w:w="1841"/>
      </w:tblGrid>
      <w:tr w:rsidR="00861C72">
        <w:trPr>
          <w:trHeight w:val="230"/>
        </w:trPr>
        <w:tc>
          <w:tcPr>
            <w:tcW w:w="1726" w:type="dxa"/>
            <w:vMerge w:val="restart"/>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Наименование</w:t>
            </w:r>
            <w:r>
              <w:rPr>
                <w:rFonts w:ascii="Times New Roman" w:hAnsi="Times New Roman"/>
                <w:spacing w:val="-3"/>
              </w:rPr>
              <w:t xml:space="preserve"> </w:t>
            </w:r>
            <w:r>
              <w:rPr>
                <w:rFonts w:ascii="Times New Roman" w:hAnsi="Times New Roman"/>
              </w:rPr>
              <w:t>округа</w:t>
            </w:r>
          </w:p>
        </w:tc>
        <w:tc>
          <w:tcPr>
            <w:tcW w:w="7629" w:type="dxa"/>
            <w:gridSpan w:val="4"/>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ВРП</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душу</w:t>
            </w:r>
            <w:r>
              <w:rPr>
                <w:rFonts w:ascii="Times New Roman" w:hAnsi="Times New Roman"/>
                <w:spacing w:val="-1"/>
              </w:rPr>
              <w:t xml:space="preserve"> </w:t>
            </w:r>
            <w:r>
              <w:rPr>
                <w:rFonts w:ascii="Times New Roman" w:hAnsi="Times New Roman"/>
              </w:rPr>
              <w:t xml:space="preserve">населения  </w:t>
            </w:r>
            <w:proofErr w:type="gramStart"/>
            <w:r>
              <w:rPr>
                <w:rFonts w:ascii="Times New Roman" w:hAnsi="Times New Roman"/>
              </w:rPr>
              <w:t>(</w:t>
            </w:r>
            <w:r>
              <w:rPr>
                <w:rFonts w:ascii="Times New Roman" w:hAnsi="Times New Roman"/>
                <w:spacing w:val="-1"/>
              </w:rPr>
              <w:t xml:space="preserve"> </w:t>
            </w:r>
            <w:proofErr w:type="gramEnd"/>
            <w:r>
              <w:rPr>
                <w:rFonts w:ascii="Times New Roman" w:hAnsi="Times New Roman"/>
              </w:rPr>
              <w:t>в</w:t>
            </w:r>
            <w:r>
              <w:rPr>
                <w:rFonts w:ascii="Times New Roman" w:hAnsi="Times New Roman"/>
                <w:spacing w:val="-2"/>
              </w:rPr>
              <w:t xml:space="preserve"> </w:t>
            </w:r>
            <w:r>
              <w:rPr>
                <w:rFonts w:ascii="Times New Roman" w:hAnsi="Times New Roman"/>
              </w:rPr>
              <w:t>текущих</w:t>
            </w:r>
            <w:r>
              <w:rPr>
                <w:rFonts w:ascii="Times New Roman" w:hAnsi="Times New Roman"/>
                <w:spacing w:val="-1"/>
              </w:rPr>
              <w:t xml:space="preserve"> </w:t>
            </w:r>
            <w:r>
              <w:rPr>
                <w:rFonts w:ascii="Times New Roman" w:hAnsi="Times New Roman"/>
              </w:rPr>
              <w:t>основных ценах</w:t>
            </w:r>
            <w:r>
              <w:rPr>
                <w:rFonts w:ascii="Times New Roman" w:hAnsi="Times New Roman"/>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rPr>
              <w:t>руб.)</w:t>
            </w:r>
          </w:p>
        </w:tc>
      </w:tr>
      <w:tr w:rsidR="00861C72">
        <w:trPr>
          <w:trHeight w:val="230"/>
        </w:trPr>
        <w:tc>
          <w:tcPr>
            <w:tcW w:w="1726" w:type="dxa"/>
            <w:vMerge/>
            <w:tcBorders>
              <w:top w:val="single" w:sz="4" w:space="0" w:color="000000"/>
              <w:left w:val="single" w:sz="4" w:space="0" w:color="000000"/>
              <w:bottom w:val="single" w:sz="4" w:space="0" w:color="000000"/>
              <w:right w:val="single" w:sz="4" w:space="0" w:color="000000"/>
            </w:tcBorders>
            <w:vAlign w:val="center"/>
          </w:tcPr>
          <w:p w:rsidR="00861C72" w:rsidRDefault="00861C72"/>
        </w:tc>
        <w:tc>
          <w:tcPr>
            <w:tcW w:w="1955"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2018</w:t>
            </w:r>
          </w:p>
        </w:tc>
        <w:tc>
          <w:tcPr>
            <w:tcW w:w="1940"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2019</w:t>
            </w:r>
          </w:p>
        </w:tc>
        <w:tc>
          <w:tcPr>
            <w:tcW w:w="1893"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2020</w:t>
            </w:r>
          </w:p>
        </w:tc>
        <w:tc>
          <w:tcPr>
            <w:tcW w:w="1841"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2021</w:t>
            </w:r>
          </w:p>
        </w:tc>
      </w:tr>
      <w:tr w:rsidR="00861C72">
        <w:trPr>
          <w:trHeight w:val="230"/>
        </w:trPr>
        <w:tc>
          <w:tcPr>
            <w:tcW w:w="1726"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ЦФО</w:t>
            </w:r>
          </w:p>
        </w:tc>
        <w:tc>
          <w:tcPr>
            <w:tcW w:w="1955"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792</w:t>
            </w:r>
            <w:r>
              <w:rPr>
                <w:rFonts w:ascii="Times New Roman" w:hAnsi="Times New Roman"/>
                <w:spacing w:val="-1"/>
              </w:rPr>
              <w:t xml:space="preserve"> </w:t>
            </w:r>
            <w:r>
              <w:rPr>
                <w:rFonts w:ascii="Times New Roman" w:hAnsi="Times New Roman"/>
              </w:rPr>
              <w:t>780,9</w:t>
            </w:r>
          </w:p>
        </w:tc>
        <w:tc>
          <w:tcPr>
            <w:tcW w:w="1940"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835</w:t>
            </w:r>
            <w:r>
              <w:rPr>
                <w:rFonts w:ascii="Times New Roman" w:hAnsi="Times New Roman"/>
                <w:spacing w:val="-1"/>
              </w:rPr>
              <w:t xml:space="preserve"> </w:t>
            </w:r>
            <w:r>
              <w:rPr>
                <w:rFonts w:ascii="Times New Roman" w:hAnsi="Times New Roman"/>
              </w:rPr>
              <w:t>858,8</w:t>
            </w:r>
          </w:p>
        </w:tc>
        <w:tc>
          <w:tcPr>
            <w:tcW w:w="1893"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854</w:t>
            </w:r>
            <w:r>
              <w:rPr>
                <w:rFonts w:ascii="Times New Roman" w:hAnsi="Times New Roman"/>
                <w:spacing w:val="-1"/>
              </w:rPr>
              <w:t xml:space="preserve"> </w:t>
            </w:r>
            <w:r>
              <w:rPr>
                <w:rFonts w:ascii="Times New Roman" w:hAnsi="Times New Roman"/>
              </w:rPr>
              <w:t>978,4</w:t>
            </w:r>
          </w:p>
        </w:tc>
        <w:tc>
          <w:tcPr>
            <w:tcW w:w="1841"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1 064 007,3</w:t>
            </w:r>
          </w:p>
        </w:tc>
      </w:tr>
      <w:tr w:rsidR="00861C72">
        <w:trPr>
          <w:trHeight w:val="230"/>
        </w:trPr>
        <w:tc>
          <w:tcPr>
            <w:tcW w:w="1726"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СЗФО</w:t>
            </w:r>
          </w:p>
        </w:tc>
        <w:tc>
          <w:tcPr>
            <w:tcW w:w="1955"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706</w:t>
            </w:r>
            <w:r>
              <w:rPr>
                <w:rFonts w:ascii="Times New Roman" w:hAnsi="Times New Roman"/>
                <w:spacing w:val="-1"/>
              </w:rPr>
              <w:t xml:space="preserve"> </w:t>
            </w:r>
            <w:r>
              <w:rPr>
                <w:rFonts w:ascii="Times New Roman" w:hAnsi="Times New Roman"/>
              </w:rPr>
              <w:t>615,6</w:t>
            </w:r>
          </w:p>
        </w:tc>
        <w:tc>
          <w:tcPr>
            <w:tcW w:w="1940"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752</w:t>
            </w:r>
            <w:r>
              <w:rPr>
                <w:rFonts w:ascii="Times New Roman" w:hAnsi="Times New Roman"/>
                <w:spacing w:val="-1"/>
              </w:rPr>
              <w:t xml:space="preserve"> </w:t>
            </w:r>
            <w:r>
              <w:rPr>
                <w:rFonts w:ascii="Times New Roman" w:hAnsi="Times New Roman"/>
              </w:rPr>
              <w:t>847,2</w:t>
            </w:r>
          </w:p>
        </w:tc>
        <w:tc>
          <w:tcPr>
            <w:tcW w:w="1893"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762</w:t>
            </w:r>
            <w:r>
              <w:rPr>
                <w:rFonts w:ascii="Times New Roman" w:hAnsi="Times New Roman"/>
                <w:spacing w:val="-1"/>
              </w:rPr>
              <w:t xml:space="preserve"> </w:t>
            </w:r>
            <w:r>
              <w:rPr>
                <w:rFonts w:ascii="Times New Roman" w:hAnsi="Times New Roman"/>
              </w:rPr>
              <w:t>356,7</w:t>
            </w:r>
          </w:p>
        </w:tc>
        <w:tc>
          <w:tcPr>
            <w:tcW w:w="1841"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1 193 253,5</w:t>
            </w:r>
          </w:p>
        </w:tc>
      </w:tr>
      <w:tr w:rsidR="00861C72">
        <w:trPr>
          <w:trHeight w:val="230"/>
        </w:trPr>
        <w:tc>
          <w:tcPr>
            <w:tcW w:w="1726"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ЮФО</w:t>
            </w:r>
          </w:p>
        </w:tc>
        <w:tc>
          <w:tcPr>
            <w:tcW w:w="1955"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384</w:t>
            </w:r>
            <w:r>
              <w:rPr>
                <w:rFonts w:ascii="Times New Roman" w:hAnsi="Times New Roman"/>
                <w:spacing w:val="-1"/>
              </w:rPr>
              <w:t xml:space="preserve"> </w:t>
            </w:r>
            <w:r>
              <w:rPr>
                <w:rFonts w:ascii="Times New Roman" w:hAnsi="Times New Roman"/>
              </w:rPr>
              <w:t>256,8</w:t>
            </w:r>
          </w:p>
        </w:tc>
        <w:tc>
          <w:tcPr>
            <w:tcW w:w="1940"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 xml:space="preserve">401 </w:t>
            </w:r>
            <w:r>
              <w:rPr>
                <w:rFonts w:ascii="Times New Roman" w:hAnsi="Times New Roman"/>
              </w:rPr>
              <w:t>677,0</w:t>
            </w:r>
          </w:p>
        </w:tc>
        <w:tc>
          <w:tcPr>
            <w:tcW w:w="1893"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411</w:t>
            </w:r>
            <w:r>
              <w:rPr>
                <w:rFonts w:ascii="Times New Roman" w:hAnsi="Times New Roman"/>
                <w:spacing w:val="-1"/>
              </w:rPr>
              <w:t> </w:t>
            </w:r>
            <w:r>
              <w:rPr>
                <w:rFonts w:ascii="Times New Roman" w:hAnsi="Times New Roman"/>
              </w:rPr>
              <w:t>785,7</w:t>
            </w:r>
          </w:p>
        </w:tc>
        <w:tc>
          <w:tcPr>
            <w:tcW w:w="1841"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483 149,9</w:t>
            </w:r>
          </w:p>
        </w:tc>
      </w:tr>
      <w:tr w:rsidR="00861C72">
        <w:trPr>
          <w:trHeight w:val="230"/>
        </w:trPr>
        <w:tc>
          <w:tcPr>
            <w:tcW w:w="1726"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СКФО</w:t>
            </w:r>
          </w:p>
        </w:tc>
        <w:tc>
          <w:tcPr>
            <w:tcW w:w="1955"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219</w:t>
            </w:r>
            <w:r>
              <w:rPr>
                <w:rFonts w:ascii="Times New Roman" w:hAnsi="Times New Roman"/>
                <w:spacing w:val="-1"/>
              </w:rPr>
              <w:t xml:space="preserve"> </w:t>
            </w:r>
            <w:r>
              <w:rPr>
                <w:rFonts w:ascii="Times New Roman" w:hAnsi="Times New Roman"/>
              </w:rPr>
              <w:t>381,6</w:t>
            </w:r>
          </w:p>
        </w:tc>
        <w:tc>
          <w:tcPr>
            <w:tcW w:w="1940"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231</w:t>
            </w:r>
            <w:r>
              <w:rPr>
                <w:rFonts w:ascii="Times New Roman" w:hAnsi="Times New Roman"/>
                <w:spacing w:val="-1"/>
              </w:rPr>
              <w:t xml:space="preserve"> </w:t>
            </w:r>
            <w:r>
              <w:rPr>
                <w:rFonts w:ascii="Times New Roman" w:hAnsi="Times New Roman"/>
              </w:rPr>
              <w:t>826,8</w:t>
            </w:r>
          </w:p>
        </w:tc>
        <w:tc>
          <w:tcPr>
            <w:tcW w:w="1893"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237 704,8</w:t>
            </w:r>
          </w:p>
        </w:tc>
        <w:tc>
          <w:tcPr>
            <w:tcW w:w="1841"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270 038,6</w:t>
            </w:r>
          </w:p>
        </w:tc>
      </w:tr>
      <w:tr w:rsidR="00861C72">
        <w:trPr>
          <w:trHeight w:val="230"/>
        </w:trPr>
        <w:tc>
          <w:tcPr>
            <w:tcW w:w="1726"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ПФО</w:t>
            </w:r>
          </w:p>
        </w:tc>
        <w:tc>
          <w:tcPr>
            <w:tcW w:w="1955"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452</w:t>
            </w:r>
            <w:r>
              <w:rPr>
                <w:rFonts w:ascii="Times New Roman" w:hAnsi="Times New Roman"/>
                <w:spacing w:val="-1"/>
              </w:rPr>
              <w:t xml:space="preserve"> </w:t>
            </w:r>
            <w:r>
              <w:rPr>
                <w:rFonts w:ascii="Times New Roman" w:hAnsi="Times New Roman"/>
              </w:rPr>
              <w:t>352,1</w:t>
            </w:r>
          </w:p>
        </w:tc>
        <w:tc>
          <w:tcPr>
            <w:tcW w:w="1940"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480</w:t>
            </w:r>
            <w:r>
              <w:rPr>
                <w:rFonts w:ascii="Times New Roman" w:hAnsi="Times New Roman"/>
                <w:spacing w:val="-1"/>
              </w:rPr>
              <w:t xml:space="preserve"> </w:t>
            </w:r>
            <w:r>
              <w:rPr>
                <w:rFonts w:ascii="Times New Roman" w:hAnsi="Times New Roman"/>
              </w:rPr>
              <w:t>660,1</w:t>
            </w:r>
          </w:p>
        </w:tc>
        <w:tc>
          <w:tcPr>
            <w:tcW w:w="1893"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467 982,5</w:t>
            </w:r>
          </w:p>
        </w:tc>
        <w:tc>
          <w:tcPr>
            <w:tcW w:w="1841"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582 867,6</w:t>
            </w:r>
          </w:p>
        </w:tc>
      </w:tr>
      <w:tr w:rsidR="00861C72">
        <w:trPr>
          <w:trHeight w:val="230"/>
        </w:trPr>
        <w:tc>
          <w:tcPr>
            <w:tcW w:w="1726"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УФО</w:t>
            </w:r>
          </w:p>
        </w:tc>
        <w:tc>
          <w:tcPr>
            <w:tcW w:w="1955"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1</w:t>
            </w:r>
            <w:r>
              <w:rPr>
                <w:rFonts w:ascii="Times New Roman" w:hAnsi="Times New Roman"/>
                <w:spacing w:val="-1"/>
              </w:rPr>
              <w:t xml:space="preserve"> </w:t>
            </w:r>
            <w:r>
              <w:rPr>
                <w:rFonts w:ascii="Times New Roman" w:hAnsi="Times New Roman"/>
              </w:rPr>
              <w:t>055 243,5</w:t>
            </w:r>
          </w:p>
        </w:tc>
        <w:tc>
          <w:tcPr>
            <w:tcW w:w="1940"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1</w:t>
            </w:r>
            <w:r>
              <w:rPr>
                <w:rFonts w:ascii="Times New Roman" w:hAnsi="Times New Roman"/>
                <w:spacing w:val="-1"/>
              </w:rPr>
              <w:t xml:space="preserve"> </w:t>
            </w:r>
            <w:r>
              <w:rPr>
                <w:rFonts w:ascii="Times New Roman" w:hAnsi="Times New Roman"/>
              </w:rPr>
              <w:t>074 184,5</w:t>
            </w:r>
          </w:p>
        </w:tc>
        <w:tc>
          <w:tcPr>
            <w:tcW w:w="1893"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942</w:t>
            </w:r>
            <w:r>
              <w:rPr>
                <w:rFonts w:ascii="Times New Roman" w:hAnsi="Times New Roman"/>
                <w:spacing w:val="-1"/>
              </w:rPr>
              <w:t xml:space="preserve"> </w:t>
            </w:r>
            <w:r>
              <w:rPr>
                <w:rFonts w:ascii="Times New Roman" w:hAnsi="Times New Roman"/>
              </w:rPr>
              <w:t>572,7</w:t>
            </w:r>
          </w:p>
        </w:tc>
        <w:tc>
          <w:tcPr>
            <w:tcW w:w="1841"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1 356 291,3</w:t>
            </w:r>
          </w:p>
        </w:tc>
      </w:tr>
      <w:tr w:rsidR="00861C72">
        <w:trPr>
          <w:trHeight w:val="230"/>
        </w:trPr>
        <w:tc>
          <w:tcPr>
            <w:tcW w:w="1726"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СФО</w:t>
            </w:r>
          </w:p>
        </w:tc>
        <w:tc>
          <w:tcPr>
            <w:tcW w:w="1955"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505 859,0</w:t>
            </w:r>
          </w:p>
        </w:tc>
        <w:tc>
          <w:tcPr>
            <w:tcW w:w="1940"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530т177,0</w:t>
            </w:r>
          </w:p>
        </w:tc>
        <w:tc>
          <w:tcPr>
            <w:tcW w:w="1893"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528 789,8</w:t>
            </w:r>
          </w:p>
        </w:tc>
        <w:tc>
          <w:tcPr>
            <w:tcW w:w="1841"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666 040,6</w:t>
            </w:r>
          </w:p>
        </w:tc>
      </w:tr>
      <w:tr w:rsidR="00861C72">
        <w:trPr>
          <w:trHeight w:val="230"/>
        </w:trPr>
        <w:tc>
          <w:tcPr>
            <w:tcW w:w="1726"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ДВФО</w:t>
            </w:r>
          </w:p>
        </w:tc>
        <w:tc>
          <w:tcPr>
            <w:tcW w:w="1955"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682</w:t>
            </w:r>
            <w:r>
              <w:rPr>
                <w:rFonts w:ascii="Times New Roman" w:hAnsi="Times New Roman"/>
                <w:spacing w:val="-1"/>
              </w:rPr>
              <w:t xml:space="preserve"> </w:t>
            </w:r>
            <w:r>
              <w:rPr>
                <w:rFonts w:ascii="Times New Roman" w:hAnsi="Times New Roman"/>
              </w:rPr>
              <w:t>108,5</w:t>
            </w:r>
          </w:p>
        </w:tc>
        <w:tc>
          <w:tcPr>
            <w:tcW w:w="1940"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730</w:t>
            </w:r>
            <w:r>
              <w:rPr>
                <w:rFonts w:ascii="Times New Roman" w:hAnsi="Times New Roman"/>
                <w:spacing w:val="-1"/>
              </w:rPr>
              <w:t xml:space="preserve"> </w:t>
            </w:r>
            <w:r>
              <w:rPr>
                <w:rFonts w:ascii="Times New Roman" w:hAnsi="Times New Roman"/>
              </w:rPr>
              <w:t>003,2</w:t>
            </w:r>
          </w:p>
        </w:tc>
        <w:tc>
          <w:tcPr>
            <w:tcW w:w="1893"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741</w:t>
            </w:r>
            <w:r>
              <w:rPr>
                <w:rFonts w:ascii="Times New Roman" w:hAnsi="Times New Roman"/>
                <w:spacing w:val="-1"/>
              </w:rPr>
              <w:t xml:space="preserve"> </w:t>
            </w:r>
            <w:r>
              <w:rPr>
                <w:rFonts w:ascii="Times New Roman" w:hAnsi="Times New Roman"/>
              </w:rPr>
              <w:t>105,3</w:t>
            </w:r>
          </w:p>
        </w:tc>
        <w:tc>
          <w:tcPr>
            <w:tcW w:w="1841" w:type="dxa"/>
            <w:tcBorders>
              <w:top w:val="single" w:sz="4" w:space="0" w:color="000000"/>
              <w:left w:val="single" w:sz="4" w:space="0" w:color="000000"/>
              <w:bottom w:val="single" w:sz="4" w:space="0" w:color="000000"/>
              <w:right w:val="single" w:sz="4" w:space="0" w:color="000000"/>
            </w:tcBorders>
            <w:vAlign w:val="center"/>
          </w:tcPr>
          <w:p w:rsidR="00861C72" w:rsidRDefault="00576525">
            <w:pPr>
              <w:spacing w:line="276" w:lineRule="auto"/>
              <w:jc w:val="center"/>
              <w:rPr>
                <w:rFonts w:ascii="Times New Roman" w:hAnsi="Times New Roman"/>
              </w:rPr>
            </w:pPr>
            <w:r>
              <w:rPr>
                <w:rFonts w:ascii="Times New Roman" w:hAnsi="Times New Roman"/>
              </w:rPr>
              <w:t>909459,1</w:t>
            </w:r>
          </w:p>
        </w:tc>
      </w:tr>
    </w:tbl>
    <w:p w:rsidR="00861C72" w:rsidRDefault="00861C72">
      <w:pPr>
        <w:spacing w:after="0"/>
        <w:ind w:firstLine="709"/>
        <w:jc w:val="both"/>
        <w:rPr>
          <w:rFonts w:ascii="Times New Roman" w:hAnsi="Times New Roman"/>
          <w:sz w:val="28"/>
        </w:rPr>
      </w:pPr>
    </w:p>
    <w:p w:rsidR="00861C72" w:rsidRDefault="00576525">
      <w:pPr>
        <w:spacing w:after="0"/>
        <w:ind w:firstLine="709"/>
        <w:jc w:val="both"/>
        <w:rPr>
          <w:rFonts w:ascii="Times New Roman" w:hAnsi="Times New Roman"/>
          <w:sz w:val="28"/>
        </w:rPr>
      </w:pPr>
      <w:r>
        <w:rPr>
          <w:rFonts w:ascii="Times New Roman" w:hAnsi="Times New Roman"/>
          <w:sz w:val="28"/>
        </w:rPr>
        <w:t>Наиболее высокий показатель наблюдается в Уральском федеральном округе, поскольку регион разнообразен и уникален природными ресурсами, обладает развитой энергетической, транспортной инфраструктурой, высоким экспортом продукции.</w:t>
      </w:r>
    </w:p>
    <w:p w:rsidR="00861C72" w:rsidRDefault="00576525">
      <w:pPr>
        <w:spacing w:after="0"/>
        <w:ind w:firstLine="709"/>
        <w:jc w:val="both"/>
        <w:rPr>
          <w:rFonts w:ascii="Times New Roman" w:hAnsi="Times New Roman"/>
          <w:sz w:val="28"/>
        </w:rPr>
      </w:pPr>
      <w:r>
        <w:rPr>
          <w:rFonts w:ascii="Times New Roman" w:hAnsi="Times New Roman"/>
          <w:sz w:val="28"/>
        </w:rPr>
        <w:t xml:space="preserve">Далее рассмотрим </w:t>
      </w:r>
      <w:r>
        <w:rPr>
          <w:rFonts w:ascii="Times New Roman" w:hAnsi="Times New Roman"/>
          <w:sz w:val="28"/>
        </w:rPr>
        <w:t>численность населения с денежными доходами ниже прожиточного минимума (табл. 2.2.).</w:t>
      </w:r>
    </w:p>
    <w:p w:rsidR="00861C72" w:rsidRDefault="00861C72">
      <w:pPr>
        <w:spacing w:after="0"/>
        <w:ind w:firstLine="709"/>
        <w:jc w:val="both"/>
        <w:rPr>
          <w:rFonts w:ascii="Times New Roman" w:hAnsi="Times New Roman"/>
          <w:sz w:val="28"/>
        </w:rPr>
      </w:pPr>
    </w:p>
    <w:p w:rsidR="00861C72" w:rsidRDefault="00576525">
      <w:pPr>
        <w:spacing w:after="0"/>
        <w:rPr>
          <w:rFonts w:ascii="Times New Roman" w:hAnsi="Times New Roman"/>
          <w:sz w:val="28"/>
        </w:rPr>
      </w:pPr>
      <w:r>
        <w:rPr>
          <w:rFonts w:ascii="Times New Roman" w:hAnsi="Times New Roman"/>
          <w:sz w:val="28"/>
        </w:rPr>
        <w:t>Таблица 2.2 – Численность населения с денежными доходами ниже величины прожиточного минимума [4]</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94"/>
        <w:gridCol w:w="2268"/>
        <w:gridCol w:w="1985"/>
        <w:gridCol w:w="2126"/>
      </w:tblGrid>
      <w:tr w:rsidR="00861C72">
        <w:trPr>
          <w:trHeight w:val="230"/>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Наименование</w:t>
            </w:r>
            <w:r>
              <w:rPr>
                <w:rFonts w:ascii="Times New Roman" w:hAnsi="Times New Roman"/>
                <w:spacing w:val="-3"/>
              </w:rPr>
              <w:t xml:space="preserve"> </w:t>
            </w:r>
            <w:r>
              <w:rPr>
                <w:rFonts w:ascii="Times New Roman" w:hAnsi="Times New Roman"/>
              </w:rPr>
              <w:t>округа</w:t>
            </w:r>
          </w:p>
        </w:tc>
        <w:tc>
          <w:tcPr>
            <w:tcW w:w="8373" w:type="dxa"/>
            <w:gridSpan w:val="4"/>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 xml:space="preserve">Численность населения с денежными доходами ниже </w:t>
            </w:r>
            <w:r>
              <w:rPr>
                <w:rFonts w:ascii="Times New Roman" w:hAnsi="Times New Roman"/>
              </w:rPr>
              <w:t>величины прожиточного минимума (в процентах от общей численности субъекта) по годам</w:t>
            </w:r>
          </w:p>
        </w:tc>
      </w:tr>
      <w:tr w:rsidR="00861C72">
        <w:trPr>
          <w:trHeight w:val="230"/>
        </w:trPr>
        <w:tc>
          <w:tcPr>
            <w:tcW w:w="1418" w:type="dxa"/>
            <w:vMerge/>
            <w:tcBorders>
              <w:top w:val="single" w:sz="4" w:space="0" w:color="000000"/>
              <w:left w:val="single" w:sz="4" w:space="0" w:color="000000"/>
              <w:bottom w:val="single" w:sz="4" w:space="0" w:color="000000"/>
              <w:right w:val="single" w:sz="4" w:space="0" w:color="000000"/>
            </w:tcBorders>
            <w:vAlign w:val="center"/>
          </w:tcPr>
          <w:p w:rsidR="00861C72" w:rsidRDefault="00861C72"/>
        </w:tc>
        <w:tc>
          <w:tcPr>
            <w:tcW w:w="1994"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2018</w:t>
            </w:r>
          </w:p>
        </w:tc>
        <w:tc>
          <w:tcPr>
            <w:tcW w:w="2268"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2019</w:t>
            </w:r>
          </w:p>
        </w:tc>
        <w:tc>
          <w:tcPr>
            <w:tcW w:w="1985"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2020</w:t>
            </w:r>
          </w:p>
        </w:tc>
        <w:tc>
          <w:tcPr>
            <w:tcW w:w="2126"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2021</w:t>
            </w:r>
          </w:p>
        </w:tc>
      </w:tr>
      <w:tr w:rsidR="00861C72">
        <w:trPr>
          <w:trHeight w:val="230"/>
        </w:trPr>
        <w:tc>
          <w:tcPr>
            <w:tcW w:w="1418"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ЦФО</w:t>
            </w:r>
          </w:p>
        </w:tc>
        <w:tc>
          <w:tcPr>
            <w:tcW w:w="1994"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11,0</w:t>
            </w:r>
          </w:p>
        </w:tc>
        <w:tc>
          <w:tcPr>
            <w:tcW w:w="2268"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11,0</w:t>
            </w:r>
          </w:p>
        </w:tc>
        <w:tc>
          <w:tcPr>
            <w:tcW w:w="1985"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10,7</w:t>
            </w:r>
          </w:p>
        </w:tc>
        <w:tc>
          <w:tcPr>
            <w:tcW w:w="2126"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10,0</w:t>
            </w:r>
          </w:p>
        </w:tc>
      </w:tr>
      <w:tr w:rsidR="00861C72">
        <w:trPr>
          <w:trHeight w:val="230"/>
        </w:trPr>
        <w:tc>
          <w:tcPr>
            <w:tcW w:w="1418"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СЗФО</w:t>
            </w:r>
          </w:p>
        </w:tc>
        <w:tc>
          <w:tcPr>
            <w:tcW w:w="1994"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12,4</w:t>
            </w:r>
          </w:p>
        </w:tc>
        <w:tc>
          <w:tcPr>
            <w:tcW w:w="2268"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12,4</w:t>
            </w:r>
          </w:p>
        </w:tc>
        <w:tc>
          <w:tcPr>
            <w:tcW w:w="1985"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12,1</w:t>
            </w:r>
          </w:p>
        </w:tc>
        <w:tc>
          <w:tcPr>
            <w:tcW w:w="2126"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11,5</w:t>
            </w:r>
          </w:p>
        </w:tc>
      </w:tr>
      <w:tr w:rsidR="00861C72">
        <w:trPr>
          <w:trHeight w:val="230"/>
        </w:trPr>
        <w:tc>
          <w:tcPr>
            <w:tcW w:w="1418"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ЮФО</w:t>
            </w:r>
          </w:p>
        </w:tc>
        <w:tc>
          <w:tcPr>
            <w:tcW w:w="1994"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14,6</w:t>
            </w:r>
          </w:p>
        </w:tc>
        <w:tc>
          <w:tcPr>
            <w:tcW w:w="2268"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14,6</w:t>
            </w:r>
          </w:p>
        </w:tc>
        <w:tc>
          <w:tcPr>
            <w:tcW w:w="1985"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14,3</w:t>
            </w:r>
          </w:p>
        </w:tc>
        <w:tc>
          <w:tcPr>
            <w:tcW w:w="2126"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13,7</w:t>
            </w:r>
          </w:p>
        </w:tc>
      </w:tr>
      <w:tr w:rsidR="00861C72">
        <w:trPr>
          <w:trHeight w:val="230"/>
        </w:trPr>
        <w:tc>
          <w:tcPr>
            <w:tcW w:w="1418"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СКФО</w:t>
            </w:r>
          </w:p>
        </w:tc>
        <w:tc>
          <w:tcPr>
            <w:tcW w:w="1994"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20,1</w:t>
            </w:r>
          </w:p>
        </w:tc>
        <w:tc>
          <w:tcPr>
            <w:tcW w:w="2268"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20,2</w:t>
            </w:r>
          </w:p>
        </w:tc>
        <w:tc>
          <w:tcPr>
            <w:tcW w:w="1985"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20,0</w:t>
            </w:r>
          </w:p>
        </w:tc>
        <w:tc>
          <w:tcPr>
            <w:tcW w:w="2126"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18,6</w:t>
            </w:r>
          </w:p>
        </w:tc>
      </w:tr>
      <w:tr w:rsidR="00861C72">
        <w:trPr>
          <w:trHeight w:val="230"/>
        </w:trPr>
        <w:tc>
          <w:tcPr>
            <w:tcW w:w="1418"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ПФО</w:t>
            </w:r>
          </w:p>
        </w:tc>
        <w:tc>
          <w:tcPr>
            <w:tcW w:w="1994"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14,1</w:t>
            </w:r>
          </w:p>
        </w:tc>
        <w:tc>
          <w:tcPr>
            <w:tcW w:w="2268"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14,0</w:t>
            </w:r>
          </w:p>
        </w:tc>
        <w:tc>
          <w:tcPr>
            <w:tcW w:w="1985"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13,6</w:t>
            </w:r>
          </w:p>
        </w:tc>
        <w:tc>
          <w:tcPr>
            <w:tcW w:w="2126"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12,8</w:t>
            </w:r>
          </w:p>
        </w:tc>
      </w:tr>
      <w:tr w:rsidR="00861C72">
        <w:trPr>
          <w:trHeight w:val="230"/>
        </w:trPr>
        <w:tc>
          <w:tcPr>
            <w:tcW w:w="1418"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УФО</w:t>
            </w:r>
          </w:p>
        </w:tc>
        <w:tc>
          <w:tcPr>
            <w:tcW w:w="1994"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11,9</w:t>
            </w:r>
          </w:p>
        </w:tc>
        <w:tc>
          <w:tcPr>
            <w:tcW w:w="2268"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11,7</w:t>
            </w:r>
          </w:p>
        </w:tc>
        <w:tc>
          <w:tcPr>
            <w:tcW w:w="1985"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11,3</w:t>
            </w:r>
          </w:p>
        </w:tc>
        <w:tc>
          <w:tcPr>
            <w:tcW w:w="2126"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10,9</w:t>
            </w:r>
          </w:p>
        </w:tc>
      </w:tr>
      <w:tr w:rsidR="00861C72">
        <w:trPr>
          <w:trHeight w:val="230"/>
        </w:trPr>
        <w:tc>
          <w:tcPr>
            <w:tcW w:w="1418"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СФО</w:t>
            </w:r>
          </w:p>
        </w:tc>
        <w:tc>
          <w:tcPr>
            <w:tcW w:w="1994"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18,5</w:t>
            </w:r>
          </w:p>
        </w:tc>
        <w:tc>
          <w:tcPr>
            <w:tcW w:w="2268"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18,6</w:t>
            </w:r>
          </w:p>
        </w:tc>
        <w:tc>
          <w:tcPr>
            <w:tcW w:w="1985"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18,1</w:t>
            </w:r>
          </w:p>
        </w:tc>
        <w:tc>
          <w:tcPr>
            <w:tcW w:w="2126"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16,9</w:t>
            </w:r>
          </w:p>
        </w:tc>
      </w:tr>
      <w:tr w:rsidR="00861C72">
        <w:trPr>
          <w:trHeight w:val="230"/>
        </w:trPr>
        <w:tc>
          <w:tcPr>
            <w:tcW w:w="1418" w:type="dxa"/>
            <w:tcBorders>
              <w:top w:val="single" w:sz="4" w:space="0" w:color="000000"/>
              <w:left w:val="single" w:sz="4" w:space="0" w:color="000000"/>
              <w:bottom w:val="single" w:sz="4" w:space="0" w:color="000000"/>
              <w:right w:val="single" w:sz="4" w:space="0" w:color="000000"/>
            </w:tcBorders>
            <w:vAlign w:val="center"/>
          </w:tcPr>
          <w:p w:rsidR="00861C72" w:rsidRDefault="00576525">
            <w:pPr>
              <w:jc w:val="center"/>
              <w:rPr>
                <w:rFonts w:ascii="Times New Roman" w:hAnsi="Times New Roman"/>
              </w:rPr>
            </w:pPr>
            <w:r>
              <w:rPr>
                <w:rFonts w:ascii="Times New Roman" w:hAnsi="Times New Roman"/>
              </w:rPr>
              <w:t>ДВФО</w:t>
            </w:r>
          </w:p>
        </w:tc>
        <w:tc>
          <w:tcPr>
            <w:tcW w:w="1994"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15,2</w:t>
            </w:r>
          </w:p>
        </w:tc>
        <w:tc>
          <w:tcPr>
            <w:tcW w:w="2268"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15,1</w:t>
            </w:r>
          </w:p>
        </w:tc>
        <w:tc>
          <w:tcPr>
            <w:tcW w:w="1985"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14,6</w:t>
            </w:r>
          </w:p>
        </w:tc>
        <w:tc>
          <w:tcPr>
            <w:tcW w:w="2126" w:type="dxa"/>
            <w:tcBorders>
              <w:top w:val="single" w:sz="4" w:space="0" w:color="000000"/>
              <w:left w:val="single" w:sz="4" w:space="0" w:color="000000"/>
              <w:bottom w:val="single" w:sz="4" w:space="0" w:color="000000"/>
              <w:right w:val="single" w:sz="4" w:space="0" w:color="000000"/>
            </w:tcBorders>
            <w:vAlign w:val="bottom"/>
          </w:tcPr>
          <w:p w:rsidR="00861C72" w:rsidRDefault="00576525">
            <w:pPr>
              <w:jc w:val="center"/>
              <w:rPr>
                <w:rFonts w:ascii="Times New Roman" w:hAnsi="Times New Roman"/>
              </w:rPr>
            </w:pPr>
            <w:r>
              <w:rPr>
                <w:rFonts w:ascii="Times New Roman" w:hAnsi="Times New Roman"/>
              </w:rPr>
              <w:t>13,9</w:t>
            </w:r>
          </w:p>
        </w:tc>
      </w:tr>
    </w:tbl>
    <w:p w:rsidR="00861C72" w:rsidRDefault="00576525">
      <w:pPr>
        <w:spacing w:after="0" w:line="360" w:lineRule="auto"/>
        <w:ind w:firstLine="709"/>
        <w:jc w:val="both"/>
        <w:rPr>
          <w:rFonts w:ascii="Times New Roman" w:hAnsi="Times New Roman"/>
          <w:sz w:val="28"/>
        </w:rPr>
      </w:pPr>
      <w:r>
        <w:rPr>
          <w:rFonts w:ascii="Times New Roman" w:hAnsi="Times New Roman"/>
          <w:sz w:val="28"/>
        </w:rPr>
        <w:lastRenderedPageBreak/>
        <w:t>Исходя из показателей в период с 2018 - 2021 показатели имели тенденцию к уменьшению, что свидетельствует об улучшении условий жизни. В Северо-Кавказском регионе показатель составляет 18,6 %, в связи</w:t>
      </w:r>
      <w:r>
        <w:rPr>
          <w:rFonts w:ascii="Times New Roman" w:hAnsi="Times New Roman"/>
          <w:sz w:val="28"/>
        </w:rPr>
        <w:t xml:space="preserve"> с высоким уровнем безработицы, превышающим в 2 раза уровень безработицы по другим округам (рисунок), а также тем, что заработная плата является основным источником дохода населения.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Финансово-экономическая безопасность регионов играет важную роль в отноше</w:t>
      </w:r>
      <w:r>
        <w:rPr>
          <w:rFonts w:ascii="Times New Roman" w:hAnsi="Times New Roman"/>
          <w:sz w:val="28"/>
        </w:rPr>
        <w:t xml:space="preserve">нии национальной безопасности страны, поскольку она является составляющим элементом финансово-экономической безопасности страны. Исходя из </w:t>
      </w:r>
      <w:proofErr w:type="gramStart"/>
      <w:r>
        <w:rPr>
          <w:rFonts w:ascii="Times New Roman" w:hAnsi="Times New Roman"/>
          <w:sz w:val="28"/>
        </w:rPr>
        <w:t>вышеизложенного</w:t>
      </w:r>
      <w:proofErr w:type="gramEnd"/>
      <w:r>
        <w:rPr>
          <w:rFonts w:ascii="Times New Roman" w:hAnsi="Times New Roman"/>
          <w:sz w:val="28"/>
        </w:rPr>
        <w:t>, макроэкономические показатели, отраженные в статье по округам РФ, зависят от геополитической ситуаци</w:t>
      </w:r>
      <w:r>
        <w:rPr>
          <w:rFonts w:ascii="Times New Roman" w:hAnsi="Times New Roman"/>
          <w:sz w:val="28"/>
        </w:rPr>
        <w:t>и, мировой экономики, а также различны по своей динамике, что говорит о неравномерном развитии регионов.</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Уровень безработицы в 2021 вырос по всем регионам, причиной является пандемия в 2020 году, что привело к закрытию предприятий, оттоку инвестиций (рисун</w:t>
      </w:r>
      <w:r>
        <w:rPr>
          <w:rFonts w:ascii="Times New Roman" w:hAnsi="Times New Roman"/>
          <w:sz w:val="28"/>
        </w:rPr>
        <w:t>ок 2.1).</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jc w:val="center"/>
        <w:rPr>
          <w:rFonts w:ascii="Times New Roman" w:hAnsi="Times New Roman"/>
          <w:sz w:val="28"/>
        </w:rPr>
      </w:pPr>
      <w:r>
        <w:rPr>
          <w:rFonts w:ascii="Times New Roman" w:hAnsi="Times New Roman"/>
          <w:noProof/>
          <w:sz w:val="28"/>
        </w:rPr>
        <w:drawing>
          <wp:inline distT="0" distB="0" distL="0" distR="0">
            <wp:extent cx="4572000" cy="23090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pic:blipFill>
                  <pic:spPr>
                    <a:xfrm>
                      <a:off x="0" y="0"/>
                      <a:ext cx="4572000" cy="2309085"/>
                    </a:xfrm>
                    <a:prstGeom prst="rect">
                      <a:avLst/>
                    </a:prstGeom>
                  </pic:spPr>
                </pic:pic>
              </a:graphicData>
            </a:graphic>
          </wp:inline>
        </w:drawing>
      </w:r>
    </w:p>
    <w:p w:rsidR="00861C72" w:rsidRDefault="00576525">
      <w:pPr>
        <w:spacing w:after="0" w:line="240" w:lineRule="auto"/>
        <w:jc w:val="center"/>
        <w:rPr>
          <w:rFonts w:ascii="Times New Roman" w:hAnsi="Times New Roman"/>
          <w:sz w:val="28"/>
        </w:rPr>
      </w:pPr>
      <w:r>
        <w:rPr>
          <w:rFonts w:ascii="Times New Roman" w:hAnsi="Times New Roman"/>
          <w:sz w:val="28"/>
        </w:rPr>
        <w:t xml:space="preserve">Рисунок 2.1 – Уровень безработицы по субъектам РФ в процентах от общей численности населения субъекта [4] </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Уровень безработицы взаимосвязан с финансово-экономической безопасностью, так как высокий уровень безработицы снижает объём валового национального дохода, что как следствие вызывает убытки </w:t>
      </w:r>
      <w:r>
        <w:rPr>
          <w:rFonts w:ascii="Times New Roman" w:hAnsi="Times New Roman"/>
          <w:sz w:val="28"/>
        </w:rPr>
        <w:lastRenderedPageBreak/>
        <w:t>предприятий, сокращение численности населения, повышение социальной</w:t>
      </w:r>
      <w:r>
        <w:rPr>
          <w:rFonts w:ascii="Times New Roman" w:hAnsi="Times New Roman"/>
          <w:sz w:val="28"/>
        </w:rPr>
        <w:t xml:space="preserve"> напряженности, ухудшение уровня жизни населения.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Особую роль в сохранении экономической безопасности страны играет борьба с экономической преступностью. Она представляет собой профилактические меры для недопущения роста числа и объемов преступлений, выявл</w:t>
      </w:r>
      <w:r>
        <w:rPr>
          <w:rFonts w:ascii="Times New Roman" w:hAnsi="Times New Roman"/>
          <w:sz w:val="28"/>
        </w:rPr>
        <w:t xml:space="preserve">ение и раскрытие уже совершенных правонарушений в сфере экономики.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Итак, такие факторы как общее снижение уровня жизни части населения, рост инфляции, расслоение общества по уровню доходов и другие факторы, оказывают отрицательное влияние на состояние общ</w:t>
      </w:r>
      <w:r>
        <w:rPr>
          <w:rFonts w:ascii="Times New Roman" w:hAnsi="Times New Roman"/>
          <w:sz w:val="28"/>
        </w:rPr>
        <w:t xml:space="preserve">ественных и государственных институтов [1]. Рост неопределенности ввиду мирового экономического кризиса, </w:t>
      </w:r>
      <w:proofErr w:type="spellStart"/>
      <w:r>
        <w:rPr>
          <w:rFonts w:ascii="Times New Roman" w:hAnsi="Times New Roman"/>
          <w:sz w:val="28"/>
        </w:rPr>
        <w:t>санкционное</w:t>
      </w:r>
      <w:proofErr w:type="spellEnd"/>
      <w:r>
        <w:rPr>
          <w:rFonts w:ascii="Times New Roman" w:hAnsi="Times New Roman"/>
          <w:sz w:val="28"/>
        </w:rPr>
        <w:t xml:space="preserve"> давление, нестабильная политическая обстановка способны вызывать повышение уровня преступности в целом, в том числе в экономической сфере. </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b/>
          <w:sz w:val="28"/>
        </w:rPr>
      </w:pPr>
      <w:r>
        <w:rPr>
          <w:rFonts w:ascii="Times New Roman" w:hAnsi="Times New Roman"/>
          <w:b/>
          <w:sz w:val="28"/>
        </w:rPr>
        <w:t>2.2 Оценка уровня финансовой безопасности Сахалинской области</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Остров Сахалин - крупнейший в России (76,6 тыс. кв. км), вытянут по меридиану на 948 км, при наибольшей ширине 160 км и наименьшей - 26 км, от материка отделен Татарским проливом Японского мо</w:t>
      </w:r>
      <w:r>
        <w:rPr>
          <w:rFonts w:ascii="Times New Roman" w:hAnsi="Times New Roman"/>
          <w:sz w:val="28"/>
        </w:rPr>
        <w:t xml:space="preserve">ря, проливом </w:t>
      </w:r>
      <w:proofErr w:type="spellStart"/>
      <w:r>
        <w:rPr>
          <w:rFonts w:ascii="Times New Roman" w:hAnsi="Times New Roman"/>
          <w:sz w:val="28"/>
        </w:rPr>
        <w:t>Невельского</w:t>
      </w:r>
      <w:proofErr w:type="spellEnd"/>
      <w:r>
        <w:rPr>
          <w:rFonts w:ascii="Times New Roman" w:hAnsi="Times New Roman"/>
          <w:sz w:val="28"/>
        </w:rPr>
        <w:t xml:space="preserve"> (наименьшая ширина - 7,5 км), Амурским лиманом и Сахалинским заливом.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Конкурентные преимущества Сахалинской области - это, прежде всего, экономико-географическое расположение в Азиатско-Тихоокеанском регионе: контактная зона с Япо</w:t>
      </w:r>
      <w:r>
        <w:rPr>
          <w:rFonts w:ascii="Times New Roman" w:hAnsi="Times New Roman"/>
          <w:sz w:val="28"/>
        </w:rPr>
        <w:t>нией, близость к другим экономически развитым странам АТР (Южная Корея, Тайвань и др.).</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Главными проблемами, сдерживающими реализацию экономического потенциала Сахалинской области, являются ее экономическая и инфраструктурная изоляция от остальной части Ро</w:t>
      </w:r>
      <w:r>
        <w:rPr>
          <w:rFonts w:ascii="Times New Roman" w:hAnsi="Times New Roman"/>
          <w:sz w:val="28"/>
        </w:rPr>
        <w:t xml:space="preserve">ссии и наиболее развитых российских рынков, дискомфортные условия проживания, неблагоприятные </w:t>
      </w:r>
      <w:r>
        <w:rPr>
          <w:rFonts w:ascii="Times New Roman" w:hAnsi="Times New Roman"/>
          <w:sz w:val="28"/>
        </w:rPr>
        <w:lastRenderedPageBreak/>
        <w:t>инженерно-строительные условия большей части территории, высокая капиталоемкость ведущих отраслей экономики.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Экономика Сахалинской области в последние годы развив</w:t>
      </w:r>
      <w:r>
        <w:rPr>
          <w:rFonts w:ascii="Times New Roman" w:hAnsi="Times New Roman"/>
          <w:sz w:val="28"/>
        </w:rPr>
        <w:t>ается достаточно динамично.</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За январь-август 2022 года объем валового регионального продукта (оценка министерства экономического развития Сахалинской области) составил 887,7 </w:t>
      </w:r>
      <w:proofErr w:type="gramStart"/>
      <w:r>
        <w:rPr>
          <w:rFonts w:ascii="Times New Roman" w:hAnsi="Times New Roman"/>
          <w:sz w:val="28"/>
        </w:rPr>
        <w:t>млрд</w:t>
      </w:r>
      <w:proofErr w:type="gramEnd"/>
      <w:r>
        <w:rPr>
          <w:rFonts w:ascii="Times New Roman" w:hAnsi="Times New Roman"/>
          <w:sz w:val="28"/>
        </w:rPr>
        <w:t xml:space="preserve"> рублей, или 85,9% к январю-августу 2021 года.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Объем промышленного производств</w:t>
      </w:r>
      <w:r>
        <w:rPr>
          <w:rFonts w:ascii="Times New Roman" w:hAnsi="Times New Roman"/>
          <w:sz w:val="28"/>
        </w:rPr>
        <w:t xml:space="preserve">а сложился в размере 769,3 </w:t>
      </w:r>
      <w:proofErr w:type="gramStart"/>
      <w:r>
        <w:rPr>
          <w:rFonts w:ascii="Times New Roman" w:hAnsi="Times New Roman"/>
          <w:sz w:val="28"/>
        </w:rPr>
        <w:t>млрд</w:t>
      </w:r>
      <w:proofErr w:type="gramEnd"/>
      <w:r>
        <w:rPr>
          <w:rFonts w:ascii="Times New Roman" w:hAnsi="Times New Roman"/>
          <w:sz w:val="28"/>
        </w:rPr>
        <w:t xml:space="preserve"> рублей, или 79,1% к январю-августу 2021 года. [7]</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jc w:val="center"/>
        <w:rPr>
          <w:rFonts w:ascii="Times New Roman" w:hAnsi="Times New Roman"/>
          <w:sz w:val="28"/>
        </w:rPr>
      </w:pPr>
      <w:r>
        <w:rPr>
          <w:rFonts w:ascii="Times New Roman" w:hAnsi="Times New Roman"/>
          <w:noProof/>
          <w:sz w:val="28"/>
        </w:rPr>
        <w:drawing>
          <wp:inline distT="0" distB="0" distL="0" distR="0">
            <wp:extent cx="4592983" cy="2175388"/>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rcRect/>
                    <a:stretch/>
                  </pic:blipFill>
                  <pic:spPr>
                    <a:xfrm>
                      <a:off x="0" y="0"/>
                      <a:ext cx="4592983" cy="2175388"/>
                    </a:xfrm>
                    <a:prstGeom prst="rect">
                      <a:avLst/>
                    </a:prstGeom>
                  </pic:spPr>
                </pic:pic>
              </a:graphicData>
            </a:graphic>
          </wp:inline>
        </w:drawing>
      </w:r>
    </w:p>
    <w:p w:rsidR="00861C72" w:rsidRDefault="00576525">
      <w:pPr>
        <w:spacing w:after="0" w:line="240" w:lineRule="auto"/>
        <w:jc w:val="center"/>
        <w:rPr>
          <w:rFonts w:ascii="Times New Roman" w:hAnsi="Times New Roman"/>
          <w:sz w:val="28"/>
        </w:rPr>
      </w:pPr>
      <w:r>
        <w:rPr>
          <w:rFonts w:ascii="Times New Roman" w:hAnsi="Times New Roman"/>
          <w:sz w:val="28"/>
        </w:rPr>
        <w:t>Рисунок 2.3 – Финансирование сельского хозяйства в сахалинской области       в 2022 году, млн. руб. [10]</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Средний надой молока на 1 корову вырос на 9,6%. Яйценоскость </w:t>
      </w:r>
      <w:r>
        <w:rPr>
          <w:rFonts w:ascii="Times New Roman" w:hAnsi="Times New Roman"/>
          <w:sz w:val="28"/>
        </w:rPr>
        <w:t>кур-несушек сократилась на 7,2%.</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 январе-августе текущего года в целом по области введено в действие жилых домов  181,2 тыс. кв. м, что на 4,5% ниже аналогичного периода 2021 года, из них 124,9 тыс. кв. м (68,9% от общего объема) построено населением за с</w:t>
      </w:r>
      <w:r>
        <w:rPr>
          <w:rFonts w:ascii="Times New Roman" w:hAnsi="Times New Roman"/>
          <w:sz w:val="28"/>
        </w:rPr>
        <w:t>чет собственных и привлеченных средств, что на 5,3% ниже января-августа 2021 года.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В 2022 году объем валового регионального продукта, по оценке, составит 1166,3 </w:t>
      </w:r>
      <w:proofErr w:type="gramStart"/>
      <w:r>
        <w:rPr>
          <w:rFonts w:ascii="Times New Roman" w:hAnsi="Times New Roman"/>
          <w:sz w:val="28"/>
        </w:rPr>
        <w:t>млрд</w:t>
      </w:r>
      <w:proofErr w:type="gramEnd"/>
      <w:r>
        <w:rPr>
          <w:rFonts w:ascii="Times New Roman" w:hAnsi="Times New Roman"/>
          <w:sz w:val="28"/>
        </w:rPr>
        <w:t xml:space="preserve"> рублей, или 87,6% к уровню 2021 года.</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jc w:val="center"/>
        <w:rPr>
          <w:rFonts w:ascii="Times New Roman" w:hAnsi="Times New Roman"/>
          <w:sz w:val="28"/>
        </w:rPr>
      </w:pPr>
      <w:r>
        <w:rPr>
          <w:rFonts w:ascii="Times New Roman" w:hAnsi="Times New Roman"/>
          <w:noProof/>
          <w:sz w:val="28"/>
        </w:rPr>
        <w:lastRenderedPageBreak/>
        <w:drawing>
          <wp:inline distT="0" distB="0" distL="0" distR="0">
            <wp:extent cx="4159385" cy="235974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rcRect/>
                    <a:stretch/>
                  </pic:blipFill>
                  <pic:spPr>
                    <a:xfrm>
                      <a:off x="0" y="0"/>
                      <a:ext cx="4159385" cy="2359742"/>
                    </a:xfrm>
                    <a:prstGeom prst="rect">
                      <a:avLst/>
                    </a:prstGeom>
                  </pic:spPr>
                </pic:pic>
              </a:graphicData>
            </a:graphic>
          </wp:inline>
        </w:drawing>
      </w:r>
    </w:p>
    <w:p w:rsidR="00861C72" w:rsidRDefault="00576525">
      <w:pPr>
        <w:spacing w:after="0" w:line="240" w:lineRule="auto"/>
        <w:jc w:val="center"/>
        <w:rPr>
          <w:rFonts w:ascii="Times New Roman" w:hAnsi="Times New Roman"/>
          <w:sz w:val="28"/>
        </w:rPr>
      </w:pPr>
      <w:r>
        <w:rPr>
          <w:rFonts w:ascii="Times New Roman" w:hAnsi="Times New Roman"/>
          <w:sz w:val="28"/>
        </w:rPr>
        <w:t>Рисунок 2.5 - Общий объем ВРП на вид экономическо</w:t>
      </w:r>
      <w:r>
        <w:rPr>
          <w:rFonts w:ascii="Times New Roman" w:hAnsi="Times New Roman"/>
          <w:sz w:val="28"/>
        </w:rPr>
        <w:t xml:space="preserve">й деятельности </w:t>
      </w:r>
    </w:p>
    <w:p w:rsidR="00861C72" w:rsidRDefault="00576525">
      <w:pPr>
        <w:spacing w:after="0" w:line="240" w:lineRule="auto"/>
        <w:jc w:val="center"/>
        <w:rPr>
          <w:rFonts w:ascii="Times New Roman" w:hAnsi="Times New Roman"/>
          <w:sz w:val="28"/>
        </w:rPr>
      </w:pPr>
      <w:r>
        <w:rPr>
          <w:rFonts w:ascii="Times New Roman" w:hAnsi="Times New Roman"/>
          <w:sz w:val="28"/>
        </w:rPr>
        <w:t>в 2022 году [10]</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В дальнейшем положительная динамика объемов валового регионального продукта сохранится за счет реализации инвестиционных проектов в различных отраслях экономики, в частности это проекты в сфере торговли, промышленности, </w:t>
      </w:r>
      <w:r>
        <w:rPr>
          <w:rFonts w:ascii="Times New Roman" w:hAnsi="Times New Roman"/>
          <w:sz w:val="28"/>
        </w:rPr>
        <w:t>сельском хозяйстве, угольной отрасли, в сфере туризма и развития спорта.</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jc w:val="center"/>
        <w:rPr>
          <w:rFonts w:ascii="Times New Roman" w:hAnsi="Times New Roman"/>
          <w:sz w:val="28"/>
        </w:rPr>
      </w:pPr>
      <w:r>
        <w:rPr>
          <w:rFonts w:ascii="Times New Roman" w:hAnsi="Times New Roman"/>
          <w:sz w:val="28"/>
        </w:rPr>
        <w:t>Таблица 2.4 – Динамика производства валового регионального продукта [9]</w:t>
      </w: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47"/>
        <w:gridCol w:w="4215"/>
        <w:gridCol w:w="4498"/>
      </w:tblGrid>
      <w:tr w:rsidR="00861C72">
        <w:trPr>
          <w:trHeight w:val="44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61C72" w:rsidRDefault="00576525">
            <w:pPr>
              <w:spacing w:after="0" w:line="240" w:lineRule="auto"/>
              <w:jc w:val="center"/>
              <w:rPr>
                <w:rFonts w:ascii="Times New Roman" w:hAnsi="Times New Roman"/>
                <w:sz w:val="24"/>
              </w:rPr>
            </w:pPr>
            <w:r>
              <w:rPr>
                <w:rFonts w:ascii="Times New Roman" w:hAnsi="Times New Roman"/>
                <w:sz w:val="24"/>
              </w:rPr>
              <w:t>Года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 xml:space="preserve">Валовой региональный продукт, </w:t>
            </w:r>
            <w:proofErr w:type="gramStart"/>
            <w:r>
              <w:rPr>
                <w:rFonts w:ascii="Times New Roman" w:hAnsi="Times New Roman"/>
                <w:sz w:val="24"/>
              </w:rPr>
              <w:t>млрд</w:t>
            </w:r>
            <w:proofErr w:type="gramEnd"/>
            <w:r>
              <w:rPr>
                <w:rFonts w:ascii="Times New Roman" w:hAnsi="Times New Roman"/>
                <w:sz w:val="24"/>
              </w:rPr>
              <w:t xml:space="preserve"> руб.</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Индекс физического объема,</w:t>
            </w:r>
            <w:r>
              <w:rPr>
                <w:rFonts w:ascii="Times New Roman" w:hAnsi="Times New Roman"/>
                <w:sz w:val="24"/>
              </w:rPr>
              <w:br/>
            </w:r>
            <w:proofErr w:type="gramStart"/>
            <w:r>
              <w:rPr>
                <w:rFonts w:ascii="Times New Roman" w:hAnsi="Times New Roman"/>
                <w:sz w:val="24"/>
              </w:rPr>
              <w:t>в</w:t>
            </w:r>
            <w:proofErr w:type="gramEnd"/>
            <w:r>
              <w:rPr>
                <w:rFonts w:ascii="Times New Roman" w:hAnsi="Times New Roman"/>
                <w:sz w:val="24"/>
              </w:rPr>
              <w:t xml:space="preserve"> % </w:t>
            </w:r>
            <w:proofErr w:type="gramStart"/>
            <w:r>
              <w:rPr>
                <w:rFonts w:ascii="Times New Roman" w:hAnsi="Times New Roman"/>
                <w:sz w:val="24"/>
              </w:rPr>
              <w:t>к</w:t>
            </w:r>
            <w:proofErr w:type="gramEnd"/>
            <w:r>
              <w:rPr>
                <w:rFonts w:ascii="Times New Roman" w:hAnsi="Times New Roman"/>
                <w:sz w:val="24"/>
              </w:rPr>
              <w:t xml:space="preserve"> предыдущему году</w:t>
            </w:r>
          </w:p>
        </w:tc>
      </w:tr>
      <w:tr w:rsidR="00861C72">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61C72" w:rsidRDefault="00576525">
            <w:pPr>
              <w:spacing w:after="0" w:line="240" w:lineRule="auto"/>
              <w:jc w:val="center"/>
              <w:rPr>
                <w:rFonts w:ascii="Times New Roman" w:hAnsi="Times New Roman"/>
                <w:sz w:val="24"/>
              </w:rPr>
            </w:pPr>
            <w:r>
              <w:rPr>
                <w:rFonts w:ascii="Times New Roman" w:hAnsi="Times New Roman"/>
                <w:sz w:val="24"/>
              </w:rPr>
              <w:t>2017</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769,2</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94,</w:t>
            </w:r>
            <w:r>
              <w:rPr>
                <w:rFonts w:ascii="Times New Roman" w:hAnsi="Times New Roman"/>
                <w:sz w:val="24"/>
              </w:rPr>
              <w:t>2</w:t>
            </w:r>
          </w:p>
        </w:tc>
      </w:tr>
      <w:tr w:rsidR="00861C72">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61C72" w:rsidRDefault="00576525">
            <w:pPr>
              <w:spacing w:after="0" w:line="240" w:lineRule="auto"/>
              <w:jc w:val="center"/>
              <w:rPr>
                <w:rFonts w:ascii="Times New Roman" w:hAnsi="Times New Roman"/>
                <w:sz w:val="24"/>
              </w:rPr>
            </w:pPr>
            <w:r>
              <w:rPr>
                <w:rFonts w:ascii="Times New Roman" w:hAnsi="Times New Roman"/>
                <w:sz w:val="24"/>
              </w:rPr>
              <w:t>2018</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1179,7</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106,9</w:t>
            </w:r>
          </w:p>
        </w:tc>
      </w:tr>
      <w:tr w:rsidR="00861C72">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61C72" w:rsidRDefault="00576525">
            <w:pPr>
              <w:spacing w:after="0" w:line="240" w:lineRule="auto"/>
              <w:jc w:val="center"/>
              <w:rPr>
                <w:rFonts w:ascii="Times New Roman" w:hAnsi="Times New Roman"/>
                <w:sz w:val="24"/>
              </w:rPr>
            </w:pPr>
            <w:r>
              <w:rPr>
                <w:rFonts w:ascii="Times New Roman" w:hAnsi="Times New Roman"/>
                <w:sz w:val="24"/>
              </w:rPr>
              <w:t>2019</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1173,9</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100,3</w:t>
            </w:r>
          </w:p>
        </w:tc>
      </w:tr>
      <w:tr w:rsidR="00861C72">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61C72" w:rsidRDefault="00576525">
            <w:pPr>
              <w:spacing w:after="0" w:line="240" w:lineRule="auto"/>
              <w:jc w:val="center"/>
              <w:rPr>
                <w:rFonts w:ascii="Times New Roman" w:hAnsi="Times New Roman"/>
                <w:sz w:val="24"/>
              </w:rPr>
            </w:pPr>
            <w:r>
              <w:rPr>
                <w:rFonts w:ascii="Times New Roman" w:hAnsi="Times New Roman"/>
                <w:sz w:val="24"/>
              </w:rPr>
              <w:t>2020</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1002,7</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98,1</w:t>
            </w:r>
          </w:p>
        </w:tc>
      </w:tr>
      <w:tr w:rsidR="00861C72">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61C72" w:rsidRDefault="00576525">
            <w:pPr>
              <w:spacing w:after="0" w:line="240" w:lineRule="auto"/>
              <w:jc w:val="center"/>
              <w:rPr>
                <w:rFonts w:ascii="Times New Roman" w:hAnsi="Times New Roman"/>
                <w:sz w:val="24"/>
              </w:rPr>
            </w:pPr>
            <w:r>
              <w:rPr>
                <w:rFonts w:ascii="Times New Roman" w:hAnsi="Times New Roman"/>
                <w:sz w:val="24"/>
              </w:rPr>
              <w:t>2021</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1182,1</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95,0</w:t>
            </w:r>
          </w:p>
        </w:tc>
      </w:tr>
      <w:tr w:rsidR="00861C72">
        <w:tc>
          <w:tcPr>
            <w:tcW w:w="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61C72" w:rsidRDefault="00576525">
            <w:pPr>
              <w:spacing w:after="0" w:line="240" w:lineRule="auto"/>
              <w:jc w:val="center"/>
              <w:rPr>
                <w:rFonts w:ascii="Times New Roman" w:hAnsi="Times New Roman"/>
                <w:sz w:val="24"/>
              </w:rPr>
            </w:pPr>
            <w:r>
              <w:rPr>
                <w:rFonts w:ascii="Times New Roman" w:hAnsi="Times New Roman"/>
                <w:sz w:val="24"/>
              </w:rPr>
              <w:t>2022</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1342,7</w:t>
            </w:r>
          </w:p>
        </w:tc>
        <w:tc>
          <w:tcPr>
            <w:tcW w:w="4498" w:type="dxa"/>
            <w:tcBorders>
              <w:top w:val="single" w:sz="4" w:space="0" w:color="000000"/>
              <w:left w:val="single" w:sz="4" w:space="0" w:color="000000"/>
              <w:bottom w:val="single" w:sz="4" w:space="0" w:color="000000"/>
              <w:right w:val="single" w:sz="4" w:space="0" w:color="000000"/>
            </w:tcBorders>
            <w:shd w:val="clear" w:color="auto" w:fill="auto"/>
            <w:tcMar>
              <w:top w:w="120" w:type="dxa"/>
              <w:left w:w="180" w:type="dxa"/>
              <w:bottom w:w="120" w:type="dxa"/>
              <w:right w:w="180" w:type="dxa"/>
            </w:tcMar>
            <w:vAlign w:val="center"/>
          </w:tcPr>
          <w:p w:rsidR="00861C72" w:rsidRDefault="00576525">
            <w:pPr>
              <w:spacing w:after="0" w:line="240" w:lineRule="auto"/>
              <w:jc w:val="center"/>
              <w:rPr>
                <w:rFonts w:ascii="Times New Roman" w:hAnsi="Times New Roman"/>
                <w:sz w:val="24"/>
              </w:rPr>
            </w:pPr>
            <w:r>
              <w:rPr>
                <w:rFonts w:ascii="Times New Roman" w:hAnsi="Times New Roman"/>
                <w:sz w:val="24"/>
              </w:rPr>
              <w:t>87,6</w:t>
            </w:r>
          </w:p>
        </w:tc>
      </w:tr>
    </w:tbl>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В Сахалинской области высокий риск снижения обеспечения продовольственной безопасности объясняется в первую очередь сложными природно-климатическими условиями, отсутствием проработанной стратегии </w:t>
      </w:r>
      <w:r>
        <w:rPr>
          <w:rFonts w:ascii="Times New Roman" w:hAnsi="Times New Roman"/>
          <w:sz w:val="28"/>
        </w:rPr>
        <w:lastRenderedPageBreak/>
        <w:t>инновационного развития и модернизации агропромышленного ком</w:t>
      </w:r>
      <w:r>
        <w:rPr>
          <w:rFonts w:ascii="Times New Roman" w:hAnsi="Times New Roman"/>
          <w:sz w:val="28"/>
        </w:rPr>
        <w:t>плекса, недостаточным уровнем финансовой поддержки агропромышленного комплекса со стороны государства. Вероятность проявления рисков состоит и в отсутствии упреждающих мер регулирования внутренней и внешней торговли. Особенно требуют внимания меры ценового</w:t>
      </w:r>
      <w:r>
        <w:rPr>
          <w:rFonts w:ascii="Times New Roman" w:hAnsi="Times New Roman"/>
          <w:sz w:val="28"/>
        </w:rPr>
        <w:t xml:space="preserve"> регулирования, а также изменения таможенных пошлин и квотирования для сельхозпроизводителей. В результате финансовый ущерб наносится не только региону, но и государству в целом, растут издержки предприятий, происходит неоправданный рост цен на внутреннем </w:t>
      </w:r>
      <w:r>
        <w:rPr>
          <w:rFonts w:ascii="Times New Roman" w:hAnsi="Times New Roman"/>
          <w:sz w:val="28"/>
        </w:rPr>
        <w:t>рынке. Снижение рисков продовольственной безопасности требует признания концепции многофункциональности аграрной сферы, на которую возложена не только функция продовольственного обеспечения населения, но и социальное устройство жизни сельского населения, р</w:t>
      </w:r>
      <w:r>
        <w:rPr>
          <w:rFonts w:ascii="Times New Roman" w:hAnsi="Times New Roman"/>
          <w:sz w:val="28"/>
        </w:rPr>
        <w:t>азвитие сельских территорий, а также сохранение и умножение плодородия сельскохозяйственных угодий, проведение мелиорации, поддержание разнообразия растительного и животного мира.</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b/>
          <w:sz w:val="28"/>
        </w:rPr>
      </w:pPr>
      <w:r>
        <w:rPr>
          <w:rFonts w:ascii="Times New Roman" w:hAnsi="Times New Roman"/>
          <w:b/>
          <w:sz w:val="28"/>
        </w:rPr>
        <w:t>2.3 Влияние вызовов и угроз на региональную финансовую безопасность</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В </w:t>
      </w:r>
      <w:r>
        <w:rPr>
          <w:rFonts w:ascii="Times New Roman" w:hAnsi="Times New Roman"/>
          <w:sz w:val="28"/>
        </w:rPr>
        <w:t>современном мире проблема финансовой безопасности региона является актуальной. Финансовая безопасность является одной из важнейших характеристик экономической системы, определяющей ее способность функционировать в режиме расширенного воспроизводства, обесп</w:t>
      </w:r>
      <w:r>
        <w:rPr>
          <w:rFonts w:ascii="Times New Roman" w:hAnsi="Times New Roman"/>
          <w:sz w:val="28"/>
        </w:rPr>
        <w:t>ечивать финансовыми ресурсами регион и стимулировать экономическое развитие. Процессы глобализации и дифференциация регионального развития порождают экономические отношения, внутри которых возникают деструктивные противоречия как источники угроз экономичес</w:t>
      </w:r>
      <w:r>
        <w:rPr>
          <w:rFonts w:ascii="Times New Roman" w:hAnsi="Times New Roman"/>
          <w:sz w:val="28"/>
        </w:rPr>
        <w:t xml:space="preserve">кой безопасности в целом и финансовой в особенности. Для этого </w:t>
      </w:r>
      <w:r>
        <w:rPr>
          <w:rFonts w:ascii="Times New Roman" w:hAnsi="Times New Roman"/>
          <w:sz w:val="28"/>
        </w:rPr>
        <w:lastRenderedPageBreak/>
        <w:t>в статье рассматриваются внутренние и внешние угрозы финансовой безопасности региона, факторы финансовой безопасности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К внешним угрозам в области финансовой безопасности относятся угро</w:t>
      </w:r>
      <w:r>
        <w:rPr>
          <w:rFonts w:ascii="Times New Roman" w:hAnsi="Times New Roman"/>
          <w:sz w:val="28"/>
        </w:rPr>
        <w:t>зы, которые связаны с деятельностью государства, осуществляемой на внутренних и внешних финансовых рынках [11].</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Внешние угрозы представлены структурой, которая состоит </w:t>
      </w:r>
      <w:proofErr w:type="gramStart"/>
      <w:r>
        <w:rPr>
          <w:rFonts w:ascii="Times New Roman" w:hAnsi="Times New Roman"/>
          <w:sz w:val="28"/>
        </w:rPr>
        <w:t>из</w:t>
      </w:r>
      <w:proofErr w:type="gramEnd"/>
      <w:r>
        <w:rPr>
          <w:rFonts w:ascii="Times New Roman" w:hAnsi="Times New Roman"/>
          <w:sz w:val="28"/>
        </w:rPr>
        <w:t>:</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поправок, вносимых на федеральном уровне в законодательстве в области налоговой, бюд</w:t>
      </w:r>
      <w:r>
        <w:rPr>
          <w:rFonts w:ascii="Times New Roman" w:hAnsi="Times New Roman"/>
          <w:sz w:val="28"/>
        </w:rPr>
        <w:t>жетной, таможенно-тарифной и монетарной политики;</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изменений условий внешней торговли и конъюнктуры мировых цен;</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резких колебаний курса рубля;</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роста финансовой задолженности и усиления значимости от иностранных кредитов;</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превышения внешнего долга критическо</w:t>
      </w:r>
      <w:r>
        <w:rPr>
          <w:rFonts w:ascii="Times New Roman" w:hAnsi="Times New Roman"/>
          <w:sz w:val="28"/>
        </w:rPr>
        <w:t>го уровня, допустимого для суверенного долга;</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реформирования системы управления ряда крупнейших отечественных компаний; проводимых в стране административных и экономических реформ.</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К внутренним угрозам относят угрозы, связанные с неэффективной политикой, п</w:t>
      </w:r>
      <w:r>
        <w:rPr>
          <w:rFonts w:ascii="Times New Roman" w:hAnsi="Times New Roman"/>
          <w:sz w:val="28"/>
        </w:rPr>
        <w:t>роводимой регионами в сфере социально-экономического и инвестиционного развития потенциала субъекта РФ. Выделяют 4 типа угроз на уровне субъекта РФ.</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Первый тип угроз связан с деформацией структуры экономики регионов и включает в себя:</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потерю внешних и внут</w:t>
      </w:r>
      <w:r>
        <w:rPr>
          <w:rFonts w:ascii="Times New Roman" w:hAnsi="Times New Roman"/>
          <w:sz w:val="28"/>
        </w:rPr>
        <w:t xml:space="preserve">ренних рынков по сбыту высокотехнологичной продукции в результате рецессии производства; низкое качество производимых товаров, порождающее слабую способность к конкуренции большинства видов продукции предприятий регионов, и как </w:t>
      </w:r>
      <w:r>
        <w:rPr>
          <w:rFonts w:ascii="Times New Roman" w:hAnsi="Times New Roman"/>
          <w:sz w:val="28"/>
        </w:rPr>
        <w:lastRenderedPageBreak/>
        <w:t>следствие, захват большей до</w:t>
      </w:r>
      <w:r>
        <w:rPr>
          <w:rFonts w:ascii="Times New Roman" w:hAnsi="Times New Roman"/>
          <w:sz w:val="28"/>
        </w:rPr>
        <w:t>ли внутреннего рынка иностранными производителями;</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деградацию производственного, научно-технического кадрового потенциала;</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слабую защищенность местных товаропроизводителей; значительный уровень монополизации сырьевых ресурсов в экономики большинства регион</w:t>
      </w:r>
      <w:r>
        <w:rPr>
          <w:rFonts w:ascii="Times New Roman" w:hAnsi="Times New Roman"/>
          <w:sz w:val="28"/>
        </w:rPr>
        <w:t>ов; высокий внутренний долг.</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Второй тип угроз связан с дифференциацией в социально-экономическом развитии субъектов РФ и включает в себя:</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нарушения производственно-технологических связей между предприятиями регионов;</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объективно присутствующие перепады в ур</w:t>
      </w:r>
      <w:r>
        <w:rPr>
          <w:rFonts w:ascii="Times New Roman" w:hAnsi="Times New Roman"/>
          <w:sz w:val="28"/>
        </w:rPr>
        <w:t>овне социально-экономического развития регионов;</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увеличение разрыва между субъектами РФ в уровне производства национального дохода на душу населения.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Третий тип угроз связан со значительными разграничениями по уровню и качеству жизни населения регионов и в</w:t>
      </w:r>
      <w:r>
        <w:rPr>
          <w:rFonts w:ascii="Times New Roman" w:hAnsi="Times New Roman"/>
          <w:sz w:val="28"/>
        </w:rPr>
        <w:t>ключает в себя:</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низкий уровень заработной платы и высокую дифференцированную иерархию по обеспеченности населения регионов доходами;</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рост безработицы;</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 xml:space="preserve">задержки с выплатой заработной платы; </w:t>
      </w:r>
    </w:p>
    <w:p w:rsidR="00861C72" w:rsidRDefault="00576525">
      <w:pPr>
        <w:numPr>
          <w:ilvl w:val="0"/>
          <w:numId w:val="3"/>
        </w:numPr>
        <w:spacing w:after="0" w:line="360" w:lineRule="auto"/>
        <w:ind w:left="0" w:firstLine="709"/>
        <w:contextualSpacing/>
        <w:jc w:val="both"/>
        <w:rPr>
          <w:rFonts w:ascii="Times New Roman" w:hAnsi="Times New Roman"/>
          <w:sz w:val="28"/>
        </w:rPr>
      </w:pPr>
      <w:r>
        <w:rPr>
          <w:rFonts w:ascii="Times New Roman" w:hAnsi="Times New Roman"/>
          <w:sz w:val="28"/>
        </w:rPr>
        <w:t xml:space="preserve">банкротство предприятий.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Четвертый тип угроз связан с отсутствием</w:t>
      </w:r>
      <w:r>
        <w:rPr>
          <w:rFonts w:ascii="Times New Roman" w:hAnsi="Times New Roman"/>
          <w:sz w:val="28"/>
        </w:rPr>
        <w:t xml:space="preserve"> в регионах эффективной инвестиционной политики: низкая инвестиционная привлекательность регионов и, как следствие, невысокая инвестиционная активность.</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Данное деление на внутренние и внешние угрозы в области финансовой безопасности не являются однозначным</w:t>
      </w:r>
      <w:r>
        <w:rPr>
          <w:rFonts w:ascii="Times New Roman" w:hAnsi="Times New Roman"/>
          <w:sz w:val="28"/>
        </w:rPr>
        <w:t xml:space="preserve">и. Эти данные открыты и </w:t>
      </w:r>
      <w:r>
        <w:rPr>
          <w:rFonts w:ascii="Times New Roman" w:hAnsi="Times New Roman"/>
          <w:sz w:val="28"/>
        </w:rPr>
        <w:lastRenderedPageBreak/>
        <w:t>требуют постоянной доработки и могут быть поправлены с течением времени, с учетом возникающих проблем [12].</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Каждый регион должен противостоять определенным угрозам, чтобы сохранить свою финансовую безопасность. Это означает, что финансовая безопасность региона зависит от угроз, влияющих на нее, и от ряда факторов.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К типичным угрозам регионов России можно отнест</w:t>
      </w:r>
      <w:r>
        <w:rPr>
          <w:rFonts w:ascii="Times New Roman" w:hAnsi="Times New Roman"/>
          <w:sz w:val="28"/>
        </w:rPr>
        <w:t xml:space="preserve">и </w:t>
      </w:r>
      <w:proofErr w:type="gramStart"/>
      <w:r>
        <w:rPr>
          <w:rFonts w:ascii="Times New Roman" w:hAnsi="Times New Roman"/>
          <w:sz w:val="28"/>
        </w:rPr>
        <w:t>следующие</w:t>
      </w:r>
      <w:proofErr w:type="gramEnd"/>
      <w:r>
        <w:rPr>
          <w:rFonts w:ascii="Times New Roman" w:hAnsi="Times New Roman"/>
          <w:sz w:val="28"/>
        </w:rPr>
        <w:t>:</w:t>
      </w:r>
    </w:p>
    <w:p w:rsidR="00861C72" w:rsidRDefault="00576525">
      <w:pPr>
        <w:numPr>
          <w:ilvl w:val="0"/>
          <w:numId w:val="4"/>
        </w:numPr>
        <w:spacing w:after="0" w:line="360" w:lineRule="auto"/>
        <w:ind w:left="0" w:firstLine="709"/>
        <w:contextualSpacing/>
        <w:jc w:val="both"/>
        <w:rPr>
          <w:rFonts w:ascii="Times New Roman" w:hAnsi="Times New Roman"/>
          <w:sz w:val="28"/>
        </w:rPr>
      </w:pPr>
      <w:r>
        <w:rPr>
          <w:rFonts w:ascii="Times New Roman" w:hAnsi="Times New Roman"/>
          <w:sz w:val="28"/>
        </w:rPr>
        <w:t>фактическая ликвидация, банкротство и продажа за символическую плату многих системных предприятий, генерировавших пр</w:t>
      </w:r>
      <w:proofErr w:type="gramStart"/>
      <w:r>
        <w:rPr>
          <w:rFonts w:ascii="Times New Roman" w:hAnsi="Times New Roman"/>
          <w:sz w:val="28"/>
        </w:rPr>
        <w:t>и-</w:t>
      </w:r>
      <w:proofErr w:type="gramEnd"/>
      <w:r>
        <w:rPr>
          <w:rFonts w:ascii="Times New Roman" w:hAnsi="Times New Roman"/>
          <w:sz w:val="28"/>
        </w:rPr>
        <w:t xml:space="preserve"> быль, за годы либеральных форм;</w:t>
      </w:r>
    </w:p>
    <w:p w:rsidR="00861C72" w:rsidRDefault="00576525">
      <w:pPr>
        <w:numPr>
          <w:ilvl w:val="0"/>
          <w:numId w:val="4"/>
        </w:numPr>
        <w:spacing w:after="0" w:line="360" w:lineRule="auto"/>
        <w:ind w:left="0" w:firstLine="709"/>
        <w:contextualSpacing/>
        <w:jc w:val="both"/>
        <w:rPr>
          <w:rFonts w:ascii="Times New Roman" w:hAnsi="Times New Roman"/>
          <w:sz w:val="28"/>
        </w:rPr>
      </w:pPr>
      <w:r>
        <w:rPr>
          <w:rFonts w:ascii="Times New Roman" w:hAnsi="Times New Roman"/>
          <w:sz w:val="28"/>
        </w:rPr>
        <w:t>финансовые интервенции; в этом направлении действует преимущественно две группы субъектов. П</w:t>
      </w:r>
      <w:r>
        <w:rPr>
          <w:rFonts w:ascii="Times New Roman" w:hAnsi="Times New Roman"/>
          <w:sz w:val="28"/>
        </w:rPr>
        <w:t>ервая представлена банковскими структурами российского и межрегионального уровней. Механизм финансовой интервенции в этом случае предполагает аккумуляцию сбережений населения и сре</w:t>
      </w:r>
      <w:proofErr w:type="gramStart"/>
      <w:r>
        <w:rPr>
          <w:rFonts w:ascii="Times New Roman" w:hAnsi="Times New Roman"/>
          <w:sz w:val="28"/>
        </w:rPr>
        <w:t>дств пр</w:t>
      </w:r>
      <w:proofErr w:type="gramEnd"/>
      <w:r>
        <w:rPr>
          <w:rFonts w:ascii="Times New Roman" w:hAnsi="Times New Roman"/>
          <w:sz w:val="28"/>
        </w:rPr>
        <w:t>едприятий и их размещение на финансовых рынках других регионах. Этому</w:t>
      </w:r>
      <w:r>
        <w:rPr>
          <w:rFonts w:ascii="Times New Roman" w:hAnsi="Times New Roman"/>
          <w:sz w:val="28"/>
        </w:rPr>
        <w:t xml:space="preserve"> способствует полное отсутствие собственных банков в области.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Вторая группа субъектов – собственники предприятий многих отраслей, использующих различные финансовые схемы для вывода ресурсов из области:</w:t>
      </w:r>
    </w:p>
    <w:p w:rsidR="00861C72" w:rsidRDefault="00576525">
      <w:pPr>
        <w:numPr>
          <w:ilvl w:val="0"/>
          <w:numId w:val="5"/>
        </w:numPr>
        <w:spacing w:after="0" w:line="360" w:lineRule="auto"/>
        <w:ind w:left="0" w:firstLine="709"/>
        <w:contextualSpacing/>
        <w:jc w:val="both"/>
        <w:rPr>
          <w:rFonts w:ascii="Times New Roman" w:hAnsi="Times New Roman"/>
          <w:sz w:val="28"/>
        </w:rPr>
      </w:pPr>
      <w:r>
        <w:rPr>
          <w:rFonts w:ascii="Times New Roman" w:hAnsi="Times New Roman"/>
          <w:sz w:val="28"/>
        </w:rPr>
        <w:t>коррупция в бюджетной сфере, препятствующая поддержке</w:t>
      </w:r>
      <w:r>
        <w:rPr>
          <w:rFonts w:ascii="Times New Roman" w:hAnsi="Times New Roman"/>
          <w:sz w:val="28"/>
        </w:rPr>
        <w:t xml:space="preserve"> важнейших отраслей и предприятий;</w:t>
      </w:r>
    </w:p>
    <w:p w:rsidR="00861C72" w:rsidRDefault="00576525">
      <w:pPr>
        <w:numPr>
          <w:ilvl w:val="0"/>
          <w:numId w:val="5"/>
        </w:numPr>
        <w:spacing w:after="0" w:line="360" w:lineRule="auto"/>
        <w:ind w:left="0" w:firstLine="709"/>
        <w:contextualSpacing/>
        <w:jc w:val="both"/>
        <w:rPr>
          <w:rFonts w:ascii="Times New Roman" w:hAnsi="Times New Roman"/>
          <w:sz w:val="28"/>
        </w:rPr>
      </w:pPr>
      <w:r>
        <w:rPr>
          <w:rFonts w:ascii="Times New Roman" w:hAnsi="Times New Roman"/>
          <w:sz w:val="28"/>
        </w:rPr>
        <w:t>увеличение доли теневой экономики и различных схем ухода от налогообложения, сужающий налоговый потенциал региона;</w:t>
      </w:r>
    </w:p>
    <w:p w:rsidR="00861C72" w:rsidRDefault="00576525">
      <w:pPr>
        <w:numPr>
          <w:ilvl w:val="0"/>
          <w:numId w:val="5"/>
        </w:numPr>
        <w:spacing w:after="0" w:line="360" w:lineRule="auto"/>
        <w:ind w:left="0" w:firstLine="709"/>
        <w:contextualSpacing/>
        <w:jc w:val="both"/>
        <w:rPr>
          <w:rFonts w:ascii="Times New Roman" w:hAnsi="Times New Roman"/>
          <w:sz w:val="28"/>
        </w:rPr>
      </w:pPr>
      <w:r>
        <w:rPr>
          <w:rFonts w:ascii="Times New Roman" w:hAnsi="Times New Roman"/>
          <w:sz w:val="28"/>
        </w:rPr>
        <w:t>значительные диспропорции в развитии муниципальных образований области, большинство из которых являются до</w:t>
      </w:r>
      <w:r>
        <w:rPr>
          <w:rFonts w:ascii="Times New Roman" w:hAnsi="Times New Roman"/>
          <w:sz w:val="28"/>
        </w:rPr>
        <w:t>тационными и не имеют стимулов к развитию;</w:t>
      </w:r>
    </w:p>
    <w:p w:rsidR="00861C72" w:rsidRDefault="00576525">
      <w:pPr>
        <w:numPr>
          <w:ilvl w:val="0"/>
          <w:numId w:val="5"/>
        </w:numPr>
        <w:spacing w:after="0" w:line="360" w:lineRule="auto"/>
        <w:ind w:left="0" w:firstLine="709"/>
        <w:contextualSpacing/>
        <w:jc w:val="both"/>
        <w:rPr>
          <w:rFonts w:ascii="Times New Roman" w:hAnsi="Times New Roman"/>
          <w:sz w:val="28"/>
        </w:rPr>
      </w:pPr>
      <w:r>
        <w:rPr>
          <w:rFonts w:ascii="Times New Roman" w:hAnsi="Times New Roman"/>
          <w:sz w:val="28"/>
        </w:rPr>
        <w:t>сокрытие доходов от налогообложения совершенно.</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Таким образом, в условиях резкой финансовой дифференциации регионов остро ощущается необходимость обеспечения их финансовой безопасности. Понимание факторов и угроз </w:t>
      </w:r>
      <w:r>
        <w:rPr>
          <w:rFonts w:ascii="Times New Roman" w:hAnsi="Times New Roman"/>
          <w:sz w:val="28"/>
        </w:rPr>
        <w:t xml:space="preserve">финансовой безопасности </w:t>
      </w:r>
      <w:r>
        <w:rPr>
          <w:rFonts w:ascii="Times New Roman" w:hAnsi="Times New Roman"/>
          <w:sz w:val="28"/>
        </w:rPr>
        <w:lastRenderedPageBreak/>
        <w:t>региона может позволить разрешить многие вопросы достижения финансовой безопасность региона. Для предотвращения угроз финансовой безопасности региона необходимо сначала определить степень влияния той или иной угрозы на финансовую бе</w:t>
      </w:r>
      <w:r>
        <w:rPr>
          <w:rFonts w:ascii="Times New Roman" w:hAnsi="Times New Roman"/>
          <w:sz w:val="28"/>
        </w:rPr>
        <w:t>зопасность региона или на составляющие финансовой безопасности.</w:t>
      </w:r>
      <w:r>
        <w:rPr>
          <w:rFonts w:ascii="Times New Roman" w:hAnsi="Times New Roman"/>
          <w:sz w:val="28"/>
        </w:rPr>
        <w:br w:type="page"/>
      </w:r>
    </w:p>
    <w:p w:rsidR="00861C72" w:rsidRDefault="00576525">
      <w:pPr>
        <w:spacing w:after="0" w:line="360" w:lineRule="auto"/>
        <w:ind w:firstLine="709"/>
        <w:jc w:val="both"/>
        <w:rPr>
          <w:rFonts w:ascii="Times New Roman" w:hAnsi="Times New Roman"/>
          <w:b/>
          <w:sz w:val="28"/>
        </w:rPr>
      </w:pPr>
      <w:r>
        <w:rPr>
          <w:rFonts w:ascii="Times New Roman" w:hAnsi="Times New Roman"/>
          <w:b/>
          <w:sz w:val="28"/>
        </w:rPr>
        <w:lastRenderedPageBreak/>
        <w:t>3 Приоритетные направления и меры укрепления системы финансовой безопасности региона</w:t>
      </w:r>
    </w:p>
    <w:p w:rsidR="00861C72" w:rsidRDefault="00861C72">
      <w:pPr>
        <w:spacing w:after="0" w:line="360" w:lineRule="auto"/>
        <w:ind w:firstLine="709"/>
        <w:jc w:val="both"/>
        <w:rPr>
          <w:rFonts w:ascii="Times New Roman" w:hAnsi="Times New Roman"/>
          <w:b/>
          <w:sz w:val="28"/>
        </w:rPr>
      </w:pPr>
    </w:p>
    <w:p w:rsidR="00861C72" w:rsidRDefault="00576525">
      <w:pPr>
        <w:spacing w:after="0" w:line="360" w:lineRule="auto"/>
        <w:ind w:firstLine="709"/>
        <w:jc w:val="both"/>
        <w:rPr>
          <w:rFonts w:ascii="Times New Roman" w:hAnsi="Times New Roman"/>
          <w:b/>
          <w:sz w:val="28"/>
        </w:rPr>
      </w:pPr>
      <w:r>
        <w:rPr>
          <w:rFonts w:ascii="Times New Roman" w:hAnsi="Times New Roman"/>
          <w:b/>
          <w:sz w:val="28"/>
        </w:rPr>
        <w:t>3.1 Направления укрепления финансовой безопасности регионов России</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t>Следует отметить, что, позиционируемы</w:t>
      </w:r>
      <w:r>
        <w:rPr>
          <w:rFonts w:ascii="Times New Roman" w:hAnsi="Times New Roman"/>
          <w:sz w:val="28"/>
        </w:rPr>
        <w:t>е направления укрепления финансовой устойчивости и обеспечения финансовой безопасности, должны основываться и руководствоваться актуальными как для региона, так и для государства проблемами и стратегическими задачами, закрепленными в Бюджетном послании Пре</w:t>
      </w:r>
      <w:r>
        <w:rPr>
          <w:rFonts w:ascii="Times New Roman" w:hAnsi="Times New Roman"/>
          <w:sz w:val="28"/>
        </w:rPr>
        <w:t>зидента Российской Федерации о бюджетной политике, Бюджетной стратегии Российской Федерации на период до 2030 года, Стратегии развития финансового рынка Российской Федерации на период до 2030 года и основных</w:t>
      </w:r>
      <w:proofErr w:type="gramEnd"/>
      <w:r>
        <w:rPr>
          <w:rFonts w:ascii="Times New Roman" w:hAnsi="Times New Roman"/>
          <w:sz w:val="28"/>
        </w:rPr>
        <w:t xml:space="preserve"> направлениях </w:t>
      </w:r>
      <w:proofErr w:type="gramStart"/>
      <w:r>
        <w:rPr>
          <w:rFonts w:ascii="Times New Roman" w:hAnsi="Times New Roman"/>
          <w:sz w:val="28"/>
        </w:rPr>
        <w:t>бюджетной</w:t>
      </w:r>
      <w:proofErr w:type="gramEnd"/>
      <w:r>
        <w:rPr>
          <w:rFonts w:ascii="Times New Roman" w:hAnsi="Times New Roman"/>
          <w:sz w:val="28"/>
        </w:rPr>
        <w:t xml:space="preserve"> и налоговой политик на до</w:t>
      </w:r>
      <w:r>
        <w:rPr>
          <w:rFonts w:ascii="Times New Roman" w:hAnsi="Times New Roman"/>
          <w:sz w:val="28"/>
        </w:rPr>
        <w:t>лгосрочную перспективу.</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Как указано в Бюджетном послании, необходима концентрация расходов на приоритетных направлениях, прежде всего, связанных с улучшением условий жизни человека, адресном решении социальных проблем, повышением качества государственных и</w:t>
      </w:r>
      <w:r>
        <w:rPr>
          <w:rFonts w:ascii="Times New Roman" w:hAnsi="Times New Roman"/>
          <w:sz w:val="28"/>
        </w:rPr>
        <w:t xml:space="preserve"> муниципальных услуг, стимулированием инновационного развития страны, в том числе исходя </w:t>
      </w:r>
      <w:proofErr w:type="gramStart"/>
      <w:r>
        <w:rPr>
          <w:rFonts w:ascii="Times New Roman" w:hAnsi="Times New Roman"/>
          <w:sz w:val="28"/>
        </w:rPr>
        <w:t>из</w:t>
      </w:r>
      <w:proofErr w:type="gramEnd"/>
      <w:r>
        <w:rPr>
          <w:rFonts w:ascii="Times New Roman" w:hAnsi="Times New Roman"/>
          <w:sz w:val="28"/>
        </w:rPr>
        <w:t>:</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безусловного исполнения законодательно установленных обязательств по выплате социальных пособий и компенсаций в сфере социальной защиты населения, включая пенсио</w:t>
      </w:r>
      <w:r>
        <w:rPr>
          <w:rFonts w:ascii="Times New Roman" w:hAnsi="Times New Roman"/>
          <w:sz w:val="28"/>
        </w:rPr>
        <w:t>нное обеспечение военнослужащих;</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обеспечения сбалансированности бюджета Пенсионного фонда Российской Федерации;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индексации фондов оплаты труда работников федеральных государственных учреждений, денежного содержания (заработной платы) судей и прокурорск</w:t>
      </w:r>
      <w:r>
        <w:rPr>
          <w:rFonts w:ascii="Times New Roman" w:hAnsi="Times New Roman"/>
          <w:sz w:val="28"/>
        </w:rPr>
        <w:t xml:space="preserve">их работников, федеральных государственных гражданских служащих, денежного довольствия военнослужащих и </w:t>
      </w:r>
      <w:r>
        <w:rPr>
          <w:rFonts w:ascii="Times New Roman" w:hAnsi="Times New Roman"/>
          <w:sz w:val="28"/>
        </w:rPr>
        <w:lastRenderedPageBreak/>
        <w:t>приравненных к ним лиц, и выплат, зависящих от размера денежного довольствия;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обеспечения реализации программ модернизации здравоохранения и образован</w:t>
      </w:r>
      <w:r>
        <w:rPr>
          <w:rFonts w:ascii="Times New Roman" w:hAnsi="Times New Roman"/>
          <w:sz w:val="28"/>
        </w:rPr>
        <w:t>ия;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поддержки инновационного и инвестиционного развития.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Приоритетами в бюджетной политике можно определить:</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интеграцию бюджетного планирования в процесс формирования и реализации долгосрочной стратегии развития, в том числе, и, прежде всего</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путем </w:t>
      </w:r>
      <w:r>
        <w:rPr>
          <w:rFonts w:ascii="Times New Roman" w:hAnsi="Times New Roman"/>
          <w:sz w:val="28"/>
        </w:rPr>
        <w:t>полномасштабного внедрения программно-целевого принципа организации деятельности органов исполнительной власти и, соответственно, программных бюджетов;</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улучшение условий жизни человека, адресное решение социальных проблем, повышение качества государствен</w:t>
      </w:r>
      <w:r>
        <w:rPr>
          <w:rFonts w:ascii="Times New Roman" w:hAnsi="Times New Roman"/>
          <w:sz w:val="28"/>
        </w:rPr>
        <w:t>ных и муниципальных услуг, стимулирование инновационного развития;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повышение отдачи от использования государственных расходов, в том числе за счет формирования рациональной сети государственных учреждений, совершенствования перечня и улучшения качества о</w:t>
      </w:r>
      <w:r>
        <w:rPr>
          <w:rFonts w:ascii="Times New Roman" w:hAnsi="Times New Roman"/>
          <w:sz w:val="28"/>
        </w:rPr>
        <w:t>казываемых ими услуг.</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В свою очередь, реализация в приоритетных отраслях экономики инновационных проектов с оказанием  мер государственной поддержки позволит осуществлять активную экономическую политику, нацеленную на смягчение деструктивных экономических </w:t>
      </w:r>
      <w:r>
        <w:rPr>
          <w:rFonts w:ascii="Times New Roman" w:hAnsi="Times New Roman"/>
          <w:sz w:val="28"/>
        </w:rPr>
        <w:t>противоречий, создавая мультипликационный эффект использования бюджетных средств и синергетический эффект от деятельности механизма.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Следовательно, первоочередная задача региональной финансовой системы – это формирование максимальных условий для социально-</w:t>
      </w:r>
      <w:r>
        <w:rPr>
          <w:rFonts w:ascii="Times New Roman" w:hAnsi="Times New Roman"/>
          <w:sz w:val="28"/>
        </w:rPr>
        <w:t>экономического развития региона, а также долг</w:t>
      </w:r>
      <w:r>
        <w:rPr>
          <w:rFonts w:ascii="Times New Roman" w:hAnsi="Times New Roman"/>
          <w:i/>
          <w:sz w:val="28"/>
        </w:rPr>
        <w:t>о</w:t>
      </w:r>
      <w:r>
        <w:rPr>
          <w:rFonts w:ascii="Times New Roman" w:hAnsi="Times New Roman"/>
          <w:sz w:val="28"/>
        </w:rPr>
        <w:t xml:space="preserve">срочная сбалансированность и устойчивость бюджетной системы, формирование денежных резервов, недопущение крупного госдолга, прибыльность банковской системы (маржа), </w:t>
      </w:r>
      <w:r>
        <w:rPr>
          <w:rFonts w:ascii="Times New Roman" w:hAnsi="Times New Roman"/>
          <w:sz w:val="28"/>
        </w:rPr>
        <w:lastRenderedPageBreak/>
        <w:t>поддержка инновационного и инвестиционного ра</w:t>
      </w:r>
      <w:r>
        <w:rPr>
          <w:rFonts w:ascii="Times New Roman" w:hAnsi="Times New Roman"/>
          <w:sz w:val="28"/>
        </w:rPr>
        <w:t>звития, т. е. все те условия, которые направлены на повышение финансовой безопасности региона.</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b/>
          <w:sz w:val="28"/>
        </w:rPr>
      </w:pPr>
      <w:r>
        <w:rPr>
          <w:rFonts w:ascii="Times New Roman" w:hAnsi="Times New Roman"/>
          <w:b/>
          <w:sz w:val="28"/>
        </w:rPr>
        <w:t>3.2 Практические рекомендации по обеспечению финансовой безопасности Сахалинской области</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t>Так, например, в целях повышения результативности исполнения региональ</w:t>
      </w:r>
      <w:r>
        <w:rPr>
          <w:rFonts w:ascii="Times New Roman" w:hAnsi="Times New Roman"/>
          <w:sz w:val="28"/>
        </w:rPr>
        <w:t xml:space="preserve">ного бюджета и обеспечения бюджетной безопасности в Сахалинской области Правительству региона необходимо продолжить работу по поиску дополнительных источников доходов регионального бюджета, в том числе за счет улучшения инвестиционного климата, увеличения </w:t>
      </w:r>
      <w:r>
        <w:rPr>
          <w:rFonts w:ascii="Times New Roman" w:hAnsi="Times New Roman"/>
          <w:sz w:val="28"/>
        </w:rPr>
        <w:t>объемов производства и реализации продукции местных производителей, по улучшению качества бюджетного планирования на основе повышения ответственности всех участников бюджетного процесса за достоверность финансово-экономических</w:t>
      </w:r>
      <w:proofErr w:type="gramEnd"/>
      <w:r>
        <w:rPr>
          <w:rFonts w:ascii="Times New Roman" w:hAnsi="Times New Roman"/>
          <w:sz w:val="28"/>
        </w:rPr>
        <w:t xml:space="preserve"> обоснований при составлении п</w:t>
      </w:r>
      <w:r>
        <w:rPr>
          <w:rFonts w:ascii="Times New Roman" w:hAnsi="Times New Roman"/>
          <w:sz w:val="28"/>
        </w:rPr>
        <w:t xml:space="preserve">роекта среднесрочного областного бюджета, обеспечить планомерное введение новых принципов деятельности государственных учреждений Сахалинской области через совершенствование их правового положения.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Департаменту финансов Сахалинской области необходимо обес</w:t>
      </w:r>
      <w:r>
        <w:rPr>
          <w:rFonts w:ascii="Times New Roman" w:hAnsi="Times New Roman"/>
          <w:sz w:val="28"/>
        </w:rPr>
        <w:t xml:space="preserve">печить организацию бюджетного процесса, руководствуясь принципом безусловного исполнения действующих и вновь принимаемых расходных обязательств, повысить качество бюджетного планирования за счет реалистичности и надежности расчетов и прогнозов, используя, </w:t>
      </w:r>
      <w:r>
        <w:rPr>
          <w:rFonts w:ascii="Times New Roman" w:hAnsi="Times New Roman"/>
          <w:sz w:val="28"/>
        </w:rPr>
        <w:t xml:space="preserve">в том числе результаты мониторинга финансовой безопасности региона.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Главным распорядителям бюджетных средств необходимо осуществлять исполнение расходных обязательств в соответствии с требования бюджетного законодательства, обеспечить надлежащий контроль </w:t>
      </w:r>
      <w:r>
        <w:rPr>
          <w:rFonts w:ascii="Times New Roman" w:hAnsi="Times New Roman"/>
          <w:sz w:val="28"/>
        </w:rPr>
        <w:t>за эффективным использованием средств регионального бюджета, исключить случаи необоснованного отвлечения сре</w:t>
      </w:r>
      <w:proofErr w:type="gramStart"/>
      <w:r>
        <w:rPr>
          <w:rFonts w:ascii="Times New Roman" w:hAnsi="Times New Roman"/>
          <w:sz w:val="28"/>
        </w:rPr>
        <w:t>дств в д</w:t>
      </w:r>
      <w:proofErr w:type="gramEnd"/>
      <w:r>
        <w:rPr>
          <w:rFonts w:ascii="Times New Roman" w:hAnsi="Times New Roman"/>
          <w:sz w:val="28"/>
        </w:rPr>
        <w:t xml:space="preserve">ебиторскую задолженность подведомственными учреждениями, принять меры по повышению качества и </w:t>
      </w:r>
      <w:r>
        <w:rPr>
          <w:rFonts w:ascii="Times New Roman" w:hAnsi="Times New Roman"/>
          <w:sz w:val="28"/>
        </w:rPr>
        <w:lastRenderedPageBreak/>
        <w:t>доступности государственных услуг с учетом сов</w:t>
      </w:r>
      <w:r>
        <w:rPr>
          <w:rFonts w:ascii="Times New Roman" w:hAnsi="Times New Roman"/>
          <w:sz w:val="28"/>
        </w:rPr>
        <w:t xml:space="preserve">ершенствования правового положения государственных учреждений.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Управлению Федеральной налоговой службы России по Сахалинской области необходимо активизировать работу по улучшению качества налогового администрирования, сокращению задолженности по налоговым</w:t>
      </w:r>
      <w:r>
        <w:rPr>
          <w:rFonts w:ascii="Times New Roman" w:hAnsi="Times New Roman"/>
          <w:sz w:val="28"/>
        </w:rPr>
        <w:t xml:space="preserve"> платежам и сборам в региональный бюджет. </w:t>
      </w:r>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t>Органам местного самоуправления региона необходимо принять меры, способствующие расширению и укреплению доходной части местных бюджетов, а также повышению эффективности расходов соответствующих бюджетов, обеспечит</w:t>
      </w:r>
      <w:r>
        <w:rPr>
          <w:rFonts w:ascii="Times New Roman" w:hAnsi="Times New Roman"/>
          <w:sz w:val="28"/>
        </w:rPr>
        <w:t>ь планомерное введение новых принципов деятельности муниципальных учреждений через совершенствование их правового положения.</w:t>
      </w:r>
      <w:proofErr w:type="gramEnd"/>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t xml:space="preserve">Рассматривая приоритеты бюджетной политики в сфере </w:t>
      </w:r>
      <w:proofErr w:type="spellStart"/>
      <w:r>
        <w:rPr>
          <w:rFonts w:ascii="Times New Roman" w:hAnsi="Times New Roman"/>
          <w:sz w:val="28"/>
        </w:rPr>
        <w:t>межбюдетных</w:t>
      </w:r>
      <w:proofErr w:type="spellEnd"/>
      <w:r>
        <w:rPr>
          <w:rFonts w:ascii="Times New Roman" w:hAnsi="Times New Roman"/>
          <w:sz w:val="28"/>
        </w:rPr>
        <w:t xml:space="preserve"> отношений следует отметить, что</w:t>
      </w:r>
      <w:proofErr w:type="gramEnd"/>
      <w:r>
        <w:rPr>
          <w:rFonts w:ascii="Times New Roman" w:hAnsi="Times New Roman"/>
          <w:sz w:val="28"/>
        </w:rPr>
        <w:t xml:space="preserve"> она должна быть сосредоточена на кор</w:t>
      </w:r>
      <w:r>
        <w:rPr>
          <w:rFonts w:ascii="Times New Roman" w:hAnsi="Times New Roman"/>
          <w:sz w:val="28"/>
        </w:rPr>
        <w:t>ректировке механизмов оказания финансовой помощи субъектам Российской Федерации в целях повышения ее эффективности, создании стимулов по наращиванию доходной базы региональных и местных бюджетов и совершенствовании системы разграничения расходных обязатель</w:t>
      </w:r>
      <w:r>
        <w:rPr>
          <w:rFonts w:ascii="Times New Roman" w:hAnsi="Times New Roman"/>
          <w:sz w:val="28"/>
        </w:rPr>
        <w:t>ств между уровнями бюджетной системы.</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Для развития финансового рынка необходимо обеспечение эффективности рыночной инфраструктуры и формирование благоприятного налогового климата для его участников. Поэтому на региональном уровне задача по формированию бла</w:t>
      </w:r>
      <w:r>
        <w:rPr>
          <w:rFonts w:ascii="Times New Roman" w:hAnsi="Times New Roman"/>
          <w:sz w:val="28"/>
        </w:rPr>
        <w:t>гоприятного налогового климата для участников финансового рынка должна найти свое отражение в основных направлениях перспективной региональной налоговой политики.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Одним из перспективных направлений укрепления финансовой устойчивости и обеспечения финансово</w:t>
      </w:r>
      <w:r>
        <w:rPr>
          <w:rFonts w:ascii="Times New Roman" w:hAnsi="Times New Roman"/>
          <w:sz w:val="28"/>
        </w:rPr>
        <w:t xml:space="preserve">й безопасности может рассматриваться формирование института инвестиционного консалтинга. В рамках данного института в регионе инвестиционные советники будут оказывать консалтинговую поддержку инвесторам по выбору наиболее </w:t>
      </w:r>
      <w:r>
        <w:rPr>
          <w:rFonts w:ascii="Times New Roman" w:hAnsi="Times New Roman"/>
          <w:sz w:val="28"/>
        </w:rPr>
        <w:lastRenderedPageBreak/>
        <w:t xml:space="preserve">подходящей для них инвестиционной </w:t>
      </w:r>
      <w:r>
        <w:rPr>
          <w:rFonts w:ascii="Times New Roman" w:hAnsi="Times New Roman"/>
          <w:sz w:val="28"/>
        </w:rPr>
        <w:t>стратегии. Заметим, что создание института инвестиционного консалтинга является одним из лучших способов продвижения финансовых услуг населению, поскольку повышает качество инвестиционных услуг и дает реальную возможность для осуществления такой деятельнос</w:t>
      </w:r>
      <w:r>
        <w:rPr>
          <w:rFonts w:ascii="Times New Roman" w:hAnsi="Times New Roman"/>
          <w:sz w:val="28"/>
        </w:rPr>
        <w:t>ти небольшими региональными компаниями, которые в большинстве случаев пользуются доверием населения, проживающего в этом регионе.</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Недостаточная степень вовлеченности населения в финансовую сферу отчасти объясняется низким уровнем информированности и довери</w:t>
      </w:r>
      <w:r>
        <w:rPr>
          <w:rFonts w:ascii="Times New Roman" w:hAnsi="Times New Roman"/>
          <w:sz w:val="28"/>
        </w:rPr>
        <w:t>я к финансовым инструментам. Это приводит к тому, что сбережения граждан осуществляются преимущественно в виде вложений в иностранную валюту или на краткосрочные депозиты банков.</w:t>
      </w:r>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t xml:space="preserve">В этой связи для изменения инвестиционного поведения населения и привлечения </w:t>
      </w:r>
      <w:r>
        <w:rPr>
          <w:rFonts w:ascii="Times New Roman" w:hAnsi="Times New Roman"/>
          <w:sz w:val="28"/>
        </w:rPr>
        <w:t>сбережений граждан на финансовый рынок представляется целесообразным определение целевой аудитории в целях проведения мероприятий, направленных на привлечение населения на финансовый рынок, а также разработка методических рекомендаций по проведению меропри</w:t>
      </w:r>
      <w:r>
        <w:rPr>
          <w:rFonts w:ascii="Times New Roman" w:hAnsi="Times New Roman"/>
          <w:sz w:val="28"/>
        </w:rPr>
        <w:t>ятий для каждой из целевых групп; проведение анализа в целях выявления причин отсутствия доверия широких слоев населения к инструментам финансовых рынков;</w:t>
      </w:r>
      <w:proofErr w:type="gramEnd"/>
      <w:r>
        <w:rPr>
          <w:rFonts w:ascii="Times New Roman" w:hAnsi="Times New Roman"/>
          <w:sz w:val="28"/>
        </w:rPr>
        <w:t xml:space="preserve"> подготовка и реализация мер, направленных на широкое информирование граждан об их правах и возможност</w:t>
      </w:r>
      <w:r>
        <w:rPr>
          <w:rFonts w:ascii="Times New Roman" w:hAnsi="Times New Roman"/>
          <w:sz w:val="28"/>
        </w:rPr>
        <w:t>ях на финансовых рынках для инвестирования личных сбережений.</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Для обеспечения привлечения инвестиционных ресурсов в долгосрочные проекты по развитию транспортной, энергетической, жилищно-коммунальной и социальной инфраструктуры, реализуемые в формате госуд</w:t>
      </w:r>
      <w:r>
        <w:rPr>
          <w:rFonts w:ascii="Times New Roman" w:hAnsi="Times New Roman"/>
          <w:sz w:val="28"/>
        </w:rPr>
        <w:t xml:space="preserve">арственно-частного партнерства, возможно предусмотреть меры, направленные на стимулирование инвестирования в инфраструктурные облигации. Исполнение обязательств по таким облигациям может обеспечиваться активами, создаваемыми в рамках </w:t>
      </w:r>
      <w:r>
        <w:rPr>
          <w:rFonts w:ascii="Times New Roman" w:hAnsi="Times New Roman"/>
          <w:sz w:val="28"/>
        </w:rPr>
        <w:lastRenderedPageBreak/>
        <w:t>проекта, а также посто</w:t>
      </w:r>
      <w:r>
        <w:rPr>
          <w:rFonts w:ascii="Times New Roman" w:hAnsi="Times New Roman"/>
          <w:sz w:val="28"/>
        </w:rPr>
        <w:t>янными платежами за пользование инфраструктурными объектами.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Важнейшим фактором для принятия и реализации решений по стратегическим направлениям повышения финансовой устойчивости и обеспечения финансовой безопасности являются инвестиционные возможности. Со</w:t>
      </w:r>
      <w:r>
        <w:rPr>
          <w:rFonts w:ascii="Times New Roman" w:hAnsi="Times New Roman"/>
          <w:sz w:val="28"/>
        </w:rPr>
        <w:t>ответственно приоритетными направлениями деятельности в этой сфере можно рассматривать:</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привлечение необходимого и достаточного объема инвестиций, их эффективное использование в экономике, что является жизненно необходимым для ее модернизации и перевода </w:t>
      </w:r>
      <w:r>
        <w:rPr>
          <w:rFonts w:ascii="Times New Roman" w:hAnsi="Times New Roman"/>
          <w:sz w:val="28"/>
        </w:rPr>
        <w:t>на инновационный тип развития;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расширение потенциальных источников для инвестиций;</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формирование условий, стимулирующих превращение накоплений в инвестиции;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применение для рационального использования бюджетных средств системы целевых программ различно</w:t>
      </w:r>
      <w:r>
        <w:rPr>
          <w:rFonts w:ascii="Times New Roman" w:hAnsi="Times New Roman"/>
          <w:sz w:val="28"/>
        </w:rPr>
        <w:t>го уровня (федеральных, федерально-региональных, региональных, муниципальных), в том числе с использованием иностранных и частных отечественных инвестиционных ресурсов;</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развитие спроса, его рост и ориентация на потребляемые экономические блага, которые п</w:t>
      </w:r>
      <w:r>
        <w:rPr>
          <w:rFonts w:ascii="Times New Roman" w:hAnsi="Times New Roman"/>
          <w:sz w:val="28"/>
        </w:rPr>
        <w:t>ервоначально удовлетворяют первостепенные потребности, а затем на более совершенные, свойственные рынкам развитых стран;</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формирование с помощью государственной региональной инвестиционной политики на основе местных инициатив механизмов привлечения инвест</w:t>
      </w:r>
      <w:r>
        <w:rPr>
          <w:rFonts w:ascii="Times New Roman" w:hAnsi="Times New Roman"/>
          <w:sz w:val="28"/>
        </w:rPr>
        <w:t>иций, прежде всего в сферу приоритетных отраслей региональной экономики, с учетом всего комплекса местных условий;</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создание конкурентной среды во всех сферах приоритетных отраслей экономики, без которой монополизм будет препятствовать структурным сдвигам</w:t>
      </w:r>
      <w:r>
        <w:rPr>
          <w:rFonts w:ascii="Times New Roman" w:hAnsi="Times New Roman"/>
          <w:sz w:val="28"/>
        </w:rPr>
        <w:t>;</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lastRenderedPageBreak/>
        <w:t>- оказание помощи в активизации инвестиционной активности хозяйствующих субъектов;</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разработку механизмов учета социальных интересов и </w:t>
      </w:r>
      <w:proofErr w:type="spellStart"/>
      <w:r>
        <w:rPr>
          <w:rFonts w:ascii="Times New Roman" w:hAnsi="Times New Roman"/>
          <w:sz w:val="28"/>
        </w:rPr>
        <w:t>адаптирования</w:t>
      </w:r>
      <w:proofErr w:type="spellEnd"/>
      <w:r>
        <w:rPr>
          <w:rFonts w:ascii="Times New Roman" w:hAnsi="Times New Roman"/>
          <w:sz w:val="28"/>
        </w:rPr>
        <w:t xml:space="preserve"> под них инвестиционных программ. Одна из главных проблем в этом отношении - это переориентация социальной активности на микроуровне с целей выживания и потребления на цели развития, что требует, прежде всего, реализма в действиях самого государства;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мак</w:t>
      </w:r>
      <w:r>
        <w:rPr>
          <w:rFonts w:ascii="Times New Roman" w:hAnsi="Times New Roman"/>
          <w:sz w:val="28"/>
        </w:rPr>
        <w:t>симальный учет частного интереса и устранение того, что препятствует хозяйствующим субъектам, организациям и населению в их экономической и инвестиционной активности;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снижение всеобщей неопределенности, установление «диапазонов предсказуемости» для участ</w:t>
      </w:r>
      <w:r>
        <w:rPr>
          <w:rFonts w:ascii="Times New Roman" w:hAnsi="Times New Roman"/>
          <w:sz w:val="28"/>
        </w:rPr>
        <w:t>ников экономической деятельности.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Данные приоритеты позволяют позиционировать следующим стратегические установки в обеспечении инвестиционной безопасности региона:</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развитие финансовой инфраструктуры;</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 формирование </w:t>
      </w:r>
      <w:proofErr w:type="gramStart"/>
      <w:r>
        <w:rPr>
          <w:rFonts w:ascii="Times New Roman" w:hAnsi="Times New Roman"/>
          <w:sz w:val="28"/>
        </w:rPr>
        <w:t>инфраструктуры поддержки предприятий пр</w:t>
      </w:r>
      <w:r>
        <w:rPr>
          <w:rFonts w:ascii="Times New Roman" w:hAnsi="Times New Roman"/>
          <w:sz w:val="28"/>
        </w:rPr>
        <w:t>иоритетных отраслей экономики</w:t>
      </w:r>
      <w:proofErr w:type="gramEnd"/>
      <w:r>
        <w:rPr>
          <w:rFonts w:ascii="Times New Roman" w:hAnsi="Times New Roman"/>
          <w:sz w:val="28"/>
        </w:rPr>
        <w:t>;</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модернизация имеющейся и создание новой транспортной и коммуникационной инфраструктуры;</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совершенствование имеющихся и создание новой инфраструктуры предприятий приоритетных отраслей экономики;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сохранение и поддержание с</w:t>
      </w:r>
      <w:r>
        <w:rPr>
          <w:rFonts w:ascii="Times New Roman" w:hAnsi="Times New Roman"/>
          <w:sz w:val="28"/>
        </w:rPr>
        <w:t xml:space="preserve">уществующего производственного потенциала на начальном этапе и последующая модернизация и техническое перевооружение </w:t>
      </w:r>
      <w:proofErr w:type="spellStart"/>
      <w:r>
        <w:rPr>
          <w:rFonts w:ascii="Times New Roman" w:hAnsi="Times New Roman"/>
          <w:sz w:val="28"/>
        </w:rPr>
        <w:t>фондопроизводящих</w:t>
      </w:r>
      <w:proofErr w:type="spellEnd"/>
      <w:r>
        <w:rPr>
          <w:rFonts w:ascii="Times New Roman" w:hAnsi="Times New Roman"/>
          <w:sz w:val="28"/>
        </w:rPr>
        <w:t xml:space="preserve"> отраслей для предприятий приоритетных отраслей экономики;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развитие произво</w:t>
      </w:r>
      <w:proofErr w:type="gramStart"/>
      <w:r>
        <w:rPr>
          <w:rFonts w:ascii="Times New Roman" w:hAnsi="Times New Roman"/>
          <w:sz w:val="28"/>
        </w:rPr>
        <w:t>дств пр</w:t>
      </w:r>
      <w:proofErr w:type="gramEnd"/>
      <w:r>
        <w:rPr>
          <w:rFonts w:ascii="Times New Roman" w:hAnsi="Times New Roman"/>
          <w:sz w:val="28"/>
        </w:rPr>
        <w:t>иоритетных отраслей экономики, имеющих</w:t>
      </w:r>
      <w:r>
        <w:rPr>
          <w:rFonts w:ascii="Times New Roman" w:hAnsi="Times New Roman"/>
          <w:sz w:val="28"/>
        </w:rPr>
        <w:t xml:space="preserve"> межрегиональное и федеральное значение и экспортную направленность;</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поддержка развития фермерского бизнеса и малого предпринимательства.</w:t>
      </w:r>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lastRenderedPageBreak/>
        <w:t>Заметим, что для оценки уровня финансовой безопасности региона целесообразно составлять предварительный реестр (пасп</w:t>
      </w:r>
      <w:r>
        <w:rPr>
          <w:rFonts w:ascii="Times New Roman" w:hAnsi="Times New Roman"/>
          <w:sz w:val="28"/>
        </w:rPr>
        <w:t>орт) объектов финансовой безопасности; производить сбор информации для оценки критической ситуации по основным сферам развития региона; методом экспертной оценки оценивать уровень угроз финансовой безопасности региона; производить анализ причин и последств</w:t>
      </w:r>
      <w:r>
        <w:rPr>
          <w:rFonts w:ascii="Times New Roman" w:hAnsi="Times New Roman"/>
          <w:sz w:val="28"/>
        </w:rPr>
        <w:t>ий реализации угроз для объектов, находящихся в наиболее угрожаемом состоянии;</w:t>
      </w:r>
      <w:proofErr w:type="gramEnd"/>
      <w:r>
        <w:rPr>
          <w:rFonts w:ascii="Times New Roman" w:hAnsi="Times New Roman"/>
          <w:sz w:val="28"/>
        </w:rPr>
        <w:t xml:space="preserve"> на основании полученных данных ранжировать территории области по уровню угроз финансовой безопасности и по их влиянию на финансовую безопасность региона; разрабатывать программн</w:t>
      </w:r>
      <w:r>
        <w:rPr>
          <w:rFonts w:ascii="Times New Roman" w:hAnsi="Times New Roman"/>
          <w:sz w:val="28"/>
        </w:rPr>
        <w:t>о-целевые мероприятия, направленные на локализацию и нейтрализацию влияния факторов дестабилизации и угроз финансовой безопасности.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Вышеизложенное позволит обеспечить увеличение доходов регионального бюджета, снизить уровень безработицы, создать приемлемые</w:t>
      </w:r>
      <w:r>
        <w:rPr>
          <w:rFonts w:ascii="Times New Roman" w:hAnsi="Times New Roman"/>
          <w:sz w:val="28"/>
        </w:rPr>
        <w:t xml:space="preserve"> условия жизни и развития населения, повысить социальную защищенность, обеспечить восстановление экономического роста промышленного производства, сельского хозяйства и научно-технического потенциала региона.</w:t>
      </w:r>
    </w:p>
    <w:p w:rsidR="00861C72" w:rsidRDefault="00576525">
      <w:pPr>
        <w:rPr>
          <w:rFonts w:ascii="Times New Roman" w:hAnsi="Times New Roman"/>
          <w:sz w:val="28"/>
        </w:rPr>
      </w:pPr>
      <w:r>
        <w:rPr>
          <w:rFonts w:ascii="Times New Roman" w:hAnsi="Times New Roman"/>
          <w:sz w:val="28"/>
        </w:rPr>
        <w:br w:type="page"/>
      </w:r>
    </w:p>
    <w:p w:rsidR="00861C72" w:rsidRDefault="00576525">
      <w:pPr>
        <w:spacing w:after="0" w:line="360" w:lineRule="auto"/>
        <w:jc w:val="center"/>
        <w:rPr>
          <w:rFonts w:ascii="Times New Roman" w:hAnsi="Times New Roman"/>
          <w:b/>
          <w:sz w:val="28"/>
        </w:rPr>
      </w:pPr>
      <w:r>
        <w:rPr>
          <w:rFonts w:ascii="Times New Roman" w:hAnsi="Times New Roman"/>
          <w:b/>
          <w:sz w:val="28"/>
        </w:rPr>
        <w:lastRenderedPageBreak/>
        <w:t>ЗАКЛЮЧЕНИЕ</w:t>
      </w: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sz w:val="28"/>
        </w:rPr>
      </w:pPr>
      <w:r>
        <w:rPr>
          <w:rFonts w:ascii="Times New Roman" w:hAnsi="Times New Roman"/>
          <w:sz w:val="28"/>
        </w:rPr>
        <w:t>На современном этапе развития Росс</w:t>
      </w:r>
      <w:r>
        <w:rPr>
          <w:rFonts w:ascii="Times New Roman" w:hAnsi="Times New Roman"/>
          <w:sz w:val="28"/>
        </w:rPr>
        <w:t>ии большое значение приобретают вопросы финансовой безопасности регионов. Финансовая устойчивость, независимость, надежность и стабильность региона с позиции финансовой безопасности являются основой для успешного развития и процветания региона, а также пом</w:t>
      </w:r>
      <w:r>
        <w:rPr>
          <w:rFonts w:ascii="Times New Roman" w:hAnsi="Times New Roman"/>
          <w:sz w:val="28"/>
        </w:rPr>
        <w:t>огают поддерживать и увеличивать благосостояние  общества в целом.</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Проблема обеспечения региональной финансовой безопасности каждого субъекта становится первостепенной задачей государства. Само понятие экономической безопасности подразумевает состояние защ</w:t>
      </w:r>
      <w:r>
        <w:rPr>
          <w:rFonts w:ascii="Times New Roman" w:hAnsi="Times New Roman"/>
          <w:sz w:val="28"/>
        </w:rPr>
        <w:t>ищенности экономических и социальных интересов граждан, обеспечение защищенности которых относится к задачам и функциям государства. Можно исходить из определения понятия финансовой безопасности как степени защищенности государственных, национальных и мест</w:t>
      </w:r>
      <w:r>
        <w:rPr>
          <w:rFonts w:ascii="Times New Roman" w:hAnsi="Times New Roman"/>
          <w:sz w:val="28"/>
        </w:rPr>
        <w:t>ных интересов в сфере экономики от внешних и внутренних угроз, обеспеченной всеми средствами и институтами субъектов хозяйствования, включая структуры и систему показателей ее уровня.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 xml:space="preserve">Повышение финансовой безопасности региона является необходимым условием </w:t>
      </w:r>
      <w:r>
        <w:rPr>
          <w:rFonts w:ascii="Times New Roman" w:hAnsi="Times New Roman"/>
          <w:sz w:val="28"/>
        </w:rPr>
        <w:t>обеспечения защиты его социально-экономических отношений от внутренних и внешних угроз. Необходимо отметить, что рассмотрение финансовой безопасности региона должно осуществляться в рамках финансовой безопасности Российской Федерации.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Для выявления угроз с</w:t>
      </w:r>
      <w:r>
        <w:rPr>
          <w:rFonts w:ascii="Times New Roman" w:hAnsi="Times New Roman"/>
          <w:sz w:val="28"/>
        </w:rPr>
        <w:t>истемы финансовой безопасности региона необходимо провести анализ индикаторов всех сфер социально-экономической жизни населения в соотношении с их пороговыми значениями. Это позволит сгруппировать угрозы по степени риска, вероятности наступления и потенциа</w:t>
      </w:r>
      <w:r>
        <w:rPr>
          <w:rFonts w:ascii="Times New Roman" w:hAnsi="Times New Roman"/>
          <w:sz w:val="28"/>
        </w:rPr>
        <w:t>льно нанесенному ущербу, и на основе этого разработать программы и мероприятия по их ликвидации и нейтрализации.</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lastRenderedPageBreak/>
        <w:t xml:space="preserve">Совершенствование государственного регулирования экономической системы должно способствовать укреплению ЭБР. </w:t>
      </w:r>
      <w:proofErr w:type="gramStart"/>
      <w:r>
        <w:rPr>
          <w:rFonts w:ascii="Times New Roman" w:hAnsi="Times New Roman"/>
          <w:sz w:val="28"/>
        </w:rPr>
        <w:t>Это возможно при помощи разработки</w:t>
      </w:r>
      <w:r>
        <w:rPr>
          <w:rFonts w:ascii="Times New Roman" w:hAnsi="Times New Roman"/>
          <w:sz w:val="28"/>
        </w:rPr>
        <w:t xml:space="preserve"> программных и нормативно-правовых документов регионального планирования развития территории, создания комплексной системы контроля над рисками, включая: проведение активной государственной налоговой, бюджетной, антиинфляционной, валютной, денежно-кредитно</w:t>
      </w:r>
      <w:r>
        <w:rPr>
          <w:rFonts w:ascii="Times New Roman" w:hAnsi="Times New Roman"/>
          <w:sz w:val="28"/>
        </w:rPr>
        <w:t xml:space="preserve">й ориентированной политики, ориентированность на </w:t>
      </w:r>
      <w:proofErr w:type="spellStart"/>
      <w:r>
        <w:rPr>
          <w:rFonts w:ascii="Times New Roman" w:hAnsi="Times New Roman"/>
          <w:sz w:val="28"/>
        </w:rPr>
        <w:t>импортозамещение</w:t>
      </w:r>
      <w:proofErr w:type="spellEnd"/>
      <w:r>
        <w:rPr>
          <w:rFonts w:ascii="Times New Roman" w:hAnsi="Times New Roman"/>
          <w:sz w:val="28"/>
        </w:rPr>
        <w:t xml:space="preserve"> и поддержку реального сектора экономики, стимулирование развития рынка инноваций, развитие перспективных технологий общего и специального назначения и т.п.</w:t>
      </w:r>
      <w:proofErr w:type="gramEnd"/>
    </w:p>
    <w:p w:rsidR="00861C72" w:rsidRDefault="00576525">
      <w:pPr>
        <w:spacing w:after="0" w:line="360" w:lineRule="auto"/>
        <w:ind w:firstLine="709"/>
        <w:jc w:val="both"/>
        <w:rPr>
          <w:rFonts w:ascii="Times New Roman" w:hAnsi="Times New Roman"/>
          <w:sz w:val="28"/>
        </w:rPr>
      </w:pPr>
      <w:r>
        <w:rPr>
          <w:rFonts w:ascii="Times New Roman" w:hAnsi="Times New Roman"/>
          <w:sz w:val="28"/>
        </w:rPr>
        <w:t>Необходимо разрабатывать комплексн</w:t>
      </w:r>
      <w:r>
        <w:rPr>
          <w:rFonts w:ascii="Times New Roman" w:hAnsi="Times New Roman"/>
          <w:sz w:val="28"/>
        </w:rPr>
        <w:t>ые целевые программы по обеспечению ЭБР. Важно отметить, что в настоящее время большинство региональных целевых программ имеют отношение к финансовой безопасности, однако ни в названиях, ни в целях и задачах этих программ термин безопасность не употребляет</w:t>
      </w:r>
      <w:r>
        <w:rPr>
          <w:rFonts w:ascii="Times New Roman" w:hAnsi="Times New Roman"/>
          <w:sz w:val="28"/>
        </w:rPr>
        <w:t>ся.</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Мониторинг является одним из основных инструментов для выявления угроз региональной финансовой безопасности, позволяет прогнозировать наступление кризисных ситуаций и влияние негативных активностей на развитие экономики региона. Мониторинг проводится п</w:t>
      </w:r>
      <w:r>
        <w:rPr>
          <w:rFonts w:ascii="Times New Roman" w:hAnsi="Times New Roman"/>
          <w:sz w:val="28"/>
        </w:rPr>
        <w:t>ри помощи индикаторов, критериев и показателей, характеризующих состояние и динамику развития социально-экономической сферы региона. Сопоставление полученных результатов дает возможность сравнить их с пороговыми значениями и выявить «слабые места», на кото</w:t>
      </w:r>
      <w:r>
        <w:rPr>
          <w:rFonts w:ascii="Times New Roman" w:hAnsi="Times New Roman"/>
          <w:sz w:val="28"/>
        </w:rPr>
        <w:t xml:space="preserve">рые нужно обратить повышенное внимание. </w:t>
      </w:r>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t>Для того чтобы улучшить финансовую безопасность в регионе необходимо устранить угрозы в производственной, социальной и инновационной сферах.</w:t>
      </w:r>
      <w:proofErr w:type="gramEnd"/>
    </w:p>
    <w:p w:rsidR="00861C72" w:rsidRDefault="00576525">
      <w:pPr>
        <w:spacing w:after="0" w:line="360" w:lineRule="auto"/>
        <w:ind w:firstLine="709"/>
        <w:jc w:val="both"/>
        <w:rPr>
          <w:rFonts w:ascii="Times New Roman" w:hAnsi="Times New Roman"/>
          <w:sz w:val="28"/>
        </w:rPr>
      </w:pPr>
      <w:proofErr w:type="gramStart"/>
      <w:r>
        <w:rPr>
          <w:rFonts w:ascii="Times New Roman" w:hAnsi="Times New Roman"/>
          <w:sz w:val="28"/>
        </w:rPr>
        <w:t xml:space="preserve">С целью повышения уровня экономического потенциала региона постановлением </w:t>
      </w:r>
      <w:r>
        <w:rPr>
          <w:rFonts w:ascii="Times New Roman" w:hAnsi="Times New Roman"/>
          <w:sz w:val="28"/>
        </w:rPr>
        <w:t xml:space="preserve">правительства Сахалинской области был утвержден комплекс мер по увеличению важнейших экономических показателей, </w:t>
      </w:r>
      <w:r>
        <w:rPr>
          <w:rFonts w:ascii="Times New Roman" w:hAnsi="Times New Roman"/>
          <w:sz w:val="28"/>
        </w:rPr>
        <w:lastRenderedPageBreak/>
        <w:t>решены вопросы, связанные с предоставлением инвесторам земельных участков, осуществляется опережающее развитие энергосистем, расширяется перечен</w:t>
      </w:r>
      <w:r>
        <w:rPr>
          <w:rFonts w:ascii="Times New Roman" w:hAnsi="Times New Roman"/>
          <w:sz w:val="28"/>
        </w:rPr>
        <w:t>ь налоговых льгот, к субъектам малого предпринимательства применяются имущественные льготы, постоянно увеличиваются объемы государственной поддержки субъектов инвестиционной деятельности, реализованы мероприятия по продвижению имиджа  Сахалинской области к</w:t>
      </w:r>
      <w:r>
        <w:rPr>
          <w:rFonts w:ascii="Times New Roman" w:hAnsi="Times New Roman"/>
          <w:sz w:val="28"/>
        </w:rPr>
        <w:t>ак инвестиционно-привлекательного</w:t>
      </w:r>
      <w:proofErr w:type="gramEnd"/>
      <w:r>
        <w:rPr>
          <w:rFonts w:ascii="Times New Roman" w:hAnsi="Times New Roman"/>
          <w:sz w:val="28"/>
        </w:rPr>
        <w:t xml:space="preserve"> региона на территории Российской Федерации и за рубежом, а также в сфере кадрового обеспечения экономики области и создания благоприятных организационных условий для ведения предпринимательской деятельности. </w:t>
      </w:r>
    </w:p>
    <w:p w:rsidR="00861C72" w:rsidRDefault="00576525">
      <w:pPr>
        <w:spacing w:after="0" w:line="360" w:lineRule="auto"/>
        <w:ind w:firstLine="709"/>
        <w:jc w:val="both"/>
        <w:rPr>
          <w:rFonts w:ascii="Times New Roman" w:hAnsi="Times New Roman"/>
          <w:sz w:val="28"/>
        </w:rPr>
      </w:pPr>
      <w:r>
        <w:rPr>
          <w:rFonts w:ascii="Times New Roman" w:hAnsi="Times New Roman"/>
          <w:sz w:val="28"/>
        </w:rPr>
        <w:t>Помимо этого,</w:t>
      </w:r>
      <w:r>
        <w:rPr>
          <w:rFonts w:ascii="Times New Roman" w:hAnsi="Times New Roman"/>
          <w:sz w:val="28"/>
        </w:rPr>
        <w:t xml:space="preserve"> реализуется комплекс мероприятий по сокращению производственных затрат, в том числе за счет внедрения новых прогрессивных технологий, экономного использования сырья, материалов, электроэнергии, топлива, оборудования, сокращения неэффективных расходов, про</w:t>
      </w:r>
      <w:r>
        <w:rPr>
          <w:rFonts w:ascii="Times New Roman" w:hAnsi="Times New Roman"/>
          <w:sz w:val="28"/>
        </w:rPr>
        <w:t>изводственного брака. Реализация региональных программ и проектов по социальному, производственному, инновационному, организационно-управленческому и другим важнейшим направлениям, несомненно, положительно скажется на повышении уровня финансовой безопаснос</w:t>
      </w:r>
      <w:r>
        <w:rPr>
          <w:rFonts w:ascii="Times New Roman" w:hAnsi="Times New Roman"/>
          <w:sz w:val="28"/>
        </w:rPr>
        <w:t>ти Сахалинской области.</w:t>
      </w: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576525">
      <w:pPr>
        <w:spacing w:after="0" w:line="360" w:lineRule="auto"/>
        <w:ind w:firstLine="709"/>
        <w:jc w:val="both"/>
        <w:rPr>
          <w:rFonts w:ascii="Times New Roman" w:hAnsi="Times New Roman"/>
          <w:b/>
          <w:sz w:val="28"/>
        </w:rPr>
      </w:pPr>
      <w:r>
        <w:rPr>
          <w:rFonts w:ascii="Times New Roman" w:hAnsi="Times New Roman"/>
          <w:b/>
          <w:sz w:val="28"/>
        </w:rPr>
        <w:br w:type="page"/>
      </w:r>
    </w:p>
    <w:p w:rsidR="00861C72" w:rsidRDefault="00576525">
      <w:pPr>
        <w:spacing w:after="0" w:line="360" w:lineRule="auto"/>
        <w:jc w:val="center"/>
        <w:rPr>
          <w:rFonts w:ascii="Times New Roman" w:hAnsi="Times New Roman"/>
          <w:b/>
          <w:sz w:val="28"/>
        </w:rPr>
      </w:pPr>
      <w:r>
        <w:rPr>
          <w:rFonts w:ascii="Times New Roman" w:hAnsi="Times New Roman"/>
          <w:b/>
          <w:sz w:val="28"/>
        </w:rPr>
        <w:lastRenderedPageBreak/>
        <w:t>СПИСОК ИСПОЛЬЗОВАННЫХ ИСТОЧНИКОВ</w:t>
      </w:r>
    </w:p>
    <w:p w:rsidR="00861C72" w:rsidRDefault="00861C72">
      <w:pPr>
        <w:spacing w:after="0" w:line="360" w:lineRule="auto"/>
        <w:ind w:firstLine="709"/>
        <w:jc w:val="both"/>
        <w:rPr>
          <w:rFonts w:ascii="Times New Roman" w:hAnsi="Times New Roman"/>
          <w:sz w:val="28"/>
        </w:rPr>
      </w:pP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Закон Сахалинской области от 17.11.2015 N 103-ЗО (ред. от 28.07.2021) "О стратегическом планировании в Сахалинской области" (принят Сахалинской областной Думой 05.11.2015) https://docs.cntd.ru/d</w:t>
      </w:r>
      <w:r>
        <w:rPr>
          <w:rFonts w:ascii="Times New Roman" w:hAnsi="Times New Roman"/>
          <w:sz w:val="28"/>
        </w:rPr>
        <w:t>ocument/430668567   .</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 xml:space="preserve">Закон Сахалинской области от 22.12.2021 N 107-ЗО (ред. от 16.12.2022) "Об областном бюджете Сахалинской области на 2022 год и на плановый период 2023 и 2024 годов" (принят Сахалинской областной Думой 16.12.2021).                      </w:t>
      </w:r>
      <w:r>
        <w:rPr>
          <w:rFonts w:ascii="Times New Roman" w:hAnsi="Times New Roman"/>
          <w:sz w:val="28"/>
        </w:rPr>
        <w:t xml:space="preserve">                                                                             URL: http://publication.pravo.gov.ru/Document/View/6500202112230021?rangeSize=10</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Отчет МВД РФ ФКУ Главного Информационно-Аналитического центра. Состояние преступности в России htt</w:t>
      </w:r>
      <w:r>
        <w:rPr>
          <w:rFonts w:ascii="Times New Roman" w:hAnsi="Times New Roman"/>
          <w:sz w:val="28"/>
        </w:rPr>
        <w:t>ps://мвд</w:t>
      </w:r>
      <w:proofErr w:type="gramStart"/>
      <w:r>
        <w:rPr>
          <w:rFonts w:ascii="Times New Roman" w:hAnsi="Times New Roman"/>
          <w:sz w:val="28"/>
        </w:rPr>
        <w:t>.р</w:t>
      </w:r>
      <w:proofErr w:type="gramEnd"/>
      <w:r>
        <w:rPr>
          <w:rFonts w:ascii="Times New Roman" w:hAnsi="Times New Roman"/>
          <w:sz w:val="28"/>
        </w:rPr>
        <w:t>ф/reports</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Постановление Правительства Сахалинской области от 24 декабря 2019 г. N 618 «Об утверждении Стратегии социально-экономического развития Сахалинской области на период до 2035 года». URL: https://docs.cntd.ru/document/561676850</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Распоряжен</w:t>
      </w:r>
      <w:r>
        <w:rPr>
          <w:rFonts w:ascii="Times New Roman" w:hAnsi="Times New Roman"/>
          <w:sz w:val="28"/>
        </w:rPr>
        <w:t>ие Правительства Сахалинской области от 18.12.2018 N 716-р (ред. от 22.11.2022) "Об утверждении долгосрочного прогноза социально-экономического развития Сахалинской области до 2035 года". URL: https://docs.cntd.ru/document/550282977</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Росстат Неравенство и б</w:t>
      </w:r>
      <w:r>
        <w:rPr>
          <w:rFonts w:ascii="Times New Roman" w:hAnsi="Times New Roman"/>
          <w:sz w:val="28"/>
        </w:rPr>
        <w:t>едность https://rosstat.gov.ru/folder/13723</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Росстат сайт Национальные счета https://rosstat.gov.ru/statistics/accounts</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Стратегия социально-экономического развития Сахалинской области на период до 2035 года</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Уголовный кодекс РФ от 13 июня 1996 г. № 63-ФЗ. Ос</w:t>
      </w:r>
      <w:r>
        <w:rPr>
          <w:rFonts w:ascii="Times New Roman" w:hAnsi="Times New Roman"/>
          <w:sz w:val="28"/>
        </w:rPr>
        <w:t>обенная часть (ст.105-361). Раздел VIII. Преступления в сфере экономики (ст. 158-204.2).</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lastRenderedPageBreak/>
        <w:t>Указ Президента Российской Федерации от 13.05.2017 г. № 208 «О Стратегии экономической безопасности Российской Федерации на период до 2030 года». URL: http://governmen</w:t>
      </w:r>
      <w:r>
        <w:rPr>
          <w:rFonts w:ascii="Times New Roman" w:hAnsi="Times New Roman"/>
          <w:sz w:val="28"/>
        </w:rPr>
        <w:t>t.ru/docs/all/111512/</w:t>
      </w:r>
    </w:p>
    <w:p w:rsidR="00861C72" w:rsidRPr="001A2130" w:rsidRDefault="00576525">
      <w:pPr>
        <w:pStyle w:val="a5"/>
        <w:numPr>
          <w:ilvl w:val="0"/>
          <w:numId w:val="6"/>
        </w:numPr>
        <w:spacing w:after="0" w:line="360" w:lineRule="auto"/>
        <w:ind w:left="0" w:firstLine="709"/>
        <w:jc w:val="both"/>
        <w:rPr>
          <w:rFonts w:ascii="Times New Roman" w:hAnsi="Times New Roman"/>
          <w:sz w:val="28"/>
          <w:lang w:val="en-US"/>
        </w:rPr>
      </w:pPr>
      <w:r>
        <w:rPr>
          <w:rFonts w:ascii="Times New Roman" w:hAnsi="Times New Roman"/>
          <w:sz w:val="28"/>
        </w:rPr>
        <w:t xml:space="preserve">Указ Президента РФ от 02.07.2021 N 400 "О Стратегии национальной безопасности Российской Федерации". Он является базой для реализации программ по достижению целей и задач в области финансовой безопасности страны. </w:t>
      </w:r>
      <w:r w:rsidRPr="001A2130">
        <w:rPr>
          <w:rFonts w:ascii="Times New Roman" w:hAnsi="Times New Roman"/>
          <w:sz w:val="28"/>
          <w:lang w:val="en-US"/>
        </w:rPr>
        <w:t>URL: http://pravo.gov</w:t>
      </w:r>
      <w:r w:rsidRPr="001A2130">
        <w:rPr>
          <w:rFonts w:ascii="Times New Roman" w:hAnsi="Times New Roman"/>
          <w:sz w:val="28"/>
          <w:lang w:val="en-US"/>
        </w:rPr>
        <w:t>.ru/proxy/ips/?docbody=&amp;firstDoc=1&amp;lastDoc=1&amp;nd=602263723</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Устав Сахалинской области (от 09.07.2001 N 270 (принят Сахалинской областной Думой 28.06.2001) (ред. от 09.06.2022) (с изм. и доп., вступающими в силу с 01.01.2023)) https://docs.cntd.ru/document/97</w:t>
      </w:r>
      <w:r>
        <w:rPr>
          <w:rFonts w:ascii="Times New Roman" w:hAnsi="Times New Roman"/>
          <w:sz w:val="28"/>
        </w:rPr>
        <w:t>3603630.</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 xml:space="preserve">Абрамова М.А. Денежно-кредитная и финансовая системы: Учебник / М.А. Абрамовой, Е.В. Маркиной. – М.: </w:t>
      </w:r>
      <w:proofErr w:type="spellStart"/>
      <w:r>
        <w:rPr>
          <w:rFonts w:ascii="Times New Roman" w:hAnsi="Times New Roman"/>
          <w:sz w:val="28"/>
        </w:rPr>
        <w:t>КноРус</w:t>
      </w:r>
      <w:proofErr w:type="spellEnd"/>
      <w:r>
        <w:rPr>
          <w:rFonts w:ascii="Times New Roman" w:hAnsi="Times New Roman"/>
          <w:sz w:val="28"/>
        </w:rPr>
        <w:t>, 2016. – 445 с.</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 xml:space="preserve">Агеева Ю.А. Финансовая безопасность регионального бюджета // Сборник статей XI </w:t>
      </w:r>
      <w:proofErr w:type="spellStart"/>
      <w:r>
        <w:rPr>
          <w:rFonts w:ascii="Times New Roman" w:hAnsi="Times New Roman"/>
          <w:sz w:val="28"/>
        </w:rPr>
        <w:t>междунар</w:t>
      </w:r>
      <w:proofErr w:type="spellEnd"/>
      <w:r>
        <w:rPr>
          <w:rFonts w:ascii="Times New Roman" w:hAnsi="Times New Roman"/>
          <w:sz w:val="28"/>
        </w:rPr>
        <w:t>. науч</w:t>
      </w:r>
      <w:proofErr w:type="gramStart"/>
      <w:r>
        <w:rPr>
          <w:rFonts w:ascii="Times New Roman" w:hAnsi="Times New Roman"/>
          <w:sz w:val="28"/>
        </w:rPr>
        <w:t>.-</w:t>
      </w:r>
      <w:proofErr w:type="spellStart"/>
      <w:proofErr w:type="gramEnd"/>
      <w:r>
        <w:rPr>
          <w:rFonts w:ascii="Times New Roman" w:hAnsi="Times New Roman"/>
          <w:sz w:val="28"/>
        </w:rPr>
        <w:t>практ</w:t>
      </w:r>
      <w:proofErr w:type="spellEnd"/>
      <w:r>
        <w:rPr>
          <w:rFonts w:ascii="Times New Roman" w:hAnsi="Times New Roman"/>
          <w:sz w:val="28"/>
        </w:rPr>
        <w:t xml:space="preserve">. </w:t>
      </w:r>
      <w:proofErr w:type="spellStart"/>
      <w:r>
        <w:rPr>
          <w:rFonts w:ascii="Times New Roman" w:hAnsi="Times New Roman"/>
          <w:sz w:val="28"/>
        </w:rPr>
        <w:t>конф</w:t>
      </w:r>
      <w:proofErr w:type="spellEnd"/>
      <w:r>
        <w:rPr>
          <w:rFonts w:ascii="Times New Roman" w:hAnsi="Times New Roman"/>
          <w:sz w:val="28"/>
        </w:rPr>
        <w:t>. – М., 2017. – С</w:t>
      </w:r>
      <w:r>
        <w:rPr>
          <w:rFonts w:ascii="Times New Roman" w:hAnsi="Times New Roman"/>
          <w:sz w:val="28"/>
        </w:rPr>
        <w:t>. 240-243.</w:t>
      </w:r>
    </w:p>
    <w:p w:rsidR="00861C72" w:rsidRDefault="00576525">
      <w:pPr>
        <w:pStyle w:val="a5"/>
        <w:numPr>
          <w:ilvl w:val="0"/>
          <w:numId w:val="6"/>
        </w:numPr>
        <w:spacing w:after="0" w:line="360" w:lineRule="auto"/>
        <w:ind w:left="0" w:firstLine="709"/>
        <w:jc w:val="both"/>
        <w:rPr>
          <w:rFonts w:ascii="Times New Roman" w:hAnsi="Times New Roman"/>
          <w:sz w:val="28"/>
        </w:rPr>
      </w:pPr>
      <w:proofErr w:type="spellStart"/>
      <w:r>
        <w:rPr>
          <w:rFonts w:ascii="Times New Roman" w:hAnsi="Times New Roman"/>
          <w:sz w:val="28"/>
        </w:rPr>
        <w:t>Балог</w:t>
      </w:r>
      <w:proofErr w:type="spellEnd"/>
      <w:r>
        <w:rPr>
          <w:rFonts w:ascii="Times New Roman" w:hAnsi="Times New Roman"/>
          <w:sz w:val="28"/>
        </w:rPr>
        <w:t xml:space="preserve"> М.М., Демидова С.Е., Троян В.В. Динамика теневой экономики в контексте угроз финансовой безопасности региона // ЭТАП: Экономическая теория, анализ, практика. 2017. № 6. С.112–133.</w:t>
      </w:r>
    </w:p>
    <w:p w:rsidR="00861C72" w:rsidRDefault="00576525">
      <w:pPr>
        <w:pStyle w:val="a5"/>
        <w:numPr>
          <w:ilvl w:val="0"/>
          <w:numId w:val="6"/>
        </w:numPr>
        <w:spacing w:after="0" w:line="360" w:lineRule="auto"/>
        <w:ind w:left="0" w:firstLine="709"/>
        <w:jc w:val="both"/>
        <w:rPr>
          <w:rFonts w:ascii="Times New Roman" w:hAnsi="Times New Roman"/>
          <w:sz w:val="28"/>
        </w:rPr>
      </w:pPr>
      <w:proofErr w:type="gramStart"/>
      <w:r>
        <w:rPr>
          <w:rFonts w:ascii="Times New Roman" w:hAnsi="Times New Roman"/>
          <w:sz w:val="28"/>
        </w:rPr>
        <w:t>Безденежных</w:t>
      </w:r>
      <w:proofErr w:type="gramEnd"/>
      <w:r>
        <w:rPr>
          <w:rFonts w:ascii="Times New Roman" w:hAnsi="Times New Roman"/>
          <w:sz w:val="28"/>
        </w:rPr>
        <w:t>, Т.И. Финансовая безопасность в системе региона</w:t>
      </w:r>
      <w:r>
        <w:rPr>
          <w:rFonts w:ascii="Times New Roman" w:hAnsi="Times New Roman"/>
          <w:sz w:val="28"/>
        </w:rPr>
        <w:t xml:space="preserve">льной экономической безопасности / Т.И. Безденежных, Е.Е. </w:t>
      </w:r>
      <w:proofErr w:type="spellStart"/>
      <w:r>
        <w:rPr>
          <w:rFonts w:ascii="Times New Roman" w:hAnsi="Times New Roman"/>
          <w:sz w:val="28"/>
        </w:rPr>
        <w:t>Шарафанова</w:t>
      </w:r>
      <w:proofErr w:type="spellEnd"/>
      <w:r>
        <w:rPr>
          <w:rFonts w:ascii="Times New Roman" w:hAnsi="Times New Roman"/>
          <w:sz w:val="28"/>
        </w:rPr>
        <w:t xml:space="preserve"> // Известия </w:t>
      </w:r>
      <w:proofErr w:type="spellStart"/>
      <w:r>
        <w:rPr>
          <w:rFonts w:ascii="Times New Roman" w:hAnsi="Times New Roman"/>
          <w:sz w:val="28"/>
        </w:rPr>
        <w:t>СПбГЭУ</w:t>
      </w:r>
      <w:proofErr w:type="spellEnd"/>
      <w:r>
        <w:rPr>
          <w:rFonts w:ascii="Times New Roman" w:hAnsi="Times New Roman"/>
          <w:sz w:val="28"/>
        </w:rPr>
        <w:t>. – 2019. – № 3 (117). – С. 32-38. – ISSN 2311- 3464.</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Бондарева, С. А. Диагностика финансовой безопасности экономического субъекта: учебное пособие / С. А. Бондарева; Во</w:t>
      </w:r>
      <w:r>
        <w:rPr>
          <w:rFonts w:ascii="Times New Roman" w:hAnsi="Times New Roman"/>
          <w:sz w:val="28"/>
        </w:rPr>
        <w:t xml:space="preserve">лгоградский институт управления </w:t>
      </w:r>
      <w:proofErr w:type="gramStart"/>
      <w:r>
        <w:rPr>
          <w:rFonts w:ascii="Times New Roman" w:hAnsi="Times New Roman"/>
          <w:sz w:val="28"/>
        </w:rPr>
        <w:t>–ф</w:t>
      </w:r>
      <w:proofErr w:type="gramEnd"/>
      <w:r>
        <w:rPr>
          <w:rFonts w:ascii="Times New Roman" w:hAnsi="Times New Roman"/>
          <w:sz w:val="28"/>
        </w:rPr>
        <w:t xml:space="preserve">илиал </w:t>
      </w:r>
      <w:proofErr w:type="spellStart"/>
      <w:r>
        <w:rPr>
          <w:rFonts w:ascii="Times New Roman" w:hAnsi="Times New Roman"/>
          <w:sz w:val="28"/>
        </w:rPr>
        <w:t>РАНХиГС</w:t>
      </w:r>
      <w:proofErr w:type="spellEnd"/>
      <w:r>
        <w:rPr>
          <w:rFonts w:ascii="Times New Roman" w:hAnsi="Times New Roman"/>
          <w:sz w:val="28"/>
        </w:rPr>
        <w:t xml:space="preserve">. – Волгоград: Изд-во Волгоградского института управления – филиала </w:t>
      </w:r>
      <w:proofErr w:type="spellStart"/>
      <w:r>
        <w:rPr>
          <w:rFonts w:ascii="Times New Roman" w:hAnsi="Times New Roman"/>
          <w:sz w:val="28"/>
        </w:rPr>
        <w:t>РАНХиГС</w:t>
      </w:r>
      <w:proofErr w:type="spellEnd"/>
      <w:r>
        <w:rPr>
          <w:rFonts w:ascii="Times New Roman" w:hAnsi="Times New Roman"/>
          <w:sz w:val="28"/>
        </w:rPr>
        <w:t>, 2021.</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 xml:space="preserve">Бурцев В. В. Факторы финансовой безопасности России // Менеджмент в России и за рубежом. № 1. 2001. </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lastRenderedPageBreak/>
        <w:t xml:space="preserve">Воробьев Ю.Н., Борщ Л.М. </w:t>
      </w:r>
      <w:r>
        <w:rPr>
          <w:rFonts w:ascii="Times New Roman" w:hAnsi="Times New Roman"/>
          <w:sz w:val="28"/>
        </w:rPr>
        <w:t>Финансовая система: комплексный подход в контексте государственной финансовой политики // Финансы: теория и практика. 2018. № 22. С. 56–72.</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Голованова Л.А., Финансовая безопасность региона: понятие и сущность, электронное научное издание «Ученые заметки ТО</w:t>
      </w:r>
      <w:r>
        <w:rPr>
          <w:rFonts w:ascii="Times New Roman" w:hAnsi="Times New Roman"/>
          <w:sz w:val="28"/>
        </w:rPr>
        <w:t>ГУ» 2020, том 11, № 4,  file:///C:/Users/123/Desktop/экофактор/TGU_11_197.pdf</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 xml:space="preserve">Иванов П.А. Ключевые факторы финансовой </w:t>
      </w:r>
      <w:proofErr w:type="gramStart"/>
      <w:r>
        <w:rPr>
          <w:rFonts w:ascii="Times New Roman" w:hAnsi="Times New Roman"/>
          <w:sz w:val="28"/>
        </w:rPr>
        <w:t>безопасности регионов России // Известия высших учебных заведений</w:t>
      </w:r>
      <w:proofErr w:type="gramEnd"/>
      <w:r>
        <w:rPr>
          <w:rFonts w:ascii="Times New Roman" w:hAnsi="Times New Roman"/>
          <w:sz w:val="28"/>
        </w:rPr>
        <w:t>. Серия: Экономика, финансы и управление. – 2016. – №4. – С. 3-10.</w:t>
      </w:r>
    </w:p>
    <w:p w:rsidR="00861C72" w:rsidRDefault="00576525">
      <w:pPr>
        <w:pStyle w:val="a5"/>
        <w:numPr>
          <w:ilvl w:val="0"/>
          <w:numId w:val="6"/>
        </w:numPr>
        <w:spacing w:after="0" w:line="360" w:lineRule="auto"/>
        <w:ind w:left="0" w:firstLine="709"/>
        <w:jc w:val="both"/>
        <w:rPr>
          <w:rFonts w:ascii="Times New Roman" w:hAnsi="Times New Roman"/>
          <w:sz w:val="28"/>
        </w:rPr>
      </w:pPr>
      <w:proofErr w:type="spellStart"/>
      <w:r>
        <w:rPr>
          <w:rFonts w:ascii="Times New Roman" w:hAnsi="Times New Roman"/>
          <w:sz w:val="28"/>
        </w:rPr>
        <w:t>Карани</w:t>
      </w:r>
      <w:r>
        <w:rPr>
          <w:rFonts w:ascii="Times New Roman" w:hAnsi="Times New Roman"/>
          <w:sz w:val="28"/>
        </w:rPr>
        <w:t>на</w:t>
      </w:r>
      <w:proofErr w:type="spellEnd"/>
      <w:r>
        <w:rPr>
          <w:rFonts w:ascii="Times New Roman" w:hAnsi="Times New Roman"/>
          <w:sz w:val="28"/>
        </w:rPr>
        <w:t xml:space="preserve"> Е.В. Финансовая безопасность (на уровне государства, региона, организации, личности) – Монография. – Киров: ФГБОУ ВО «</w:t>
      </w:r>
      <w:proofErr w:type="spellStart"/>
      <w:r>
        <w:rPr>
          <w:rFonts w:ascii="Times New Roman" w:hAnsi="Times New Roman"/>
          <w:sz w:val="28"/>
        </w:rPr>
        <w:t>ВятГУ</w:t>
      </w:r>
      <w:proofErr w:type="spellEnd"/>
      <w:r>
        <w:rPr>
          <w:rFonts w:ascii="Times New Roman" w:hAnsi="Times New Roman"/>
          <w:sz w:val="28"/>
        </w:rPr>
        <w:t>», 2015. – 239 с.</w:t>
      </w:r>
    </w:p>
    <w:p w:rsidR="00861C72" w:rsidRDefault="00576525">
      <w:pPr>
        <w:pStyle w:val="a5"/>
        <w:numPr>
          <w:ilvl w:val="0"/>
          <w:numId w:val="6"/>
        </w:numPr>
        <w:spacing w:after="0" w:line="360" w:lineRule="auto"/>
        <w:ind w:left="0" w:firstLine="709"/>
        <w:jc w:val="both"/>
        <w:rPr>
          <w:rFonts w:ascii="Times New Roman" w:hAnsi="Times New Roman"/>
          <w:sz w:val="28"/>
        </w:rPr>
      </w:pPr>
      <w:proofErr w:type="spellStart"/>
      <w:r>
        <w:rPr>
          <w:rFonts w:ascii="Times New Roman" w:hAnsi="Times New Roman"/>
          <w:sz w:val="28"/>
        </w:rPr>
        <w:t>Каранина</w:t>
      </w:r>
      <w:proofErr w:type="spellEnd"/>
      <w:r>
        <w:rPr>
          <w:rFonts w:ascii="Times New Roman" w:hAnsi="Times New Roman"/>
          <w:sz w:val="28"/>
        </w:rPr>
        <w:t xml:space="preserve"> Е.В. Финансовая безопасность (на уровне государства, региона, организации, личности)</w:t>
      </w:r>
      <w:proofErr w:type="gramStart"/>
      <w:r>
        <w:rPr>
          <w:rFonts w:ascii="Times New Roman" w:hAnsi="Times New Roman"/>
          <w:sz w:val="28"/>
        </w:rPr>
        <w:t xml:space="preserve"> :</w:t>
      </w:r>
      <w:proofErr w:type="gramEnd"/>
      <w:r>
        <w:rPr>
          <w:rFonts w:ascii="Times New Roman" w:hAnsi="Times New Roman"/>
          <w:sz w:val="28"/>
        </w:rPr>
        <w:t xml:space="preserve"> монография. – Ки</w:t>
      </w:r>
      <w:r>
        <w:rPr>
          <w:rFonts w:ascii="Times New Roman" w:hAnsi="Times New Roman"/>
          <w:sz w:val="28"/>
        </w:rPr>
        <w:t>ров</w:t>
      </w:r>
      <w:proofErr w:type="gramStart"/>
      <w:r>
        <w:rPr>
          <w:rFonts w:ascii="Times New Roman" w:hAnsi="Times New Roman"/>
          <w:sz w:val="28"/>
        </w:rPr>
        <w:t xml:space="preserve"> :</w:t>
      </w:r>
      <w:proofErr w:type="gramEnd"/>
      <w:r>
        <w:rPr>
          <w:rFonts w:ascii="Times New Roman" w:hAnsi="Times New Roman"/>
          <w:sz w:val="28"/>
        </w:rPr>
        <w:t xml:space="preserve"> ФГБОУ ВО «</w:t>
      </w:r>
      <w:proofErr w:type="spellStart"/>
      <w:r>
        <w:rPr>
          <w:rFonts w:ascii="Times New Roman" w:hAnsi="Times New Roman"/>
          <w:sz w:val="28"/>
        </w:rPr>
        <w:t>ВятГУ</w:t>
      </w:r>
      <w:proofErr w:type="spellEnd"/>
      <w:r>
        <w:rPr>
          <w:rFonts w:ascii="Times New Roman" w:hAnsi="Times New Roman"/>
          <w:sz w:val="28"/>
        </w:rPr>
        <w:t>», 2015. – С. 239.</w:t>
      </w:r>
    </w:p>
    <w:p w:rsidR="00861C72" w:rsidRDefault="00576525">
      <w:pPr>
        <w:pStyle w:val="a5"/>
        <w:numPr>
          <w:ilvl w:val="0"/>
          <w:numId w:val="6"/>
        </w:numPr>
        <w:spacing w:after="0" w:line="360" w:lineRule="auto"/>
        <w:ind w:left="0" w:firstLine="709"/>
        <w:jc w:val="both"/>
        <w:rPr>
          <w:rFonts w:ascii="Times New Roman" w:hAnsi="Times New Roman"/>
          <w:sz w:val="28"/>
        </w:rPr>
      </w:pPr>
      <w:proofErr w:type="spellStart"/>
      <w:r>
        <w:rPr>
          <w:rFonts w:ascii="Times New Roman" w:hAnsi="Times New Roman"/>
          <w:sz w:val="28"/>
        </w:rPr>
        <w:t>Каранина</w:t>
      </w:r>
      <w:proofErr w:type="spellEnd"/>
      <w:r>
        <w:rPr>
          <w:rFonts w:ascii="Times New Roman" w:hAnsi="Times New Roman"/>
          <w:sz w:val="28"/>
        </w:rPr>
        <w:t xml:space="preserve"> Е.В. Финансовая безопасность (на уровне государства, региона, организации, личности) – Монография. – Киров: ФГБОУ ВО «</w:t>
      </w:r>
      <w:proofErr w:type="spellStart"/>
      <w:r>
        <w:rPr>
          <w:rFonts w:ascii="Times New Roman" w:hAnsi="Times New Roman"/>
          <w:sz w:val="28"/>
        </w:rPr>
        <w:t>ВятГУ</w:t>
      </w:r>
      <w:proofErr w:type="spellEnd"/>
      <w:r>
        <w:rPr>
          <w:rFonts w:ascii="Times New Roman" w:hAnsi="Times New Roman"/>
          <w:sz w:val="28"/>
        </w:rPr>
        <w:t>», 2015. – 239 с.</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Качанова Л.С. Система управления финансовой безопасностью государс</w:t>
      </w:r>
      <w:r>
        <w:rPr>
          <w:rFonts w:ascii="Times New Roman" w:hAnsi="Times New Roman"/>
          <w:sz w:val="28"/>
        </w:rPr>
        <w:t xml:space="preserve">тва / Л.С. Качанова, А.И. </w:t>
      </w:r>
      <w:proofErr w:type="spellStart"/>
      <w:r>
        <w:rPr>
          <w:rFonts w:ascii="Times New Roman" w:hAnsi="Times New Roman"/>
          <w:sz w:val="28"/>
        </w:rPr>
        <w:t>Ветвинская</w:t>
      </w:r>
      <w:proofErr w:type="spellEnd"/>
      <w:r>
        <w:rPr>
          <w:rFonts w:ascii="Times New Roman" w:hAnsi="Times New Roman"/>
          <w:sz w:val="28"/>
        </w:rPr>
        <w:t xml:space="preserve"> // </w:t>
      </w:r>
      <w:proofErr w:type="spellStart"/>
      <w:r>
        <w:rPr>
          <w:rFonts w:ascii="Times New Roman" w:hAnsi="Times New Roman"/>
          <w:sz w:val="28"/>
        </w:rPr>
        <w:t>Столыпинский</w:t>
      </w:r>
      <w:proofErr w:type="spellEnd"/>
      <w:r>
        <w:rPr>
          <w:rFonts w:ascii="Times New Roman" w:hAnsi="Times New Roman"/>
          <w:sz w:val="28"/>
        </w:rPr>
        <w:t xml:space="preserve"> вестник. - 2021. - №4. D01:10.244122713-1424-2021-10035.</w:t>
      </w:r>
    </w:p>
    <w:p w:rsidR="00861C72" w:rsidRDefault="00576525">
      <w:pPr>
        <w:pStyle w:val="a5"/>
        <w:numPr>
          <w:ilvl w:val="0"/>
          <w:numId w:val="6"/>
        </w:numPr>
        <w:spacing w:after="0" w:line="360" w:lineRule="auto"/>
        <w:ind w:left="0" w:firstLine="709"/>
        <w:jc w:val="both"/>
        <w:rPr>
          <w:rFonts w:ascii="Times New Roman" w:hAnsi="Times New Roman"/>
          <w:sz w:val="28"/>
        </w:rPr>
      </w:pPr>
      <w:proofErr w:type="spellStart"/>
      <w:r>
        <w:rPr>
          <w:rFonts w:ascii="Times New Roman" w:hAnsi="Times New Roman"/>
          <w:sz w:val="28"/>
        </w:rPr>
        <w:t>Милета</w:t>
      </w:r>
      <w:proofErr w:type="spellEnd"/>
      <w:r>
        <w:rPr>
          <w:rFonts w:ascii="Times New Roman" w:hAnsi="Times New Roman"/>
          <w:sz w:val="28"/>
        </w:rPr>
        <w:t xml:space="preserve">, В.И. Финансовая безопасность региона: понятие и проблемы оценки / В.И. </w:t>
      </w:r>
      <w:proofErr w:type="spellStart"/>
      <w:r>
        <w:rPr>
          <w:rFonts w:ascii="Times New Roman" w:hAnsi="Times New Roman"/>
          <w:sz w:val="28"/>
        </w:rPr>
        <w:t>Милета</w:t>
      </w:r>
      <w:proofErr w:type="spellEnd"/>
      <w:r>
        <w:rPr>
          <w:rFonts w:ascii="Times New Roman" w:hAnsi="Times New Roman"/>
          <w:sz w:val="28"/>
        </w:rPr>
        <w:t xml:space="preserve"> // Экономика: теория и практика. – 2018. – № 1 (49). – С. 41</w:t>
      </w:r>
      <w:r>
        <w:rPr>
          <w:rFonts w:ascii="Times New Roman" w:hAnsi="Times New Roman"/>
          <w:sz w:val="28"/>
        </w:rPr>
        <w:t>-47. – ISSN 2224-042X</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Никулина Н.Л., Синенко А.И. Теоретико-</w:t>
      </w:r>
      <w:proofErr w:type="gramStart"/>
      <w:r>
        <w:rPr>
          <w:rFonts w:ascii="Times New Roman" w:hAnsi="Times New Roman"/>
          <w:sz w:val="28"/>
        </w:rPr>
        <w:t>методические подходы</w:t>
      </w:r>
      <w:proofErr w:type="gramEnd"/>
      <w:r>
        <w:rPr>
          <w:rFonts w:ascii="Times New Roman" w:hAnsi="Times New Roman"/>
          <w:sz w:val="28"/>
        </w:rPr>
        <w:t xml:space="preserve"> к оценке финансовой безопасности региона: сборник статей I Научной школы молодых ученых. – Екатеринбург: Институт экономики </w:t>
      </w:r>
      <w:proofErr w:type="spellStart"/>
      <w:r>
        <w:rPr>
          <w:rFonts w:ascii="Times New Roman" w:hAnsi="Times New Roman"/>
          <w:sz w:val="28"/>
        </w:rPr>
        <w:t>УрО</w:t>
      </w:r>
      <w:proofErr w:type="spellEnd"/>
      <w:r>
        <w:rPr>
          <w:rFonts w:ascii="Times New Roman" w:hAnsi="Times New Roman"/>
          <w:sz w:val="28"/>
        </w:rPr>
        <w:t xml:space="preserve"> РАН, 2015. – 105 с.</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Орлова А.В. Эволюция поняти</w:t>
      </w:r>
      <w:r>
        <w:rPr>
          <w:rFonts w:ascii="Times New Roman" w:hAnsi="Times New Roman"/>
          <w:sz w:val="28"/>
        </w:rPr>
        <w:t xml:space="preserve">я «Экономическая безопасность» // Научные ведомости Белгородского государственного университета. Серия: </w:t>
      </w:r>
      <w:r>
        <w:rPr>
          <w:rFonts w:ascii="Times New Roman" w:hAnsi="Times New Roman"/>
          <w:sz w:val="28"/>
        </w:rPr>
        <w:lastRenderedPageBreak/>
        <w:t>История. Политология. Экономика. Информатика. – 2015. – Т. 24. – № 19-1. – С. 93-97.</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 xml:space="preserve">Официальный сайт Правительства Сахалинской области. Динамика </w:t>
      </w:r>
      <w:r>
        <w:rPr>
          <w:rFonts w:ascii="Times New Roman" w:hAnsi="Times New Roman"/>
          <w:sz w:val="28"/>
        </w:rPr>
        <w:t>производства ВРП области https://sakhalin.gov.ru/?id=410</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Официальный сайт Правительства Сахалинской области. Сельское хозяйство https://sakhalin.gov.ru/index.php?id=166</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Официальный сайт Правительства Сахалинской области. Социально-экономическое развитие Са</w:t>
      </w:r>
      <w:r>
        <w:rPr>
          <w:rFonts w:ascii="Times New Roman" w:hAnsi="Times New Roman"/>
          <w:sz w:val="28"/>
        </w:rPr>
        <w:t>халинской области https://sakhalin.gov.ru/index.php?id=907</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Правовые основы финансовой безопасности России [URL: http://helpiks.org/5-111467.html]</w:t>
      </w:r>
    </w:p>
    <w:p w:rsidR="00861C72" w:rsidRDefault="00576525">
      <w:pPr>
        <w:pStyle w:val="a5"/>
        <w:numPr>
          <w:ilvl w:val="0"/>
          <w:numId w:val="6"/>
        </w:numPr>
        <w:spacing w:after="0" w:line="360" w:lineRule="auto"/>
        <w:ind w:left="0" w:firstLine="709"/>
        <w:jc w:val="both"/>
        <w:rPr>
          <w:rFonts w:ascii="Times New Roman" w:hAnsi="Times New Roman"/>
          <w:sz w:val="28"/>
        </w:rPr>
      </w:pPr>
      <w:proofErr w:type="spellStart"/>
      <w:r>
        <w:rPr>
          <w:rFonts w:ascii="Times New Roman" w:hAnsi="Times New Roman"/>
          <w:sz w:val="28"/>
        </w:rPr>
        <w:t>Рогатенюк</w:t>
      </w:r>
      <w:proofErr w:type="spellEnd"/>
      <w:r>
        <w:rPr>
          <w:rFonts w:ascii="Times New Roman" w:hAnsi="Times New Roman"/>
          <w:sz w:val="28"/>
        </w:rPr>
        <w:t xml:space="preserve"> Э. В. О составляющих финансовой безопасности государства // Институт финансово-кредитных отношений в</w:t>
      </w:r>
      <w:r>
        <w:rPr>
          <w:rFonts w:ascii="Times New Roman" w:hAnsi="Times New Roman"/>
          <w:sz w:val="28"/>
        </w:rPr>
        <w:t xml:space="preserve"> условиях рыночных трансформаций: сборник статей научно-практических семинаров кафедры государственных финансов и банковского дела Института экономики и управления (структурное подразделение) ФГАОУ ВО «Крымский федеральный университете имени В. И. Вернадск</w:t>
      </w:r>
      <w:r>
        <w:rPr>
          <w:rFonts w:ascii="Times New Roman" w:hAnsi="Times New Roman"/>
          <w:sz w:val="28"/>
        </w:rPr>
        <w:t>ого», 12–13 ноября 2015 г. / Под общ</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р</w:t>
      </w:r>
      <w:proofErr w:type="gramEnd"/>
      <w:r>
        <w:rPr>
          <w:rFonts w:ascii="Times New Roman" w:hAnsi="Times New Roman"/>
          <w:sz w:val="28"/>
        </w:rPr>
        <w:t xml:space="preserve">ед. проф. С. В. Климчук. Выпуск 3. Симферополь: </w:t>
      </w:r>
      <w:proofErr w:type="gramStart"/>
      <w:r>
        <w:rPr>
          <w:rFonts w:ascii="Times New Roman" w:hAnsi="Times New Roman"/>
          <w:sz w:val="28"/>
        </w:rPr>
        <w:t>ИТ</w:t>
      </w:r>
      <w:proofErr w:type="gramEnd"/>
      <w:r>
        <w:rPr>
          <w:rFonts w:ascii="Times New Roman" w:hAnsi="Times New Roman"/>
          <w:sz w:val="28"/>
        </w:rPr>
        <w:t xml:space="preserve"> «АРИАЛ», 2015. 354 с.</w:t>
      </w:r>
    </w:p>
    <w:p w:rsidR="00861C72" w:rsidRDefault="00576525">
      <w:pPr>
        <w:pStyle w:val="a5"/>
        <w:numPr>
          <w:ilvl w:val="0"/>
          <w:numId w:val="6"/>
        </w:numPr>
        <w:spacing w:after="0" w:line="360" w:lineRule="auto"/>
        <w:ind w:left="0" w:firstLine="709"/>
        <w:jc w:val="both"/>
        <w:rPr>
          <w:rFonts w:ascii="Times New Roman" w:hAnsi="Times New Roman"/>
          <w:sz w:val="28"/>
        </w:rPr>
      </w:pPr>
      <w:proofErr w:type="spellStart"/>
      <w:r>
        <w:rPr>
          <w:rFonts w:ascii="Times New Roman" w:hAnsi="Times New Roman"/>
          <w:sz w:val="28"/>
        </w:rPr>
        <w:t>Сенчагов</w:t>
      </w:r>
      <w:proofErr w:type="spellEnd"/>
      <w:r>
        <w:rPr>
          <w:rFonts w:ascii="Times New Roman" w:hAnsi="Times New Roman"/>
          <w:sz w:val="28"/>
        </w:rPr>
        <w:t xml:space="preserve"> В.К. Экономическая безопасность России: Учебник. 2-е изд. - М.: БИНОМ, 2015. – 816 с.</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Сидорова Е.Н., Татаркин Д.А. Укрепление финансово</w:t>
      </w:r>
      <w:r>
        <w:rPr>
          <w:rFonts w:ascii="Times New Roman" w:hAnsi="Times New Roman"/>
          <w:sz w:val="28"/>
        </w:rPr>
        <w:t xml:space="preserve">й безопасности регионов на основе совершенствования управления их финансовыми ресурсами // Вестник </w:t>
      </w:r>
      <w:proofErr w:type="spellStart"/>
      <w:r>
        <w:rPr>
          <w:rFonts w:ascii="Times New Roman" w:hAnsi="Times New Roman"/>
          <w:sz w:val="28"/>
        </w:rPr>
        <w:t>УрФУ</w:t>
      </w:r>
      <w:proofErr w:type="spellEnd"/>
      <w:r>
        <w:rPr>
          <w:rFonts w:ascii="Times New Roman" w:hAnsi="Times New Roman"/>
          <w:sz w:val="28"/>
        </w:rPr>
        <w:t>. Серия: Экономика и управление. 2012. № 3. C. 135–144.</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Скворцова О.В. Анализ отдельных криминологических показателей экономической преступности в Россий</w:t>
      </w:r>
      <w:r>
        <w:rPr>
          <w:rFonts w:ascii="Times New Roman" w:hAnsi="Times New Roman"/>
          <w:sz w:val="28"/>
        </w:rPr>
        <w:t>ской Федерации // Ученые записки Крымского федерального университета имени В. И. Вернадского. Юридические науки. 2019 №1. – С. 192-198.</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lastRenderedPageBreak/>
        <w:t xml:space="preserve">Судакова А.Е., Синенко А.И. Финансовая безопасность в контексте устойчивого развития региона // Региональные финансы. – </w:t>
      </w:r>
      <w:r>
        <w:rPr>
          <w:rFonts w:ascii="Times New Roman" w:hAnsi="Times New Roman"/>
          <w:sz w:val="28"/>
        </w:rPr>
        <w:t>2015. – №24. – С. 35-41.</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 xml:space="preserve">Федорова, А.Ю. Финансовая безопасность и факторы, влияющие на нее / А.Ю. </w:t>
      </w:r>
      <w:proofErr w:type="spellStart"/>
      <w:r>
        <w:rPr>
          <w:rFonts w:ascii="Times New Roman" w:hAnsi="Times New Roman"/>
          <w:sz w:val="28"/>
        </w:rPr>
        <w:t>Федерова</w:t>
      </w:r>
      <w:proofErr w:type="spellEnd"/>
      <w:r>
        <w:rPr>
          <w:rFonts w:ascii="Times New Roman" w:hAnsi="Times New Roman"/>
          <w:sz w:val="28"/>
        </w:rPr>
        <w:t xml:space="preserve"> // Социально-экономические явления и процессы. – 2016. – № 8. – С. 86-93. – ISSN 1819-8813.</w:t>
      </w:r>
    </w:p>
    <w:p w:rsidR="00861C72" w:rsidRDefault="00576525">
      <w:pPr>
        <w:pStyle w:val="a5"/>
        <w:numPr>
          <w:ilvl w:val="0"/>
          <w:numId w:val="6"/>
        </w:numPr>
        <w:spacing w:after="0" w:line="360" w:lineRule="auto"/>
        <w:ind w:left="0" w:firstLine="709"/>
        <w:jc w:val="both"/>
        <w:rPr>
          <w:rFonts w:ascii="Times New Roman" w:hAnsi="Times New Roman"/>
          <w:sz w:val="28"/>
        </w:rPr>
      </w:pPr>
      <w:r>
        <w:rPr>
          <w:rFonts w:ascii="Times New Roman" w:hAnsi="Times New Roman"/>
          <w:sz w:val="28"/>
        </w:rPr>
        <w:t xml:space="preserve">Яковлев И.А., </w:t>
      </w:r>
      <w:proofErr w:type="spellStart"/>
      <w:r>
        <w:rPr>
          <w:rFonts w:ascii="Times New Roman" w:hAnsi="Times New Roman"/>
          <w:sz w:val="28"/>
        </w:rPr>
        <w:t>Кабир</w:t>
      </w:r>
      <w:proofErr w:type="spellEnd"/>
      <w:r>
        <w:rPr>
          <w:rFonts w:ascii="Times New Roman" w:hAnsi="Times New Roman"/>
          <w:sz w:val="28"/>
        </w:rPr>
        <w:t xml:space="preserve"> Л.С., Никулина С.И., Раков И.Д. Регио</w:t>
      </w:r>
      <w:r>
        <w:rPr>
          <w:rFonts w:ascii="Times New Roman" w:hAnsi="Times New Roman"/>
          <w:sz w:val="28"/>
        </w:rPr>
        <w:t>нальные финансовые механизмы и их роль в обеспечении финансовой стабильности (опыт АСЕАН) // Научно-исследовательский финансовый институт. Финансовый журнал. 2016. № 5. С.52–62.</w:t>
      </w: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p w:rsidR="00861C72" w:rsidRDefault="00861C72">
      <w:pPr>
        <w:spacing w:after="0" w:line="360" w:lineRule="auto"/>
        <w:ind w:firstLine="709"/>
        <w:jc w:val="both"/>
        <w:rPr>
          <w:rFonts w:ascii="Times New Roman" w:hAnsi="Times New Roman"/>
          <w:sz w:val="28"/>
        </w:rPr>
      </w:pPr>
    </w:p>
    <w:sectPr w:rsidR="00861C72">
      <w:footerReference w:type="default" r:id="rId13"/>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25" w:rsidRDefault="00576525">
      <w:pPr>
        <w:spacing w:after="0" w:line="240" w:lineRule="auto"/>
      </w:pPr>
      <w:r>
        <w:separator/>
      </w:r>
    </w:p>
  </w:endnote>
  <w:endnote w:type="continuationSeparator" w:id="0">
    <w:p w:rsidR="00576525" w:rsidRDefault="0057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72" w:rsidRDefault="00576525">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sidR="001A2130">
      <w:rPr>
        <w:rFonts w:ascii="Times New Roman" w:hAnsi="Times New Roman"/>
      </w:rPr>
      <w:fldChar w:fldCharType="separate"/>
    </w:r>
    <w:r w:rsidR="001A2130">
      <w:rPr>
        <w:rFonts w:ascii="Times New Roman" w:hAnsi="Times New Roman"/>
        <w:noProof/>
      </w:rPr>
      <w:t>2</w:t>
    </w:r>
    <w:r>
      <w:rPr>
        <w:rFonts w:ascii="Times New Roman" w:hAnsi="Times New Roman"/>
      </w:rPr>
      <w:fldChar w:fldCharType="end"/>
    </w:r>
  </w:p>
  <w:p w:rsidR="00861C72" w:rsidRDefault="00861C72">
    <w:pPr>
      <w:pStyle w:val="a8"/>
      <w:jc w:val="center"/>
    </w:pPr>
  </w:p>
  <w:p w:rsidR="00861C72" w:rsidRDefault="00861C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25" w:rsidRDefault="00576525">
      <w:pPr>
        <w:spacing w:after="0" w:line="240" w:lineRule="auto"/>
      </w:pPr>
      <w:r>
        <w:separator/>
      </w:r>
    </w:p>
  </w:footnote>
  <w:footnote w:type="continuationSeparator" w:id="0">
    <w:p w:rsidR="00576525" w:rsidRDefault="00576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427B"/>
    <w:multiLevelType w:val="multilevel"/>
    <w:tmpl w:val="609EE46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2136478E"/>
    <w:multiLevelType w:val="multilevel"/>
    <w:tmpl w:val="B936F8B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27C74436"/>
    <w:multiLevelType w:val="multilevel"/>
    <w:tmpl w:val="396AE11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32482130"/>
    <w:multiLevelType w:val="multilevel"/>
    <w:tmpl w:val="D3169594"/>
    <w:lvl w:ilvl="0">
      <w:start w:val="1"/>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12229C"/>
    <w:multiLevelType w:val="multilevel"/>
    <w:tmpl w:val="E37CAB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nsid w:val="54A16764"/>
    <w:multiLevelType w:val="multilevel"/>
    <w:tmpl w:val="6F04652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861C72"/>
    <w:rsid w:val="001A2130"/>
    <w:rsid w:val="00576525"/>
    <w:rsid w:val="00861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23">
    <w:name w:val="Основной шрифт абзаца2"/>
    <w:link w:val="3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16">
    <w:name w:val="Гиперссылка1"/>
    <w:link w:val="a7"/>
    <w:rPr>
      <w:color w:val="0000FF"/>
      <w:u w:val="single"/>
    </w:rPr>
  </w:style>
  <w:style w:type="character" w:styleId="a7">
    <w:name w:val="Hyperlink"/>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style>
  <w:style w:type="paragraph" w:customStyle="1" w:styleId="19">
    <w:name w:val="Неразрешенное упоминание1"/>
    <w:basedOn w:val="14"/>
    <w:link w:val="1a"/>
    <w:rPr>
      <w:color w:val="605E5C"/>
      <w:shd w:val="clear" w:color="auto" w:fill="E1DFDD"/>
    </w:rPr>
  </w:style>
  <w:style w:type="character" w:customStyle="1" w:styleId="1a">
    <w:name w:val="Неразрешенное упоминание1"/>
    <w:basedOn w:val="15"/>
    <w:link w:val="19"/>
    <w:rPr>
      <w:color w:val="605E5C"/>
      <w:shd w:val="clear" w:color="auto" w:fill="E1DFDD"/>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Balloon Text"/>
    <w:basedOn w:val="a"/>
    <w:link w:val="ab"/>
    <w:pPr>
      <w:spacing w:after="0" w:line="240" w:lineRule="auto"/>
    </w:pPr>
    <w:rPr>
      <w:rFonts w:ascii="Tahoma" w:hAnsi="Tahoma"/>
      <w:sz w:val="16"/>
    </w:rPr>
  </w:style>
  <w:style w:type="character" w:customStyle="1" w:styleId="ab">
    <w:name w:val="Текст выноски Знак"/>
    <w:basedOn w:val="1"/>
    <w:link w:val="aa"/>
    <w:rPr>
      <w:rFonts w:ascii="Tahoma" w:hAnsi="Tahoma"/>
      <w:sz w:val="16"/>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b">
    <w:name w:val="Гиперссылка1"/>
    <w:basedOn w:val="14"/>
    <w:link w:val="1c"/>
    <w:rPr>
      <w:color w:val="0000FF" w:themeColor="hyperlink"/>
      <w:u w:val="single"/>
    </w:rPr>
  </w:style>
  <w:style w:type="character" w:customStyle="1" w:styleId="1c">
    <w:name w:val="Гиперссылка1"/>
    <w:basedOn w:val="15"/>
    <w:link w:val="1b"/>
    <w:rPr>
      <w:color w:val="0000FF" w:themeColor="hyperlink"/>
      <w:u w:val="single"/>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d">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spacing w:after="0" w:line="240" w:lineRule="auto"/>
    </w:pPr>
    <w:rPr>
      <w:rFonts w:ascii="Calibri" w:hAnsi="Calibr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23">
    <w:name w:val="Основной шрифт абзаца2"/>
    <w:link w:val="3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16">
    <w:name w:val="Гиперссылка1"/>
    <w:link w:val="a7"/>
    <w:rPr>
      <w:color w:val="0000FF"/>
      <w:u w:val="single"/>
    </w:rPr>
  </w:style>
  <w:style w:type="character" w:styleId="a7">
    <w:name w:val="Hyperlink"/>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style>
  <w:style w:type="paragraph" w:customStyle="1" w:styleId="19">
    <w:name w:val="Неразрешенное упоминание1"/>
    <w:basedOn w:val="14"/>
    <w:link w:val="1a"/>
    <w:rPr>
      <w:color w:val="605E5C"/>
      <w:shd w:val="clear" w:color="auto" w:fill="E1DFDD"/>
    </w:rPr>
  </w:style>
  <w:style w:type="character" w:customStyle="1" w:styleId="1a">
    <w:name w:val="Неразрешенное упоминание1"/>
    <w:basedOn w:val="15"/>
    <w:link w:val="19"/>
    <w:rPr>
      <w:color w:val="605E5C"/>
      <w:shd w:val="clear" w:color="auto" w:fill="E1DFDD"/>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Balloon Text"/>
    <w:basedOn w:val="a"/>
    <w:link w:val="ab"/>
    <w:pPr>
      <w:spacing w:after="0" w:line="240" w:lineRule="auto"/>
    </w:pPr>
    <w:rPr>
      <w:rFonts w:ascii="Tahoma" w:hAnsi="Tahoma"/>
      <w:sz w:val="16"/>
    </w:rPr>
  </w:style>
  <w:style w:type="character" w:customStyle="1" w:styleId="ab">
    <w:name w:val="Текст выноски Знак"/>
    <w:basedOn w:val="1"/>
    <w:link w:val="aa"/>
    <w:rPr>
      <w:rFonts w:ascii="Tahoma" w:hAnsi="Tahoma"/>
      <w:sz w:val="16"/>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b">
    <w:name w:val="Гиперссылка1"/>
    <w:basedOn w:val="14"/>
    <w:link w:val="1c"/>
    <w:rPr>
      <w:color w:val="0000FF" w:themeColor="hyperlink"/>
      <w:u w:val="single"/>
    </w:rPr>
  </w:style>
  <w:style w:type="character" w:customStyle="1" w:styleId="1c">
    <w:name w:val="Гиперссылка1"/>
    <w:basedOn w:val="15"/>
    <w:link w:val="1b"/>
    <w:rPr>
      <w:color w:val="0000FF" w:themeColor="hyperlink"/>
      <w:u w:val="single"/>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d">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spacing w:after="0" w:line="240" w:lineRule="auto"/>
    </w:pPr>
    <w:rPr>
      <w:rFonts w:ascii="Calibri" w:hAnsi="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9780</Words>
  <Characters>55746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2023-06-15T21:43:00Z</cp:lastPrinted>
  <dcterms:created xsi:type="dcterms:W3CDTF">2023-06-15T22:10:00Z</dcterms:created>
  <dcterms:modified xsi:type="dcterms:W3CDTF">2023-06-15T22:10:00Z</dcterms:modified>
</cp:coreProperties>
</file>