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C687" w14:textId="6F99D197" w:rsidR="00DE0C0D" w:rsidRPr="00242541" w:rsidRDefault="00F403DE" w:rsidP="00DE0C0D">
      <w:pPr>
        <w:tabs>
          <w:tab w:val="left" w:pos="0"/>
          <w:tab w:val="left" w:pos="709"/>
          <w:tab w:val="left" w:pos="4678"/>
        </w:tabs>
        <w:spacing w:after="0" w:line="240" w:lineRule="auto"/>
        <w:jc w:val="center"/>
        <w:rPr>
          <w:rFonts w:ascii="Times New Roman" w:eastAsia="Times New Roman" w:hAnsi="Times New Roman"/>
          <w:spacing w:val="-14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4B3DD1" wp14:editId="60E5FFC8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43800" cy="1065847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0D" w:rsidRPr="00242541">
        <w:rPr>
          <w:rFonts w:ascii="Times New Roman" w:eastAsia="Times New Roman" w:hAnsi="Times New Roman"/>
          <w:spacing w:val="-14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7129FDEF" w14:textId="77777777" w:rsidR="00DE0C0D" w:rsidRPr="00242541" w:rsidRDefault="00DE0C0D" w:rsidP="00DE0C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541">
        <w:rPr>
          <w:rFonts w:ascii="Times New Roman" w:eastAsia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72FFB24E" w14:textId="77777777" w:rsidR="00DE0C0D" w:rsidRPr="00242541" w:rsidRDefault="00DE0C0D" w:rsidP="00DE0C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541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</w:t>
      </w:r>
    </w:p>
    <w:p w14:paraId="56685D89" w14:textId="77777777" w:rsidR="00DE0C0D" w:rsidRPr="00242541" w:rsidRDefault="00DE0C0D" w:rsidP="00DE0C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«КУБАНСКИЙ ГОСУДАРСТВЕННЫЙ УНИВЕРСИТЕТ»</w:t>
      </w:r>
    </w:p>
    <w:p w14:paraId="7CD92CB4" w14:textId="77777777" w:rsidR="00DE0C0D" w:rsidRPr="00242541" w:rsidRDefault="00DE0C0D" w:rsidP="00DE0C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b/>
          <w:sz w:val="28"/>
          <w:szCs w:val="28"/>
          <w:lang w:eastAsia="ru-RU"/>
        </w:rPr>
        <w:t>(ФГБОУ ВО «КубГУ»)</w:t>
      </w:r>
    </w:p>
    <w:p w14:paraId="3294F0B9" w14:textId="77777777" w:rsidR="00DE0C0D" w:rsidRPr="00242541" w:rsidRDefault="00DE0C0D" w:rsidP="00DE0C0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6E3C273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39937793"/>
      <w:r w:rsidRPr="00242541">
        <w:rPr>
          <w:rFonts w:ascii="Times New Roman" w:hAnsi="Times New Roman" w:cs="Times New Roman"/>
          <w:b/>
          <w:bCs/>
          <w:sz w:val="28"/>
          <w:szCs w:val="28"/>
        </w:rPr>
        <w:t>Экономический факультет</w:t>
      </w:r>
      <w:bookmarkEnd w:id="0"/>
    </w:p>
    <w:p w14:paraId="3AA77611" w14:textId="77777777" w:rsidR="00DE0C0D" w:rsidRPr="00242541" w:rsidRDefault="00DE0C0D" w:rsidP="00DE0C0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b/>
          <w:sz w:val="28"/>
          <w:szCs w:val="28"/>
          <w:lang w:eastAsia="ru-RU"/>
        </w:rPr>
        <w:t>Кафедра экономики и управления инновационными системами</w:t>
      </w:r>
    </w:p>
    <w:p w14:paraId="45693E2C" w14:textId="77777777" w:rsidR="00DE0C0D" w:rsidRPr="00242541" w:rsidRDefault="00DE0C0D" w:rsidP="00DE0C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82E936" w14:textId="4EFA3396" w:rsidR="00DE0C0D" w:rsidRPr="00242541" w:rsidRDefault="00DE0C0D" w:rsidP="00DE0C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54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14:paraId="4639A48B" w14:textId="77777777" w:rsidR="00DE0C0D" w:rsidRPr="00242541" w:rsidRDefault="00DE0C0D" w:rsidP="00DE0C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6A3FF0" w14:textId="77777777" w:rsidR="00DE0C0D" w:rsidRPr="00242541" w:rsidRDefault="00DE0C0D" w:rsidP="00DE0C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254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0323B30E" w14:textId="77777777" w:rsidR="00DE0C0D" w:rsidRPr="00242541" w:rsidRDefault="00DE0C0D" w:rsidP="00DE0C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B98E3E6" w14:textId="77777777" w:rsidR="00DE0C0D" w:rsidRPr="00242541" w:rsidRDefault="00DE0C0D" w:rsidP="00DE0C0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036BB0CC" w14:textId="77777777" w:rsidR="00DE0C0D" w:rsidRPr="00242541" w:rsidRDefault="00DE0C0D" w:rsidP="00DE0C0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b/>
          <w:sz w:val="28"/>
          <w:szCs w:val="28"/>
          <w:lang w:eastAsia="ru-RU"/>
        </w:rPr>
        <w:t>КУРСОВАЯ РАБОТА</w:t>
      </w:r>
    </w:p>
    <w:p w14:paraId="556A3C18" w14:textId="77777777" w:rsidR="00DE0C0D" w:rsidRPr="00242541" w:rsidRDefault="00DE0C0D" w:rsidP="00DE0C0D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79045ED" w14:textId="77777777" w:rsidR="00DE0C0D" w:rsidRPr="00242541" w:rsidRDefault="00DE0C0D" w:rsidP="00DE0C0D">
      <w:pPr>
        <w:suppressAutoHyphens/>
        <w:overflowPunct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4D78CE9" w14:textId="1ECE64AC" w:rsidR="00DE0C0D" w:rsidRPr="00242541" w:rsidRDefault="00943166" w:rsidP="00DE0C0D">
      <w:pP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541">
        <w:rPr>
          <w:rFonts w:ascii="Times New Roman" w:hAnsi="Times New Roman" w:cs="Times New Roman"/>
          <w:b/>
          <w:bCs/>
          <w:sz w:val="28"/>
          <w:szCs w:val="28"/>
        </w:rPr>
        <w:t>МОДЕЛИРОВАНИЕ БИЗНЕС-ПРОЦЕССОВ</w:t>
      </w:r>
    </w:p>
    <w:p w14:paraId="7C458B20" w14:textId="77777777" w:rsidR="00DE0C0D" w:rsidRPr="00242541" w:rsidRDefault="00DE0C0D" w:rsidP="00DE0C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F74B94" w14:textId="6EF8EC3B" w:rsidR="00DE0C0D" w:rsidRPr="00242541" w:rsidRDefault="00DE0C0D" w:rsidP="00DE0C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8B73CA" w14:textId="77777777" w:rsidR="00943166" w:rsidRPr="00242541" w:rsidRDefault="00943166" w:rsidP="00DE0C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1B3778" w14:textId="5F9AB251" w:rsidR="00DE0C0D" w:rsidRPr="00242541" w:rsidRDefault="00DE0C0D" w:rsidP="00DE0C0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Работу выполнила </w:t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ptab w:relativeTo="margin" w:alignment="right" w:leader="underscore"/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3166" w:rsidRPr="0024254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43166" w:rsidRPr="00242541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943166" w:rsidRPr="00242541">
        <w:rPr>
          <w:rFonts w:ascii="Times New Roman" w:eastAsia="Times New Roman" w:hAnsi="Times New Roman"/>
          <w:sz w:val="28"/>
          <w:szCs w:val="28"/>
          <w:lang w:eastAsia="ru-RU"/>
        </w:rPr>
        <w:t>Колесникова</w:t>
      </w:r>
    </w:p>
    <w:p w14:paraId="132BD41B" w14:textId="77777777" w:rsidR="00DE0C0D" w:rsidRPr="00242541" w:rsidRDefault="00DE0C0D" w:rsidP="00DE0C0D">
      <w:pPr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541">
        <w:rPr>
          <w:rFonts w:ascii="Times New Roman" w:eastAsia="Times New Roman" w:hAnsi="Times New Roman"/>
          <w:sz w:val="24"/>
          <w:szCs w:val="24"/>
          <w:lang w:eastAsia="ru-RU"/>
        </w:rPr>
        <w:t xml:space="preserve">(подпись)                         </w:t>
      </w:r>
    </w:p>
    <w:p w14:paraId="1374DDAA" w14:textId="77777777" w:rsidR="00DE0C0D" w:rsidRPr="00242541" w:rsidRDefault="00DE0C0D" w:rsidP="00DE0C0D">
      <w:pPr>
        <w:tabs>
          <w:tab w:val="left" w:pos="1418"/>
          <w:tab w:val="left" w:pos="2836"/>
          <w:tab w:val="left" w:pos="4254"/>
          <w:tab w:val="left" w:pos="5672"/>
          <w:tab w:val="left" w:pos="7090"/>
          <w:tab w:val="left" w:pos="8508"/>
          <w:tab w:val="right" w:pos="9354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Направление </w:t>
      </w:r>
      <w:r w:rsidRPr="0024254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ab/>
        <w:t>27.03.03 Системный анализ и управление</w:t>
      </w:r>
      <w:r w:rsidRPr="0024254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ab/>
        <w:t>курс 4</w:t>
      </w:r>
      <w:r w:rsidRPr="0024254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ab/>
      </w:r>
    </w:p>
    <w:p w14:paraId="05686BAC" w14:textId="77777777" w:rsidR="00DE0C0D" w:rsidRPr="00242541" w:rsidRDefault="00DE0C0D" w:rsidP="00DE0C0D">
      <w:pPr>
        <w:tabs>
          <w:tab w:val="left" w:pos="1125"/>
          <w:tab w:val="center" w:pos="4819"/>
        </w:tabs>
        <w:spacing w:after="0" w:line="360" w:lineRule="auto"/>
        <w:ind w:right="-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Направленность (профиль) </w:t>
      </w:r>
      <w:r w:rsidRPr="00242541">
        <w:rPr>
          <w:rFonts w:ascii="Times New Roman" w:hAnsi="Times New Roman"/>
          <w:sz w:val="28"/>
          <w:szCs w:val="28"/>
          <w:u w:val="single"/>
        </w:rPr>
        <w:t>Системный анализ и управление экономическими процессами</w:t>
      </w:r>
      <w:r w:rsidRPr="00242541">
        <w:rPr>
          <w:rFonts w:ascii="Times New Roman" w:hAnsi="Times New Roman"/>
          <w:sz w:val="28"/>
          <w:szCs w:val="28"/>
          <w:u w:val="single"/>
        </w:rPr>
        <w:ptab w:relativeTo="margin" w:alignment="right" w:leader="none"/>
      </w:r>
    </w:p>
    <w:p w14:paraId="11F75FB5" w14:textId="77777777" w:rsidR="00DE0C0D" w:rsidRPr="00242541" w:rsidRDefault="00DE0C0D" w:rsidP="00DE0C0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>Научный руководитель:</w:t>
      </w:r>
    </w:p>
    <w:p w14:paraId="5A1F5B66" w14:textId="77777777" w:rsidR="00DE0C0D" w:rsidRPr="00242541" w:rsidRDefault="00DE0C0D" w:rsidP="00DE0C0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>канд. техн. наук, доцент</w:t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ptab w:relativeTo="margin" w:alignment="right" w:leader="underscore"/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 Н.Ю. Нарыжная</w:t>
      </w:r>
    </w:p>
    <w:p w14:paraId="00023E30" w14:textId="77777777" w:rsidR="00DE0C0D" w:rsidRPr="00242541" w:rsidRDefault="00DE0C0D" w:rsidP="00DE0C0D">
      <w:pPr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541">
        <w:rPr>
          <w:rFonts w:ascii="Times New Roman" w:eastAsia="Times New Roman" w:hAnsi="Times New Roman"/>
          <w:sz w:val="24"/>
          <w:szCs w:val="24"/>
          <w:lang w:eastAsia="ru-RU"/>
        </w:rPr>
        <w:t xml:space="preserve">(подпись, дата)             </w:t>
      </w:r>
    </w:p>
    <w:p w14:paraId="71185AA7" w14:textId="77777777" w:rsidR="00DE0C0D" w:rsidRPr="00242541" w:rsidRDefault="00DE0C0D" w:rsidP="00DE0C0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>Нормоконтролер:</w:t>
      </w:r>
    </w:p>
    <w:p w14:paraId="4E5AA0BF" w14:textId="77777777" w:rsidR="00DE0C0D" w:rsidRPr="00242541" w:rsidRDefault="00DE0C0D" w:rsidP="00DE0C0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канд. техн. наук, доцент </w:t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ptab w:relativeTo="margin" w:alignment="right" w:leader="underscore"/>
      </w: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 Н.Ю. Нарыжная</w:t>
      </w:r>
    </w:p>
    <w:p w14:paraId="05D58C31" w14:textId="77777777" w:rsidR="00DE0C0D" w:rsidRPr="00242541" w:rsidRDefault="00DE0C0D" w:rsidP="00DE0C0D">
      <w:pPr>
        <w:spacing w:after="0" w:line="240" w:lineRule="auto"/>
        <w:ind w:left="354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42541">
        <w:rPr>
          <w:rFonts w:ascii="Times New Roman" w:eastAsia="Times New Roman" w:hAnsi="Times New Roman"/>
          <w:sz w:val="24"/>
          <w:szCs w:val="24"/>
          <w:lang w:eastAsia="ru-RU"/>
        </w:rPr>
        <w:t xml:space="preserve">(подпись, дата)                        </w:t>
      </w:r>
    </w:p>
    <w:p w14:paraId="6C6FEE3E" w14:textId="77777777" w:rsidR="00DE0C0D" w:rsidRPr="00242541" w:rsidRDefault="00DE0C0D" w:rsidP="00DE0C0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D13B471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FE0687" w14:textId="77777777" w:rsidR="00DE0C0D" w:rsidRPr="00242541" w:rsidRDefault="00DE0C0D" w:rsidP="00DE0C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4D3AB8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D257DF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81D43C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B7F3EA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15240F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153B4C" w14:textId="77777777" w:rsidR="00DE0C0D" w:rsidRPr="00242541" w:rsidRDefault="00DE0C0D" w:rsidP="00DE0C0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90C960" w14:textId="77777777" w:rsidR="00DE0C0D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 xml:space="preserve">Краснодар </w:t>
      </w:r>
    </w:p>
    <w:p w14:paraId="0B41758F" w14:textId="51E72C6C" w:rsidR="0012462E" w:rsidRPr="00242541" w:rsidRDefault="00DE0C0D" w:rsidP="00DE0C0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12462E" w:rsidRPr="00242541" w:rsidSect="004C75DC">
          <w:footerReference w:type="default" r:id="rId12"/>
          <w:footerReference w:type="first" r:id="rId13"/>
          <w:type w:val="continuous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242541">
        <w:rPr>
          <w:rFonts w:ascii="Times New Roman" w:eastAsia="Times New Roman" w:hAnsi="Times New Roman"/>
          <w:sz w:val="28"/>
          <w:szCs w:val="28"/>
          <w:lang w:eastAsia="ru-RU"/>
        </w:rPr>
        <w:t>2022</w:t>
      </w:r>
    </w:p>
    <w:sdt>
      <w:sdtPr>
        <w:rPr>
          <w:rFonts w:asciiTheme="minorHAnsi" w:eastAsiaTheme="minorEastAsia" w:hAnsiTheme="minorHAnsi" w:cstheme="minorBidi"/>
          <w:b w:val="0"/>
          <w:color w:val="auto"/>
          <w:sz w:val="22"/>
          <w:szCs w:val="22"/>
        </w:rPr>
        <w:id w:val="13960815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F6904F8" w14:textId="77777777" w:rsidR="00621478" w:rsidRPr="00242541" w:rsidRDefault="00A823A2" w:rsidP="00A823A2">
          <w:pPr>
            <w:pStyle w:val="af0"/>
            <w:rPr>
              <w:noProof/>
              <w:color w:val="auto"/>
            </w:rPr>
          </w:pPr>
          <w:r w:rsidRPr="00242541">
            <w:rPr>
              <w:color w:val="auto"/>
            </w:rPr>
            <w:t>СОДЕРЖАНИЕ</w:t>
          </w:r>
          <w:r w:rsidRPr="00242541">
            <w:rPr>
              <w:color w:val="auto"/>
            </w:rPr>
            <w:fldChar w:fldCharType="begin"/>
          </w:r>
          <w:r w:rsidRPr="00242541">
            <w:rPr>
              <w:color w:val="auto"/>
            </w:rPr>
            <w:instrText xml:space="preserve"> TOC \o "1-3" \h \z \u </w:instrText>
          </w:r>
          <w:r w:rsidRPr="00242541">
            <w:rPr>
              <w:color w:val="auto"/>
            </w:rPr>
            <w:fldChar w:fldCharType="separate"/>
          </w:r>
        </w:p>
        <w:p w14:paraId="0AF071F1" w14:textId="5FE8FAEE" w:rsidR="00621478" w:rsidRPr="00242541" w:rsidRDefault="00000000">
          <w:pPr>
            <w:pStyle w:val="12"/>
            <w:rPr>
              <w:rFonts w:asciiTheme="minorHAnsi" w:hAnsiTheme="minorHAnsi" w:cstheme="minorBidi"/>
              <w:sz w:val="22"/>
              <w:szCs w:val="22"/>
            </w:rPr>
          </w:pPr>
          <w:hyperlink w:anchor="_Toc124980395" w:history="1">
            <w:r w:rsidR="007C60FB" w:rsidRPr="00242541">
              <w:rPr>
                <w:rStyle w:val="af1"/>
                <w:color w:val="auto"/>
              </w:rPr>
              <w:t>Введение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_Toc124980395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3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454FE7D8" w14:textId="079D24CF" w:rsidR="00621478" w:rsidRPr="00242541" w:rsidRDefault="00000000">
          <w:pPr>
            <w:pStyle w:val="12"/>
            <w:rPr>
              <w:rFonts w:asciiTheme="minorHAnsi" w:hAnsiTheme="minorHAnsi" w:cstheme="minorBidi"/>
              <w:sz w:val="22"/>
              <w:szCs w:val="22"/>
            </w:rPr>
          </w:pPr>
          <w:hyperlink w:anchor="_Toc124980396" w:history="1">
            <w:r w:rsidR="00621478" w:rsidRPr="00242541">
              <w:rPr>
                <w:rStyle w:val="af1"/>
                <w:rFonts w:eastAsia="Calibri"/>
                <w:color w:val="auto"/>
              </w:rPr>
              <w:t xml:space="preserve">1 </w:t>
            </w:r>
            <w:r w:rsidR="00621478" w:rsidRPr="00242541">
              <w:rPr>
                <w:rStyle w:val="af1"/>
                <w:rFonts w:eastAsia="Calibri"/>
                <w:bCs/>
                <w:color w:val="auto"/>
              </w:rPr>
              <w:t>Теоретические основы моделирования бизнес-процессов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_Toc124980396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5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257E1346" w14:textId="533C4446" w:rsidR="00621478" w:rsidRPr="00242541" w:rsidRDefault="00000000" w:rsidP="00621478">
          <w:pPr>
            <w:pStyle w:val="12"/>
            <w:ind w:firstLine="284"/>
            <w:rPr>
              <w:rFonts w:asciiTheme="minorHAnsi" w:hAnsiTheme="minorHAnsi" w:cstheme="minorBidi"/>
              <w:sz w:val="22"/>
              <w:szCs w:val="22"/>
            </w:rPr>
          </w:pPr>
          <w:hyperlink w:anchor="_Toc124980397" w:history="1">
            <w:r w:rsidR="00621478" w:rsidRPr="00242541">
              <w:rPr>
                <w:rStyle w:val="af1"/>
                <w:rFonts w:eastAsia="Calibri"/>
                <w:color w:val="auto"/>
              </w:rPr>
              <w:t>1.1 Общая характеристика и классификация бизнес-процессов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_Toc124980397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5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70B63B0B" w14:textId="00F245DC" w:rsidR="00621478" w:rsidRPr="00242541" w:rsidRDefault="00000000" w:rsidP="00621478">
          <w:pPr>
            <w:pStyle w:val="12"/>
            <w:ind w:firstLine="284"/>
            <w:rPr>
              <w:rFonts w:asciiTheme="minorHAnsi" w:hAnsiTheme="minorHAnsi" w:cstheme="minorBidi"/>
              <w:sz w:val="22"/>
              <w:szCs w:val="22"/>
            </w:rPr>
          </w:pPr>
          <w:hyperlink w:anchor="_Toc124980398" w:history="1">
            <w:r w:rsidR="00621478" w:rsidRPr="00242541">
              <w:rPr>
                <w:rStyle w:val="af1"/>
                <w:rFonts w:eastAsia="Calibri"/>
                <w:color w:val="auto"/>
              </w:rPr>
              <w:t>1.2 Моделирование бизнес-процессов: обоснование необходимости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_Toc124980398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9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1A04144D" w14:textId="57587113" w:rsidR="00621478" w:rsidRPr="00242541" w:rsidRDefault="00000000" w:rsidP="00621478">
          <w:pPr>
            <w:pStyle w:val="12"/>
            <w:ind w:firstLine="284"/>
            <w:rPr>
              <w:rFonts w:asciiTheme="minorHAnsi" w:hAnsiTheme="minorHAnsi" w:cstheme="minorBidi"/>
              <w:sz w:val="22"/>
              <w:szCs w:val="22"/>
            </w:rPr>
          </w:pPr>
          <w:hyperlink w:anchor="_Toc124980399" w:history="1">
            <w:r w:rsidR="00621478" w:rsidRPr="00242541">
              <w:rPr>
                <w:rStyle w:val="af1"/>
                <w:rFonts w:eastAsia="Calibri"/>
                <w:color w:val="auto"/>
              </w:rPr>
              <w:t>1.3 Способы</w:t>
            </w:r>
            <w:r w:rsidR="00FD329C" w:rsidRPr="00242541">
              <w:rPr>
                <w:rStyle w:val="af1"/>
                <w:rFonts w:eastAsia="Calibri"/>
                <w:color w:val="auto"/>
              </w:rPr>
              <w:t xml:space="preserve"> м</w:t>
            </w:r>
            <w:r w:rsidR="00621478" w:rsidRPr="00242541">
              <w:rPr>
                <w:rStyle w:val="af1"/>
                <w:rFonts w:eastAsia="Calibri"/>
                <w:color w:val="auto"/>
              </w:rPr>
              <w:t>оделирования бизнес-процессов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_Toc124980399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12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298B98D4" w14:textId="72775595" w:rsidR="00621478" w:rsidRPr="00242541" w:rsidRDefault="00000000">
          <w:pPr>
            <w:pStyle w:val="12"/>
            <w:rPr>
              <w:rFonts w:asciiTheme="minorHAnsi" w:hAnsiTheme="minorHAnsi" w:cstheme="minorBidi"/>
              <w:sz w:val="22"/>
              <w:szCs w:val="22"/>
            </w:rPr>
          </w:pPr>
          <w:hyperlink w:anchor="_Toc124980400" w:history="1">
            <w:r w:rsidR="00621478" w:rsidRPr="00242541">
              <w:rPr>
                <w:rStyle w:val="af1"/>
                <w:rFonts w:eastAsia="Calibri"/>
                <w:color w:val="auto"/>
              </w:rPr>
              <w:t xml:space="preserve">2 </w:t>
            </w:r>
            <w:r w:rsidR="002009E4" w:rsidRPr="00242541">
              <w:rPr>
                <w:rStyle w:val="af1"/>
                <w:rFonts w:eastAsia="Calibri"/>
                <w:color w:val="auto"/>
              </w:rPr>
              <w:t>П</w:t>
            </w:r>
            <w:r w:rsidR="00621478" w:rsidRPr="00242541">
              <w:rPr>
                <w:rStyle w:val="af1"/>
                <w:rFonts w:eastAsia="Calibri"/>
                <w:color w:val="auto"/>
              </w:rPr>
              <w:t xml:space="preserve">рактические </w:t>
            </w:r>
            <w:r w:rsidR="002009E4" w:rsidRPr="00242541">
              <w:rPr>
                <w:rStyle w:val="af1"/>
                <w:rFonts w:eastAsia="Calibri"/>
                <w:color w:val="auto"/>
              </w:rPr>
              <w:t xml:space="preserve">и методологические </w:t>
            </w:r>
            <w:r w:rsidR="00621478" w:rsidRPr="00242541">
              <w:rPr>
                <w:rStyle w:val="af1"/>
                <w:rFonts w:eastAsia="Calibri"/>
                <w:color w:val="auto"/>
              </w:rPr>
              <w:t>аспекты моделирования бизнес-процессов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_Toc124980400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16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6B72C219" w14:textId="17392DE4" w:rsidR="00621478" w:rsidRPr="00242541" w:rsidRDefault="00000000" w:rsidP="00621478">
          <w:pPr>
            <w:pStyle w:val="12"/>
            <w:ind w:firstLine="284"/>
            <w:rPr>
              <w:rFonts w:asciiTheme="minorHAnsi" w:hAnsiTheme="minorHAnsi" w:cstheme="minorBidi"/>
              <w:sz w:val="22"/>
              <w:szCs w:val="22"/>
            </w:rPr>
          </w:pPr>
          <w:hyperlink w:anchor="_Toc124980401" w:history="1">
            <w:r w:rsidR="00621478" w:rsidRPr="00242541">
              <w:rPr>
                <w:rStyle w:val="af1"/>
                <w:rFonts w:eastAsia="Calibri"/>
                <w:color w:val="auto"/>
              </w:rPr>
              <w:t>2.1 Сравнительный анализ нотаций моделирования бизнес-процессов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_Toc124980401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16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2C8D250E" w14:textId="76F3C8B3" w:rsidR="00621478" w:rsidRPr="00242541" w:rsidRDefault="00000000" w:rsidP="00621478">
          <w:pPr>
            <w:pStyle w:val="12"/>
            <w:ind w:firstLine="284"/>
            <w:rPr>
              <w:rFonts w:asciiTheme="minorHAnsi" w:hAnsiTheme="minorHAnsi" w:cstheme="minorBidi"/>
              <w:sz w:val="22"/>
              <w:szCs w:val="22"/>
            </w:rPr>
          </w:pPr>
          <w:hyperlink w:anchor="_Toc124980402" w:history="1">
            <w:r w:rsidR="00621478" w:rsidRPr="00242541">
              <w:rPr>
                <w:rStyle w:val="af1"/>
                <w:rFonts w:eastAsia="Calibri"/>
                <w:color w:val="auto"/>
              </w:rPr>
              <w:t>2.2 Исследование и</w:t>
            </w:r>
            <w:r w:rsidR="00621478" w:rsidRPr="00242541">
              <w:rPr>
                <w:rStyle w:val="af1"/>
                <w:rFonts w:eastAsia="Calibri"/>
                <w:color w:val="auto"/>
                <w:spacing w:val="-2"/>
              </w:rPr>
              <w:t>нструментов моделирования бизнес-процессов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_Toc124980402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22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3DD35A2F" w14:textId="7AA4701B" w:rsidR="00621478" w:rsidRPr="00242541" w:rsidRDefault="00000000" w:rsidP="00621478">
          <w:pPr>
            <w:pStyle w:val="12"/>
            <w:ind w:firstLine="284"/>
            <w:rPr>
              <w:rFonts w:asciiTheme="minorHAnsi" w:hAnsiTheme="minorHAnsi" w:cstheme="minorBidi"/>
              <w:sz w:val="22"/>
              <w:szCs w:val="22"/>
            </w:rPr>
          </w:pPr>
          <w:hyperlink w:anchor="_Toc124980403" w:history="1">
            <w:r w:rsidR="00621478" w:rsidRPr="00242541">
              <w:rPr>
                <w:rStyle w:val="af1"/>
                <w:rFonts w:eastAsia="Calibri"/>
                <w:color w:val="auto"/>
              </w:rPr>
              <w:t>2.3 Построение модели «как есть» и «как будет» в нотации IDEF3 с помощью инструментария ERwin Process Modeler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_Toc124980403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25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70379D94" w14:textId="376E57D9" w:rsidR="00621478" w:rsidRPr="00242541" w:rsidRDefault="00000000">
          <w:pPr>
            <w:pStyle w:val="12"/>
            <w:rPr>
              <w:rFonts w:asciiTheme="minorHAnsi" w:hAnsiTheme="minorHAnsi" w:cstheme="minorBidi"/>
              <w:sz w:val="22"/>
              <w:szCs w:val="22"/>
            </w:rPr>
          </w:pPr>
          <w:hyperlink w:anchor="_Toc124980404" w:history="1">
            <w:r w:rsidR="007C60FB" w:rsidRPr="00242541">
              <w:rPr>
                <w:rStyle w:val="af1"/>
                <w:rFonts w:eastAsia="Calibri"/>
                <w:color w:val="auto"/>
              </w:rPr>
              <w:t>Заключение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_Toc124980404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32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20A5352C" w14:textId="1A8A37A2" w:rsidR="00621478" w:rsidRPr="00242541" w:rsidRDefault="00000000">
          <w:pPr>
            <w:pStyle w:val="12"/>
            <w:rPr>
              <w:rFonts w:asciiTheme="minorHAnsi" w:hAnsiTheme="minorHAnsi" w:cstheme="minorBidi"/>
              <w:sz w:val="22"/>
              <w:szCs w:val="22"/>
            </w:rPr>
          </w:pPr>
          <w:hyperlink w:anchor="_Toc124980405" w:history="1">
            <w:r w:rsidR="007C60FB" w:rsidRPr="00242541">
              <w:rPr>
                <w:rStyle w:val="af1"/>
                <w:color w:val="auto"/>
              </w:rPr>
              <w:t>Список использованных источников</w:t>
            </w:r>
            <w:r w:rsidR="00621478" w:rsidRPr="00242541">
              <w:rPr>
                <w:webHidden/>
              </w:rPr>
              <w:tab/>
            </w:r>
            <w:r w:rsidR="00621478" w:rsidRPr="00242541">
              <w:rPr>
                <w:webHidden/>
              </w:rPr>
              <w:fldChar w:fldCharType="begin"/>
            </w:r>
            <w:r w:rsidR="00621478" w:rsidRPr="00242541">
              <w:rPr>
                <w:webHidden/>
              </w:rPr>
              <w:instrText xml:space="preserve"> PAGEREF _Toc124980405 \h </w:instrText>
            </w:r>
            <w:r w:rsidR="00621478" w:rsidRPr="00242541">
              <w:rPr>
                <w:webHidden/>
              </w:rPr>
            </w:r>
            <w:r w:rsidR="00621478" w:rsidRPr="00242541">
              <w:rPr>
                <w:webHidden/>
              </w:rPr>
              <w:fldChar w:fldCharType="separate"/>
            </w:r>
            <w:r w:rsidR="00FB724F" w:rsidRPr="00242541">
              <w:rPr>
                <w:webHidden/>
              </w:rPr>
              <w:t>34</w:t>
            </w:r>
            <w:r w:rsidR="00621478" w:rsidRPr="00242541">
              <w:rPr>
                <w:webHidden/>
              </w:rPr>
              <w:fldChar w:fldCharType="end"/>
            </w:r>
          </w:hyperlink>
        </w:p>
        <w:p w14:paraId="1E3C18EA" w14:textId="367E5ED3" w:rsidR="006B03CC" w:rsidRPr="00242541" w:rsidRDefault="00A823A2" w:rsidP="00CC33A8">
          <w:pPr>
            <w:rPr>
              <w:b/>
              <w:bCs/>
            </w:rPr>
          </w:pPr>
          <w:r w:rsidRPr="00242541">
            <w:rPr>
              <w:b/>
              <w:bCs/>
            </w:rPr>
            <w:fldChar w:fldCharType="end"/>
          </w:r>
        </w:p>
      </w:sdtContent>
    </w:sdt>
    <w:p w14:paraId="189A6EA4" w14:textId="77777777" w:rsidR="00E818B3" w:rsidRPr="00242541" w:rsidRDefault="00E818B3" w:rsidP="00E818B3"/>
    <w:p w14:paraId="66B40998" w14:textId="77777777" w:rsidR="00E818B3" w:rsidRPr="00242541" w:rsidRDefault="00E818B3" w:rsidP="00E818B3">
      <w:pPr>
        <w:rPr>
          <w:b/>
          <w:bCs/>
        </w:rPr>
      </w:pPr>
    </w:p>
    <w:p w14:paraId="0EB40B06" w14:textId="0B4C8052" w:rsidR="00E818B3" w:rsidRPr="00242541" w:rsidRDefault="00E818B3" w:rsidP="0094410E">
      <w:pPr>
        <w:tabs>
          <w:tab w:val="left" w:pos="2182"/>
          <w:tab w:val="left" w:pos="7590"/>
        </w:tabs>
        <w:rPr>
          <w:b/>
          <w:bCs/>
        </w:rPr>
      </w:pPr>
      <w:r w:rsidRPr="00242541">
        <w:rPr>
          <w:b/>
          <w:bCs/>
        </w:rPr>
        <w:tab/>
      </w:r>
      <w:r w:rsidR="0094410E" w:rsidRPr="00242541">
        <w:rPr>
          <w:b/>
          <w:bCs/>
        </w:rPr>
        <w:tab/>
      </w:r>
    </w:p>
    <w:p w14:paraId="65B0B1D5" w14:textId="73EDF06D" w:rsidR="00E818B3" w:rsidRPr="00242541" w:rsidRDefault="00E818B3" w:rsidP="00E818B3">
      <w:pPr>
        <w:tabs>
          <w:tab w:val="left" w:pos="7590"/>
        </w:tabs>
        <w:sectPr w:rsidR="00E818B3" w:rsidRPr="00242541" w:rsidSect="004C75DC"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  <w:r w:rsidRPr="00242541">
        <w:tab/>
      </w:r>
    </w:p>
    <w:p w14:paraId="46A328EC" w14:textId="2D15943B" w:rsidR="006B03CC" w:rsidRPr="00242541" w:rsidRDefault="006B03CC" w:rsidP="005336FF">
      <w:pPr>
        <w:pStyle w:val="10"/>
        <w:spacing w:line="240" w:lineRule="auto"/>
        <w:rPr>
          <w:color w:val="auto"/>
        </w:rPr>
      </w:pPr>
      <w:bookmarkStart w:id="1" w:name="_Toc124980395"/>
      <w:r w:rsidRPr="00242541">
        <w:rPr>
          <w:color w:val="auto"/>
        </w:rPr>
        <w:lastRenderedPageBreak/>
        <w:t>ВВЕДЕНИЕ</w:t>
      </w:r>
      <w:bookmarkEnd w:id="1"/>
    </w:p>
    <w:p w14:paraId="2FE464A4" w14:textId="77777777" w:rsidR="005336FF" w:rsidRPr="00242541" w:rsidRDefault="005336FF" w:rsidP="005336FF"/>
    <w:p w14:paraId="031BD602" w14:textId="594DF3AD" w:rsidR="00F564B6" w:rsidRPr="00242541" w:rsidRDefault="00F564B6" w:rsidP="007469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В современных условиях хозяйствования предприятия нужда</w:t>
      </w:r>
      <w:r w:rsidRPr="00242541">
        <w:rPr>
          <w:rFonts w:ascii="Times New Roman" w:hAnsi="Times New Roman" w:cs="Times New Roman"/>
          <w:sz w:val="28"/>
          <w:szCs w:val="28"/>
        </w:rPr>
        <w:softHyphen/>
        <w:t>ются в непрерывном совершенствовании своих систем управления. Одним из направлений создания эффективной системы управления является применение процессного подхода к организации и управле</w:t>
      </w:r>
      <w:r w:rsidRPr="00242541">
        <w:rPr>
          <w:rFonts w:ascii="Times New Roman" w:hAnsi="Times New Roman" w:cs="Times New Roman"/>
          <w:sz w:val="28"/>
          <w:szCs w:val="28"/>
        </w:rPr>
        <w:softHyphen/>
        <w:t>нию финансово-хозяйственной деятельностью предприятия</w:t>
      </w:r>
      <w:r w:rsidR="007E486B" w:rsidRPr="00242541">
        <w:rPr>
          <w:rFonts w:ascii="Times New Roman" w:hAnsi="Times New Roman" w:cs="Times New Roman"/>
          <w:sz w:val="28"/>
          <w:szCs w:val="28"/>
        </w:rPr>
        <w:t xml:space="preserve">, подразумевающего </w:t>
      </w:r>
      <w:r w:rsidRPr="00242541">
        <w:rPr>
          <w:rFonts w:ascii="Times New Roman" w:hAnsi="Times New Roman" w:cs="Times New Roman"/>
          <w:sz w:val="28"/>
          <w:szCs w:val="28"/>
        </w:rPr>
        <w:t>ориентацию деятельности предприятия на бизнес-процессы.</w:t>
      </w:r>
    </w:p>
    <w:p w14:paraId="1484D9FD" w14:textId="617339CD" w:rsidR="005D704F" w:rsidRPr="00242541" w:rsidRDefault="005D704F" w:rsidP="00F564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Организация воспринимается как сеть бизнес-процессов, представляющая собой совокупность взаимосвязанных и взаимодействующих бизнес-процессов, включающих все функции, выполняемые в подразделениях организации. В то время как функциональная структура бизнеса определяет возможности предприятия, устанавливая, что следует делать, процессная структура (в операционной системе бизнеса) описывает конкретную технологию выполнения поставленных целей и задач, отвечая на вопрос, как это следует делать.</w:t>
      </w:r>
      <w:r w:rsidR="00EF1BB3" w:rsidRPr="00242541">
        <w:rPr>
          <w:rFonts w:ascii="Times New Roman" w:hAnsi="Times New Roman" w:cs="Times New Roman"/>
          <w:sz w:val="28"/>
          <w:szCs w:val="28"/>
        </w:rPr>
        <w:t xml:space="preserve"> Отчего вытекает актуальность вопроса о моделировании бизнес-процессов, чему и посвящена данная курсовая работа.</w:t>
      </w:r>
    </w:p>
    <w:p w14:paraId="7FF664D6" w14:textId="3ADE8334" w:rsidR="007A2A88" w:rsidRPr="00242541" w:rsidRDefault="007A2A88" w:rsidP="001712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iCs/>
          <w:sz w:val="28"/>
          <w:szCs w:val="28"/>
        </w:rPr>
        <w:t>Целью</w:t>
      </w:r>
      <w:r w:rsidRPr="00242541">
        <w:rPr>
          <w:rFonts w:ascii="Times New Roman" w:hAnsi="Times New Roman" w:cs="Times New Roman"/>
          <w:sz w:val="28"/>
          <w:szCs w:val="28"/>
        </w:rPr>
        <w:t xml:space="preserve"> курсовой работы является исследование </w:t>
      </w:r>
      <w:r w:rsidR="003D28A2" w:rsidRPr="00242541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8412E3" w:rsidRPr="00242541">
        <w:rPr>
          <w:rFonts w:ascii="Times New Roman" w:hAnsi="Times New Roman" w:cs="Times New Roman"/>
          <w:sz w:val="28"/>
          <w:szCs w:val="28"/>
        </w:rPr>
        <w:t>моделирования бизнес-процессов орган</w:t>
      </w:r>
      <w:r w:rsidR="00853C98" w:rsidRPr="00242541">
        <w:rPr>
          <w:rFonts w:ascii="Times New Roman" w:hAnsi="Times New Roman" w:cs="Times New Roman"/>
          <w:sz w:val="28"/>
          <w:szCs w:val="28"/>
        </w:rPr>
        <w:t>и</w:t>
      </w:r>
      <w:r w:rsidR="008412E3" w:rsidRPr="00242541">
        <w:rPr>
          <w:rFonts w:ascii="Times New Roman" w:hAnsi="Times New Roman" w:cs="Times New Roman"/>
          <w:sz w:val="28"/>
          <w:szCs w:val="28"/>
        </w:rPr>
        <w:t>зации.</w:t>
      </w:r>
    </w:p>
    <w:p w14:paraId="2A875F5A" w14:textId="77777777" w:rsidR="007A2A88" w:rsidRPr="00242541" w:rsidRDefault="007A2A88" w:rsidP="007A2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указанной цели необходимо выполнить следующие </w:t>
      </w:r>
      <w:r w:rsidRPr="002425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задачи:</w:t>
      </w:r>
    </w:p>
    <w:p w14:paraId="0B712239" w14:textId="77777777" w:rsidR="00D6771C" w:rsidRPr="00242541" w:rsidRDefault="00146524" w:rsidP="004F75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22750835"/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31FD0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общую характеристику </w:t>
      </w:r>
      <w:r w:rsidR="00D6771C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бизнес-процессам;</w:t>
      </w:r>
    </w:p>
    <w:p w14:paraId="2661D20B" w14:textId="5C0FB803" w:rsidR="007A2A88" w:rsidRPr="00242541" w:rsidRDefault="00D6771C" w:rsidP="004F75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классификацию бизнес-процессов;</w:t>
      </w:r>
    </w:p>
    <w:p w14:paraId="11C3BB61" w14:textId="256AB686" w:rsidR="007A2A88" w:rsidRPr="00242541" w:rsidRDefault="005B4314" w:rsidP="004F75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</w:t>
      </w:r>
      <w:r w:rsidR="00D6771C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сновать необходимость моделирования бизнес-процессов в организации;</w:t>
      </w:r>
    </w:p>
    <w:p w14:paraId="1CF82160" w14:textId="5BA6A1C9" w:rsidR="007A2A88" w:rsidRPr="00242541" w:rsidRDefault="007A2A88" w:rsidP="004F75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5B4314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</w:t>
      </w:r>
      <w:r w:rsidR="00D6771C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моделирования бизнес-процессов;</w:t>
      </w:r>
    </w:p>
    <w:p w14:paraId="49F9A078" w14:textId="206100A5" w:rsidR="000A1FB1" w:rsidRPr="00242541" w:rsidRDefault="005B4314" w:rsidP="004F75C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проанализировать </w:t>
      </w:r>
      <w:r w:rsidR="00D6771C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нотации моделирования бизнес-процессов;</w:t>
      </w:r>
    </w:p>
    <w:p w14:paraId="4D5D13A8" w14:textId="7CA75243" w:rsidR="00DE6731" w:rsidRPr="00242541" w:rsidRDefault="00D6771C" w:rsidP="00DE673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инструменты бизнес-моделирования;</w:t>
      </w:r>
    </w:p>
    <w:p w14:paraId="0D2580C7" w14:textId="6CEDE1B0" w:rsidR="000A1FB1" w:rsidRPr="00242541" w:rsidRDefault="00D6771C" w:rsidP="00DE6731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построить модель бизнес-процесса на конкретном примере.</w:t>
      </w:r>
    </w:p>
    <w:bookmarkEnd w:id="2"/>
    <w:p w14:paraId="03721C95" w14:textId="3F9877A7" w:rsidR="00CD5562" w:rsidRPr="00242541" w:rsidRDefault="00252C4A" w:rsidP="00DE673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iCs/>
          <w:sz w:val="28"/>
          <w:szCs w:val="28"/>
        </w:rPr>
        <w:lastRenderedPageBreak/>
        <w:t>Объектом</w:t>
      </w:r>
      <w:r w:rsidRPr="00242541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="00EF37D7" w:rsidRPr="00242541">
        <w:rPr>
          <w:rFonts w:ascii="Times New Roman" w:hAnsi="Times New Roman" w:cs="Times New Roman"/>
          <w:sz w:val="28"/>
          <w:szCs w:val="28"/>
        </w:rPr>
        <w:t>данной работы выступа</w:t>
      </w:r>
      <w:r w:rsidR="00853C98" w:rsidRPr="00242541">
        <w:rPr>
          <w:rFonts w:ascii="Times New Roman" w:hAnsi="Times New Roman" w:cs="Times New Roman"/>
          <w:sz w:val="28"/>
          <w:szCs w:val="28"/>
        </w:rPr>
        <w:t>е</w:t>
      </w:r>
      <w:r w:rsidR="00EF37D7" w:rsidRPr="00242541">
        <w:rPr>
          <w:rFonts w:ascii="Times New Roman" w:hAnsi="Times New Roman" w:cs="Times New Roman"/>
          <w:sz w:val="28"/>
          <w:szCs w:val="28"/>
        </w:rPr>
        <w:t xml:space="preserve">т </w:t>
      </w:r>
      <w:r w:rsidR="00A33BC3" w:rsidRPr="00242541">
        <w:rPr>
          <w:rFonts w:ascii="Times New Roman" w:hAnsi="Times New Roman" w:cs="Times New Roman"/>
          <w:sz w:val="28"/>
          <w:szCs w:val="28"/>
        </w:rPr>
        <w:t>сам</w:t>
      </w:r>
      <w:r w:rsidR="00853C98" w:rsidRPr="00242541">
        <w:rPr>
          <w:rFonts w:ascii="Times New Roman" w:hAnsi="Times New Roman" w:cs="Times New Roman"/>
          <w:sz w:val="28"/>
          <w:szCs w:val="28"/>
        </w:rPr>
        <w:t>о моделирование бизнес-процессов как деятельност</w:t>
      </w:r>
      <w:r w:rsidR="009D7E3E" w:rsidRPr="00242541">
        <w:rPr>
          <w:rFonts w:ascii="Times New Roman" w:hAnsi="Times New Roman" w:cs="Times New Roman"/>
          <w:sz w:val="28"/>
          <w:szCs w:val="28"/>
        </w:rPr>
        <w:t>ь</w:t>
      </w:r>
      <w:r w:rsidR="00853C98" w:rsidRPr="00242541">
        <w:rPr>
          <w:rFonts w:ascii="Times New Roman" w:hAnsi="Times New Roman" w:cs="Times New Roman"/>
          <w:sz w:val="28"/>
          <w:szCs w:val="28"/>
        </w:rPr>
        <w:t xml:space="preserve"> по представлению процессов предприятия, позволяющая анализировать, улучшать и автоматизировать текущие бизнес-процессы. П</w:t>
      </w:r>
      <w:r w:rsidR="007A22E6" w:rsidRPr="00242541">
        <w:rPr>
          <w:rFonts w:ascii="Times New Roman" w:hAnsi="Times New Roman" w:cs="Times New Roman"/>
          <w:sz w:val="28"/>
          <w:szCs w:val="28"/>
        </w:rPr>
        <w:t>ре</w:t>
      </w:r>
      <w:r w:rsidRPr="00242541">
        <w:rPr>
          <w:rFonts w:ascii="Times New Roman" w:hAnsi="Times New Roman" w:cs="Times New Roman"/>
          <w:iCs/>
          <w:sz w:val="28"/>
          <w:szCs w:val="28"/>
        </w:rPr>
        <w:t>дмет</w:t>
      </w:r>
      <w:r w:rsidR="00853C98" w:rsidRPr="00242541">
        <w:rPr>
          <w:rFonts w:ascii="Times New Roman" w:hAnsi="Times New Roman" w:cs="Times New Roman"/>
          <w:iCs/>
          <w:sz w:val="28"/>
          <w:szCs w:val="28"/>
        </w:rPr>
        <w:t>ом</w:t>
      </w:r>
      <w:r w:rsidRPr="002425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2541">
        <w:rPr>
          <w:rFonts w:ascii="Times New Roman" w:hAnsi="Times New Roman" w:cs="Times New Roman"/>
          <w:iCs/>
          <w:sz w:val="28"/>
          <w:szCs w:val="28"/>
        </w:rPr>
        <w:t>исследования</w:t>
      </w:r>
      <w:r w:rsidR="00853C98" w:rsidRPr="002425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3C98" w:rsidRPr="00242541">
        <w:rPr>
          <w:rFonts w:ascii="Times New Roman" w:hAnsi="Times New Roman" w:cs="Times New Roman"/>
          <w:iCs/>
          <w:sz w:val="28"/>
          <w:szCs w:val="28"/>
        </w:rPr>
        <w:t>выступа</w:t>
      </w:r>
      <w:r w:rsidR="004456BC" w:rsidRPr="00242541">
        <w:rPr>
          <w:rFonts w:ascii="Times New Roman" w:hAnsi="Times New Roman" w:cs="Times New Roman"/>
          <w:iCs/>
          <w:sz w:val="28"/>
          <w:szCs w:val="28"/>
        </w:rPr>
        <w:t>ют особенности этого вида моделирования, связанные преимущественно с используемыми нотациями и инструментами.</w:t>
      </w:r>
    </w:p>
    <w:p w14:paraId="4BBF260B" w14:textId="6F10446C" w:rsidR="00252C4A" w:rsidRPr="00242541" w:rsidRDefault="00252C4A" w:rsidP="00773E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были использованы следующие </w:t>
      </w:r>
      <w:r w:rsidRPr="00242541">
        <w:rPr>
          <w:rFonts w:ascii="Times New Roman" w:hAnsi="Times New Roman" w:cs="Times New Roman"/>
          <w:iCs/>
          <w:sz w:val="28"/>
          <w:szCs w:val="28"/>
        </w:rPr>
        <w:t>методы</w:t>
      </w:r>
      <w:r w:rsidRPr="00242541">
        <w:rPr>
          <w:rFonts w:ascii="Times New Roman" w:hAnsi="Times New Roman" w:cs="Times New Roman"/>
          <w:i/>
          <w:sz w:val="28"/>
          <w:szCs w:val="28"/>
        </w:rPr>
        <w:t>:</w:t>
      </w:r>
      <w:r w:rsidRPr="00242541">
        <w:rPr>
          <w:rFonts w:ascii="Times New Roman" w:hAnsi="Times New Roman" w:cs="Times New Roman"/>
          <w:sz w:val="28"/>
          <w:szCs w:val="28"/>
        </w:rPr>
        <w:t xml:space="preserve"> </w:t>
      </w:r>
      <w:r w:rsidR="0065097E" w:rsidRPr="00242541">
        <w:rPr>
          <w:rFonts w:ascii="Times New Roman" w:hAnsi="Times New Roman" w:cs="Times New Roman"/>
          <w:sz w:val="28"/>
          <w:szCs w:val="28"/>
        </w:rPr>
        <w:t xml:space="preserve">классификация, </w:t>
      </w:r>
      <w:r w:rsidR="003B1F32" w:rsidRPr="00242541">
        <w:rPr>
          <w:rFonts w:ascii="Times New Roman" w:hAnsi="Times New Roman" w:cs="Times New Roman"/>
          <w:sz w:val="28"/>
          <w:szCs w:val="28"/>
        </w:rPr>
        <w:t xml:space="preserve">структуризация, декомпозиция, </w:t>
      </w:r>
      <w:r w:rsidRPr="00242541">
        <w:rPr>
          <w:rFonts w:ascii="Times New Roman" w:hAnsi="Times New Roman" w:cs="Times New Roman"/>
          <w:sz w:val="28"/>
          <w:szCs w:val="28"/>
        </w:rPr>
        <w:t xml:space="preserve">сравнительный анализ, </w:t>
      </w:r>
      <w:r w:rsidR="0065097E" w:rsidRPr="00242541">
        <w:rPr>
          <w:rFonts w:ascii="Times New Roman" w:hAnsi="Times New Roman" w:cs="Times New Roman"/>
          <w:sz w:val="28"/>
          <w:szCs w:val="28"/>
        </w:rPr>
        <w:t xml:space="preserve">системный анализ, </w:t>
      </w:r>
      <w:r w:rsidRPr="00242541">
        <w:rPr>
          <w:rFonts w:ascii="Times New Roman" w:hAnsi="Times New Roman" w:cs="Times New Roman"/>
          <w:sz w:val="28"/>
          <w:szCs w:val="28"/>
        </w:rPr>
        <w:t>синтез</w:t>
      </w:r>
      <w:r w:rsidR="007B0E27" w:rsidRPr="00242541">
        <w:rPr>
          <w:rFonts w:ascii="Times New Roman" w:hAnsi="Times New Roman" w:cs="Times New Roman"/>
          <w:sz w:val="28"/>
          <w:szCs w:val="28"/>
        </w:rPr>
        <w:t>,</w:t>
      </w:r>
      <w:r w:rsidRPr="00242541">
        <w:rPr>
          <w:rFonts w:ascii="Times New Roman" w:hAnsi="Times New Roman" w:cs="Times New Roman"/>
          <w:sz w:val="28"/>
          <w:szCs w:val="28"/>
        </w:rPr>
        <w:t xml:space="preserve"> </w:t>
      </w:r>
      <w:r w:rsidR="007B0E27" w:rsidRPr="00242541">
        <w:rPr>
          <w:rFonts w:ascii="Times New Roman" w:hAnsi="Times New Roman" w:cs="Times New Roman"/>
          <w:sz w:val="28"/>
          <w:szCs w:val="28"/>
        </w:rPr>
        <w:t>описание, алгоритмизация,</w:t>
      </w:r>
      <w:r w:rsidR="00E16753" w:rsidRPr="00242541">
        <w:rPr>
          <w:rFonts w:ascii="Times New Roman" w:hAnsi="Times New Roman" w:cs="Times New Roman"/>
          <w:sz w:val="28"/>
          <w:szCs w:val="28"/>
        </w:rPr>
        <w:t xml:space="preserve"> </w:t>
      </w:r>
      <w:r w:rsidR="00497F20" w:rsidRPr="00242541">
        <w:rPr>
          <w:rFonts w:ascii="Times New Roman" w:hAnsi="Times New Roman" w:cs="Times New Roman"/>
          <w:sz w:val="28"/>
          <w:szCs w:val="28"/>
        </w:rPr>
        <w:t>дедукция.</w:t>
      </w:r>
    </w:p>
    <w:p w14:paraId="07E9A25E" w14:textId="4A26FFB2" w:rsidR="00F7187D" w:rsidRPr="00242541" w:rsidRDefault="00D95F60" w:rsidP="00C33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242541">
        <w:rPr>
          <w:rFonts w:ascii="Times New Roman" w:hAnsi="Times New Roman" w:cs="Times New Roman"/>
          <w:iCs/>
          <w:sz w:val="28"/>
          <w:szCs w:val="28"/>
        </w:rPr>
        <w:t>информационной базы</w:t>
      </w:r>
      <w:r w:rsidRPr="00242541">
        <w:rPr>
          <w:rFonts w:ascii="Times New Roman" w:hAnsi="Times New Roman" w:cs="Times New Roman"/>
          <w:sz w:val="28"/>
          <w:szCs w:val="28"/>
        </w:rPr>
        <w:t xml:space="preserve"> исследования были использованы статьи </w:t>
      </w:r>
      <w:r w:rsidR="00277BF3" w:rsidRPr="00242541">
        <w:rPr>
          <w:rFonts w:ascii="Times New Roman" w:hAnsi="Times New Roman" w:cs="Times New Roman"/>
          <w:sz w:val="28"/>
          <w:szCs w:val="28"/>
        </w:rPr>
        <w:t xml:space="preserve">и публикации </w:t>
      </w:r>
      <w:r w:rsidRPr="00242541">
        <w:rPr>
          <w:rFonts w:ascii="Times New Roman" w:hAnsi="Times New Roman" w:cs="Times New Roman"/>
          <w:sz w:val="28"/>
          <w:szCs w:val="28"/>
        </w:rPr>
        <w:t xml:space="preserve">отечественных </w:t>
      </w:r>
      <w:r w:rsidR="00277BF3" w:rsidRPr="00242541">
        <w:rPr>
          <w:rFonts w:ascii="Times New Roman" w:hAnsi="Times New Roman" w:cs="Times New Roman"/>
          <w:sz w:val="28"/>
          <w:szCs w:val="28"/>
        </w:rPr>
        <w:t xml:space="preserve">и зарубежных </w:t>
      </w:r>
      <w:r w:rsidR="00703196" w:rsidRPr="00242541">
        <w:rPr>
          <w:rFonts w:ascii="Times New Roman" w:hAnsi="Times New Roman" w:cs="Times New Roman"/>
          <w:sz w:val="28"/>
          <w:szCs w:val="28"/>
        </w:rPr>
        <w:t>бизнес-</w:t>
      </w:r>
      <w:r w:rsidR="00C33ECB" w:rsidRPr="00242541">
        <w:rPr>
          <w:rFonts w:ascii="Times New Roman" w:hAnsi="Times New Roman" w:cs="Times New Roman"/>
          <w:sz w:val="28"/>
          <w:szCs w:val="28"/>
        </w:rPr>
        <w:t xml:space="preserve">аналитиков в </w:t>
      </w:r>
      <w:r w:rsidR="009F3A22" w:rsidRPr="00242541">
        <w:rPr>
          <w:rFonts w:ascii="Times New Roman" w:hAnsi="Times New Roman" w:cs="Times New Roman"/>
          <w:sz w:val="28"/>
          <w:szCs w:val="28"/>
        </w:rPr>
        <w:t>области управления</w:t>
      </w:r>
      <w:r w:rsidR="003239CB" w:rsidRPr="00242541">
        <w:rPr>
          <w:rFonts w:ascii="Times New Roman" w:hAnsi="Times New Roman" w:cs="Times New Roman"/>
          <w:sz w:val="28"/>
          <w:szCs w:val="28"/>
        </w:rPr>
        <w:t xml:space="preserve"> бизнес-процессами и системной инженерии, в особенности касательно самого </w:t>
      </w:r>
      <w:r w:rsidR="00703196" w:rsidRPr="00242541">
        <w:rPr>
          <w:rFonts w:ascii="Times New Roman" w:hAnsi="Times New Roman" w:cs="Times New Roman"/>
          <w:sz w:val="28"/>
          <w:szCs w:val="28"/>
        </w:rPr>
        <w:t>моделирования бизнес-процессов</w:t>
      </w:r>
      <w:r w:rsidR="003239CB" w:rsidRPr="00242541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C33ECB" w:rsidRPr="00242541">
        <w:rPr>
          <w:rFonts w:ascii="Times New Roman" w:hAnsi="Times New Roman" w:cs="Times New Roman"/>
          <w:sz w:val="28"/>
          <w:szCs w:val="28"/>
        </w:rPr>
        <w:t xml:space="preserve">. </w:t>
      </w:r>
      <w:r w:rsidR="00F7187D" w:rsidRPr="00242541">
        <w:rPr>
          <w:rFonts w:ascii="Times New Roman" w:hAnsi="Times New Roman" w:cs="Times New Roman"/>
          <w:iCs/>
          <w:sz w:val="28"/>
          <w:szCs w:val="28"/>
        </w:rPr>
        <w:t>Теоретической базой</w:t>
      </w:r>
      <w:r w:rsidR="00F7187D" w:rsidRPr="00242541">
        <w:rPr>
          <w:rFonts w:ascii="Times New Roman" w:hAnsi="Times New Roman" w:cs="Times New Roman"/>
          <w:sz w:val="28"/>
          <w:szCs w:val="28"/>
        </w:rPr>
        <w:t xml:space="preserve"> работы послужили </w:t>
      </w:r>
      <w:r w:rsidR="00277BF3" w:rsidRPr="00242541">
        <w:rPr>
          <w:rFonts w:ascii="Times New Roman" w:hAnsi="Times New Roman" w:cs="Times New Roman"/>
          <w:sz w:val="28"/>
          <w:szCs w:val="28"/>
        </w:rPr>
        <w:t>учебные пособия</w:t>
      </w:r>
      <w:r w:rsidR="00F7187D" w:rsidRPr="00242541">
        <w:rPr>
          <w:rFonts w:ascii="Times New Roman" w:hAnsi="Times New Roman" w:cs="Times New Roman"/>
          <w:sz w:val="28"/>
          <w:szCs w:val="28"/>
        </w:rPr>
        <w:t xml:space="preserve"> отечественных </w:t>
      </w:r>
      <w:r w:rsidR="00C33ECB" w:rsidRPr="00242541">
        <w:rPr>
          <w:rFonts w:ascii="Times New Roman" w:hAnsi="Times New Roman" w:cs="Times New Roman"/>
          <w:sz w:val="28"/>
          <w:szCs w:val="28"/>
        </w:rPr>
        <w:t xml:space="preserve">ученых по </w:t>
      </w:r>
      <w:r w:rsidR="00703196" w:rsidRPr="00242541">
        <w:rPr>
          <w:rFonts w:ascii="Times New Roman" w:hAnsi="Times New Roman" w:cs="Times New Roman"/>
          <w:sz w:val="28"/>
          <w:szCs w:val="28"/>
        </w:rPr>
        <w:t>бизнес-моделированию</w:t>
      </w:r>
      <w:r w:rsidR="00C33ECB" w:rsidRPr="00242541">
        <w:rPr>
          <w:rFonts w:ascii="Times New Roman" w:hAnsi="Times New Roman" w:cs="Times New Roman"/>
          <w:sz w:val="28"/>
          <w:szCs w:val="28"/>
        </w:rPr>
        <w:t xml:space="preserve">, </w:t>
      </w:r>
      <w:r w:rsidR="003239CB" w:rsidRPr="00242541">
        <w:rPr>
          <w:rFonts w:ascii="Times New Roman" w:hAnsi="Times New Roman" w:cs="Times New Roman"/>
          <w:sz w:val="28"/>
          <w:szCs w:val="28"/>
        </w:rPr>
        <w:t>в том числе по</w:t>
      </w:r>
      <w:r w:rsidR="00C33ECB" w:rsidRPr="00242541">
        <w:rPr>
          <w:rFonts w:ascii="Times New Roman" w:hAnsi="Times New Roman" w:cs="Times New Roman"/>
          <w:sz w:val="28"/>
          <w:szCs w:val="28"/>
        </w:rPr>
        <w:t xml:space="preserve"> </w:t>
      </w:r>
      <w:r w:rsidR="00703196" w:rsidRPr="00242541">
        <w:rPr>
          <w:rFonts w:ascii="Times New Roman" w:hAnsi="Times New Roman" w:cs="Times New Roman"/>
          <w:sz w:val="28"/>
          <w:szCs w:val="28"/>
        </w:rPr>
        <w:t>способ</w:t>
      </w:r>
      <w:r w:rsidR="003239CB" w:rsidRPr="00242541">
        <w:rPr>
          <w:rFonts w:ascii="Times New Roman" w:hAnsi="Times New Roman" w:cs="Times New Roman"/>
          <w:sz w:val="28"/>
          <w:szCs w:val="28"/>
        </w:rPr>
        <w:t>ам</w:t>
      </w:r>
      <w:r w:rsidR="00703196" w:rsidRPr="00242541">
        <w:rPr>
          <w:rFonts w:ascii="Times New Roman" w:hAnsi="Times New Roman" w:cs="Times New Roman"/>
          <w:sz w:val="28"/>
          <w:szCs w:val="28"/>
        </w:rPr>
        <w:t xml:space="preserve"> и нотаци</w:t>
      </w:r>
      <w:r w:rsidR="003239CB" w:rsidRPr="00242541">
        <w:rPr>
          <w:rFonts w:ascii="Times New Roman" w:hAnsi="Times New Roman" w:cs="Times New Roman"/>
          <w:sz w:val="28"/>
          <w:szCs w:val="28"/>
        </w:rPr>
        <w:t>ям</w:t>
      </w:r>
      <w:r w:rsidR="00703196" w:rsidRPr="00242541">
        <w:rPr>
          <w:rFonts w:ascii="Times New Roman" w:hAnsi="Times New Roman" w:cs="Times New Roman"/>
          <w:sz w:val="28"/>
          <w:szCs w:val="28"/>
        </w:rPr>
        <w:t xml:space="preserve"> моделирования. </w:t>
      </w:r>
    </w:p>
    <w:p w14:paraId="2906A0EE" w14:textId="6224BD3D" w:rsidR="00F7187D" w:rsidRPr="00242541" w:rsidRDefault="00F7187D" w:rsidP="00773E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iCs/>
          <w:sz w:val="28"/>
          <w:szCs w:val="28"/>
        </w:rPr>
        <w:t>Структура работы</w:t>
      </w:r>
      <w:r w:rsidRPr="00242541">
        <w:rPr>
          <w:rFonts w:ascii="Times New Roman" w:hAnsi="Times New Roman" w:cs="Times New Roman"/>
          <w:sz w:val="28"/>
          <w:szCs w:val="28"/>
        </w:rPr>
        <w:t xml:space="preserve"> определена характером исследуемых в ней вопросов. Курсовая работа содержит: введение, </w:t>
      </w:r>
      <w:r w:rsidR="004E19FF" w:rsidRPr="00242541">
        <w:rPr>
          <w:rFonts w:ascii="Times New Roman" w:hAnsi="Times New Roman" w:cs="Times New Roman"/>
          <w:sz w:val="28"/>
          <w:szCs w:val="28"/>
        </w:rPr>
        <w:t>два</w:t>
      </w:r>
      <w:r w:rsidRPr="00242541">
        <w:rPr>
          <w:rFonts w:ascii="Times New Roman" w:hAnsi="Times New Roman" w:cs="Times New Roman"/>
          <w:sz w:val="28"/>
          <w:szCs w:val="28"/>
        </w:rPr>
        <w:t xml:space="preserve"> раздела, </w:t>
      </w:r>
      <w:r w:rsidR="00A92482" w:rsidRPr="00242541">
        <w:rPr>
          <w:rFonts w:ascii="Times New Roman" w:hAnsi="Times New Roman" w:cs="Times New Roman"/>
          <w:sz w:val="28"/>
          <w:szCs w:val="28"/>
        </w:rPr>
        <w:t>шесть</w:t>
      </w:r>
      <w:r w:rsidRPr="00242541">
        <w:rPr>
          <w:rFonts w:ascii="Times New Roman" w:hAnsi="Times New Roman" w:cs="Times New Roman"/>
          <w:sz w:val="28"/>
          <w:szCs w:val="28"/>
        </w:rPr>
        <w:t xml:space="preserve"> подразделов</w:t>
      </w:r>
      <w:r w:rsidR="00A914B1" w:rsidRPr="00242541">
        <w:rPr>
          <w:rFonts w:ascii="Times New Roman" w:hAnsi="Times New Roman" w:cs="Times New Roman"/>
          <w:sz w:val="28"/>
          <w:szCs w:val="28"/>
        </w:rPr>
        <w:t xml:space="preserve"> (по три в каждом разделе)</w:t>
      </w:r>
      <w:r w:rsidRPr="00242541">
        <w:rPr>
          <w:rFonts w:ascii="Times New Roman" w:hAnsi="Times New Roman" w:cs="Times New Roman"/>
          <w:sz w:val="28"/>
          <w:szCs w:val="28"/>
        </w:rPr>
        <w:t xml:space="preserve">, заключение, список использованных источников. Во введении обоснована актуальность работы, поставлена цель и задачи, </w:t>
      </w:r>
      <w:r w:rsidR="00AF174E" w:rsidRPr="00242541">
        <w:rPr>
          <w:rFonts w:ascii="Times New Roman" w:hAnsi="Times New Roman" w:cs="Times New Roman"/>
          <w:sz w:val="28"/>
          <w:szCs w:val="28"/>
        </w:rPr>
        <w:t xml:space="preserve">обозначен </w:t>
      </w:r>
      <w:r w:rsidRPr="00242541">
        <w:rPr>
          <w:rFonts w:ascii="Times New Roman" w:hAnsi="Times New Roman" w:cs="Times New Roman"/>
          <w:sz w:val="28"/>
          <w:szCs w:val="28"/>
        </w:rPr>
        <w:t>объект и предмет данной работы</w:t>
      </w:r>
      <w:r w:rsidR="004E4737" w:rsidRPr="00242541">
        <w:rPr>
          <w:rFonts w:ascii="Times New Roman" w:hAnsi="Times New Roman" w:cs="Times New Roman"/>
          <w:sz w:val="28"/>
          <w:szCs w:val="28"/>
        </w:rPr>
        <w:t xml:space="preserve">, а также использованная </w:t>
      </w:r>
      <w:r w:rsidR="00DD04CB" w:rsidRPr="00242541">
        <w:rPr>
          <w:rFonts w:ascii="Times New Roman" w:hAnsi="Times New Roman" w:cs="Times New Roman"/>
          <w:sz w:val="28"/>
          <w:szCs w:val="28"/>
        </w:rPr>
        <w:t xml:space="preserve">теоретическая и </w:t>
      </w:r>
      <w:r w:rsidR="004E4737" w:rsidRPr="00242541">
        <w:rPr>
          <w:rFonts w:ascii="Times New Roman" w:hAnsi="Times New Roman" w:cs="Times New Roman"/>
          <w:sz w:val="28"/>
          <w:szCs w:val="28"/>
        </w:rPr>
        <w:t>информационная баз</w:t>
      </w:r>
      <w:r w:rsidR="00BA0EC5" w:rsidRPr="00242541">
        <w:rPr>
          <w:rFonts w:ascii="Times New Roman" w:hAnsi="Times New Roman" w:cs="Times New Roman"/>
          <w:sz w:val="28"/>
          <w:szCs w:val="28"/>
        </w:rPr>
        <w:t>ы</w:t>
      </w:r>
      <w:r w:rsidRPr="00242541">
        <w:rPr>
          <w:rFonts w:ascii="Times New Roman" w:hAnsi="Times New Roman" w:cs="Times New Roman"/>
          <w:sz w:val="28"/>
          <w:szCs w:val="28"/>
        </w:rPr>
        <w:t xml:space="preserve">. В первой главе рассмотрены теоретические </w:t>
      </w:r>
      <w:r w:rsidR="00633A5D" w:rsidRPr="00242541">
        <w:rPr>
          <w:rFonts w:ascii="Times New Roman" w:hAnsi="Times New Roman" w:cs="Times New Roman"/>
          <w:sz w:val="28"/>
          <w:szCs w:val="28"/>
        </w:rPr>
        <w:t>основы моделирования бизнес-процессов, включая общую характеристику и классификацию бизнес-процессов, обоснование необходимости их моделирования, а также сами способы моделирования</w:t>
      </w:r>
      <w:r w:rsidR="00A92482" w:rsidRPr="00242541">
        <w:rPr>
          <w:rFonts w:ascii="Times New Roman" w:hAnsi="Times New Roman" w:cs="Times New Roman"/>
          <w:sz w:val="28"/>
          <w:szCs w:val="28"/>
        </w:rPr>
        <w:t>.</w:t>
      </w:r>
      <w:r w:rsidR="00AC22FC" w:rsidRPr="00242541">
        <w:rPr>
          <w:rFonts w:ascii="Times New Roman" w:hAnsi="Times New Roman" w:cs="Times New Roman"/>
          <w:sz w:val="28"/>
          <w:szCs w:val="28"/>
        </w:rPr>
        <w:t xml:space="preserve"> </w:t>
      </w:r>
      <w:r w:rsidRPr="00242541">
        <w:rPr>
          <w:rFonts w:ascii="Times New Roman" w:hAnsi="Times New Roman" w:cs="Times New Roman"/>
          <w:sz w:val="28"/>
          <w:szCs w:val="28"/>
        </w:rPr>
        <w:t xml:space="preserve">Во второй главе </w:t>
      </w:r>
      <w:r w:rsidR="00A92482" w:rsidRPr="00242541">
        <w:rPr>
          <w:rFonts w:ascii="Times New Roman" w:hAnsi="Times New Roman" w:cs="Times New Roman"/>
          <w:sz w:val="28"/>
          <w:szCs w:val="28"/>
        </w:rPr>
        <w:t xml:space="preserve">исследованы </w:t>
      </w:r>
      <w:r w:rsidR="00850098" w:rsidRPr="00242541">
        <w:rPr>
          <w:rFonts w:ascii="Times New Roman" w:hAnsi="Times New Roman" w:cs="Times New Roman"/>
          <w:sz w:val="28"/>
          <w:szCs w:val="28"/>
        </w:rPr>
        <w:t xml:space="preserve">практические и методологические аспекты моделирования бизнес-процессов, включая </w:t>
      </w:r>
      <w:r w:rsidR="00AF6CE0" w:rsidRPr="00242541">
        <w:rPr>
          <w:rFonts w:ascii="Times New Roman" w:hAnsi="Times New Roman" w:cs="Times New Roman"/>
          <w:sz w:val="28"/>
          <w:szCs w:val="28"/>
        </w:rPr>
        <w:t>рассмотрение нотаций моделировани</w:t>
      </w:r>
      <w:r w:rsidR="009F3A22" w:rsidRPr="00242541">
        <w:rPr>
          <w:rFonts w:ascii="Times New Roman" w:hAnsi="Times New Roman" w:cs="Times New Roman"/>
          <w:sz w:val="28"/>
          <w:szCs w:val="28"/>
        </w:rPr>
        <w:t>я</w:t>
      </w:r>
      <w:r w:rsidR="00AF6CE0" w:rsidRPr="00242541">
        <w:rPr>
          <w:rFonts w:ascii="Times New Roman" w:hAnsi="Times New Roman" w:cs="Times New Roman"/>
          <w:sz w:val="28"/>
          <w:szCs w:val="28"/>
        </w:rPr>
        <w:t xml:space="preserve"> и их сравнение по разным критериям, исследовани</w:t>
      </w:r>
      <w:r w:rsidR="009F3A22" w:rsidRPr="00242541">
        <w:rPr>
          <w:rFonts w:ascii="Times New Roman" w:hAnsi="Times New Roman" w:cs="Times New Roman"/>
          <w:sz w:val="28"/>
          <w:szCs w:val="28"/>
        </w:rPr>
        <w:t>е</w:t>
      </w:r>
      <w:r w:rsidR="00AF6CE0" w:rsidRPr="00242541">
        <w:rPr>
          <w:rFonts w:ascii="Times New Roman" w:hAnsi="Times New Roman" w:cs="Times New Roman"/>
          <w:sz w:val="28"/>
          <w:szCs w:val="28"/>
        </w:rPr>
        <w:t xml:space="preserve"> популярных инструментов моделирования бизнес-процессов, а также построение модели «как есть» и «как будет» в нотации IDEF3 с помощью одно из рассмотренных инструментов</w:t>
      </w:r>
      <w:r w:rsidRPr="00242541">
        <w:rPr>
          <w:rFonts w:ascii="Times New Roman" w:hAnsi="Times New Roman" w:cs="Times New Roman"/>
          <w:sz w:val="28"/>
          <w:szCs w:val="28"/>
        </w:rPr>
        <w:t xml:space="preserve">. В заключении </w:t>
      </w:r>
      <w:r w:rsidR="00B50367" w:rsidRPr="00242541">
        <w:rPr>
          <w:rFonts w:ascii="Times New Roman" w:hAnsi="Times New Roman" w:cs="Times New Roman"/>
          <w:sz w:val="28"/>
          <w:szCs w:val="28"/>
        </w:rPr>
        <w:t>подведены итоги и сделаны выводы исследования</w:t>
      </w:r>
      <w:r w:rsidR="00996FF4" w:rsidRPr="00242541">
        <w:rPr>
          <w:rFonts w:ascii="Times New Roman" w:hAnsi="Times New Roman" w:cs="Times New Roman"/>
          <w:sz w:val="28"/>
          <w:szCs w:val="28"/>
        </w:rPr>
        <w:t>.</w:t>
      </w:r>
    </w:p>
    <w:p w14:paraId="7E588773" w14:textId="0F2CB4CA" w:rsidR="004C75DC" w:rsidRPr="00242541" w:rsidRDefault="006335ED" w:rsidP="006249E2">
      <w:pPr>
        <w:pStyle w:val="10"/>
        <w:suppressAutoHyphens/>
        <w:spacing w:line="360" w:lineRule="auto"/>
        <w:ind w:firstLine="709"/>
        <w:jc w:val="both"/>
        <w:rPr>
          <w:rFonts w:eastAsia="Calibri"/>
          <w:color w:val="auto"/>
        </w:rPr>
      </w:pPr>
      <w:r w:rsidRPr="00242541">
        <w:rPr>
          <w:rFonts w:cs="Times New Roman"/>
          <w:color w:val="auto"/>
          <w:szCs w:val="28"/>
        </w:rPr>
        <w:br w:type="column"/>
      </w:r>
      <w:bookmarkStart w:id="3" w:name="_Toc124980396"/>
      <w:r w:rsidR="00A823A2" w:rsidRPr="00242541">
        <w:rPr>
          <w:rFonts w:eastAsia="Calibri"/>
          <w:color w:val="auto"/>
        </w:rPr>
        <w:lastRenderedPageBreak/>
        <w:t xml:space="preserve">1 </w:t>
      </w:r>
      <w:r w:rsidR="000364E1" w:rsidRPr="00242541">
        <w:rPr>
          <w:rFonts w:eastAsia="Calibri"/>
          <w:bCs/>
          <w:color w:val="auto"/>
        </w:rPr>
        <w:t xml:space="preserve">Теоретические </w:t>
      </w:r>
      <w:r w:rsidR="005E54F8" w:rsidRPr="00242541">
        <w:rPr>
          <w:rFonts w:eastAsia="Calibri"/>
          <w:bCs/>
          <w:color w:val="auto"/>
        </w:rPr>
        <w:t>основы</w:t>
      </w:r>
      <w:r w:rsidR="002429BC" w:rsidRPr="00242541">
        <w:rPr>
          <w:rFonts w:eastAsia="Calibri"/>
          <w:bCs/>
          <w:color w:val="auto"/>
        </w:rPr>
        <w:t xml:space="preserve"> моделирования бизнес-процессов</w:t>
      </w:r>
      <w:bookmarkEnd w:id="3"/>
    </w:p>
    <w:p w14:paraId="7CF54ECD" w14:textId="77777777" w:rsidR="00BE6E7C" w:rsidRPr="00242541" w:rsidRDefault="00BE6E7C" w:rsidP="006249E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95A3B8" w14:textId="692AFF95" w:rsidR="00EB2C25" w:rsidRPr="00242541" w:rsidRDefault="000D53D7" w:rsidP="006249E2">
      <w:pPr>
        <w:pStyle w:val="10"/>
        <w:numPr>
          <w:ilvl w:val="1"/>
          <w:numId w:val="4"/>
        </w:numPr>
        <w:suppressAutoHyphens/>
        <w:spacing w:line="360" w:lineRule="auto"/>
        <w:ind w:firstLine="709"/>
        <w:jc w:val="left"/>
        <w:rPr>
          <w:rFonts w:eastAsia="Calibri"/>
          <w:color w:val="auto"/>
        </w:rPr>
      </w:pPr>
      <w:bookmarkStart w:id="4" w:name="_Toc124980397"/>
      <w:r w:rsidRPr="00242541">
        <w:rPr>
          <w:rFonts w:eastAsia="Calibri"/>
          <w:color w:val="auto"/>
        </w:rPr>
        <w:t xml:space="preserve">Общая характеристика </w:t>
      </w:r>
      <w:r w:rsidR="008938C7" w:rsidRPr="00242541">
        <w:rPr>
          <w:rFonts w:eastAsia="Calibri"/>
          <w:color w:val="auto"/>
        </w:rPr>
        <w:t>и классификация бизнес-процессов</w:t>
      </w:r>
      <w:bookmarkEnd w:id="4"/>
    </w:p>
    <w:p w14:paraId="466EF8DF" w14:textId="2A4E4F84" w:rsidR="006249E2" w:rsidRPr="00242541" w:rsidRDefault="006249E2" w:rsidP="006249E2">
      <w:pPr>
        <w:spacing w:after="0" w:line="360" w:lineRule="auto"/>
      </w:pPr>
    </w:p>
    <w:p w14:paraId="3B34D0E3" w14:textId="64E2BDFE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В стандарте ISO 9000-2001 «процесс» определен как «совокупность взаимосвязанных или взаимодействующих видов деятельности, преобразующих входы в выходы». Кроме того, в литературе встречается также, по меньшей мере, несколько десятков определений бизнес-процесса, таких как</w:t>
      </w:r>
      <w:r w:rsidR="00D35466" w:rsidRPr="00242541">
        <w:rPr>
          <w:sz w:val="28"/>
          <w:szCs w:val="28"/>
        </w:rPr>
        <w:t xml:space="preserve"> [1]</w:t>
      </w:r>
      <w:r w:rsidRPr="00242541">
        <w:rPr>
          <w:sz w:val="28"/>
          <w:szCs w:val="28"/>
        </w:rPr>
        <w:t xml:space="preserve">: </w:t>
      </w:r>
    </w:p>
    <w:p w14:paraId="16886123" w14:textId="36121459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система последовательных, целенаправленных и регламентированных видов деятельности, в которой посредством управляющего воздействия и с помощью ресурсов входы процесса преобразуются в выходы, результаты процесса, представляющие ценность для потребителей. </w:t>
      </w:r>
    </w:p>
    <w:p w14:paraId="5B10B2A4" w14:textId="0FBDCCE2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любая организованная и устойчивая деятельность внутри предприятия, которая преобразует какие-либо объекты по каким-либо правилам. </w:t>
      </w:r>
    </w:p>
    <w:p w14:paraId="524A7CBF" w14:textId="162EC1AE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ряд определенных, поддающихся измерению задач, выполняемых людьми и системами, которые направлены на достижение заранее запланированного результата. </w:t>
      </w:r>
    </w:p>
    <w:p w14:paraId="4CEA8195" w14:textId="285222EC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устойчивая целенаправленная последовательность исполнения функций, направленная на создание результата, имеющего ценность для потребителя. </w:t>
      </w:r>
    </w:p>
    <w:p w14:paraId="72CD2BBB" w14:textId="4928F6F6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совокупность различных видов деятельности, в рамках которой «на входе» используется один или более видов ресурсов и в результате этой деятельности «на выходе» создается продукт, представляющий ценность для потребителя. </w:t>
      </w:r>
    </w:p>
    <w:p w14:paraId="487FFAE0" w14:textId="13BF7ED4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совокупность различных видов деятельности, в рамках которой «на входе» используется один или более видов ресурсов, и в результате «на выходе» создается продукт, представляющий ценность для потребителя или так называемого «клиента бизнес-процесса». </w:t>
      </w:r>
    </w:p>
    <w:p w14:paraId="0CC38E32" w14:textId="795FE375" w:rsidR="00222755" w:rsidRPr="00242541" w:rsidRDefault="00222755" w:rsidP="001D14B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 xml:space="preserve">– Бизнес-процесс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логически упорядоченная последовательность операций, выполнение которой направлено на достижение определенной цели бизнеса. </w:t>
      </w:r>
    </w:p>
    <w:p w14:paraId="44835EF0" w14:textId="5703831E" w:rsidR="00D17700" w:rsidRPr="00242541" w:rsidRDefault="002E0CB5" w:rsidP="00D1770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На основе вышеприведенных определений предлагается характеризовать</w:t>
      </w:r>
      <w:r w:rsidR="00222755" w:rsidRPr="00242541">
        <w:rPr>
          <w:sz w:val="28"/>
          <w:szCs w:val="28"/>
        </w:rPr>
        <w:t xml:space="preserve"> бизнес-процесс </w:t>
      </w:r>
      <w:bookmarkStart w:id="5" w:name="_Hlk125026143"/>
      <w:r w:rsidR="00222755" w:rsidRPr="00242541">
        <w:rPr>
          <w:sz w:val="28"/>
          <w:szCs w:val="28"/>
        </w:rPr>
        <w:t>как систему последовательных, целенаправленных и регламентированных видов деятельности, в которой посредством управляющего воздействия и с помощью ресурсов входы процесса преобразуются в выходы</w:t>
      </w:r>
      <w:r w:rsidR="00AB12A4" w:rsidRPr="00242541">
        <w:rPr>
          <w:sz w:val="28"/>
          <w:szCs w:val="28"/>
        </w:rPr>
        <w:t xml:space="preserve"> </w:t>
      </w:r>
      <w:r w:rsidR="004A11CA" w:rsidRPr="00242541">
        <w:rPr>
          <w:sz w:val="28"/>
          <w:szCs w:val="28"/>
        </w:rPr>
        <w:t>–</w:t>
      </w:r>
      <w:r w:rsidR="00222755" w:rsidRPr="00242541">
        <w:rPr>
          <w:sz w:val="28"/>
          <w:szCs w:val="28"/>
        </w:rPr>
        <w:t xml:space="preserve"> результаты процесса,</w:t>
      </w:r>
      <w:r w:rsidR="00AB12A4" w:rsidRPr="00242541">
        <w:rPr>
          <w:sz w:val="28"/>
          <w:szCs w:val="28"/>
        </w:rPr>
        <w:t xml:space="preserve"> </w:t>
      </w:r>
      <w:r w:rsidR="00222755" w:rsidRPr="00242541">
        <w:rPr>
          <w:sz w:val="28"/>
          <w:szCs w:val="28"/>
        </w:rPr>
        <w:t>представляющие ценность для потребителей</w:t>
      </w:r>
      <w:r w:rsidR="00D17700" w:rsidRPr="00242541">
        <w:rPr>
          <w:sz w:val="28"/>
          <w:szCs w:val="28"/>
        </w:rPr>
        <w:t>.</w:t>
      </w:r>
    </w:p>
    <w:bookmarkEnd w:id="5"/>
    <w:p w14:paraId="72790CBB" w14:textId="24CD1B80" w:rsidR="00D17700" w:rsidRPr="00242541" w:rsidRDefault="004A120C" w:rsidP="00D1770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Бизнес-процессы разделяют на основные, сопутствующие, вспомогательные, обеспечивающие, процессы управлени</w:t>
      </w:r>
      <w:r w:rsidR="0081090A" w:rsidRPr="00242541">
        <w:rPr>
          <w:sz w:val="28"/>
          <w:szCs w:val="28"/>
        </w:rPr>
        <w:t>я</w:t>
      </w:r>
      <w:r w:rsidRPr="00242541">
        <w:rPr>
          <w:sz w:val="28"/>
          <w:szCs w:val="28"/>
        </w:rPr>
        <w:t xml:space="preserve"> и процессы развития (рисунок 1)</w:t>
      </w:r>
      <w:r w:rsidR="00151F61" w:rsidRPr="00242541">
        <w:rPr>
          <w:sz w:val="28"/>
          <w:szCs w:val="28"/>
        </w:rPr>
        <w:t xml:space="preserve"> [2, 3]</w:t>
      </w:r>
      <w:r w:rsidRPr="00242541">
        <w:rPr>
          <w:sz w:val="28"/>
          <w:szCs w:val="28"/>
        </w:rPr>
        <w:t>:</w:t>
      </w:r>
    </w:p>
    <w:p w14:paraId="2630DBF4" w14:textId="77777777" w:rsidR="00075FE4" w:rsidRPr="00242541" w:rsidRDefault="00075FE4" w:rsidP="00D1770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8BCDDCB" w14:textId="6B6D587E" w:rsidR="004A120C" w:rsidRPr="00242541" w:rsidRDefault="004A120C" w:rsidP="004A120C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noProof/>
        </w:rPr>
        <w:drawing>
          <wp:inline distT="0" distB="0" distL="0" distR="0" wp14:anchorId="5CE8BE07" wp14:editId="71345BB9">
            <wp:extent cx="6049645" cy="2662238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50" t="24248" r="3195" b="10580"/>
                    <a:stretch/>
                  </pic:blipFill>
                  <pic:spPr bwMode="auto">
                    <a:xfrm>
                      <a:off x="0" y="0"/>
                      <a:ext cx="6072824" cy="267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B3C70" w14:textId="0A29EDB6" w:rsidR="00D17700" w:rsidRPr="00242541" w:rsidRDefault="005B487D" w:rsidP="005B487D">
      <w:pPr>
        <w:pStyle w:val="a8"/>
        <w:suppressAutoHyphens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 xml:space="preserve">Рисунок 1 </w:t>
      </w:r>
      <w:bookmarkStart w:id="6" w:name="_Hlk125026209"/>
      <w:r w:rsidRPr="00242541">
        <w:rPr>
          <w:sz w:val="28"/>
          <w:szCs w:val="28"/>
        </w:rPr>
        <w:t>–</w:t>
      </w:r>
      <w:bookmarkEnd w:id="6"/>
      <w:r w:rsidRPr="00242541">
        <w:rPr>
          <w:sz w:val="28"/>
          <w:szCs w:val="28"/>
        </w:rPr>
        <w:t xml:space="preserve"> Связь основных, обеспечивающих бизнес-процессов и бизнес-процессов развития и управления</w:t>
      </w:r>
    </w:p>
    <w:p w14:paraId="05911A17" w14:textId="05A0ACD9" w:rsidR="00880D07" w:rsidRPr="00242541" w:rsidRDefault="00880D07" w:rsidP="005B487D">
      <w:pPr>
        <w:pStyle w:val="a8"/>
        <w:suppressAutoHyphens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C8F3545" w14:textId="404E6E0B" w:rsidR="00B127DD" w:rsidRPr="00242541" w:rsidRDefault="00246D42" w:rsidP="00B127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Основные бизнес-процессы генерируют доходы компании. К ним относятся процессы, ориентированные на производство товара или оказание услуги, являющиеся целевыми объектами создания предприятия и обеспечивающие получение дохода. Именно основные бизнес-процессы формируют </w:t>
      </w:r>
      <w:r w:rsidRPr="00242541">
        <w:rPr>
          <w:sz w:val="28"/>
          <w:szCs w:val="28"/>
        </w:rPr>
        <w:lastRenderedPageBreak/>
        <w:t xml:space="preserve">результат и потребительские качества, за которые внешний клиент готов платить деньги. Так, для деревообрабатывающего завода основным бизнес-процессом может быть производство древесно-стружечной плиты. </w:t>
      </w:r>
    </w:p>
    <w:p w14:paraId="1DFB440D" w14:textId="537F2EF3" w:rsidR="00B127DD" w:rsidRPr="00242541" w:rsidRDefault="00246D42" w:rsidP="00B127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Сопутствующие бизнес-процессы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процессы, ориентированные на производство товара или оказание услуги, являющиеся результатами сопутствующему основному производству производственной деятельности и также обеспечивающие получение дохода. Так, для автотранспортного предприятия процесс ремонта стороннего транспорта на собственной ремонтной базе является сопутствующим процессом. </w:t>
      </w:r>
    </w:p>
    <w:p w14:paraId="3BC732C8" w14:textId="7DA4E6FB" w:rsidR="00B127DD" w:rsidRPr="00242541" w:rsidRDefault="00246D42" w:rsidP="00B127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Вспомогательными бизнес-процессами являются процессы, предназначенные для жизнеобеспечения основных и сопутствующих процессов и ориентированные на поддержку их специфических черт. Например, для 16 ТЭЦ вспомогательным бизнес-процессом является процесс ремонта производственного оборудования. </w:t>
      </w:r>
    </w:p>
    <w:p w14:paraId="35AD86A7" w14:textId="0174042B" w:rsidR="00B127DD" w:rsidRPr="00242541" w:rsidRDefault="00246D42" w:rsidP="00B127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Обеспечивающие процессы поддерживают инфраструктуру компании, предназначены для жизнеобеспечения всех остальных процессов и ориентированы на поддержку их универсальных черт. На предприятиях любой отрасли это процесс финансового обеспечения, кадрового обеспечения, инженерно-технического обеспечения и т. п. </w:t>
      </w:r>
    </w:p>
    <w:p w14:paraId="09EB3DDF" w14:textId="729A6728" w:rsidR="00B127DD" w:rsidRPr="00242541" w:rsidRDefault="00246D42" w:rsidP="00B127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Бизнес-процессы управления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процессы, охватывающие весь комплекс функций управления на уровне каждого бизнес-процесса и предприятия в целом. Это процессы стратегического, оперативного и текущего планирования, формирования и осуществления управленческих воздействий. </w:t>
      </w:r>
    </w:p>
    <w:p w14:paraId="0013C5B2" w14:textId="2639CFF4" w:rsidR="00880D07" w:rsidRPr="00242541" w:rsidRDefault="00246D42" w:rsidP="00B127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Бизнес-процессами развития являются процессы совершенствования производимого товара или услуги, процессы развития технологий, процессы модификации оборудования, а также инновационные процессы. Например, это проведение научно-исследовательских и опытно</w:t>
      </w:r>
      <w:r w:rsidR="00B127DD" w:rsidRPr="00242541">
        <w:rPr>
          <w:sz w:val="28"/>
          <w:szCs w:val="28"/>
        </w:rPr>
        <w:t>-</w:t>
      </w:r>
      <w:r w:rsidRPr="00242541">
        <w:rPr>
          <w:sz w:val="28"/>
          <w:szCs w:val="28"/>
        </w:rPr>
        <w:t>конструкторских работ (НИОКР) в</w:t>
      </w:r>
      <w:r w:rsidRPr="0024254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242541">
        <w:rPr>
          <w:sz w:val="28"/>
          <w:szCs w:val="28"/>
        </w:rPr>
        <w:t>машиностроении, процесс технического перевооружения в электроэнергетике и т. п.</w:t>
      </w:r>
    </w:p>
    <w:p w14:paraId="41298167" w14:textId="5ED173F8" w:rsidR="009A1F13" w:rsidRPr="00242541" w:rsidRDefault="00604949" w:rsidP="00B7284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>Также можно рассмотреть классификацию бизнес-процессов по уровню детализации</w:t>
      </w:r>
      <w:r w:rsidR="00C84C4B" w:rsidRPr="00242541">
        <w:rPr>
          <w:sz w:val="28"/>
          <w:szCs w:val="28"/>
        </w:rPr>
        <w:t xml:space="preserve"> [4]</w:t>
      </w:r>
      <w:r w:rsidRPr="00242541">
        <w:rPr>
          <w:sz w:val="28"/>
          <w:szCs w:val="28"/>
        </w:rPr>
        <w:t>.</w:t>
      </w:r>
      <w:r w:rsidR="00B72841" w:rsidRPr="00242541">
        <w:rPr>
          <w:sz w:val="28"/>
          <w:szCs w:val="28"/>
        </w:rPr>
        <w:t xml:space="preserve"> </w:t>
      </w:r>
      <w:r w:rsidR="0029072D" w:rsidRPr="00242541">
        <w:rPr>
          <w:sz w:val="28"/>
          <w:szCs w:val="28"/>
        </w:rPr>
        <w:t>При исследовании бизнес-процессов организации</w:t>
      </w:r>
      <w:r w:rsidR="009A1F13" w:rsidRPr="00242541">
        <w:rPr>
          <w:sz w:val="28"/>
          <w:szCs w:val="28"/>
        </w:rPr>
        <w:t xml:space="preserve"> целесообразно начинать их описание с верхнего уровня. При этом еще на начальном этапе необходимо определить степень их дальнейшей детализации. Обычно она зависит от цели </w:t>
      </w:r>
      <w:r w:rsidR="00B72841" w:rsidRPr="00242541">
        <w:rPr>
          <w:sz w:val="28"/>
          <w:szCs w:val="28"/>
        </w:rPr>
        <w:t>ис</w:t>
      </w:r>
      <w:r w:rsidR="009A1F13" w:rsidRPr="00242541">
        <w:rPr>
          <w:sz w:val="28"/>
          <w:szCs w:val="28"/>
        </w:rPr>
        <w:t>следования. Традиционно выделяют четыре основных уровня описания бизнес-процессов:</w:t>
      </w:r>
    </w:p>
    <w:p w14:paraId="70562BCD" w14:textId="414C31E8" w:rsidR="009A1F13" w:rsidRPr="00242541" w:rsidRDefault="009A1F13" w:rsidP="00EC5414">
      <w:pPr>
        <w:pStyle w:val="a8"/>
        <w:numPr>
          <w:ilvl w:val="0"/>
          <w:numId w:val="3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уровень предприятия;</w:t>
      </w:r>
    </w:p>
    <w:p w14:paraId="34DB3A14" w14:textId="724E647B" w:rsidR="009A1F13" w:rsidRPr="00242541" w:rsidRDefault="009A1F13" w:rsidP="00EC5414">
      <w:pPr>
        <w:pStyle w:val="a8"/>
        <w:numPr>
          <w:ilvl w:val="0"/>
          <w:numId w:val="3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уровень крупных функциональных подразделений;</w:t>
      </w:r>
    </w:p>
    <w:p w14:paraId="594FEC9A" w14:textId="518FDA33" w:rsidR="009A1F13" w:rsidRPr="00242541" w:rsidRDefault="009A1F13" w:rsidP="00EC5414">
      <w:pPr>
        <w:pStyle w:val="a8"/>
        <w:numPr>
          <w:ilvl w:val="0"/>
          <w:numId w:val="3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уровень процесса;</w:t>
      </w:r>
    </w:p>
    <w:p w14:paraId="6A34B9E4" w14:textId="66F35E4F" w:rsidR="009A1F13" w:rsidRPr="00242541" w:rsidRDefault="009A1F13" w:rsidP="00EC5414">
      <w:pPr>
        <w:pStyle w:val="a8"/>
        <w:numPr>
          <w:ilvl w:val="0"/>
          <w:numId w:val="31"/>
        </w:numPr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уровень функций (операций) процесса.</w:t>
      </w:r>
    </w:p>
    <w:p w14:paraId="493D40A8" w14:textId="56C721AA" w:rsidR="005448FC" w:rsidRPr="00242541" w:rsidRDefault="005448FC" w:rsidP="005448F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На рисунке 2 приведен пример детализации процесса «Управление обучением» на подпроцессы и операции.</w:t>
      </w:r>
    </w:p>
    <w:p w14:paraId="22D7BC0E" w14:textId="0208CF4C" w:rsidR="0069428F" w:rsidRPr="00242541" w:rsidRDefault="0069428F" w:rsidP="0069428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2541">
        <w:rPr>
          <w:noProof/>
          <w:sz w:val="28"/>
          <w:szCs w:val="28"/>
        </w:rPr>
        <w:drawing>
          <wp:inline distT="0" distB="0" distL="0" distR="0" wp14:anchorId="5971F61E" wp14:editId="2648EACE">
            <wp:extent cx="5915025" cy="4433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57" b="-4151"/>
                    <a:stretch/>
                  </pic:blipFill>
                  <pic:spPr bwMode="auto">
                    <a:xfrm>
                      <a:off x="0" y="0"/>
                      <a:ext cx="5935868" cy="44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49CA6" w14:textId="5C945D70" w:rsidR="00491BCF" w:rsidRPr="00242541" w:rsidRDefault="00491BCF" w:rsidP="00491BCF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>Рисунок 2 – Детализация процесса «Управление обучением»</w:t>
      </w:r>
    </w:p>
    <w:p w14:paraId="669C88DB" w14:textId="3C9EEBAB" w:rsidR="00246D42" w:rsidRPr="00242541" w:rsidRDefault="00246D42" w:rsidP="005B487D">
      <w:pPr>
        <w:pStyle w:val="a8"/>
        <w:suppressAutoHyphens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F59641C" w14:textId="77777777" w:rsidR="00D13A1F" w:rsidRPr="00242541" w:rsidRDefault="00D13A1F" w:rsidP="00D13A1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>На первом уровне (уровень предприятия) рассматриваются основные процессы, добавляющие ценность продукции и услугам компании. Данными процессами преимущественно управляют руководители высшего звена, генеральный директор и его заместители.</w:t>
      </w:r>
    </w:p>
    <w:p w14:paraId="0362682F" w14:textId="77777777" w:rsidR="00D13A1F" w:rsidRPr="00242541" w:rsidRDefault="00D13A1F" w:rsidP="00D13A1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На уровне крупных функциональных подразделений также рассматриваются основные процессы, по уже те, которые управляются руководителями департаментов, управлений, дирекций.</w:t>
      </w:r>
    </w:p>
    <w:p w14:paraId="714376AA" w14:textId="03FA1A1D" w:rsidR="00D13A1F" w:rsidRPr="00242541" w:rsidRDefault="00D13A1F" w:rsidP="0013327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На третьем уровне (уровень процессов) осуществляется детальное рассмотрение процессов, которые реализуются конкретными подразделениями и отделами, например, закупка оборудования, поиск персонала, управление складом. В небольших организациях, где иерархия организационных единиц не глубока, процессы второго и третьего уровня могут быть объединены. При необходимости детального исследования и описания бизнес-процесса третьего уровня, его принято представлять в виде подпроцессов, функций и операций (действий, транзакций). Названия объектов, на которые он разбивается при детализации, могут различаться. </w:t>
      </w:r>
    </w:p>
    <w:p w14:paraId="2CC88DD2" w14:textId="24F58F7A" w:rsidR="001B0490" w:rsidRPr="00242541" w:rsidRDefault="001B0490" w:rsidP="0013327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0E92472" w14:textId="19E82A96" w:rsidR="001B0490" w:rsidRPr="00242541" w:rsidRDefault="001B0490" w:rsidP="001B0490">
      <w:pPr>
        <w:pStyle w:val="10"/>
        <w:numPr>
          <w:ilvl w:val="1"/>
          <w:numId w:val="4"/>
        </w:numPr>
        <w:tabs>
          <w:tab w:val="left" w:pos="709"/>
        </w:tabs>
        <w:spacing w:line="360" w:lineRule="auto"/>
        <w:ind w:firstLine="709"/>
        <w:jc w:val="both"/>
        <w:rPr>
          <w:rFonts w:eastAsia="Calibri"/>
          <w:color w:val="auto"/>
        </w:rPr>
      </w:pPr>
      <w:bookmarkStart w:id="7" w:name="_Toc124980398"/>
      <w:r w:rsidRPr="00242541">
        <w:rPr>
          <w:rFonts w:eastAsia="Calibri"/>
          <w:color w:val="auto"/>
        </w:rPr>
        <w:t>Моделирование бизнес-процессов: обоснование необходимости</w:t>
      </w:r>
      <w:bookmarkEnd w:id="7"/>
    </w:p>
    <w:p w14:paraId="7B8DFB28" w14:textId="77777777" w:rsidR="001B0490" w:rsidRPr="00242541" w:rsidRDefault="001B0490" w:rsidP="0013327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1CB9DB6" w14:textId="70BDEF1E" w:rsidR="00071C6C" w:rsidRPr="00242541" w:rsidRDefault="00071C6C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О</w:t>
      </w:r>
      <w:r w:rsidR="001B0490" w:rsidRPr="00242541">
        <w:rPr>
          <w:sz w:val="28"/>
          <w:szCs w:val="28"/>
        </w:rPr>
        <w:t xml:space="preserve">сновными мероприятиями в рамках </w:t>
      </w:r>
      <w:r w:rsidRPr="00242541">
        <w:rPr>
          <w:sz w:val="28"/>
          <w:szCs w:val="28"/>
        </w:rPr>
        <w:t xml:space="preserve">переосмысления и радикального перепроектирования бизнес-процессов для достижения резких, скачкообразных улучшений в таких ключевых для современного бизнеса показателях результативности, как затраты, качество, уровень обслуживания и оперативность (т.е. </w:t>
      </w:r>
      <w:r w:rsidR="001B0490" w:rsidRPr="00242541">
        <w:rPr>
          <w:sz w:val="28"/>
          <w:szCs w:val="28"/>
        </w:rPr>
        <w:t>реинжиниринга</w:t>
      </w:r>
      <w:r w:rsidRPr="00242541">
        <w:rPr>
          <w:sz w:val="28"/>
          <w:szCs w:val="28"/>
        </w:rPr>
        <w:t>)</w:t>
      </w:r>
      <w:r w:rsidR="001B0490" w:rsidRPr="00242541">
        <w:rPr>
          <w:sz w:val="28"/>
          <w:szCs w:val="28"/>
        </w:rPr>
        <w:t xml:space="preserve"> являются выделение бизнес</w:t>
      </w:r>
      <w:r w:rsidR="003D28A2" w:rsidRPr="00242541">
        <w:rPr>
          <w:sz w:val="28"/>
          <w:szCs w:val="28"/>
        </w:rPr>
        <w:t>-</w:t>
      </w:r>
      <w:r w:rsidR="001B0490" w:rsidRPr="00242541">
        <w:rPr>
          <w:sz w:val="28"/>
          <w:szCs w:val="28"/>
        </w:rPr>
        <w:t xml:space="preserve">процессов, описание их на общедоступном языке и анализ с целью дальнейшего преобразования. </w:t>
      </w:r>
    </w:p>
    <w:p w14:paraId="2A5B845A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Главной целью мероприятий по выделению бизнес</w:t>
      </w:r>
      <w:r w:rsidR="00071C6C" w:rsidRPr="00242541">
        <w:rPr>
          <w:sz w:val="28"/>
          <w:szCs w:val="28"/>
        </w:rPr>
        <w:t>-</w:t>
      </w:r>
      <w:r w:rsidRPr="00242541">
        <w:rPr>
          <w:sz w:val="28"/>
          <w:szCs w:val="28"/>
        </w:rPr>
        <w:t xml:space="preserve">процессов является получение цельной картины функционирования организации. Такая картина должна отражать все задействованные в ресурсы, выполняющиеся последовательности процедур, результаты выполнения этих процедур и т. д. </w:t>
      </w:r>
    </w:p>
    <w:p w14:paraId="274FE347" w14:textId="7B7D4DF4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 xml:space="preserve">Бизнес-моделирование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деятельность по выявлению и описанию существующих бизнес-процессов (анализ бизнес-процессов), а также проектированию новых (проектирование бизнес-процессов). Моделирование бизнес-процессов позволяет проанализировать не только, как работает предприятие в целом, как оно взаимодействует с внешними организациями, заказчиками и поставщиками, но и как организована деятельность на каждом отдельно взятом рабочем месте. </w:t>
      </w:r>
    </w:p>
    <w:p w14:paraId="7B4E84A6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Под бизнес-моделью </w:t>
      </w:r>
      <w:r w:rsidR="00071C6C" w:rsidRPr="00242541">
        <w:rPr>
          <w:sz w:val="28"/>
          <w:szCs w:val="28"/>
        </w:rPr>
        <w:t>следует</w:t>
      </w:r>
      <w:r w:rsidRPr="00242541">
        <w:rPr>
          <w:sz w:val="28"/>
          <w:szCs w:val="28"/>
        </w:rPr>
        <w:t xml:space="preserve"> понимать структурированное описание сети процессов и/или функций/операций, связанных с данными, документами, организационными единицами и прочими объектами, отражающими существующую или предполагаемую деятельность организации. Модель предприятия и бизнес-процессов, сориентированных на конкретную цель, предоставляет возможность его совершенствования. Моделирование бизнес-процессов с максимальной приближенностью к действительности позволяет выбрать и проверить пути улучшения, без необходимости проведения реальных экспериментов с предприятием. </w:t>
      </w:r>
    </w:p>
    <w:p w14:paraId="5992E41D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В общем случае модель бизнес-процесса должна давать ответы на следующие вопросы: </w:t>
      </w:r>
    </w:p>
    <w:p w14:paraId="60D3FE05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какие процедуры (функции, работы) необходимо выполнить для получения заданного конечного результата; </w:t>
      </w:r>
    </w:p>
    <w:p w14:paraId="00183272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в какой последовательности выполняются эти процедуры; </w:t>
      </w:r>
    </w:p>
    <w:p w14:paraId="2065D1D0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какие механизмы контроля и управления существуют в рамках рассматриваемого бизнес-процесса; </w:t>
      </w:r>
    </w:p>
    <w:p w14:paraId="083C62F6" w14:textId="7EDFBB2E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– кто выполняет процедуры процесса;</w:t>
      </w:r>
    </w:p>
    <w:p w14:paraId="34708FF7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какие входящие документы/информацию использует каждая процедура процесса; </w:t>
      </w:r>
    </w:p>
    <w:p w14:paraId="56218F54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какие исходящие документы/информацию генерирует процедура процесса; </w:t>
      </w:r>
    </w:p>
    <w:p w14:paraId="522C487F" w14:textId="77777777" w:rsidR="00071C6C" w:rsidRPr="00242541" w:rsidRDefault="00071C6C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0D71973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 xml:space="preserve">– какие ресурсы необходимы для выполнения каждой процедуры процесса; </w:t>
      </w:r>
    </w:p>
    <w:p w14:paraId="25B94CEA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какая документация/условия регламентирует выполнение процедуры; </w:t>
      </w:r>
    </w:p>
    <w:p w14:paraId="34802BD2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какие параметры характеризуют выполнение процедур и процесса в целом. </w:t>
      </w:r>
    </w:p>
    <w:p w14:paraId="79AD2832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Таким образом, модель позволяет провести всесторонний анализ, взглянуть со всех точек зрения, увидеть то, что, возможно, не видят все работники предприятия, в том числе и руководство. Следует отметить, что бизнес-модель полностью независима и отделяема от конкретных разработчиков, не требует сопровождения его создателями и может быть безболезненно предана другим лицам. </w:t>
      </w:r>
    </w:p>
    <w:p w14:paraId="55295C7A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Следует отметить, что построенные модели бизнес</w:t>
      </w:r>
      <w:r w:rsidR="00071C6C" w:rsidRPr="00242541">
        <w:rPr>
          <w:sz w:val="28"/>
          <w:szCs w:val="28"/>
        </w:rPr>
        <w:t>-</w:t>
      </w:r>
      <w:r w:rsidRPr="00242541">
        <w:rPr>
          <w:sz w:val="28"/>
          <w:szCs w:val="28"/>
        </w:rPr>
        <w:t xml:space="preserve">процессов являются не просто промежуточным результатом, используемым для выработки каких-либо рекомендаций и заключений. Она представляет собой самостоятельный результат, имеющий большое практическое значение, в частности: </w:t>
      </w:r>
    </w:p>
    <w:p w14:paraId="1F3B07EA" w14:textId="1524EBDF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1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Бизнес-процесс становится структурированным, наглядным и простым для понимания. Хорошо видна временная (что делать дальше?) и логическая (что делать дальше, если…) последовательность выполнения работ. </w:t>
      </w:r>
    </w:p>
    <w:p w14:paraId="677408DF" w14:textId="075F2D1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2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Модель бизнес-процесса формирует единую картину и видение ситуации сотрудников и руководства предприятия. </w:t>
      </w:r>
    </w:p>
    <w:p w14:paraId="396C06F3" w14:textId="761CA751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3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Бизнес-процесс не привязан к личности. В схеме бизнес-процесса нет фамилий и имен, а только должности или названия структурных подразделений. </w:t>
      </w:r>
    </w:p>
    <w:p w14:paraId="19905A21" w14:textId="2893C712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4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Прозрачность зон ответственности. Модель показывает, кто именно из сотрудников или подразделений ответственен за то или иное действие. </w:t>
      </w:r>
    </w:p>
    <w:p w14:paraId="5AF38314" w14:textId="2B8A2C49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5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Определяются области контроля и исполнения. </w:t>
      </w:r>
    </w:p>
    <w:p w14:paraId="3895661C" w14:textId="7E3E056A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6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Определяются точки контроля и сбора статистики. Можно посчитать, сколько встреч с клиентами было проведено, сколько коммерческих предложений выслано, какая их часть закончилась успешно и проч. </w:t>
      </w:r>
    </w:p>
    <w:p w14:paraId="4ADB5FAF" w14:textId="5ECC3EEF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>7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Становятся очевидными «узкие» места в организации бизнес-процесса. «Узкие» места </w:t>
      </w:r>
      <w:r w:rsidR="004A11CA" w:rsidRPr="00242541">
        <w:rPr>
          <w:sz w:val="28"/>
          <w:szCs w:val="28"/>
        </w:rPr>
        <w:t>–</w:t>
      </w:r>
      <w:r w:rsidRPr="00242541">
        <w:rPr>
          <w:sz w:val="28"/>
          <w:szCs w:val="28"/>
        </w:rPr>
        <w:t xml:space="preserve"> это ситуации, где возможны потеря информации, неправильная ее трактовка, возникновение недопонимания и т. п. На «узкие» места в будущем разрабатываются инструкции и документы, регламентирующие правила взаимодействия сотрудников. </w:t>
      </w:r>
    </w:p>
    <w:p w14:paraId="41E7353D" w14:textId="33DBA5C3" w:rsidR="00071C6C" w:rsidRPr="00242541" w:rsidRDefault="001B0490" w:rsidP="0079117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8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Упрощает обучение новых сотрудников</w:t>
      </w:r>
      <w:r w:rsidR="00791177" w:rsidRPr="00242541">
        <w:rPr>
          <w:sz w:val="28"/>
          <w:szCs w:val="28"/>
        </w:rPr>
        <w:t xml:space="preserve"> и п</w:t>
      </w:r>
      <w:r w:rsidRPr="00242541">
        <w:rPr>
          <w:sz w:val="28"/>
          <w:szCs w:val="28"/>
        </w:rPr>
        <w:t>озволяет оценить занятость сотрудников</w:t>
      </w:r>
      <w:r w:rsidR="00791177" w:rsidRPr="00242541">
        <w:rPr>
          <w:sz w:val="28"/>
          <w:szCs w:val="28"/>
        </w:rPr>
        <w:t xml:space="preserve">, </w:t>
      </w:r>
      <w:r w:rsidRPr="00242541">
        <w:rPr>
          <w:sz w:val="28"/>
          <w:szCs w:val="28"/>
        </w:rPr>
        <w:t xml:space="preserve">провести нормирование рабочего дня. </w:t>
      </w:r>
    </w:p>
    <w:p w14:paraId="3056B7F6" w14:textId="2FFA0312" w:rsidR="00071C6C" w:rsidRPr="00242541" w:rsidRDefault="00791177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9</w:t>
      </w:r>
      <w:r w:rsidR="003D28A2" w:rsidRPr="00242541">
        <w:rPr>
          <w:sz w:val="28"/>
          <w:szCs w:val="28"/>
        </w:rPr>
        <w:t>)</w:t>
      </w:r>
      <w:r w:rsidR="001B0490" w:rsidRPr="00242541">
        <w:rPr>
          <w:sz w:val="28"/>
          <w:szCs w:val="28"/>
        </w:rPr>
        <w:t xml:space="preserve"> Схемы бизнес-процессов полностью независимы и могут быть безболезненно преданы другим лицам. Их можно использовать при открытии филиала, подразделения, нового направления деятельности. </w:t>
      </w:r>
    </w:p>
    <w:p w14:paraId="5F3FAFC5" w14:textId="38635090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1</w:t>
      </w:r>
      <w:r w:rsidR="00791177" w:rsidRPr="00242541">
        <w:rPr>
          <w:sz w:val="28"/>
          <w:szCs w:val="28"/>
        </w:rPr>
        <w:t>0</w:t>
      </w:r>
      <w:r w:rsidR="003D28A2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 xml:space="preserve"> Можно осуществить предварительное моделирование нового направления деятельности с целью выявления новых потоков данных, взаимодействующих подсистем и бизнес-процессов. </w:t>
      </w:r>
    </w:p>
    <w:p w14:paraId="48DF7C06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Таким образом, детальная бизнес-модель позволит: </w:t>
      </w:r>
    </w:p>
    <w:p w14:paraId="33545035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описать, увидеть и скорректировать будущую систему до того, как она будет реализована физически; </w:t>
      </w:r>
    </w:p>
    <w:p w14:paraId="3FAA8B71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уменьшить затраты на создание системы; </w:t>
      </w:r>
    </w:p>
    <w:p w14:paraId="78B00498" w14:textId="77777777" w:rsidR="00071C6C" w:rsidRPr="00242541" w:rsidRDefault="001B0490" w:rsidP="001B04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оценить работы по времени и результатам; – достичь взаимопонимания между всеми участниками проекта; </w:t>
      </w:r>
    </w:p>
    <w:p w14:paraId="78B6456D" w14:textId="77777777" w:rsidR="00071C6C" w:rsidRPr="00242541" w:rsidRDefault="001B0490" w:rsidP="00C4641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– улучшить качество создаваемой системы. </w:t>
      </w:r>
    </w:p>
    <w:p w14:paraId="568E8422" w14:textId="77777777" w:rsidR="001B0490" w:rsidRPr="00242541" w:rsidRDefault="001B0490" w:rsidP="00C4641F">
      <w:pPr>
        <w:pStyle w:val="a8"/>
        <w:suppressAutoHyphens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14:paraId="24E7AC79" w14:textId="18C5630C" w:rsidR="00B6000D" w:rsidRPr="00242541" w:rsidRDefault="0014605C" w:rsidP="00C4641F">
      <w:pPr>
        <w:pStyle w:val="10"/>
        <w:numPr>
          <w:ilvl w:val="1"/>
          <w:numId w:val="4"/>
        </w:numPr>
        <w:tabs>
          <w:tab w:val="left" w:pos="709"/>
        </w:tabs>
        <w:spacing w:line="360" w:lineRule="auto"/>
        <w:ind w:firstLine="709"/>
        <w:jc w:val="both"/>
        <w:rPr>
          <w:rFonts w:eastAsia="Calibri"/>
          <w:color w:val="auto"/>
        </w:rPr>
      </w:pPr>
      <w:bookmarkStart w:id="8" w:name="_Toc124980399"/>
      <w:r w:rsidRPr="00242541">
        <w:rPr>
          <w:rFonts w:eastAsia="Calibri"/>
          <w:color w:val="auto"/>
        </w:rPr>
        <w:t xml:space="preserve">Способы </w:t>
      </w:r>
      <w:r w:rsidR="00535672" w:rsidRPr="00242541">
        <w:rPr>
          <w:rFonts w:eastAsia="Calibri"/>
          <w:color w:val="auto"/>
        </w:rPr>
        <w:t>моделирования бизнес-процессов</w:t>
      </w:r>
      <w:bookmarkEnd w:id="8"/>
    </w:p>
    <w:p w14:paraId="49FCE466" w14:textId="77777777" w:rsidR="009F3846" w:rsidRPr="00242541" w:rsidRDefault="009F3846" w:rsidP="00C4641F">
      <w:pPr>
        <w:spacing w:after="0" w:line="360" w:lineRule="auto"/>
        <w:ind w:firstLine="709"/>
      </w:pPr>
    </w:p>
    <w:p w14:paraId="347328EF" w14:textId="022CB7A3" w:rsidR="004336B3" w:rsidRPr="00242541" w:rsidRDefault="0013327C" w:rsidP="00C464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Описание бизнес-процесса формируется при помощи нотации и инструментальной среды</w:t>
      </w:r>
      <w:r w:rsidR="00630A7A" w:rsidRPr="00242541">
        <w:rPr>
          <w:rFonts w:ascii="Times New Roman" w:hAnsi="Times New Roman" w:cs="Times New Roman"/>
          <w:sz w:val="28"/>
          <w:szCs w:val="28"/>
        </w:rPr>
        <w:t>, которые позволят отразить указанные аспекты</w:t>
      </w:r>
      <w:r w:rsidR="003253CF" w:rsidRPr="00242541">
        <w:rPr>
          <w:rFonts w:ascii="Times New Roman" w:hAnsi="Times New Roman" w:cs="Times New Roman"/>
          <w:sz w:val="28"/>
          <w:szCs w:val="28"/>
        </w:rPr>
        <w:t xml:space="preserve">. </w:t>
      </w:r>
      <w:r w:rsidRPr="00242541">
        <w:rPr>
          <w:rFonts w:ascii="Times New Roman" w:hAnsi="Times New Roman" w:cs="Times New Roman"/>
          <w:sz w:val="28"/>
          <w:szCs w:val="28"/>
        </w:rPr>
        <w:t>Только в этом случае модель бизнес-процесса окажется полезной для предприятия, т. к. ее можно будет подвергнуть анализу и реформировани</w:t>
      </w:r>
      <w:r w:rsidR="003253CF" w:rsidRPr="00242541">
        <w:rPr>
          <w:rFonts w:ascii="Times New Roman" w:hAnsi="Times New Roman" w:cs="Times New Roman"/>
          <w:sz w:val="28"/>
          <w:szCs w:val="28"/>
        </w:rPr>
        <w:t>ю.</w:t>
      </w:r>
      <w:r w:rsidR="00DB2A53" w:rsidRPr="00242541">
        <w:rPr>
          <w:rFonts w:ascii="Times New Roman" w:hAnsi="Times New Roman" w:cs="Times New Roman"/>
          <w:sz w:val="28"/>
          <w:szCs w:val="28"/>
        </w:rPr>
        <w:t xml:space="preserve"> Но для начала рассмотрим </w:t>
      </w:r>
      <w:r w:rsidR="001D6BD9" w:rsidRPr="00242541">
        <w:rPr>
          <w:rFonts w:ascii="Times New Roman" w:hAnsi="Times New Roman" w:cs="Times New Roman"/>
          <w:sz w:val="28"/>
          <w:szCs w:val="28"/>
        </w:rPr>
        <w:t xml:space="preserve">все существующие </w:t>
      </w:r>
      <w:r w:rsidR="00DB2A53" w:rsidRPr="00242541">
        <w:rPr>
          <w:rFonts w:ascii="Times New Roman" w:hAnsi="Times New Roman" w:cs="Times New Roman"/>
          <w:sz w:val="28"/>
          <w:szCs w:val="28"/>
        </w:rPr>
        <w:t>способы моделирования бизнес-процессов.</w:t>
      </w:r>
    </w:p>
    <w:p w14:paraId="0AFF2415" w14:textId="77777777" w:rsidR="00DB2A53" w:rsidRPr="00242541" w:rsidRDefault="00DB2A53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1. Текстовый способ. Такой способ представляет собой простое текстовое последовательное описание бизнес-процесса, например: «Отдел продаж </w:t>
      </w:r>
      <w:r w:rsidRPr="00242541">
        <w:rPr>
          <w:rFonts w:ascii="Times New Roman" w:hAnsi="Times New Roman" w:cs="Times New Roman"/>
          <w:sz w:val="28"/>
          <w:szCs w:val="28"/>
        </w:rPr>
        <w:lastRenderedPageBreak/>
        <w:t xml:space="preserve">составляет договор и согласует его с юридическим отделом». Многие предприятия разработали и используют в своей деятельности регламентирующие документы, часть которых является процессными регламентами и представляет не что иное, как текстовое описание бизнес-процессов. Очевидно, что для целей анализа и оптимизации деятельности компании данный вариант имеет существенный недостаток, и описание бизнес-процесса в текстовом виде системно рассмотреть и проанализировать фактически невозможно. Поэтому при использовании текстового описания бизнес-процессов производительность и качество решений по оптимизации деятельности являются относительно низкими, что особенно сильно проявляется, когда решение принимается группой людей. </w:t>
      </w:r>
    </w:p>
    <w:p w14:paraId="2A82C3EC" w14:textId="6BAC2206" w:rsidR="00DB2A53" w:rsidRPr="00242541" w:rsidRDefault="00DB2A53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2. Табличный способ. Табличный способ описания бизнес-процесса является более формализованным и предполагает разбиение бизнес</w:t>
      </w:r>
      <w:r w:rsidR="004D13D9" w:rsidRPr="00242541">
        <w:rPr>
          <w:rFonts w:ascii="Times New Roman" w:hAnsi="Times New Roman" w:cs="Times New Roman"/>
          <w:sz w:val="28"/>
          <w:szCs w:val="28"/>
        </w:rPr>
        <w:t>0</w:t>
      </w:r>
      <w:r w:rsidRPr="00242541">
        <w:rPr>
          <w:rFonts w:ascii="Times New Roman" w:hAnsi="Times New Roman" w:cs="Times New Roman"/>
          <w:sz w:val="28"/>
          <w:szCs w:val="28"/>
        </w:rPr>
        <w:t xml:space="preserve">процесса по ячейкам структурированной таблицы, в которой каждый столбец и строчка имеют некоторое определенное значение. Пример табличного описания бизнес-процесса представлен </w:t>
      </w:r>
      <w:r w:rsidR="004D13D9" w:rsidRPr="00242541">
        <w:rPr>
          <w:rFonts w:ascii="Times New Roman" w:hAnsi="Times New Roman" w:cs="Times New Roman"/>
          <w:sz w:val="28"/>
          <w:szCs w:val="28"/>
        </w:rPr>
        <w:t>в таблице 1.</w:t>
      </w:r>
    </w:p>
    <w:p w14:paraId="45A24075" w14:textId="77777777" w:rsidR="000447F6" w:rsidRPr="00242541" w:rsidRDefault="000447F6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E7F9A1" w14:textId="44347409" w:rsidR="00B00317" w:rsidRPr="00242541" w:rsidRDefault="00B00317" w:rsidP="000447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Таблица 1 – Табличный способ описания бизнес-процесса</w:t>
      </w: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445"/>
        <w:gridCol w:w="1583"/>
        <w:gridCol w:w="1674"/>
        <w:gridCol w:w="1086"/>
        <w:gridCol w:w="1674"/>
        <w:gridCol w:w="1177"/>
        <w:gridCol w:w="1705"/>
      </w:tblGrid>
      <w:tr w:rsidR="00242541" w:rsidRPr="00242541" w14:paraId="45E6D30E" w14:textId="77777777" w:rsidTr="001557C4">
        <w:trPr>
          <w:trHeight w:val="624"/>
        </w:trPr>
        <w:tc>
          <w:tcPr>
            <w:tcW w:w="0" w:type="auto"/>
            <w:vAlign w:val="center"/>
          </w:tcPr>
          <w:p w14:paraId="0D41845C" w14:textId="28CBA781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</w:tcPr>
          <w:p w14:paraId="257F636A" w14:textId="094A9C66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</w:p>
        </w:tc>
        <w:tc>
          <w:tcPr>
            <w:tcW w:w="0" w:type="auto"/>
            <w:vAlign w:val="center"/>
          </w:tcPr>
          <w:p w14:paraId="23159082" w14:textId="29D14A29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  <w:vAlign w:val="center"/>
          </w:tcPr>
          <w:p w14:paraId="0D558B25" w14:textId="5D16D75E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Вход (Что)</w:t>
            </w:r>
          </w:p>
        </w:tc>
        <w:tc>
          <w:tcPr>
            <w:tcW w:w="0" w:type="auto"/>
            <w:vAlign w:val="center"/>
          </w:tcPr>
          <w:p w14:paraId="25C7BB99" w14:textId="50510E22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Поставщик (От кого)</w:t>
            </w:r>
          </w:p>
        </w:tc>
        <w:tc>
          <w:tcPr>
            <w:tcW w:w="0" w:type="auto"/>
            <w:vAlign w:val="center"/>
          </w:tcPr>
          <w:p w14:paraId="7A74960C" w14:textId="50981826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Выход (Что)</w:t>
            </w:r>
          </w:p>
        </w:tc>
        <w:tc>
          <w:tcPr>
            <w:tcW w:w="0" w:type="auto"/>
            <w:vAlign w:val="center"/>
          </w:tcPr>
          <w:p w14:paraId="65AD56C6" w14:textId="2F62BB8E" w:rsidR="007A09E8" w:rsidRPr="00242541" w:rsidRDefault="007A09E8" w:rsidP="00155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Клиент (Кому)</w:t>
            </w:r>
          </w:p>
        </w:tc>
      </w:tr>
      <w:tr w:rsidR="00242541" w:rsidRPr="00242541" w14:paraId="6DDE3A13" w14:textId="77777777" w:rsidTr="007F43F5">
        <w:trPr>
          <w:trHeight w:val="624"/>
        </w:trPr>
        <w:tc>
          <w:tcPr>
            <w:tcW w:w="0" w:type="auto"/>
          </w:tcPr>
          <w:p w14:paraId="433B93DB" w14:textId="27E5B92F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FA4153E" w14:textId="42168617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Составляет договор</w:t>
            </w:r>
          </w:p>
        </w:tc>
        <w:tc>
          <w:tcPr>
            <w:tcW w:w="0" w:type="auto"/>
          </w:tcPr>
          <w:p w14:paraId="34CFDFD0" w14:textId="4E93A6E7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Отдел продаж</w:t>
            </w:r>
          </w:p>
        </w:tc>
        <w:tc>
          <w:tcPr>
            <w:tcW w:w="0" w:type="auto"/>
          </w:tcPr>
          <w:p w14:paraId="25CA04CF" w14:textId="11B7C1E1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52272F4C" w14:textId="519594F3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444E55FE" w14:textId="5D68A0CB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0" w:type="auto"/>
          </w:tcPr>
          <w:p w14:paraId="0C45D3E2" w14:textId="3B465B76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Юридический отдел</w:t>
            </w:r>
          </w:p>
        </w:tc>
      </w:tr>
      <w:tr w:rsidR="00242541" w:rsidRPr="00242541" w14:paraId="7827C55E" w14:textId="77777777" w:rsidTr="007F43F5">
        <w:trPr>
          <w:trHeight w:val="624"/>
        </w:trPr>
        <w:tc>
          <w:tcPr>
            <w:tcW w:w="0" w:type="auto"/>
          </w:tcPr>
          <w:p w14:paraId="0166D4DB" w14:textId="32FE1831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100830A" w14:textId="49CF29C1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Согласует договор</w:t>
            </w:r>
          </w:p>
        </w:tc>
        <w:tc>
          <w:tcPr>
            <w:tcW w:w="0" w:type="auto"/>
          </w:tcPr>
          <w:p w14:paraId="6BAFFA49" w14:textId="497E6A10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Юридический отдел</w:t>
            </w:r>
          </w:p>
        </w:tc>
        <w:tc>
          <w:tcPr>
            <w:tcW w:w="0" w:type="auto"/>
          </w:tcPr>
          <w:p w14:paraId="5921BE26" w14:textId="79C6FF36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  <w:tc>
          <w:tcPr>
            <w:tcW w:w="0" w:type="auto"/>
          </w:tcPr>
          <w:p w14:paraId="7E88ACEA" w14:textId="45270432" w:rsidR="007A09E8" w:rsidRPr="00242541" w:rsidRDefault="007A09E8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Отдел продаж</w:t>
            </w:r>
          </w:p>
        </w:tc>
        <w:tc>
          <w:tcPr>
            <w:tcW w:w="0" w:type="auto"/>
          </w:tcPr>
          <w:p w14:paraId="5C5E898A" w14:textId="4E89DF85" w:rsidR="007A09E8" w:rsidRPr="00242541" w:rsidRDefault="00C04922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14:paraId="31CF48C7" w14:textId="1A50DDD1" w:rsidR="007A09E8" w:rsidRPr="00242541" w:rsidRDefault="00C04922" w:rsidP="007F43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AD23C16" w14:textId="73E49416" w:rsidR="00DD69B4" w:rsidRPr="00242541" w:rsidRDefault="00DD69B4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B8C96A" w14:textId="389E6DD1" w:rsidR="0088520D" w:rsidRPr="00242541" w:rsidRDefault="0088520D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Такую таблицу читать проще, из нее легче понять, кто за что отвечает, в какой последовательности в бизнес-процессе выполняются работы, и, соответственно, бизнес-процесс проще проанализировать. Табличная форма описания более эффективна по сравнению с текстовой, поэтому распространена более широко. </w:t>
      </w:r>
    </w:p>
    <w:p w14:paraId="23120675" w14:textId="466A84C3" w:rsidR="0088520D" w:rsidRPr="00242541" w:rsidRDefault="00372EDA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3. </w:t>
      </w:r>
      <w:r w:rsidR="0088520D" w:rsidRPr="00242541">
        <w:rPr>
          <w:rFonts w:ascii="Times New Roman" w:hAnsi="Times New Roman" w:cs="Times New Roman"/>
          <w:sz w:val="28"/>
          <w:szCs w:val="28"/>
        </w:rPr>
        <w:t xml:space="preserve">Графический способ. В настоящее время наибольшее развитие и применение при описании бизнес-процессов получили графические подходы и </w:t>
      </w:r>
      <w:r w:rsidR="0088520D" w:rsidRPr="00242541">
        <w:rPr>
          <w:rFonts w:ascii="Times New Roman" w:hAnsi="Times New Roman" w:cs="Times New Roman"/>
          <w:sz w:val="28"/>
          <w:szCs w:val="28"/>
        </w:rPr>
        <w:lastRenderedPageBreak/>
        <w:t>методы. Признано, что они обладают наибольшей эффективностью при решении задач по описанию, анализу и оптимизации деятельности предприятия</w:t>
      </w:r>
      <w:r w:rsidR="009E7575" w:rsidRPr="00242541">
        <w:rPr>
          <w:rFonts w:ascii="Times New Roman" w:hAnsi="Times New Roman" w:cs="Times New Roman"/>
          <w:sz w:val="28"/>
          <w:szCs w:val="28"/>
        </w:rPr>
        <w:t xml:space="preserve"> [5</w:t>
      </w:r>
      <w:r w:rsidR="00625EC7" w:rsidRPr="00242541">
        <w:rPr>
          <w:rFonts w:ascii="Times New Roman" w:hAnsi="Times New Roman" w:cs="Times New Roman"/>
          <w:sz w:val="28"/>
          <w:szCs w:val="28"/>
        </w:rPr>
        <w:t>, 6</w:t>
      </w:r>
      <w:r w:rsidR="009E7575" w:rsidRPr="00242541">
        <w:rPr>
          <w:rFonts w:ascii="Times New Roman" w:hAnsi="Times New Roman" w:cs="Times New Roman"/>
          <w:sz w:val="28"/>
          <w:szCs w:val="28"/>
        </w:rPr>
        <w:t>]</w:t>
      </w:r>
      <w:r w:rsidR="0088520D" w:rsidRPr="00242541">
        <w:rPr>
          <w:rFonts w:ascii="Times New Roman" w:hAnsi="Times New Roman" w:cs="Times New Roman"/>
          <w:sz w:val="28"/>
          <w:szCs w:val="28"/>
        </w:rPr>
        <w:t>.</w:t>
      </w:r>
      <w:r w:rsidR="000D7D18" w:rsidRPr="00242541">
        <w:rPr>
          <w:rFonts w:ascii="Times New Roman" w:hAnsi="Times New Roman" w:cs="Times New Roman"/>
          <w:sz w:val="28"/>
          <w:szCs w:val="28"/>
        </w:rPr>
        <w:t xml:space="preserve"> Графический способ моделирования напрямую связан с нотациями моделирования бизнес-процессов.</w:t>
      </w:r>
    </w:p>
    <w:p w14:paraId="313B9A7C" w14:textId="6D7C282A" w:rsidR="000D7D18" w:rsidRPr="00242541" w:rsidRDefault="000D7D18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Нотация бизнес-моделирования – это система графических элементов, символов и условных обозначений, для описания процессов или систем, позволяющая описать ключевые понятия предметной области и их взаимоотношения. Используемые при этом символы, условные и графические обозначения составляют алфавит нотации, с которым можно работать по специальным правилам применения его элементов</w:t>
      </w:r>
      <w:r w:rsidR="00D46C4D" w:rsidRPr="00242541">
        <w:rPr>
          <w:rFonts w:ascii="Times New Roman" w:hAnsi="Times New Roman" w:cs="Times New Roman"/>
          <w:sz w:val="28"/>
          <w:szCs w:val="28"/>
        </w:rPr>
        <w:t xml:space="preserve"> [</w:t>
      </w:r>
      <w:r w:rsidR="00630F33" w:rsidRPr="00242541">
        <w:rPr>
          <w:rFonts w:ascii="Times New Roman" w:hAnsi="Times New Roman" w:cs="Times New Roman"/>
          <w:sz w:val="28"/>
          <w:szCs w:val="28"/>
        </w:rPr>
        <w:t>7, 8].</w:t>
      </w:r>
    </w:p>
    <w:p w14:paraId="783C43E5" w14:textId="0CAE5723" w:rsidR="006F4FA2" w:rsidRPr="00242541" w:rsidRDefault="00D844CC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Задача нотации – предоставить пользователю практическую последовательность шагов, выполнение которых способно привести его к заданному результату. Эффективность использования нотации характеризует способность получать результат с заданными параметрами на основе ее применения. Выделяют нотации, предполагающие применение инструментальных средств моделирования в целях создания моделей бизнес-процессов. В современном моделировании бизнес-процессов применяется несколько различных нотаций. В качестве основы для их разработки выступает как объектно-ориентированный, так и структурный подходы к моделированию, но при этом наиболее развитые методы сочетают элементы двух этих подходов. Рассмотрим современные нотации моделирования бизнес-процессов</w:t>
      </w:r>
      <w:r w:rsidR="00262141" w:rsidRPr="00242541">
        <w:rPr>
          <w:rFonts w:ascii="Times New Roman" w:hAnsi="Times New Roman" w:cs="Times New Roman"/>
          <w:sz w:val="28"/>
          <w:szCs w:val="28"/>
        </w:rPr>
        <w:t>.</w:t>
      </w:r>
    </w:p>
    <w:p w14:paraId="7D4D3B23" w14:textId="567C598E" w:rsidR="00D844CC" w:rsidRPr="00242541" w:rsidRDefault="00D844CC" w:rsidP="00133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Одна часть из существующих методологий моделирования создана на основе государственных стандартов (IDEF0 и IDEF); другая – на корпоративных разработках представителей отдельных компаний (DFD); третья базируется на общепринятых подходах и выдвинута отдельными авторами (EPC). Отдельно выделяют методологию основоположников реинжинирингового подхода к оптимизации бизнес-процессов М. Хаммера и Дж. Чампи [</w:t>
      </w:r>
      <w:r w:rsidR="00F62DC6" w:rsidRPr="00242541">
        <w:rPr>
          <w:rFonts w:ascii="Times New Roman" w:hAnsi="Times New Roman" w:cs="Times New Roman"/>
          <w:sz w:val="28"/>
          <w:szCs w:val="28"/>
        </w:rPr>
        <w:t>9</w:t>
      </w:r>
      <w:r w:rsidRPr="00242541">
        <w:rPr>
          <w:rFonts w:ascii="Times New Roman" w:hAnsi="Times New Roman" w:cs="Times New Roman"/>
          <w:sz w:val="28"/>
          <w:szCs w:val="28"/>
        </w:rPr>
        <w:t xml:space="preserve">]. Данный подход предполагает рассмотрение системы «с чистого листа», сопровождающееся разработкой новых, более эффективных бизнес-процессов. Существуют </w:t>
      </w:r>
      <w:r w:rsidRPr="00242541">
        <w:rPr>
          <w:rFonts w:ascii="Times New Roman" w:hAnsi="Times New Roman" w:cs="Times New Roman"/>
          <w:sz w:val="28"/>
          <w:szCs w:val="28"/>
        </w:rPr>
        <w:lastRenderedPageBreak/>
        <w:t>и другие методологии, которые не имеют однозначного авторства, но принадлежат отдельным компаниям. Например, существуют такие методологии выполнения проектов по внедрению систем автоматизации, как Oracle, SAP R/3, BAAN, RUP компании Ration</w:t>
      </w:r>
      <w:r w:rsidR="00262141" w:rsidRPr="00242541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62141" w:rsidRPr="00242541">
        <w:rPr>
          <w:rFonts w:ascii="Times New Roman" w:hAnsi="Times New Roman" w:cs="Times New Roman"/>
          <w:sz w:val="28"/>
          <w:szCs w:val="28"/>
        </w:rPr>
        <w:t>.</w:t>
      </w:r>
    </w:p>
    <w:p w14:paraId="6017307A" w14:textId="256A0A35" w:rsidR="002429BC" w:rsidRPr="00242541" w:rsidRDefault="00262141" w:rsidP="00073A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Самые распространенные подходы к моделированию на основе современных нотаций отражены в таблице </w:t>
      </w:r>
      <w:r w:rsidR="008A04F3" w:rsidRPr="00242541">
        <w:rPr>
          <w:rFonts w:ascii="Times New Roman" w:hAnsi="Times New Roman" w:cs="Times New Roman"/>
          <w:sz w:val="28"/>
          <w:szCs w:val="28"/>
        </w:rPr>
        <w:t>2</w:t>
      </w:r>
      <w:r w:rsidR="00346503" w:rsidRPr="00242541">
        <w:rPr>
          <w:rFonts w:ascii="Times New Roman" w:hAnsi="Times New Roman" w:cs="Times New Roman"/>
          <w:sz w:val="28"/>
          <w:szCs w:val="28"/>
        </w:rPr>
        <w:t xml:space="preserve"> [10, 11]</w:t>
      </w:r>
      <w:r w:rsidRPr="00242541">
        <w:rPr>
          <w:rFonts w:ascii="Times New Roman" w:hAnsi="Times New Roman" w:cs="Times New Roman"/>
          <w:sz w:val="28"/>
          <w:szCs w:val="28"/>
        </w:rPr>
        <w:t>.</w:t>
      </w:r>
    </w:p>
    <w:p w14:paraId="7016599C" w14:textId="77777777" w:rsidR="00FF1CD1" w:rsidRPr="00242541" w:rsidRDefault="00FF1CD1" w:rsidP="00073A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95F26D" w14:textId="04439281" w:rsidR="008F53CB" w:rsidRPr="00242541" w:rsidRDefault="008F53CB" w:rsidP="00FF1C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Таблица 2 – Современные нотации моделирования бизнес-процессов</w:t>
      </w:r>
    </w:p>
    <w:tbl>
      <w:tblPr>
        <w:tblStyle w:val="aff6"/>
        <w:tblW w:w="0" w:type="auto"/>
        <w:tblLook w:val="04A0" w:firstRow="1" w:lastRow="0" w:firstColumn="1" w:lastColumn="0" w:noHBand="0" w:noVBand="1"/>
      </w:tblPr>
      <w:tblGrid>
        <w:gridCol w:w="1088"/>
        <w:gridCol w:w="2948"/>
        <w:gridCol w:w="5308"/>
      </w:tblGrid>
      <w:tr w:rsidR="00242541" w:rsidRPr="00242541" w14:paraId="2E5B398B" w14:textId="77777777" w:rsidTr="00E15533">
        <w:tc>
          <w:tcPr>
            <w:tcW w:w="0" w:type="auto"/>
          </w:tcPr>
          <w:p w14:paraId="3982C929" w14:textId="36392DB4" w:rsidR="00882648" w:rsidRPr="00242541" w:rsidRDefault="00882648" w:rsidP="0067020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Нотация</w:t>
            </w:r>
          </w:p>
        </w:tc>
        <w:tc>
          <w:tcPr>
            <w:tcW w:w="0" w:type="auto"/>
          </w:tcPr>
          <w:p w14:paraId="696BFCD7" w14:textId="65DAC73E" w:rsidR="00882648" w:rsidRPr="00242541" w:rsidRDefault="00882648" w:rsidP="0067020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</w:p>
        </w:tc>
        <w:tc>
          <w:tcPr>
            <w:tcW w:w="0" w:type="auto"/>
          </w:tcPr>
          <w:p w14:paraId="6ECFA0DD" w14:textId="689C492B" w:rsidR="00882648" w:rsidRPr="00242541" w:rsidRDefault="00882648" w:rsidP="00670202">
            <w:pPr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Подход к моделированию</w:t>
            </w:r>
          </w:p>
        </w:tc>
      </w:tr>
      <w:tr w:rsidR="00242541" w:rsidRPr="00242541" w14:paraId="42EB6799" w14:textId="77777777" w:rsidTr="00670202">
        <w:trPr>
          <w:trHeight w:val="567"/>
        </w:trPr>
        <w:tc>
          <w:tcPr>
            <w:tcW w:w="0" w:type="auto"/>
          </w:tcPr>
          <w:p w14:paraId="7CBB5BB0" w14:textId="2773B000" w:rsidR="00882648" w:rsidRPr="00242541" w:rsidRDefault="00882648" w:rsidP="006702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IDEF0</w:t>
            </w:r>
          </w:p>
        </w:tc>
        <w:tc>
          <w:tcPr>
            <w:tcW w:w="0" w:type="auto"/>
          </w:tcPr>
          <w:p w14:paraId="3AB9791B" w14:textId="05D9C270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E15533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</w:p>
        </w:tc>
        <w:tc>
          <w:tcPr>
            <w:tcW w:w="0" w:type="auto"/>
          </w:tcPr>
          <w:p w14:paraId="7867D88C" w14:textId="4497AD64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Метод функционального моделирования</w:t>
            </w:r>
          </w:p>
        </w:tc>
      </w:tr>
      <w:tr w:rsidR="00242541" w:rsidRPr="00242541" w14:paraId="785097C8" w14:textId="77777777" w:rsidTr="00670202">
        <w:trPr>
          <w:trHeight w:val="567"/>
        </w:trPr>
        <w:tc>
          <w:tcPr>
            <w:tcW w:w="0" w:type="auto"/>
          </w:tcPr>
          <w:p w14:paraId="5BF2326B" w14:textId="77E4C1CA" w:rsidR="00882648" w:rsidRPr="00242541" w:rsidRDefault="00882648" w:rsidP="006702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DFD</w:t>
            </w:r>
          </w:p>
        </w:tc>
        <w:tc>
          <w:tcPr>
            <w:tcW w:w="0" w:type="auto"/>
          </w:tcPr>
          <w:p w14:paraId="75852AE7" w14:textId="191CACA9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Корпоративные</w:t>
            </w:r>
            <w:r w:rsidR="00E15533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  <w:tc>
          <w:tcPr>
            <w:tcW w:w="0" w:type="auto"/>
          </w:tcPr>
          <w:p w14:paraId="10CBDFAD" w14:textId="5F022969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Моделирование потоков данных</w:t>
            </w:r>
          </w:p>
        </w:tc>
      </w:tr>
      <w:tr w:rsidR="00242541" w:rsidRPr="00242541" w14:paraId="3F3B6C1D" w14:textId="77777777" w:rsidTr="00670202">
        <w:trPr>
          <w:trHeight w:val="567"/>
        </w:trPr>
        <w:tc>
          <w:tcPr>
            <w:tcW w:w="0" w:type="auto"/>
          </w:tcPr>
          <w:p w14:paraId="515D25E1" w14:textId="6FF65DBD" w:rsidR="00882648" w:rsidRPr="00242541" w:rsidRDefault="00882648" w:rsidP="006702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IDEF3</w:t>
            </w:r>
          </w:p>
        </w:tc>
        <w:tc>
          <w:tcPr>
            <w:tcW w:w="0" w:type="auto"/>
          </w:tcPr>
          <w:p w14:paraId="7D831528" w14:textId="16272A5A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Государственные</w:t>
            </w:r>
            <w:r w:rsidR="00E15533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</w:p>
        </w:tc>
        <w:tc>
          <w:tcPr>
            <w:tcW w:w="0" w:type="auto"/>
          </w:tcPr>
          <w:p w14:paraId="28CF995E" w14:textId="7279583B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Моделирование потоков работ</w:t>
            </w:r>
          </w:p>
        </w:tc>
      </w:tr>
      <w:tr w:rsidR="00242541" w:rsidRPr="00242541" w14:paraId="3C601D61" w14:textId="77777777" w:rsidTr="00670202">
        <w:trPr>
          <w:trHeight w:val="567"/>
        </w:trPr>
        <w:tc>
          <w:tcPr>
            <w:tcW w:w="0" w:type="auto"/>
          </w:tcPr>
          <w:p w14:paraId="3019F314" w14:textId="344EEEC8" w:rsidR="00882648" w:rsidRPr="00242541" w:rsidRDefault="00882648" w:rsidP="006702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EPC</w:t>
            </w:r>
          </w:p>
        </w:tc>
        <w:tc>
          <w:tcPr>
            <w:tcW w:w="0" w:type="auto"/>
          </w:tcPr>
          <w:p w14:paraId="6E8F1BD5" w14:textId="4007738C" w:rsidR="00882648" w:rsidRPr="00242541" w:rsidRDefault="00882648" w:rsidP="00670202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Общепринятые подходы</w:t>
            </w:r>
          </w:p>
        </w:tc>
        <w:tc>
          <w:tcPr>
            <w:tcW w:w="0" w:type="auto"/>
          </w:tcPr>
          <w:p w14:paraId="032BA4DB" w14:textId="1607DE86" w:rsidR="00882648" w:rsidRPr="00242541" w:rsidRDefault="00882648" w:rsidP="001557C4">
            <w:pPr>
              <w:suppressAutoHyphens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r w:rsidR="00524032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событийно-функциональных диаграмм</w:t>
            </w:r>
          </w:p>
        </w:tc>
      </w:tr>
    </w:tbl>
    <w:p w14:paraId="6587F550" w14:textId="77777777" w:rsidR="004336B3" w:rsidRPr="00242541" w:rsidRDefault="004336B3" w:rsidP="001D3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9FB93" w14:textId="172F1C79" w:rsidR="002429BC" w:rsidRPr="00242541" w:rsidRDefault="005868DB" w:rsidP="001D3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Современные методы и инструментальные средства создания моделей бизнес-процессов достигли такого уровня, что их функциональные возможности, рассматриваемые с точки зрения изобразительных средств моделирования, в настоящее время можно считать примерно одинаковыми. Одним из основных критериев выбора той или иной нотации выступает как доступность и стоимость приобретения и эксплуатации программного обеспечения, так и сложность его использования в целях моделирования.</w:t>
      </w:r>
    </w:p>
    <w:p w14:paraId="5DE366C4" w14:textId="03A7E831" w:rsidR="00F47251" w:rsidRPr="00242541" w:rsidRDefault="004336B3" w:rsidP="0079544E">
      <w:pPr>
        <w:pStyle w:val="10"/>
        <w:suppressAutoHyphens/>
        <w:spacing w:line="360" w:lineRule="auto"/>
        <w:ind w:firstLine="709"/>
        <w:jc w:val="both"/>
        <w:rPr>
          <w:rFonts w:eastAsia="Calibri"/>
          <w:color w:val="auto"/>
        </w:rPr>
      </w:pPr>
      <w:r w:rsidRPr="00242541">
        <w:rPr>
          <w:rFonts w:eastAsia="Calibri"/>
          <w:color w:val="auto"/>
        </w:rPr>
        <w:br w:type="column"/>
      </w:r>
      <w:bookmarkStart w:id="9" w:name="_Toc124980400"/>
      <w:r w:rsidR="00007B39" w:rsidRPr="00242541">
        <w:rPr>
          <w:rFonts w:eastAsia="Calibri"/>
          <w:color w:val="auto"/>
        </w:rPr>
        <w:lastRenderedPageBreak/>
        <w:t xml:space="preserve">2 </w:t>
      </w:r>
      <w:r w:rsidR="002009E4" w:rsidRPr="00242541">
        <w:rPr>
          <w:rFonts w:eastAsia="Calibri"/>
          <w:color w:val="auto"/>
        </w:rPr>
        <w:t>П</w:t>
      </w:r>
      <w:r w:rsidR="005E54F8" w:rsidRPr="00242541">
        <w:rPr>
          <w:rFonts w:eastAsia="Calibri"/>
          <w:color w:val="auto"/>
        </w:rPr>
        <w:t xml:space="preserve">рактические </w:t>
      </w:r>
      <w:r w:rsidR="002009E4" w:rsidRPr="00242541">
        <w:rPr>
          <w:rFonts w:eastAsia="Calibri"/>
          <w:color w:val="auto"/>
        </w:rPr>
        <w:t xml:space="preserve">и методологические </w:t>
      </w:r>
      <w:r w:rsidR="00123070" w:rsidRPr="00242541">
        <w:rPr>
          <w:rFonts w:eastAsia="Calibri"/>
          <w:color w:val="auto"/>
        </w:rPr>
        <w:t>аспекты</w:t>
      </w:r>
      <w:r w:rsidR="005E54F8" w:rsidRPr="00242541">
        <w:rPr>
          <w:rFonts w:eastAsia="Calibri"/>
          <w:color w:val="auto"/>
        </w:rPr>
        <w:t xml:space="preserve"> </w:t>
      </w:r>
      <w:r w:rsidR="00123070" w:rsidRPr="00242541">
        <w:rPr>
          <w:rFonts w:eastAsia="Calibri"/>
          <w:color w:val="auto"/>
        </w:rPr>
        <w:t>моделирования бизнес-процессов</w:t>
      </w:r>
      <w:bookmarkEnd w:id="9"/>
    </w:p>
    <w:p w14:paraId="1CDCCE4F" w14:textId="766E6E75" w:rsidR="00F47251" w:rsidRPr="00242541" w:rsidRDefault="00F47251" w:rsidP="00F47251"/>
    <w:p w14:paraId="2A9FB731" w14:textId="1AF80F78" w:rsidR="00E05EBF" w:rsidRPr="00242541" w:rsidRDefault="00E05EBF" w:rsidP="001557C4">
      <w:pPr>
        <w:pStyle w:val="10"/>
        <w:suppressAutoHyphens/>
        <w:spacing w:line="360" w:lineRule="auto"/>
        <w:ind w:firstLine="709"/>
        <w:jc w:val="both"/>
        <w:rPr>
          <w:rFonts w:eastAsia="Calibri"/>
          <w:color w:val="auto"/>
          <w:spacing w:val="-2"/>
        </w:rPr>
      </w:pPr>
      <w:bookmarkStart w:id="10" w:name="_Toc124980401"/>
      <w:r w:rsidRPr="00242541">
        <w:rPr>
          <w:rFonts w:eastAsia="Calibri"/>
          <w:color w:val="auto"/>
        </w:rPr>
        <w:t xml:space="preserve">2.1 </w:t>
      </w:r>
      <w:r w:rsidR="00F2707A" w:rsidRPr="00242541">
        <w:rPr>
          <w:rFonts w:eastAsia="Calibri"/>
          <w:color w:val="auto"/>
        </w:rPr>
        <w:t>Сравнительный анализ нотаций моделирования бизнес-процессов</w:t>
      </w:r>
      <w:bookmarkEnd w:id="10"/>
    </w:p>
    <w:p w14:paraId="0C2BB440" w14:textId="1873C9FA" w:rsidR="007C325A" w:rsidRPr="00242541" w:rsidRDefault="007C325A" w:rsidP="00405D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1AECD4" w14:textId="77777777" w:rsidR="0079544E" w:rsidRPr="00242541" w:rsidRDefault="0079544E" w:rsidP="0079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Основным объектом диаграммы процессов в нотации IDEF0 является объект Activity, графически представляющий собой четырехугольник (рисунок 3). Он используется для описания функций, которые выполняются в организации. Согласно определению термина «процесс» в стандартах серии ИСО 9001 каждую функцию (работу, процедуру) можно рассматривать в виде некоторого процесса, преобразующего входы в выходы [12]. </w:t>
      </w:r>
    </w:p>
    <w:p w14:paraId="7CFC5E73" w14:textId="77777777" w:rsidR="0079544E" w:rsidRPr="00242541" w:rsidRDefault="0079544E" w:rsidP="0079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C04F05" w14:textId="77777777" w:rsidR="0079544E" w:rsidRPr="00242541" w:rsidRDefault="0079544E" w:rsidP="007954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2541">
        <w:rPr>
          <w:noProof/>
          <w:lang w:eastAsia="ru-RU"/>
        </w:rPr>
        <w:drawing>
          <wp:inline distT="0" distB="0" distL="0" distR="0" wp14:anchorId="58CEC8EB" wp14:editId="0FFEBCE3">
            <wp:extent cx="3467100" cy="2181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38" t="40175" r="26872" b="12127"/>
                    <a:stretch/>
                  </pic:blipFill>
                  <pic:spPr bwMode="auto">
                    <a:xfrm>
                      <a:off x="0" y="0"/>
                      <a:ext cx="3496738" cy="219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46CBB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>Рисунок 3 – Основной объект диаграммы процессов в нотации IDEF0</w:t>
      </w:r>
    </w:p>
    <w:p w14:paraId="32EBE36D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1E80ADDB" w14:textId="77777777" w:rsidR="0079544E" w:rsidRPr="00242541" w:rsidRDefault="0079544E" w:rsidP="00795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Второй основной составляющей стандарта IDEF0 являются связи, которые отображаются на диаграмме стрелками. При этом стрелки, входящие в четырехугольник слева, описывают входящие потоки материальных ресурсов или информации.</w:t>
      </w:r>
    </w:p>
    <w:p w14:paraId="499A7B8E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Материальные ресурсы или информация, получаемые на выходе после их преобразования функцией, изображаются в виде стрелок, исходящих из четырехугольника справа. Управляющие воздействия (управляющие информационные потоки), определяющие порядок выполнения работы (распоряжения, </w:t>
      </w:r>
      <w:r w:rsidRPr="00242541">
        <w:rPr>
          <w:sz w:val="28"/>
          <w:szCs w:val="28"/>
        </w:rPr>
        <w:lastRenderedPageBreak/>
        <w:t>нормативная документация, ГОСТы, ТУ, СТО и др.), на диаграмме показывают стрелками сверху. Элементы диаграммы, соответствующие функциям бизнес-процесса, располагают ступенями согласно иерархии, описывающей порядок выполнения функций.</w:t>
      </w:r>
    </w:p>
    <w:p w14:paraId="4682DDFD" w14:textId="5462473A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Модель бизнес-процесса в нотации DFD (Data Flow Diagram) – диаграмма потоков данных (информации), составленная из графических объектов трех типов: функции (процессы, работы), связывающие их потоки данных и «хранилище данных». Первый тип объекта изображается в виде четырехугольника со скругленными углами, второй – в виде стрелки, третий – как прямоугольник. Нотация DFD применяется для описания потоков материальных ресурсов или потоков документов (рисунок 4). Элемент «хранилище данных» используется с целью отображения путей перемещения информации между функциями процесса.</w:t>
      </w:r>
    </w:p>
    <w:p w14:paraId="5953718F" w14:textId="77777777" w:rsidR="00B10382" w:rsidRPr="00242541" w:rsidRDefault="00B10382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258AFFDD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noProof/>
        </w:rPr>
        <w:drawing>
          <wp:inline distT="0" distB="0" distL="0" distR="0" wp14:anchorId="3AA0F7F4" wp14:editId="4C551AEA">
            <wp:extent cx="5347959" cy="18288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125" t="35281" r="21015" b="32513"/>
                    <a:stretch/>
                  </pic:blipFill>
                  <pic:spPr bwMode="auto">
                    <a:xfrm>
                      <a:off x="0" y="0"/>
                      <a:ext cx="5371828" cy="183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689AA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>Рисунок 4 – Основные элементы бизнес-модели в нотации DFD</w:t>
      </w:r>
    </w:p>
    <w:p w14:paraId="245C2A6F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ED49879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В нотации DFD не предполагается закрепление за сторонами четырехугольника (функции) определенного значения (как в нотации IDEF0). На диаграмме функции обычно располагают слева направо в той последовательности, которая соответствует порядку их выполнения, но следование этому правилу не является обязательным [13]. </w:t>
      </w:r>
    </w:p>
    <w:p w14:paraId="3CEA43FB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Применение нотации DFD необходимо тогда, когда требуется описать потоки данных, реально существующие в организации. Основным отличием </w:t>
      </w:r>
      <w:r w:rsidRPr="00242541">
        <w:rPr>
          <w:sz w:val="28"/>
          <w:szCs w:val="28"/>
        </w:rPr>
        <w:lastRenderedPageBreak/>
        <w:t>бизнес-модели DFD от схемы обмена данными является то, что первая не отражает выполняемые бизнес-процессы и их внутренних и внешних клиентов. Особенностью моделирования бизнес-процессов в нотации DFD выступает возможность определения и анализа данных, которые необходимы для выполнения функций процесса.</w:t>
      </w:r>
    </w:p>
    <w:p w14:paraId="023ECEED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Предназначение нотации IDEF3 – описание потоков работ (Workflow). Основными графическими элементами IDEF3-диаграммы являются четырехугольники, которые описывают функции (процессы, работы), и стрелки – последовательность их выполнения во времени или последовательность, обусловленную направлением потока материальных ресурсов. Входы различного типа не привязаны к сторонам четырехугольника (как в нотации IDEF0), входить и выходить из него может только одна стрелка. В целях устранения неоднозначности описания моделирование в нотации IDEF3 предполагает использование логических символов («И», «ИЛИ», «исключающее ИЛИ»), которые служат для отображения слияния или ветвления потоков работ (рисунок 5).</w:t>
      </w:r>
    </w:p>
    <w:p w14:paraId="3E950C4D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7705B446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noProof/>
        </w:rPr>
        <w:drawing>
          <wp:inline distT="0" distB="0" distL="0" distR="0" wp14:anchorId="77F66396" wp14:editId="425776DD">
            <wp:extent cx="5262717" cy="1814513"/>
            <wp:effectExtent l="0" t="0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8"/>
                    <a:srcRect l="18441" t="40027" r="18986" b="25452"/>
                    <a:stretch/>
                  </pic:blipFill>
                  <pic:spPr bwMode="auto">
                    <a:xfrm>
                      <a:off x="0" y="0"/>
                      <a:ext cx="5275460" cy="181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1CB28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>Рисунок 5 – Основные элементы бизнес-модели в нотации IDEF3</w:t>
      </w:r>
    </w:p>
    <w:p w14:paraId="613B7C65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22017BE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Нотацию IDEF3 целесообразно использовать при моделировании бизнес-процессов, реализуемых на уровне рабочих мест. В данном случае бизнес-модель может выступать в качестве основы для создания документов, которые регламентируют работу исполнителей. Особенностью нотации IDEF3 является возможность описания потоков работ без отражения управляющих воздействий.</w:t>
      </w:r>
    </w:p>
    <w:p w14:paraId="643BA0D3" w14:textId="7BE7C3D9" w:rsidR="0079544E" w:rsidRPr="00242541" w:rsidRDefault="0079544E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>Бизнес-модель в нотации ЕРС (Event-driven Process Chain) – цепочка функционального процесса, управляемого событиями, или событийно-функциональная диаграмма. Основными графическими элементами являются события, функции, исполнители, документы, потоки управления и потоки ресурсов (рисунок 6). Моделирование в нотации ЕРС также предполагает использование логических символов («И», «ИЛИ», «Исключающее ИЛИ»), которые служат для отображения слияния или ветвления функций и событий. Связи между объектами событийно-функциональной диаграммы – потоки управления и потоки ресурсов – используются для отображения последовательности выполнения функций в рамках процесса.</w:t>
      </w:r>
    </w:p>
    <w:p w14:paraId="05516554" w14:textId="77777777" w:rsidR="00FF1CD1" w:rsidRPr="00242541" w:rsidRDefault="00FF1CD1" w:rsidP="0079544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5E959F75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noProof/>
        </w:rPr>
        <w:drawing>
          <wp:inline distT="0" distB="0" distL="0" distR="0" wp14:anchorId="3077E26A" wp14:editId="0B6C338E">
            <wp:extent cx="3555032" cy="22098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134" t="18346" r="24781" b="30844"/>
                    <a:stretch/>
                  </pic:blipFill>
                  <pic:spPr bwMode="auto">
                    <a:xfrm>
                      <a:off x="0" y="0"/>
                      <a:ext cx="3561720" cy="2213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33F6B" w14:textId="77777777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>Рисунок 6 – Основные элементы бизнес-модели в нотации IDEF3</w:t>
      </w:r>
    </w:p>
    <w:p w14:paraId="5674C5A2" w14:textId="7AD78A8C" w:rsidR="0079544E" w:rsidRPr="00242541" w:rsidRDefault="0079544E" w:rsidP="0079544E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9EB2561" w14:textId="7D0E6DB3" w:rsidR="003135A6" w:rsidRPr="00242541" w:rsidRDefault="003135A6" w:rsidP="003135A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Поток управления, соединяющий событие и функцию, инициирует выполнение функции, которая создает следующее событие. События отображают возможные варианты реализации функций, от выбора которых зависит, какая из веток процесса будет выполняться следующей [14]. Необходимо отметить, что выполнение функции запускается одним или двумя и более, но выполняющимися параллельно событиями, поэтому в нее может входить только одна стрелка. Аналогично с завершением выполнения функции – выходить также может одна стрелка</w:t>
      </w:r>
      <w:r w:rsidR="00CC3E7B" w:rsidRPr="00242541">
        <w:rPr>
          <w:sz w:val="28"/>
          <w:szCs w:val="28"/>
        </w:rPr>
        <w:t>.</w:t>
      </w:r>
    </w:p>
    <w:p w14:paraId="2D93651D" w14:textId="6AAF6FAC" w:rsidR="00CC3E7B" w:rsidRPr="00242541" w:rsidRDefault="00CC3E7B" w:rsidP="003135A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>Особенностью моделировании бизнес-процессов в нотации ЕРС является возможность визуализации отображения входящих и исходящих документов и исполнителей, ответственных за выполнение определенной функции процесса. В нотации EPC управление процедурой может быть представлено только при помощи указания входящих документов, регламентирующих ее выполнение, и последовательности выполнения процедур во времени (запускающих событий). Если при создании событийно-функциональных диаграмм указывать только последовательность выполнения процедур, не отражая управляющие документы и информацию, то созданные модели будут характеризоваться низкой ценностью с точки зрения возможностей анализа и дальнейшего использования. Применение данной нотации целесообразно при создании детальной бизнес-модели в целях ее анализа и оптимизации.</w:t>
      </w:r>
    </w:p>
    <w:p w14:paraId="35F257B1" w14:textId="43EBF1B0" w:rsidR="0079544E" w:rsidRPr="00242541" w:rsidRDefault="0014544D" w:rsidP="00FA31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На основе анализа характеристик нотаций IDEF0, DFD, IDEF3 и EPC составлена сравнительная матрица (таблица 3).</w:t>
      </w:r>
    </w:p>
    <w:p w14:paraId="11EDF005" w14:textId="2B7E70DB" w:rsidR="008F045E" w:rsidRPr="00242541" w:rsidRDefault="008F045E" w:rsidP="008F0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По результатам рассмотрения таблицы 3, можно сделать следующие выводы. Для моделирования бизнес-процессов верхнего уровня наиболее эффективно применение нотации IDEF0, нижнего – IDEF3 и EPC. При этом DFD может быть применена для создания бизнес-моделей процессов любого уровня, так как предполагает описание потоков данных (информации, документов), но при использовании данной нотации не может быть представлена декомпозиции, доступная в IDEF0, IDEF3 и EPC. Отражение ветвления и слияния элементов процесса посредством логических операторов возможно в нотациях IDEF3 и EPC. Привязка сторон объектов к входам различного типа характерна только для IDEF0. Управляющее воздействие визуализируется только на диаграммах бизнес-моделей, построенных в нотации IDEF0, и представляет собой стрелку, входящую в функциональный блок сверху. Нотации IDEF0 и IDEF3 отличаются от DFD и EPC наличием регламента формы представления диаграммы при документировании – рамки IDEF0. При этом потоки информации отражаются при применении всех рассмотренных нотаций. В </w:t>
      </w:r>
      <w:r w:rsidRPr="00242541">
        <w:rPr>
          <w:rFonts w:ascii="Times New Roman" w:hAnsi="Times New Roman" w:cs="Times New Roman"/>
          <w:sz w:val="28"/>
          <w:szCs w:val="28"/>
        </w:rPr>
        <w:lastRenderedPageBreak/>
        <w:t xml:space="preserve">IDEF0 принцип построения диаграммы обусловлен реализацией принципа доминирования, в DFD, IDEF3 и EPC – временной последовательностью применения процедур. </w:t>
      </w:r>
    </w:p>
    <w:p w14:paraId="3E3CAF25" w14:textId="3917FAAE" w:rsidR="0014544D" w:rsidRPr="00242541" w:rsidRDefault="0014544D" w:rsidP="008F04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8E1E8" w14:textId="2F39248D" w:rsidR="0014544D" w:rsidRPr="00242541" w:rsidRDefault="0014544D" w:rsidP="00FF1C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Таблица 3 – Матрица сравнения нотаций IDEF0, DFD, IDEF3 и EPC</w:t>
      </w:r>
    </w:p>
    <w:tbl>
      <w:tblPr>
        <w:tblStyle w:val="TableGrid"/>
        <w:tblW w:w="9311" w:type="dxa"/>
        <w:tblInd w:w="5" w:type="dxa"/>
        <w:tblCellMar>
          <w:top w:w="43" w:type="dxa"/>
          <w:left w:w="107" w:type="dxa"/>
          <w:right w:w="106" w:type="dxa"/>
        </w:tblCellMar>
        <w:tblLook w:val="04A0" w:firstRow="1" w:lastRow="0" w:firstColumn="1" w:lastColumn="0" w:noHBand="0" w:noVBand="1"/>
      </w:tblPr>
      <w:tblGrid>
        <w:gridCol w:w="2801"/>
        <w:gridCol w:w="1702"/>
        <w:gridCol w:w="1583"/>
        <w:gridCol w:w="1559"/>
        <w:gridCol w:w="1666"/>
      </w:tblGrid>
      <w:tr w:rsidR="00242541" w:rsidRPr="00242541" w14:paraId="72572A80" w14:textId="77777777" w:rsidTr="001557C4">
        <w:trPr>
          <w:trHeight w:val="217"/>
        </w:trPr>
        <w:tc>
          <w:tcPr>
            <w:tcW w:w="28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0A64B" w14:textId="19628824" w:rsidR="00970F6B" w:rsidRPr="00242541" w:rsidRDefault="00970F6B" w:rsidP="001557C4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Критерий сравнения</w:t>
            </w:r>
          </w:p>
        </w:tc>
        <w:tc>
          <w:tcPr>
            <w:tcW w:w="6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6AB51" w14:textId="0B800D1D" w:rsidR="00970F6B" w:rsidRPr="00242541" w:rsidRDefault="00970F6B" w:rsidP="00970F6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Нотация</w:t>
            </w:r>
          </w:p>
        </w:tc>
      </w:tr>
      <w:tr w:rsidR="00242541" w:rsidRPr="00242541" w14:paraId="5606A83B" w14:textId="77777777" w:rsidTr="001557C4">
        <w:trPr>
          <w:trHeight w:val="2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655CE" w14:textId="77777777" w:rsidR="0014544D" w:rsidRPr="00242541" w:rsidRDefault="0014544D" w:rsidP="003D28A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897E" w14:textId="398F95AA" w:rsidR="0014544D" w:rsidRPr="00242541" w:rsidRDefault="0014544D" w:rsidP="001557C4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IDEF0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6F75" w14:textId="546D6DC7" w:rsidR="0014544D" w:rsidRPr="00242541" w:rsidRDefault="0014544D" w:rsidP="001557C4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DFD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19652" w14:textId="05194F07" w:rsidR="0014544D" w:rsidRPr="00242541" w:rsidRDefault="0014544D" w:rsidP="001557C4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IDEF3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B82E" w14:textId="36F969F4" w:rsidR="0014544D" w:rsidRPr="00242541" w:rsidRDefault="0014544D" w:rsidP="001557C4">
            <w:pPr>
              <w:spacing w:line="259" w:lineRule="auto"/>
              <w:ind w:lef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EPC</w:t>
            </w:r>
          </w:p>
        </w:tc>
      </w:tr>
      <w:tr w:rsidR="00242541" w:rsidRPr="00242541" w14:paraId="772C709D" w14:textId="77777777" w:rsidTr="001557C4">
        <w:trPr>
          <w:trHeight w:val="4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D25F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описания процессов верхнего уровня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378C6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D4434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E7DE4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8F76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</w:tr>
      <w:tr w:rsidR="00242541" w:rsidRPr="00242541" w14:paraId="5D4BD4BE" w14:textId="77777777" w:rsidTr="001557C4">
        <w:trPr>
          <w:trHeight w:val="4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93390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описания процессов нижних уровней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C1751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76FF0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E5183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9C3DE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242541" w:rsidRPr="00242541" w14:paraId="03DA14CE" w14:textId="77777777" w:rsidTr="001557C4">
        <w:trPr>
          <w:trHeight w:val="425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D6699" w14:textId="23963717" w:rsidR="0014544D" w:rsidRPr="00242541" w:rsidRDefault="0058177B" w:rsidP="003D28A2">
            <w:pPr>
              <w:spacing w:line="259" w:lineRule="auto"/>
              <w:ind w:left="1" w:righ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Возможность декомпозиции</w:t>
            </w:r>
            <w:r w:rsidR="0014544D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5E130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CAD9B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CCB81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7F68A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242541" w:rsidRPr="00242541" w14:paraId="7AFAEE18" w14:textId="77777777" w:rsidTr="001557C4">
        <w:trPr>
          <w:trHeight w:val="216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CE24C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логических операторов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2780A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41031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0B9B" w14:textId="77777777" w:rsidR="0014544D" w:rsidRPr="00242541" w:rsidRDefault="0014544D" w:rsidP="003D28A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0110D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242541" w:rsidRPr="00242541" w14:paraId="78246731" w14:textId="77777777" w:rsidTr="001557C4">
        <w:trPr>
          <w:trHeight w:val="425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0EC6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привязки сторон объектов к входам различного типа 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C85BD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38C43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8AFB1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912D5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</w:tr>
      <w:tr w:rsidR="00242541" w:rsidRPr="00242541" w14:paraId="58CB906A" w14:textId="77777777" w:rsidTr="001557C4">
        <w:trPr>
          <w:trHeight w:val="631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BFB5" w14:textId="77777777" w:rsidR="0014544D" w:rsidRPr="00242541" w:rsidRDefault="0014544D" w:rsidP="003D28A2">
            <w:pPr>
              <w:spacing w:line="259" w:lineRule="auto"/>
              <w:ind w:left="1"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регламента формы представления диаграммы при документировании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254CE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C1258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87397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7357B" w14:textId="77777777" w:rsidR="0014544D" w:rsidRPr="00242541" w:rsidRDefault="0014544D" w:rsidP="003D28A2">
            <w:pPr>
              <w:spacing w:line="259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</w:tr>
      <w:tr w:rsidR="00242541" w:rsidRPr="00242541" w14:paraId="2D83648B" w14:textId="77777777" w:rsidTr="001557C4">
        <w:trPr>
          <w:trHeight w:val="4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1F75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управляющего воздействия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38307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66DDF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1E50B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CB975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Нет  </w:t>
            </w:r>
          </w:p>
        </w:tc>
      </w:tr>
      <w:tr w:rsidR="00242541" w:rsidRPr="00242541" w14:paraId="5067671E" w14:textId="77777777" w:rsidTr="001557C4">
        <w:trPr>
          <w:trHeight w:val="4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4F453" w14:textId="6AC3AA77" w:rsidR="0014544D" w:rsidRPr="00242541" w:rsidRDefault="0058177B" w:rsidP="003D28A2">
            <w:pPr>
              <w:spacing w:line="259" w:lineRule="auto"/>
              <w:ind w:left="1" w:right="84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Отображение потоков</w:t>
            </w:r>
            <w:r w:rsidR="0014544D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DE719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86D8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CE15E" w14:textId="77777777" w:rsidR="0014544D" w:rsidRPr="00242541" w:rsidRDefault="0014544D" w:rsidP="003D28A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E7EE9" w14:textId="77777777" w:rsidR="0014544D" w:rsidRPr="00242541" w:rsidRDefault="0014544D" w:rsidP="003D28A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Да  </w:t>
            </w:r>
          </w:p>
        </w:tc>
      </w:tr>
      <w:tr w:rsidR="00242541" w:rsidRPr="00242541" w14:paraId="76A6DDF5" w14:textId="77777777" w:rsidTr="001557C4">
        <w:trPr>
          <w:trHeight w:val="4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BC5C3" w14:textId="77777777" w:rsidR="00E57282" w:rsidRPr="00242541" w:rsidRDefault="00E57282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Принцип построения диаграммы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E97D7" w14:textId="77777777" w:rsidR="00E57282" w:rsidRPr="00242541" w:rsidRDefault="00E57282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Принцип доминирования </w:t>
            </w:r>
          </w:p>
        </w:tc>
        <w:tc>
          <w:tcPr>
            <w:tcW w:w="4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2BC4" w14:textId="70B62536" w:rsidR="00E57282" w:rsidRPr="00242541" w:rsidRDefault="00E57282" w:rsidP="003D28A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Временная последовательность выполнения процедур </w:t>
            </w:r>
          </w:p>
        </w:tc>
      </w:tr>
      <w:tr w:rsidR="00242541" w:rsidRPr="00242541" w14:paraId="58B28518" w14:textId="77777777" w:rsidTr="001557C4">
        <w:trPr>
          <w:trHeight w:val="425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0573" w14:textId="0B60F447" w:rsidR="0014544D" w:rsidRPr="00242541" w:rsidRDefault="0058177B" w:rsidP="003D28A2">
            <w:pPr>
              <w:spacing w:line="259" w:lineRule="auto"/>
              <w:ind w:left="1" w:right="816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Метод моделирования</w:t>
            </w:r>
            <w:r w:rsidR="0014544D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3F9F3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Функциональный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8ABC8" w14:textId="77777777" w:rsidR="0014544D" w:rsidRPr="00242541" w:rsidRDefault="0014544D" w:rsidP="003D28A2">
            <w:pPr>
              <w:spacing w:line="259" w:lineRule="auto"/>
              <w:ind w:left="1" w:right="294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Потоки данных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2DC98" w14:textId="77777777" w:rsidR="0014544D" w:rsidRPr="00242541" w:rsidRDefault="0014544D" w:rsidP="003D28A2">
            <w:pPr>
              <w:spacing w:line="259" w:lineRule="auto"/>
              <w:ind w:left="1" w:right="44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Потоки работ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6AE4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Событийно-функциональный </w:t>
            </w:r>
          </w:p>
        </w:tc>
      </w:tr>
      <w:tr w:rsidR="00242541" w:rsidRPr="00242541" w14:paraId="04D05BB5" w14:textId="77777777" w:rsidTr="001557C4">
        <w:trPr>
          <w:trHeight w:val="4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C282" w14:textId="7A32270D" w:rsidR="0014544D" w:rsidRPr="00242541" w:rsidRDefault="0058177B" w:rsidP="003D28A2">
            <w:pPr>
              <w:spacing w:line="259" w:lineRule="auto"/>
              <w:ind w:left="1" w:right="643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Исполнитель процедуры</w:t>
            </w:r>
            <w:r w:rsidR="0014544D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D86F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Стрелка механизма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DE0AF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1628F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EB848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Организационная единица </w:t>
            </w:r>
          </w:p>
        </w:tc>
      </w:tr>
      <w:tr w:rsidR="00242541" w:rsidRPr="00242541" w14:paraId="0C69E878" w14:textId="77777777" w:rsidTr="001557C4">
        <w:trPr>
          <w:trHeight w:val="425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ACF0C" w14:textId="39767641" w:rsidR="0014544D" w:rsidRPr="00242541" w:rsidRDefault="0058177B" w:rsidP="003D28A2">
            <w:pPr>
              <w:spacing w:line="259" w:lineRule="auto"/>
              <w:ind w:left="1" w:right="728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Визуальное восприятие</w:t>
            </w:r>
            <w:r w:rsidR="0014544D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5E436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Сложное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0D830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Простое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5F68" w14:textId="5CC09832" w:rsidR="0014544D" w:rsidRPr="00242541" w:rsidRDefault="0014544D" w:rsidP="002102B0">
            <w:pPr>
              <w:tabs>
                <w:tab w:val="right" w:pos="1488"/>
              </w:tabs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>Средней</w:t>
            </w:r>
            <w:r w:rsidR="002102B0"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сложности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9D193" w14:textId="77777777" w:rsidR="0014544D" w:rsidRPr="00242541" w:rsidRDefault="0014544D" w:rsidP="003D28A2">
            <w:pPr>
              <w:spacing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1">
              <w:rPr>
                <w:rFonts w:ascii="Times New Roman" w:hAnsi="Times New Roman" w:cs="Times New Roman"/>
                <w:sz w:val="24"/>
                <w:szCs w:val="24"/>
              </w:rPr>
              <w:t xml:space="preserve">Простое </w:t>
            </w:r>
          </w:p>
        </w:tc>
      </w:tr>
    </w:tbl>
    <w:p w14:paraId="3E3BFEF4" w14:textId="77777777" w:rsidR="0014544D" w:rsidRPr="00242541" w:rsidRDefault="0014544D" w:rsidP="001454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C5255" w14:textId="77777777" w:rsidR="008F045E" w:rsidRPr="00242541" w:rsidRDefault="008F045E" w:rsidP="008F04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lastRenderedPageBreak/>
        <w:t xml:space="preserve">Методы описания бизнес-процессов, на основе которых разработаны нотации, также различны: для IDEF0 характерно функциональное моделирование, для ЕРС – событийно-функциональное; DFD базируется на описании потоков данных, IDEF3 – потоков работ. Отображение исполнителя той или иной процедуры процесса реализовано только в нотациях IDEF0 и ЕРС и представлено в виде стрелки механизма и организационной единицы соответственно. Визуальное восприятие диаграмм DFD и EPC может быть охарактеризовано как простое, IDEF0-диаграммы – как средней сложности, IDEF0 – сложное. </w:t>
      </w:r>
    </w:p>
    <w:p w14:paraId="67F8AFB0" w14:textId="63F8D9D0" w:rsidR="0014544D" w:rsidRPr="00242541" w:rsidRDefault="008F045E" w:rsidP="00576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Таким образом, представленная матрица сравнительных характеристик современных нотаций моделирования бизнес-процессов в различных экономических условиях дает возможность выбирать ту, которая будет наиболее эффективной с учетом доступности программного обеспечения, необходимого для их создания, лёгкости визуального восприятия моделируемых событийно-функциональных диаграмм, оптимально формировать алгоритм действий персонала, реализация которого приведет к решению поставленных целей. </w:t>
      </w:r>
    </w:p>
    <w:p w14:paraId="1DADD5CD" w14:textId="77777777" w:rsidR="005616FF" w:rsidRPr="00242541" w:rsidRDefault="005616FF" w:rsidP="00FA31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F04581" w14:textId="07603837" w:rsidR="00F47251" w:rsidRPr="00242541" w:rsidRDefault="00F47251" w:rsidP="00FA3110">
      <w:pPr>
        <w:pStyle w:val="10"/>
        <w:suppressAutoHyphens/>
        <w:spacing w:line="360" w:lineRule="auto"/>
        <w:ind w:firstLine="709"/>
        <w:jc w:val="left"/>
        <w:rPr>
          <w:rFonts w:eastAsia="Calibri"/>
          <w:color w:val="auto"/>
          <w:spacing w:val="-2"/>
        </w:rPr>
      </w:pPr>
      <w:bookmarkStart w:id="11" w:name="_Toc124980402"/>
      <w:r w:rsidRPr="00242541">
        <w:rPr>
          <w:rFonts w:eastAsia="Calibri"/>
          <w:color w:val="auto"/>
        </w:rPr>
        <w:t>2.</w:t>
      </w:r>
      <w:r w:rsidR="00E05EBF" w:rsidRPr="00242541">
        <w:rPr>
          <w:rFonts w:eastAsia="Calibri"/>
          <w:color w:val="auto"/>
        </w:rPr>
        <w:t>2</w:t>
      </w:r>
      <w:r w:rsidRPr="00242541">
        <w:rPr>
          <w:rFonts w:eastAsia="Calibri"/>
          <w:color w:val="auto"/>
        </w:rPr>
        <w:t xml:space="preserve"> </w:t>
      </w:r>
      <w:r w:rsidR="00F2707A" w:rsidRPr="00242541">
        <w:rPr>
          <w:rFonts w:eastAsia="Calibri"/>
          <w:color w:val="auto"/>
        </w:rPr>
        <w:t>Исследование и</w:t>
      </w:r>
      <w:r w:rsidR="00F2707A" w:rsidRPr="00242541">
        <w:rPr>
          <w:rFonts w:eastAsia="Calibri"/>
          <w:color w:val="auto"/>
          <w:spacing w:val="-2"/>
        </w:rPr>
        <w:t>нструментов моделирования бизнес-процессов</w:t>
      </w:r>
      <w:bookmarkEnd w:id="11"/>
    </w:p>
    <w:p w14:paraId="4054AF99" w14:textId="65840BF6" w:rsidR="00157E93" w:rsidRPr="00242541" w:rsidRDefault="00157E93" w:rsidP="00FA311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AF8E59" w14:textId="0B6C66D6" w:rsidR="008E3E9F" w:rsidRPr="00242541" w:rsidRDefault="008E3E9F" w:rsidP="008E3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крупной организации невозможен без использования специализированных технологий и инструментальных средств построения формализованных моделей, позволяющих расширить круг управляемых и частично управляемых параметров.</w:t>
      </w:r>
    </w:p>
    <w:p w14:paraId="58B1E1D4" w14:textId="53BD3DCC" w:rsidR="00896525" w:rsidRPr="00242541" w:rsidRDefault="00896525" w:rsidP="008965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Такими</w:t>
      </w:r>
      <w:r w:rsidRPr="00242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средствами</w:t>
      </w:r>
      <w:r w:rsidRPr="00242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</w:t>
      </w:r>
      <w:r w:rsidRPr="00242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CASE-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</w:t>
      </w:r>
      <w:r w:rsidRPr="00242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(Computer Aided System/Software Engineering).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термином «CASE-технологии» понимается совокупность методологий анализа, разработки и анализа сложных систем. Зародившись как технологии автоматизированного проектирования программных систем, в последнее время они все шире применяются для моделирования и совершенствования бизнес-процессов. CASE-технологии основаны на системном структурном анализе, применение которого позволяет интегрировать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перспективные предложения руководства и ведущих сотрудников предприятия, экспертов и системных аналитиков, увеличить прозрачность информационной среды предприятия за счет структуризации бизнес-процессов, сформировать видение новой, реорганизованной и автоматизированной среды предприятия</w:t>
      </w:r>
      <w:r w:rsidR="000A353D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[15]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24490A" w14:textId="7069458D" w:rsidR="00D7735E" w:rsidRPr="00242541" w:rsidRDefault="00D7735E" w:rsidP="00D773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на рынке представлены несколько систем, предназначенных для описания бизнес-процессов организаций. Среди них следует выделить инструментальные системы ARIS Toolset и </w:t>
      </w:r>
      <w:r w:rsidR="00D66A88" w:rsidRPr="00242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ERw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in. Эти системы включают в себя большое количество различных нотаций, допускающих создание различных гибких моделей организации</w:t>
      </w:r>
      <w:r w:rsidR="00C20D57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[16]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12D568" w14:textId="48931906" w:rsidR="00D7735E" w:rsidRPr="00242541" w:rsidRDefault="00D7735E" w:rsidP="00D773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наиболее значимых и практически используемых нотаций ARIS относятся: нотация Value-added Chain Diagram – диаграмма цепочки процесса</w:t>
      </w:r>
      <w:r w:rsidR="00D66A88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добавленной стоимости; нотации extended Event-driven Process Chain </w:t>
      </w:r>
      <w:r w:rsidR="00D66A88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еЕРС</w:t>
      </w:r>
      <w:r w:rsidR="00D66A88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расширенная нотация цепочки процесса, управляемого событиями; Process Chain Diagram (PCD) – диаграмма цепочки процесса; нотация Organizational Chart – организационная диаграмма; нотация Function Tree – дерево функций; нотация Product Tree – дерево продуктов; нотация Information Flow – диаграмма потоков данных.</w:t>
      </w:r>
    </w:p>
    <w:p w14:paraId="1991C948" w14:textId="5348B775" w:rsidR="00D7735E" w:rsidRPr="00242541" w:rsidRDefault="00F60B73" w:rsidP="00D773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ERw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r w:rsidR="00D7735E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следующие нотации: IDEF0 (Integration Definition for Function Modeling) – функциональных структурных моделей; IDEF3 – рабочих процессов (workflow), для которых важно отразить логическую последовательность выполнения процедур; DFD – диаграммы потоков данных (Data Flow Diagrams); Node Tree – дерево узлов (для методик IDEF0, IDEF3 и DFD); Swim Lane – плавательная дорожка (только для IDEF3); FEO (For Exposition Only) – только для демонстрации (для IDEF0 и DFD); Organization Chart – организационная диаграмма; IDEF3 Scenario – сценарии IDEF3 (аналог FEO).</w:t>
      </w:r>
    </w:p>
    <w:p w14:paraId="30CCAB08" w14:textId="2E5FCA32" w:rsidR="00D66A88" w:rsidRPr="00242541" w:rsidRDefault="00D66A88" w:rsidP="00D66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 программные системы поддерживают нотации «организационная диаграмма» и «дерево функций». В этом их возможности идентичны. Нотация «диаграмма потоков данных» в ARIS является аналогом DFD-диаграмм в </w:t>
      </w:r>
      <w:r w:rsidR="00F60B73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ERwin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однако упрощенный синтаксис ограничивает ее практическое применение. ARIS поддерживает диаграмму дерева продуктов, у которой нет аналогов в </w:t>
      </w:r>
      <w:r w:rsidR="00F60B73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ERwin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CA2E12" w14:textId="257C5BB3" w:rsidR="00D66A88" w:rsidRPr="00242541" w:rsidRDefault="00D66A88" w:rsidP="00D66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хранения моделей в ARIS используется объектная СУБД и под каждый проект создается новая база данных. В </w:t>
      </w:r>
      <w:r w:rsidR="00F60B73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ERwin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модели хранятся в файле. Для групповой работы над большими проектами предусмотрено хранение моделей в репозитории Model Mart, использующем реляционные СУБД (Oracle, Informix, MS SQLServer, Sybase). Model Mart позволяет вести администрирование, в том числе разграничивать права доступа к моделям, сравнивать версии, осуществлять слияние моделей и т.д.</w:t>
      </w:r>
    </w:p>
    <w:p w14:paraId="05562C0E" w14:textId="1D2A97E6" w:rsidR="00D66A88" w:rsidRPr="00242541" w:rsidRDefault="00D66A88" w:rsidP="00D66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</w:t>
      </w:r>
      <w:r w:rsidR="00F60B73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ERwin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точнее отвечают принципам системного структурного подхода в соответствии, с которым каждая подсистема должна состоять из 3</w:t>
      </w:r>
      <w:r w:rsidR="00996E29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элементов. Соблюдение этого принципа позволяет строить хорошо структурированные и обозримые модели. Модели ARIS не имеют ограничений на количество элементов, что следует рассматривать, </w:t>
      </w:r>
      <w:r w:rsidR="00996E29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скорее всего,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недостаток.</w:t>
      </w:r>
    </w:p>
    <w:p w14:paraId="55E4BB73" w14:textId="41CA758B" w:rsidR="00D66A88" w:rsidRPr="00242541" w:rsidRDefault="00D66A88" w:rsidP="00D66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с системой ARIS затрудняет </w:t>
      </w:r>
      <w:r w:rsidR="000C18A8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высокая сложность, связанная с большим количеством настроек, различных видов нотаций, объектов различного типа и т.п. Вследствие этого работа по созданию конкретной модели должна регламентироваться дополнительными соглашениями между участниками проекта. Разработка подобных соглашений сама по себе является сложной, дорогостоящей и требующей значительного времени процедурой. В </w:t>
      </w:r>
      <w:r w:rsidR="00F60B73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ERwin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достаточно строгая регламентация создания диаграмм: стандарты IDEF0, IDEF3, DFD и рекомендации по их применению.</w:t>
      </w:r>
    </w:p>
    <w:p w14:paraId="42F8049E" w14:textId="6AE09083" w:rsidR="00D66A88" w:rsidRPr="00242541" w:rsidRDefault="00D66A88" w:rsidP="00D66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Общим недостатком подобных инструментальных систем является большое количество различных нотаций, описывающих различные аспекты моделируемого объекта, и недостаточная эффективность механизмов обеспечения связи между моделями объекта в различных нотациях. Этот недостаток в большей степени связан со сложностью моделируемого объекта, чем с несовершенством инструментальных систем. Тем не менее можно утверждать, что инструментальные системы моделирования и управления бизнес-процессами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являются эффективным инструментом совершенствования системы управления предприятием</w:t>
      </w:r>
      <w:r w:rsidR="00CD76B6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[17, 18]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D5F312" w14:textId="062B95F4" w:rsidR="00D66A88" w:rsidRPr="00242541" w:rsidRDefault="00D66A88" w:rsidP="00D66A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Проведенный сравнительный анализ </w:t>
      </w:r>
      <w:r w:rsidR="001D7B93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популярных </w:t>
      </w:r>
      <w:r w:rsidR="00AB6F50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инструментальных систем,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основанных на CASE-технологиях</w:t>
      </w:r>
      <w:r w:rsidR="00AB6F50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показывает, что системы, основанные на процессном подходе, дают </w:t>
      </w:r>
      <w:r w:rsidR="00AB6F50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хорошие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при моделировании и совершенствовании экономических объектов. </w:t>
      </w:r>
      <w:r w:rsidR="00AB6F50"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применение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упрощает перевод системы управления на процессный подход, который составляет один из принципов системы стандартов ISO 9000. </w:t>
      </w:r>
    </w:p>
    <w:p w14:paraId="4ABA465B" w14:textId="77777777" w:rsidR="00712A6C" w:rsidRPr="00242541" w:rsidRDefault="00712A6C" w:rsidP="00711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7F658" w14:textId="37AB0765" w:rsidR="00621478" w:rsidRPr="00242541" w:rsidRDefault="002429BC" w:rsidP="00D972E3">
      <w:pPr>
        <w:pStyle w:val="10"/>
        <w:suppressAutoHyphens/>
        <w:spacing w:line="360" w:lineRule="auto"/>
        <w:ind w:firstLine="709"/>
        <w:jc w:val="left"/>
        <w:rPr>
          <w:rFonts w:eastAsia="Calibri"/>
          <w:color w:val="auto"/>
        </w:rPr>
      </w:pPr>
      <w:bookmarkStart w:id="12" w:name="_Toc124980403"/>
      <w:r w:rsidRPr="00242541">
        <w:rPr>
          <w:rFonts w:eastAsia="Calibri"/>
          <w:color w:val="auto"/>
        </w:rPr>
        <w:t xml:space="preserve">2.3 </w:t>
      </w:r>
      <w:r w:rsidR="00967C89" w:rsidRPr="00242541">
        <w:rPr>
          <w:rFonts w:eastAsia="Calibri"/>
          <w:color w:val="auto"/>
        </w:rPr>
        <w:t>Построение модели</w:t>
      </w:r>
      <w:r w:rsidR="00F2707A" w:rsidRPr="00242541">
        <w:rPr>
          <w:rFonts w:eastAsia="Calibri"/>
          <w:color w:val="auto"/>
        </w:rPr>
        <w:t xml:space="preserve"> «как есть» и «как будет» в нотации IDEF3 с помощью инструментария ERwin Process Modeler</w:t>
      </w:r>
      <w:bookmarkEnd w:id="12"/>
      <w:r w:rsidR="00F2707A" w:rsidRPr="00242541">
        <w:rPr>
          <w:rFonts w:eastAsia="Calibri"/>
          <w:color w:val="auto"/>
        </w:rPr>
        <w:t xml:space="preserve"> </w:t>
      </w:r>
    </w:p>
    <w:p w14:paraId="37478FD9" w14:textId="4F664FB9" w:rsidR="00D54899" w:rsidRPr="00242541" w:rsidRDefault="00D54899" w:rsidP="00D54899"/>
    <w:p w14:paraId="18680C31" w14:textId="7B88FAB8" w:rsidR="007E486B" w:rsidRPr="00242541" w:rsidRDefault="00166833" w:rsidP="007E486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После более детального изучения нотаций и инструментов моделирования бизнес-процессов стоит перейти непосредственно к самому моделированию. </w:t>
      </w:r>
      <w:r w:rsidR="009C0775" w:rsidRPr="00242541">
        <w:rPr>
          <w:rFonts w:ascii="Times New Roman" w:hAnsi="Times New Roman"/>
          <w:sz w:val="28"/>
        </w:rPr>
        <w:t>В данной курсовой работе п</w:t>
      </w:r>
      <w:r w:rsidRPr="00242541">
        <w:rPr>
          <w:rFonts w:ascii="Times New Roman" w:hAnsi="Times New Roman"/>
          <w:sz w:val="28"/>
        </w:rPr>
        <w:t xml:space="preserve">редлагается </w:t>
      </w:r>
      <w:r w:rsidR="009C0775" w:rsidRPr="00242541">
        <w:rPr>
          <w:rFonts w:ascii="Times New Roman" w:hAnsi="Times New Roman"/>
          <w:sz w:val="28"/>
        </w:rPr>
        <w:t>провести</w:t>
      </w:r>
      <w:r w:rsidRPr="00242541">
        <w:rPr>
          <w:rFonts w:ascii="Times New Roman" w:hAnsi="Times New Roman"/>
          <w:sz w:val="28"/>
        </w:rPr>
        <w:t xml:space="preserve"> бизнес-моделировани</w:t>
      </w:r>
      <w:r w:rsidR="009C0775" w:rsidRPr="00242541">
        <w:rPr>
          <w:rFonts w:ascii="Times New Roman" w:hAnsi="Times New Roman"/>
          <w:sz w:val="28"/>
        </w:rPr>
        <w:t>е</w:t>
      </w:r>
      <w:r w:rsidRPr="00242541">
        <w:rPr>
          <w:rFonts w:ascii="Times New Roman" w:hAnsi="Times New Roman"/>
          <w:sz w:val="28"/>
        </w:rPr>
        <w:t xml:space="preserve"> </w:t>
      </w:r>
      <w:r w:rsidR="00D54899" w:rsidRPr="00242541">
        <w:rPr>
          <w:rFonts w:ascii="Times New Roman" w:hAnsi="Times New Roman"/>
          <w:sz w:val="28"/>
        </w:rPr>
        <w:t>деятельности регистратуры поликлиники,</w:t>
      </w:r>
      <w:r w:rsidRPr="00242541">
        <w:rPr>
          <w:rFonts w:ascii="Times New Roman" w:hAnsi="Times New Roman"/>
          <w:sz w:val="28"/>
        </w:rPr>
        <w:t xml:space="preserve"> которое будет</w:t>
      </w:r>
      <w:r w:rsidR="00D54899" w:rsidRPr="00242541">
        <w:rPr>
          <w:rFonts w:ascii="Times New Roman" w:hAnsi="Times New Roman"/>
          <w:sz w:val="28"/>
        </w:rPr>
        <w:t xml:space="preserve"> выполнено </w:t>
      </w:r>
      <w:r w:rsidR="009C0775" w:rsidRPr="00242541">
        <w:rPr>
          <w:rFonts w:ascii="Times New Roman" w:hAnsi="Times New Roman"/>
          <w:sz w:val="28"/>
        </w:rPr>
        <w:t xml:space="preserve">в вариантах </w:t>
      </w:r>
      <w:r w:rsidR="00D54899" w:rsidRPr="00242541">
        <w:rPr>
          <w:rFonts w:ascii="Times New Roman" w:hAnsi="Times New Roman"/>
          <w:sz w:val="28"/>
        </w:rPr>
        <w:t xml:space="preserve">«как есть» </w:t>
      </w:r>
      <w:r w:rsidR="009C0775" w:rsidRPr="00242541">
        <w:rPr>
          <w:rFonts w:ascii="Times New Roman" w:hAnsi="Times New Roman"/>
          <w:sz w:val="28"/>
        </w:rPr>
        <w:t>(«</w:t>
      </w:r>
      <w:r w:rsidR="009C0775" w:rsidRPr="00242541">
        <w:rPr>
          <w:rFonts w:ascii="Times New Roman" w:hAnsi="Times New Roman"/>
          <w:sz w:val="28"/>
          <w:lang w:val="en-US"/>
        </w:rPr>
        <w:t>as</w:t>
      </w:r>
      <w:r w:rsidR="009C0775" w:rsidRPr="00242541">
        <w:rPr>
          <w:rFonts w:ascii="Times New Roman" w:hAnsi="Times New Roman"/>
          <w:sz w:val="28"/>
        </w:rPr>
        <w:t xml:space="preserve"> </w:t>
      </w:r>
      <w:r w:rsidR="009C0775" w:rsidRPr="00242541">
        <w:rPr>
          <w:rFonts w:ascii="Times New Roman" w:hAnsi="Times New Roman"/>
          <w:sz w:val="28"/>
          <w:lang w:val="en-US"/>
        </w:rPr>
        <w:t>is</w:t>
      </w:r>
      <w:r w:rsidR="009C0775" w:rsidRPr="00242541">
        <w:rPr>
          <w:rFonts w:ascii="Times New Roman" w:hAnsi="Times New Roman"/>
          <w:sz w:val="28"/>
        </w:rPr>
        <w:t xml:space="preserve">») </w:t>
      </w:r>
      <w:r w:rsidR="00D54899" w:rsidRPr="00242541">
        <w:rPr>
          <w:rFonts w:ascii="Times New Roman" w:hAnsi="Times New Roman"/>
          <w:sz w:val="28"/>
        </w:rPr>
        <w:t xml:space="preserve">и «как будет» </w:t>
      </w:r>
      <w:r w:rsidR="009C0775" w:rsidRPr="00242541">
        <w:rPr>
          <w:rFonts w:ascii="Times New Roman" w:hAnsi="Times New Roman"/>
          <w:sz w:val="28"/>
        </w:rPr>
        <w:t>(«</w:t>
      </w:r>
      <w:r w:rsidR="009C0775" w:rsidRPr="00242541">
        <w:rPr>
          <w:rFonts w:ascii="Times New Roman" w:hAnsi="Times New Roman"/>
          <w:sz w:val="28"/>
          <w:lang w:val="en-US"/>
        </w:rPr>
        <w:t>to</w:t>
      </w:r>
      <w:r w:rsidR="009C0775" w:rsidRPr="00242541">
        <w:rPr>
          <w:rFonts w:ascii="Times New Roman" w:hAnsi="Times New Roman"/>
          <w:sz w:val="28"/>
        </w:rPr>
        <w:t xml:space="preserve"> </w:t>
      </w:r>
      <w:r w:rsidR="009C0775" w:rsidRPr="00242541">
        <w:rPr>
          <w:rFonts w:ascii="Times New Roman" w:hAnsi="Times New Roman"/>
          <w:sz w:val="28"/>
          <w:lang w:val="en-US"/>
        </w:rPr>
        <w:t>be</w:t>
      </w:r>
      <w:r w:rsidR="009C0775" w:rsidRPr="00242541">
        <w:rPr>
          <w:rFonts w:ascii="Times New Roman" w:hAnsi="Times New Roman"/>
          <w:sz w:val="28"/>
        </w:rPr>
        <w:t xml:space="preserve">») </w:t>
      </w:r>
      <w:r w:rsidR="00D54899" w:rsidRPr="00242541">
        <w:rPr>
          <w:rFonts w:ascii="Times New Roman" w:hAnsi="Times New Roman"/>
          <w:sz w:val="28"/>
        </w:rPr>
        <w:t>с помощью инструментария ERwin Process Modeler.</w:t>
      </w:r>
      <w:r w:rsidR="007E486B" w:rsidRPr="00242541">
        <w:rPr>
          <w:rFonts w:ascii="Times New Roman" w:hAnsi="Times New Roman"/>
          <w:sz w:val="28"/>
        </w:rPr>
        <w:t xml:space="preserve"> Причины выбора данного инструмента состоят в следующем: </w:t>
      </w:r>
    </w:p>
    <w:p w14:paraId="32A6EB97" w14:textId="19B6D795" w:rsidR="007E486B" w:rsidRPr="00242541" w:rsidRDefault="007E486B" w:rsidP="007E486B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возможность легкого внесения изменения в модель при разработке и расширении системы;</w:t>
      </w:r>
    </w:p>
    <w:p w14:paraId="16792468" w14:textId="5AEDAF78" w:rsidR="00545C56" w:rsidRPr="00242541" w:rsidRDefault="00545C56" w:rsidP="007E486B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отсутствие необходимости ручной подготовки SQL-предложений для создания базы данных (БД);</w:t>
      </w:r>
    </w:p>
    <w:p w14:paraId="230D4885" w14:textId="37DEC473" w:rsidR="00D54899" w:rsidRPr="00242541" w:rsidRDefault="007E486B" w:rsidP="007E486B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возможность автоматической подготовки отчетов по базе данных, соответствующих реальной структуре БД;</w:t>
      </w:r>
    </w:p>
    <w:p w14:paraId="78234C9C" w14:textId="6442B2DD" w:rsidR="00D20AF3" w:rsidRPr="00242541" w:rsidRDefault="00D20AF3" w:rsidP="007E486B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возможность обратного проектирования, что позволяет документировать и вносить изменения в существующую информационную систему;</w:t>
      </w:r>
    </w:p>
    <w:p w14:paraId="1C8EEF38" w14:textId="77777777" w:rsidR="006F656A" w:rsidRPr="00242541" w:rsidRDefault="006F656A" w:rsidP="006F65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 данный момент большая часть приема уходит на далеко не самую основную работу – оформление поликлинических талонов и другой отчетной документации, записей в амбулаторной карте. Уже не вызывает сомнений, что </w:t>
      </w:r>
      <w:r w:rsidRPr="00242541">
        <w:rPr>
          <w:rFonts w:ascii="Times New Roman" w:hAnsi="Times New Roman"/>
          <w:sz w:val="28"/>
        </w:rPr>
        <w:lastRenderedPageBreak/>
        <w:t xml:space="preserve">наиболее эффективным инструментов для облегчения труда медицинских сотрудников и повышения его эффективности являются компьютерные технологии. Автоматизация позволяет эффективно организовать рабочее время врачей, существенно сократить время и нагрузку на специалиста, тем самым повысить качество обслуживания пациента. </w:t>
      </w:r>
    </w:p>
    <w:p w14:paraId="327BF0D1" w14:textId="77777777" w:rsidR="006F656A" w:rsidRPr="00242541" w:rsidRDefault="006F656A" w:rsidP="006F65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Первое знакомство посетителей с поликлиникой начинается с регистратуры.  От организации работы регистратуры зависит ритмичность работы всех подразделений поликлиники и уменьшение затрат времени больных на посещение поликлиники. </w:t>
      </w:r>
    </w:p>
    <w:p w14:paraId="57D2419D" w14:textId="190A45B1" w:rsidR="006F656A" w:rsidRPr="00242541" w:rsidRDefault="006F656A" w:rsidP="006F65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Основным в работе сотрудника регистратуры является оформление новых пациентов, ведение амбулаторных карт уже зарегистрированных, а также осуществление записи к врачу. Описание основного бизнес-процесса в нотации IDEF0 представлено на рисунке 7.</w:t>
      </w:r>
    </w:p>
    <w:p w14:paraId="2DAE9C30" w14:textId="6DDF63E9" w:rsidR="00CD18B2" w:rsidRPr="00242541" w:rsidRDefault="00A72F67" w:rsidP="00CD18B2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242541">
        <w:rPr>
          <w:noProof/>
        </w:rPr>
        <w:t xml:space="preserve"> </w:t>
      </w:r>
      <w:r w:rsidRPr="00242541">
        <w:rPr>
          <w:noProof/>
          <w:lang w:eastAsia="ru-RU"/>
        </w:rPr>
        <w:drawing>
          <wp:inline distT="0" distB="0" distL="0" distR="0" wp14:anchorId="01293F21" wp14:editId="164A38C4">
            <wp:extent cx="5937885" cy="406241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31" t="17109" r="10307" b="9368"/>
                    <a:stretch/>
                  </pic:blipFill>
                  <pic:spPr bwMode="auto">
                    <a:xfrm>
                      <a:off x="0" y="0"/>
                      <a:ext cx="5948995" cy="4070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14012" w14:textId="4C5E21E9" w:rsidR="00EF0444" w:rsidRPr="00242541" w:rsidRDefault="00EF0444" w:rsidP="00EF0444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 xml:space="preserve">Рисунок 7 – </w:t>
      </w:r>
      <w:r w:rsidR="0011131F" w:rsidRPr="00242541">
        <w:rPr>
          <w:sz w:val="28"/>
          <w:szCs w:val="28"/>
        </w:rPr>
        <w:t>Контекстная диаграмма п</w:t>
      </w:r>
      <w:r w:rsidRPr="00242541">
        <w:rPr>
          <w:sz w:val="28"/>
          <w:szCs w:val="28"/>
        </w:rPr>
        <w:t>роцесс</w:t>
      </w:r>
      <w:r w:rsidR="0011131F" w:rsidRPr="00242541">
        <w:rPr>
          <w:sz w:val="28"/>
          <w:szCs w:val="28"/>
        </w:rPr>
        <w:t>а</w:t>
      </w:r>
      <w:r w:rsidRPr="00242541">
        <w:rPr>
          <w:sz w:val="28"/>
          <w:szCs w:val="28"/>
        </w:rPr>
        <w:t xml:space="preserve"> работы регистратуры</w:t>
      </w:r>
    </w:p>
    <w:p w14:paraId="4BFCAE15" w14:textId="77777777" w:rsidR="000B40E9" w:rsidRPr="00242541" w:rsidRDefault="000B40E9" w:rsidP="000B40E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3B5DD0A3" w14:textId="07E6DA48" w:rsidR="000B40E9" w:rsidRPr="00242541" w:rsidRDefault="000B40E9" w:rsidP="000B40E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lastRenderedPageBreak/>
        <w:t xml:space="preserve">Врач сам определяет, какое количество талонов на прием должно быть выдано в день. При выдаче талона пациенту работник регистратуры должен отметить время, день и выбранного врача в журнале отчетности. В конце дня по этому журналу он заполняет письменный отчет для администрации. </w:t>
      </w:r>
    </w:p>
    <w:p w14:paraId="7B2A91F4" w14:textId="77777777" w:rsidR="000B40E9" w:rsidRPr="00242541" w:rsidRDefault="000B40E9" w:rsidP="000B40E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Каждая регистратура хоть раз сталкивалась с проблемой сильной загруженности при большом потоке пациентов, долгого поиска карты или ее потери, ошибок и неточностей при заполнении медицинской документации. </w:t>
      </w:r>
    </w:p>
    <w:p w14:paraId="7EF5C6E2" w14:textId="6CF3133E" w:rsidR="002167F7" w:rsidRPr="00242541" w:rsidRDefault="000B40E9" w:rsidP="002167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Описание ситуации «как есть» в нотации IDEF3 представлено на рисунке 8 [</w:t>
      </w:r>
      <w:r w:rsidR="007E5D7D" w:rsidRPr="00242541">
        <w:rPr>
          <w:rFonts w:ascii="Times New Roman" w:hAnsi="Times New Roman"/>
          <w:sz w:val="28"/>
        </w:rPr>
        <w:t>19</w:t>
      </w:r>
      <w:r w:rsidRPr="00242541">
        <w:rPr>
          <w:rFonts w:ascii="Times New Roman" w:hAnsi="Times New Roman"/>
          <w:sz w:val="28"/>
        </w:rPr>
        <w:t>].</w:t>
      </w:r>
    </w:p>
    <w:p w14:paraId="2FD8051B" w14:textId="22DB5872" w:rsidR="0025012D" w:rsidRPr="00242541" w:rsidRDefault="00375CFA" w:rsidP="009F36A2">
      <w:pPr>
        <w:spacing w:after="0" w:line="360" w:lineRule="auto"/>
        <w:ind w:left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 </w:t>
      </w:r>
    </w:p>
    <w:p w14:paraId="79C70B47" w14:textId="507F6CB1" w:rsidR="00D11253" w:rsidRPr="00242541" w:rsidRDefault="009F36A2" w:rsidP="00BA5DE7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242541">
        <w:rPr>
          <w:noProof/>
        </w:rPr>
        <w:t xml:space="preserve"> </w:t>
      </w:r>
      <w:r w:rsidR="0066503C" w:rsidRPr="00242541">
        <w:rPr>
          <w:noProof/>
          <w:lang w:eastAsia="ru-RU"/>
        </w:rPr>
        <w:drawing>
          <wp:inline distT="0" distB="0" distL="0" distR="0" wp14:anchorId="4379947F" wp14:editId="6BB705BE">
            <wp:extent cx="5725160" cy="371393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17" t="15598" r="32723" b="15626"/>
                    <a:stretch/>
                  </pic:blipFill>
                  <pic:spPr bwMode="auto">
                    <a:xfrm>
                      <a:off x="0" y="0"/>
                      <a:ext cx="5725933" cy="371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683C6" w14:textId="33FDAAA6" w:rsidR="0011131F" w:rsidRPr="00242541" w:rsidRDefault="0011131F" w:rsidP="0011131F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 xml:space="preserve">Рисунок 8 – Процесс работы регистратуры </w:t>
      </w:r>
      <w:r w:rsidR="006B3FF8" w:rsidRPr="00242541">
        <w:rPr>
          <w:sz w:val="28"/>
          <w:szCs w:val="28"/>
        </w:rPr>
        <w:t>«</w:t>
      </w:r>
      <w:r w:rsidR="00D50FD6" w:rsidRPr="00242541">
        <w:rPr>
          <w:sz w:val="28"/>
          <w:szCs w:val="28"/>
        </w:rPr>
        <w:t>к</w:t>
      </w:r>
      <w:r w:rsidR="006B3FF8" w:rsidRPr="00242541">
        <w:rPr>
          <w:sz w:val="28"/>
          <w:szCs w:val="28"/>
        </w:rPr>
        <w:t xml:space="preserve">ак есть» </w:t>
      </w:r>
      <w:r w:rsidRPr="00242541">
        <w:rPr>
          <w:sz w:val="28"/>
          <w:szCs w:val="28"/>
        </w:rPr>
        <w:t xml:space="preserve">в нотации </w:t>
      </w:r>
      <w:r w:rsidRPr="00242541">
        <w:rPr>
          <w:sz w:val="28"/>
          <w:szCs w:val="28"/>
          <w:lang w:val="en-US"/>
        </w:rPr>
        <w:t>IDEF</w:t>
      </w:r>
      <w:r w:rsidRPr="00242541">
        <w:rPr>
          <w:sz w:val="28"/>
          <w:szCs w:val="28"/>
        </w:rPr>
        <w:t>3</w:t>
      </w:r>
    </w:p>
    <w:p w14:paraId="3E50C2E4" w14:textId="77777777" w:rsidR="000B40E9" w:rsidRPr="00242541" w:rsidRDefault="000B40E9" w:rsidP="000B40E9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296C61DB" w14:textId="77777777" w:rsidR="002167F7" w:rsidRPr="00242541" w:rsidRDefault="002167F7" w:rsidP="002167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Все это решает автоматизация регистратуры. Такой подход избавляет работника регистратуры от «бумажной» работы, тем самым ускоряя и настраивая весь процесс работы поликлиники [20]. </w:t>
      </w:r>
    </w:p>
    <w:p w14:paraId="3DF2CDE0" w14:textId="77777777" w:rsidR="002167F7" w:rsidRPr="00242541" w:rsidRDefault="002167F7" w:rsidP="002167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Работа электронной регистратуры подразумевает: </w:t>
      </w:r>
    </w:p>
    <w:p w14:paraId="26D0D082" w14:textId="77777777" w:rsidR="002167F7" w:rsidRPr="00242541" w:rsidRDefault="002167F7" w:rsidP="002167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ведение электронной картотеки; </w:t>
      </w:r>
    </w:p>
    <w:p w14:paraId="33DBE5AB" w14:textId="77777777" w:rsidR="002167F7" w:rsidRPr="00242541" w:rsidRDefault="002167F7" w:rsidP="002167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lastRenderedPageBreak/>
        <w:t xml:space="preserve">удобный доступ к расписанию каждого врача в реальном времени посредством электронного расписания; </w:t>
      </w:r>
    </w:p>
    <w:p w14:paraId="16068DD1" w14:textId="77777777" w:rsidR="002167F7" w:rsidRPr="00242541" w:rsidRDefault="002167F7" w:rsidP="002167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возможность быстрого поиска необходимых анализов пациента; </w:t>
      </w:r>
    </w:p>
    <w:p w14:paraId="147B435A" w14:textId="77777777" w:rsidR="002167F7" w:rsidRPr="00242541" w:rsidRDefault="002167F7" w:rsidP="002167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выгрузка ежедневной и еженедельной управленческой отчетности по работе каждого врача медицинского учреждения, на основании которой руководитель клиники может принимать управленческие решения [21].</w:t>
      </w:r>
    </w:p>
    <w:p w14:paraId="57D37E8E" w14:textId="77777777" w:rsidR="002167F7" w:rsidRPr="00242541" w:rsidRDefault="002167F7" w:rsidP="002167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Объединение информации в общее хранилище данных гарантирует обеспечение целостности данных, возможность распределенного и одновременного доступа к ним. Также создание базы данных приведет к устойчивой формализации данных и уменьшению бумажного документооборота между отделами. </w:t>
      </w:r>
    </w:p>
    <w:p w14:paraId="6A390B1E" w14:textId="21E798FF" w:rsidR="002167F7" w:rsidRPr="00242541" w:rsidRDefault="002167F7" w:rsidP="002167F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На основании анализа предметной области «как есть» (рисунок 8) сформулируем основные требования к данным, хранимым в информационной системе. </w:t>
      </w:r>
    </w:p>
    <w:p w14:paraId="01368E22" w14:textId="443617BA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Информация, хранимая в базе данных информационной системы регистратуры: </w:t>
      </w:r>
    </w:p>
    <w:p w14:paraId="24F755EA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информация о врачах; </w:t>
      </w:r>
    </w:p>
    <w:p w14:paraId="3FA7C840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сведения о приемах; </w:t>
      </w:r>
    </w:p>
    <w:p w14:paraId="4A1BDAC2" w14:textId="77777777" w:rsidR="00B16F49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информация о пациентах (карточка пациента); </w:t>
      </w:r>
    </w:p>
    <w:p w14:paraId="22BA2737" w14:textId="284B82D3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расписание работы врачей. </w:t>
      </w:r>
    </w:p>
    <w:p w14:paraId="5A7F309C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Информация о пациенте хранится в его карточке. Карточка имеет номер. В карточке указывается: </w:t>
      </w:r>
    </w:p>
    <w:p w14:paraId="1FEC8A54" w14:textId="74AEF0B4" w:rsidR="00060441" w:rsidRPr="00242541" w:rsidRDefault="00060441" w:rsidP="001C30AE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фамилия</w:t>
      </w:r>
      <w:r w:rsidR="001C30AE" w:rsidRPr="00242541">
        <w:rPr>
          <w:rFonts w:ascii="Times New Roman" w:hAnsi="Times New Roman"/>
          <w:sz w:val="28"/>
        </w:rPr>
        <w:t xml:space="preserve">, </w:t>
      </w:r>
      <w:r w:rsidRPr="00242541">
        <w:rPr>
          <w:rFonts w:ascii="Times New Roman" w:hAnsi="Times New Roman"/>
          <w:sz w:val="28"/>
        </w:rPr>
        <w:t>имя</w:t>
      </w:r>
      <w:r w:rsidR="001C30AE" w:rsidRPr="00242541">
        <w:rPr>
          <w:rFonts w:ascii="Times New Roman" w:hAnsi="Times New Roman"/>
          <w:sz w:val="28"/>
        </w:rPr>
        <w:t xml:space="preserve">, </w:t>
      </w:r>
      <w:r w:rsidRPr="00242541">
        <w:rPr>
          <w:rFonts w:ascii="Times New Roman" w:hAnsi="Times New Roman"/>
          <w:sz w:val="28"/>
        </w:rPr>
        <w:t xml:space="preserve">отчество; </w:t>
      </w:r>
    </w:p>
    <w:p w14:paraId="5083786E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дата рождения; </w:t>
      </w:r>
    </w:p>
    <w:p w14:paraId="5EAFEB7A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пол; </w:t>
      </w:r>
    </w:p>
    <w:p w14:paraId="1DE98728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домашний адрес; </w:t>
      </w:r>
    </w:p>
    <w:p w14:paraId="22F2C939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номер страхового полиса. </w:t>
      </w:r>
    </w:p>
    <w:p w14:paraId="571E5251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 свою очередь, домашний адрес пациента должен отражать следующую информацию: </w:t>
      </w:r>
    </w:p>
    <w:p w14:paraId="4148D99F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страна; </w:t>
      </w:r>
    </w:p>
    <w:p w14:paraId="22D18DB1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lastRenderedPageBreak/>
        <w:t xml:space="preserve">город; </w:t>
      </w:r>
    </w:p>
    <w:p w14:paraId="5C358C7A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улица; </w:t>
      </w:r>
    </w:p>
    <w:p w14:paraId="0D5B019C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номер дома; </w:t>
      </w:r>
    </w:p>
    <w:p w14:paraId="7759769D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номер квартиры (может отсутствовать). </w:t>
      </w:r>
    </w:p>
    <w:p w14:paraId="3E286709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При записи на прием пациенту должны выдать талон, который содержит следующую информацию: </w:t>
      </w:r>
    </w:p>
    <w:p w14:paraId="2F05A3CE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дата приема; </w:t>
      </w:r>
    </w:p>
    <w:p w14:paraId="0669E005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врач; </w:t>
      </w:r>
    </w:p>
    <w:p w14:paraId="26C3CC8D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кабинет. </w:t>
      </w:r>
    </w:p>
    <w:p w14:paraId="408B018F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Сведения о врачах должны содержать: </w:t>
      </w:r>
    </w:p>
    <w:p w14:paraId="2FC7979A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ФИО; </w:t>
      </w:r>
    </w:p>
    <w:p w14:paraId="170FC1D2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дни и часы приема; </w:t>
      </w:r>
    </w:p>
    <w:p w14:paraId="528B44B8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номер телефона </w:t>
      </w:r>
    </w:p>
    <w:p w14:paraId="43D81FDC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специализация (их может быть несколько). </w:t>
      </w:r>
    </w:p>
    <w:p w14:paraId="554B0CAB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Также у каждого врача должны быть логин и пароль для входа в систему. </w:t>
      </w:r>
    </w:p>
    <w:p w14:paraId="3B31DC7B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Сведения о приемах: </w:t>
      </w:r>
    </w:p>
    <w:p w14:paraId="02E424CB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врач; </w:t>
      </w:r>
    </w:p>
    <w:p w14:paraId="05642584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дата приема; </w:t>
      </w:r>
    </w:p>
    <w:p w14:paraId="6DFFDB0C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пациент; </w:t>
      </w:r>
    </w:p>
    <w:p w14:paraId="2E91DB37" w14:textId="77777777" w:rsidR="00973AB9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жалобы; </w:t>
      </w:r>
    </w:p>
    <w:p w14:paraId="0B833EA2" w14:textId="51C6E0FD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диагноз; </w:t>
      </w:r>
    </w:p>
    <w:p w14:paraId="45068AF8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лечение. </w:t>
      </w:r>
    </w:p>
    <w:p w14:paraId="270E15D3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 расписании работы врачей указывается: </w:t>
      </w:r>
    </w:p>
    <w:p w14:paraId="62680F4D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врач; </w:t>
      </w:r>
    </w:p>
    <w:p w14:paraId="4D1FDA08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время; </w:t>
      </w:r>
    </w:p>
    <w:p w14:paraId="59FC55AC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день недели. </w:t>
      </w:r>
    </w:p>
    <w:p w14:paraId="12E06662" w14:textId="085D16D9" w:rsidR="00060441" w:rsidRPr="00242541" w:rsidRDefault="00060441" w:rsidP="001C30AE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С данной системой должны работать следующие пользователи: работник регистратуры</w:t>
      </w:r>
      <w:r w:rsidR="001C30AE" w:rsidRPr="00242541">
        <w:rPr>
          <w:rFonts w:ascii="Times New Roman" w:hAnsi="Times New Roman"/>
          <w:sz w:val="28"/>
        </w:rPr>
        <w:t xml:space="preserve"> и </w:t>
      </w:r>
      <w:r w:rsidRPr="00242541">
        <w:rPr>
          <w:rFonts w:ascii="Times New Roman" w:hAnsi="Times New Roman"/>
          <w:sz w:val="28"/>
        </w:rPr>
        <w:t xml:space="preserve">врач. </w:t>
      </w:r>
    </w:p>
    <w:p w14:paraId="45C48B61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Работник регистратуры может вносить следующие изменения: </w:t>
      </w:r>
    </w:p>
    <w:p w14:paraId="2023D08C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добавлять нового больного; </w:t>
      </w:r>
    </w:p>
    <w:p w14:paraId="19044934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lastRenderedPageBreak/>
        <w:t xml:space="preserve">изменять адрес больного; </w:t>
      </w:r>
    </w:p>
    <w:p w14:paraId="54790829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добавлять нового врача; </w:t>
      </w:r>
    </w:p>
    <w:p w14:paraId="423AF68B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изменять номер кабинета и время приема врача; </w:t>
      </w:r>
    </w:p>
    <w:p w14:paraId="6B1110AE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увольнять врача (удалять врача из БД); </w:t>
      </w:r>
    </w:p>
    <w:p w14:paraId="24E06BEA" w14:textId="7C9793BC" w:rsidR="00973AB9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>записывать пациента на прием</w:t>
      </w:r>
      <w:r w:rsidR="00973AB9" w:rsidRPr="00242541">
        <w:rPr>
          <w:rFonts w:ascii="Times New Roman" w:hAnsi="Times New Roman"/>
          <w:sz w:val="28"/>
        </w:rPr>
        <w:t>;</w:t>
      </w:r>
    </w:p>
    <w:p w14:paraId="08B9C96B" w14:textId="393ACA1B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выдавать талон. </w:t>
      </w:r>
    </w:p>
    <w:p w14:paraId="5A70B80E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Врач может вносить информацию о приеме, ставить диагноз, выписывать лечение. </w:t>
      </w:r>
    </w:p>
    <w:p w14:paraId="3151D50B" w14:textId="77777777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При выводе информации можно узнать следующие сведения: </w:t>
      </w:r>
    </w:p>
    <w:p w14:paraId="2B66C650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адрес больного и его заболевания; </w:t>
      </w:r>
    </w:p>
    <w:p w14:paraId="20D2B133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лечащие врачи заданного больного; </w:t>
      </w:r>
    </w:p>
    <w:p w14:paraId="4DE4A59A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график работы врача; </w:t>
      </w:r>
    </w:p>
    <w:p w14:paraId="57B1E800" w14:textId="77777777" w:rsidR="00060441" w:rsidRPr="00242541" w:rsidRDefault="00060441" w:rsidP="00060441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пациенты заданного врача. </w:t>
      </w:r>
    </w:p>
    <w:p w14:paraId="5F1E26C8" w14:textId="06509C0C" w:rsidR="00060441" w:rsidRPr="00242541" w:rsidRDefault="00060441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42541">
        <w:rPr>
          <w:rFonts w:ascii="Times New Roman" w:hAnsi="Times New Roman"/>
          <w:sz w:val="28"/>
        </w:rPr>
        <w:t xml:space="preserve">На основании сформулированных требований к данным была составлена диаграмма «как должно быть», которая представлена на рисунке </w:t>
      </w:r>
      <w:r w:rsidR="00973AB9" w:rsidRPr="00242541">
        <w:rPr>
          <w:rFonts w:ascii="Times New Roman" w:hAnsi="Times New Roman"/>
          <w:sz w:val="28"/>
        </w:rPr>
        <w:t>9</w:t>
      </w:r>
      <w:r w:rsidRPr="00242541">
        <w:rPr>
          <w:rFonts w:ascii="Times New Roman" w:hAnsi="Times New Roman"/>
          <w:sz w:val="28"/>
        </w:rPr>
        <w:t xml:space="preserve">. </w:t>
      </w:r>
    </w:p>
    <w:p w14:paraId="7C8B2E3A" w14:textId="77777777" w:rsidR="00973AB9" w:rsidRPr="00242541" w:rsidRDefault="00973AB9" w:rsidP="0006044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043D4ADF" w14:textId="52961D25" w:rsidR="000B40E9" w:rsidRPr="00242541" w:rsidRDefault="00D40986" w:rsidP="00E46C24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242541">
        <w:rPr>
          <w:noProof/>
          <w:lang w:eastAsia="ru-RU"/>
        </w:rPr>
        <w:drawing>
          <wp:inline distT="0" distB="0" distL="0" distR="0" wp14:anchorId="63E8FE63" wp14:editId="7363AD98">
            <wp:extent cx="5964372" cy="3990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01" t="15268" r="34647" b="15191"/>
                    <a:stretch/>
                  </pic:blipFill>
                  <pic:spPr bwMode="auto">
                    <a:xfrm>
                      <a:off x="0" y="0"/>
                      <a:ext cx="5974479" cy="399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44699" w14:textId="35A62347" w:rsidR="00973AB9" w:rsidRPr="00242541" w:rsidRDefault="00973AB9" w:rsidP="00860136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42541">
        <w:rPr>
          <w:sz w:val="28"/>
          <w:szCs w:val="28"/>
        </w:rPr>
        <w:t xml:space="preserve">Рисунок 9 – Процесс работы регистратуры «как будет» в нотации </w:t>
      </w:r>
      <w:r w:rsidRPr="00242541">
        <w:rPr>
          <w:sz w:val="28"/>
          <w:szCs w:val="28"/>
          <w:lang w:val="en-US"/>
        </w:rPr>
        <w:t>IDEF</w:t>
      </w:r>
      <w:r w:rsidRPr="00242541">
        <w:rPr>
          <w:sz w:val="28"/>
          <w:szCs w:val="28"/>
        </w:rPr>
        <w:t>3</w:t>
      </w:r>
    </w:p>
    <w:p w14:paraId="1BFA77AD" w14:textId="45E59EEC" w:rsidR="00150AF3" w:rsidRPr="00242541" w:rsidRDefault="00150AF3" w:rsidP="001747B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lastRenderedPageBreak/>
        <w:t xml:space="preserve">Таким образом, в данном подразделе проведен анализ деятельности регистратуры поликлиники, выполнено моделирование процессов «как есть» и «как будет» в нотации IDEF3 с помощью инструментария ERwin Process Modeler. </w:t>
      </w:r>
    </w:p>
    <w:p w14:paraId="2DB5C81B" w14:textId="47CA56C4" w:rsidR="001747B2" w:rsidRPr="00242541" w:rsidRDefault="00800DDE" w:rsidP="001747B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В ходе моделирования были выявлены следующие п</w:t>
      </w:r>
      <w:r w:rsidR="001747B2" w:rsidRPr="00242541">
        <w:rPr>
          <w:sz w:val="28"/>
          <w:szCs w:val="28"/>
        </w:rPr>
        <w:t>реимущества нотации IDEF3:</w:t>
      </w:r>
    </w:p>
    <w:p w14:paraId="31CA7021" w14:textId="4AE82879" w:rsidR="001747B2" w:rsidRPr="00242541" w:rsidRDefault="001747B2" w:rsidP="001747B2">
      <w:pPr>
        <w:pStyle w:val="a8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простота описания и восприятия</w:t>
      </w:r>
      <w:r w:rsidR="00800DDE" w:rsidRPr="00242541">
        <w:rPr>
          <w:sz w:val="28"/>
          <w:szCs w:val="28"/>
        </w:rPr>
        <w:t>:</w:t>
      </w:r>
      <w:r w:rsidRPr="00242541">
        <w:rPr>
          <w:sz w:val="28"/>
          <w:szCs w:val="28"/>
        </w:rPr>
        <w:t xml:space="preserve"> нотация содержит не большое количество элементов</w:t>
      </w:r>
      <w:r w:rsidR="00800DDE" w:rsidRPr="00242541">
        <w:rPr>
          <w:sz w:val="28"/>
          <w:szCs w:val="28"/>
        </w:rPr>
        <w:t>;</w:t>
      </w:r>
    </w:p>
    <w:p w14:paraId="3E3C696F" w14:textId="6C4605E9" w:rsidR="001747B2" w:rsidRPr="00242541" w:rsidRDefault="001747B2" w:rsidP="001747B2">
      <w:pPr>
        <w:pStyle w:val="a8"/>
        <w:numPr>
          <w:ilvl w:val="0"/>
          <w:numId w:val="3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ограничение нотации определенными рамками</w:t>
      </w:r>
      <w:r w:rsidR="00800DDE" w:rsidRPr="00242541">
        <w:rPr>
          <w:sz w:val="28"/>
          <w:szCs w:val="28"/>
        </w:rPr>
        <w:t xml:space="preserve">, </w:t>
      </w:r>
      <w:r w:rsidR="00C83AC9" w:rsidRPr="00242541">
        <w:rPr>
          <w:sz w:val="28"/>
          <w:szCs w:val="28"/>
        </w:rPr>
        <w:t>например</w:t>
      </w:r>
      <w:r w:rsidR="00800DDE" w:rsidRPr="00242541">
        <w:rPr>
          <w:sz w:val="28"/>
          <w:szCs w:val="28"/>
        </w:rPr>
        <w:t xml:space="preserve"> </w:t>
      </w:r>
      <w:r w:rsidRPr="00242541">
        <w:rPr>
          <w:sz w:val="28"/>
          <w:szCs w:val="28"/>
        </w:rPr>
        <w:t>формат</w:t>
      </w:r>
      <w:r w:rsidR="00800DDE" w:rsidRPr="00242541">
        <w:rPr>
          <w:sz w:val="28"/>
          <w:szCs w:val="28"/>
        </w:rPr>
        <w:t>ом</w:t>
      </w:r>
      <w:r w:rsidRPr="00242541">
        <w:rPr>
          <w:sz w:val="28"/>
          <w:szCs w:val="28"/>
        </w:rPr>
        <w:t xml:space="preserve"> А4</w:t>
      </w:r>
      <w:r w:rsidR="00800DDE" w:rsidRPr="00242541">
        <w:rPr>
          <w:sz w:val="28"/>
          <w:szCs w:val="28"/>
        </w:rPr>
        <w:t xml:space="preserve"> (п</w:t>
      </w:r>
      <w:r w:rsidRPr="00242541">
        <w:rPr>
          <w:sz w:val="28"/>
          <w:szCs w:val="28"/>
        </w:rPr>
        <w:t>ри моделировании важно учитывать размер диаграммы</w:t>
      </w:r>
      <w:r w:rsidR="00800DDE" w:rsidRPr="00242541">
        <w:rPr>
          <w:sz w:val="28"/>
          <w:szCs w:val="28"/>
        </w:rPr>
        <w:t>, т</w:t>
      </w:r>
      <w:r w:rsidRPr="00242541">
        <w:rPr>
          <w:sz w:val="28"/>
          <w:szCs w:val="28"/>
        </w:rPr>
        <w:t>акже она не должна быть перегружена слишком большим количеством элементов, но при этом она должна быть информативной</w:t>
      </w:r>
      <w:r w:rsidR="00800DDE" w:rsidRPr="00242541">
        <w:rPr>
          <w:sz w:val="28"/>
          <w:szCs w:val="28"/>
        </w:rPr>
        <w:t>)</w:t>
      </w:r>
      <w:r w:rsidRPr="00242541">
        <w:rPr>
          <w:sz w:val="28"/>
          <w:szCs w:val="28"/>
        </w:rPr>
        <w:t>.</w:t>
      </w:r>
    </w:p>
    <w:p w14:paraId="150E8D04" w14:textId="6FFF9266" w:rsidR="001747B2" w:rsidRPr="00242541" w:rsidRDefault="00800DDE" w:rsidP="00800DD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Главный н</w:t>
      </w:r>
      <w:r w:rsidR="001747B2" w:rsidRPr="00242541">
        <w:rPr>
          <w:sz w:val="28"/>
          <w:szCs w:val="28"/>
        </w:rPr>
        <w:t>едостат</w:t>
      </w:r>
      <w:r w:rsidRPr="00242541">
        <w:rPr>
          <w:sz w:val="28"/>
          <w:szCs w:val="28"/>
        </w:rPr>
        <w:t>ок</w:t>
      </w:r>
      <w:r w:rsidR="001747B2" w:rsidRPr="00242541">
        <w:rPr>
          <w:sz w:val="28"/>
          <w:szCs w:val="28"/>
        </w:rPr>
        <w:t xml:space="preserve"> </w:t>
      </w:r>
      <w:r w:rsidRPr="00242541">
        <w:rPr>
          <w:sz w:val="28"/>
          <w:szCs w:val="28"/>
        </w:rPr>
        <w:t xml:space="preserve">же </w:t>
      </w:r>
      <w:r w:rsidR="001747B2" w:rsidRPr="00242541">
        <w:rPr>
          <w:sz w:val="28"/>
          <w:szCs w:val="28"/>
        </w:rPr>
        <w:t>нотации IDEF3</w:t>
      </w:r>
      <w:r w:rsidRPr="00242541">
        <w:rPr>
          <w:sz w:val="28"/>
          <w:szCs w:val="28"/>
        </w:rPr>
        <w:t xml:space="preserve"> заключается в </w:t>
      </w:r>
      <w:r w:rsidR="001747B2" w:rsidRPr="00242541">
        <w:rPr>
          <w:sz w:val="28"/>
          <w:szCs w:val="28"/>
        </w:rPr>
        <w:t>мал</w:t>
      </w:r>
      <w:r w:rsidRPr="00242541">
        <w:rPr>
          <w:sz w:val="28"/>
          <w:szCs w:val="28"/>
        </w:rPr>
        <w:t>ой</w:t>
      </w:r>
      <w:r w:rsidR="001747B2" w:rsidRPr="00242541">
        <w:rPr>
          <w:sz w:val="28"/>
          <w:szCs w:val="28"/>
        </w:rPr>
        <w:t xml:space="preserve"> информативност</w:t>
      </w:r>
      <w:r w:rsidRPr="00242541">
        <w:rPr>
          <w:sz w:val="28"/>
          <w:szCs w:val="28"/>
        </w:rPr>
        <w:t>и</w:t>
      </w:r>
      <w:r w:rsidR="001747B2" w:rsidRPr="00242541">
        <w:rPr>
          <w:sz w:val="28"/>
          <w:szCs w:val="28"/>
        </w:rPr>
        <w:t>. Для наиболее детального описания процесса требуется использование нотации IDEF3 совместно с IDEF0.</w:t>
      </w:r>
    </w:p>
    <w:p w14:paraId="44A6C44F" w14:textId="77777777" w:rsidR="000848E6" w:rsidRPr="00242541" w:rsidRDefault="000848E6" w:rsidP="001747B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Что касается инструментария, то следует отметить следующие ограничения и недостатки, выявленные в ходе моделирования: </w:t>
      </w:r>
    </w:p>
    <w:p w14:paraId="3C3D47BA" w14:textId="17A19BE9" w:rsidR="000848E6" w:rsidRPr="00242541" w:rsidRDefault="000848E6" w:rsidP="001747B2">
      <w:pPr>
        <w:pStyle w:val="a8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2541">
        <w:rPr>
          <w:sz w:val="28"/>
          <w:szCs w:val="28"/>
        </w:rPr>
        <w:t xml:space="preserve">Отсутствует полноценная русская версия (требуется для каждого объекта диаграммы выставлять кириллический шрифт через </w:t>
      </w:r>
      <w:r w:rsidRPr="00242541">
        <w:rPr>
          <w:sz w:val="28"/>
          <w:szCs w:val="28"/>
          <w:lang w:val="en-US"/>
        </w:rPr>
        <w:t>Models</w:t>
      </w:r>
      <w:r w:rsidRPr="00242541">
        <w:rPr>
          <w:sz w:val="28"/>
          <w:szCs w:val="28"/>
        </w:rPr>
        <w:t xml:space="preserve"> – </w:t>
      </w:r>
      <w:r w:rsidRPr="00242541">
        <w:rPr>
          <w:sz w:val="28"/>
          <w:szCs w:val="28"/>
          <w:lang w:val="en-US"/>
        </w:rPr>
        <w:t>Default</w:t>
      </w:r>
      <w:r w:rsidRPr="00242541">
        <w:rPr>
          <w:sz w:val="28"/>
          <w:szCs w:val="28"/>
        </w:rPr>
        <w:t xml:space="preserve"> </w:t>
      </w:r>
      <w:r w:rsidRPr="00242541">
        <w:rPr>
          <w:sz w:val="28"/>
          <w:szCs w:val="28"/>
          <w:lang w:val="en-US"/>
        </w:rPr>
        <w:t>Fonts</w:t>
      </w:r>
      <w:r w:rsidRPr="00242541">
        <w:rPr>
          <w:sz w:val="28"/>
          <w:szCs w:val="28"/>
        </w:rPr>
        <w:t xml:space="preserve"> – </w:t>
      </w:r>
      <w:r w:rsidRPr="00242541">
        <w:rPr>
          <w:sz w:val="28"/>
          <w:szCs w:val="28"/>
          <w:lang w:val="en-US"/>
        </w:rPr>
        <w:t>Script</w:t>
      </w:r>
      <w:r w:rsidRPr="00242541">
        <w:rPr>
          <w:sz w:val="28"/>
          <w:szCs w:val="28"/>
        </w:rPr>
        <w:t xml:space="preserve"> и выстав</w:t>
      </w:r>
      <w:r w:rsidR="0014799D" w:rsidRPr="00242541">
        <w:rPr>
          <w:sz w:val="28"/>
          <w:szCs w:val="28"/>
        </w:rPr>
        <w:t>ля</w:t>
      </w:r>
      <w:r w:rsidRPr="00242541">
        <w:rPr>
          <w:sz w:val="28"/>
          <w:szCs w:val="28"/>
        </w:rPr>
        <w:t>ть там, соответственно, кириллицу);</w:t>
      </w:r>
    </w:p>
    <w:p w14:paraId="70558DE2" w14:textId="7ED024B6" w:rsidR="00E454CC" w:rsidRPr="00242541" w:rsidRDefault="000848E6" w:rsidP="00E454CC">
      <w:pPr>
        <w:pStyle w:val="a8"/>
        <w:numPr>
          <w:ilvl w:val="0"/>
          <w:numId w:val="3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2541">
        <w:rPr>
          <w:sz w:val="28"/>
          <w:szCs w:val="28"/>
        </w:rPr>
        <w:t>Нет интеграции с другими похожими программами</w:t>
      </w:r>
      <w:r w:rsidR="00E454CC" w:rsidRPr="00242541">
        <w:rPr>
          <w:sz w:val="28"/>
          <w:szCs w:val="28"/>
        </w:rPr>
        <w:t>.</w:t>
      </w:r>
    </w:p>
    <w:p w14:paraId="2EB66D3F" w14:textId="77777777" w:rsidR="00150AF3" w:rsidRPr="00242541" w:rsidRDefault="00150AF3" w:rsidP="00973AB9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A3EAA12" w14:textId="77777777" w:rsidR="000B40E9" w:rsidRPr="00242541" w:rsidRDefault="000B40E9" w:rsidP="00621478">
      <w:pPr>
        <w:pStyle w:val="10"/>
        <w:suppressAutoHyphens/>
        <w:spacing w:line="360" w:lineRule="auto"/>
        <w:rPr>
          <w:color w:val="auto"/>
        </w:rPr>
      </w:pPr>
    </w:p>
    <w:p w14:paraId="796E2CCC" w14:textId="72E8DBA1" w:rsidR="0017514C" w:rsidRPr="00242541" w:rsidRDefault="00A7556E" w:rsidP="00937DA0">
      <w:pPr>
        <w:pStyle w:val="10"/>
        <w:suppressAutoHyphens/>
        <w:spacing w:line="360" w:lineRule="auto"/>
        <w:rPr>
          <w:rFonts w:eastAsia="Calibri"/>
          <w:color w:val="auto"/>
        </w:rPr>
      </w:pPr>
      <w:r w:rsidRPr="00242541">
        <w:rPr>
          <w:color w:val="auto"/>
        </w:rPr>
        <w:br w:type="column"/>
      </w:r>
      <w:bookmarkStart w:id="13" w:name="_Toc124980404"/>
      <w:r w:rsidR="00621478" w:rsidRPr="00242541">
        <w:rPr>
          <w:rFonts w:eastAsia="Calibri"/>
          <w:color w:val="auto"/>
        </w:rPr>
        <w:lastRenderedPageBreak/>
        <w:t>ЗАКЛЮЧЕНИЕ</w:t>
      </w:r>
      <w:bookmarkEnd w:id="13"/>
      <w:r w:rsidR="00621478" w:rsidRPr="00242541">
        <w:rPr>
          <w:rFonts w:eastAsia="Calibri"/>
          <w:color w:val="auto"/>
        </w:rPr>
        <w:t xml:space="preserve"> </w:t>
      </w:r>
    </w:p>
    <w:p w14:paraId="6FCABADE" w14:textId="5F4DACEE" w:rsidR="006E33B7" w:rsidRPr="00242541" w:rsidRDefault="006E33B7" w:rsidP="00937DA0">
      <w:pPr>
        <w:spacing w:after="0" w:line="360" w:lineRule="auto"/>
        <w:jc w:val="both"/>
      </w:pPr>
    </w:p>
    <w:p w14:paraId="70F28B83" w14:textId="77777777" w:rsidR="00371150" w:rsidRPr="00242541" w:rsidRDefault="00371150" w:rsidP="00937D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В заключение стоит отметить, что моделирование и анализ бизнес-процессов предприятия является действенным инструментом для оптимизации деятельности, повышения прибыли и успешного развития. Но все эти цели будут достигнуты при условии грамотного описания и последовательного внедрения. </w:t>
      </w:r>
    </w:p>
    <w:p w14:paraId="77D6C87E" w14:textId="33183F04" w:rsidR="00371150" w:rsidRPr="00242541" w:rsidRDefault="00371150" w:rsidP="003711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В процессе моделирования необходимо рассматривать компанию как систему взаимосвязанных и взаимодействующих процессов. Для этого важно уметь анализировать схемы и работать по ним. Главная цель это не нарисовать схему, а правильно ее выстроить, создав условия для взаимодействия между структурами и подготовив фундамент для дальнейшего анализа. </w:t>
      </w:r>
    </w:p>
    <w:p w14:paraId="41F01FD8" w14:textId="36747D32" w:rsidR="00371150" w:rsidRPr="00242541" w:rsidRDefault="00371150" w:rsidP="00A141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Поверхностный и несистемный подход к моделированию бизнес-процессов зачастую приводит к тому, что моделирование не приносит ожидаемых результатов, а сами изменения непонятны ни руководству, ни сотрудникам. В итоге попытка внедрения оканчивается неудачей и систему моделирования бизнес-процессов забрасывают. Чтобы избежать такого исхода проекта, имеет смысл обратиться к помощи профессиональных консультантов.</w:t>
      </w:r>
    </w:p>
    <w:p w14:paraId="2F7AA4C3" w14:textId="6265BA20" w:rsidR="00D7215C" w:rsidRPr="00242541" w:rsidRDefault="00D7215C" w:rsidP="003D7D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  <w:shd w:val="clear" w:color="auto" w:fill="FFFFFF"/>
        </w:rPr>
        <w:t>Цель данного исследования была определена как</w:t>
      </w:r>
      <w:r w:rsidR="00941648" w:rsidRPr="002425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63BF" w:rsidRPr="00242541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0C7DA4" w:rsidRPr="00242541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A563BF" w:rsidRPr="00242541">
        <w:rPr>
          <w:rFonts w:ascii="Times New Roman" w:hAnsi="Times New Roman" w:cs="Times New Roman"/>
          <w:sz w:val="28"/>
          <w:szCs w:val="28"/>
        </w:rPr>
        <w:t>моделирования бизнес-процессов организации</w:t>
      </w:r>
      <w:r w:rsidR="00941648" w:rsidRPr="00242541">
        <w:rPr>
          <w:rFonts w:ascii="Times New Roman" w:hAnsi="Times New Roman" w:cs="Times New Roman"/>
          <w:sz w:val="28"/>
          <w:szCs w:val="28"/>
        </w:rPr>
        <w:t xml:space="preserve">. </w:t>
      </w:r>
      <w:r w:rsidRPr="00242541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данной работы были выполнены следующие задачи:</w:t>
      </w:r>
    </w:p>
    <w:p w14:paraId="7FFC8DB4" w14:textId="2CF2093F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дана общая характеристика бизнес-процессам;</w:t>
      </w:r>
    </w:p>
    <w:p w14:paraId="16D51EF7" w14:textId="6C37D350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классификация бизнес-процессов;</w:t>
      </w:r>
    </w:p>
    <w:p w14:paraId="0911A4DA" w14:textId="743E82ED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обоснована необходимость моделирования бизнес-процессов в организации;</w:t>
      </w:r>
    </w:p>
    <w:p w14:paraId="04EDFEBD" w14:textId="1381D9B1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изучены способы моделирования бизнес-процессов;</w:t>
      </w:r>
    </w:p>
    <w:p w14:paraId="39524D56" w14:textId="0B658A6E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проанализированы нотации моделирования бизнес-процессов;</w:t>
      </w:r>
    </w:p>
    <w:p w14:paraId="256DAA52" w14:textId="267C4DF6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исследованы инструменты бизнес-моделирования;</w:t>
      </w:r>
    </w:p>
    <w:p w14:paraId="7B2BC99A" w14:textId="1109A012" w:rsidR="004E708F" w:rsidRPr="00242541" w:rsidRDefault="004E708F" w:rsidP="004E708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построена модель бизнес-процесса на конкретном примере.</w:t>
      </w:r>
    </w:p>
    <w:p w14:paraId="59E21387" w14:textId="77777777" w:rsidR="004E708F" w:rsidRPr="00242541" w:rsidRDefault="004E708F" w:rsidP="004E708F"/>
    <w:p w14:paraId="1009DCEC" w14:textId="59E1612F" w:rsidR="00487AA0" w:rsidRPr="00242541" w:rsidRDefault="00487AA0" w:rsidP="00487A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проведенного исследования во первой главе была осуществлена классификация бизнес-процессов (включая основную классификацию с делением их на основные, сопутствующие, вспомогательные, обеспечивающие, процессы управления и процессы развития, а также менее распространенное деление по уровням описания: уровень предприятия, крупных функциональных подразделений, процесса и функций (операций) процесса). Предварительно была дана систематизирующая существующие определения трактовка понятия «бизнес-процесса» – это система последовательных, целенаправленных и регламентированных видов деятельности, в которой посредством управляющего воздействия и с помощью ресурсов входы процесса преобразуются в выходы – результаты процесса, представляющие ценность для потребителей. Также была обоснована необходимость бизнес-моделирования, в первую очередь, связанная с наглядным представлением системы, благодаря чему легче скорректировать систему, улучшить ее качество, оценить работы по времени и результату. </w:t>
      </w:r>
      <w:r w:rsidR="0002230C" w:rsidRPr="00242541">
        <w:rPr>
          <w:rFonts w:ascii="Times New Roman" w:hAnsi="Times New Roman" w:cs="Times New Roman"/>
          <w:sz w:val="28"/>
          <w:szCs w:val="28"/>
        </w:rPr>
        <w:t>Более того, в первой главе были обозначены способы моделирования бизнес-процессов (текстовый, табличный, графический).</w:t>
      </w:r>
    </w:p>
    <w:p w14:paraId="3E5D56F1" w14:textId="77777777" w:rsidR="00781A13" w:rsidRPr="00242541" w:rsidRDefault="00781A13" w:rsidP="00781A1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Во второй главе были определены нотации (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242541">
        <w:rPr>
          <w:rFonts w:ascii="Times New Roman" w:hAnsi="Times New Roman" w:cs="Times New Roman"/>
          <w:sz w:val="28"/>
          <w:szCs w:val="28"/>
        </w:rPr>
        <w:t xml:space="preserve">0,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242541">
        <w:rPr>
          <w:rFonts w:ascii="Times New Roman" w:hAnsi="Times New Roman" w:cs="Times New Roman"/>
          <w:sz w:val="28"/>
          <w:szCs w:val="28"/>
        </w:rPr>
        <w:t xml:space="preserve">,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242541">
        <w:rPr>
          <w:rFonts w:ascii="Times New Roman" w:hAnsi="Times New Roman" w:cs="Times New Roman"/>
          <w:sz w:val="28"/>
          <w:szCs w:val="28"/>
        </w:rPr>
        <w:t xml:space="preserve">3,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EPC</w:t>
      </w:r>
      <w:r w:rsidRPr="00242541">
        <w:rPr>
          <w:rFonts w:ascii="Times New Roman" w:hAnsi="Times New Roman" w:cs="Times New Roman"/>
          <w:sz w:val="28"/>
          <w:szCs w:val="28"/>
        </w:rPr>
        <w:t xml:space="preserve">), представляющие из себя графический способ моделирования, проведен их сравнительный анализ по разным критериям (так, например, только в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242541">
        <w:rPr>
          <w:rFonts w:ascii="Times New Roman" w:hAnsi="Times New Roman" w:cs="Times New Roman"/>
          <w:sz w:val="28"/>
          <w:szCs w:val="28"/>
        </w:rPr>
        <w:t xml:space="preserve">0 диаграммы строятся по принципу доминирования, а остальные согласно временной последовательности выполнения процедур, а самое простое визуальное восприятие у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DFD</w:t>
      </w:r>
      <w:r w:rsidRPr="00242541">
        <w:rPr>
          <w:rFonts w:ascii="Times New Roman" w:hAnsi="Times New Roman" w:cs="Times New Roman"/>
          <w:sz w:val="28"/>
          <w:szCs w:val="28"/>
        </w:rPr>
        <w:t xml:space="preserve">-диаграмм). Также рассмотрены наиболее популярные инструменты моделирования бизнес-процессов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ARIS</w:t>
      </w:r>
      <w:r w:rsidRPr="00242541">
        <w:rPr>
          <w:rFonts w:ascii="Times New Roman" w:hAnsi="Times New Roman" w:cs="Times New Roman"/>
          <w:sz w:val="28"/>
          <w:szCs w:val="28"/>
        </w:rPr>
        <w:t xml:space="preserve"> и </w:t>
      </w:r>
      <w:r w:rsidRPr="00242541">
        <w:rPr>
          <w:rFonts w:ascii="Times New Roman" w:hAnsi="Times New Roman" w:cs="Times New Roman"/>
          <w:sz w:val="28"/>
          <w:szCs w:val="28"/>
          <w:lang w:val="en-US"/>
        </w:rPr>
        <w:t>ERwin</w:t>
      </w:r>
      <w:r w:rsidRPr="00242541">
        <w:rPr>
          <w:rFonts w:ascii="Times New Roman" w:hAnsi="Times New Roman" w:cs="Times New Roman"/>
          <w:sz w:val="28"/>
          <w:szCs w:val="28"/>
        </w:rPr>
        <w:t xml:space="preserve">, проведено их сравнение по реализуемым нотациям, выявлены их преимущества и недостатки (так, </w:t>
      </w:r>
      <w:r w:rsidRPr="002425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 в ARIS не имеют ограничений на количество элементов, что следует рассматривать как недостаток). В конце было выполнено построение модели «как есть» и «как будет» в нотации IDEF3 с помощью инструментария ERwin Process Modeler.</w:t>
      </w:r>
    </w:p>
    <w:p w14:paraId="365A3984" w14:textId="77777777" w:rsidR="00781A13" w:rsidRPr="00242541" w:rsidRDefault="00781A13" w:rsidP="00487A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22AE8C" w14:textId="77777777" w:rsidR="00175693" w:rsidRPr="00242541" w:rsidRDefault="00175693" w:rsidP="00F44F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5C584A" w14:textId="21D7DD48" w:rsidR="00196A8B" w:rsidRPr="00242541" w:rsidRDefault="00053DA7" w:rsidP="00053DA7">
      <w:pPr>
        <w:pStyle w:val="10"/>
        <w:rPr>
          <w:color w:val="auto"/>
        </w:rPr>
      </w:pPr>
      <w:r w:rsidRPr="00242541">
        <w:rPr>
          <w:color w:val="auto"/>
        </w:rPr>
        <w:br w:type="column"/>
      </w:r>
      <w:bookmarkStart w:id="14" w:name="_Toc124980405"/>
      <w:r w:rsidR="00196A8B" w:rsidRPr="00242541">
        <w:rPr>
          <w:color w:val="auto"/>
        </w:rPr>
        <w:lastRenderedPageBreak/>
        <w:t>СПИСОК ИСПОЛЬЗОВАННЫХ ИСТОЧНИКОВ</w:t>
      </w:r>
      <w:bookmarkEnd w:id="14"/>
    </w:p>
    <w:p w14:paraId="7150DADC" w14:textId="77777777" w:rsidR="003D184B" w:rsidRPr="00242541" w:rsidRDefault="003D184B" w:rsidP="00682139">
      <w:pPr>
        <w:spacing w:after="0" w:line="240" w:lineRule="auto"/>
      </w:pPr>
    </w:p>
    <w:p w14:paraId="4B8CD338" w14:textId="09B335D8" w:rsidR="003C448E" w:rsidRPr="00242541" w:rsidRDefault="00F564B6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Варзунов, А. В. Анализ и управление бизнес-процессами / А. В. Варзунов, Е. К. Торосян, Л. П. Сажнева. – Санкт-Петербург : Санкт-Петербургский национальный исследовательский университет информационных технологий, механики и оптики, 2016. – 114 с. – EDN ZUXZHT.</w:t>
      </w:r>
    </w:p>
    <w:p w14:paraId="3B255A4A" w14:textId="736BAD7F" w:rsidR="00880D07" w:rsidRPr="00242541" w:rsidRDefault="00880D07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Долгая А.А. Классификация бизнес-процессов предприятия // Пищевая промышленность. 2020. №2. URL: https://cyberleninka.ru/article/n/</w:t>
      </w:r>
      <w:r w:rsidR="003D6BD0" w:rsidRPr="00242541">
        <w:rPr>
          <w:rFonts w:ascii="Times New Roman" w:hAnsi="Times New Roman" w:cs="Times New Roman"/>
          <w:sz w:val="28"/>
          <w:szCs w:val="28"/>
        </w:rPr>
        <w:br/>
      </w:r>
      <w:r w:rsidRPr="00242541">
        <w:rPr>
          <w:rFonts w:ascii="Times New Roman" w:hAnsi="Times New Roman" w:cs="Times New Roman"/>
          <w:sz w:val="28"/>
          <w:szCs w:val="28"/>
        </w:rPr>
        <w:t>klassifikatsiya-biznes-protsessov-predpriyatiya (дата обращения: 28.12.2022).</w:t>
      </w:r>
    </w:p>
    <w:p w14:paraId="2FFDA661" w14:textId="2C4A50FD" w:rsidR="0066295E" w:rsidRPr="00242541" w:rsidRDefault="0066295E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Арефьев С.А., Поцелуйко В.А. Бизнес-процессы предприятия: сущность и классификация // Формирование рыночных отношений в Украине. 2017. №12 (199). URL: https://cyberleninka.ru/article/n/biznes-protsessy-predpriyatiya-suschnost-i-klassifikatsiya (дата обращения: 18.01.2023).</w:t>
      </w:r>
    </w:p>
    <w:p w14:paraId="3A11B674" w14:textId="52CE0118" w:rsidR="00C84C4B" w:rsidRPr="00242541" w:rsidRDefault="00C84C4B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Кольцова О. В., Меньщикова В. И. Бизнес-процесс как основа процессного подхода в управлении // Вестник ТГУ. 2018. №5. URL: https://cyberleninka.ru/article/n/biznes-protsess-kak-osnova-protsessnogo-podhoda-v-upravlenii (дата обращения: 18.01.2023).</w:t>
      </w:r>
    </w:p>
    <w:p w14:paraId="440CC644" w14:textId="129DC70A" w:rsidR="00117B3E" w:rsidRPr="00242541" w:rsidRDefault="00117B3E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Калянов Г. Н. Моделирование, анализ, реорганизация и автоматизация бизнес-процессов: учеб. Пособие. 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М.: Финансы и статистика, 2017. 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240 с.</w:t>
      </w:r>
    </w:p>
    <w:p w14:paraId="54BF7C03" w14:textId="685EC581" w:rsidR="00014961" w:rsidRPr="00242541" w:rsidRDefault="00014961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Репин В. В., Бизнес-процессы. Моделирование, внедрение, управление. – М.: Манн, Иванов и Фербер, 201</w:t>
      </w:r>
      <w:r w:rsidR="00E15476" w:rsidRPr="00242541">
        <w:rPr>
          <w:rFonts w:ascii="Times New Roman" w:hAnsi="Times New Roman" w:cs="Times New Roman"/>
          <w:sz w:val="28"/>
          <w:szCs w:val="28"/>
        </w:rPr>
        <w:t>8</w:t>
      </w:r>
      <w:r w:rsidRPr="00242541">
        <w:rPr>
          <w:rFonts w:ascii="Times New Roman" w:hAnsi="Times New Roman" w:cs="Times New Roman"/>
          <w:sz w:val="28"/>
          <w:szCs w:val="28"/>
        </w:rPr>
        <w:t>. – 512 с.</w:t>
      </w:r>
    </w:p>
    <w:p w14:paraId="16CBC7F2" w14:textId="6533B22B" w:rsidR="00D46C4D" w:rsidRPr="00242541" w:rsidRDefault="00D46C4D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Глухова Т. В. Способы и средства моделирования бизнес-процессов предприятия // Мир науки и образования. 2018. №3 (15). URL: https://cyberleninka.ru/article/n/sposoby-i-sredstva-modelirovaniya-biznes-protsessov-predpriyatiya (дата обращения: 27.12.2022).</w:t>
      </w:r>
    </w:p>
    <w:p w14:paraId="00D86348" w14:textId="1617702D" w:rsidR="00D46C4D" w:rsidRPr="00242541" w:rsidRDefault="00D46C4D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Алеников</w:t>
      </w:r>
      <w:r w:rsidR="00285DE1" w:rsidRPr="00242541">
        <w:rPr>
          <w:rFonts w:ascii="Times New Roman" w:hAnsi="Times New Roman" w:cs="Times New Roman"/>
          <w:sz w:val="28"/>
          <w:szCs w:val="28"/>
        </w:rPr>
        <w:t xml:space="preserve"> А.С.</w:t>
      </w:r>
      <w:r w:rsidRPr="00242541">
        <w:rPr>
          <w:rFonts w:ascii="Times New Roman" w:hAnsi="Times New Roman" w:cs="Times New Roman"/>
          <w:sz w:val="28"/>
          <w:szCs w:val="28"/>
        </w:rPr>
        <w:t>, Мамонова</w:t>
      </w:r>
      <w:r w:rsidR="00285DE1" w:rsidRPr="00242541">
        <w:rPr>
          <w:rFonts w:ascii="Times New Roman" w:hAnsi="Times New Roman" w:cs="Times New Roman"/>
          <w:sz w:val="28"/>
          <w:szCs w:val="28"/>
        </w:rPr>
        <w:t xml:space="preserve"> И.В.</w:t>
      </w:r>
      <w:r w:rsidRPr="00242541">
        <w:rPr>
          <w:rFonts w:ascii="Times New Roman" w:hAnsi="Times New Roman" w:cs="Times New Roman"/>
          <w:sz w:val="28"/>
          <w:szCs w:val="28"/>
        </w:rPr>
        <w:t>, Кололеева</w:t>
      </w:r>
      <w:r w:rsidR="00285DE1" w:rsidRPr="00242541">
        <w:rPr>
          <w:rFonts w:ascii="Times New Roman" w:hAnsi="Times New Roman" w:cs="Times New Roman"/>
          <w:sz w:val="28"/>
          <w:szCs w:val="28"/>
        </w:rPr>
        <w:t xml:space="preserve"> К.И.</w:t>
      </w:r>
      <w:r w:rsidRPr="00242541">
        <w:rPr>
          <w:rFonts w:ascii="Times New Roman" w:hAnsi="Times New Roman" w:cs="Times New Roman"/>
          <w:sz w:val="28"/>
          <w:szCs w:val="28"/>
        </w:rPr>
        <w:t xml:space="preserve"> Вариативные подходы к выбору нотации при моделировании бизнес‐процессов на предприятии // Вестник Академии знаний. 2020. №4 (39). URL: </w:t>
      </w:r>
      <w:r w:rsidRPr="00242541">
        <w:rPr>
          <w:rFonts w:ascii="Times New Roman" w:hAnsi="Times New Roman" w:cs="Times New Roman"/>
          <w:sz w:val="28"/>
          <w:szCs w:val="28"/>
        </w:rPr>
        <w:lastRenderedPageBreak/>
        <w:t>https://cyberleninka.ru/article/n/variativnye-podhody-k-vyboru-notatsii-pri-modelirovanii-biznes-protsessov-na-predpriyatii (дата обращения: 28.12.2022).</w:t>
      </w:r>
    </w:p>
    <w:p w14:paraId="1C37231A" w14:textId="13A89A4E" w:rsidR="00C26342" w:rsidRPr="00242541" w:rsidRDefault="00C26342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Хаммер М. Реинжиниринг корпорации: манифест революции в бизнесе: пер. с англ. Ю. Е. Корниловича / М. Хаммер, Дж. Чампи. - Москва: Манн, Иванов и Фербер, 2021. - 288 с.</w:t>
      </w:r>
    </w:p>
    <w:p w14:paraId="463470C9" w14:textId="1C4D184A" w:rsidR="00A02D2A" w:rsidRPr="00242541" w:rsidRDefault="00A02D2A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Шукуруллаев Б. Ш., Нуриддинов Б. Б. Основные подходы к моделированию бизнес-процессов фирмы // Экономика и бизнес: теория и практика. 2019. №5-3. URL: https://cyberleninka.ru/article/n/osnovnye-podhody-k-modelirovaniyu-biznes-protsessov-firmy (дата обращения: </w:t>
      </w:r>
      <w:r w:rsidR="00A735DA" w:rsidRPr="00242541">
        <w:rPr>
          <w:rFonts w:ascii="Times New Roman" w:hAnsi="Times New Roman" w:cs="Times New Roman"/>
          <w:sz w:val="28"/>
          <w:szCs w:val="28"/>
        </w:rPr>
        <w:t>26</w:t>
      </w:r>
      <w:r w:rsidRPr="00242541">
        <w:rPr>
          <w:rFonts w:ascii="Times New Roman" w:hAnsi="Times New Roman" w:cs="Times New Roman"/>
          <w:sz w:val="28"/>
          <w:szCs w:val="28"/>
        </w:rPr>
        <w:t>.</w:t>
      </w:r>
      <w:r w:rsidR="00A735DA" w:rsidRPr="00242541">
        <w:rPr>
          <w:rFonts w:ascii="Times New Roman" w:hAnsi="Times New Roman" w:cs="Times New Roman"/>
          <w:sz w:val="28"/>
          <w:szCs w:val="28"/>
        </w:rPr>
        <w:t>12</w:t>
      </w:r>
      <w:r w:rsidRPr="00242541">
        <w:rPr>
          <w:rFonts w:ascii="Times New Roman" w:hAnsi="Times New Roman" w:cs="Times New Roman"/>
          <w:sz w:val="28"/>
          <w:szCs w:val="28"/>
        </w:rPr>
        <w:t>.202</w:t>
      </w:r>
      <w:r w:rsidR="00A735DA" w:rsidRPr="00242541">
        <w:rPr>
          <w:rFonts w:ascii="Times New Roman" w:hAnsi="Times New Roman" w:cs="Times New Roman"/>
          <w:sz w:val="28"/>
          <w:szCs w:val="28"/>
        </w:rPr>
        <w:t>2</w:t>
      </w:r>
      <w:r w:rsidRPr="00242541">
        <w:rPr>
          <w:rFonts w:ascii="Times New Roman" w:hAnsi="Times New Roman" w:cs="Times New Roman"/>
          <w:sz w:val="28"/>
          <w:szCs w:val="28"/>
        </w:rPr>
        <w:t>).</w:t>
      </w:r>
    </w:p>
    <w:p w14:paraId="54A9970A" w14:textId="5DDE8B8C" w:rsidR="00C362A8" w:rsidRPr="00242541" w:rsidRDefault="00C362A8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Каменнова, М. С.  Моделирование бизнес-процессов. В 2 ч. Часть 1 : учебник и практикум для вузов / М. С. Каменнова, В. В. Крохин, И. В. Машков. 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Москва : Издательство Юрайт, 2022. 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282 с. 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(Высшее образование). 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ISBN 978-5-534-05048-6. 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Текст : электронный // Образовательная платформа Юрайт [сайт]. </w:t>
      </w:r>
      <w:r w:rsidR="004A11CA" w:rsidRPr="00242541">
        <w:rPr>
          <w:rFonts w:ascii="Times New Roman" w:hAnsi="Times New Roman" w:cs="Times New Roman"/>
          <w:sz w:val="28"/>
          <w:szCs w:val="28"/>
        </w:rPr>
        <w:t>–</w:t>
      </w:r>
      <w:r w:rsidRPr="00242541">
        <w:rPr>
          <w:rFonts w:ascii="Times New Roman" w:hAnsi="Times New Roman" w:cs="Times New Roman"/>
          <w:sz w:val="28"/>
          <w:szCs w:val="28"/>
        </w:rPr>
        <w:t xml:space="preserve"> URL: https://urait.ru/bcode/511154 (дата обращения: 18.12.2022).</w:t>
      </w:r>
    </w:p>
    <w:p w14:paraId="44774386" w14:textId="4E148506" w:rsidR="00F21248" w:rsidRPr="00242541" w:rsidRDefault="00F21248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ГОСТ Р ИСО 9001-2015. Система менеджмента качества. Требования: национальный стандарт Российской Федерации: дата введения 2015-11-01 / Федеральное агентство по техническому регулированию. – Изд. официальное. – Москва: Стандартинформ, 2015. – 32 с.</w:t>
      </w:r>
    </w:p>
    <w:p w14:paraId="04401C56" w14:textId="67BD60E6" w:rsidR="00855D05" w:rsidRPr="00242541" w:rsidRDefault="00855D05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Репин В. В. Процессный подход к управлению. Моделирование бизнес-процессов / В. В. Репин, В. Г. Елиферов. – Москва: Манн, Иванов и Фербер, 2013. – 544 с.</w:t>
      </w:r>
    </w:p>
    <w:p w14:paraId="673B4B04" w14:textId="1DF896C0" w:rsidR="003135A6" w:rsidRPr="00242541" w:rsidRDefault="003135A6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Шеер А. -В. ARIS – Моделирование бизнес-процессов / А. -В. Шеер. – Москва: Вильямс, 2019. – 224 с.</w:t>
      </w:r>
    </w:p>
    <w:p w14:paraId="64BBFCD8" w14:textId="1E44587F" w:rsidR="000A353D" w:rsidRPr="00242541" w:rsidRDefault="000A353D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Серебрякова Т. А., Копту Л. И. Внедрение CASE-средств в повседневную практику организации // Colloquium-journal. 2019. №2-5 (26). URL: https://cyberleninka.ru/article/n/vnedrenie-case-sredstv-v-povsednevnuyu-praktiku-organizatsii (дата обращения: 19.12.2022).</w:t>
      </w:r>
    </w:p>
    <w:p w14:paraId="0B566EC2" w14:textId="6129F1F2" w:rsidR="00FF2314" w:rsidRPr="00242541" w:rsidRDefault="00FF2314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 xml:space="preserve">Мышенков К. С. Методика обоснования выбора CASE-средств для анализа и проектирования систем управления предприятиями // Инновации. </w:t>
      </w:r>
      <w:r w:rsidRPr="00242541">
        <w:rPr>
          <w:rFonts w:ascii="Times New Roman" w:hAnsi="Times New Roman" w:cs="Times New Roman"/>
          <w:sz w:val="28"/>
          <w:szCs w:val="28"/>
        </w:rPr>
        <w:lastRenderedPageBreak/>
        <w:t>2013. №10 (180). URL: https://cyberleninka.ru/article/n/metodika-obosnovaniya-vybora-case-sredstv-dlya-analiza-i-proektirovaniya-sistem-upravleniya-predpriyatiyami (дата обращения: 19.</w:t>
      </w:r>
      <w:r w:rsidR="000A353D" w:rsidRPr="00242541">
        <w:rPr>
          <w:rFonts w:ascii="Times New Roman" w:hAnsi="Times New Roman" w:cs="Times New Roman"/>
          <w:sz w:val="28"/>
          <w:szCs w:val="28"/>
        </w:rPr>
        <w:t>12</w:t>
      </w:r>
      <w:r w:rsidRPr="00242541">
        <w:rPr>
          <w:rFonts w:ascii="Times New Roman" w:hAnsi="Times New Roman" w:cs="Times New Roman"/>
          <w:sz w:val="28"/>
          <w:szCs w:val="28"/>
        </w:rPr>
        <w:t>.202</w:t>
      </w:r>
      <w:r w:rsidR="000A353D" w:rsidRPr="00242541">
        <w:rPr>
          <w:rFonts w:ascii="Times New Roman" w:hAnsi="Times New Roman" w:cs="Times New Roman"/>
          <w:sz w:val="28"/>
          <w:szCs w:val="28"/>
        </w:rPr>
        <w:t>2</w:t>
      </w:r>
      <w:r w:rsidRPr="00242541">
        <w:rPr>
          <w:rFonts w:ascii="Times New Roman" w:hAnsi="Times New Roman" w:cs="Times New Roman"/>
          <w:sz w:val="28"/>
          <w:szCs w:val="28"/>
        </w:rPr>
        <w:t>).</w:t>
      </w:r>
    </w:p>
    <w:p w14:paraId="2133C1AF" w14:textId="6A78711C" w:rsidR="00A2295F" w:rsidRPr="00242541" w:rsidRDefault="00A2295F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Толченов А. В. Сравнительный анализ методологий и инструментальных средств совершенствования бизнес-процессов // Вестник Саратовского государственного социально-экономического университета. 2019. №3. URL: https://cyberleninka.ru/article/n/sravnitelnyy-analiz-metodologiy-i-instrumentalnyh-sredstv-sovershenstvovaniya-biznes-protsessov (дата обращения: 19.12.2022).</w:t>
      </w:r>
    </w:p>
    <w:p w14:paraId="29982513" w14:textId="72E6A3EC" w:rsidR="00D84C6E" w:rsidRPr="00242541" w:rsidRDefault="00D84C6E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Очкур Г. В. Реинжиниринг бизнес-процессов компании // Актуальные проблемы современности: наука и общество. 2019. №1 (22). URL: https://cyberleninka.ru/article/n/reinzhiniring-biznes-protsessov-kompanii (дата обращения: 20.12.2022).</w:t>
      </w:r>
    </w:p>
    <w:p w14:paraId="152B7A44" w14:textId="3590A27E" w:rsidR="00FA36F4" w:rsidRPr="00242541" w:rsidRDefault="00FA36F4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Методология IDEF3 [Электронный ресурс] – https://itteach.ru /bpwin/metodologiya-idef3 – (Дата обращения 2</w:t>
      </w:r>
      <w:r w:rsidR="006B4A3B" w:rsidRPr="00242541">
        <w:rPr>
          <w:rFonts w:ascii="Times New Roman" w:hAnsi="Times New Roman" w:cs="Times New Roman"/>
          <w:sz w:val="28"/>
          <w:szCs w:val="28"/>
        </w:rPr>
        <w:t>5</w:t>
      </w:r>
      <w:r w:rsidRPr="00242541">
        <w:rPr>
          <w:rFonts w:ascii="Times New Roman" w:hAnsi="Times New Roman" w:cs="Times New Roman"/>
          <w:sz w:val="28"/>
          <w:szCs w:val="28"/>
        </w:rPr>
        <w:t>.12.2022).</w:t>
      </w:r>
    </w:p>
    <w:p w14:paraId="6CAFA7A9" w14:textId="5AD0D5B0" w:rsidR="006B4A3B" w:rsidRPr="00242541" w:rsidRDefault="006B4A3B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Автоматизация регистратуры поликлиники [Электронный ресурс] – https://medkey.org/ru/learn-more/integration/arm-registratury/ – (Дата обращения 25.12.2022)</w:t>
      </w:r>
    </w:p>
    <w:p w14:paraId="54C6C9B8" w14:textId="328ABEB9" w:rsidR="00735986" w:rsidRPr="00242541" w:rsidRDefault="00735986" w:rsidP="006C2F89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41">
        <w:rPr>
          <w:rFonts w:ascii="Times New Roman" w:hAnsi="Times New Roman" w:cs="Times New Roman"/>
          <w:sz w:val="28"/>
          <w:szCs w:val="28"/>
        </w:rPr>
        <w:t>Электронная регистратура [Электронный ресурс] – http://swanit.ru/elektronnoe_zdravoohranenie/elektronnaya_registratura – (Дата обращения: 2</w:t>
      </w:r>
      <w:r w:rsidR="006B4A3B" w:rsidRPr="00242541">
        <w:rPr>
          <w:rFonts w:ascii="Times New Roman" w:hAnsi="Times New Roman" w:cs="Times New Roman"/>
          <w:sz w:val="28"/>
          <w:szCs w:val="28"/>
        </w:rPr>
        <w:t>6</w:t>
      </w:r>
      <w:r w:rsidRPr="00242541">
        <w:rPr>
          <w:rFonts w:ascii="Times New Roman" w:hAnsi="Times New Roman" w:cs="Times New Roman"/>
          <w:sz w:val="28"/>
          <w:szCs w:val="28"/>
        </w:rPr>
        <w:t>.12.2022)</w:t>
      </w:r>
    </w:p>
    <w:sectPr w:rsidR="00735986" w:rsidRPr="00242541" w:rsidSect="006249E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F40C3" w14:textId="77777777" w:rsidR="009639D5" w:rsidRDefault="009639D5" w:rsidP="001C4023">
      <w:pPr>
        <w:spacing w:after="0" w:line="240" w:lineRule="auto"/>
      </w:pPr>
      <w:r>
        <w:separator/>
      </w:r>
    </w:p>
  </w:endnote>
  <w:endnote w:type="continuationSeparator" w:id="0">
    <w:p w14:paraId="4508BD93" w14:textId="77777777" w:rsidR="009639D5" w:rsidRDefault="009639D5" w:rsidP="001C4023">
      <w:pPr>
        <w:spacing w:after="0" w:line="240" w:lineRule="auto"/>
      </w:pPr>
      <w:r>
        <w:continuationSeparator/>
      </w:r>
    </w:p>
  </w:endnote>
  <w:endnote w:type="continuationNotice" w:id="1">
    <w:p w14:paraId="4DAFE827" w14:textId="77777777" w:rsidR="009639D5" w:rsidRDefault="009639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5343373"/>
      <w:docPartObj>
        <w:docPartGallery w:val="Page Numbers (Bottom of Page)"/>
        <w:docPartUnique/>
      </w:docPartObj>
    </w:sdtPr>
    <w:sdtContent>
      <w:p w14:paraId="187931B5" w14:textId="615DC07B" w:rsidR="003D28A2" w:rsidRDefault="003D28A2" w:rsidP="00EF363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2541">
          <w:rPr>
            <w:noProof/>
          </w:rPr>
          <w:t>20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8AB0C" w14:textId="77777777" w:rsidR="003D28A2" w:rsidRDefault="003D28A2" w:rsidP="006335ED">
    <w:pPr>
      <w:pStyle w:val="a6"/>
    </w:pPr>
  </w:p>
  <w:p w14:paraId="6496B5E9" w14:textId="77777777" w:rsidR="003D28A2" w:rsidRDefault="003D28A2" w:rsidP="004C75D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48708" w14:textId="77777777" w:rsidR="009639D5" w:rsidRDefault="009639D5" w:rsidP="001C4023">
      <w:pPr>
        <w:spacing w:after="0" w:line="240" w:lineRule="auto"/>
      </w:pPr>
      <w:r>
        <w:separator/>
      </w:r>
    </w:p>
  </w:footnote>
  <w:footnote w:type="continuationSeparator" w:id="0">
    <w:p w14:paraId="4EF356EC" w14:textId="77777777" w:rsidR="009639D5" w:rsidRDefault="009639D5" w:rsidP="001C4023">
      <w:pPr>
        <w:spacing w:after="0" w:line="240" w:lineRule="auto"/>
      </w:pPr>
      <w:r>
        <w:continuationSeparator/>
      </w:r>
    </w:p>
  </w:footnote>
  <w:footnote w:type="continuationNotice" w:id="1">
    <w:p w14:paraId="716E994C" w14:textId="77777777" w:rsidR="009639D5" w:rsidRDefault="009639D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4628F"/>
    <w:multiLevelType w:val="multilevel"/>
    <w:tmpl w:val="BABEA4E0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CB8255E"/>
    <w:multiLevelType w:val="multilevel"/>
    <w:tmpl w:val="1A0215A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 w15:restartNumberingAfterBreak="0">
    <w:nsid w:val="10345AA2"/>
    <w:multiLevelType w:val="hybridMultilevel"/>
    <w:tmpl w:val="B26A03B0"/>
    <w:lvl w:ilvl="0" w:tplc="84E0273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975B1"/>
    <w:multiLevelType w:val="hybridMultilevel"/>
    <w:tmpl w:val="AC7A42EC"/>
    <w:lvl w:ilvl="0" w:tplc="16225C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13E5C"/>
    <w:multiLevelType w:val="multilevel"/>
    <w:tmpl w:val="25CC5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E46504"/>
    <w:multiLevelType w:val="multilevel"/>
    <w:tmpl w:val="14B4A178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8E7D75"/>
    <w:multiLevelType w:val="multilevel"/>
    <w:tmpl w:val="945E7BF8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CD16F8"/>
    <w:multiLevelType w:val="multilevel"/>
    <w:tmpl w:val="1870D08E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sz w:val="28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7C33CE"/>
    <w:multiLevelType w:val="hybridMultilevel"/>
    <w:tmpl w:val="FEAA5226"/>
    <w:lvl w:ilvl="0" w:tplc="95DC8B36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C2FAA"/>
    <w:multiLevelType w:val="multilevel"/>
    <w:tmpl w:val="FF9499A6"/>
    <w:lvl w:ilvl="0">
      <w:start w:val="1"/>
      <w:numFmt w:val="bullet"/>
      <w:suff w:val="space"/>
      <w:lvlText w:val=""/>
      <w:lvlJc w:val="left"/>
      <w:pPr>
        <w:ind w:left="709" w:hanging="34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B65CA6"/>
    <w:multiLevelType w:val="multilevel"/>
    <w:tmpl w:val="F0F0DB0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 w15:restartNumberingAfterBreak="0">
    <w:nsid w:val="2D512CD7"/>
    <w:multiLevelType w:val="multilevel"/>
    <w:tmpl w:val="4E184A2E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16F377A"/>
    <w:multiLevelType w:val="multilevel"/>
    <w:tmpl w:val="AFE434D6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sz w:val="28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470796"/>
    <w:multiLevelType w:val="multilevel"/>
    <w:tmpl w:val="A0D0F69C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8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BF7A4B"/>
    <w:multiLevelType w:val="hybridMultilevel"/>
    <w:tmpl w:val="C42EBBAC"/>
    <w:lvl w:ilvl="0" w:tplc="1B9C8F26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00BAC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A0327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568FE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3642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C887E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D8E89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B4F03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C8600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3655B2"/>
    <w:multiLevelType w:val="multilevel"/>
    <w:tmpl w:val="80FA9828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292E5B"/>
    <w:multiLevelType w:val="multilevel"/>
    <w:tmpl w:val="09380774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911F15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FC11EA5"/>
    <w:multiLevelType w:val="multilevel"/>
    <w:tmpl w:val="ED580B5A"/>
    <w:lvl w:ilvl="0">
      <w:start w:val="1"/>
      <w:numFmt w:val="decimal"/>
      <w:suff w:val="space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BE4544"/>
    <w:multiLevelType w:val="hybridMultilevel"/>
    <w:tmpl w:val="DB8296B4"/>
    <w:lvl w:ilvl="0" w:tplc="8C60EB60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E6136A"/>
    <w:multiLevelType w:val="multilevel"/>
    <w:tmpl w:val="7B5A993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500F2431"/>
    <w:multiLevelType w:val="hybridMultilevel"/>
    <w:tmpl w:val="EED29460"/>
    <w:lvl w:ilvl="0" w:tplc="3AD2D4A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440B9"/>
    <w:multiLevelType w:val="multilevel"/>
    <w:tmpl w:val="219E2CD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 w15:restartNumberingAfterBreak="0">
    <w:nsid w:val="538D1809"/>
    <w:multiLevelType w:val="multilevel"/>
    <w:tmpl w:val="8A9E60C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5A5A080E"/>
    <w:multiLevelType w:val="multilevel"/>
    <w:tmpl w:val="41DC0D36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2259D1"/>
    <w:multiLevelType w:val="hybridMultilevel"/>
    <w:tmpl w:val="67C0BE4E"/>
    <w:lvl w:ilvl="0" w:tplc="D4E00D2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CE57D72"/>
    <w:multiLevelType w:val="hybridMultilevel"/>
    <w:tmpl w:val="01602E18"/>
    <w:lvl w:ilvl="0" w:tplc="B784DDF2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0893796"/>
    <w:multiLevelType w:val="multilevel"/>
    <w:tmpl w:val="C21C3F52"/>
    <w:lvl w:ilvl="0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8369F6"/>
    <w:multiLevelType w:val="hybridMultilevel"/>
    <w:tmpl w:val="A6E8BBB4"/>
    <w:lvl w:ilvl="0" w:tplc="F332715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A0694"/>
    <w:multiLevelType w:val="hybridMultilevel"/>
    <w:tmpl w:val="2D36FD4A"/>
    <w:lvl w:ilvl="0" w:tplc="7B84EC9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B05599"/>
    <w:multiLevelType w:val="multilevel"/>
    <w:tmpl w:val="89AABE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31" w15:restartNumberingAfterBreak="0">
    <w:nsid w:val="706C2A46"/>
    <w:multiLevelType w:val="hybridMultilevel"/>
    <w:tmpl w:val="95B274FA"/>
    <w:lvl w:ilvl="0" w:tplc="0F545FBC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F01CDD"/>
    <w:multiLevelType w:val="multilevel"/>
    <w:tmpl w:val="6126447C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  <w:sz w:val="28"/>
        <w:szCs w:val="4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D8763D"/>
    <w:multiLevelType w:val="hybridMultilevel"/>
    <w:tmpl w:val="4B849944"/>
    <w:lvl w:ilvl="0" w:tplc="48BA9A8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A50167D"/>
    <w:multiLevelType w:val="multilevel"/>
    <w:tmpl w:val="08C0EC5E"/>
    <w:lvl w:ilvl="0">
      <w:start w:val="1"/>
      <w:numFmt w:val="bullet"/>
      <w:suff w:val="space"/>
      <w:lvlText w:val=""/>
      <w:lvlJc w:val="left"/>
      <w:pPr>
        <w:ind w:left="709" w:hanging="349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B92DE4"/>
    <w:multiLevelType w:val="multilevel"/>
    <w:tmpl w:val="9CACDBEC"/>
    <w:lvl w:ilvl="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59129736">
    <w:abstractNumId w:val="17"/>
  </w:num>
  <w:num w:numId="2" w16cid:durableId="91751860">
    <w:abstractNumId w:val="33"/>
  </w:num>
  <w:num w:numId="3" w16cid:durableId="1866480105">
    <w:abstractNumId w:val="2"/>
  </w:num>
  <w:num w:numId="4" w16cid:durableId="1556576321">
    <w:abstractNumId w:val="30"/>
  </w:num>
  <w:num w:numId="5" w16cid:durableId="1281188481">
    <w:abstractNumId w:val="7"/>
  </w:num>
  <w:num w:numId="6" w16cid:durableId="51345418">
    <w:abstractNumId w:val="21"/>
  </w:num>
  <w:num w:numId="7" w16cid:durableId="2023047058">
    <w:abstractNumId w:val="25"/>
  </w:num>
  <w:num w:numId="8" w16cid:durableId="1984889955">
    <w:abstractNumId w:val="18"/>
  </w:num>
  <w:num w:numId="9" w16cid:durableId="367995444">
    <w:abstractNumId w:val="11"/>
  </w:num>
  <w:num w:numId="10" w16cid:durableId="1678117739">
    <w:abstractNumId w:val="23"/>
  </w:num>
  <w:num w:numId="11" w16cid:durableId="499933007">
    <w:abstractNumId w:val="28"/>
  </w:num>
  <w:num w:numId="12" w16cid:durableId="184096142">
    <w:abstractNumId w:val="20"/>
  </w:num>
  <w:num w:numId="13" w16cid:durableId="1027826488">
    <w:abstractNumId w:val="10"/>
  </w:num>
  <w:num w:numId="14" w16cid:durableId="1271549823">
    <w:abstractNumId w:val="0"/>
  </w:num>
  <w:num w:numId="15" w16cid:durableId="916208915">
    <w:abstractNumId w:val="29"/>
  </w:num>
  <w:num w:numId="16" w16cid:durableId="436564073">
    <w:abstractNumId w:val="19"/>
  </w:num>
  <w:num w:numId="17" w16cid:durableId="809715471">
    <w:abstractNumId w:val="32"/>
  </w:num>
  <w:num w:numId="18" w16cid:durableId="1720671240">
    <w:abstractNumId w:val="13"/>
  </w:num>
  <w:num w:numId="19" w16cid:durableId="1679624385">
    <w:abstractNumId w:val="5"/>
  </w:num>
  <w:num w:numId="20" w16cid:durableId="982850437">
    <w:abstractNumId w:val="24"/>
  </w:num>
  <w:num w:numId="21" w16cid:durableId="137771392">
    <w:abstractNumId w:val="12"/>
  </w:num>
  <w:num w:numId="22" w16cid:durableId="1227180853">
    <w:abstractNumId w:val="15"/>
  </w:num>
  <w:num w:numId="23" w16cid:durableId="1060060465">
    <w:abstractNumId w:val="6"/>
  </w:num>
  <w:num w:numId="24" w16cid:durableId="309015737">
    <w:abstractNumId w:val="16"/>
  </w:num>
  <w:num w:numId="25" w16cid:durableId="1653950099">
    <w:abstractNumId w:val="27"/>
  </w:num>
  <w:num w:numId="26" w16cid:durableId="440495884">
    <w:abstractNumId w:val="1"/>
  </w:num>
  <w:num w:numId="27" w16cid:durableId="1423602092">
    <w:abstractNumId w:val="22"/>
  </w:num>
  <w:num w:numId="28" w16cid:durableId="1229615162">
    <w:abstractNumId w:val="35"/>
  </w:num>
  <w:num w:numId="29" w16cid:durableId="1853689417">
    <w:abstractNumId w:val="3"/>
  </w:num>
  <w:num w:numId="30" w16cid:durableId="1999111141">
    <w:abstractNumId w:val="4"/>
  </w:num>
  <w:num w:numId="31" w16cid:durableId="331682134">
    <w:abstractNumId w:val="8"/>
  </w:num>
  <w:num w:numId="32" w16cid:durableId="1422796306">
    <w:abstractNumId w:val="14"/>
  </w:num>
  <w:num w:numId="33" w16cid:durableId="1471167964">
    <w:abstractNumId w:val="31"/>
  </w:num>
  <w:num w:numId="34" w16cid:durableId="191460715">
    <w:abstractNumId w:val="26"/>
  </w:num>
  <w:num w:numId="35" w16cid:durableId="2017461088">
    <w:abstractNumId w:val="9"/>
  </w:num>
  <w:num w:numId="36" w16cid:durableId="479659902">
    <w:abstractNumId w:val="3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24A"/>
    <w:rsid w:val="00002121"/>
    <w:rsid w:val="00002193"/>
    <w:rsid w:val="000023F6"/>
    <w:rsid w:val="00004C60"/>
    <w:rsid w:val="00005BE7"/>
    <w:rsid w:val="00006C98"/>
    <w:rsid w:val="00006EB7"/>
    <w:rsid w:val="0000732E"/>
    <w:rsid w:val="00007B39"/>
    <w:rsid w:val="00010896"/>
    <w:rsid w:val="00010D4A"/>
    <w:rsid w:val="000120EE"/>
    <w:rsid w:val="00012781"/>
    <w:rsid w:val="00012B57"/>
    <w:rsid w:val="00012C72"/>
    <w:rsid w:val="000138BD"/>
    <w:rsid w:val="00014961"/>
    <w:rsid w:val="00014E1E"/>
    <w:rsid w:val="000150C4"/>
    <w:rsid w:val="00016026"/>
    <w:rsid w:val="00016A40"/>
    <w:rsid w:val="00016AC0"/>
    <w:rsid w:val="00016E0A"/>
    <w:rsid w:val="00020F0E"/>
    <w:rsid w:val="0002195E"/>
    <w:rsid w:val="0002204B"/>
    <w:rsid w:val="000220E0"/>
    <w:rsid w:val="00022232"/>
    <w:rsid w:val="0002230C"/>
    <w:rsid w:val="00022C66"/>
    <w:rsid w:val="000247E1"/>
    <w:rsid w:val="00025562"/>
    <w:rsid w:val="000261B0"/>
    <w:rsid w:val="00026262"/>
    <w:rsid w:val="00026B64"/>
    <w:rsid w:val="00026BD4"/>
    <w:rsid w:val="00027568"/>
    <w:rsid w:val="0002756F"/>
    <w:rsid w:val="00030040"/>
    <w:rsid w:val="0003052F"/>
    <w:rsid w:val="00031302"/>
    <w:rsid w:val="0003191D"/>
    <w:rsid w:val="00033179"/>
    <w:rsid w:val="0003378B"/>
    <w:rsid w:val="00033AF8"/>
    <w:rsid w:val="00034EB1"/>
    <w:rsid w:val="00035E2F"/>
    <w:rsid w:val="000364E1"/>
    <w:rsid w:val="00036EBF"/>
    <w:rsid w:val="000372B3"/>
    <w:rsid w:val="000404F6"/>
    <w:rsid w:val="00040952"/>
    <w:rsid w:val="00041084"/>
    <w:rsid w:val="000410E8"/>
    <w:rsid w:val="000413E6"/>
    <w:rsid w:val="000414C1"/>
    <w:rsid w:val="00041E6B"/>
    <w:rsid w:val="000420C1"/>
    <w:rsid w:val="00042C1E"/>
    <w:rsid w:val="00043BF2"/>
    <w:rsid w:val="000447F6"/>
    <w:rsid w:val="00045411"/>
    <w:rsid w:val="00046266"/>
    <w:rsid w:val="000465B1"/>
    <w:rsid w:val="00046CB7"/>
    <w:rsid w:val="00047F6F"/>
    <w:rsid w:val="00051342"/>
    <w:rsid w:val="000516CE"/>
    <w:rsid w:val="00051894"/>
    <w:rsid w:val="00052054"/>
    <w:rsid w:val="000524F0"/>
    <w:rsid w:val="00052D4A"/>
    <w:rsid w:val="00052D6B"/>
    <w:rsid w:val="000533D9"/>
    <w:rsid w:val="0005373F"/>
    <w:rsid w:val="00053D0C"/>
    <w:rsid w:val="00053DA7"/>
    <w:rsid w:val="0005414B"/>
    <w:rsid w:val="000553A3"/>
    <w:rsid w:val="00057544"/>
    <w:rsid w:val="00060441"/>
    <w:rsid w:val="00060AD7"/>
    <w:rsid w:val="00060B84"/>
    <w:rsid w:val="00062DF2"/>
    <w:rsid w:val="00062EA0"/>
    <w:rsid w:val="000636C5"/>
    <w:rsid w:val="00063960"/>
    <w:rsid w:val="00064076"/>
    <w:rsid w:val="000644BC"/>
    <w:rsid w:val="00064D10"/>
    <w:rsid w:val="00064F55"/>
    <w:rsid w:val="00064FD4"/>
    <w:rsid w:val="000656AF"/>
    <w:rsid w:val="00066051"/>
    <w:rsid w:val="00066DB8"/>
    <w:rsid w:val="00067DB2"/>
    <w:rsid w:val="000711AF"/>
    <w:rsid w:val="0007183E"/>
    <w:rsid w:val="00071C6C"/>
    <w:rsid w:val="000723BD"/>
    <w:rsid w:val="000724FB"/>
    <w:rsid w:val="00072986"/>
    <w:rsid w:val="00073A42"/>
    <w:rsid w:val="00074656"/>
    <w:rsid w:val="00074B76"/>
    <w:rsid w:val="000752A3"/>
    <w:rsid w:val="00075A14"/>
    <w:rsid w:val="00075DDF"/>
    <w:rsid w:val="00075E18"/>
    <w:rsid w:val="00075FE4"/>
    <w:rsid w:val="00077E34"/>
    <w:rsid w:val="000801B3"/>
    <w:rsid w:val="00081031"/>
    <w:rsid w:val="00081A4F"/>
    <w:rsid w:val="00081D37"/>
    <w:rsid w:val="00081DF7"/>
    <w:rsid w:val="000822C6"/>
    <w:rsid w:val="00082366"/>
    <w:rsid w:val="000827B7"/>
    <w:rsid w:val="00082C9F"/>
    <w:rsid w:val="00083367"/>
    <w:rsid w:val="00084076"/>
    <w:rsid w:val="00084303"/>
    <w:rsid w:val="0008431D"/>
    <w:rsid w:val="000848E6"/>
    <w:rsid w:val="00084FC8"/>
    <w:rsid w:val="00085966"/>
    <w:rsid w:val="00085D54"/>
    <w:rsid w:val="0008641D"/>
    <w:rsid w:val="00091301"/>
    <w:rsid w:val="00092210"/>
    <w:rsid w:val="00092E19"/>
    <w:rsid w:val="00092E94"/>
    <w:rsid w:val="000930F5"/>
    <w:rsid w:val="000940C5"/>
    <w:rsid w:val="0009428B"/>
    <w:rsid w:val="000942F7"/>
    <w:rsid w:val="00094D92"/>
    <w:rsid w:val="000974F6"/>
    <w:rsid w:val="000A0457"/>
    <w:rsid w:val="000A05E6"/>
    <w:rsid w:val="000A0B96"/>
    <w:rsid w:val="000A0C15"/>
    <w:rsid w:val="000A0FA9"/>
    <w:rsid w:val="000A1FB1"/>
    <w:rsid w:val="000A2794"/>
    <w:rsid w:val="000A2850"/>
    <w:rsid w:val="000A353D"/>
    <w:rsid w:val="000A3BC2"/>
    <w:rsid w:val="000A4084"/>
    <w:rsid w:val="000A774A"/>
    <w:rsid w:val="000B069E"/>
    <w:rsid w:val="000B13A4"/>
    <w:rsid w:val="000B200C"/>
    <w:rsid w:val="000B21FC"/>
    <w:rsid w:val="000B34B8"/>
    <w:rsid w:val="000B37B9"/>
    <w:rsid w:val="000B3FAC"/>
    <w:rsid w:val="000B40E9"/>
    <w:rsid w:val="000B59D6"/>
    <w:rsid w:val="000B5D6A"/>
    <w:rsid w:val="000B60B5"/>
    <w:rsid w:val="000B6796"/>
    <w:rsid w:val="000B6F97"/>
    <w:rsid w:val="000B73DE"/>
    <w:rsid w:val="000C05ED"/>
    <w:rsid w:val="000C0611"/>
    <w:rsid w:val="000C0F38"/>
    <w:rsid w:val="000C16B9"/>
    <w:rsid w:val="000C18A8"/>
    <w:rsid w:val="000C2815"/>
    <w:rsid w:val="000C3FF2"/>
    <w:rsid w:val="000C4E07"/>
    <w:rsid w:val="000C55EA"/>
    <w:rsid w:val="000C7DA4"/>
    <w:rsid w:val="000C7EAC"/>
    <w:rsid w:val="000D0807"/>
    <w:rsid w:val="000D2DC9"/>
    <w:rsid w:val="000D333C"/>
    <w:rsid w:val="000D40F4"/>
    <w:rsid w:val="000D53D7"/>
    <w:rsid w:val="000D63B8"/>
    <w:rsid w:val="000D66C8"/>
    <w:rsid w:val="000D697F"/>
    <w:rsid w:val="000D6EF5"/>
    <w:rsid w:val="000D77A8"/>
    <w:rsid w:val="000D7D18"/>
    <w:rsid w:val="000E0837"/>
    <w:rsid w:val="000E1AA9"/>
    <w:rsid w:val="000E1CBD"/>
    <w:rsid w:val="000E257D"/>
    <w:rsid w:val="000E459C"/>
    <w:rsid w:val="000E4BE1"/>
    <w:rsid w:val="000E4CC8"/>
    <w:rsid w:val="000E5051"/>
    <w:rsid w:val="000E570C"/>
    <w:rsid w:val="000E7DB2"/>
    <w:rsid w:val="000E7E87"/>
    <w:rsid w:val="000F0479"/>
    <w:rsid w:val="000F063E"/>
    <w:rsid w:val="000F0CA9"/>
    <w:rsid w:val="000F15CA"/>
    <w:rsid w:val="000F1E5A"/>
    <w:rsid w:val="000F1FC6"/>
    <w:rsid w:val="000F2921"/>
    <w:rsid w:val="000F3118"/>
    <w:rsid w:val="000F435A"/>
    <w:rsid w:val="000F4AEF"/>
    <w:rsid w:val="000F5D83"/>
    <w:rsid w:val="000F5DF0"/>
    <w:rsid w:val="000F644D"/>
    <w:rsid w:val="000F680E"/>
    <w:rsid w:val="000F6A29"/>
    <w:rsid w:val="000F6B26"/>
    <w:rsid w:val="000F6E1F"/>
    <w:rsid w:val="000F7166"/>
    <w:rsid w:val="00101A59"/>
    <w:rsid w:val="0010213F"/>
    <w:rsid w:val="0010486E"/>
    <w:rsid w:val="001054BA"/>
    <w:rsid w:val="001071C0"/>
    <w:rsid w:val="00107CDA"/>
    <w:rsid w:val="0011092C"/>
    <w:rsid w:val="0011120E"/>
    <w:rsid w:val="0011131F"/>
    <w:rsid w:val="00111A89"/>
    <w:rsid w:val="00112809"/>
    <w:rsid w:val="00112CC4"/>
    <w:rsid w:val="00112E35"/>
    <w:rsid w:val="001134C7"/>
    <w:rsid w:val="00113AA1"/>
    <w:rsid w:val="00113C7D"/>
    <w:rsid w:val="00114F8F"/>
    <w:rsid w:val="00115A9C"/>
    <w:rsid w:val="00115C2B"/>
    <w:rsid w:val="00117B3E"/>
    <w:rsid w:val="00117C09"/>
    <w:rsid w:val="00120A0B"/>
    <w:rsid w:val="00120E1D"/>
    <w:rsid w:val="00121946"/>
    <w:rsid w:val="00121B07"/>
    <w:rsid w:val="00121BF4"/>
    <w:rsid w:val="00122172"/>
    <w:rsid w:val="00122647"/>
    <w:rsid w:val="00122EE9"/>
    <w:rsid w:val="00123070"/>
    <w:rsid w:val="0012462E"/>
    <w:rsid w:val="0012490D"/>
    <w:rsid w:val="00124D86"/>
    <w:rsid w:val="00124E1C"/>
    <w:rsid w:val="001250A6"/>
    <w:rsid w:val="00125CCC"/>
    <w:rsid w:val="00130620"/>
    <w:rsid w:val="00130849"/>
    <w:rsid w:val="00130AA1"/>
    <w:rsid w:val="00130BC9"/>
    <w:rsid w:val="00130C1C"/>
    <w:rsid w:val="001311DF"/>
    <w:rsid w:val="00131D03"/>
    <w:rsid w:val="00131F58"/>
    <w:rsid w:val="00131FD0"/>
    <w:rsid w:val="00132635"/>
    <w:rsid w:val="0013327C"/>
    <w:rsid w:val="001350C2"/>
    <w:rsid w:val="0013659D"/>
    <w:rsid w:val="001374F2"/>
    <w:rsid w:val="001402D1"/>
    <w:rsid w:val="00141481"/>
    <w:rsid w:val="00141A37"/>
    <w:rsid w:val="001424FE"/>
    <w:rsid w:val="00142DCF"/>
    <w:rsid w:val="00142EA0"/>
    <w:rsid w:val="001445BD"/>
    <w:rsid w:val="0014476B"/>
    <w:rsid w:val="001447D6"/>
    <w:rsid w:val="00144FA2"/>
    <w:rsid w:val="0014544D"/>
    <w:rsid w:val="0014605C"/>
    <w:rsid w:val="00146100"/>
    <w:rsid w:val="00146524"/>
    <w:rsid w:val="00146BB1"/>
    <w:rsid w:val="00147500"/>
    <w:rsid w:val="0014799D"/>
    <w:rsid w:val="0015063B"/>
    <w:rsid w:val="00150AF3"/>
    <w:rsid w:val="00151595"/>
    <w:rsid w:val="00151F61"/>
    <w:rsid w:val="00153C18"/>
    <w:rsid w:val="001557C4"/>
    <w:rsid w:val="001559E8"/>
    <w:rsid w:val="001576D9"/>
    <w:rsid w:val="00157B6F"/>
    <w:rsid w:val="00157E93"/>
    <w:rsid w:val="00160153"/>
    <w:rsid w:val="00160185"/>
    <w:rsid w:val="0016135D"/>
    <w:rsid w:val="00163B04"/>
    <w:rsid w:val="00164359"/>
    <w:rsid w:val="001646C6"/>
    <w:rsid w:val="00165D77"/>
    <w:rsid w:val="00165DE1"/>
    <w:rsid w:val="00165E13"/>
    <w:rsid w:val="00166833"/>
    <w:rsid w:val="00167F44"/>
    <w:rsid w:val="00171299"/>
    <w:rsid w:val="0017140A"/>
    <w:rsid w:val="001716EE"/>
    <w:rsid w:val="00171C44"/>
    <w:rsid w:val="001723C6"/>
    <w:rsid w:val="001736D6"/>
    <w:rsid w:val="001747B2"/>
    <w:rsid w:val="0017514C"/>
    <w:rsid w:val="00175693"/>
    <w:rsid w:val="00175D7B"/>
    <w:rsid w:val="00175ED3"/>
    <w:rsid w:val="00176133"/>
    <w:rsid w:val="00176296"/>
    <w:rsid w:val="0017630A"/>
    <w:rsid w:val="001766D8"/>
    <w:rsid w:val="001770CE"/>
    <w:rsid w:val="00180696"/>
    <w:rsid w:val="001809CF"/>
    <w:rsid w:val="00180C4C"/>
    <w:rsid w:val="00180EA4"/>
    <w:rsid w:val="00181054"/>
    <w:rsid w:val="0018117A"/>
    <w:rsid w:val="00181A1A"/>
    <w:rsid w:val="00182958"/>
    <w:rsid w:val="00184A6C"/>
    <w:rsid w:val="00184C32"/>
    <w:rsid w:val="00184D5D"/>
    <w:rsid w:val="00184F00"/>
    <w:rsid w:val="00187586"/>
    <w:rsid w:val="00191FEF"/>
    <w:rsid w:val="00192232"/>
    <w:rsid w:val="0019229F"/>
    <w:rsid w:val="00192499"/>
    <w:rsid w:val="001927CD"/>
    <w:rsid w:val="00192A93"/>
    <w:rsid w:val="00192E9D"/>
    <w:rsid w:val="001934B1"/>
    <w:rsid w:val="00193C05"/>
    <w:rsid w:val="001947C3"/>
    <w:rsid w:val="00194910"/>
    <w:rsid w:val="0019524A"/>
    <w:rsid w:val="00195E8D"/>
    <w:rsid w:val="00196A8B"/>
    <w:rsid w:val="00196ED2"/>
    <w:rsid w:val="0019767C"/>
    <w:rsid w:val="00197758"/>
    <w:rsid w:val="00197F14"/>
    <w:rsid w:val="001A0CBF"/>
    <w:rsid w:val="001A0F8D"/>
    <w:rsid w:val="001A1971"/>
    <w:rsid w:val="001A1D25"/>
    <w:rsid w:val="001A29F7"/>
    <w:rsid w:val="001A2BB4"/>
    <w:rsid w:val="001A2F81"/>
    <w:rsid w:val="001A31C8"/>
    <w:rsid w:val="001A4A9A"/>
    <w:rsid w:val="001A537F"/>
    <w:rsid w:val="001A7089"/>
    <w:rsid w:val="001A70A7"/>
    <w:rsid w:val="001A749F"/>
    <w:rsid w:val="001A7F3A"/>
    <w:rsid w:val="001B0490"/>
    <w:rsid w:val="001B0F0C"/>
    <w:rsid w:val="001B12BA"/>
    <w:rsid w:val="001B1AD1"/>
    <w:rsid w:val="001B1CDA"/>
    <w:rsid w:val="001B3751"/>
    <w:rsid w:val="001B4A11"/>
    <w:rsid w:val="001B627F"/>
    <w:rsid w:val="001B766F"/>
    <w:rsid w:val="001B7B41"/>
    <w:rsid w:val="001C0E43"/>
    <w:rsid w:val="001C0EA2"/>
    <w:rsid w:val="001C16E7"/>
    <w:rsid w:val="001C1AF7"/>
    <w:rsid w:val="001C1EB4"/>
    <w:rsid w:val="001C26FB"/>
    <w:rsid w:val="001C30AE"/>
    <w:rsid w:val="001C31C4"/>
    <w:rsid w:val="001C3EA4"/>
    <w:rsid w:val="001C4023"/>
    <w:rsid w:val="001C4178"/>
    <w:rsid w:val="001C6569"/>
    <w:rsid w:val="001C7FC5"/>
    <w:rsid w:val="001D0B40"/>
    <w:rsid w:val="001D1263"/>
    <w:rsid w:val="001D14B3"/>
    <w:rsid w:val="001D1DBF"/>
    <w:rsid w:val="001D1F62"/>
    <w:rsid w:val="001D390D"/>
    <w:rsid w:val="001D3BF2"/>
    <w:rsid w:val="001D4068"/>
    <w:rsid w:val="001D45EA"/>
    <w:rsid w:val="001D4F3D"/>
    <w:rsid w:val="001D5121"/>
    <w:rsid w:val="001D5914"/>
    <w:rsid w:val="001D5B9D"/>
    <w:rsid w:val="001D63C1"/>
    <w:rsid w:val="001D6BD9"/>
    <w:rsid w:val="001D7B93"/>
    <w:rsid w:val="001E0C15"/>
    <w:rsid w:val="001E1C13"/>
    <w:rsid w:val="001E1E30"/>
    <w:rsid w:val="001E2195"/>
    <w:rsid w:val="001E5508"/>
    <w:rsid w:val="001E610B"/>
    <w:rsid w:val="001E6F8E"/>
    <w:rsid w:val="001E7BB3"/>
    <w:rsid w:val="001E7C44"/>
    <w:rsid w:val="001E7EF7"/>
    <w:rsid w:val="001F0A76"/>
    <w:rsid w:val="001F148D"/>
    <w:rsid w:val="001F1D22"/>
    <w:rsid w:val="001F1EE2"/>
    <w:rsid w:val="001F289D"/>
    <w:rsid w:val="001F3F28"/>
    <w:rsid w:val="001F4736"/>
    <w:rsid w:val="001F6251"/>
    <w:rsid w:val="001F6B2D"/>
    <w:rsid w:val="001F7128"/>
    <w:rsid w:val="00200294"/>
    <w:rsid w:val="00200489"/>
    <w:rsid w:val="0020070D"/>
    <w:rsid w:val="002008AC"/>
    <w:rsid w:val="002009E4"/>
    <w:rsid w:val="00201F30"/>
    <w:rsid w:val="00202358"/>
    <w:rsid w:val="002024B2"/>
    <w:rsid w:val="0020377D"/>
    <w:rsid w:val="00204FDF"/>
    <w:rsid w:val="002102B0"/>
    <w:rsid w:val="00210482"/>
    <w:rsid w:val="00210689"/>
    <w:rsid w:val="002106CD"/>
    <w:rsid w:val="002111E6"/>
    <w:rsid w:val="0021148E"/>
    <w:rsid w:val="00213665"/>
    <w:rsid w:val="00213C59"/>
    <w:rsid w:val="0021466E"/>
    <w:rsid w:val="0021584F"/>
    <w:rsid w:val="002164C4"/>
    <w:rsid w:val="002167F7"/>
    <w:rsid w:val="00216935"/>
    <w:rsid w:val="00217D83"/>
    <w:rsid w:val="002200A4"/>
    <w:rsid w:val="00221223"/>
    <w:rsid w:val="002214AC"/>
    <w:rsid w:val="00221872"/>
    <w:rsid w:val="00221C4F"/>
    <w:rsid w:val="00221ECA"/>
    <w:rsid w:val="00221F7C"/>
    <w:rsid w:val="00222755"/>
    <w:rsid w:val="00223591"/>
    <w:rsid w:val="00223912"/>
    <w:rsid w:val="002247E6"/>
    <w:rsid w:val="00224DD9"/>
    <w:rsid w:val="00225A82"/>
    <w:rsid w:val="00226A41"/>
    <w:rsid w:val="00227E58"/>
    <w:rsid w:val="00230239"/>
    <w:rsid w:val="00230833"/>
    <w:rsid w:val="00230883"/>
    <w:rsid w:val="00230E8A"/>
    <w:rsid w:val="00231685"/>
    <w:rsid w:val="00231A22"/>
    <w:rsid w:val="0023208E"/>
    <w:rsid w:val="00233771"/>
    <w:rsid w:val="00233C18"/>
    <w:rsid w:val="00234274"/>
    <w:rsid w:val="00234C45"/>
    <w:rsid w:val="00234EA8"/>
    <w:rsid w:val="00236A24"/>
    <w:rsid w:val="00237FF8"/>
    <w:rsid w:val="00240474"/>
    <w:rsid w:val="00240E9F"/>
    <w:rsid w:val="002415A1"/>
    <w:rsid w:val="002417A4"/>
    <w:rsid w:val="002419B1"/>
    <w:rsid w:val="00241AF7"/>
    <w:rsid w:val="00241EF3"/>
    <w:rsid w:val="00242541"/>
    <w:rsid w:val="002429BC"/>
    <w:rsid w:val="00243520"/>
    <w:rsid w:val="00244ADF"/>
    <w:rsid w:val="0024572A"/>
    <w:rsid w:val="00246D42"/>
    <w:rsid w:val="002475C4"/>
    <w:rsid w:val="00247D3D"/>
    <w:rsid w:val="0025012D"/>
    <w:rsid w:val="00250BF1"/>
    <w:rsid w:val="00251075"/>
    <w:rsid w:val="0025115A"/>
    <w:rsid w:val="00251D9B"/>
    <w:rsid w:val="0025249A"/>
    <w:rsid w:val="00252654"/>
    <w:rsid w:val="00252C4A"/>
    <w:rsid w:val="00252E51"/>
    <w:rsid w:val="0025443D"/>
    <w:rsid w:val="002549DA"/>
    <w:rsid w:val="00255F1A"/>
    <w:rsid w:val="00256E2F"/>
    <w:rsid w:val="00257582"/>
    <w:rsid w:val="00257A53"/>
    <w:rsid w:val="00261070"/>
    <w:rsid w:val="00261BBB"/>
    <w:rsid w:val="00262141"/>
    <w:rsid w:val="0026297D"/>
    <w:rsid w:val="00262C7A"/>
    <w:rsid w:val="00263026"/>
    <w:rsid w:val="00263E98"/>
    <w:rsid w:val="0026425D"/>
    <w:rsid w:val="002643EF"/>
    <w:rsid w:val="002648D4"/>
    <w:rsid w:val="0026541B"/>
    <w:rsid w:val="00265921"/>
    <w:rsid w:val="002666E9"/>
    <w:rsid w:val="002668AC"/>
    <w:rsid w:val="00266D4A"/>
    <w:rsid w:val="00267FCB"/>
    <w:rsid w:val="00273C60"/>
    <w:rsid w:val="00273D47"/>
    <w:rsid w:val="002741FC"/>
    <w:rsid w:val="00274DE4"/>
    <w:rsid w:val="002750D1"/>
    <w:rsid w:val="00276ACC"/>
    <w:rsid w:val="002770D4"/>
    <w:rsid w:val="00277BF3"/>
    <w:rsid w:val="002804F3"/>
    <w:rsid w:val="002805F1"/>
    <w:rsid w:val="00281573"/>
    <w:rsid w:val="002827B4"/>
    <w:rsid w:val="00283AC1"/>
    <w:rsid w:val="00283BC7"/>
    <w:rsid w:val="002844A0"/>
    <w:rsid w:val="00285238"/>
    <w:rsid w:val="002852B0"/>
    <w:rsid w:val="00285399"/>
    <w:rsid w:val="00285DE1"/>
    <w:rsid w:val="00286AB4"/>
    <w:rsid w:val="00286FA6"/>
    <w:rsid w:val="0028731A"/>
    <w:rsid w:val="002902FF"/>
    <w:rsid w:val="0029072D"/>
    <w:rsid w:val="00290773"/>
    <w:rsid w:val="00292465"/>
    <w:rsid w:val="00292BD8"/>
    <w:rsid w:val="002938E3"/>
    <w:rsid w:val="002939B3"/>
    <w:rsid w:val="00293BBD"/>
    <w:rsid w:val="0029458E"/>
    <w:rsid w:val="00295A70"/>
    <w:rsid w:val="002960D2"/>
    <w:rsid w:val="002963E5"/>
    <w:rsid w:val="00296527"/>
    <w:rsid w:val="00296953"/>
    <w:rsid w:val="00297345"/>
    <w:rsid w:val="002A01D5"/>
    <w:rsid w:val="002A02D1"/>
    <w:rsid w:val="002A16D8"/>
    <w:rsid w:val="002A1F77"/>
    <w:rsid w:val="002A2309"/>
    <w:rsid w:val="002A23EA"/>
    <w:rsid w:val="002A41D4"/>
    <w:rsid w:val="002A5513"/>
    <w:rsid w:val="002A561F"/>
    <w:rsid w:val="002A587F"/>
    <w:rsid w:val="002A7EC3"/>
    <w:rsid w:val="002B01DC"/>
    <w:rsid w:val="002B04AC"/>
    <w:rsid w:val="002B10A4"/>
    <w:rsid w:val="002B38F6"/>
    <w:rsid w:val="002B39AA"/>
    <w:rsid w:val="002B3A9E"/>
    <w:rsid w:val="002B3CFD"/>
    <w:rsid w:val="002B4C07"/>
    <w:rsid w:val="002B5247"/>
    <w:rsid w:val="002C01D2"/>
    <w:rsid w:val="002C1369"/>
    <w:rsid w:val="002C2FC5"/>
    <w:rsid w:val="002C30B0"/>
    <w:rsid w:val="002C32A0"/>
    <w:rsid w:val="002C3420"/>
    <w:rsid w:val="002C3548"/>
    <w:rsid w:val="002C50A6"/>
    <w:rsid w:val="002C5C09"/>
    <w:rsid w:val="002C5CEB"/>
    <w:rsid w:val="002C6265"/>
    <w:rsid w:val="002C66BF"/>
    <w:rsid w:val="002C6763"/>
    <w:rsid w:val="002C757D"/>
    <w:rsid w:val="002C7671"/>
    <w:rsid w:val="002D0DFF"/>
    <w:rsid w:val="002D3BD2"/>
    <w:rsid w:val="002D415D"/>
    <w:rsid w:val="002D43FD"/>
    <w:rsid w:val="002D4A37"/>
    <w:rsid w:val="002D4B79"/>
    <w:rsid w:val="002D4EFA"/>
    <w:rsid w:val="002D6372"/>
    <w:rsid w:val="002D6C63"/>
    <w:rsid w:val="002D75DA"/>
    <w:rsid w:val="002D7796"/>
    <w:rsid w:val="002E019D"/>
    <w:rsid w:val="002E0CB5"/>
    <w:rsid w:val="002E1A02"/>
    <w:rsid w:val="002E1B3B"/>
    <w:rsid w:val="002E1DAB"/>
    <w:rsid w:val="002E1FC9"/>
    <w:rsid w:val="002E2FB5"/>
    <w:rsid w:val="002E3286"/>
    <w:rsid w:val="002E3FEE"/>
    <w:rsid w:val="002E4E0A"/>
    <w:rsid w:val="002E7B63"/>
    <w:rsid w:val="002F0D36"/>
    <w:rsid w:val="002F1741"/>
    <w:rsid w:val="002F1BFB"/>
    <w:rsid w:val="002F21D5"/>
    <w:rsid w:val="002F2575"/>
    <w:rsid w:val="002F25BA"/>
    <w:rsid w:val="002F26AA"/>
    <w:rsid w:val="002F2FC1"/>
    <w:rsid w:val="002F3823"/>
    <w:rsid w:val="002F4629"/>
    <w:rsid w:val="002F4881"/>
    <w:rsid w:val="002F5C97"/>
    <w:rsid w:val="002F71D6"/>
    <w:rsid w:val="002F74AE"/>
    <w:rsid w:val="00300828"/>
    <w:rsid w:val="0030128C"/>
    <w:rsid w:val="00301454"/>
    <w:rsid w:val="00301701"/>
    <w:rsid w:val="0030264A"/>
    <w:rsid w:val="00302A97"/>
    <w:rsid w:val="00302AFA"/>
    <w:rsid w:val="00303077"/>
    <w:rsid w:val="00305257"/>
    <w:rsid w:val="0030592D"/>
    <w:rsid w:val="0030621E"/>
    <w:rsid w:val="00307125"/>
    <w:rsid w:val="00310406"/>
    <w:rsid w:val="003105C3"/>
    <w:rsid w:val="0031109E"/>
    <w:rsid w:val="0031148C"/>
    <w:rsid w:val="00311861"/>
    <w:rsid w:val="003126A4"/>
    <w:rsid w:val="003135A6"/>
    <w:rsid w:val="00313AFF"/>
    <w:rsid w:val="003144B2"/>
    <w:rsid w:val="00316E89"/>
    <w:rsid w:val="003203D0"/>
    <w:rsid w:val="00320E31"/>
    <w:rsid w:val="00321219"/>
    <w:rsid w:val="00321CDF"/>
    <w:rsid w:val="00322B44"/>
    <w:rsid w:val="003239CB"/>
    <w:rsid w:val="0032402D"/>
    <w:rsid w:val="003241EB"/>
    <w:rsid w:val="003242C4"/>
    <w:rsid w:val="003248D1"/>
    <w:rsid w:val="0032506D"/>
    <w:rsid w:val="003253CF"/>
    <w:rsid w:val="0032614F"/>
    <w:rsid w:val="00326859"/>
    <w:rsid w:val="003268D6"/>
    <w:rsid w:val="00326AAE"/>
    <w:rsid w:val="00326B14"/>
    <w:rsid w:val="0032715C"/>
    <w:rsid w:val="00327231"/>
    <w:rsid w:val="00327BB6"/>
    <w:rsid w:val="00330B15"/>
    <w:rsid w:val="00330B59"/>
    <w:rsid w:val="00331090"/>
    <w:rsid w:val="00331318"/>
    <w:rsid w:val="00331788"/>
    <w:rsid w:val="00331AC2"/>
    <w:rsid w:val="0033257D"/>
    <w:rsid w:val="003331E3"/>
    <w:rsid w:val="00333718"/>
    <w:rsid w:val="0033427B"/>
    <w:rsid w:val="003346A5"/>
    <w:rsid w:val="00334949"/>
    <w:rsid w:val="00336DAD"/>
    <w:rsid w:val="003403AB"/>
    <w:rsid w:val="00340A52"/>
    <w:rsid w:val="00340B93"/>
    <w:rsid w:val="00340C5C"/>
    <w:rsid w:val="00342CFC"/>
    <w:rsid w:val="0034331E"/>
    <w:rsid w:val="003433C6"/>
    <w:rsid w:val="003433CC"/>
    <w:rsid w:val="00343CA3"/>
    <w:rsid w:val="0034459C"/>
    <w:rsid w:val="00345C0F"/>
    <w:rsid w:val="0034649D"/>
    <w:rsid w:val="00346503"/>
    <w:rsid w:val="003469B8"/>
    <w:rsid w:val="00346EC8"/>
    <w:rsid w:val="00347311"/>
    <w:rsid w:val="003508C3"/>
    <w:rsid w:val="0035104C"/>
    <w:rsid w:val="003512AE"/>
    <w:rsid w:val="0035155A"/>
    <w:rsid w:val="003517BC"/>
    <w:rsid w:val="00351FE3"/>
    <w:rsid w:val="00352467"/>
    <w:rsid w:val="00352D9C"/>
    <w:rsid w:val="00353483"/>
    <w:rsid w:val="00353C8C"/>
    <w:rsid w:val="00353EF5"/>
    <w:rsid w:val="003547EF"/>
    <w:rsid w:val="003549CA"/>
    <w:rsid w:val="00354DDE"/>
    <w:rsid w:val="0035607E"/>
    <w:rsid w:val="00356E64"/>
    <w:rsid w:val="00360B85"/>
    <w:rsid w:val="00360C07"/>
    <w:rsid w:val="00360F8A"/>
    <w:rsid w:val="0036146B"/>
    <w:rsid w:val="00361C92"/>
    <w:rsid w:val="00362040"/>
    <w:rsid w:val="00362156"/>
    <w:rsid w:val="00362834"/>
    <w:rsid w:val="00362A29"/>
    <w:rsid w:val="0036317E"/>
    <w:rsid w:val="003635BA"/>
    <w:rsid w:val="003637AC"/>
    <w:rsid w:val="003646B9"/>
    <w:rsid w:val="00364A4C"/>
    <w:rsid w:val="00364A73"/>
    <w:rsid w:val="00364B20"/>
    <w:rsid w:val="00364E84"/>
    <w:rsid w:val="00364F33"/>
    <w:rsid w:val="00365A29"/>
    <w:rsid w:val="00365D1D"/>
    <w:rsid w:val="003665B5"/>
    <w:rsid w:val="00366670"/>
    <w:rsid w:val="00366EE0"/>
    <w:rsid w:val="003676B7"/>
    <w:rsid w:val="00367938"/>
    <w:rsid w:val="00367F2F"/>
    <w:rsid w:val="00370765"/>
    <w:rsid w:val="00371011"/>
    <w:rsid w:val="00371150"/>
    <w:rsid w:val="003718C4"/>
    <w:rsid w:val="00372253"/>
    <w:rsid w:val="00372EDA"/>
    <w:rsid w:val="0037358B"/>
    <w:rsid w:val="00373984"/>
    <w:rsid w:val="00374F4A"/>
    <w:rsid w:val="00375CFA"/>
    <w:rsid w:val="003763D7"/>
    <w:rsid w:val="00376ACC"/>
    <w:rsid w:val="00376C3E"/>
    <w:rsid w:val="00376CC0"/>
    <w:rsid w:val="00376F1E"/>
    <w:rsid w:val="00377A74"/>
    <w:rsid w:val="00380045"/>
    <w:rsid w:val="0038280D"/>
    <w:rsid w:val="00383AF7"/>
    <w:rsid w:val="00383E97"/>
    <w:rsid w:val="00384137"/>
    <w:rsid w:val="0038451D"/>
    <w:rsid w:val="00384594"/>
    <w:rsid w:val="00385452"/>
    <w:rsid w:val="00386898"/>
    <w:rsid w:val="00386C3B"/>
    <w:rsid w:val="00387445"/>
    <w:rsid w:val="00387828"/>
    <w:rsid w:val="0039006C"/>
    <w:rsid w:val="00390487"/>
    <w:rsid w:val="00390629"/>
    <w:rsid w:val="00390C4A"/>
    <w:rsid w:val="003915EE"/>
    <w:rsid w:val="0039373B"/>
    <w:rsid w:val="003940B5"/>
    <w:rsid w:val="003941E0"/>
    <w:rsid w:val="00394AA0"/>
    <w:rsid w:val="00395E74"/>
    <w:rsid w:val="00396029"/>
    <w:rsid w:val="003960F3"/>
    <w:rsid w:val="003961FF"/>
    <w:rsid w:val="003973F5"/>
    <w:rsid w:val="00397657"/>
    <w:rsid w:val="00397BFA"/>
    <w:rsid w:val="003A0007"/>
    <w:rsid w:val="003A0A26"/>
    <w:rsid w:val="003A1108"/>
    <w:rsid w:val="003A1DC5"/>
    <w:rsid w:val="003A1E69"/>
    <w:rsid w:val="003A244B"/>
    <w:rsid w:val="003A363D"/>
    <w:rsid w:val="003A3912"/>
    <w:rsid w:val="003A4AB2"/>
    <w:rsid w:val="003A5443"/>
    <w:rsid w:val="003A5626"/>
    <w:rsid w:val="003A5C44"/>
    <w:rsid w:val="003A6E8A"/>
    <w:rsid w:val="003A7987"/>
    <w:rsid w:val="003B091A"/>
    <w:rsid w:val="003B1B49"/>
    <w:rsid w:val="003B1F32"/>
    <w:rsid w:val="003B1F79"/>
    <w:rsid w:val="003B3037"/>
    <w:rsid w:val="003B4553"/>
    <w:rsid w:val="003B62D5"/>
    <w:rsid w:val="003B64B0"/>
    <w:rsid w:val="003B6AE8"/>
    <w:rsid w:val="003B6C44"/>
    <w:rsid w:val="003B6F27"/>
    <w:rsid w:val="003B7303"/>
    <w:rsid w:val="003C09DB"/>
    <w:rsid w:val="003C1072"/>
    <w:rsid w:val="003C3FA8"/>
    <w:rsid w:val="003C448E"/>
    <w:rsid w:val="003C469C"/>
    <w:rsid w:val="003C4CEB"/>
    <w:rsid w:val="003C5491"/>
    <w:rsid w:val="003C5498"/>
    <w:rsid w:val="003C61B3"/>
    <w:rsid w:val="003C7D2F"/>
    <w:rsid w:val="003C7F68"/>
    <w:rsid w:val="003D1334"/>
    <w:rsid w:val="003D1765"/>
    <w:rsid w:val="003D184B"/>
    <w:rsid w:val="003D256C"/>
    <w:rsid w:val="003D28A2"/>
    <w:rsid w:val="003D2EB6"/>
    <w:rsid w:val="003D3920"/>
    <w:rsid w:val="003D40DA"/>
    <w:rsid w:val="003D4275"/>
    <w:rsid w:val="003D5177"/>
    <w:rsid w:val="003D6409"/>
    <w:rsid w:val="003D663C"/>
    <w:rsid w:val="003D6BD0"/>
    <w:rsid w:val="003D6DBF"/>
    <w:rsid w:val="003D6E27"/>
    <w:rsid w:val="003D7035"/>
    <w:rsid w:val="003D7D32"/>
    <w:rsid w:val="003D7D39"/>
    <w:rsid w:val="003E06D1"/>
    <w:rsid w:val="003E084B"/>
    <w:rsid w:val="003E086B"/>
    <w:rsid w:val="003E0A20"/>
    <w:rsid w:val="003E0B27"/>
    <w:rsid w:val="003E0B80"/>
    <w:rsid w:val="003E16E7"/>
    <w:rsid w:val="003E1EAA"/>
    <w:rsid w:val="003E3065"/>
    <w:rsid w:val="003E388A"/>
    <w:rsid w:val="003E62F6"/>
    <w:rsid w:val="003E69F9"/>
    <w:rsid w:val="003F0DD5"/>
    <w:rsid w:val="003F0E86"/>
    <w:rsid w:val="003F0F2F"/>
    <w:rsid w:val="003F117A"/>
    <w:rsid w:val="003F1C5F"/>
    <w:rsid w:val="003F1EDB"/>
    <w:rsid w:val="003F2292"/>
    <w:rsid w:val="003F288C"/>
    <w:rsid w:val="003F2ACC"/>
    <w:rsid w:val="003F2DF3"/>
    <w:rsid w:val="003F41BD"/>
    <w:rsid w:val="003F47E7"/>
    <w:rsid w:val="003F4DA5"/>
    <w:rsid w:val="003F6379"/>
    <w:rsid w:val="00400747"/>
    <w:rsid w:val="00401C66"/>
    <w:rsid w:val="004025FB"/>
    <w:rsid w:val="0040261E"/>
    <w:rsid w:val="004028F0"/>
    <w:rsid w:val="00402DDB"/>
    <w:rsid w:val="004044B5"/>
    <w:rsid w:val="00405268"/>
    <w:rsid w:val="00405803"/>
    <w:rsid w:val="00405815"/>
    <w:rsid w:val="00405DE1"/>
    <w:rsid w:val="0040666A"/>
    <w:rsid w:val="004075E5"/>
    <w:rsid w:val="00410F3C"/>
    <w:rsid w:val="00411019"/>
    <w:rsid w:val="00411F50"/>
    <w:rsid w:val="00411FCA"/>
    <w:rsid w:val="00412004"/>
    <w:rsid w:val="0041284E"/>
    <w:rsid w:val="0041575C"/>
    <w:rsid w:val="00415A3F"/>
    <w:rsid w:val="00416FA1"/>
    <w:rsid w:val="0041703B"/>
    <w:rsid w:val="00417E78"/>
    <w:rsid w:val="00420104"/>
    <w:rsid w:val="0042204C"/>
    <w:rsid w:val="004223B5"/>
    <w:rsid w:val="00423BA4"/>
    <w:rsid w:val="00424572"/>
    <w:rsid w:val="00425114"/>
    <w:rsid w:val="00425144"/>
    <w:rsid w:val="00425242"/>
    <w:rsid w:val="0042580B"/>
    <w:rsid w:val="004302CA"/>
    <w:rsid w:val="00431188"/>
    <w:rsid w:val="004311B1"/>
    <w:rsid w:val="00431B36"/>
    <w:rsid w:val="00433450"/>
    <w:rsid w:val="004336B3"/>
    <w:rsid w:val="00433AA7"/>
    <w:rsid w:val="004349F9"/>
    <w:rsid w:val="004350A6"/>
    <w:rsid w:val="004351C5"/>
    <w:rsid w:val="004365AC"/>
    <w:rsid w:val="00436BA3"/>
    <w:rsid w:val="00436EDD"/>
    <w:rsid w:val="00437049"/>
    <w:rsid w:val="00440427"/>
    <w:rsid w:val="004424AB"/>
    <w:rsid w:val="00442C94"/>
    <w:rsid w:val="0044315A"/>
    <w:rsid w:val="004432BC"/>
    <w:rsid w:val="004451C9"/>
    <w:rsid w:val="004456BC"/>
    <w:rsid w:val="00445876"/>
    <w:rsid w:val="00445FAE"/>
    <w:rsid w:val="00446A50"/>
    <w:rsid w:val="00447A2F"/>
    <w:rsid w:val="00447E0D"/>
    <w:rsid w:val="00447FA9"/>
    <w:rsid w:val="00450405"/>
    <w:rsid w:val="004508A4"/>
    <w:rsid w:val="004509C6"/>
    <w:rsid w:val="00450B17"/>
    <w:rsid w:val="00452283"/>
    <w:rsid w:val="00452F7F"/>
    <w:rsid w:val="00453748"/>
    <w:rsid w:val="004539AE"/>
    <w:rsid w:val="00453DFB"/>
    <w:rsid w:val="0045534D"/>
    <w:rsid w:val="00455A47"/>
    <w:rsid w:val="00455DAF"/>
    <w:rsid w:val="0045604E"/>
    <w:rsid w:val="0045656B"/>
    <w:rsid w:val="00456B75"/>
    <w:rsid w:val="00456CE1"/>
    <w:rsid w:val="0045753D"/>
    <w:rsid w:val="00457B37"/>
    <w:rsid w:val="00457EA0"/>
    <w:rsid w:val="0046091D"/>
    <w:rsid w:val="00460D50"/>
    <w:rsid w:val="0046112C"/>
    <w:rsid w:val="0046145E"/>
    <w:rsid w:val="00461893"/>
    <w:rsid w:val="00461CCE"/>
    <w:rsid w:val="004624C3"/>
    <w:rsid w:val="0046288E"/>
    <w:rsid w:val="00462BA9"/>
    <w:rsid w:val="004637BA"/>
    <w:rsid w:val="00463BE5"/>
    <w:rsid w:val="00463D23"/>
    <w:rsid w:val="00464BEC"/>
    <w:rsid w:val="00465542"/>
    <w:rsid w:val="0046565E"/>
    <w:rsid w:val="004662C7"/>
    <w:rsid w:val="00466AC3"/>
    <w:rsid w:val="00470C34"/>
    <w:rsid w:val="0047123A"/>
    <w:rsid w:val="00471926"/>
    <w:rsid w:val="00471A22"/>
    <w:rsid w:val="00472906"/>
    <w:rsid w:val="00472B56"/>
    <w:rsid w:val="00473520"/>
    <w:rsid w:val="00473F23"/>
    <w:rsid w:val="004758EE"/>
    <w:rsid w:val="00475E3C"/>
    <w:rsid w:val="00475E71"/>
    <w:rsid w:val="00475F1A"/>
    <w:rsid w:val="0047606E"/>
    <w:rsid w:val="0047703A"/>
    <w:rsid w:val="004777A7"/>
    <w:rsid w:val="0048025A"/>
    <w:rsid w:val="00480A08"/>
    <w:rsid w:val="00480A9A"/>
    <w:rsid w:val="004815EF"/>
    <w:rsid w:val="00482B7B"/>
    <w:rsid w:val="004839F8"/>
    <w:rsid w:val="0048423E"/>
    <w:rsid w:val="00484899"/>
    <w:rsid w:val="00484A44"/>
    <w:rsid w:val="004852EF"/>
    <w:rsid w:val="004859AE"/>
    <w:rsid w:val="00485AFE"/>
    <w:rsid w:val="00487518"/>
    <w:rsid w:val="00487AA0"/>
    <w:rsid w:val="00490B65"/>
    <w:rsid w:val="00491424"/>
    <w:rsid w:val="00491BCF"/>
    <w:rsid w:val="00491E1C"/>
    <w:rsid w:val="00491FB6"/>
    <w:rsid w:val="0049323D"/>
    <w:rsid w:val="004936D6"/>
    <w:rsid w:val="00493EA5"/>
    <w:rsid w:val="004956D0"/>
    <w:rsid w:val="00495B87"/>
    <w:rsid w:val="004961C6"/>
    <w:rsid w:val="004973A1"/>
    <w:rsid w:val="004976D8"/>
    <w:rsid w:val="004976E2"/>
    <w:rsid w:val="00497C6E"/>
    <w:rsid w:val="00497F20"/>
    <w:rsid w:val="004A025F"/>
    <w:rsid w:val="004A11CA"/>
    <w:rsid w:val="004A120C"/>
    <w:rsid w:val="004A132B"/>
    <w:rsid w:val="004A166E"/>
    <w:rsid w:val="004A1E50"/>
    <w:rsid w:val="004A1F67"/>
    <w:rsid w:val="004A2209"/>
    <w:rsid w:val="004A2BC5"/>
    <w:rsid w:val="004A31B7"/>
    <w:rsid w:val="004A3A68"/>
    <w:rsid w:val="004A41A0"/>
    <w:rsid w:val="004A4D3F"/>
    <w:rsid w:val="004A521F"/>
    <w:rsid w:val="004A650A"/>
    <w:rsid w:val="004B0E50"/>
    <w:rsid w:val="004B1404"/>
    <w:rsid w:val="004B169A"/>
    <w:rsid w:val="004B1779"/>
    <w:rsid w:val="004B1B36"/>
    <w:rsid w:val="004B21EA"/>
    <w:rsid w:val="004B349A"/>
    <w:rsid w:val="004B45CD"/>
    <w:rsid w:val="004B4E81"/>
    <w:rsid w:val="004B5296"/>
    <w:rsid w:val="004B5F80"/>
    <w:rsid w:val="004B6D18"/>
    <w:rsid w:val="004B7106"/>
    <w:rsid w:val="004B7870"/>
    <w:rsid w:val="004B7BC1"/>
    <w:rsid w:val="004C0E02"/>
    <w:rsid w:val="004C186A"/>
    <w:rsid w:val="004C22BF"/>
    <w:rsid w:val="004C29C0"/>
    <w:rsid w:val="004C3E1A"/>
    <w:rsid w:val="004C5060"/>
    <w:rsid w:val="004C6899"/>
    <w:rsid w:val="004C75DC"/>
    <w:rsid w:val="004D0449"/>
    <w:rsid w:val="004D13D9"/>
    <w:rsid w:val="004D1AF9"/>
    <w:rsid w:val="004D2138"/>
    <w:rsid w:val="004D2577"/>
    <w:rsid w:val="004D2C96"/>
    <w:rsid w:val="004D2C9D"/>
    <w:rsid w:val="004D2D4B"/>
    <w:rsid w:val="004D40C6"/>
    <w:rsid w:val="004D411B"/>
    <w:rsid w:val="004D5616"/>
    <w:rsid w:val="004D5934"/>
    <w:rsid w:val="004D6A04"/>
    <w:rsid w:val="004D7178"/>
    <w:rsid w:val="004D7957"/>
    <w:rsid w:val="004E19FF"/>
    <w:rsid w:val="004E1D19"/>
    <w:rsid w:val="004E28C1"/>
    <w:rsid w:val="004E364E"/>
    <w:rsid w:val="004E4737"/>
    <w:rsid w:val="004E49A2"/>
    <w:rsid w:val="004E4E56"/>
    <w:rsid w:val="004E525C"/>
    <w:rsid w:val="004E565B"/>
    <w:rsid w:val="004E5E1C"/>
    <w:rsid w:val="004E708F"/>
    <w:rsid w:val="004E7231"/>
    <w:rsid w:val="004E774B"/>
    <w:rsid w:val="004E7843"/>
    <w:rsid w:val="004F00DD"/>
    <w:rsid w:val="004F020C"/>
    <w:rsid w:val="004F1B0C"/>
    <w:rsid w:val="004F2288"/>
    <w:rsid w:val="004F2C44"/>
    <w:rsid w:val="004F2D28"/>
    <w:rsid w:val="004F4316"/>
    <w:rsid w:val="004F4DF6"/>
    <w:rsid w:val="004F5ADA"/>
    <w:rsid w:val="004F5CEF"/>
    <w:rsid w:val="004F667C"/>
    <w:rsid w:val="004F6698"/>
    <w:rsid w:val="004F6B16"/>
    <w:rsid w:val="004F6F2B"/>
    <w:rsid w:val="004F726E"/>
    <w:rsid w:val="004F75CE"/>
    <w:rsid w:val="005008DB"/>
    <w:rsid w:val="0050106D"/>
    <w:rsid w:val="00502C2B"/>
    <w:rsid w:val="00502DD1"/>
    <w:rsid w:val="0050308C"/>
    <w:rsid w:val="00503604"/>
    <w:rsid w:val="00503639"/>
    <w:rsid w:val="005039F7"/>
    <w:rsid w:val="005048FA"/>
    <w:rsid w:val="00504E1D"/>
    <w:rsid w:val="00506A33"/>
    <w:rsid w:val="00506A66"/>
    <w:rsid w:val="00506B7D"/>
    <w:rsid w:val="00507AF1"/>
    <w:rsid w:val="00507CF6"/>
    <w:rsid w:val="005103C1"/>
    <w:rsid w:val="005114AD"/>
    <w:rsid w:val="005132E8"/>
    <w:rsid w:val="00513D36"/>
    <w:rsid w:val="005144D7"/>
    <w:rsid w:val="00514CA5"/>
    <w:rsid w:val="0051510B"/>
    <w:rsid w:val="0051546E"/>
    <w:rsid w:val="005163F6"/>
    <w:rsid w:val="00517357"/>
    <w:rsid w:val="00517764"/>
    <w:rsid w:val="00517F9D"/>
    <w:rsid w:val="00520334"/>
    <w:rsid w:val="00520B52"/>
    <w:rsid w:val="005217F7"/>
    <w:rsid w:val="005228AD"/>
    <w:rsid w:val="005229F8"/>
    <w:rsid w:val="00522B80"/>
    <w:rsid w:val="00522D7D"/>
    <w:rsid w:val="00523098"/>
    <w:rsid w:val="00524032"/>
    <w:rsid w:val="00525C75"/>
    <w:rsid w:val="00525E59"/>
    <w:rsid w:val="00526309"/>
    <w:rsid w:val="00527750"/>
    <w:rsid w:val="0053093B"/>
    <w:rsid w:val="00531E17"/>
    <w:rsid w:val="00532B95"/>
    <w:rsid w:val="005336FF"/>
    <w:rsid w:val="00533763"/>
    <w:rsid w:val="00533C76"/>
    <w:rsid w:val="00534681"/>
    <w:rsid w:val="005346B1"/>
    <w:rsid w:val="0053487D"/>
    <w:rsid w:val="00534E66"/>
    <w:rsid w:val="00535672"/>
    <w:rsid w:val="0053580F"/>
    <w:rsid w:val="00536795"/>
    <w:rsid w:val="00536D86"/>
    <w:rsid w:val="0053770A"/>
    <w:rsid w:val="005404E4"/>
    <w:rsid w:val="00540600"/>
    <w:rsid w:val="00540C95"/>
    <w:rsid w:val="0054126A"/>
    <w:rsid w:val="00541B4F"/>
    <w:rsid w:val="00542152"/>
    <w:rsid w:val="00542497"/>
    <w:rsid w:val="00542D7E"/>
    <w:rsid w:val="00542EB8"/>
    <w:rsid w:val="005437BF"/>
    <w:rsid w:val="00543C50"/>
    <w:rsid w:val="005440D6"/>
    <w:rsid w:val="005448C6"/>
    <w:rsid w:val="005448FC"/>
    <w:rsid w:val="00544C36"/>
    <w:rsid w:val="00544C41"/>
    <w:rsid w:val="00545238"/>
    <w:rsid w:val="005456B7"/>
    <w:rsid w:val="00545736"/>
    <w:rsid w:val="00545C56"/>
    <w:rsid w:val="00545C84"/>
    <w:rsid w:val="005461CA"/>
    <w:rsid w:val="0054684A"/>
    <w:rsid w:val="00547032"/>
    <w:rsid w:val="005476E5"/>
    <w:rsid w:val="00547B1B"/>
    <w:rsid w:val="0055024B"/>
    <w:rsid w:val="00554FE2"/>
    <w:rsid w:val="0055573C"/>
    <w:rsid w:val="00555B11"/>
    <w:rsid w:val="0055604B"/>
    <w:rsid w:val="005561C0"/>
    <w:rsid w:val="005562F9"/>
    <w:rsid w:val="0055719E"/>
    <w:rsid w:val="005576FA"/>
    <w:rsid w:val="00557FD9"/>
    <w:rsid w:val="0056005D"/>
    <w:rsid w:val="00560625"/>
    <w:rsid w:val="00560BB6"/>
    <w:rsid w:val="00560F85"/>
    <w:rsid w:val="0056109C"/>
    <w:rsid w:val="005615E2"/>
    <w:rsid w:val="005616FF"/>
    <w:rsid w:val="0056209E"/>
    <w:rsid w:val="00563AA5"/>
    <w:rsid w:val="0056429F"/>
    <w:rsid w:val="00564985"/>
    <w:rsid w:val="00565B90"/>
    <w:rsid w:val="005666F0"/>
    <w:rsid w:val="00566A54"/>
    <w:rsid w:val="00566B9A"/>
    <w:rsid w:val="0056728C"/>
    <w:rsid w:val="0057039D"/>
    <w:rsid w:val="0057129A"/>
    <w:rsid w:val="00571558"/>
    <w:rsid w:val="005720E3"/>
    <w:rsid w:val="00572A25"/>
    <w:rsid w:val="00572D78"/>
    <w:rsid w:val="0057306F"/>
    <w:rsid w:val="0057384F"/>
    <w:rsid w:val="0057688E"/>
    <w:rsid w:val="005768B2"/>
    <w:rsid w:val="00576D1E"/>
    <w:rsid w:val="00577644"/>
    <w:rsid w:val="00577A76"/>
    <w:rsid w:val="00577B42"/>
    <w:rsid w:val="0058177B"/>
    <w:rsid w:val="00582427"/>
    <w:rsid w:val="00582B0F"/>
    <w:rsid w:val="00582D65"/>
    <w:rsid w:val="00582DA4"/>
    <w:rsid w:val="00583B2E"/>
    <w:rsid w:val="00583DE9"/>
    <w:rsid w:val="0058484B"/>
    <w:rsid w:val="00584CC4"/>
    <w:rsid w:val="00584F14"/>
    <w:rsid w:val="00585196"/>
    <w:rsid w:val="005852EE"/>
    <w:rsid w:val="00585A37"/>
    <w:rsid w:val="0058645B"/>
    <w:rsid w:val="005868DB"/>
    <w:rsid w:val="00586A23"/>
    <w:rsid w:val="00587A6C"/>
    <w:rsid w:val="00587E39"/>
    <w:rsid w:val="00590322"/>
    <w:rsid w:val="005904B8"/>
    <w:rsid w:val="0059064B"/>
    <w:rsid w:val="00590913"/>
    <w:rsid w:val="00590CA0"/>
    <w:rsid w:val="00590E30"/>
    <w:rsid w:val="00590FA3"/>
    <w:rsid w:val="00591146"/>
    <w:rsid w:val="00591F53"/>
    <w:rsid w:val="00592006"/>
    <w:rsid w:val="00592029"/>
    <w:rsid w:val="005929E8"/>
    <w:rsid w:val="0059305F"/>
    <w:rsid w:val="005939BF"/>
    <w:rsid w:val="00594E12"/>
    <w:rsid w:val="00595829"/>
    <w:rsid w:val="005958DF"/>
    <w:rsid w:val="00595A75"/>
    <w:rsid w:val="00595ED2"/>
    <w:rsid w:val="005964D4"/>
    <w:rsid w:val="005967F0"/>
    <w:rsid w:val="00596FAB"/>
    <w:rsid w:val="0059720A"/>
    <w:rsid w:val="005A1338"/>
    <w:rsid w:val="005A195D"/>
    <w:rsid w:val="005A1AF7"/>
    <w:rsid w:val="005A340B"/>
    <w:rsid w:val="005A431A"/>
    <w:rsid w:val="005A46F9"/>
    <w:rsid w:val="005A7797"/>
    <w:rsid w:val="005A7A25"/>
    <w:rsid w:val="005A7F12"/>
    <w:rsid w:val="005B0FB0"/>
    <w:rsid w:val="005B13E2"/>
    <w:rsid w:val="005B2116"/>
    <w:rsid w:val="005B22FC"/>
    <w:rsid w:val="005B25ED"/>
    <w:rsid w:val="005B346B"/>
    <w:rsid w:val="005B4314"/>
    <w:rsid w:val="005B4328"/>
    <w:rsid w:val="005B4437"/>
    <w:rsid w:val="005B4612"/>
    <w:rsid w:val="005B487D"/>
    <w:rsid w:val="005B4B8D"/>
    <w:rsid w:val="005B4D06"/>
    <w:rsid w:val="005B521F"/>
    <w:rsid w:val="005B55E9"/>
    <w:rsid w:val="005B5DD8"/>
    <w:rsid w:val="005B5E99"/>
    <w:rsid w:val="005B6BB3"/>
    <w:rsid w:val="005C1B03"/>
    <w:rsid w:val="005C26CC"/>
    <w:rsid w:val="005C2AC8"/>
    <w:rsid w:val="005C3E6F"/>
    <w:rsid w:val="005C435B"/>
    <w:rsid w:val="005C4673"/>
    <w:rsid w:val="005C4B7E"/>
    <w:rsid w:val="005C523D"/>
    <w:rsid w:val="005C536F"/>
    <w:rsid w:val="005C54D5"/>
    <w:rsid w:val="005C5830"/>
    <w:rsid w:val="005C5C0C"/>
    <w:rsid w:val="005C6F8D"/>
    <w:rsid w:val="005C7857"/>
    <w:rsid w:val="005C79A6"/>
    <w:rsid w:val="005D0096"/>
    <w:rsid w:val="005D055B"/>
    <w:rsid w:val="005D1495"/>
    <w:rsid w:val="005D251E"/>
    <w:rsid w:val="005D257D"/>
    <w:rsid w:val="005D2665"/>
    <w:rsid w:val="005D3052"/>
    <w:rsid w:val="005D335D"/>
    <w:rsid w:val="005D3613"/>
    <w:rsid w:val="005D4395"/>
    <w:rsid w:val="005D47C0"/>
    <w:rsid w:val="005D4A98"/>
    <w:rsid w:val="005D52A5"/>
    <w:rsid w:val="005D5C72"/>
    <w:rsid w:val="005D6079"/>
    <w:rsid w:val="005D6150"/>
    <w:rsid w:val="005D61C3"/>
    <w:rsid w:val="005D6F21"/>
    <w:rsid w:val="005D704F"/>
    <w:rsid w:val="005D7392"/>
    <w:rsid w:val="005E035A"/>
    <w:rsid w:val="005E0F05"/>
    <w:rsid w:val="005E14A2"/>
    <w:rsid w:val="005E1517"/>
    <w:rsid w:val="005E1BCA"/>
    <w:rsid w:val="005E317E"/>
    <w:rsid w:val="005E3301"/>
    <w:rsid w:val="005E504D"/>
    <w:rsid w:val="005E5456"/>
    <w:rsid w:val="005E54F8"/>
    <w:rsid w:val="005E7296"/>
    <w:rsid w:val="005E7606"/>
    <w:rsid w:val="005E7EA1"/>
    <w:rsid w:val="005E7FBC"/>
    <w:rsid w:val="005F02D0"/>
    <w:rsid w:val="005F0B7F"/>
    <w:rsid w:val="005F187E"/>
    <w:rsid w:val="005F1880"/>
    <w:rsid w:val="005F2379"/>
    <w:rsid w:val="005F2483"/>
    <w:rsid w:val="005F264A"/>
    <w:rsid w:val="005F2A9E"/>
    <w:rsid w:val="005F2FD3"/>
    <w:rsid w:val="005F318F"/>
    <w:rsid w:val="005F332A"/>
    <w:rsid w:val="005F4643"/>
    <w:rsid w:val="005F47AE"/>
    <w:rsid w:val="005F4894"/>
    <w:rsid w:val="005F66D7"/>
    <w:rsid w:val="00601CDD"/>
    <w:rsid w:val="006024FB"/>
    <w:rsid w:val="006027F6"/>
    <w:rsid w:val="00602B16"/>
    <w:rsid w:val="006037A3"/>
    <w:rsid w:val="00604949"/>
    <w:rsid w:val="006049AD"/>
    <w:rsid w:val="006056D7"/>
    <w:rsid w:val="006061C1"/>
    <w:rsid w:val="00606402"/>
    <w:rsid w:val="00606664"/>
    <w:rsid w:val="00606CBF"/>
    <w:rsid w:val="00610206"/>
    <w:rsid w:val="00610500"/>
    <w:rsid w:val="006106FE"/>
    <w:rsid w:val="00611861"/>
    <w:rsid w:val="00611918"/>
    <w:rsid w:val="00611A4D"/>
    <w:rsid w:val="006129B9"/>
    <w:rsid w:val="00612A69"/>
    <w:rsid w:val="00612A78"/>
    <w:rsid w:val="006143A7"/>
    <w:rsid w:val="006144C4"/>
    <w:rsid w:val="00616073"/>
    <w:rsid w:val="006165A1"/>
    <w:rsid w:val="0061688F"/>
    <w:rsid w:val="0061700D"/>
    <w:rsid w:val="00617230"/>
    <w:rsid w:val="006172FB"/>
    <w:rsid w:val="00617C2C"/>
    <w:rsid w:val="00617F2F"/>
    <w:rsid w:val="00617FCA"/>
    <w:rsid w:val="006203D4"/>
    <w:rsid w:val="00620662"/>
    <w:rsid w:val="00620F6F"/>
    <w:rsid w:val="00621478"/>
    <w:rsid w:val="00621A27"/>
    <w:rsid w:val="00622072"/>
    <w:rsid w:val="0062238A"/>
    <w:rsid w:val="006232DE"/>
    <w:rsid w:val="00623725"/>
    <w:rsid w:val="00624226"/>
    <w:rsid w:val="006249E2"/>
    <w:rsid w:val="00624F6F"/>
    <w:rsid w:val="006251EB"/>
    <w:rsid w:val="00625E81"/>
    <w:rsid w:val="00625EC7"/>
    <w:rsid w:val="00626360"/>
    <w:rsid w:val="00626BB9"/>
    <w:rsid w:val="00626FD3"/>
    <w:rsid w:val="00630A7A"/>
    <w:rsid w:val="00630C5B"/>
    <w:rsid w:val="00630F33"/>
    <w:rsid w:val="006322A6"/>
    <w:rsid w:val="00632E85"/>
    <w:rsid w:val="006335ED"/>
    <w:rsid w:val="006337E3"/>
    <w:rsid w:val="00633A5D"/>
    <w:rsid w:val="0063478E"/>
    <w:rsid w:val="0063508D"/>
    <w:rsid w:val="0063623C"/>
    <w:rsid w:val="00636880"/>
    <w:rsid w:val="00637250"/>
    <w:rsid w:val="00637B34"/>
    <w:rsid w:val="00637C20"/>
    <w:rsid w:val="00642024"/>
    <w:rsid w:val="00642333"/>
    <w:rsid w:val="00642918"/>
    <w:rsid w:val="00644A4E"/>
    <w:rsid w:val="00645EBF"/>
    <w:rsid w:val="00647D32"/>
    <w:rsid w:val="006507C7"/>
    <w:rsid w:val="0065097E"/>
    <w:rsid w:val="00650C50"/>
    <w:rsid w:val="006510CF"/>
    <w:rsid w:val="00651701"/>
    <w:rsid w:val="006542D7"/>
    <w:rsid w:val="00654C56"/>
    <w:rsid w:val="006565CE"/>
    <w:rsid w:val="00657003"/>
    <w:rsid w:val="00657224"/>
    <w:rsid w:val="00657269"/>
    <w:rsid w:val="006572F3"/>
    <w:rsid w:val="006576E3"/>
    <w:rsid w:val="006578B9"/>
    <w:rsid w:val="00660133"/>
    <w:rsid w:val="00660F52"/>
    <w:rsid w:val="00661280"/>
    <w:rsid w:val="0066134E"/>
    <w:rsid w:val="00661809"/>
    <w:rsid w:val="0066192C"/>
    <w:rsid w:val="00661937"/>
    <w:rsid w:val="0066295E"/>
    <w:rsid w:val="00662D4D"/>
    <w:rsid w:val="00664E60"/>
    <w:rsid w:val="0066503C"/>
    <w:rsid w:val="00666ABA"/>
    <w:rsid w:val="00667C2E"/>
    <w:rsid w:val="00670202"/>
    <w:rsid w:val="00671181"/>
    <w:rsid w:val="006730EB"/>
    <w:rsid w:val="0067473C"/>
    <w:rsid w:val="00675CB7"/>
    <w:rsid w:val="00676A18"/>
    <w:rsid w:val="006777BA"/>
    <w:rsid w:val="00677904"/>
    <w:rsid w:val="00677FFC"/>
    <w:rsid w:val="006808D9"/>
    <w:rsid w:val="006813F8"/>
    <w:rsid w:val="0068184E"/>
    <w:rsid w:val="00682139"/>
    <w:rsid w:val="00682381"/>
    <w:rsid w:val="00682E11"/>
    <w:rsid w:val="00682FB4"/>
    <w:rsid w:val="006834D2"/>
    <w:rsid w:val="006836C6"/>
    <w:rsid w:val="006840FA"/>
    <w:rsid w:val="006843F8"/>
    <w:rsid w:val="00684948"/>
    <w:rsid w:val="00684F47"/>
    <w:rsid w:val="0068555A"/>
    <w:rsid w:val="00685BDD"/>
    <w:rsid w:val="006864B2"/>
    <w:rsid w:val="006868BD"/>
    <w:rsid w:val="00686B00"/>
    <w:rsid w:val="006871B8"/>
    <w:rsid w:val="00687A9D"/>
    <w:rsid w:val="00687FE9"/>
    <w:rsid w:val="0069013C"/>
    <w:rsid w:val="00690F7F"/>
    <w:rsid w:val="00691202"/>
    <w:rsid w:val="006919A1"/>
    <w:rsid w:val="00691D40"/>
    <w:rsid w:val="00692463"/>
    <w:rsid w:val="00693126"/>
    <w:rsid w:val="006932DD"/>
    <w:rsid w:val="00693387"/>
    <w:rsid w:val="006933B4"/>
    <w:rsid w:val="00693F0B"/>
    <w:rsid w:val="0069428F"/>
    <w:rsid w:val="00695A09"/>
    <w:rsid w:val="006964E4"/>
    <w:rsid w:val="0069743D"/>
    <w:rsid w:val="006974B2"/>
    <w:rsid w:val="00697A2C"/>
    <w:rsid w:val="00697DC7"/>
    <w:rsid w:val="00697E5B"/>
    <w:rsid w:val="006A01A2"/>
    <w:rsid w:val="006A23D4"/>
    <w:rsid w:val="006A2993"/>
    <w:rsid w:val="006A39F9"/>
    <w:rsid w:val="006A3B7F"/>
    <w:rsid w:val="006A4229"/>
    <w:rsid w:val="006A457C"/>
    <w:rsid w:val="006A5155"/>
    <w:rsid w:val="006A5B63"/>
    <w:rsid w:val="006A7D57"/>
    <w:rsid w:val="006B03CC"/>
    <w:rsid w:val="006B0B77"/>
    <w:rsid w:val="006B1391"/>
    <w:rsid w:val="006B1E69"/>
    <w:rsid w:val="006B21E8"/>
    <w:rsid w:val="006B3FF8"/>
    <w:rsid w:val="006B44F9"/>
    <w:rsid w:val="006B4A3B"/>
    <w:rsid w:val="006B4A66"/>
    <w:rsid w:val="006B5E4C"/>
    <w:rsid w:val="006B65E8"/>
    <w:rsid w:val="006B6AE6"/>
    <w:rsid w:val="006B7839"/>
    <w:rsid w:val="006B78AF"/>
    <w:rsid w:val="006B7BA0"/>
    <w:rsid w:val="006C04A4"/>
    <w:rsid w:val="006C2BBE"/>
    <w:rsid w:val="006C2F89"/>
    <w:rsid w:val="006C33EB"/>
    <w:rsid w:val="006C38AD"/>
    <w:rsid w:val="006C3AE4"/>
    <w:rsid w:val="006C5149"/>
    <w:rsid w:val="006C56E7"/>
    <w:rsid w:val="006C60A3"/>
    <w:rsid w:val="006C637F"/>
    <w:rsid w:val="006C6EAC"/>
    <w:rsid w:val="006C7508"/>
    <w:rsid w:val="006C75D4"/>
    <w:rsid w:val="006D04DD"/>
    <w:rsid w:val="006D2E2C"/>
    <w:rsid w:val="006D35B6"/>
    <w:rsid w:val="006D4328"/>
    <w:rsid w:val="006D4AA1"/>
    <w:rsid w:val="006D4C75"/>
    <w:rsid w:val="006D4DA5"/>
    <w:rsid w:val="006D4F75"/>
    <w:rsid w:val="006D67FF"/>
    <w:rsid w:val="006E0D7B"/>
    <w:rsid w:val="006E1748"/>
    <w:rsid w:val="006E18A0"/>
    <w:rsid w:val="006E1F49"/>
    <w:rsid w:val="006E1F67"/>
    <w:rsid w:val="006E277F"/>
    <w:rsid w:val="006E30C8"/>
    <w:rsid w:val="006E33B7"/>
    <w:rsid w:val="006E3756"/>
    <w:rsid w:val="006E4D21"/>
    <w:rsid w:val="006E5FBF"/>
    <w:rsid w:val="006E67AB"/>
    <w:rsid w:val="006E77B0"/>
    <w:rsid w:val="006E7E09"/>
    <w:rsid w:val="006F0F23"/>
    <w:rsid w:val="006F2EA0"/>
    <w:rsid w:val="006F31F4"/>
    <w:rsid w:val="006F3439"/>
    <w:rsid w:val="006F3A3E"/>
    <w:rsid w:val="006F49FE"/>
    <w:rsid w:val="006F4DBE"/>
    <w:rsid w:val="006F4FA2"/>
    <w:rsid w:val="006F5B0A"/>
    <w:rsid w:val="006F5EF5"/>
    <w:rsid w:val="006F656A"/>
    <w:rsid w:val="006F6576"/>
    <w:rsid w:val="006F6931"/>
    <w:rsid w:val="00700ACD"/>
    <w:rsid w:val="00700E56"/>
    <w:rsid w:val="00700EA2"/>
    <w:rsid w:val="0070136A"/>
    <w:rsid w:val="007024A2"/>
    <w:rsid w:val="00702D44"/>
    <w:rsid w:val="00703196"/>
    <w:rsid w:val="00703C53"/>
    <w:rsid w:val="00704434"/>
    <w:rsid w:val="00704841"/>
    <w:rsid w:val="00705D87"/>
    <w:rsid w:val="00706530"/>
    <w:rsid w:val="007065C0"/>
    <w:rsid w:val="007065EC"/>
    <w:rsid w:val="00706B12"/>
    <w:rsid w:val="00706CCD"/>
    <w:rsid w:val="00706ED8"/>
    <w:rsid w:val="007101D7"/>
    <w:rsid w:val="00710222"/>
    <w:rsid w:val="00710A5E"/>
    <w:rsid w:val="007116C0"/>
    <w:rsid w:val="00711769"/>
    <w:rsid w:val="0071286D"/>
    <w:rsid w:val="00712A6C"/>
    <w:rsid w:val="00714384"/>
    <w:rsid w:val="00714E7B"/>
    <w:rsid w:val="00716C14"/>
    <w:rsid w:val="00720F11"/>
    <w:rsid w:val="00721E17"/>
    <w:rsid w:val="00723911"/>
    <w:rsid w:val="00723D20"/>
    <w:rsid w:val="00723F72"/>
    <w:rsid w:val="0072408E"/>
    <w:rsid w:val="00724BE0"/>
    <w:rsid w:val="00724C0E"/>
    <w:rsid w:val="007272F7"/>
    <w:rsid w:val="00727EC4"/>
    <w:rsid w:val="00732252"/>
    <w:rsid w:val="007323A4"/>
    <w:rsid w:val="0073269D"/>
    <w:rsid w:val="00732D76"/>
    <w:rsid w:val="00734D38"/>
    <w:rsid w:val="00734EA9"/>
    <w:rsid w:val="007350A9"/>
    <w:rsid w:val="007355FD"/>
    <w:rsid w:val="00735986"/>
    <w:rsid w:val="007368BD"/>
    <w:rsid w:val="00737743"/>
    <w:rsid w:val="00741966"/>
    <w:rsid w:val="007419B6"/>
    <w:rsid w:val="00743859"/>
    <w:rsid w:val="00743A77"/>
    <w:rsid w:val="00743BB4"/>
    <w:rsid w:val="00745825"/>
    <w:rsid w:val="00745945"/>
    <w:rsid w:val="007469A3"/>
    <w:rsid w:val="007517A8"/>
    <w:rsid w:val="007521FA"/>
    <w:rsid w:val="00752BB2"/>
    <w:rsid w:val="0075363C"/>
    <w:rsid w:val="007537F3"/>
    <w:rsid w:val="00753F49"/>
    <w:rsid w:val="007560C5"/>
    <w:rsid w:val="00756BA7"/>
    <w:rsid w:val="00756E85"/>
    <w:rsid w:val="00757E20"/>
    <w:rsid w:val="00760811"/>
    <w:rsid w:val="007621D9"/>
    <w:rsid w:val="00762E9C"/>
    <w:rsid w:val="007637BD"/>
    <w:rsid w:val="00763B55"/>
    <w:rsid w:val="00764726"/>
    <w:rsid w:val="00764B6E"/>
    <w:rsid w:val="007650BE"/>
    <w:rsid w:val="007657E0"/>
    <w:rsid w:val="00765AE0"/>
    <w:rsid w:val="00767920"/>
    <w:rsid w:val="00767F98"/>
    <w:rsid w:val="007704FC"/>
    <w:rsid w:val="00770D95"/>
    <w:rsid w:val="0077220E"/>
    <w:rsid w:val="00772A9E"/>
    <w:rsid w:val="00773095"/>
    <w:rsid w:val="00773ED9"/>
    <w:rsid w:val="00774321"/>
    <w:rsid w:val="007743D3"/>
    <w:rsid w:val="0077527A"/>
    <w:rsid w:val="0077572E"/>
    <w:rsid w:val="00775FA2"/>
    <w:rsid w:val="0077660A"/>
    <w:rsid w:val="007767AE"/>
    <w:rsid w:val="00776D6B"/>
    <w:rsid w:val="00776FD6"/>
    <w:rsid w:val="0077741E"/>
    <w:rsid w:val="00780967"/>
    <w:rsid w:val="00780CD1"/>
    <w:rsid w:val="00780F08"/>
    <w:rsid w:val="0078188B"/>
    <w:rsid w:val="0078197E"/>
    <w:rsid w:val="007819D8"/>
    <w:rsid w:val="00781A13"/>
    <w:rsid w:val="00781DA3"/>
    <w:rsid w:val="007831C2"/>
    <w:rsid w:val="00783696"/>
    <w:rsid w:val="0078393A"/>
    <w:rsid w:val="0078443F"/>
    <w:rsid w:val="007852D9"/>
    <w:rsid w:val="007853ED"/>
    <w:rsid w:val="00785CC0"/>
    <w:rsid w:val="0078686F"/>
    <w:rsid w:val="00786957"/>
    <w:rsid w:val="00786D9E"/>
    <w:rsid w:val="00787041"/>
    <w:rsid w:val="007872A5"/>
    <w:rsid w:val="00791051"/>
    <w:rsid w:val="00791177"/>
    <w:rsid w:val="00791AEA"/>
    <w:rsid w:val="00792B5C"/>
    <w:rsid w:val="0079322B"/>
    <w:rsid w:val="00793DB1"/>
    <w:rsid w:val="007941A5"/>
    <w:rsid w:val="007951EE"/>
    <w:rsid w:val="0079544E"/>
    <w:rsid w:val="00797A56"/>
    <w:rsid w:val="007A05F5"/>
    <w:rsid w:val="007A083C"/>
    <w:rsid w:val="007A09E8"/>
    <w:rsid w:val="007A0F60"/>
    <w:rsid w:val="007A12BD"/>
    <w:rsid w:val="007A1719"/>
    <w:rsid w:val="007A2202"/>
    <w:rsid w:val="007A22E6"/>
    <w:rsid w:val="007A2612"/>
    <w:rsid w:val="007A26B0"/>
    <w:rsid w:val="007A2A88"/>
    <w:rsid w:val="007A2C1A"/>
    <w:rsid w:val="007A2E01"/>
    <w:rsid w:val="007A36CE"/>
    <w:rsid w:val="007A39DD"/>
    <w:rsid w:val="007A3C8A"/>
    <w:rsid w:val="007A3EA2"/>
    <w:rsid w:val="007A409B"/>
    <w:rsid w:val="007A49A4"/>
    <w:rsid w:val="007A5AC5"/>
    <w:rsid w:val="007A5D90"/>
    <w:rsid w:val="007A60DE"/>
    <w:rsid w:val="007A631A"/>
    <w:rsid w:val="007A673C"/>
    <w:rsid w:val="007A6982"/>
    <w:rsid w:val="007B029D"/>
    <w:rsid w:val="007B0E27"/>
    <w:rsid w:val="007B0ECC"/>
    <w:rsid w:val="007B14C4"/>
    <w:rsid w:val="007B1E05"/>
    <w:rsid w:val="007B2543"/>
    <w:rsid w:val="007B26AC"/>
    <w:rsid w:val="007B2CF3"/>
    <w:rsid w:val="007B47B0"/>
    <w:rsid w:val="007B4AF9"/>
    <w:rsid w:val="007B57C3"/>
    <w:rsid w:val="007B5D68"/>
    <w:rsid w:val="007B6FA0"/>
    <w:rsid w:val="007C0925"/>
    <w:rsid w:val="007C1A91"/>
    <w:rsid w:val="007C1B08"/>
    <w:rsid w:val="007C1DE1"/>
    <w:rsid w:val="007C2A6E"/>
    <w:rsid w:val="007C2B9B"/>
    <w:rsid w:val="007C325A"/>
    <w:rsid w:val="007C3907"/>
    <w:rsid w:val="007C3908"/>
    <w:rsid w:val="007C3E1B"/>
    <w:rsid w:val="007C4572"/>
    <w:rsid w:val="007C5065"/>
    <w:rsid w:val="007C5633"/>
    <w:rsid w:val="007C59C0"/>
    <w:rsid w:val="007C60FB"/>
    <w:rsid w:val="007C61CB"/>
    <w:rsid w:val="007C65A8"/>
    <w:rsid w:val="007C74A9"/>
    <w:rsid w:val="007C7787"/>
    <w:rsid w:val="007C7C15"/>
    <w:rsid w:val="007D16D5"/>
    <w:rsid w:val="007D221E"/>
    <w:rsid w:val="007D443F"/>
    <w:rsid w:val="007D5062"/>
    <w:rsid w:val="007D555E"/>
    <w:rsid w:val="007D7E93"/>
    <w:rsid w:val="007E036C"/>
    <w:rsid w:val="007E1AC1"/>
    <w:rsid w:val="007E1E15"/>
    <w:rsid w:val="007E2511"/>
    <w:rsid w:val="007E25D6"/>
    <w:rsid w:val="007E29BF"/>
    <w:rsid w:val="007E44CB"/>
    <w:rsid w:val="007E486B"/>
    <w:rsid w:val="007E581F"/>
    <w:rsid w:val="007E5D7D"/>
    <w:rsid w:val="007E63BB"/>
    <w:rsid w:val="007E7080"/>
    <w:rsid w:val="007E7918"/>
    <w:rsid w:val="007E799D"/>
    <w:rsid w:val="007F019E"/>
    <w:rsid w:val="007F0A9A"/>
    <w:rsid w:val="007F110A"/>
    <w:rsid w:val="007F1B3A"/>
    <w:rsid w:val="007F2614"/>
    <w:rsid w:val="007F3395"/>
    <w:rsid w:val="007F3676"/>
    <w:rsid w:val="007F36DC"/>
    <w:rsid w:val="007F3AC2"/>
    <w:rsid w:val="007F43F5"/>
    <w:rsid w:val="007F505B"/>
    <w:rsid w:val="007F577C"/>
    <w:rsid w:val="007F6A60"/>
    <w:rsid w:val="007F7210"/>
    <w:rsid w:val="00800084"/>
    <w:rsid w:val="00800DDE"/>
    <w:rsid w:val="008012D8"/>
    <w:rsid w:val="00801819"/>
    <w:rsid w:val="0080264A"/>
    <w:rsid w:val="00802D8C"/>
    <w:rsid w:val="00802FFC"/>
    <w:rsid w:val="00803CCE"/>
    <w:rsid w:val="00804B7D"/>
    <w:rsid w:val="00804DEF"/>
    <w:rsid w:val="00805082"/>
    <w:rsid w:val="00806849"/>
    <w:rsid w:val="0081090A"/>
    <w:rsid w:val="0081103D"/>
    <w:rsid w:val="008112EB"/>
    <w:rsid w:val="00812028"/>
    <w:rsid w:val="00812470"/>
    <w:rsid w:val="00812938"/>
    <w:rsid w:val="00813479"/>
    <w:rsid w:val="00813DF4"/>
    <w:rsid w:val="008142BC"/>
    <w:rsid w:val="00814B5B"/>
    <w:rsid w:val="0081561B"/>
    <w:rsid w:val="00815B21"/>
    <w:rsid w:val="00815D0A"/>
    <w:rsid w:val="00816F83"/>
    <w:rsid w:val="008171DB"/>
    <w:rsid w:val="00817C38"/>
    <w:rsid w:val="00820563"/>
    <w:rsid w:val="00820A5A"/>
    <w:rsid w:val="00824291"/>
    <w:rsid w:val="00824616"/>
    <w:rsid w:val="008251CC"/>
    <w:rsid w:val="008258FA"/>
    <w:rsid w:val="008260E9"/>
    <w:rsid w:val="008279F6"/>
    <w:rsid w:val="00827BF2"/>
    <w:rsid w:val="00827C46"/>
    <w:rsid w:val="0083068B"/>
    <w:rsid w:val="00834FC9"/>
    <w:rsid w:val="008352D9"/>
    <w:rsid w:val="008374EF"/>
    <w:rsid w:val="00840D4A"/>
    <w:rsid w:val="008411F9"/>
    <w:rsid w:val="008412E3"/>
    <w:rsid w:val="00841C6A"/>
    <w:rsid w:val="008426A2"/>
    <w:rsid w:val="00842EDA"/>
    <w:rsid w:val="00843B21"/>
    <w:rsid w:val="00843E69"/>
    <w:rsid w:val="00843FFA"/>
    <w:rsid w:val="00844015"/>
    <w:rsid w:val="008456BC"/>
    <w:rsid w:val="00845A36"/>
    <w:rsid w:val="00846301"/>
    <w:rsid w:val="008465B4"/>
    <w:rsid w:val="00847B97"/>
    <w:rsid w:val="00850098"/>
    <w:rsid w:val="008501AC"/>
    <w:rsid w:val="008523BE"/>
    <w:rsid w:val="008528AF"/>
    <w:rsid w:val="00853C98"/>
    <w:rsid w:val="00853F8A"/>
    <w:rsid w:val="008542C5"/>
    <w:rsid w:val="00854C2A"/>
    <w:rsid w:val="00855D05"/>
    <w:rsid w:val="00855E55"/>
    <w:rsid w:val="008574EA"/>
    <w:rsid w:val="00857C05"/>
    <w:rsid w:val="00860136"/>
    <w:rsid w:val="0086118C"/>
    <w:rsid w:val="00861813"/>
    <w:rsid w:val="00862137"/>
    <w:rsid w:val="008626AC"/>
    <w:rsid w:val="008627D2"/>
    <w:rsid w:val="008628A8"/>
    <w:rsid w:val="008638DB"/>
    <w:rsid w:val="00863E52"/>
    <w:rsid w:val="00863E86"/>
    <w:rsid w:val="00864423"/>
    <w:rsid w:val="00864B1A"/>
    <w:rsid w:val="00865282"/>
    <w:rsid w:val="00865AD8"/>
    <w:rsid w:val="00867333"/>
    <w:rsid w:val="008675C9"/>
    <w:rsid w:val="00867AC5"/>
    <w:rsid w:val="008702E9"/>
    <w:rsid w:val="00870A51"/>
    <w:rsid w:val="008714EF"/>
    <w:rsid w:val="008717B2"/>
    <w:rsid w:val="00871F30"/>
    <w:rsid w:val="00873F42"/>
    <w:rsid w:val="00874074"/>
    <w:rsid w:val="00874DEE"/>
    <w:rsid w:val="008756AE"/>
    <w:rsid w:val="00875F5F"/>
    <w:rsid w:val="00876031"/>
    <w:rsid w:val="008762C6"/>
    <w:rsid w:val="0087638F"/>
    <w:rsid w:val="00876678"/>
    <w:rsid w:val="008766C2"/>
    <w:rsid w:val="00876EC4"/>
    <w:rsid w:val="008800F4"/>
    <w:rsid w:val="0088076B"/>
    <w:rsid w:val="00880AFE"/>
    <w:rsid w:val="00880D07"/>
    <w:rsid w:val="008818D0"/>
    <w:rsid w:val="00881FB3"/>
    <w:rsid w:val="00882648"/>
    <w:rsid w:val="00882C89"/>
    <w:rsid w:val="00882F7B"/>
    <w:rsid w:val="00883914"/>
    <w:rsid w:val="00883EE7"/>
    <w:rsid w:val="008842A1"/>
    <w:rsid w:val="00885146"/>
    <w:rsid w:val="0088520D"/>
    <w:rsid w:val="00885CA6"/>
    <w:rsid w:val="008865D4"/>
    <w:rsid w:val="00887A7D"/>
    <w:rsid w:val="00890383"/>
    <w:rsid w:val="00890947"/>
    <w:rsid w:val="0089110B"/>
    <w:rsid w:val="00891FB3"/>
    <w:rsid w:val="00892113"/>
    <w:rsid w:val="00893046"/>
    <w:rsid w:val="008938C7"/>
    <w:rsid w:val="00894190"/>
    <w:rsid w:val="0089467A"/>
    <w:rsid w:val="00895024"/>
    <w:rsid w:val="00895E22"/>
    <w:rsid w:val="00896525"/>
    <w:rsid w:val="008A04F3"/>
    <w:rsid w:val="008A084F"/>
    <w:rsid w:val="008A0BA2"/>
    <w:rsid w:val="008A115C"/>
    <w:rsid w:val="008A1480"/>
    <w:rsid w:val="008A1D34"/>
    <w:rsid w:val="008A1FEC"/>
    <w:rsid w:val="008A25D0"/>
    <w:rsid w:val="008A2BE4"/>
    <w:rsid w:val="008A2F97"/>
    <w:rsid w:val="008A390A"/>
    <w:rsid w:val="008A419E"/>
    <w:rsid w:val="008A49B7"/>
    <w:rsid w:val="008A58ED"/>
    <w:rsid w:val="008A5CAB"/>
    <w:rsid w:val="008A5DEA"/>
    <w:rsid w:val="008A6293"/>
    <w:rsid w:val="008A6D90"/>
    <w:rsid w:val="008A785D"/>
    <w:rsid w:val="008B04E3"/>
    <w:rsid w:val="008B0FE3"/>
    <w:rsid w:val="008B14B9"/>
    <w:rsid w:val="008B1B9E"/>
    <w:rsid w:val="008B23D2"/>
    <w:rsid w:val="008B2AC2"/>
    <w:rsid w:val="008B31E2"/>
    <w:rsid w:val="008B334E"/>
    <w:rsid w:val="008B3C3A"/>
    <w:rsid w:val="008B3E04"/>
    <w:rsid w:val="008B4A02"/>
    <w:rsid w:val="008B5462"/>
    <w:rsid w:val="008B5CF7"/>
    <w:rsid w:val="008B6240"/>
    <w:rsid w:val="008B68C1"/>
    <w:rsid w:val="008B6CDA"/>
    <w:rsid w:val="008B74DA"/>
    <w:rsid w:val="008B7B70"/>
    <w:rsid w:val="008C0143"/>
    <w:rsid w:val="008C0490"/>
    <w:rsid w:val="008C05FD"/>
    <w:rsid w:val="008C166F"/>
    <w:rsid w:val="008C1771"/>
    <w:rsid w:val="008C25D4"/>
    <w:rsid w:val="008C32BA"/>
    <w:rsid w:val="008C3537"/>
    <w:rsid w:val="008C35AE"/>
    <w:rsid w:val="008C3A2F"/>
    <w:rsid w:val="008C3CE6"/>
    <w:rsid w:val="008C3E83"/>
    <w:rsid w:val="008C4B97"/>
    <w:rsid w:val="008C4DFF"/>
    <w:rsid w:val="008C6294"/>
    <w:rsid w:val="008C73F5"/>
    <w:rsid w:val="008C7561"/>
    <w:rsid w:val="008D0B6C"/>
    <w:rsid w:val="008D16F6"/>
    <w:rsid w:val="008D2A75"/>
    <w:rsid w:val="008D2C93"/>
    <w:rsid w:val="008D32DB"/>
    <w:rsid w:val="008D38F5"/>
    <w:rsid w:val="008D5A27"/>
    <w:rsid w:val="008D6BF8"/>
    <w:rsid w:val="008D749D"/>
    <w:rsid w:val="008D7B88"/>
    <w:rsid w:val="008E0BEA"/>
    <w:rsid w:val="008E1AD8"/>
    <w:rsid w:val="008E234A"/>
    <w:rsid w:val="008E27E7"/>
    <w:rsid w:val="008E2818"/>
    <w:rsid w:val="008E2B0D"/>
    <w:rsid w:val="008E3E9F"/>
    <w:rsid w:val="008E5161"/>
    <w:rsid w:val="008E52E8"/>
    <w:rsid w:val="008E70FE"/>
    <w:rsid w:val="008F045E"/>
    <w:rsid w:val="008F072C"/>
    <w:rsid w:val="008F0A1A"/>
    <w:rsid w:val="008F18EC"/>
    <w:rsid w:val="008F31E4"/>
    <w:rsid w:val="008F33D5"/>
    <w:rsid w:val="008F4C35"/>
    <w:rsid w:val="008F53CB"/>
    <w:rsid w:val="008F56FE"/>
    <w:rsid w:val="008F5D07"/>
    <w:rsid w:val="008F5DE7"/>
    <w:rsid w:val="008F7FBD"/>
    <w:rsid w:val="009000C9"/>
    <w:rsid w:val="00900867"/>
    <w:rsid w:val="00900E88"/>
    <w:rsid w:val="0090343E"/>
    <w:rsid w:val="009036E7"/>
    <w:rsid w:val="00905E64"/>
    <w:rsid w:val="00906A1C"/>
    <w:rsid w:val="0090796B"/>
    <w:rsid w:val="00907D25"/>
    <w:rsid w:val="00910820"/>
    <w:rsid w:val="00911C70"/>
    <w:rsid w:val="0091205F"/>
    <w:rsid w:val="0091241E"/>
    <w:rsid w:val="00914305"/>
    <w:rsid w:val="009152C2"/>
    <w:rsid w:val="00917038"/>
    <w:rsid w:val="00917343"/>
    <w:rsid w:val="009174A9"/>
    <w:rsid w:val="009174B0"/>
    <w:rsid w:val="00917516"/>
    <w:rsid w:val="00917BC8"/>
    <w:rsid w:val="00920C8C"/>
    <w:rsid w:val="00922365"/>
    <w:rsid w:val="009230FE"/>
    <w:rsid w:val="009231A7"/>
    <w:rsid w:val="009235EF"/>
    <w:rsid w:val="0092397F"/>
    <w:rsid w:val="0092516F"/>
    <w:rsid w:val="00925E44"/>
    <w:rsid w:val="00926584"/>
    <w:rsid w:val="0092702E"/>
    <w:rsid w:val="00930081"/>
    <w:rsid w:val="00930802"/>
    <w:rsid w:val="00930852"/>
    <w:rsid w:val="00932268"/>
    <w:rsid w:val="0093248E"/>
    <w:rsid w:val="0093255F"/>
    <w:rsid w:val="00932951"/>
    <w:rsid w:val="009333BE"/>
    <w:rsid w:val="00933F03"/>
    <w:rsid w:val="00934725"/>
    <w:rsid w:val="00935EFA"/>
    <w:rsid w:val="009367E4"/>
    <w:rsid w:val="00937DA0"/>
    <w:rsid w:val="00941113"/>
    <w:rsid w:val="0094151E"/>
    <w:rsid w:val="00941648"/>
    <w:rsid w:val="00941EEE"/>
    <w:rsid w:val="00942507"/>
    <w:rsid w:val="00943166"/>
    <w:rsid w:val="00943789"/>
    <w:rsid w:val="0094410E"/>
    <w:rsid w:val="00944562"/>
    <w:rsid w:val="00944E2D"/>
    <w:rsid w:val="00944E98"/>
    <w:rsid w:val="00944FA2"/>
    <w:rsid w:val="009461E4"/>
    <w:rsid w:val="0095122D"/>
    <w:rsid w:val="00951894"/>
    <w:rsid w:val="00951C3D"/>
    <w:rsid w:val="009525C1"/>
    <w:rsid w:val="009525F1"/>
    <w:rsid w:val="009530AF"/>
    <w:rsid w:val="009538C9"/>
    <w:rsid w:val="009540EE"/>
    <w:rsid w:val="009557EE"/>
    <w:rsid w:val="00955965"/>
    <w:rsid w:val="00956643"/>
    <w:rsid w:val="00956F78"/>
    <w:rsid w:val="00957F80"/>
    <w:rsid w:val="009600AD"/>
    <w:rsid w:val="009603BA"/>
    <w:rsid w:val="00960617"/>
    <w:rsid w:val="00960FDD"/>
    <w:rsid w:val="009631B7"/>
    <w:rsid w:val="009639D5"/>
    <w:rsid w:val="00963A27"/>
    <w:rsid w:val="00964826"/>
    <w:rsid w:val="00964B73"/>
    <w:rsid w:val="00964FD7"/>
    <w:rsid w:val="009656E0"/>
    <w:rsid w:val="00967C89"/>
    <w:rsid w:val="00970190"/>
    <w:rsid w:val="00970F6B"/>
    <w:rsid w:val="00973AB9"/>
    <w:rsid w:val="00973E2C"/>
    <w:rsid w:val="009742D0"/>
    <w:rsid w:val="00975D27"/>
    <w:rsid w:val="00976C12"/>
    <w:rsid w:val="00976F82"/>
    <w:rsid w:val="00977750"/>
    <w:rsid w:val="00980058"/>
    <w:rsid w:val="00981E15"/>
    <w:rsid w:val="00982054"/>
    <w:rsid w:val="00982757"/>
    <w:rsid w:val="00982BC4"/>
    <w:rsid w:val="00983566"/>
    <w:rsid w:val="009845B0"/>
    <w:rsid w:val="009848A0"/>
    <w:rsid w:val="00984C7C"/>
    <w:rsid w:val="00984F95"/>
    <w:rsid w:val="009850E9"/>
    <w:rsid w:val="0098592C"/>
    <w:rsid w:val="00985D60"/>
    <w:rsid w:val="009872A5"/>
    <w:rsid w:val="009900A8"/>
    <w:rsid w:val="009900C9"/>
    <w:rsid w:val="009901BB"/>
    <w:rsid w:val="00990F9F"/>
    <w:rsid w:val="0099143C"/>
    <w:rsid w:val="00991FDF"/>
    <w:rsid w:val="009927DB"/>
    <w:rsid w:val="0099359C"/>
    <w:rsid w:val="009944D8"/>
    <w:rsid w:val="0099499F"/>
    <w:rsid w:val="009950EA"/>
    <w:rsid w:val="00996E29"/>
    <w:rsid w:val="00996FF4"/>
    <w:rsid w:val="00997150"/>
    <w:rsid w:val="00997396"/>
    <w:rsid w:val="0099746C"/>
    <w:rsid w:val="00997761"/>
    <w:rsid w:val="00997E43"/>
    <w:rsid w:val="009A0969"/>
    <w:rsid w:val="009A1F13"/>
    <w:rsid w:val="009A2C95"/>
    <w:rsid w:val="009A3AEF"/>
    <w:rsid w:val="009A4AB0"/>
    <w:rsid w:val="009A4CDD"/>
    <w:rsid w:val="009A4DB4"/>
    <w:rsid w:val="009A5C93"/>
    <w:rsid w:val="009A72F6"/>
    <w:rsid w:val="009A7F68"/>
    <w:rsid w:val="009B1C62"/>
    <w:rsid w:val="009B3E78"/>
    <w:rsid w:val="009B46E2"/>
    <w:rsid w:val="009B46FA"/>
    <w:rsid w:val="009B47C1"/>
    <w:rsid w:val="009B4A15"/>
    <w:rsid w:val="009B59B4"/>
    <w:rsid w:val="009B6075"/>
    <w:rsid w:val="009B6A76"/>
    <w:rsid w:val="009B6C10"/>
    <w:rsid w:val="009B6DB4"/>
    <w:rsid w:val="009B6F48"/>
    <w:rsid w:val="009B7CF0"/>
    <w:rsid w:val="009C008C"/>
    <w:rsid w:val="009C01A9"/>
    <w:rsid w:val="009C057D"/>
    <w:rsid w:val="009C0775"/>
    <w:rsid w:val="009C0796"/>
    <w:rsid w:val="009C1059"/>
    <w:rsid w:val="009C12A3"/>
    <w:rsid w:val="009C1F69"/>
    <w:rsid w:val="009C1FF0"/>
    <w:rsid w:val="009C26F9"/>
    <w:rsid w:val="009C2B81"/>
    <w:rsid w:val="009C3C25"/>
    <w:rsid w:val="009C4C24"/>
    <w:rsid w:val="009C5C13"/>
    <w:rsid w:val="009C64F5"/>
    <w:rsid w:val="009C7326"/>
    <w:rsid w:val="009D043A"/>
    <w:rsid w:val="009D0984"/>
    <w:rsid w:val="009D0D6F"/>
    <w:rsid w:val="009D0EB1"/>
    <w:rsid w:val="009D13CC"/>
    <w:rsid w:val="009D1A8E"/>
    <w:rsid w:val="009D1CC6"/>
    <w:rsid w:val="009D2B3B"/>
    <w:rsid w:val="009D2D62"/>
    <w:rsid w:val="009D4A6D"/>
    <w:rsid w:val="009D4ED8"/>
    <w:rsid w:val="009D627B"/>
    <w:rsid w:val="009D63DA"/>
    <w:rsid w:val="009D67CA"/>
    <w:rsid w:val="009D70FC"/>
    <w:rsid w:val="009D7A5D"/>
    <w:rsid w:val="009D7E3E"/>
    <w:rsid w:val="009E08C7"/>
    <w:rsid w:val="009E34AF"/>
    <w:rsid w:val="009E3871"/>
    <w:rsid w:val="009E3F58"/>
    <w:rsid w:val="009E486F"/>
    <w:rsid w:val="009E512B"/>
    <w:rsid w:val="009E5AF2"/>
    <w:rsid w:val="009E6FEC"/>
    <w:rsid w:val="009E7575"/>
    <w:rsid w:val="009E7643"/>
    <w:rsid w:val="009E7D74"/>
    <w:rsid w:val="009F0961"/>
    <w:rsid w:val="009F119C"/>
    <w:rsid w:val="009F1535"/>
    <w:rsid w:val="009F194E"/>
    <w:rsid w:val="009F1D99"/>
    <w:rsid w:val="009F2123"/>
    <w:rsid w:val="009F36A2"/>
    <w:rsid w:val="009F3846"/>
    <w:rsid w:val="009F3A22"/>
    <w:rsid w:val="009F3E0F"/>
    <w:rsid w:val="009F48DA"/>
    <w:rsid w:val="009F4F17"/>
    <w:rsid w:val="009F5D8D"/>
    <w:rsid w:val="009F6683"/>
    <w:rsid w:val="009F77D0"/>
    <w:rsid w:val="00A0124B"/>
    <w:rsid w:val="00A01400"/>
    <w:rsid w:val="00A01563"/>
    <w:rsid w:val="00A02D2A"/>
    <w:rsid w:val="00A03AF6"/>
    <w:rsid w:val="00A0416B"/>
    <w:rsid w:val="00A052F4"/>
    <w:rsid w:val="00A078E9"/>
    <w:rsid w:val="00A07994"/>
    <w:rsid w:val="00A07B2D"/>
    <w:rsid w:val="00A1056D"/>
    <w:rsid w:val="00A10EF6"/>
    <w:rsid w:val="00A11104"/>
    <w:rsid w:val="00A11A17"/>
    <w:rsid w:val="00A11C1F"/>
    <w:rsid w:val="00A11C4A"/>
    <w:rsid w:val="00A11D48"/>
    <w:rsid w:val="00A11E2B"/>
    <w:rsid w:val="00A12638"/>
    <w:rsid w:val="00A12D1E"/>
    <w:rsid w:val="00A141EF"/>
    <w:rsid w:val="00A14BE5"/>
    <w:rsid w:val="00A1521B"/>
    <w:rsid w:val="00A154DE"/>
    <w:rsid w:val="00A156A4"/>
    <w:rsid w:val="00A1685E"/>
    <w:rsid w:val="00A1708B"/>
    <w:rsid w:val="00A1743B"/>
    <w:rsid w:val="00A202D4"/>
    <w:rsid w:val="00A21569"/>
    <w:rsid w:val="00A21653"/>
    <w:rsid w:val="00A21E19"/>
    <w:rsid w:val="00A2209F"/>
    <w:rsid w:val="00A2295F"/>
    <w:rsid w:val="00A23207"/>
    <w:rsid w:val="00A23565"/>
    <w:rsid w:val="00A23D35"/>
    <w:rsid w:val="00A25D30"/>
    <w:rsid w:val="00A262D7"/>
    <w:rsid w:val="00A26799"/>
    <w:rsid w:val="00A269F4"/>
    <w:rsid w:val="00A3087D"/>
    <w:rsid w:val="00A30B26"/>
    <w:rsid w:val="00A315AD"/>
    <w:rsid w:val="00A319CB"/>
    <w:rsid w:val="00A31C3D"/>
    <w:rsid w:val="00A31FCD"/>
    <w:rsid w:val="00A32292"/>
    <w:rsid w:val="00A3229B"/>
    <w:rsid w:val="00A32A6D"/>
    <w:rsid w:val="00A32F0A"/>
    <w:rsid w:val="00A33BC3"/>
    <w:rsid w:val="00A33D00"/>
    <w:rsid w:val="00A346BB"/>
    <w:rsid w:val="00A349F4"/>
    <w:rsid w:val="00A34FF5"/>
    <w:rsid w:val="00A35534"/>
    <w:rsid w:val="00A35BFF"/>
    <w:rsid w:val="00A35FC8"/>
    <w:rsid w:val="00A3754B"/>
    <w:rsid w:val="00A378DF"/>
    <w:rsid w:val="00A37FFA"/>
    <w:rsid w:val="00A40AB2"/>
    <w:rsid w:val="00A4117E"/>
    <w:rsid w:val="00A4295F"/>
    <w:rsid w:val="00A44E20"/>
    <w:rsid w:val="00A458F1"/>
    <w:rsid w:val="00A4606A"/>
    <w:rsid w:val="00A4734D"/>
    <w:rsid w:val="00A473EC"/>
    <w:rsid w:val="00A5189F"/>
    <w:rsid w:val="00A52578"/>
    <w:rsid w:val="00A5272F"/>
    <w:rsid w:val="00A52B81"/>
    <w:rsid w:val="00A533AD"/>
    <w:rsid w:val="00A538D6"/>
    <w:rsid w:val="00A5437B"/>
    <w:rsid w:val="00A54A76"/>
    <w:rsid w:val="00A54FE6"/>
    <w:rsid w:val="00A55520"/>
    <w:rsid w:val="00A563BF"/>
    <w:rsid w:val="00A56FA2"/>
    <w:rsid w:val="00A57749"/>
    <w:rsid w:val="00A606B6"/>
    <w:rsid w:val="00A6089B"/>
    <w:rsid w:val="00A60A7D"/>
    <w:rsid w:val="00A6145B"/>
    <w:rsid w:val="00A62AC4"/>
    <w:rsid w:val="00A6399D"/>
    <w:rsid w:val="00A64345"/>
    <w:rsid w:val="00A652F6"/>
    <w:rsid w:val="00A6557A"/>
    <w:rsid w:val="00A6605C"/>
    <w:rsid w:val="00A666FD"/>
    <w:rsid w:val="00A66818"/>
    <w:rsid w:val="00A66BD5"/>
    <w:rsid w:val="00A6735C"/>
    <w:rsid w:val="00A676DD"/>
    <w:rsid w:val="00A67E99"/>
    <w:rsid w:val="00A71CDD"/>
    <w:rsid w:val="00A72280"/>
    <w:rsid w:val="00A72F37"/>
    <w:rsid w:val="00A72F67"/>
    <w:rsid w:val="00A73004"/>
    <w:rsid w:val="00A73224"/>
    <w:rsid w:val="00A732E6"/>
    <w:rsid w:val="00A735DA"/>
    <w:rsid w:val="00A73952"/>
    <w:rsid w:val="00A73F9D"/>
    <w:rsid w:val="00A7437B"/>
    <w:rsid w:val="00A74563"/>
    <w:rsid w:val="00A74DED"/>
    <w:rsid w:val="00A7556E"/>
    <w:rsid w:val="00A7663E"/>
    <w:rsid w:val="00A7684E"/>
    <w:rsid w:val="00A769AB"/>
    <w:rsid w:val="00A76C21"/>
    <w:rsid w:val="00A77F21"/>
    <w:rsid w:val="00A77FD2"/>
    <w:rsid w:val="00A810C9"/>
    <w:rsid w:val="00A815CB"/>
    <w:rsid w:val="00A820DA"/>
    <w:rsid w:val="00A823A2"/>
    <w:rsid w:val="00A82550"/>
    <w:rsid w:val="00A82BCD"/>
    <w:rsid w:val="00A82ECE"/>
    <w:rsid w:val="00A8304C"/>
    <w:rsid w:val="00A84835"/>
    <w:rsid w:val="00A84E4C"/>
    <w:rsid w:val="00A859DA"/>
    <w:rsid w:val="00A86A39"/>
    <w:rsid w:val="00A86BDA"/>
    <w:rsid w:val="00A871E8"/>
    <w:rsid w:val="00A872F6"/>
    <w:rsid w:val="00A87346"/>
    <w:rsid w:val="00A90E49"/>
    <w:rsid w:val="00A914B1"/>
    <w:rsid w:val="00A915C3"/>
    <w:rsid w:val="00A921DA"/>
    <w:rsid w:val="00A92482"/>
    <w:rsid w:val="00A9374D"/>
    <w:rsid w:val="00A937B9"/>
    <w:rsid w:val="00A939BC"/>
    <w:rsid w:val="00A93E54"/>
    <w:rsid w:val="00A94541"/>
    <w:rsid w:val="00A94CD9"/>
    <w:rsid w:val="00A94EE6"/>
    <w:rsid w:val="00A95843"/>
    <w:rsid w:val="00A96F88"/>
    <w:rsid w:val="00A97115"/>
    <w:rsid w:val="00A9721B"/>
    <w:rsid w:val="00A97718"/>
    <w:rsid w:val="00AA0E10"/>
    <w:rsid w:val="00AA1D73"/>
    <w:rsid w:val="00AA1F0F"/>
    <w:rsid w:val="00AA2928"/>
    <w:rsid w:val="00AA2DB1"/>
    <w:rsid w:val="00AA2ED9"/>
    <w:rsid w:val="00AA3893"/>
    <w:rsid w:val="00AA3CAA"/>
    <w:rsid w:val="00AA439E"/>
    <w:rsid w:val="00AA4620"/>
    <w:rsid w:val="00AA4859"/>
    <w:rsid w:val="00AA48C5"/>
    <w:rsid w:val="00AA58D3"/>
    <w:rsid w:val="00AA5ADB"/>
    <w:rsid w:val="00AA6261"/>
    <w:rsid w:val="00AA63CB"/>
    <w:rsid w:val="00AA747F"/>
    <w:rsid w:val="00AA7ED2"/>
    <w:rsid w:val="00AB059B"/>
    <w:rsid w:val="00AB1195"/>
    <w:rsid w:val="00AB11E3"/>
    <w:rsid w:val="00AB12A4"/>
    <w:rsid w:val="00AB1BBF"/>
    <w:rsid w:val="00AB21CC"/>
    <w:rsid w:val="00AB46C1"/>
    <w:rsid w:val="00AB4BAD"/>
    <w:rsid w:val="00AB53AC"/>
    <w:rsid w:val="00AB5C6F"/>
    <w:rsid w:val="00AB62DD"/>
    <w:rsid w:val="00AB69DE"/>
    <w:rsid w:val="00AB6F50"/>
    <w:rsid w:val="00AB7F01"/>
    <w:rsid w:val="00AC0663"/>
    <w:rsid w:val="00AC0A7E"/>
    <w:rsid w:val="00AC1975"/>
    <w:rsid w:val="00AC1B17"/>
    <w:rsid w:val="00AC2064"/>
    <w:rsid w:val="00AC22FC"/>
    <w:rsid w:val="00AC248E"/>
    <w:rsid w:val="00AC2625"/>
    <w:rsid w:val="00AC2F5B"/>
    <w:rsid w:val="00AC4337"/>
    <w:rsid w:val="00AC473E"/>
    <w:rsid w:val="00AC4AA7"/>
    <w:rsid w:val="00AC4F46"/>
    <w:rsid w:val="00AC6202"/>
    <w:rsid w:val="00AC641B"/>
    <w:rsid w:val="00AD01A1"/>
    <w:rsid w:val="00AD0482"/>
    <w:rsid w:val="00AD0644"/>
    <w:rsid w:val="00AD09A3"/>
    <w:rsid w:val="00AD1A01"/>
    <w:rsid w:val="00AD2898"/>
    <w:rsid w:val="00AD292C"/>
    <w:rsid w:val="00AD30AD"/>
    <w:rsid w:val="00AE0043"/>
    <w:rsid w:val="00AE0B12"/>
    <w:rsid w:val="00AE0E5A"/>
    <w:rsid w:val="00AE17D8"/>
    <w:rsid w:val="00AE19EA"/>
    <w:rsid w:val="00AE284A"/>
    <w:rsid w:val="00AE3231"/>
    <w:rsid w:val="00AE4255"/>
    <w:rsid w:val="00AE48EE"/>
    <w:rsid w:val="00AE68AE"/>
    <w:rsid w:val="00AE6C6B"/>
    <w:rsid w:val="00AE7621"/>
    <w:rsid w:val="00AE7726"/>
    <w:rsid w:val="00AE7D26"/>
    <w:rsid w:val="00AF02DF"/>
    <w:rsid w:val="00AF04AF"/>
    <w:rsid w:val="00AF0C25"/>
    <w:rsid w:val="00AF0E84"/>
    <w:rsid w:val="00AF1654"/>
    <w:rsid w:val="00AF174E"/>
    <w:rsid w:val="00AF2103"/>
    <w:rsid w:val="00AF30AA"/>
    <w:rsid w:val="00AF3553"/>
    <w:rsid w:val="00AF379F"/>
    <w:rsid w:val="00AF387A"/>
    <w:rsid w:val="00AF4151"/>
    <w:rsid w:val="00AF4169"/>
    <w:rsid w:val="00AF51BF"/>
    <w:rsid w:val="00AF57AB"/>
    <w:rsid w:val="00AF5978"/>
    <w:rsid w:val="00AF5B5C"/>
    <w:rsid w:val="00AF6CE0"/>
    <w:rsid w:val="00AF730B"/>
    <w:rsid w:val="00B00311"/>
    <w:rsid w:val="00B00317"/>
    <w:rsid w:val="00B0186B"/>
    <w:rsid w:val="00B01BFA"/>
    <w:rsid w:val="00B0331B"/>
    <w:rsid w:val="00B03A4D"/>
    <w:rsid w:val="00B04460"/>
    <w:rsid w:val="00B04C70"/>
    <w:rsid w:val="00B051DF"/>
    <w:rsid w:val="00B05BD3"/>
    <w:rsid w:val="00B068CB"/>
    <w:rsid w:val="00B06B8D"/>
    <w:rsid w:val="00B07FB4"/>
    <w:rsid w:val="00B10382"/>
    <w:rsid w:val="00B10D08"/>
    <w:rsid w:val="00B11FA7"/>
    <w:rsid w:val="00B1201A"/>
    <w:rsid w:val="00B127DD"/>
    <w:rsid w:val="00B128D8"/>
    <w:rsid w:val="00B15806"/>
    <w:rsid w:val="00B162EF"/>
    <w:rsid w:val="00B164DE"/>
    <w:rsid w:val="00B16624"/>
    <w:rsid w:val="00B16F49"/>
    <w:rsid w:val="00B178F4"/>
    <w:rsid w:val="00B17D4F"/>
    <w:rsid w:val="00B17DAF"/>
    <w:rsid w:val="00B20EA9"/>
    <w:rsid w:val="00B20ECF"/>
    <w:rsid w:val="00B216B4"/>
    <w:rsid w:val="00B228A6"/>
    <w:rsid w:val="00B22DDE"/>
    <w:rsid w:val="00B2308A"/>
    <w:rsid w:val="00B2388C"/>
    <w:rsid w:val="00B2416A"/>
    <w:rsid w:val="00B24184"/>
    <w:rsid w:val="00B24980"/>
    <w:rsid w:val="00B24FB4"/>
    <w:rsid w:val="00B25517"/>
    <w:rsid w:val="00B26585"/>
    <w:rsid w:val="00B26619"/>
    <w:rsid w:val="00B2733A"/>
    <w:rsid w:val="00B301B3"/>
    <w:rsid w:val="00B31E5A"/>
    <w:rsid w:val="00B321C7"/>
    <w:rsid w:val="00B32815"/>
    <w:rsid w:val="00B332D0"/>
    <w:rsid w:val="00B33A32"/>
    <w:rsid w:val="00B35120"/>
    <w:rsid w:val="00B368BD"/>
    <w:rsid w:val="00B37884"/>
    <w:rsid w:val="00B37DE7"/>
    <w:rsid w:val="00B405F3"/>
    <w:rsid w:val="00B40E7E"/>
    <w:rsid w:val="00B410FC"/>
    <w:rsid w:val="00B417ED"/>
    <w:rsid w:val="00B4338C"/>
    <w:rsid w:val="00B43B9D"/>
    <w:rsid w:val="00B44146"/>
    <w:rsid w:val="00B44469"/>
    <w:rsid w:val="00B44998"/>
    <w:rsid w:val="00B44BAE"/>
    <w:rsid w:val="00B44FE3"/>
    <w:rsid w:val="00B45DD2"/>
    <w:rsid w:val="00B45DE4"/>
    <w:rsid w:val="00B45FE4"/>
    <w:rsid w:val="00B50367"/>
    <w:rsid w:val="00B506B7"/>
    <w:rsid w:val="00B507DC"/>
    <w:rsid w:val="00B50AA0"/>
    <w:rsid w:val="00B50BAC"/>
    <w:rsid w:val="00B51722"/>
    <w:rsid w:val="00B52E3D"/>
    <w:rsid w:val="00B53092"/>
    <w:rsid w:val="00B544BC"/>
    <w:rsid w:val="00B54853"/>
    <w:rsid w:val="00B55152"/>
    <w:rsid w:val="00B5636F"/>
    <w:rsid w:val="00B56425"/>
    <w:rsid w:val="00B5718E"/>
    <w:rsid w:val="00B576B1"/>
    <w:rsid w:val="00B57D8D"/>
    <w:rsid w:val="00B6000D"/>
    <w:rsid w:val="00B621BD"/>
    <w:rsid w:val="00B62F26"/>
    <w:rsid w:val="00B6395E"/>
    <w:rsid w:val="00B63A6A"/>
    <w:rsid w:val="00B6480E"/>
    <w:rsid w:val="00B6527E"/>
    <w:rsid w:val="00B657F3"/>
    <w:rsid w:val="00B6596E"/>
    <w:rsid w:val="00B663AB"/>
    <w:rsid w:val="00B66681"/>
    <w:rsid w:val="00B679D6"/>
    <w:rsid w:val="00B70879"/>
    <w:rsid w:val="00B71A55"/>
    <w:rsid w:val="00B723DD"/>
    <w:rsid w:val="00B7257C"/>
    <w:rsid w:val="00B72841"/>
    <w:rsid w:val="00B73186"/>
    <w:rsid w:val="00B735DB"/>
    <w:rsid w:val="00B73B0A"/>
    <w:rsid w:val="00B73F19"/>
    <w:rsid w:val="00B741E1"/>
    <w:rsid w:val="00B74CC9"/>
    <w:rsid w:val="00B75259"/>
    <w:rsid w:val="00B754DB"/>
    <w:rsid w:val="00B75517"/>
    <w:rsid w:val="00B75910"/>
    <w:rsid w:val="00B77D21"/>
    <w:rsid w:val="00B77F1B"/>
    <w:rsid w:val="00B80378"/>
    <w:rsid w:val="00B80786"/>
    <w:rsid w:val="00B827F0"/>
    <w:rsid w:val="00B83494"/>
    <w:rsid w:val="00B84821"/>
    <w:rsid w:val="00B8706C"/>
    <w:rsid w:val="00B90203"/>
    <w:rsid w:val="00B90A26"/>
    <w:rsid w:val="00B913FF"/>
    <w:rsid w:val="00B91E21"/>
    <w:rsid w:val="00B92147"/>
    <w:rsid w:val="00B93952"/>
    <w:rsid w:val="00B93E1D"/>
    <w:rsid w:val="00B93EB4"/>
    <w:rsid w:val="00B94162"/>
    <w:rsid w:val="00B94F46"/>
    <w:rsid w:val="00B960E7"/>
    <w:rsid w:val="00B963D7"/>
    <w:rsid w:val="00B963E2"/>
    <w:rsid w:val="00B96741"/>
    <w:rsid w:val="00B96922"/>
    <w:rsid w:val="00B96B9F"/>
    <w:rsid w:val="00B972BD"/>
    <w:rsid w:val="00B972D3"/>
    <w:rsid w:val="00B9782F"/>
    <w:rsid w:val="00BA0EC5"/>
    <w:rsid w:val="00BA13CE"/>
    <w:rsid w:val="00BA16BE"/>
    <w:rsid w:val="00BA2A3A"/>
    <w:rsid w:val="00BA2ED0"/>
    <w:rsid w:val="00BA326D"/>
    <w:rsid w:val="00BA3BAC"/>
    <w:rsid w:val="00BA4A95"/>
    <w:rsid w:val="00BA5DE7"/>
    <w:rsid w:val="00BA63B1"/>
    <w:rsid w:val="00BA662B"/>
    <w:rsid w:val="00BA7164"/>
    <w:rsid w:val="00BA7BBB"/>
    <w:rsid w:val="00BB0071"/>
    <w:rsid w:val="00BB0150"/>
    <w:rsid w:val="00BB1565"/>
    <w:rsid w:val="00BB21B7"/>
    <w:rsid w:val="00BB4064"/>
    <w:rsid w:val="00BB4C95"/>
    <w:rsid w:val="00BB5083"/>
    <w:rsid w:val="00BB52BA"/>
    <w:rsid w:val="00BB542C"/>
    <w:rsid w:val="00BB68EE"/>
    <w:rsid w:val="00BB6C65"/>
    <w:rsid w:val="00BB7402"/>
    <w:rsid w:val="00BB7D89"/>
    <w:rsid w:val="00BB7EB8"/>
    <w:rsid w:val="00BC1318"/>
    <w:rsid w:val="00BC1DE6"/>
    <w:rsid w:val="00BC1F60"/>
    <w:rsid w:val="00BC2D40"/>
    <w:rsid w:val="00BC3526"/>
    <w:rsid w:val="00BC4E1B"/>
    <w:rsid w:val="00BC5629"/>
    <w:rsid w:val="00BC5AC2"/>
    <w:rsid w:val="00BC5F5D"/>
    <w:rsid w:val="00BC62DD"/>
    <w:rsid w:val="00BC6680"/>
    <w:rsid w:val="00BC745D"/>
    <w:rsid w:val="00BC7C3F"/>
    <w:rsid w:val="00BD0303"/>
    <w:rsid w:val="00BD1B7B"/>
    <w:rsid w:val="00BD1D37"/>
    <w:rsid w:val="00BD228A"/>
    <w:rsid w:val="00BD2A6A"/>
    <w:rsid w:val="00BD2CA0"/>
    <w:rsid w:val="00BD2E55"/>
    <w:rsid w:val="00BD32FF"/>
    <w:rsid w:val="00BD5438"/>
    <w:rsid w:val="00BD54C4"/>
    <w:rsid w:val="00BD58E5"/>
    <w:rsid w:val="00BD5977"/>
    <w:rsid w:val="00BD7466"/>
    <w:rsid w:val="00BD7698"/>
    <w:rsid w:val="00BE07C6"/>
    <w:rsid w:val="00BE0D91"/>
    <w:rsid w:val="00BE216F"/>
    <w:rsid w:val="00BE3275"/>
    <w:rsid w:val="00BE3667"/>
    <w:rsid w:val="00BE46E8"/>
    <w:rsid w:val="00BE6E7C"/>
    <w:rsid w:val="00BE705D"/>
    <w:rsid w:val="00BF01ED"/>
    <w:rsid w:val="00BF1193"/>
    <w:rsid w:val="00BF1244"/>
    <w:rsid w:val="00BF164A"/>
    <w:rsid w:val="00BF1A05"/>
    <w:rsid w:val="00BF2615"/>
    <w:rsid w:val="00BF276D"/>
    <w:rsid w:val="00BF2CF7"/>
    <w:rsid w:val="00BF36C9"/>
    <w:rsid w:val="00BF4890"/>
    <w:rsid w:val="00BF4958"/>
    <w:rsid w:val="00BF5301"/>
    <w:rsid w:val="00BF564F"/>
    <w:rsid w:val="00BF5EF4"/>
    <w:rsid w:val="00BF628D"/>
    <w:rsid w:val="00BF6CEA"/>
    <w:rsid w:val="00BF709B"/>
    <w:rsid w:val="00BF75B4"/>
    <w:rsid w:val="00BF7DA9"/>
    <w:rsid w:val="00C00223"/>
    <w:rsid w:val="00C0060B"/>
    <w:rsid w:val="00C006B2"/>
    <w:rsid w:val="00C022DD"/>
    <w:rsid w:val="00C0287F"/>
    <w:rsid w:val="00C02A43"/>
    <w:rsid w:val="00C034CE"/>
    <w:rsid w:val="00C03922"/>
    <w:rsid w:val="00C04142"/>
    <w:rsid w:val="00C04387"/>
    <w:rsid w:val="00C04734"/>
    <w:rsid w:val="00C04922"/>
    <w:rsid w:val="00C0575B"/>
    <w:rsid w:val="00C05D4E"/>
    <w:rsid w:val="00C07022"/>
    <w:rsid w:val="00C1079C"/>
    <w:rsid w:val="00C10AF2"/>
    <w:rsid w:val="00C111C0"/>
    <w:rsid w:val="00C11BB8"/>
    <w:rsid w:val="00C12748"/>
    <w:rsid w:val="00C12D3E"/>
    <w:rsid w:val="00C12ED8"/>
    <w:rsid w:val="00C1461D"/>
    <w:rsid w:val="00C16C1E"/>
    <w:rsid w:val="00C16FEA"/>
    <w:rsid w:val="00C171ED"/>
    <w:rsid w:val="00C17397"/>
    <w:rsid w:val="00C2007C"/>
    <w:rsid w:val="00C20D57"/>
    <w:rsid w:val="00C21E4E"/>
    <w:rsid w:val="00C2395C"/>
    <w:rsid w:val="00C23DE1"/>
    <w:rsid w:val="00C24328"/>
    <w:rsid w:val="00C2440C"/>
    <w:rsid w:val="00C26342"/>
    <w:rsid w:val="00C268DA"/>
    <w:rsid w:val="00C27DD3"/>
    <w:rsid w:val="00C301A0"/>
    <w:rsid w:val="00C31478"/>
    <w:rsid w:val="00C318CA"/>
    <w:rsid w:val="00C325AF"/>
    <w:rsid w:val="00C32D13"/>
    <w:rsid w:val="00C32FDA"/>
    <w:rsid w:val="00C336F0"/>
    <w:rsid w:val="00C33ECB"/>
    <w:rsid w:val="00C354A5"/>
    <w:rsid w:val="00C362A8"/>
    <w:rsid w:val="00C37470"/>
    <w:rsid w:val="00C375BC"/>
    <w:rsid w:val="00C37BF0"/>
    <w:rsid w:val="00C37C21"/>
    <w:rsid w:val="00C413C9"/>
    <w:rsid w:val="00C4179D"/>
    <w:rsid w:val="00C41A6F"/>
    <w:rsid w:val="00C438F2"/>
    <w:rsid w:val="00C43BEC"/>
    <w:rsid w:val="00C43FD3"/>
    <w:rsid w:val="00C44F0E"/>
    <w:rsid w:val="00C4584D"/>
    <w:rsid w:val="00C4641F"/>
    <w:rsid w:val="00C470A6"/>
    <w:rsid w:val="00C51213"/>
    <w:rsid w:val="00C5315F"/>
    <w:rsid w:val="00C53725"/>
    <w:rsid w:val="00C5430F"/>
    <w:rsid w:val="00C559DF"/>
    <w:rsid w:val="00C55F24"/>
    <w:rsid w:val="00C56D5B"/>
    <w:rsid w:val="00C57407"/>
    <w:rsid w:val="00C6063E"/>
    <w:rsid w:val="00C60AED"/>
    <w:rsid w:val="00C60ED4"/>
    <w:rsid w:val="00C61504"/>
    <w:rsid w:val="00C62640"/>
    <w:rsid w:val="00C62949"/>
    <w:rsid w:val="00C629BE"/>
    <w:rsid w:val="00C6328D"/>
    <w:rsid w:val="00C64D24"/>
    <w:rsid w:val="00C677A1"/>
    <w:rsid w:val="00C70643"/>
    <w:rsid w:val="00C70860"/>
    <w:rsid w:val="00C7104C"/>
    <w:rsid w:val="00C71090"/>
    <w:rsid w:val="00C71F08"/>
    <w:rsid w:val="00C72817"/>
    <w:rsid w:val="00C7353A"/>
    <w:rsid w:val="00C73849"/>
    <w:rsid w:val="00C73F41"/>
    <w:rsid w:val="00C75942"/>
    <w:rsid w:val="00C75CF0"/>
    <w:rsid w:val="00C7729C"/>
    <w:rsid w:val="00C77B4D"/>
    <w:rsid w:val="00C8186C"/>
    <w:rsid w:val="00C81BF5"/>
    <w:rsid w:val="00C822D4"/>
    <w:rsid w:val="00C823E3"/>
    <w:rsid w:val="00C82420"/>
    <w:rsid w:val="00C82E55"/>
    <w:rsid w:val="00C83305"/>
    <w:rsid w:val="00C83825"/>
    <w:rsid w:val="00C83AC9"/>
    <w:rsid w:val="00C844A7"/>
    <w:rsid w:val="00C84C4B"/>
    <w:rsid w:val="00C86992"/>
    <w:rsid w:val="00C87398"/>
    <w:rsid w:val="00C8739B"/>
    <w:rsid w:val="00C87CC8"/>
    <w:rsid w:val="00C910D6"/>
    <w:rsid w:val="00C913A8"/>
    <w:rsid w:val="00C91AD3"/>
    <w:rsid w:val="00C93AC9"/>
    <w:rsid w:val="00C95882"/>
    <w:rsid w:val="00C97BF6"/>
    <w:rsid w:val="00CA0B99"/>
    <w:rsid w:val="00CA0C3A"/>
    <w:rsid w:val="00CA1B17"/>
    <w:rsid w:val="00CA222A"/>
    <w:rsid w:val="00CA2B66"/>
    <w:rsid w:val="00CA3389"/>
    <w:rsid w:val="00CA5105"/>
    <w:rsid w:val="00CA51C5"/>
    <w:rsid w:val="00CA5204"/>
    <w:rsid w:val="00CA560C"/>
    <w:rsid w:val="00CA58E5"/>
    <w:rsid w:val="00CA5FE2"/>
    <w:rsid w:val="00CA602A"/>
    <w:rsid w:val="00CA6054"/>
    <w:rsid w:val="00CA71BA"/>
    <w:rsid w:val="00CA780F"/>
    <w:rsid w:val="00CB10F8"/>
    <w:rsid w:val="00CB1501"/>
    <w:rsid w:val="00CB1C24"/>
    <w:rsid w:val="00CB28F3"/>
    <w:rsid w:val="00CB344F"/>
    <w:rsid w:val="00CB4B24"/>
    <w:rsid w:val="00CB55D0"/>
    <w:rsid w:val="00CB58DC"/>
    <w:rsid w:val="00CB5928"/>
    <w:rsid w:val="00CB62C1"/>
    <w:rsid w:val="00CB6A8D"/>
    <w:rsid w:val="00CC019B"/>
    <w:rsid w:val="00CC0AAD"/>
    <w:rsid w:val="00CC0CC4"/>
    <w:rsid w:val="00CC1784"/>
    <w:rsid w:val="00CC2342"/>
    <w:rsid w:val="00CC3024"/>
    <w:rsid w:val="00CC33A8"/>
    <w:rsid w:val="00CC38E0"/>
    <w:rsid w:val="00CC3E7B"/>
    <w:rsid w:val="00CC598E"/>
    <w:rsid w:val="00CC5E0E"/>
    <w:rsid w:val="00CC7A0F"/>
    <w:rsid w:val="00CD0ADE"/>
    <w:rsid w:val="00CD18B2"/>
    <w:rsid w:val="00CD1CE2"/>
    <w:rsid w:val="00CD2033"/>
    <w:rsid w:val="00CD2179"/>
    <w:rsid w:val="00CD2280"/>
    <w:rsid w:val="00CD4204"/>
    <w:rsid w:val="00CD477B"/>
    <w:rsid w:val="00CD4B1F"/>
    <w:rsid w:val="00CD5562"/>
    <w:rsid w:val="00CD57CB"/>
    <w:rsid w:val="00CD59B2"/>
    <w:rsid w:val="00CD65D6"/>
    <w:rsid w:val="00CD6C73"/>
    <w:rsid w:val="00CD76B6"/>
    <w:rsid w:val="00CD79CD"/>
    <w:rsid w:val="00CE05E5"/>
    <w:rsid w:val="00CE0A38"/>
    <w:rsid w:val="00CE0EB3"/>
    <w:rsid w:val="00CE1BFF"/>
    <w:rsid w:val="00CE1D59"/>
    <w:rsid w:val="00CE2DE8"/>
    <w:rsid w:val="00CE2E8E"/>
    <w:rsid w:val="00CE4218"/>
    <w:rsid w:val="00CE466F"/>
    <w:rsid w:val="00CE4DFE"/>
    <w:rsid w:val="00CE4F0C"/>
    <w:rsid w:val="00CE58B5"/>
    <w:rsid w:val="00CE5C46"/>
    <w:rsid w:val="00CE5EE0"/>
    <w:rsid w:val="00CE62E0"/>
    <w:rsid w:val="00CE7A72"/>
    <w:rsid w:val="00CF0087"/>
    <w:rsid w:val="00CF01A2"/>
    <w:rsid w:val="00CF0543"/>
    <w:rsid w:val="00CF07E1"/>
    <w:rsid w:val="00CF0FC6"/>
    <w:rsid w:val="00CF1790"/>
    <w:rsid w:val="00CF399A"/>
    <w:rsid w:val="00CF3E05"/>
    <w:rsid w:val="00CF49EF"/>
    <w:rsid w:val="00CF4ED0"/>
    <w:rsid w:val="00CF5C90"/>
    <w:rsid w:val="00CF618A"/>
    <w:rsid w:val="00CF65CA"/>
    <w:rsid w:val="00CF6D5C"/>
    <w:rsid w:val="00D0025F"/>
    <w:rsid w:val="00D004C2"/>
    <w:rsid w:val="00D00E61"/>
    <w:rsid w:val="00D02231"/>
    <w:rsid w:val="00D02B86"/>
    <w:rsid w:val="00D0328F"/>
    <w:rsid w:val="00D03523"/>
    <w:rsid w:val="00D03667"/>
    <w:rsid w:val="00D04542"/>
    <w:rsid w:val="00D04A3D"/>
    <w:rsid w:val="00D057AC"/>
    <w:rsid w:val="00D079FC"/>
    <w:rsid w:val="00D10A13"/>
    <w:rsid w:val="00D10DE1"/>
    <w:rsid w:val="00D1108F"/>
    <w:rsid w:val="00D11253"/>
    <w:rsid w:val="00D1281B"/>
    <w:rsid w:val="00D128D4"/>
    <w:rsid w:val="00D132B7"/>
    <w:rsid w:val="00D13A1F"/>
    <w:rsid w:val="00D13B1E"/>
    <w:rsid w:val="00D142FC"/>
    <w:rsid w:val="00D155CC"/>
    <w:rsid w:val="00D1574A"/>
    <w:rsid w:val="00D15BFC"/>
    <w:rsid w:val="00D165A6"/>
    <w:rsid w:val="00D16B34"/>
    <w:rsid w:val="00D16EB6"/>
    <w:rsid w:val="00D17700"/>
    <w:rsid w:val="00D17B20"/>
    <w:rsid w:val="00D17B63"/>
    <w:rsid w:val="00D20AF3"/>
    <w:rsid w:val="00D20C5D"/>
    <w:rsid w:val="00D20F6A"/>
    <w:rsid w:val="00D212D7"/>
    <w:rsid w:val="00D22BA9"/>
    <w:rsid w:val="00D23643"/>
    <w:rsid w:val="00D236AF"/>
    <w:rsid w:val="00D23932"/>
    <w:rsid w:val="00D23C27"/>
    <w:rsid w:val="00D23CD5"/>
    <w:rsid w:val="00D2405F"/>
    <w:rsid w:val="00D24794"/>
    <w:rsid w:val="00D24A07"/>
    <w:rsid w:val="00D24FAE"/>
    <w:rsid w:val="00D251EC"/>
    <w:rsid w:val="00D255C2"/>
    <w:rsid w:val="00D25BC6"/>
    <w:rsid w:val="00D26358"/>
    <w:rsid w:val="00D273CB"/>
    <w:rsid w:val="00D274A8"/>
    <w:rsid w:val="00D30A8B"/>
    <w:rsid w:val="00D315B5"/>
    <w:rsid w:val="00D31A65"/>
    <w:rsid w:val="00D336F9"/>
    <w:rsid w:val="00D33719"/>
    <w:rsid w:val="00D3385F"/>
    <w:rsid w:val="00D338D1"/>
    <w:rsid w:val="00D33C05"/>
    <w:rsid w:val="00D35466"/>
    <w:rsid w:val="00D379CB"/>
    <w:rsid w:val="00D37C20"/>
    <w:rsid w:val="00D37F49"/>
    <w:rsid w:val="00D40986"/>
    <w:rsid w:val="00D40C5F"/>
    <w:rsid w:val="00D41197"/>
    <w:rsid w:val="00D421A3"/>
    <w:rsid w:val="00D4481D"/>
    <w:rsid w:val="00D44BFD"/>
    <w:rsid w:val="00D44C62"/>
    <w:rsid w:val="00D457A5"/>
    <w:rsid w:val="00D45ECC"/>
    <w:rsid w:val="00D46175"/>
    <w:rsid w:val="00D46C4D"/>
    <w:rsid w:val="00D46C7C"/>
    <w:rsid w:val="00D47028"/>
    <w:rsid w:val="00D47E0D"/>
    <w:rsid w:val="00D50B41"/>
    <w:rsid w:val="00D50FD6"/>
    <w:rsid w:val="00D51126"/>
    <w:rsid w:val="00D53B0F"/>
    <w:rsid w:val="00D53B22"/>
    <w:rsid w:val="00D53F61"/>
    <w:rsid w:val="00D54009"/>
    <w:rsid w:val="00D54203"/>
    <w:rsid w:val="00D54899"/>
    <w:rsid w:val="00D55499"/>
    <w:rsid w:val="00D55B41"/>
    <w:rsid w:val="00D55D96"/>
    <w:rsid w:val="00D562FF"/>
    <w:rsid w:val="00D56CDC"/>
    <w:rsid w:val="00D6066C"/>
    <w:rsid w:val="00D620D3"/>
    <w:rsid w:val="00D6239A"/>
    <w:rsid w:val="00D6249E"/>
    <w:rsid w:val="00D63052"/>
    <w:rsid w:val="00D63C9E"/>
    <w:rsid w:val="00D643C3"/>
    <w:rsid w:val="00D6531D"/>
    <w:rsid w:val="00D666D7"/>
    <w:rsid w:val="00D66A88"/>
    <w:rsid w:val="00D66AA8"/>
    <w:rsid w:val="00D66CBB"/>
    <w:rsid w:val="00D66E59"/>
    <w:rsid w:val="00D66F53"/>
    <w:rsid w:val="00D675CF"/>
    <w:rsid w:val="00D6771C"/>
    <w:rsid w:val="00D70C12"/>
    <w:rsid w:val="00D70E6D"/>
    <w:rsid w:val="00D7215C"/>
    <w:rsid w:val="00D72614"/>
    <w:rsid w:val="00D7298D"/>
    <w:rsid w:val="00D72998"/>
    <w:rsid w:val="00D72D92"/>
    <w:rsid w:val="00D72E0B"/>
    <w:rsid w:val="00D72FAE"/>
    <w:rsid w:val="00D7332C"/>
    <w:rsid w:val="00D74F7A"/>
    <w:rsid w:val="00D75D26"/>
    <w:rsid w:val="00D76664"/>
    <w:rsid w:val="00D76DB8"/>
    <w:rsid w:val="00D7713C"/>
    <w:rsid w:val="00D77258"/>
    <w:rsid w:val="00D7735E"/>
    <w:rsid w:val="00D8043E"/>
    <w:rsid w:val="00D83A07"/>
    <w:rsid w:val="00D844CC"/>
    <w:rsid w:val="00D84BEF"/>
    <w:rsid w:val="00D84C6E"/>
    <w:rsid w:val="00D85EF4"/>
    <w:rsid w:val="00D85FF3"/>
    <w:rsid w:val="00D86679"/>
    <w:rsid w:val="00D87055"/>
    <w:rsid w:val="00D906CF"/>
    <w:rsid w:val="00D935BA"/>
    <w:rsid w:val="00D938EF"/>
    <w:rsid w:val="00D93DE8"/>
    <w:rsid w:val="00D94295"/>
    <w:rsid w:val="00D94A38"/>
    <w:rsid w:val="00D94F52"/>
    <w:rsid w:val="00D95C3F"/>
    <w:rsid w:val="00D95F60"/>
    <w:rsid w:val="00D96F58"/>
    <w:rsid w:val="00D972E3"/>
    <w:rsid w:val="00DA0167"/>
    <w:rsid w:val="00DA025F"/>
    <w:rsid w:val="00DA0603"/>
    <w:rsid w:val="00DA1937"/>
    <w:rsid w:val="00DA1DC4"/>
    <w:rsid w:val="00DA1E8D"/>
    <w:rsid w:val="00DA2AC9"/>
    <w:rsid w:val="00DA3A82"/>
    <w:rsid w:val="00DA3BB3"/>
    <w:rsid w:val="00DA3D35"/>
    <w:rsid w:val="00DA3FD1"/>
    <w:rsid w:val="00DA4481"/>
    <w:rsid w:val="00DA47DD"/>
    <w:rsid w:val="00DA4A14"/>
    <w:rsid w:val="00DA4B3A"/>
    <w:rsid w:val="00DA52BB"/>
    <w:rsid w:val="00DA576F"/>
    <w:rsid w:val="00DA649D"/>
    <w:rsid w:val="00DA73DC"/>
    <w:rsid w:val="00DB08C4"/>
    <w:rsid w:val="00DB0DC7"/>
    <w:rsid w:val="00DB14BD"/>
    <w:rsid w:val="00DB1835"/>
    <w:rsid w:val="00DB2972"/>
    <w:rsid w:val="00DB2A53"/>
    <w:rsid w:val="00DB2C31"/>
    <w:rsid w:val="00DB3910"/>
    <w:rsid w:val="00DB4AB7"/>
    <w:rsid w:val="00DB4C30"/>
    <w:rsid w:val="00DB5043"/>
    <w:rsid w:val="00DB69AD"/>
    <w:rsid w:val="00DB6E41"/>
    <w:rsid w:val="00DB7109"/>
    <w:rsid w:val="00DB7BEA"/>
    <w:rsid w:val="00DC0430"/>
    <w:rsid w:val="00DC0FB2"/>
    <w:rsid w:val="00DC1882"/>
    <w:rsid w:val="00DC25B6"/>
    <w:rsid w:val="00DC2810"/>
    <w:rsid w:val="00DC3A47"/>
    <w:rsid w:val="00DC3BCC"/>
    <w:rsid w:val="00DC459F"/>
    <w:rsid w:val="00DC56CA"/>
    <w:rsid w:val="00DC5ABA"/>
    <w:rsid w:val="00DC7B72"/>
    <w:rsid w:val="00DC7EEE"/>
    <w:rsid w:val="00DD04CB"/>
    <w:rsid w:val="00DD1FEF"/>
    <w:rsid w:val="00DD4797"/>
    <w:rsid w:val="00DD50D2"/>
    <w:rsid w:val="00DD52AC"/>
    <w:rsid w:val="00DD544D"/>
    <w:rsid w:val="00DD69B4"/>
    <w:rsid w:val="00DD6AFC"/>
    <w:rsid w:val="00DD70D8"/>
    <w:rsid w:val="00DD7D2D"/>
    <w:rsid w:val="00DE0094"/>
    <w:rsid w:val="00DE0736"/>
    <w:rsid w:val="00DE08A5"/>
    <w:rsid w:val="00DE0C0D"/>
    <w:rsid w:val="00DE12BF"/>
    <w:rsid w:val="00DE1D99"/>
    <w:rsid w:val="00DE2494"/>
    <w:rsid w:val="00DE313B"/>
    <w:rsid w:val="00DE34D3"/>
    <w:rsid w:val="00DE4501"/>
    <w:rsid w:val="00DE4D3B"/>
    <w:rsid w:val="00DE4DEA"/>
    <w:rsid w:val="00DE5207"/>
    <w:rsid w:val="00DE5378"/>
    <w:rsid w:val="00DE5AF7"/>
    <w:rsid w:val="00DE6365"/>
    <w:rsid w:val="00DE6731"/>
    <w:rsid w:val="00DE6A15"/>
    <w:rsid w:val="00DE75B4"/>
    <w:rsid w:val="00DE7A35"/>
    <w:rsid w:val="00DE7AC5"/>
    <w:rsid w:val="00DE7ED1"/>
    <w:rsid w:val="00DF019A"/>
    <w:rsid w:val="00DF0206"/>
    <w:rsid w:val="00DF12A3"/>
    <w:rsid w:val="00DF134D"/>
    <w:rsid w:val="00DF1E4E"/>
    <w:rsid w:val="00DF1F96"/>
    <w:rsid w:val="00DF22E3"/>
    <w:rsid w:val="00DF381A"/>
    <w:rsid w:val="00DF4C7D"/>
    <w:rsid w:val="00DF4FD3"/>
    <w:rsid w:val="00DF5386"/>
    <w:rsid w:val="00DF6A52"/>
    <w:rsid w:val="00DF6E85"/>
    <w:rsid w:val="00DF7CC2"/>
    <w:rsid w:val="00DF7E03"/>
    <w:rsid w:val="00E0036E"/>
    <w:rsid w:val="00E00938"/>
    <w:rsid w:val="00E01CC7"/>
    <w:rsid w:val="00E021DB"/>
    <w:rsid w:val="00E02F9C"/>
    <w:rsid w:val="00E03617"/>
    <w:rsid w:val="00E03B18"/>
    <w:rsid w:val="00E03D12"/>
    <w:rsid w:val="00E05AD8"/>
    <w:rsid w:val="00E05EBF"/>
    <w:rsid w:val="00E06B20"/>
    <w:rsid w:val="00E06EC9"/>
    <w:rsid w:val="00E0705B"/>
    <w:rsid w:val="00E1122F"/>
    <w:rsid w:val="00E11FB9"/>
    <w:rsid w:val="00E121D0"/>
    <w:rsid w:val="00E1271C"/>
    <w:rsid w:val="00E13A2F"/>
    <w:rsid w:val="00E142A4"/>
    <w:rsid w:val="00E14DEA"/>
    <w:rsid w:val="00E15476"/>
    <w:rsid w:val="00E15533"/>
    <w:rsid w:val="00E162EE"/>
    <w:rsid w:val="00E16753"/>
    <w:rsid w:val="00E17445"/>
    <w:rsid w:val="00E177EF"/>
    <w:rsid w:val="00E20FE6"/>
    <w:rsid w:val="00E210AE"/>
    <w:rsid w:val="00E21D78"/>
    <w:rsid w:val="00E22181"/>
    <w:rsid w:val="00E237A7"/>
    <w:rsid w:val="00E23C10"/>
    <w:rsid w:val="00E25100"/>
    <w:rsid w:val="00E25931"/>
    <w:rsid w:val="00E26653"/>
    <w:rsid w:val="00E2683C"/>
    <w:rsid w:val="00E268A1"/>
    <w:rsid w:val="00E27402"/>
    <w:rsid w:val="00E27D1A"/>
    <w:rsid w:val="00E27FFD"/>
    <w:rsid w:val="00E305A1"/>
    <w:rsid w:val="00E31BED"/>
    <w:rsid w:val="00E32520"/>
    <w:rsid w:val="00E32922"/>
    <w:rsid w:val="00E32BF2"/>
    <w:rsid w:val="00E32D98"/>
    <w:rsid w:val="00E33302"/>
    <w:rsid w:val="00E33B7F"/>
    <w:rsid w:val="00E360C7"/>
    <w:rsid w:val="00E368A7"/>
    <w:rsid w:val="00E36F4E"/>
    <w:rsid w:val="00E378D0"/>
    <w:rsid w:val="00E37E60"/>
    <w:rsid w:val="00E414A9"/>
    <w:rsid w:val="00E41A74"/>
    <w:rsid w:val="00E42931"/>
    <w:rsid w:val="00E42982"/>
    <w:rsid w:val="00E42D91"/>
    <w:rsid w:val="00E431E5"/>
    <w:rsid w:val="00E43DD8"/>
    <w:rsid w:val="00E447C4"/>
    <w:rsid w:val="00E4493C"/>
    <w:rsid w:val="00E44AB7"/>
    <w:rsid w:val="00E44F7D"/>
    <w:rsid w:val="00E454CC"/>
    <w:rsid w:val="00E45A2E"/>
    <w:rsid w:val="00E4608F"/>
    <w:rsid w:val="00E46C24"/>
    <w:rsid w:val="00E47320"/>
    <w:rsid w:val="00E50527"/>
    <w:rsid w:val="00E50535"/>
    <w:rsid w:val="00E51A9C"/>
    <w:rsid w:val="00E5232E"/>
    <w:rsid w:val="00E52CBE"/>
    <w:rsid w:val="00E5698E"/>
    <w:rsid w:val="00E57282"/>
    <w:rsid w:val="00E57A66"/>
    <w:rsid w:val="00E57AF1"/>
    <w:rsid w:val="00E57D5D"/>
    <w:rsid w:val="00E607FB"/>
    <w:rsid w:val="00E61276"/>
    <w:rsid w:val="00E619B6"/>
    <w:rsid w:val="00E61BF2"/>
    <w:rsid w:val="00E622B4"/>
    <w:rsid w:val="00E64BD1"/>
    <w:rsid w:val="00E653A6"/>
    <w:rsid w:val="00E658D6"/>
    <w:rsid w:val="00E65E59"/>
    <w:rsid w:val="00E670A1"/>
    <w:rsid w:val="00E677F0"/>
    <w:rsid w:val="00E72758"/>
    <w:rsid w:val="00E72EF6"/>
    <w:rsid w:val="00E72F30"/>
    <w:rsid w:val="00E743E5"/>
    <w:rsid w:val="00E7480A"/>
    <w:rsid w:val="00E74ACD"/>
    <w:rsid w:val="00E7655C"/>
    <w:rsid w:val="00E77B08"/>
    <w:rsid w:val="00E80E31"/>
    <w:rsid w:val="00E818B3"/>
    <w:rsid w:val="00E81E15"/>
    <w:rsid w:val="00E81EAA"/>
    <w:rsid w:val="00E83071"/>
    <w:rsid w:val="00E84451"/>
    <w:rsid w:val="00E85A96"/>
    <w:rsid w:val="00E85E3E"/>
    <w:rsid w:val="00E8634A"/>
    <w:rsid w:val="00E87038"/>
    <w:rsid w:val="00E87087"/>
    <w:rsid w:val="00E924C8"/>
    <w:rsid w:val="00E92B0F"/>
    <w:rsid w:val="00E92F97"/>
    <w:rsid w:val="00E938AF"/>
    <w:rsid w:val="00E94F0A"/>
    <w:rsid w:val="00E958EE"/>
    <w:rsid w:val="00E962F1"/>
    <w:rsid w:val="00E9690E"/>
    <w:rsid w:val="00E96D63"/>
    <w:rsid w:val="00EA0169"/>
    <w:rsid w:val="00EA036A"/>
    <w:rsid w:val="00EA2D9F"/>
    <w:rsid w:val="00EA34A4"/>
    <w:rsid w:val="00EA3ABD"/>
    <w:rsid w:val="00EA4679"/>
    <w:rsid w:val="00EA542F"/>
    <w:rsid w:val="00EA55B6"/>
    <w:rsid w:val="00EA5632"/>
    <w:rsid w:val="00EA67BE"/>
    <w:rsid w:val="00EA7313"/>
    <w:rsid w:val="00EB1AE3"/>
    <w:rsid w:val="00EB21F0"/>
    <w:rsid w:val="00EB2C25"/>
    <w:rsid w:val="00EB30B0"/>
    <w:rsid w:val="00EB346A"/>
    <w:rsid w:val="00EB357F"/>
    <w:rsid w:val="00EB3641"/>
    <w:rsid w:val="00EB38F9"/>
    <w:rsid w:val="00EB3BB1"/>
    <w:rsid w:val="00EB4A36"/>
    <w:rsid w:val="00EB5178"/>
    <w:rsid w:val="00EB526B"/>
    <w:rsid w:val="00EB630D"/>
    <w:rsid w:val="00EB63E8"/>
    <w:rsid w:val="00EB69C0"/>
    <w:rsid w:val="00EB7E5F"/>
    <w:rsid w:val="00EC4713"/>
    <w:rsid w:val="00EC5414"/>
    <w:rsid w:val="00EC5487"/>
    <w:rsid w:val="00EC758D"/>
    <w:rsid w:val="00EC79F9"/>
    <w:rsid w:val="00ED063B"/>
    <w:rsid w:val="00ED0F66"/>
    <w:rsid w:val="00ED4061"/>
    <w:rsid w:val="00ED4A1A"/>
    <w:rsid w:val="00ED4A9D"/>
    <w:rsid w:val="00ED4DE6"/>
    <w:rsid w:val="00ED5F71"/>
    <w:rsid w:val="00ED681D"/>
    <w:rsid w:val="00ED76AF"/>
    <w:rsid w:val="00ED7C20"/>
    <w:rsid w:val="00EE0274"/>
    <w:rsid w:val="00EE09C1"/>
    <w:rsid w:val="00EE14E3"/>
    <w:rsid w:val="00EE2F3B"/>
    <w:rsid w:val="00EE3176"/>
    <w:rsid w:val="00EE3488"/>
    <w:rsid w:val="00EE3829"/>
    <w:rsid w:val="00EE402C"/>
    <w:rsid w:val="00EE4C22"/>
    <w:rsid w:val="00EE547E"/>
    <w:rsid w:val="00EE65AE"/>
    <w:rsid w:val="00EE6AB0"/>
    <w:rsid w:val="00EE6EF3"/>
    <w:rsid w:val="00EE6F78"/>
    <w:rsid w:val="00EE7563"/>
    <w:rsid w:val="00EF0444"/>
    <w:rsid w:val="00EF048A"/>
    <w:rsid w:val="00EF0AC5"/>
    <w:rsid w:val="00EF1B67"/>
    <w:rsid w:val="00EF1BB3"/>
    <w:rsid w:val="00EF1E94"/>
    <w:rsid w:val="00EF29B6"/>
    <w:rsid w:val="00EF2B3E"/>
    <w:rsid w:val="00EF363B"/>
    <w:rsid w:val="00EF37D7"/>
    <w:rsid w:val="00EF596F"/>
    <w:rsid w:val="00EF5DD6"/>
    <w:rsid w:val="00EF61DF"/>
    <w:rsid w:val="00EF66ED"/>
    <w:rsid w:val="00EF7733"/>
    <w:rsid w:val="00EF77A6"/>
    <w:rsid w:val="00F0048F"/>
    <w:rsid w:val="00F00685"/>
    <w:rsid w:val="00F014BA"/>
    <w:rsid w:val="00F019D1"/>
    <w:rsid w:val="00F01D10"/>
    <w:rsid w:val="00F029A0"/>
    <w:rsid w:val="00F03905"/>
    <w:rsid w:val="00F0455D"/>
    <w:rsid w:val="00F04D5D"/>
    <w:rsid w:val="00F0552A"/>
    <w:rsid w:val="00F0590A"/>
    <w:rsid w:val="00F05E06"/>
    <w:rsid w:val="00F10120"/>
    <w:rsid w:val="00F104A2"/>
    <w:rsid w:val="00F104AE"/>
    <w:rsid w:val="00F11133"/>
    <w:rsid w:val="00F11C98"/>
    <w:rsid w:val="00F1209C"/>
    <w:rsid w:val="00F12755"/>
    <w:rsid w:val="00F12C22"/>
    <w:rsid w:val="00F12F9F"/>
    <w:rsid w:val="00F1359A"/>
    <w:rsid w:val="00F13D9C"/>
    <w:rsid w:val="00F143A3"/>
    <w:rsid w:val="00F148D8"/>
    <w:rsid w:val="00F14C22"/>
    <w:rsid w:val="00F14D29"/>
    <w:rsid w:val="00F1590F"/>
    <w:rsid w:val="00F15FC6"/>
    <w:rsid w:val="00F16A1F"/>
    <w:rsid w:val="00F17AAD"/>
    <w:rsid w:val="00F20033"/>
    <w:rsid w:val="00F208C1"/>
    <w:rsid w:val="00F21248"/>
    <w:rsid w:val="00F2383B"/>
    <w:rsid w:val="00F23C06"/>
    <w:rsid w:val="00F2448E"/>
    <w:rsid w:val="00F244B8"/>
    <w:rsid w:val="00F24BD5"/>
    <w:rsid w:val="00F2591F"/>
    <w:rsid w:val="00F26D90"/>
    <w:rsid w:val="00F2707A"/>
    <w:rsid w:val="00F27BA6"/>
    <w:rsid w:val="00F300A9"/>
    <w:rsid w:val="00F3024C"/>
    <w:rsid w:val="00F30364"/>
    <w:rsid w:val="00F30E88"/>
    <w:rsid w:val="00F30FB4"/>
    <w:rsid w:val="00F3113F"/>
    <w:rsid w:val="00F31E1D"/>
    <w:rsid w:val="00F3240D"/>
    <w:rsid w:val="00F3380C"/>
    <w:rsid w:val="00F33DA3"/>
    <w:rsid w:val="00F34961"/>
    <w:rsid w:val="00F35506"/>
    <w:rsid w:val="00F3587B"/>
    <w:rsid w:val="00F3626E"/>
    <w:rsid w:val="00F36443"/>
    <w:rsid w:val="00F37E30"/>
    <w:rsid w:val="00F403DE"/>
    <w:rsid w:val="00F40AC9"/>
    <w:rsid w:val="00F41707"/>
    <w:rsid w:val="00F41D6D"/>
    <w:rsid w:val="00F440C8"/>
    <w:rsid w:val="00F44A09"/>
    <w:rsid w:val="00F44F72"/>
    <w:rsid w:val="00F45306"/>
    <w:rsid w:val="00F45601"/>
    <w:rsid w:val="00F45DB8"/>
    <w:rsid w:val="00F45E8A"/>
    <w:rsid w:val="00F460D9"/>
    <w:rsid w:val="00F46479"/>
    <w:rsid w:val="00F467A3"/>
    <w:rsid w:val="00F47251"/>
    <w:rsid w:val="00F47511"/>
    <w:rsid w:val="00F51001"/>
    <w:rsid w:val="00F51668"/>
    <w:rsid w:val="00F51855"/>
    <w:rsid w:val="00F51A79"/>
    <w:rsid w:val="00F51E71"/>
    <w:rsid w:val="00F51EDE"/>
    <w:rsid w:val="00F534B7"/>
    <w:rsid w:val="00F54646"/>
    <w:rsid w:val="00F54C9A"/>
    <w:rsid w:val="00F5524A"/>
    <w:rsid w:val="00F55862"/>
    <w:rsid w:val="00F55BB3"/>
    <w:rsid w:val="00F564B6"/>
    <w:rsid w:val="00F57D15"/>
    <w:rsid w:val="00F601CC"/>
    <w:rsid w:val="00F60B73"/>
    <w:rsid w:val="00F611BB"/>
    <w:rsid w:val="00F61D96"/>
    <w:rsid w:val="00F61E0B"/>
    <w:rsid w:val="00F62DC6"/>
    <w:rsid w:val="00F63BED"/>
    <w:rsid w:val="00F642EC"/>
    <w:rsid w:val="00F6444D"/>
    <w:rsid w:val="00F65200"/>
    <w:rsid w:val="00F65AB3"/>
    <w:rsid w:val="00F67864"/>
    <w:rsid w:val="00F71237"/>
    <w:rsid w:val="00F71847"/>
    <w:rsid w:val="00F7185F"/>
    <w:rsid w:val="00F7187D"/>
    <w:rsid w:val="00F7247D"/>
    <w:rsid w:val="00F7254D"/>
    <w:rsid w:val="00F74164"/>
    <w:rsid w:val="00F755D5"/>
    <w:rsid w:val="00F765B9"/>
    <w:rsid w:val="00F774F4"/>
    <w:rsid w:val="00F8052E"/>
    <w:rsid w:val="00F80E59"/>
    <w:rsid w:val="00F81898"/>
    <w:rsid w:val="00F81EF9"/>
    <w:rsid w:val="00F82CCC"/>
    <w:rsid w:val="00F83695"/>
    <w:rsid w:val="00F84CF8"/>
    <w:rsid w:val="00F84E47"/>
    <w:rsid w:val="00F850B5"/>
    <w:rsid w:val="00F87318"/>
    <w:rsid w:val="00F8782B"/>
    <w:rsid w:val="00F87F1A"/>
    <w:rsid w:val="00F905F8"/>
    <w:rsid w:val="00F90DBA"/>
    <w:rsid w:val="00F91027"/>
    <w:rsid w:val="00F917CD"/>
    <w:rsid w:val="00F92C48"/>
    <w:rsid w:val="00F92E53"/>
    <w:rsid w:val="00F936BD"/>
    <w:rsid w:val="00F93DA5"/>
    <w:rsid w:val="00F94A2D"/>
    <w:rsid w:val="00F9546E"/>
    <w:rsid w:val="00F9770B"/>
    <w:rsid w:val="00FA0F02"/>
    <w:rsid w:val="00FA1465"/>
    <w:rsid w:val="00FA14BF"/>
    <w:rsid w:val="00FA1512"/>
    <w:rsid w:val="00FA3110"/>
    <w:rsid w:val="00FA35F7"/>
    <w:rsid w:val="00FA36F4"/>
    <w:rsid w:val="00FA3BA8"/>
    <w:rsid w:val="00FA4CDD"/>
    <w:rsid w:val="00FA5B82"/>
    <w:rsid w:val="00FA5E0E"/>
    <w:rsid w:val="00FA6855"/>
    <w:rsid w:val="00FA6D86"/>
    <w:rsid w:val="00FA6E21"/>
    <w:rsid w:val="00FA72BD"/>
    <w:rsid w:val="00FA7670"/>
    <w:rsid w:val="00FA7A06"/>
    <w:rsid w:val="00FB03E6"/>
    <w:rsid w:val="00FB0489"/>
    <w:rsid w:val="00FB0E57"/>
    <w:rsid w:val="00FB19AD"/>
    <w:rsid w:val="00FB23B3"/>
    <w:rsid w:val="00FB32C6"/>
    <w:rsid w:val="00FB534F"/>
    <w:rsid w:val="00FB724F"/>
    <w:rsid w:val="00FC0152"/>
    <w:rsid w:val="00FC1191"/>
    <w:rsid w:val="00FC201E"/>
    <w:rsid w:val="00FC211D"/>
    <w:rsid w:val="00FC24A6"/>
    <w:rsid w:val="00FC2F51"/>
    <w:rsid w:val="00FC379B"/>
    <w:rsid w:val="00FC4011"/>
    <w:rsid w:val="00FC41BA"/>
    <w:rsid w:val="00FC4202"/>
    <w:rsid w:val="00FC4AF2"/>
    <w:rsid w:val="00FC52D7"/>
    <w:rsid w:val="00FC5774"/>
    <w:rsid w:val="00FC771D"/>
    <w:rsid w:val="00FC7C50"/>
    <w:rsid w:val="00FD00D8"/>
    <w:rsid w:val="00FD124E"/>
    <w:rsid w:val="00FD19D1"/>
    <w:rsid w:val="00FD1E58"/>
    <w:rsid w:val="00FD24F7"/>
    <w:rsid w:val="00FD329C"/>
    <w:rsid w:val="00FD4D2D"/>
    <w:rsid w:val="00FD57B4"/>
    <w:rsid w:val="00FD5E47"/>
    <w:rsid w:val="00FD5F37"/>
    <w:rsid w:val="00FD67CD"/>
    <w:rsid w:val="00FE169B"/>
    <w:rsid w:val="00FE2968"/>
    <w:rsid w:val="00FE29F6"/>
    <w:rsid w:val="00FE2F94"/>
    <w:rsid w:val="00FE3F68"/>
    <w:rsid w:val="00FE607D"/>
    <w:rsid w:val="00FE7BC9"/>
    <w:rsid w:val="00FF12D2"/>
    <w:rsid w:val="00FF1CD1"/>
    <w:rsid w:val="00FF2314"/>
    <w:rsid w:val="00FF2C08"/>
    <w:rsid w:val="00FF4E2B"/>
    <w:rsid w:val="00FF4F18"/>
    <w:rsid w:val="00FF541D"/>
    <w:rsid w:val="00FF6464"/>
    <w:rsid w:val="00FF6854"/>
    <w:rsid w:val="00FF6E4F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73310"/>
  <w15:docId w15:val="{ADD1FF53-CD0C-44B7-9A79-BA7223AC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E55"/>
  </w:style>
  <w:style w:type="paragraph" w:styleId="10">
    <w:name w:val="heading 1"/>
    <w:basedOn w:val="a"/>
    <w:next w:val="a"/>
    <w:link w:val="11"/>
    <w:uiPriority w:val="9"/>
    <w:qFormat/>
    <w:rsid w:val="00A823A2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5E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5E5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5E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5E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E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5E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5E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5E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6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C4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4023"/>
  </w:style>
  <w:style w:type="paragraph" w:styleId="a6">
    <w:name w:val="footer"/>
    <w:basedOn w:val="a"/>
    <w:link w:val="a7"/>
    <w:uiPriority w:val="99"/>
    <w:unhideWhenUsed/>
    <w:rsid w:val="001C4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4023"/>
  </w:style>
  <w:style w:type="paragraph" w:styleId="a8">
    <w:name w:val="Normal (Web)"/>
    <w:basedOn w:val="a"/>
    <w:uiPriority w:val="99"/>
    <w:unhideWhenUsed/>
    <w:rsid w:val="00756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359A"/>
  </w:style>
  <w:style w:type="character" w:styleId="a9">
    <w:name w:val="annotation reference"/>
    <w:basedOn w:val="a0"/>
    <w:uiPriority w:val="99"/>
    <w:semiHidden/>
    <w:unhideWhenUsed/>
    <w:rsid w:val="00723F7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23F7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23F7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23F7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23F72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23F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23F72"/>
    <w:rPr>
      <w:rFonts w:ascii="Segoe UI" w:hAnsi="Segoe UI" w:cs="Segoe UI"/>
      <w:sz w:val="18"/>
      <w:szCs w:val="18"/>
    </w:rPr>
  </w:style>
  <w:style w:type="numbering" w:customStyle="1" w:styleId="1">
    <w:name w:val="Стиль1"/>
    <w:uiPriority w:val="99"/>
    <w:rsid w:val="00664E60"/>
    <w:pPr>
      <w:numPr>
        <w:numId w:val="1"/>
      </w:numPr>
    </w:pPr>
  </w:style>
  <w:style w:type="character" w:customStyle="1" w:styleId="11">
    <w:name w:val="Заголовок 1 Знак"/>
    <w:basedOn w:val="a0"/>
    <w:link w:val="10"/>
    <w:uiPriority w:val="9"/>
    <w:rsid w:val="00A823A2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af0">
    <w:name w:val="TOC Heading"/>
    <w:basedOn w:val="10"/>
    <w:next w:val="a"/>
    <w:uiPriority w:val="39"/>
    <w:unhideWhenUsed/>
    <w:qFormat/>
    <w:rsid w:val="00855E55"/>
    <w:pPr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6D2E2C"/>
    <w:pPr>
      <w:spacing w:after="100"/>
      <w:ind w:left="440"/>
    </w:pPr>
  </w:style>
  <w:style w:type="character" w:styleId="af1">
    <w:name w:val="Hyperlink"/>
    <w:basedOn w:val="a0"/>
    <w:uiPriority w:val="99"/>
    <w:unhideWhenUsed/>
    <w:rsid w:val="006D2E2C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6D2E2C"/>
    <w:pPr>
      <w:spacing w:after="100"/>
      <w:ind w:left="220"/>
    </w:pPr>
    <w:rPr>
      <w:rFonts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E818B3"/>
    <w:pPr>
      <w:tabs>
        <w:tab w:val="right" w:leader="dot" w:pos="9344"/>
      </w:tabs>
      <w:spacing w:after="100"/>
    </w:pPr>
    <w:rPr>
      <w:rFonts w:ascii="Times New Roman" w:hAnsi="Times New Roman" w:cs="Times New Roman"/>
      <w:noProof/>
      <w:sz w:val="28"/>
      <w:szCs w:val="28"/>
      <w:lang w:eastAsia="ru-RU"/>
    </w:rPr>
  </w:style>
  <w:style w:type="paragraph" w:styleId="af2">
    <w:name w:val="No Spacing"/>
    <w:link w:val="af3"/>
    <w:uiPriority w:val="1"/>
    <w:qFormat/>
    <w:rsid w:val="00855E55"/>
    <w:pPr>
      <w:spacing w:after="0" w:line="240" w:lineRule="auto"/>
    </w:pPr>
  </w:style>
  <w:style w:type="character" w:customStyle="1" w:styleId="af3">
    <w:name w:val="Без интервала Знак"/>
    <w:basedOn w:val="a0"/>
    <w:link w:val="af2"/>
    <w:uiPriority w:val="1"/>
    <w:rsid w:val="00C27DD3"/>
  </w:style>
  <w:style w:type="paragraph" w:styleId="af4">
    <w:name w:val="footnote text"/>
    <w:basedOn w:val="a"/>
    <w:link w:val="af5"/>
    <w:uiPriority w:val="99"/>
    <w:semiHidden/>
    <w:unhideWhenUsed/>
    <w:rsid w:val="009530AF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9530AF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9530AF"/>
    <w:rPr>
      <w:vertAlign w:val="superscript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90343E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855E5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55E55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55E5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55E5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55E55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855E5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855E55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55E55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7">
    <w:name w:val="caption"/>
    <w:basedOn w:val="a"/>
    <w:next w:val="a"/>
    <w:uiPriority w:val="35"/>
    <w:unhideWhenUsed/>
    <w:qFormat/>
    <w:rsid w:val="00855E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8">
    <w:name w:val="Title"/>
    <w:basedOn w:val="a"/>
    <w:next w:val="a"/>
    <w:link w:val="af9"/>
    <w:uiPriority w:val="10"/>
    <w:qFormat/>
    <w:rsid w:val="00855E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9">
    <w:name w:val="Заголовок Знак"/>
    <w:basedOn w:val="a0"/>
    <w:link w:val="af8"/>
    <w:uiPriority w:val="10"/>
    <w:rsid w:val="00855E55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a">
    <w:name w:val="Subtitle"/>
    <w:basedOn w:val="a"/>
    <w:next w:val="a"/>
    <w:link w:val="afb"/>
    <w:uiPriority w:val="11"/>
    <w:qFormat/>
    <w:rsid w:val="00855E55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b">
    <w:name w:val="Подзаголовок Знак"/>
    <w:basedOn w:val="a0"/>
    <w:link w:val="afa"/>
    <w:uiPriority w:val="11"/>
    <w:rsid w:val="00855E55"/>
    <w:rPr>
      <w:color w:val="5A5A5A" w:themeColor="text1" w:themeTint="A5"/>
      <w:spacing w:val="15"/>
    </w:rPr>
  </w:style>
  <w:style w:type="character" w:styleId="afc">
    <w:name w:val="Strong"/>
    <w:basedOn w:val="a0"/>
    <w:uiPriority w:val="22"/>
    <w:qFormat/>
    <w:rsid w:val="00855E55"/>
    <w:rPr>
      <w:b/>
      <w:bCs/>
      <w:color w:val="auto"/>
    </w:rPr>
  </w:style>
  <w:style w:type="character" w:styleId="afd">
    <w:name w:val="Emphasis"/>
    <w:basedOn w:val="a0"/>
    <w:uiPriority w:val="20"/>
    <w:qFormat/>
    <w:rsid w:val="00855E55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855E55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855E55"/>
    <w:rPr>
      <w:i/>
      <w:iCs/>
      <w:color w:val="404040" w:themeColor="text1" w:themeTint="BF"/>
    </w:rPr>
  </w:style>
  <w:style w:type="paragraph" w:styleId="afe">
    <w:name w:val="Intense Quote"/>
    <w:basedOn w:val="a"/>
    <w:next w:val="a"/>
    <w:link w:val="aff"/>
    <w:uiPriority w:val="30"/>
    <w:qFormat/>
    <w:rsid w:val="00855E5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">
    <w:name w:val="Выделенная цитата Знак"/>
    <w:basedOn w:val="a0"/>
    <w:link w:val="afe"/>
    <w:uiPriority w:val="30"/>
    <w:rsid w:val="00855E55"/>
    <w:rPr>
      <w:i/>
      <w:iCs/>
      <w:color w:val="5B9BD5" w:themeColor="accent1"/>
    </w:rPr>
  </w:style>
  <w:style w:type="character" w:styleId="aff0">
    <w:name w:val="Subtle Emphasis"/>
    <w:basedOn w:val="a0"/>
    <w:uiPriority w:val="19"/>
    <w:qFormat/>
    <w:rsid w:val="00855E55"/>
    <w:rPr>
      <w:i/>
      <w:iCs/>
      <w:color w:val="404040" w:themeColor="text1" w:themeTint="BF"/>
    </w:rPr>
  </w:style>
  <w:style w:type="character" w:styleId="aff1">
    <w:name w:val="Intense Emphasis"/>
    <w:basedOn w:val="a0"/>
    <w:uiPriority w:val="21"/>
    <w:qFormat/>
    <w:rsid w:val="00855E55"/>
    <w:rPr>
      <w:i/>
      <w:iCs/>
      <w:color w:val="5B9BD5" w:themeColor="accent1"/>
    </w:rPr>
  </w:style>
  <w:style w:type="character" w:styleId="aff2">
    <w:name w:val="Subtle Reference"/>
    <w:basedOn w:val="a0"/>
    <w:uiPriority w:val="31"/>
    <w:qFormat/>
    <w:rsid w:val="00855E55"/>
    <w:rPr>
      <w:smallCaps/>
      <w:color w:val="404040" w:themeColor="text1" w:themeTint="BF"/>
    </w:rPr>
  </w:style>
  <w:style w:type="character" w:styleId="aff3">
    <w:name w:val="Intense Reference"/>
    <w:basedOn w:val="a0"/>
    <w:uiPriority w:val="32"/>
    <w:qFormat/>
    <w:rsid w:val="00855E55"/>
    <w:rPr>
      <w:b/>
      <w:bCs/>
      <w:smallCaps/>
      <w:color w:val="5B9BD5" w:themeColor="accent1"/>
      <w:spacing w:val="5"/>
    </w:rPr>
  </w:style>
  <w:style w:type="character" w:styleId="aff4">
    <w:name w:val="Book Title"/>
    <w:basedOn w:val="a0"/>
    <w:uiPriority w:val="33"/>
    <w:qFormat/>
    <w:rsid w:val="00855E55"/>
    <w:rPr>
      <w:b/>
      <w:bCs/>
      <w:i/>
      <w:iCs/>
      <w:spacing w:val="5"/>
    </w:rPr>
  </w:style>
  <w:style w:type="character" w:styleId="aff5">
    <w:name w:val="FollowedHyperlink"/>
    <w:basedOn w:val="a0"/>
    <w:uiPriority w:val="99"/>
    <w:semiHidden/>
    <w:unhideWhenUsed/>
    <w:rsid w:val="006E3756"/>
    <w:rPr>
      <w:color w:val="954F72" w:themeColor="followedHyperlink"/>
      <w:u w:val="single"/>
    </w:rPr>
  </w:style>
  <w:style w:type="table" w:styleId="aff6">
    <w:name w:val="Table Grid"/>
    <w:basedOn w:val="a1"/>
    <w:uiPriority w:val="39"/>
    <w:rsid w:val="00723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Неразрешенное упоминание2"/>
    <w:basedOn w:val="a0"/>
    <w:uiPriority w:val="99"/>
    <w:semiHidden/>
    <w:unhideWhenUsed/>
    <w:rsid w:val="0089467A"/>
    <w:rPr>
      <w:color w:val="605E5C"/>
      <w:shd w:val="clear" w:color="auto" w:fill="E1DFDD"/>
    </w:rPr>
  </w:style>
  <w:style w:type="character" w:customStyle="1" w:styleId="keyword">
    <w:name w:val="keyword"/>
    <w:basedOn w:val="a0"/>
    <w:rsid w:val="00917038"/>
  </w:style>
  <w:style w:type="table" w:customStyle="1" w:styleId="TableGrid">
    <w:name w:val="TableGrid"/>
    <w:rsid w:val="00775FA2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2">
    <w:name w:val="Неразрешенное упоминание3"/>
    <w:basedOn w:val="a0"/>
    <w:uiPriority w:val="99"/>
    <w:semiHidden/>
    <w:unhideWhenUsed/>
    <w:rsid w:val="00853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288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69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26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5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166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8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031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4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4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2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527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033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95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4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08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38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8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564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068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91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Заполнитель1</b:Tag>
    <b:SourceType>Book</b:SourceType>
    <b:Guid>{5F8A3D64-FD4C-4234-A9DF-6A685CF731F6}</b:Guid>
    <b:RefOrder>1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262E9211A320488A3C7870EEB6F61A" ma:contentTypeVersion="9" ma:contentTypeDescription="Создание документа." ma:contentTypeScope="" ma:versionID="bd572383386ea5e5431d02e562878287">
  <xsd:schema xmlns:xsd="http://www.w3.org/2001/XMLSchema" xmlns:xs="http://www.w3.org/2001/XMLSchema" xmlns:p="http://schemas.microsoft.com/office/2006/metadata/properties" xmlns:ns3="117561a4-7286-4a36-b237-4e362edca203" xmlns:ns4="1e7b5560-8fe9-4abd-9d8d-06baf62fe43d" targetNamespace="http://schemas.microsoft.com/office/2006/metadata/properties" ma:root="true" ma:fieldsID="985a0e447bcd56e7f04d99a0f8f261ea" ns3:_="" ns4:_="">
    <xsd:import namespace="117561a4-7286-4a36-b237-4e362edca203"/>
    <xsd:import namespace="1e7b5560-8fe9-4abd-9d8d-06baf62fe4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561a4-7286-4a36-b237-4e362edca2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b5560-8fe9-4abd-9d8d-06baf62fe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BA47C6-CB6D-434B-A331-745DC6B857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B4676B-CB97-4B88-AC43-719898A3A6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561a4-7286-4a36-b237-4e362edca203"/>
    <ds:schemaRef ds:uri="1e7b5560-8fe9-4abd-9d8d-06baf62fe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FAEE27-5C2F-42C7-B62E-5231294F73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B03496-D92B-40A9-8CAF-397CE6E2C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38</Pages>
  <Words>7725</Words>
  <Characters>44037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 Фельд</dc:creator>
  <cp:keywords/>
  <dc:description/>
  <cp:lastModifiedBy>Алёна Колесникова</cp:lastModifiedBy>
  <cp:revision>39</cp:revision>
  <cp:lastPrinted>2022-12-29T15:16:00Z</cp:lastPrinted>
  <dcterms:created xsi:type="dcterms:W3CDTF">2023-01-19T10:36:00Z</dcterms:created>
  <dcterms:modified xsi:type="dcterms:W3CDTF">2023-02-08T14:23:00Z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0x0101007A262E9211A320488A3C7870EEB6F61A</vt:lpwstr>
  </property>
</Properties>
</file>