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   высшего образования </w:t>
      </w:r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») 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Юридический факультет им. А.А. Хмырова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Кафедра криминалистики и правовой информатики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Контрольная работа 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BE1" w:rsidRDefault="00325F6A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№ 4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BE1" w:rsidRDefault="00423BE1" w:rsidP="00423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 ____________________________________ Э.И. Гаджиев </w:t>
      </w:r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</w:t>
      </w:r>
    </w:p>
    <w:p w:rsidR="00423BE1" w:rsidRDefault="00423BE1" w:rsidP="00423BE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  <w:u w:val="single"/>
        </w:rPr>
        <w:t>40.04.01.</w:t>
      </w:r>
      <w:r>
        <w:rPr>
          <w:rFonts w:ascii="Times New Roman" w:hAnsi="Times New Roman"/>
          <w:sz w:val="28"/>
          <w:szCs w:val="28"/>
        </w:rPr>
        <w:t xml:space="preserve"> Юриспруденция </w:t>
      </w:r>
      <w:r>
        <w:rPr>
          <w:rFonts w:ascii="Times New Roman" w:hAnsi="Times New Roman"/>
          <w:sz w:val="28"/>
          <w:szCs w:val="28"/>
          <w:u w:val="single"/>
        </w:rPr>
        <w:t xml:space="preserve"> ЗФО </w:t>
      </w:r>
      <w:r>
        <w:rPr>
          <w:rFonts w:ascii="Times New Roman" w:hAnsi="Times New Roman"/>
          <w:sz w:val="28"/>
          <w:szCs w:val="28"/>
        </w:rPr>
        <w:t xml:space="preserve"> курс  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423BE1" w:rsidRDefault="00423BE1" w:rsidP="0042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Магистерская программа </w:t>
      </w:r>
      <w:r>
        <w:rPr>
          <w:rFonts w:ascii="Times New Roman" w:hAnsi="Times New Roman"/>
          <w:sz w:val="28"/>
          <w:szCs w:val="28"/>
          <w:u w:val="single"/>
        </w:rPr>
        <w:t>«Обеспечение осуществления правосудия процессуальными и криминалистическими средствами доказывания»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BE1" w:rsidRDefault="00423BE1" w:rsidP="0042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423BE1" w:rsidRDefault="00423BE1" w:rsidP="00423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проф., д.м.н., проф._______________________________________ Л.А. </w:t>
      </w:r>
      <w:proofErr w:type="spellStart"/>
      <w:r>
        <w:rPr>
          <w:rFonts w:ascii="Times New Roman" w:hAnsi="Times New Roman"/>
          <w:sz w:val="28"/>
          <w:szCs w:val="28"/>
        </w:rPr>
        <w:t>Эртель</w:t>
      </w:r>
      <w:proofErr w:type="spellEnd"/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дата)</w:t>
      </w:r>
    </w:p>
    <w:p w:rsidR="00423BE1" w:rsidRDefault="00423BE1" w:rsidP="0042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423BE1" w:rsidRDefault="00423BE1" w:rsidP="00423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проф., д.м.н., проф._______________________________________ Л.А. </w:t>
      </w:r>
      <w:proofErr w:type="spellStart"/>
      <w:r>
        <w:rPr>
          <w:rFonts w:ascii="Times New Roman" w:hAnsi="Times New Roman"/>
          <w:sz w:val="28"/>
          <w:szCs w:val="28"/>
        </w:rPr>
        <w:t>Эртель</w:t>
      </w:r>
      <w:proofErr w:type="spellEnd"/>
    </w:p>
    <w:p w:rsidR="00423BE1" w:rsidRDefault="00423BE1" w:rsidP="00423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дата)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031A" w:rsidRDefault="0070031A" w:rsidP="0042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 w:rsidR="00423BE1" w:rsidRDefault="00423BE1" w:rsidP="0042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423BE1" w:rsidRDefault="00423BE1" w:rsidP="00B371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423BE1" w:rsidRDefault="00423BE1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br w:type="page"/>
      </w:r>
    </w:p>
    <w:p w:rsidR="00B371D3" w:rsidRDefault="00B371D3" w:rsidP="00B371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>СОДЕРЖАНИЕ</w:t>
      </w:r>
    </w:p>
    <w:p w:rsidR="00B371D3" w:rsidRDefault="00B371D3" w:rsidP="00B371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B371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 </w:t>
      </w:r>
      <w:r w:rsidRPr="007F5842">
        <w:rPr>
          <w:rFonts w:ascii="Times New Roman" w:hAnsi="Times New Roman" w:cs="Times New Roman"/>
          <w:color w:val="000000"/>
          <w:sz w:val="28"/>
          <w:szCs w:val="27"/>
        </w:rPr>
        <w:t>Регламентация и порядок осмотра трупа на месте его обнаружения в соответствии с УПК РФ</w:t>
      </w:r>
      <w:r>
        <w:rPr>
          <w:rFonts w:ascii="Times New Roman" w:hAnsi="Times New Roman" w:cs="Times New Roman"/>
          <w:color w:val="000000"/>
          <w:sz w:val="28"/>
          <w:szCs w:val="27"/>
        </w:rPr>
        <w:t>…………………………………………………………..2</w:t>
      </w:r>
    </w:p>
    <w:p w:rsid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0"/>
        </w:rPr>
        <w:t>2</w:t>
      </w:r>
      <w:r w:rsidRPr="007F5842">
        <w:rPr>
          <w:sz w:val="32"/>
          <w:szCs w:val="20"/>
        </w:rPr>
        <w:t xml:space="preserve"> </w:t>
      </w:r>
      <w:r w:rsidRPr="007F5842">
        <w:rPr>
          <w:color w:val="000000"/>
          <w:sz w:val="28"/>
          <w:szCs w:val="27"/>
        </w:rPr>
        <w:t>Организация судебно-медицинской экспертизы при определении тяжести вреда здоровья; документы, регламентирующие данный вид экспертизы; судебно-медицинская документация</w:t>
      </w:r>
      <w:r>
        <w:rPr>
          <w:color w:val="000000"/>
          <w:sz w:val="28"/>
          <w:szCs w:val="27"/>
        </w:rPr>
        <w:t>……………...........………….7</w:t>
      </w:r>
    </w:p>
    <w:p w:rsid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7F5842">
        <w:rPr>
          <w:color w:val="000000"/>
          <w:sz w:val="28"/>
          <w:szCs w:val="27"/>
        </w:rPr>
        <w:t>3 Судебно-психиатрическая экспертиза дееспособности лиц с органическими психическими расстройствами</w:t>
      </w:r>
      <w:r>
        <w:rPr>
          <w:color w:val="000000"/>
          <w:sz w:val="28"/>
          <w:szCs w:val="27"/>
        </w:rPr>
        <w:t>…………….....……………….10</w:t>
      </w:r>
    </w:p>
    <w:p w:rsid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Список использованных источников…………..............………………...14</w:t>
      </w:r>
    </w:p>
    <w:p w:rsid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B371D3" w:rsidRDefault="00B371D3" w:rsidP="00B371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 </w:t>
      </w:r>
      <w:r w:rsidRPr="007F5842">
        <w:rPr>
          <w:rFonts w:ascii="Times New Roman" w:hAnsi="Times New Roman" w:cs="Times New Roman"/>
          <w:color w:val="000000"/>
          <w:sz w:val="28"/>
          <w:szCs w:val="27"/>
        </w:rPr>
        <w:t>Регламентация и порядок осмотра трупа на месте его обнаружения в соответствии с УПК РФ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178 УПК РФ:</w:t>
      </w:r>
    </w:p>
    <w:p w:rsidR="00B371D3" w:rsidRDefault="00B371D3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42">
        <w:rPr>
          <w:rFonts w:ascii="Times New Roman" w:hAnsi="Times New Roman" w:cs="Times New Roman"/>
          <w:sz w:val="28"/>
          <w:szCs w:val="28"/>
        </w:rPr>
        <w:t>1. Следователь производит осмотр трупа с участием судебно-медицинского эксперта, а при невозможности его участия - врача. При необходимости для осмотра трупа могут привлекаться другие специалисты.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803"/>
      <w:bookmarkEnd w:id="0"/>
      <w:r w:rsidRPr="007F5842">
        <w:rPr>
          <w:rFonts w:ascii="Times New Roman" w:hAnsi="Times New Roman" w:cs="Times New Roman"/>
          <w:sz w:val="28"/>
          <w:szCs w:val="28"/>
        </w:rPr>
        <w:t xml:space="preserve">2. Неопознанные трупы подлежат обязательному фотографированию и </w:t>
      </w:r>
      <w:proofErr w:type="spellStart"/>
      <w:r w:rsidRPr="007F5842">
        <w:rPr>
          <w:rFonts w:ascii="Times New Roman" w:hAnsi="Times New Roman" w:cs="Times New Roman"/>
          <w:sz w:val="28"/>
          <w:szCs w:val="28"/>
        </w:rPr>
        <w:t>дактилоскопированию</w:t>
      </w:r>
      <w:proofErr w:type="spellEnd"/>
      <w:r w:rsidRPr="007F5842">
        <w:rPr>
          <w:rFonts w:ascii="Times New Roman" w:hAnsi="Times New Roman" w:cs="Times New Roman"/>
          <w:sz w:val="28"/>
          <w:szCs w:val="28"/>
        </w:rPr>
        <w:t>. Неопознанные трупы также подлежат обязательной государственной геномной регистрации в соответствии с </w:t>
      </w:r>
      <w:hyperlink r:id="rId9" w:anchor="dst100032" w:history="1">
        <w:r w:rsidRPr="007F58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F5842">
        <w:rPr>
          <w:rFonts w:ascii="Times New Roman" w:hAnsi="Times New Roman" w:cs="Times New Roman"/>
          <w:sz w:val="28"/>
          <w:szCs w:val="28"/>
        </w:rPr>
        <w:t xml:space="preserve"> Российской Федерации в порядке, установленном Правительством Российской Федерации. </w:t>
      </w:r>
      <w:proofErr w:type="spellStart"/>
      <w:r w:rsidRPr="007F5842">
        <w:rPr>
          <w:rFonts w:ascii="Times New Roman" w:hAnsi="Times New Roman" w:cs="Times New Roman"/>
          <w:sz w:val="28"/>
          <w:szCs w:val="28"/>
        </w:rPr>
        <w:t>Кремирование</w:t>
      </w:r>
      <w:proofErr w:type="spellEnd"/>
      <w:r w:rsidRPr="007F5842">
        <w:rPr>
          <w:rFonts w:ascii="Times New Roman" w:hAnsi="Times New Roman" w:cs="Times New Roman"/>
          <w:sz w:val="28"/>
          <w:szCs w:val="28"/>
        </w:rPr>
        <w:t xml:space="preserve"> неопознанных трупов не допускается.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1338"/>
      <w:bookmarkEnd w:id="1"/>
      <w:r w:rsidRPr="007F5842">
        <w:rPr>
          <w:rFonts w:ascii="Times New Roman" w:hAnsi="Times New Roman" w:cs="Times New Roman"/>
          <w:sz w:val="28"/>
          <w:szCs w:val="28"/>
        </w:rPr>
        <w:t xml:space="preserve">3. При необходимости извлечения трупа из места захоронения следователь выносит постановление об эксгумации и </w:t>
      </w:r>
      <w:r w:rsidR="002C3981" w:rsidRPr="007F5842">
        <w:rPr>
          <w:rFonts w:ascii="Times New Roman" w:hAnsi="Times New Roman" w:cs="Times New Roman"/>
          <w:sz w:val="28"/>
          <w:szCs w:val="28"/>
        </w:rPr>
        <w:t>уведомляет,</w:t>
      </w:r>
      <w:r w:rsidRPr="007F5842">
        <w:rPr>
          <w:rFonts w:ascii="Times New Roman" w:hAnsi="Times New Roman" w:cs="Times New Roman"/>
          <w:sz w:val="28"/>
          <w:szCs w:val="28"/>
        </w:rPr>
        <w:t xml:space="preserve"> об этом близких родственников или родственников покойного. Постановление обязательно для администрации соответствующ</w:t>
      </w:r>
      <w:r w:rsidR="002C3981">
        <w:rPr>
          <w:rFonts w:ascii="Times New Roman" w:hAnsi="Times New Roman" w:cs="Times New Roman"/>
          <w:sz w:val="28"/>
          <w:szCs w:val="28"/>
        </w:rPr>
        <w:t>его места захоронения. В случае</w:t>
      </w:r>
      <w:r w:rsidRPr="007F5842">
        <w:rPr>
          <w:rFonts w:ascii="Times New Roman" w:hAnsi="Times New Roman" w:cs="Times New Roman"/>
          <w:sz w:val="28"/>
          <w:szCs w:val="28"/>
        </w:rPr>
        <w:t xml:space="preserve"> если близкие родственники или родственники покойного возражают против эксгумации, разрешение на ее проведение выдается судом.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137"/>
      <w:bookmarkEnd w:id="2"/>
      <w:r w:rsidRPr="007F5842">
        <w:rPr>
          <w:rFonts w:ascii="Times New Roman" w:hAnsi="Times New Roman" w:cs="Times New Roman"/>
          <w:sz w:val="28"/>
          <w:szCs w:val="28"/>
        </w:rPr>
        <w:t>4. Эксгумация и осмотр трупа производятся с участием лиц, указанных в </w:t>
      </w:r>
      <w:hyperlink r:id="rId10" w:anchor="dst1136" w:history="1">
        <w:r w:rsidRPr="007F58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первой</w:t>
        </w:r>
      </w:hyperlink>
      <w:r w:rsidRPr="007F5842">
        <w:rPr>
          <w:rFonts w:ascii="Times New Roman" w:hAnsi="Times New Roman" w:cs="Times New Roman"/>
          <w:sz w:val="28"/>
          <w:szCs w:val="28"/>
        </w:rPr>
        <w:t> настоящей статьи. Осмотр трупа может быть произведен до возбуждения уголовного дела.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1340"/>
      <w:bookmarkEnd w:id="3"/>
      <w:r w:rsidRPr="007F5842">
        <w:rPr>
          <w:rFonts w:ascii="Times New Roman" w:hAnsi="Times New Roman" w:cs="Times New Roman"/>
          <w:sz w:val="28"/>
          <w:szCs w:val="28"/>
        </w:rPr>
        <w:lastRenderedPageBreak/>
        <w:t>5. Расходы, связанные с эксгумацией и последующим захоронением трупа, возмещаются родственникам покойного в порядке, установленном </w:t>
      </w:r>
      <w:hyperlink r:id="rId11" w:anchor="dst101001" w:history="1">
        <w:r w:rsidRPr="007F58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131</w:t>
        </w:r>
      </w:hyperlink>
      <w:r w:rsidRPr="007F5842">
        <w:rPr>
          <w:rFonts w:ascii="Times New Roman" w:hAnsi="Times New Roman" w:cs="Times New Roman"/>
          <w:sz w:val="28"/>
          <w:szCs w:val="28"/>
        </w:rPr>
        <w:t> настоящего Кодекса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7F5842">
        <w:rPr>
          <w:rFonts w:ascii="Times New Roman" w:hAnsi="Times New Roman" w:cs="Times New Roman"/>
          <w:sz w:val="28"/>
          <w:szCs w:val="28"/>
        </w:rPr>
        <w:t>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Обнаружение трупа рассматривается как происшествие. При этом возникает необходимость в двух осмотрах - в осмотре места происшествия, т.е. места обнаружения трупа, и места нахождения самого трупа. Труп может быть осмотрен самостоятельно, после эвакуации его с места обнаружения. Однако сам факт эвакуации должен быть отражен в </w:t>
      </w:r>
      <w:r w:rsidR="002C3981" w:rsidRPr="007F5842">
        <w:rPr>
          <w:rFonts w:ascii="Times New Roman" w:hAnsi="Times New Roman" w:cs="Times New Roman"/>
          <w:sz w:val="28"/>
        </w:rPr>
        <w:t>протоколе,</w:t>
      </w:r>
      <w:r w:rsidRPr="007F5842">
        <w:rPr>
          <w:rFonts w:ascii="Times New Roman" w:hAnsi="Times New Roman" w:cs="Times New Roman"/>
          <w:sz w:val="28"/>
        </w:rPr>
        <w:t xml:space="preserve"> как осмотра места происшествия, так и осмотра трупа. Осмотр трупа в другом месте облегчает доступ к нему специалистов - судебно-медицинского врача и других специалистов.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Наружный осмотр трупа на месте его обнаружения в соответствии со ст. 178 УПК РФ производит следователь в присутствии понятых с участием врача-специалиста в области судебной медицины, а при его отсутствии иного врача. Участие врача не освобождает следователя от обязанности лично вести осмотр. Вся ответственность за ход и результаты осмотра трупа лежит на нем, так как факты, исследуемые и фиксируемые при осмотре, не могут быть восполнены при судебно-медицинской экспертизе трупа. Цель осмотра: установить личность потерпевшего; время и способ причинения смерти; получить данные о лицах, причастных к расследуемому событию</w:t>
      </w:r>
      <w:hyperlink r:id="rId12" w:anchor="_ftn1" w:history="1"/>
      <w:r w:rsidRPr="007F5842">
        <w:rPr>
          <w:rFonts w:ascii="Times New Roman" w:hAnsi="Times New Roman" w:cs="Times New Roman"/>
          <w:sz w:val="28"/>
        </w:rPr>
        <w:t>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Осмотр производится по такой выработанной практикой программе</w:t>
      </w:r>
      <w:r>
        <w:rPr>
          <w:rStyle w:val="a8"/>
          <w:rFonts w:ascii="Times New Roman" w:hAnsi="Times New Roman" w:cs="Times New Roman"/>
          <w:sz w:val="28"/>
        </w:rPr>
        <w:footnoteReference w:id="2"/>
      </w:r>
      <w:r w:rsidRPr="007F5842">
        <w:rPr>
          <w:rFonts w:ascii="Times New Roman" w:hAnsi="Times New Roman" w:cs="Times New Roman"/>
          <w:sz w:val="28"/>
        </w:rPr>
        <w:t>:</w:t>
      </w:r>
    </w:p>
    <w:p w:rsidR="007F5842" w:rsidRPr="007F5842" w:rsidRDefault="007F5842" w:rsidP="007F584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Фиксируется время начала осмотра, температура окружающей среды и трупа. Труп осматривается в том положении, в каком его увидели участники осмотра.</w:t>
      </w:r>
    </w:p>
    <w:p w:rsidR="007F5842" w:rsidRPr="007F5842" w:rsidRDefault="007F5842" w:rsidP="007F584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Вначале отмечается пол, возраст, рост, телосложение, упитанность, цвет волос. Далее описание идет сверху вниз по методике </w:t>
      </w:r>
      <w:r w:rsidRPr="007F5842">
        <w:rPr>
          <w:rFonts w:ascii="Times New Roman" w:hAnsi="Times New Roman" w:cs="Times New Roman"/>
          <w:sz w:val="28"/>
        </w:rPr>
        <w:lastRenderedPageBreak/>
        <w:t>словесного портрета. Особенно детально внешние данные фиксируются при осмотре трупа неизвестного.</w:t>
      </w:r>
    </w:p>
    <w:p w:rsidR="007F5842" w:rsidRPr="007F5842" w:rsidRDefault="007F5842" w:rsidP="007F584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Отмечается местоположение и поза трупа. Положение трупа "привязывают" к ближайшим ориентирам. Фиксируются трупные пятна, несоответствие направления потеков крови на трупе с его положением, наличие признаков волочения и т.п.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При осмотре головы, лица, рук, ног и открытых частей тела исследуется и фиксируется: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состояние зрачков, роговиц, слизистых оболочек глаз;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наличие телесных повреждений, брызг и потеков крови, их расположение и направление;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состояние естественных отверстий; наличие загрязнений (частицы грунта, волосы, кровь и микрообъекты) на кистях рук и стопах ног, между пальцами, под ногтями и в волосах;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степень охлаждения открытых и закрытых одеждой участков тела;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наличие, расположение и цвет трупных пятен, изменение их цвета при дозированном давлении и быстрота восстановления первоначальной окраски (в секундах);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выраженность трупного окоченения в различных группах мышц;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наличие на трупе и одежде насекомых, куколок, личинок, места их наибольшего скопления;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вид живота (впалый, вздутый);</w:t>
      </w:r>
    </w:p>
    <w:p w:rsidR="007F5842" w:rsidRPr="007F5842" w:rsidRDefault="007F5842" w:rsidP="007F584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ощущается ли изо рта какой-либо запах (при надавливании на грудную клетку).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С помощью судебно-медицинского эксперта при осмотре трупа изымаются микрочастицы с рук и открытых участков тела, которые могли соприкасаться с преступником, местами убийства или хранения трупа; </w:t>
      </w:r>
      <w:r w:rsidRPr="007F5842">
        <w:rPr>
          <w:rFonts w:ascii="Times New Roman" w:hAnsi="Times New Roman" w:cs="Times New Roman"/>
          <w:sz w:val="28"/>
        </w:rPr>
        <w:lastRenderedPageBreak/>
        <w:t>внутреннее содержимое носа, рта, ушных раковин, половых органов, прямой кишки</w:t>
      </w:r>
      <w:r>
        <w:rPr>
          <w:rFonts w:ascii="Times New Roman" w:hAnsi="Times New Roman" w:cs="Times New Roman"/>
          <w:sz w:val="28"/>
        </w:rPr>
        <w:t>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Затем осмотру подвергаются предметы, находящиеся на трупе и рядом с ним. Рекомендуется сохранить в неизменном положении узлы веревки, на которой висел труп.</w:t>
      </w:r>
      <w:r>
        <w:rPr>
          <w:rFonts w:ascii="Times New Roman" w:hAnsi="Times New Roman" w:cs="Times New Roman"/>
          <w:sz w:val="28"/>
        </w:rPr>
        <w:t xml:space="preserve"> </w:t>
      </w:r>
      <w:r w:rsidRPr="007F5842">
        <w:rPr>
          <w:rFonts w:ascii="Times New Roman" w:hAnsi="Times New Roman" w:cs="Times New Roman"/>
          <w:sz w:val="28"/>
        </w:rPr>
        <w:t>После осмотра всех предметов, находящихся на трупе и вблизи него, осмотру подвергается ложе трупа. Для этого труп осторожно приподнимают и относят на подготовленное (застеленное пленкой или тканью) место. Исследованию подвергается также грунт для сопоставления его с частицами грунта на одежде и теле трупа.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Осмотр одежды и обуви. Вначале описывается внешнее состояние одежды и обуви, потом содержимое карманов, фабричные марки и клейма, номера, надписи, характер изношенности и загрязненности. Загрязнения на одежде и обуви сопоставляются с особенностями почвы, с окраской стен и другими данными окружающей обстановки. Описывается нижнее белье и имеющиеся на нем повреждения. Если обстоятельства не позволяют осмотреть труп в обнаженном виде, то его заворачивают в целлофановую пленку и отправляют в морг, где и производится детальный осмотр</w:t>
      </w:r>
      <w:r>
        <w:rPr>
          <w:rStyle w:val="a8"/>
          <w:rFonts w:ascii="Times New Roman" w:hAnsi="Times New Roman" w:cs="Times New Roman"/>
          <w:sz w:val="28"/>
        </w:rPr>
        <w:footnoteReference w:id="3"/>
      </w:r>
      <w:r w:rsidRPr="007F5842">
        <w:rPr>
          <w:rFonts w:ascii="Times New Roman" w:hAnsi="Times New Roman" w:cs="Times New Roman"/>
          <w:sz w:val="28"/>
        </w:rPr>
        <w:t>.</w:t>
      </w:r>
    </w:p>
    <w:p w:rsid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При обнаружении на трупе повреждений устанавливаются и фиксируются места их расположения и количество, цвет и форма, характер краев ран.</w:t>
      </w:r>
      <w:r>
        <w:rPr>
          <w:rFonts w:ascii="Times New Roman" w:hAnsi="Times New Roman" w:cs="Times New Roman"/>
          <w:sz w:val="28"/>
        </w:rPr>
        <w:t xml:space="preserve"> </w:t>
      </w:r>
      <w:r w:rsidRPr="007F5842">
        <w:rPr>
          <w:rFonts w:ascii="Times New Roman" w:hAnsi="Times New Roman" w:cs="Times New Roman"/>
          <w:sz w:val="28"/>
        </w:rPr>
        <w:t xml:space="preserve">Если личность погибшего не установлена, то труп обязательно дактилоскопируют, затем после туалета фотографируют по правилам </w:t>
      </w:r>
      <w:proofErr w:type="spellStart"/>
      <w:r w:rsidRPr="007F5842">
        <w:rPr>
          <w:rFonts w:ascii="Times New Roman" w:hAnsi="Times New Roman" w:cs="Times New Roman"/>
          <w:sz w:val="28"/>
        </w:rPr>
        <w:t>сигналитической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(опознавательной) фотосъемки.</w:t>
      </w:r>
      <w:r>
        <w:rPr>
          <w:rFonts w:ascii="Times New Roman" w:hAnsi="Times New Roman" w:cs="Times New Roman"/>
          <w:sz w:val="28"/>
        </w:rPr>
        <w:t xml:space="preserve"> </w:t>
      </w:r>
      <w:r w:rsidRPr="007F5842">
        <w:rPr>
          <w:rFonts w:ascii="Times New Roman" w:hAnsi="Times New Roman" w:cs="Times New Roman"/>
          <w:sz w:val="28"/>
        </w:rPr>
        <w:t>Труп, его голова, каждый предмет одежды и иные предметы, имевшиеся при нем, должны быть сфотографированы на цветную пленку для последующего опознания. Крупным планом с масштабом следует сфотографировать индивидуальные приметы трупа: физические недостатки, татуировки, рубцы, родимые пятна и т.д</w:t>
      </w:r>
      <w:r>
        <w:rPr>
          <w:rFonts w:ascii="Times New Roman" w:hAnsi="Times New Roman" w:cs="Times New Roman"/>
          <w:sz w:val="28"/>
        </w:rPr>
        <w:t>.</w:t>
      </w:r>
    </w:p>
    <w:p w:rsidR="007F5842" w:rsidRP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17"/>
        </w:rPr>
      </w:pPr>
      <w:r w:rsidRPr="007F5842">
        <w:rPr>
          <w:sz w:val="28"/>
          <w:szCs w:val="20"/>
        </w:rPr>
        <w:lastRenderedPageBreak/>
        <w:t xml:space="preserve">Эксгумация представляет собой извлечение трупа из места официального захоронения. Постановление об эксгумации выносит следователь. В нем указывается, чей труп подлежит извлечению, место захоронения трупа, цели и мотивы эксгумации. Близкие родственники или иные родственники при отсутствии </w:t>
      </w:r>
      <w:proofErr w:type="gramStart"/>
      <w:r w:rsidRPr="007F5842">
        <w:rPr>
          <w:sz w:val="28"/>
          <w:szCs w:val="20"/>
        </w:rPr>
        <w:t>близких</w:t>
      </w:r>
      <w:proofErr w:type="gramEnd"/>
      <w:r w:rsidRPr="007F5842">
        <w:rPr>
          <w:sz w:val="28"/>
          <w:szCs w:val="20"/>
        </w:rPr>
        <w:t xml:space="preserve"> уведомляются о предстоящем извлечении трупа. Уведомление может осуществляться посредством отдельно составленного в письменном виде документа - извещения или путем ознакомления с постановлением и совершения на нем записи о факте ознакомления. Одновременно объясняются цели и мотивы эксгумации, процедура ее проведения, а также порядок оплаты извлечения трупа и его обратного захоронения. При возражении родственников против эксгумации следователь возбуждает перед судом ходатайство о производстве этого следственного действия.</w:t>
      </w: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7F5842">
        <w:rPr>
          <w:sz w:val="28"/>
          <w:szCs w:val="20"/>
        </w:rPr>
        <w:t>Эксгумация сопровождается осмотром трупа. Может проводиться опознание, судебно-медицинская экспертиза. Врач, присутствующий при эксгумации, может участвовать в ней в качестве специалиста. Это не препятствует ему в дальнейшем в проведении экспертизы трупа. Эксгумированный труп может доставляться к месту опознания или экспертизы. Транспортировка трупа и его последующее захоронение производятся за счет организации, производившей эксгумацию.</w:t>
      </w:r>
      <w:r>
        <w:rPr>
          <w:sz w:val="22"/>
          <w:szCs w:val="17"/>
        </w:rPr>
        <w:t xml:space="preserve"> </w:t>
      </w:r>
      <w:r w:rsidRPr="007F5842">
        <w:rPr>
          <w:sz w:val="28"/>
          <w:szCs w:val="20"/>
        </w:rPr>
        <w:t>Постановление следователя об извлечении трупа и решение суда об этом обязательны для администрации места захоронения.</w:t>
      </w:r>
      <w:r>
        <w:rPr>
          <w:sz w:val="22"/>
          <w:szCs w:val="17"/>
        </w:rPr>
        <w:t xml:space="preserve"> </w:t>
      </w:r>
      <w:r w:rsidRPr="007F5842">
        <w:rPr>
          <w:sz w:val="28"/>
          <w:szCs w:val="20"/>
        </w:rPr>
        <w:t xml:space="preserve">Таким образом, осмотр трупа является разновидностью следственного осмотра, и может </w:t>
      </w:r>
      <w:proofErr w:type="gramStart"/>
      <w:r w:rsidRPr="007F5842">
        <w:rPr>
          <w:sz w:val="28"/>
          <w:szCs w:val="20"/>
        </w:rPr>
        <w:t>производится</w:t>
      </w:r>
      <w:proofErr w:type="gramEnd"/>
      <w:r w:rsidRPr="007F5842">
        <w:rPr>
          <w:sz w:val="28"/>
          <w:szCs w:val="20"/>
        </w:rPr>
        <w:t xml:space="preserve"> до возбуждения уголовного дела.</w:t>
      </w: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sz w:val="28"/>
          <w:szCs w:val="20"/>
        </w:rPr>
        <w:t>2</w:t>
      </w:r>
      <w:r w:rsidRPr="007F5842">
        <w:rPr>
          <w:sz w:val="32"/>
          <w:szCs w:val="20"/>
        </w:rPr>
        <w:t xml:space="preserve"> </w:t>
      </w:r>
      <w:r w:rsidRPr="007F5842">
        <w:rPr>
          <w:color w:val="000000"/>
          <w:sz w:val="28"/>
          <w:szCs w:val="27"/>
        </w:rPr>
        <w:t>Организация судебно-медицинской экспертизы при определении тяжести вреда здоровья; документы, регламентирующие данный вид экспертизы; судебно-медицинская документация</w:t>
      </w: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F5842" w:rsidRPr="007F5842" w:rsidRDefault="007F5842" w:rsidP="007F5842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Судебно-медицинская экспертиза проводится на основании медицинской лицензии</w:t>
      </w:r>
    </w:p>
    <w:p w:rsidR="007F5842" w:rsidRPr="007F5842" w:rsidRDefault="007F5842" w:rsidP="007F58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экспертиза, или судебно-медицинская экспертиза, − один из самых востребованных видов исследования. Медицинская экспертиза – это общее название для целого комплекса медицинских исследований. В рамках этого вида исследований, согласно Федеральному закону «Об основах охраны здоровья граждан в Российской Федерации» (от 21 ноября 2011 г. №323-Ф3), существует несколько направлений исследований: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военно-врачебное, судебно-медицинское;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судебно-психиатрическое;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временной нетрудоспособности;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качества медицинской помощи;</w:t>
      </w:r>
    </w:p>
    <w:p w:rsidR="007F5842" w:rsidRPr="007F5842" w:rsidRDefault="007F5842" w:rsidP="007F584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профессиональной пригодности и экспертиза связи заболевания с профессией.</w:t>
      </w:r>
    </w:p>
    <w:p w:rsidR="007F5842" w:rsidRP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приведе</w:t>
      </w:r>
      <w:r w:rsidR="002C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перечня направлений, мед</w:t>
      </w:r>
      <w:proofErr w:type="gramStart"/>
      <w:r w:rsidR="002C3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кспертиза находится не только на стыке права и медицины, но также включает в себя </w:t>
      </w:r>
      <w:bookmarkStart w:id="4" w:name="_GoBack"/>
      <w:bookmarkEnd w:id="4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социальных вопросов, связанных с льготами и компенсациями для 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групп граждан, возможностью прохождения военной службы. Востребованность медицинской экспертизы объясняется тем, что зачастую необходима объективная информация о здоровье человека, степени его трудоспособности или нанесенного вреда здоровью, степени пригодности к службе в армии или тяжелому физическому труду, определении родственных отношений.</w:t>
      </w:r>
    </w:p>
    <w:p w:rsidR="007F5842" w:rsidRP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обывательском представлении мед экспертиза проводится в отношении живых людей и трупов. На самом деле перечень объектов медицинской экспертизы гораздо шире. Она проводится в отношении: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людей;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трупов и их частей;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вещественных доказательств;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биохимических материалов;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(больничные листы, медицинские карты, справки, истории болезней, рецептурные назначения);</w:t>
      </w:r>
    </w:p>
    <w:p w:rsidR="007F5842" w:rsidRPr="007F5842" w:rsidRDefault="007F5842" w:rsidP="007F584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дела, по которому производится данный вид экспертизы.</w:t>
      </w:r>
    </w:p>
    <w:p w:rsidR="007F5842" w:rsidRP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проводится медицинская экспертиза живых людей с целью выявления причиненного вреда здоровью, определения возраста человека. Экспертиза определения состояния здоровья человека часто проводится в тех случаях, когда люди отказываются явиться в суд или следственные органы для дачи показаний, ссылаясь на здоровье, или если лицо находится на исправительно-трудовых работах. Вещественные доказательства исследуются на предмет наличия на них выделений человека. Также исследованию могут подвергаться кости, кровь, мягкие ткани и другие элементы выделительной системы человека.</w:t>
      </w:r>
    </w:p>
    <w:p w:rsidR="007F5842" w:rsidRPr="007F5842" w:rsidRDefault="007F5842" w:rsidP="007F58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сферу исследования медицинской экспертизы входит: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телесных повреждений, установление давности их появления и механизма образования;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трудоспособности в процентном соотношении;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преступления, совершенного против половой неприкосновенности;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огнестрельных и взрывных травм;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смерти новорожденных;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воздействия электричества, токсических препаратов и веществ, крайних температур, острых предметов;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кровного родства;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врачебных ошибок;</w:t>
      </w:r>
    </w:p>
    <w:p w:rsidR="007F5842" w:rsidRP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степени тяжести вреда, причиненного здоровью;</w:t>
      </w:r>
    </w:p>
    <w:p w:rsidR="007F5842" w:rsidRDefault="007F5842" w:rsidP="007F584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возможности содержания в условиях изолятора подозреваемого/обвиняемого.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ГСЭУ при производстве судебно-медицинской экспертизы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здравоохранения и социального развития РФ и иных федеральных органов исполнительной власти. К ним относятся: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Конституция Российской Федерации (Конституция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Уголовный кодекс Российской Федерации (УК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Уголовно-процессуальный кодекс Российской Федерации (УПК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Гражданский кодекс Российской Федерации (ГК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Гражданский процессуальный кодекс Российской Федерации (ГПК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Кодекс Российской Федерации об административных правонарушениях (КоАП РФ);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Федеральный закон РФ от 21.11.2011 № 323 «Об Основах охраны здоровья граждан Российской Федерации (ФЗ-323 «Об ООЗ»);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lastRenderedPageBreak/>
        <w:t xml:space="preserve">− Федеральный закон от 31.05.2001 № 73-ФЗ «О государственной судебно-экспертной деятельности в Российской Федерации» (ФЗ-73);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Федеральный закон от 02.02.2006 № 23-ФЗ «О внесении изменений в ст. 52 Основ законодательства Российской Федерации об охране здоровья граждан (ФЗ-23);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Постановление Правительства РФ от 17.08.2007 № 522 «Об утверждении Правил определения степени тяжести вреда, причиненного здоровью человека» (Правила); </w:t>
      </w:r>
    </w:p>
    <w:p w:rsid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− Приказ Министерства здравоохранения и социального развития РФ от 24.04.2008 № 194н «Об утверждении Медицинских критериев определения степени тяжести вреда, причиненного здоровью человека» (Медицинские критерии). </w:t>
      </w:r>
    </w:p>
    <w:p w:rsidR="007F5842" w:rsidRPr="007F5842" w:rsidRDefault="007F5842" w:rsidP="007F58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F5842">
        <w:rPr>
          <w:rFonts w:ascii="Times New Roman" w:hAnsi="Times New Roman" w:cs="Times New Roman"/>
          <w:sz w:val="28"/>
        </w:rPr>
        <w:t>Судебно-медицинская экспертиза в отношении живых лице целью определения степени тяжести вреда, причиненного здоровью человека, может производиться в уголовном, гражданском и административном судопроизводстве</w:t>
      </w:r>
      <w:r>
        <w:rPr>
          <w:rStyle w:val="a8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>.</w:t>
      </w: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7F5842">
        <w:rPr>
          <w:sz w:val="28"/>
        </w:rPr>
        <w:t>В большинстве случаев экспертиза живых лиц производится врачом единолично, т. е. он сам проводит все необходимые исследования и дает заключение. Иногда для специальных исследований или решения вопросов, относящихся к какой-нибудь медицинской специальности, эксперт обращается за помощью к консультантам-специалистам (рентгенологу, невропатологу, окулисту и др.). В делах частного обвинения эксперт обычно сам направляет свидетельствуемого к консультанту, получает от последнего письменное заключение, которое использует при составлении своих выводов. При проведении экспертизы по постановлению следственных органов более правильно с процессуальной точки зрения включать консультанто</w:t>
      </w:r>
      <w:proofErr w:type="gramStart"/>
      <w:r w:rsidRPr="007F5842">
        <w:rPr>
          <w:sz w:val="28"/>
        </w:rPr>
        <w:t>в-</w:t>
      </w:r>
      <w:proofErr w:type="gramEnd"/>
      <w:r w:rsidRPr="007F5842">
        <w:rPr>
          <w:sz w:val="28"/>
        </w:rPr>
        <w:t xml:space="preserve"> специалистов в состав экспертной комиссии.</w:t>
      </w: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7F5842">
        <w:rPr>
          <w:color w:val="000000"/>
          <w:sz w:val="28"/>
          <w:szCs w:val="27"/>
        </w:rPr>
        <w:t>3 Судебно-психиатрическая экспертиза дееспособности лиц с органическими психическими расстройствами</w:t>
      </w:r>
    </w:p>
    <w:p w:rsidR="007F5842" w:rsidRPr="007F5842" w:rsidRDefault="007F5842" w:rsidP="007F584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Судебно-психиатрическая оценка лиц с различными психическими расстройствами осуществляется строго индивидуально и заключается в констатации соответствия (или несоответствия) характера психического расстройства юридическому критерию определенного правового статуса — невменяемости, недееспособности, способности давать свидетельские показания и др. в зависимости от вида экспертизы. Именно в этом смысле употребляется понятие судебно-психиатрического диагноза [Шостакович Б.В., 1988]. Этот диагноз включает в себя наряду с нозологической и </w:t>
      </w:r>
      <w:proofErr w:type="spellStart"/>
      <w:r w:rsidRPr="007F5842">
        <w:rPr>
          <w:rFonts w:ascii="Times New Roman" w:hAnsi="Times New Roman" w:cs="Times New Roman"/>
          <w:sz w:val="28"/>
        </w:rPr>
        <w:t>синдромальной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квалификацией состояния также оценку степени нарушения тех или иных психологических функций и способности к социальному функционированию. По существу, речь идет о специфическом (судебно-психиатрическом) аспекте функционального диагноза </w:t>
      </w:r>
      <w:proofErr w:type="spellStart"/>
      <w:r w:rsidRPr="007F5842">
        <w:rPr>
          <w:rFonts w:ascii="Times New Roman" w:hAnsi="Times New Roman" w:cs="Times New Roman"/>
          <w:sz w:val="28"/>
        </w:rPr>
        <w:t>Д.Е.Мелехова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(1973).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Как уже отмечалось, медицинский критерий невменяемости сформулирован в виде четырех признаков: хронического психического расстройства, временного психического расстройства, слабоумия, иного болезненного состояния психики. Следует с удовлетворением отметить, что в уголовное и гражданское законодательство в соответствии с Законом РФ "О психиатрической помощи и гарантиях прав граждан при ее оказании" и МКБ-10 введено понятие "психическое расстройство". В отличие от</w:t>
      </w:r>
      <w:r>
        <w:rPr>
          <w:rFonts w:ascii="Times New Roman" w:hAnsi="Times New Roman" w:cs="Times New Roman"/>
          <w:sz w:val="28"/>
        </w:rPr>
        <w:t xml:space="preserve"> применявшегося прежде понятия -</w:t>
      </w:r>
      <w:r w:rsidRPr="007F5842">
        <w:rPr>
          <w:rFonts w:ascii="Times New Roman" w:hAnsi="Times New Roman" w:cs="Times New Roman"/>
          <w:sz w:val="28"/>
        </w:rPr>
        <w:t xml:space="preserve"> "душевное заболевание", оно не несет на себе оценочной нагрузки, поскольку психическим расстройством называют </w:t>
      </w:r>
      <w:r w:rsidRPr="007F5842">
        <w:rPr>
          <w:rFonts w:ascii="Times New Roman" w:hAnsi="Times New Roman" w:cs="Times New Roman"/>
          <w:sz w:val="28"/>
        </w:rPr>
        <w:lastRenderedPageBreak/>
        <w:t>нарушения психики любой степени, в то в</w:t>
      </w:r>
      <w:r>
        <w:rPr>
          <w:rFonts w:ascii="Times New Roman" w:hAnsi="Times New Roman" w:cs="Times New Roman"/>
          <w:sz w:val="28"/>
        </w:rPr>
        <w:t>ремя как душевным заболеванием –</w:t>
      </w:r>
      <w:r w:rsidRPr="007F5842">
        <w:rPr>
          <w:rFonts w:ascii="Times New Roman" w:hAnsi="Times New Roman" w:cs="Times New Roman"/>
          <w:sz w:val="28"/>
        </w:rPr>
        <w:t xml:space="preserve"> только тяжелое расстройство психотического уровня. Оценка же глубины нарушения психики целиком определяется юридическим критерием</w:t>
      </w:r>
      <w:r>
        <w:rPr>
          <w:rStyle w:val="a8"/>
          <w:rFonts w:ascii="Times New Roman" w:hAnsi="Times New Roman" w:cs="Times New Roman"/>
          <w:sz w:val="28"/>
        </w:rPr>
        <w:footnoteReference w:id="5"/>
      </w:r>
      <w:r w:rsidRPr="007F5842">
        <w:rPr>
          <w:rFonts w:ascii="Times New Roman" w:hAnsi="Times New Roman" w:cs="Times New Roman"/>
          <w:sz w:val="28"/>
        </w:rPr>
        <w:t>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Органические расстройства различной этиологии отличаются широким диапазоном психопатологических нарушений, а это, в свою очередь, определяет различные варианты возможных экспертных решений в отношении данной категории лиц.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 xml:space="preserve">Дифференцированная судебно-психиатрическая экспертная оценка строится в </w:t>
      </w:r>
      <w:proofErr w:type="spellStart"/>
      <w:r w:rsidRPr="007F5842">
        <w:rPr>
          <w:rFonts w:ascii="Times New Roman" w:hAnsi="Times New Roman" w:cs="Times New Roman"/>
          <w:sz w:val="28"/>
        </w:rPr>
        <w:t>синдромальном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диапазоне от пограничных психических расстройств различной глубины к </w:t>
      </w:r>
      <w:proofErr w:type="spellStart"/>
      <w:r w:rsidRPr="007F5842">
        <w:rPr>
          <w:rFonts w:ascii="Times New Roman" w:hAnsi="Times New Roman" w:cs="Times New Roman"/>
          <w:sz w:val="28"/>
        </w:rPr>
        <w:t>дефицитарно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-психотическим состояниям, достигающим степени деменции. При этом экспертное заключение определяется характером и </w:t>
      </w:r>
      <w:proofErr w:type="spellStart"/>
      <w:r w:rsidRPr="007F5842">
        <w:rPr>
          <w:rFonts w:ascii="Times New Roman" w:hAnsi="Times New Roman" w:cs="Times New Roman"/>
          <w:sz w:val="28"/>
        </w:rPr>
        <w:t>синдромальной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структурой актуальных психопатологических расстройств, а также глубиной сочетанных с ними личностных расстройств в аспекте основного экспертного вопроса: мог или не мог </w:t>
      </w:r>
      <w:proofErr w:type="spellStart"/>
      <w:r w:rsidRPr="007F5842">
        <w:rPr>
          <w:rFonts w:ascii="Times New Roman" w:hAnsi="Times New Roman" w:cs="Times New Roman"/>
          <w:sz w:val="28"/>
        </w:rPr>
        <w:t>подэкспертный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осознавать фактический характер и общественную опасность своих действий или руководить ими? В соответствии с этим при судебно-психиатрической экспертизе лиц с органическим психическим расстройством учитываются следующие методологические обстоятельства.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F5842">
        <w:rPr>
          <w:rFonts w:ascii="Times New Roman" w:hAnsi="Times New Roman" w:cs="Times New Roman"/>
          <w:sz w:val="28"/>
        </w:rPr>
        <w:t xml:space="preserve">Имеющиеся у субъекта уголовного или гражданского процесса психические и поведенческие расстройства (фактор "синдром") имеют преимущественно опосредованный характер влияния на социальную, в том числе и криминальную, активность, которая в большинстве случаев реализуется в конкретных обстоятельствах криминальной ситуации (фактор "ситуация"), субъективное восприятие которой осуществляется посредством индивидуально-психологических качеств личности, </w:t>
      </w:r>
      <w:r w:rsidRPr="007F5842">
        <w:rPr>
          <w:rFonts w:ascii="Times New Roman" w:hAnsi="Times New Roman" w:cs="Times New Roman"/>
          <w:sz w:val="28"/>
        </w:rPr>
        <w:lastRenderedPageBreak/>
        <w:t>сформировавшегося век-гора социальной активности и системы ценностных ориентации (фактор "личность")</w:t>
      </w:r>
      <w:r>
        <w:rPr>
          <w:rStyle w:val="a8"/>
          <w:rFonts w:ascii="Times New Roman" w:hAnsi="Times New Roman" w:cs="Times New Roman"/>
          <w:sz w:val="28"/>
        </w:rPr>
        <w:footnoteReference w:id="6"/>
      </w:r>
      <w:r w:rsidRPr="007F5842">
        <w:rPr>
          <w:rFonts w:ascii="Times New Roman" w:hAnsi="Times New Roman" w:cs="Times New Roman"/>
          <w:sz w:val="28"/>
        </w:rPr>
        <w:t>.</w:t>
      </w:r>
      <w:proofErr w:type="gramEnd"/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В практике СПЭ можно выделить две группы больных с органическими психическими расстройствами, в отношении которых решается вопрос об их недееспособности. Первая группа – лица с органическим слабоумием (деменции, связанные с сосудистыми, атрофическими процессами головного мозга). Вторая – больные, у которых степень выраженности интеллектуально-</w:t>
      </w:r>
      <w:proofErr w:type="spellStart"/>
      <w:r w:rsidRPr="007F5842">
        <w:rPr>
          <w:rFonts w:ascii="Times New Roman" w:hAnsi="Times New Roman" w:cs="Times New Roman"/>
          <w:sz w:val="28"/>
        </w:rPr>
        <w:t>мнестических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расстройств не достигла слабоумия, а клиническая картина определяется преимущественно иными психопатологическими проявлениями (органическое бредовое расстройство).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У больных, страдающих органическим слабоумием, клиническая картина определяется глубоким оскудением всей психической деятельности, грубыми нарушениями интеллектуальн</w:t>
      </w:r>
      <w:proofErr w:type="gramStart"/>
      <w:r w:rsidRPr="007F5842">
        <w:rPr>
          <w:rFonts w:ascii="Times New Roman" w:hAnsi="Times New Roman" w:cs="Times New Roman"/>
          <w:sz w:val="28"/>
        </w:rPr>
        <w:t>о-</w:t>
      </w:r>
      <w:proofErr w:type="gramEnd"/>
      <w:r w:rsidRPr="007F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5842">
        <w:rPr>
          <w:rFonts w:ascii="Times New Roman" w:hAnsi="Times New Roman" w:cs="Times New Roman"/>
          <w:sz w:val="28"/>
        </w:rPr>
        <w:t>мнестических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процессов, обеднением эмоционально-волевой сферы и индивидуально-личностных характеристик, что сопровождается полной потерей способности к приобретению новых знаний и навыков и утратой имевшихся знаний и опыта. У них наблюдается регресс поведения с нарушением адекватных межличностных отношений и способности к самообслуживанию. На фоне общего нивелирования индивидуально-личностных характеристик заостряются отдельные, ранее свойственные больным черты, или появляются новые, например, раздражительность, подозрительность, недоверчивость, мелочность. Диагностика деменции означает неспособность больных понимать значение своих действий и руководить ими.</w:t>
      </w:r>
    </w:p>
    <w:p w:rsidR="007F5842" w:rsidRPr="007F5842" w:rsidRDefault="007F5842" w:rsidP="007F5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5842">
        <w:rPr>
          <w:rFonts w:ascii="Times New Roman" w:hAnsi="Times New Roman" w:cs="Times New Roman"/>
          <w:sz w:val="28"/>
        </w:rPr>
        <w:t>У больных второй группы с органическим бредовым расстройством, формирующимся па фоне интеллектуально-</w:t>
      </w:r>
      <w:proofErr w:type="spellStart"/>
      <w:r w:rsidRPr="007F5842">
        <w:rPr>
          <w:rFonts w:ascii="Times New Roman" w:hAnsi="Times New Roman" w:cs="Times New Roman"/>
          <w:sz w:val="28"/>
        </w:rPr>
        <w:t>мнестического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снижения, нарушение социальной адаптации зависит от содержания и остроты бреда и </w:t>
      </w:r>
      <w:r w:rsidRPr="007F5842">
        <w:rPr>
          <w:rFonts w:ascii="Times New Roman" w:hAnsi="Times New Roman" w:cs="Times New Roman"/>
          <w:sz w:val="28"/>
        </w:rPr>
        <w:lastRenderedPageBreak/>
        <w:t xml:space="preserve">выраженности его влияния на поведение. В бредовых идеях находят отражение возрастные особенности, для которых характерен "малый размах", связь с реальной бытовой ситуацией, направленность на ближайшее окружение, что определяет неадекватное поведение больных в отношении родственников, конфликтность и нарушает уровень социальной адаптации. </w:t>
      </w:r>
      <w:proofErr w:type="gramStart"/>
      <w:r w:rsidRPr="007F5842">
        <w:rPr>
          <w:rFonts w:ascii="Times New Roman" w:hAnsi="Times New Roman" w:cs="Times New Roman"/>
          <w:sz w:val="28"/>
        </w:rPr>
        <w:t xml:space="preserve">Констатация стойкого бредового расстройства в сочетании с когнитивными нарушениями и социальной </w:t>
      </w:r>
      <w:proofErr w:type="spellStart"/>
      <w:r w:rsidRPr="007F5842">
        <w:rPr>
          <w:rFonts w:ascii="Times New Roman" w:hAnsi="Times New Roman" w:cs="Times New Roman"/>
          <w:sz w:val="28"/>
        </w:rPr>
        <w:t>дезадаптацией</w:t>
      </w:r>
      <w:proofErr w:type="spellEnd"/>
      <w:r w:rsidRPr="007F5842">
        <w:rPr>
          <w:rFonts w:ascii="Times New Roman" w:hAnsi="Times New Roman" w:cs="Times New Roman"/>
          <w:sz w:val="28"/>
        </w:rPr>
        <w:t xml:space="preserve"> определяет экспертное решение в отношении этих больных об их неспособности понимать значение своих действий и руководить ими.</w:t>
      </w:r>
      <w:proofErr w:type="gramEnd"/>
    </w:p>
    <w:p w:rsidR="007F5842" w:rsidRDefault="007F5842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7"/>
        </w:rPr>
      </w:pPr>
      <w:r w:rsidRPr="007F5842">
        <w:rPr>
          <w:sz w:val="28"/>
          <w:szCs w:val="17"/>
        </w:rPr>
        <w:t>Список использованных источников:</w:t>
      </w:r>
    </w:p>
    <w:p w:rsidR="00B371D3" w:rsidRDefault="00B371D3" w:rsidP="007F584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7"/>
        </w:rPr>
      </w:pPr>
    </w:p>
    <w:p w:rsidR="007F5842" w:rsidRPr="00B371D3" w:rsidRDefault="007F5842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D3">
        <w:rPr>
          <w:sz w:val="28"/>
          <w:szCs w:val="28"/>
        </w:rPr>
        <w:t xml:space="preserve">1 Уголовно-процессуальный кодекс Российской Федерации от 18.12.2001 № 174-ФЗ (ред. от 29.07.2017, с изм. от 14.11.2017) // </w:t>
      </w:r>
      <w:r w:rsidRPr="00B371D3">
        <w:rPr>
          <w:color w:val="000000"/>
          <w:sz w:val="28"/>
          <w:szCs w:val="28"/>
        </w:rPr>
        <w:t>Собрание законодательства РФ. 2001. №52. Ст. 4921.</w:t>
      </w:r>
    </w:p>
    <w:p w:rsidR="00B371D3" w:rsidRPr="00B371D3" w:rsidRDefault="007F5842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D3">
        <w:rPr>
          <w:color w:val="000000"/>
          <w:sz w:val="28"/>
          <w:szCs w:val="28"/>
        </w:rPr>
        <w:t xml:space="preserve">2 </w:t>
      </w:r>
      <w:r w:rsidR="00B371D3" w:rsidRPr="00B371D3">
        <w:rPr>
          <w:sz w:val="28"/>
          <w:szCs w:val="28"/>
        </w:rPr>
        <w:t xml:space="preserve">Андрейкин А. Б., </w:t>
      </w:r>
      <w:proofErr w:type="spellStart"/>
      <w:r w:rsidR="00B371D3" w:rsidRPr="00B371D3">
        <w:rPr>
          <w:sz w:val="28"/>
          <w:szCs w:val="28"/>
        </w:rPr>
        <w:t>Лапшов</w:t>
      </w:r>
      <w:proofErr w:type="spellEnd"/>
      <w:r w:rsidR="00B371D3" w:rsidRPr="00B371D3">
        <w:rPr>
          <w:sz w:val="28"/>
          <w:szCs w:val="28"/>
        </w:rPr>
        <w:t xml:space="preserve"> Г. В. Организационно-правовое обеспечение осмотра трупа на месте его обнаружения // ПЭМ. 2006. №22-2.</w:t>
      </w:r>
    </w:p>
    <w:p w:rsidR="007F5842" w:rsidRP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1D3">
        <w:rPr>
          <w:sz w:val="28"/>
          <w:szCs w:val="28"/>
        </w:rPr>
        <w:t xml:space="preserve">3 </w:t>
      </w:r>
      <w:proofErr w:type="spellStart"/>
      <w:r w:rsidR="007F5842" w:rsidRPr="00B371D3">
        <w:rPr>
          <w:sz w:val="28"/>
          <w:szCs w:val="28"/>
        </w:rPr>
        <w:t>Воротникова</w:t>
      </w:r>
      <w:proofErr w:type="spellEnd"/>
      <w:r w:rsidR="007F5842" w:rsidRPr="00B371D3">
        <w:rPr>
          <w:sz w:val="28"/>
          <w:szCs w:val="28"/>
        </w:rPr>
        <w:t xml:space="preserve"> Е.В. Осмотр трупа на месте его обнаружения // Концепт. 2015. №3</w:t>
      </w:r>
    </w:p>
    <w:p w:rsidR="007F5842" w:rsidRP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1D3">
        <w:rPr>
          <w:color w:val="000000"/>
          <w:sz w:val="28"/>
          <w:szCs w:val="28"/>
        </w:rPr>
        <w:t>4</w:t>
      </w:r>
      <w:r w:rsidR="007F5842" w:rsidRPr="00B371D3">
        <w:rPr>
          <w:color w:val="000000"/>
          <w:sz w:val="28"/>
          <w:szCs w:val="28"/>
        </w:rPr>
        <w:t xml:space="preserve"> </w:t>
      </w:r>
      <w:proofErr w:type="spellStart"/>
      <w:r w:rsidR="007F5842" w:rsidRPr="00B371D3">
        <w:rPr>
          <w:sz w:val="28"/>
          <w:szCs w:val="28"/>
        </w:rPr>
        <w:t>Мохонько</w:t>
      </w:r>
      <w:proofErr w:type="spellEnd"/>
      <w:r w:rsidR="007F5842" w:rsidRPr="00B371D3">
        <w:rPr>
          <w:sz w:val="28"/>
          <w:szCs w:val="28"/>
        </w:rPr>
        <w:t xml:space="preserve"> А.Р., </w:t>
      </w:r>
      <w:proofErr w:type="spellStart"/>
      <w:r w:rsidR="007F5842" w:rsidRPr="00B371D3">
        <w:rPr>
          <w:sz w:val="28"/>
          <w:szCs w:val="28"/>
        </w:rPr>
        <w:t>Муганцева</w:t>
      </w:r>
      <w:proofErr w:type="spellEnd"/>
      <w:r w:rsidR="007F5842" w:rsidRPr="00B371D3">
        <w:rPr>
          <w:sz w:val="28"/>
          <w:szCs w:val="28"/>
        </w:rPr>
        <w:t xml:space="preserve"> Л.А. Основные показатели деятельности судебно-психиатрической экспертной службы Российской Федерации в 2003 году. Аналитический обзор</w:t>
      </w:r>
      <w:proofErr w:type="gramStart"/>
      <w:r w:rsidR="007F5842" w:rsidRPr="00B371D3">
        <w:rPr>
          <w:sz w:val="28"/>
          <w:szCs w:val="28"/>
        </w:rPr>
        <w:t xml:space="preserve"> / П</w:t>
      </w:r>
      <w:proofErr w:type="gramEnd"/>
      <w:r w:rsidR="007F5842" w:rsidRPr="00B371D3">
        <w:rPr>
          <w:sz w:val="28"/>
          <w:szCs w:val="28"/>
        </w:rPr>
        <w:t>од ред. Т.Б. Дмитриевой.  М., 2004.</w:t>
      </w:r>
    </w:p>
    <w:p w:rsidR="007F5842" w:rsidRPr="00B371D3" w:rsidRDefault="00B371D3" w:rsidP="00B371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1D3">
        <w:rPr>
          <w:sz w:val="28"/>
          <w:szCs w:val="28"/>
        </w:rPr>
        <w:t xml:space="preserve">5 </w:t>
      </w:r>
      <w:r w:rsidR="007F5842" w:rsidRPr="00B371D3">
        <w:rPr>
          <w:sz w:val="28"/>
          <w:szCs w:val="28"/>
        </w:rPr>
        <w:t>Харитонова Н.К., Королева Е.В., Мишин А.В. Особенности методологии судебно-психиатрического диагноза в гражданском процессе // Российский психиатрический журнал. 2008. №4.</w:t>
      </w:r>
    </w:p>
    <w:sectPr w:rsidR="007F5842" w:rsidRPr="00B371D3"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ED" w:rsidRDefault="006278ED" w:rsidP="007F5842">
      <w:pPr>
        <w:spacing w:after="0" w:line="240" w:lineRule="auto"/>
      </w:pPr>
      <w:r>
        <w:separator/>
      </w:r>
    </w:p>
  </w:endnote>
  <w:endnote w:type="continuationSeparator" w:id="0">
    <w:p w:rsidR="006278ED" w:rsidRDefault="006278ED" w:rsidP="007F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5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F5842" w:rsidRPr="007F5842" w:rsidRDefault="007F5842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7F5842">
          <w:rPr>
            <w:rFonts w:ascii="Times New Roman" w:hAnsi="Times New Roman" w:cs="Times New Roman"/>
            <w:sz w:val="28"/>
          </w:rPr>
          <w:fldChar w:fldCharType="begin"/>
        </w:r>
        <w:r w:rsidRPr="007F5842">
          <w:rPr>
            <w:rFonts w:ascii="Times New Roman" w:hAnsi="Times New Roman" w:cs="Times New Roman"/>
            <w:sz w:val="28"/>
          </w:rPr>
          <w:instrText>PAGE   \* MERGEFORMAT</w:instrText>
        </w:r>
        <w:r w:rsidRPr="007F5842">
          <w:rPr>
            <w:rFonts w:ascii="Times New Roman" w:hAnsi="Times New Roman" w:cs="Times New Roman"/>
            <w:sz w:val="28"/>
          </w:rPr>
          <w:fldChar w:fldCharType="separate"/>
        </w:r>
        <w:r w:rsidR="00DB713C">
          <w:rPr>
            <w:rFonts w:ascii="Times New Roman" w:hAnsi="Times New Roman" w:cs="Times New Roman"/>
            <w:noProof/>
            <w:sz w:val="28"/>
          </w:rPr>
          <w:t>15</w:t>
        </w:r>
        <w:r w:rsidRPr="007F584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F5842" w:rsidRDefault="007F58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ED" w:rsidRDefault="006278ED" w:rsidP="007F5842">
      <w:pPr>
        <w:spacing w:after="0" w:line="240" w:lineRule="auto"/>
      </w:pPr>
      <w:r>
        <w:separator/>
      </w:r>
    </w:p>
  </w:footnote>
  <w:footnote w:type="continuationSeparator" w:id="0">
    <w:p w:rsidR="006278ED" w:rsidRDefault="006278ED" w:rsidP="007F5842">
      <w:pPr>
        <w:spacing w:after="0" w:line="240" w:lineRule="auto"/>
      </w:pPr>
      <w:r>
        <w:continuationSeparator/>
      </w:r>
    </w:p>
  </w:footnote>
  <w:footnote w:id="1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F5842">
        <w:rPr>
          <w:rFonts w:ascii="Times New Roman" w:hAnsi="Times New Roman" w:cs="Times New Roman"/>
          <w:sz w:val="24"/>
          <w:szCs w:val="24"/>
        </w:rPr>
        <w:t xml:space="preserve"> Уголовно-процессуальный кодекс Российской Федерации от 18.12.2001 № 174-ФЗ (ред. от 29.07.2017, с изм. от 14.11.2017) // </w:t>
      </w:r>
      <w:r w:rsidRPr="007F5842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РФ. 2001. №52. Ст. 4921.</w:t>
      </w:r>
    </w:p>
  </w:footnote>
  <w:footnote w:id="2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F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42">
        <w:rPr>
          <w:rFonts w:ascii="Times New Roman" w:hAnsi="Times New Roman" w:cs="Times New Roman"/>
          <w:sz w:val="24"/>
          <w:szCs w:val="24"/>
        </w:rPr>
        <w:t>Воротникова</w:t>
      </w:r>
      <w:proofErr w:type="spellEnd"/>
      <w:r w:rsidRPr="007F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</w:t>
      </w:r>
      <w:r w:rsidRPr="007F5842">
        <w:rPr>
          <w:rFonts w:ascii="Times New Roman" w:hAnsi="Times New Roman" w:cs="Times New Roman"/>
          <w:sz w:val="24"/>
          <w:szCs w:val="24"/>
        </w:rPr>
        <w:t xml:space="preserve"> Осмотр трупа на месте его обнаруж</w:t>
      </w:r>
      <w:r>
        <w:rPr>
          <w:rFonts w:ascii="Times New Roman" w:hAnsi="Times New Roman" w:cs="Times New Roman"/>
          <w:sz w:val="24"/>
          <w:szCs w:val="24"/>
        </w:rPr>
        <w:t>ения // Концепт. 2015. №3. С. 112.</w:t>
      </w:r>
    </w:p>
  </w:footnote>
  <w:footnote w:id="3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F5842">
        <w:rPr>
          <w:rFonts w:ascii="Times New Roman" w:hAnsi="Times New Roman" w:cs="Times New Roman"/>
          <w:sz w:val="24"/>
          <w:szCs w:val="24"/>
        </w:rPr>
        <w:t xml:space="preserve"> Андрейкин А. Б., </w:t>
      </w:r>
      <w:proofErr w:type="spellStart"/>
      <w:r w:rsidRPr="007F5842">
        <w:rPr>
          <w:rFonts w:ascii="Times New Roman" w:hAnsi="Times New Roman" w:cs="Times New Roman"/>
          <w:sz w:val="24"/>
          <w:szCs w:val="24"/>
        </w:rPr>
        <w:t>Лапшов</w:t>
      </w:r>
      <w:proofErr w:type="spellEnd"/>
      <w:r w:rsidRPr="007F5842">
        <w:rPr>
          <w:rFonts w:ascii="Times New Roman" w:hAnsi="Times New Roman" w:cs="Times New Roman"/>
          <w:sz w:val="24"/>
          <w:szCs w:val="24"/>
        </w:rPr>
        <w:t xml:space="preserve"> Г. В. Организационно-правовое обеспечение осмотра трупа на месте его обнаружения // ПЭМ. 2006. №22-2. </w:t>
      </w:r>
      <w:r>
        <w:rPr>
          <w:rFonts w:ascii="Times New Roman" w:hAnsi="Times New Roman" w:cs="Times New Roman"/>
          <w:sz w:val="24"/>
          <w:szCs w:val="24"/>
        </w:rPr>
        <w:t>С. 76.</w:t>
      </w:r>
    </w:p>
  </w:footnote>
  <w:footnote w:id="4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F5842">
        <w:rPr>
          <w:rStyle w:val="a8"/>
          <w:rFonts w:ascii="Times New Roman" w:hAnsi="Times New Roman" w:cs="Times New Roman"/>
          <w:sz w:val="24"/>
        </w:rPr>
        <w:footnoteRef/>
      </w:r>
      <w:r w:rsidRPr="007F5842">
        <w:rPr>
          <w:rFonts w:ascii="Times New Roman" w:hAnsi="Times New Roman" w:cs="Times New Roman"/>
          <w:sz w:val="24"/>
        </w:rPr>
        <w:t xml:space="preserve"> Судебно-медици</w:t>
      </w:r>
      <w:r>
        <w:rPr>
          <w:rFonts w:ascii="Times New Roman" w:hAnsi="Times New Roman" w:cs="Times New Roman"/>
          <w:sz w:val="24"/>
        </w:rPr>
        <w:t>нская экспертиза вреда здоровью</w:t>
      </w:r>
      <w:r w:rsidRPr="007F5842">
        <w:rPr>
          <w:rFonts w:ascii="Times New Roman" w:hAnsi="Times New Roman" w:cs="Times New Roman"/>
          <w:sz w:val="24"/>
        </w:rPr>
        <w:t>: рук</w:t>
      </w:r>
      <w:r>
        <w:rPr>
          <w:rFonts w:ascii="Times New Roman" w:hAnsi="Times New Roman" w:cs="Times New Roman"/>
          <w:sz w:val="24"/>
        </w:rPr>
        <w:t xml:space="preserve">оводство / [В. А. </w:t>
      </w:r>
      <w:proofErr w:type="spellStart"/>
      <w:r>
        <w:rPr>
          <w:rFonts w:ascii="Times New Roman" w:hAnsi="Times New Roman" w:cs="Times New Roman"/>
          <w:sz w:val="24"/>
        </w:rPr>
        <w:t>Клевно</w:t>
      </w:r>
      <w:proofErr w:type="spellEnd"/>
      <w:r>
        <w:rPr>
          <w:rFonts w:ascii="Times New Roman" w:hAnsi="Times New Roman" w:cs="Times New Roman"/>
          <w:sz w:val="24"/>
        </w:rPr>
        <w:t xml:space="preserve"> и др.]</w:t>
      </w:r>
      <w:r w:rsidRPr="007F5842">
        <w:rPr>
          <w:rFonts w:ascii="Times New Roman" w:hAnsi="Times New Roman" w:cs="Times New Roman"/>
          <w:sz w:val="24"/>
        </w:rPr>
        <w:t xml:space="preserve">; под ред. проф. В. А. </w:t>
      </w:r>
      <w:proofErr w:type="spellStart"/>
      <w:r w:rsidRPr="007F5842">
        <w:rPr>
          <w:rFonts w:ascii="Times New Roman" w:hAnsi="Times New Roman" w:cs="Times New Roman"/>
          <w:sz w:val="24"/>
        </w:rPr>
        <w:t>Клев</w:t>
      </w:r>
      <w:r>
        <w:rPr>
          <w:rFonts w:ascii="Times New Roman" w:hAnsi="Times New Roman" w:cs="Times New Roman"/>
          <w:sz w:val="24"/>
        </w:rPr>
        <w:t>но</w:t>
      </w:r>
      <w:proofErr w:type="spellEnd"/>
      <w:r>
        <w:rPr>
          <w:rFonts w:ascii="Times New Roman" w:hAnsi="Times New Roman" w:cs="Times New Roman"/>
          <w:sz w:val="24"/>
        </w:rPr>
        <w:t>. М.: ГЭОТАР-Медиа, 2009.</w:t>
      </w:r>
      <w:r w:rsidRPr="007F5842">
        <w:rPr>
          <w:rFonts w:ascii="Times New Roman" w:hAnsi="Times New Roman" w:cs="Times New Roman"/>
          <w:sz w:val="24"/>
        </w:rPr>
        <w:t xml:space="preserve"> С. 69–72.</w:t>
      </w:r>
    </w:p>
  </w:footnote>
  <w:footnote w:id="5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F5842">
        <w:rPr>
          <w:rFonts w:ascii="Times New Roman" w:hAnsi="Times New Roman" w:cs="Times New Roman"/>
          <w:sz w:val="24"/>
          <w:szCs w:val="24"/>
        </w:rPr>
        <w:t xml:space="preserve"> Харитонова </w:t>
      </w:r>
      <w:r>
        <w:rPr>
          <w:rFonts w:ascii="Times New Roman" w:hAnsi="Times New Roman" w:cs="Times New Roman"/>
          <w:sz w:val="24"/>
          <w:szCs w:val="24"/>
        </w:rPr>
        <w:t>Н.К.</w:t>
      </w:r>
      <w:r w:rsidRPr="007F5842">
        <w:rPr>
          <w:rFonts w:ascii="Times New Roman" w:hAnsi="Times New Roman" w:cs="Times New Roman"/>
          <w:sz w:val="24"/>
          <w:szCs w:val="24"/>
        </w:rPr>
        <w:t>, Королева Е.В., Мишин А.В. Особенности методологии судебно-психиатрического диагноза в гражданском процессе // Российский пси</w:t>
      </w:r>
      <w:r>
        <w:rPr>
          <w:rFonts w:ascii="Times New Roman" w:hAnsi="Times New Roman" w:cs="Times New Roman"/>
          <w:sz w:val="24"/>
          <w:szCs w:val="24"/>
        </w:rPr>
        <w:t>хиатрический журнал. 2008. №4. С. 101.</w:t>
      </w:r>
    </w:p>
  </w:footnote>
  <w:footnote w:id="6">
    <w:p w:rsidR="007F5842" w:rsidRPr="007F5842" w:rsidRDefault="007F5842" w:rsidP="007F58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F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842">
        <w:rPr>
          <w:rFonts w:ascii="Times New Roman" w:hAnsi="Times New Roman" w:cs="Times New Roman"/>
          <w:sz w:val="24"/>
          <w:szCs w:val="24"/>
        </w:rPr>
        <w:t>Мохонько</w:t>
      </w:r>
      <w:proofErr w:type="spellEnd"/>
      <w:r w:rsidRPr="007F5842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7F5842">
        <w:rPr>
          <w:rFonts w:ascii="Times New Roman" w:hAnsi="Times New Roman" w:cs="Times New Roman"/>
          <w:sz w:val="24"/>
          <w:szCs w:val="24"/>
        </w:rPr>
        <w:t>Муганцева</w:t>
      </w:r>
      <w:proofErr w:type="spellEnd"/>
      <w:r w:rsidRPr="007F5842">
        <w:rPr>
          <w:rFonts w:ascii="Times New Roman" w:hAnsi="Times New Roman" w:cs="Times New Roman"/>
          <w:sz w:val="24"/>
          <w:szCs w:val="24"/>
        </w:rPr>
        <w:t xml:space="preserve"> Л.А. Основные показатели деятельности судебно-психиатрической экспертной службы Российской Федерации в 2003 году. Аналитический обзор</w:t>
      </w:r>
      <w:proofErr w:type="gramStart"/>
      <w:r w:rsidRPr="007F584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F5842">
        <w:rPr>
          <w:rFonts w:ascii="Times New Roman" w:hAnsi="Times New Roman" w:cs="Times New Roman"/>
          <w:sz w:val="24"/>
          <w:szCs w:val="24"/>
        </w:rPr>
        <w:t>од ред. Т.Б. Дмитриевой.  М., 2004. С. 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145"/>
    <w:multiLevelType w:val="multilevel"/>
    <w:tmpl w:val="77184D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>
    <w:nsid w:val="0B765B63"/>
    <w:multiLevelType w:val="multilevel"/>
    <w:tmpl w:val="4BB6E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8733CD"/>
    <w:multiLevelType w:val="multilevel"/>
    <w:tmpl w:val="013CB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>
    <w:nsid w:val="198238A1"/>
    <w:multiLevelType w:val="multilevel"/>
    <w:tmpl w:val="41D4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D90FE4"/>
    <w:multiLevelType w:val="hybridMultilevel"/>
    <w:tmpl w:val="7E34F50C"/>
    <w:lvl w:ilvl="0" w:tplc="47667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2F6CD2"/>
    <w:multiLevelType w:val="multilevel"/>
    <w:tmpl w:val="F1CEED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6856C08"/>
    <w:multiLevelType w:val="hybridMultilevel"/>
    <w:tmpl w:val="7206C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EF65C3C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67CB2"/>
    <w:multiLevelType w:val="multilevel"/>
    <w:tmpl w:val="06C88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8C164E9"/>
    <w:multiLevelType w:val="hybridMultilevel"/>
    <w:tmpl w:val="F8568134"/>
    <w:lvl w:ilvl="0" w:tplc="38A2E98C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B1699"/>
    <w:multiLevelType w:val="hybridMultilevel"/>
    <w:tmpl w:val="26FA97E8"/>
    <w:lvl w:ilvl="0" w:tplc="47667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0"/>
    <w:rsid w:val="002C3981"/>
    <w:rsid w:val="00325F6A"/>
    <w:rsid w:val="003F3D37"/>
    <w:rsid w:val="00423BE1"/>
    <w:rsid w:val="0046661B"/>
    <w:rsid w:val="006278ED"/>
    <w:rsid w:val="0070031A"/>
    <w:rsid w:val="00736460"/>
    <w:rsid w:val="007F5842"/>
    <w:rsid w:val="00B371D3"/>
    <w:rsid w:val="00BE5789"/>
    <w:rsid w:val="00DB713C"/>
    <w:rsid w:val="00E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F5842"/>
  </w:style>
  <w:style w:type="character" w:styleId="a3">
    <w:name w:val="Hyperlink"/>
    <w:basedOn w:val="a0"/>
    <w:uiPriority w:val="99"/>
    <w:unhideWhenUsed/>
    <w:rsid w:val="007F58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84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F58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F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584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842"/>
  </w:style>
  <w:style w:type="paragraph" w:styleId="ab">
    <w:name w:val="footer"/>
    <w:basedOn w:val="a"/>
    <w:link w:val="ac"/>
    <w:uiPriority w:val="99"/>
    <w:unhideWhenUsed/>
    <w:rsid w:val="007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842"/>
  </w:style>
  <w:style w:type="paragraph" w:styleId="ad">
    <w:name w:val="endnote text"/>
    <w:basedOn w:val="a"/>
    <w:link w:val="ae"/>
    <w:uiPriority w:val="99"/>
    <w:semiHidden/>
    <w:unhideWhenUsed/>
    <w:rsid w:val="007F58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F58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F58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F5842"/>
  </w:style>
  <w:style w:type="character" w:styleId="a3">
    <w:name w:val="Hyperlink"/>
    <w:basedOn w:val="a0"/>
    <w:uiPriority w:val="99"/>
    <w:unhideWhenUsed/>
    <w:rsid w:val="007F58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84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F58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F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584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842"/>
  </w:style>
  <w:style w:type="paragraph" w:styleId="ab">
    <w:name w:val="footer"/>
    <w:basedOn w:val="a"/>
    <w:link w:val="ac"/>
    <w:uiPriority w:val="99"/>
    <w:unhideWhenUsed/>
    <w:rsid w:val="007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842"/>
  </w:style>
  <w:style w:type="paragraph" w:styleId="ad">
    <w:name w:val="endnote text"/>
    <w:basedOn w:val="a"/>
    <w:link w:val="ae"/>
    <w:uiPriority w:val="99"/>
    <w:semiHidden/>
    <w:unhideWhenUsed/>
    <w:rsid w:val="007F58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F58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F5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639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pravo.ru/diploma/doc47p0/instrum5300/item53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9282/2b4a9223f2eaa1480f1d79c3ca61d4b96472072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9282/525476d0b6dad521d61e76c4e030ebbbdfe7a3e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8226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EE45-92FB-43F1-904B-945F0000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Элвин Гаджиев</cp:lastModifiedBy>
  <cp:revision>7</cp:revision>
  <dcterms:created xsi:type="dcterms:W3CDTF">2020-04-20T23:01:00Z</dcterms:created>
  <dcterms:modified xsi:type="dcterms:W3CDTF">2020-04-22T14:31:00Z</dcterms:modified>
</cp:coreProperties>
</file>