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BB04" w14:textId="77777777" w:rsidR="00DF1683" w:rsidRPr="00EC75FF" w:rsidRDefault="00DF1683" w:rsidP="00B26D1B">
      <w:pPr>
        <w:tabs>
          <w:tab w:val="left" w:pos="8931"/>
        </w:tabs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64658E"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> </w:t>
      </w:r>
      <w:r w:rsidRPr="0064658E">
        <w:rPr>
          <w:rFonts w:ascii="Times New Roman" w:hAnsi="Times New Roman"/>
          <w:sz w:val="24"/>
          <w:szCs w:val="24"/>
        </w:rPr>
        <w:t>ФЕДЕРАЦИИ</w:t>
      </w:r>
    </w:p>
    <w:p w14:paraId="281A54E2" w14:textId="77777777" w:rsidR="00DF1683" w:rsidRPr="007E12E4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4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Федеральное государственное бюджетное образовательное</w:t>
      </w:r>
    </w:p>
    <w:p w14:paraId="15372012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 учреждение высшего образования</w:t>
      </w:r>
    </w:p>
    <w:p w14:paraId="7ED60E54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КУБАНСКИЙ ГОСУДАРСТВЕННЫЙ УНИВЕРСИТЕТ</w:t>
      </w:r>
      <w:r w:rsidRPr="00B6479E">
        <w:rPr>
          <w:rFonts w:ascii="Times New Roman" w:hAnsi="Times New Roman"/>
          <w:b/>
          <w:sz w:val="28"/>
          <w:szCs w:val="28"/>
        </w:rPr>
        <w:t>»</w:t>
      </w:r>
    </w:p>
    <w:p w14:paraId="74F0AAC4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(ФГБОУ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ВО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6479E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B6479E">
        <w:rPr>
          <w:rFonts w:ascii="Times New Roman" w:hAnsi="Times New Roman"/>
          <w:b/>
          <w:sz w:val="28"/>
          <w:szCs w:val="28"/>
        </w:rPr>
        <w:t>»)</w:t>
      </w:r>
    </w:p>
    <w:p w14:paraId="4FD423F4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18742022" w14:textId="77777777" w:rsidR="00DF1683" w:rsidRDefault="00DF1683" w:rsidP="00DF1683">
      <w:pPr>
        <w:tabs>
          <w:tab w:val="left" w:pos="8931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 управления и психологии</w:t>
      </w:r>
    </w:p>
    <w:p w14:paraId="3A017FAF" w14:textId="3C5A5448" w:rsidR="00DF1683" w:rsidRPr="00B6479E" w:rsidRDefault="00DF1683" w:rsidP="00DF1683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Кафедра</w:t>
      </w:r>
      <w:r>
        <w:rPr>
          <w:rFonts w:ascii="Times New Roman" w:hAnsi="Times New Roman"/>
          <w:b/>
          <w:sz w:val="28"/>
          <w:szCs w:val="28"/>
        </w:rPr>
        <w:t> </w:t>
      </w:r>
      <w:r w:rsidR="008F7B8B">
        <w:rPr>
          <w:rFonts w:ascii="Times New Roman" w:hAnsi="Times New Roman"/>
          <w:b/>
          <w:sz w:val="28"/>
          <w:szCs w:val="28"/>
        </w:rPr>
        <w:t>социальной психологии и психологии управления</w:t>
      </w:r>
    </w:p>
    <w:p w14:paraId="668C336A" w14:textId="77777777" w:rsidR="00DF1683" w:rsidRPr="00B6479E" w:rsidRDefault="00DF1683" w:rsidP="00DF1683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b/>
          <w:sz w:val="28"/>
          <w:szCs w:val="28"/>
        </w:rPr>
      </w:pPr>
    </w:p>
    <w:p w14:paraId="2B9D575B" w14:textId="77777777" w:rsidR="00DF1683" w:rsidRPr="00B6479E" w:rsidRDefault="00DF1683" w:rsidP="00DF1683">
      <w:pPr>
        <w:tabs>
          <w:tab w:val="left" w:pos="8931"/>
        </w:tabs>
        <w:spacing w:line="240" w:lineRule="auto"/>
        <w:ind w:left="-142" w:right="142" w:firstLine="284"/>
        <w:jc w:val="center"/>
        <w:rPr>
          <w:rFonts w:ascii="Times New Roman" w:hAnsi="Times New Roman"/>
          <w:sz w:val="28"/>
          <w:szCs w:val="28"/>
        </w:rPr>
      </w:pPr>
    </w:p>
    <w:p w14:paraId="4E2CFC79" w14:textId="77777777" w:rsidR="00DF1683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2EDE9390" w14:textId="77777777" w:rsidR="00DF1683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B6479E">
        <w:rPr>
          <w:rFonts w:ascii="Times New Roman" w:hAnsi="Times New Roman"/>
          <w:b/>
          <w:sz w:val="28"/>
          <w:szCs w:val="28"/>
        </w:rPr>
        <w:t>КУРСОВАЯ</w:t>
      </w:r>
      <w:r>
        <w:rPr>
          <w:rFonts w:ascii="Times New Roman" w:hAnsi="Times New Roman"/>
          <w:b/>
          <w:sz w:val="28"/>
          <w:szCs w:val="28"/>
        </w:rPr>
        <w:t> </w:t>
      </w:r>
      <w:r w:rsidRPr="00B6479E">
        <w:rPr>
          <w:rFonts w:ascii="Times New Roman" w:hAnsi="Times New Roman"/>
          <w:b/>
          <w:sz w:val="28"/>
          <w:szCs w:val="28"/>
        </w:rPr>
        <w:t>РАБОТА</w:t>
      </w:r>
    </w:p>
    <w:p w14:paraId="2BCFBA7B" w14:textId="77777777" w:rsidR="00DF1683" w:rsidRPr="00B6479E" w:rsidRDefault="00DF1683" w:rsidP="00DF1683">
      <w:pPr>
        <w:tabs>
          <w:tab w:val="left" w:pos="8931"/>
        </w:tabs>
        <w:spacing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14:paraId="5B31B8E1" w14:textId="5154E144" w:rsidR="00DF1683" w:rsidRPr="00B6479E" w:rsidRDefault="008F7B8B" w:rsidP="00DF1683">
      <w:pPr>
        <w:tabs>
          <w:tab w:val="left" w:pos="8931"/>
        </w:tabs>
        <w:spacing w:line="240" w:lineRule="auto"/>
        <w:ind w:left="-142" w:right="-143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ФАКТОРЫ, ВЛИЯЮЩИЕ НА УКРЕПЛЕНИЕ ЖИЗНЕСТОЙКОСТИ ЛИЧНОСТИ</w:t>
      </w:r>
      <w:r w:rsidR="00DF1683">
        <w:rPr>
          <w:rFonts w:ascii="Times New Roman" w:hAnsi="Times New Roman"/>
          <w:sz w:val="28"/>
          <w:szCs w:val="28"/>
        </w:rPr>
        <w:t>     </w:t>
      </w:r>
    </w:p>
    <w:p w14:paraId="1D8E726C" w14:textId="77777777" w:rsidR="00DF1683" w:rsidRDefault="00DF1683" w:rsidP="00DF1683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</w:t>
      </w:r>
    </w:p>
    <w:p w14:paraId="7CC8552C" w14:textId="77777777" w:rsidR="00DF1683" w:rsidRDefault="00DF1683" w:rsidP="00DF1683">
      <w:pPr>
        <w:tabs>
          <w:tab w:val="left" w:pos="8931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C78852D" w14:textId="76D6F1FF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 выполнила</w:t>
      </w:r>
      <w:r w:rsidR="00E87B11">
        <w:rPr>
          <w:rFonts w:ascii="Times New Roman" w:hAnsi="Times New Roman"/>
          <w:sz w:val="28"/>
          <w:szCs w:val="28"/>
        </w:rPr>
        <w:t>______</w:t>
      </w:r>
      <w:r w:rsidRPr="00B6479E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 Е.Ю.</w:t>
      </w:r>
      <w:r w:rsidR="00B26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Демьянович</w:t>
      </w:r>
    </w:p>
    <w:p w14:paraId="2699E37E" w14:textId="781F07DD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</w:t>
      </w:r>
      <w:r w:rsidR="00AD350E" w:rsidRPr="007E12E4">
        <w:rPr>
          <w:rFonts w:ascii="Times New Roman" w:hAnsi="Times New Roman"/>
          <w:sz w:val="24"/>
          <w:szCs w:val="28"/>
        </w:rPr>
        <w:t>одпись</w:t>
      </w:r>
      <w:r w:rsidR="007E12E4" w:rsidRPr="007E12E4">
        <w:rPr>
          <w:rFonts w:ascii="Times New Roman" w:hAnsi="Times New Roman"/>
          <w:sz w:val="24"/>
          <w:szCs w:val="28"/>
        </w:rPr>
        <w:t>,</w:t>
      </w:r>
      <w:r w:rsidR="007E12E4">
        <w:rPr>
          <w:rFonts w:ascii="Times New Roman" w:hAnsi="Times New Roman"/>
          <w:sz w:val="24"/>
          <w:szCs w:val="28"/>
        </w:rPr>
        <w:t xml:space="preserve"> </w:t>
      </w:r>
      <w:r w:rsidR="007E12E4" w:rsidRPr="007E12E4">
        <w:rPr>
          <w:rFonts w:ascii="Times New Roman" w:hAnsi="Times New Roman"/>
          <w:sz w:val="24"/>
          <w:szCs w:val="28"/>
        </w:rPr>
        <w:t>дата</w:t>
      </w:r>
      <w:r w:rsidRPr="007E12E4">
        <w:rPr>
          <w:rFonts w:ascii="Times New Roman" w:hAnsi="Times New Roman"/>
          <w:sz w:val="24"/>
          <w:szCs w:val="28"/>
        </w:rPr>
        <w:t>)</w:t>
      </w:r>
    </w:p>
    <w:p w14:paraId="78B931EF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73BDA3DE" w14:textId="2379B054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>           </w:t>
      </w:r>
      <w:r w:rsidRPr="001E66F4">
        <w:rPr>
          <w:rFonts w:ascii="Times New Roman" w:hAnsi="Times New Roman"/>
          <w:sz w:val="28"/>
          <w:szCs w:val="28"/>
        </w:rPr>
        <w:t>37.03.01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Психология</w:t>
      </w:r>
      <w:r w:rsidR="00AD350E">
        <w:rPr>
          <w:rFonts w:ascii="Times New Roman" w:hAnsi="Times New Roman"/>
          <w:sz w:val="28"/>
          <w:szCs w:val="28"/>
        </w:rPr>
        <w:t>                         2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курс</w:t>
      </w:r>
    </w:p>
    <w:p w14:paraId="4D447A34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5710EEC9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 </w:t>
      </w:r>
      <w:r w:rsidRPr="001E66F4">
        <w:rPr>
          <w:rFonts w:ascii="Times New Roman" w:hAnsi="Times New Roman"/>
          <w:sz w:val="28"/>
          <w:szCs w:val="28"/>
        </w:rPr>
        <w:t>(профиль)</w:t>
      </w:r>
      <w:r>
        <w:rPr>
          <w:rFonts w:ascii="Times New Roman" w:hAnsi="Times New Roman"/>
          <w:sz w:val="28"/>
          <w:szCs w:val="28"/>
        </w:rPr>
        <w:t>                          </w:t>
      </w:r>
      <w:r w:rsidRPr="001E66F4">
        <w:rPr>
          <w:rFonts w:ascii="Times New Roman" w:hAnsi="Times New Roman"/>
          <w:sz w:val="28"/>
          <w:szCs w:val="28"/>
        </w:rPr>
        <w:t>общий</w:t>
      </w:r>
    </w:p>
    <w:p w14:paraId="3FA58350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</w:p>
    <w:p w14:paraId="4BAB7C4A" w14:textId="702D9E81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Научный</w:t>
      </w:r>
      <w:r>
        <w:rPr>
          <w:rFonts w:ascii="Times New Roman" w:hAnsi="Times New Roman"/>
          <w:sz w:val="28"/>
          <w:szCs w:val="28"/>
        </w:rPr>
        <w:t> </w:t>
      </w:r>
      <w:r w:rsidR="001B254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 </w:t>
      </w:r>
    </w:p>
    <w:p w14:paraId="06B9CD42" w14:textId="6F617F22" w:rsidR="00DF1683" w:rsidRPr="001E66F4" w:rsidRDefault="001B2547" w:rsidP="00AD350E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350E">
        <w:rPr>
          <w:rFonts w:ascii="Times New Roman" w:hAnsi="Times New Roman"/>
          <w:sz w:val="28"/>
          <w:szCs w:val="28"/>
        </w:rPr>
        <w:t xml:space="preserve">тарший </w:t>
      </w:r>
      <w:proofErr w:type="spellStart"/>
      <w:r w:rsidR="00AD350E">
        <w:rPr>
          <w:rFonts w:ascii="Times New Roman" w:hAnsi="Times New Roman"/>
          <w:sz w:val="28"/>
          <w:szCs w:val="28"/>
        </w:rPr>
        <w:t>преподаватель__________________________В.Н</w:t>
      </w:r>
      <w:proofErr w:type="spellEnd"/>
      <w:r w:rsidR="00AD35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350E">
        <w:rPr>
          <w:rFonts w:ascii="Times New Roman" w:hAnsi="Times New Roman"/>
          <w:sz w:val="28"/>
          <w:szCs w:val="28"/>
        </w:rPr>
        <w:t>Шереметинская</w:t>
      </w:r>
      <w:proofErr w:type="spellEnd"/>
    </w:p>
    <w:p w14:paraId="2104000C" w14:textId="77777777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center"/>
        <w:rPr>
          <w:rFonts w:ascii="Times New Roman" w:hAnsi="Times New Roman"/>
          <w:sz w:val="28"/>
          <w:szCs w:val="28"/>
        </w:rPr>
      </w:pPr>
      <w:r w:rsidRPr="007E12E4">
        <w:rPr>
          <w:rFonts w:ascii="Times New Roman" w:hAnsi="Times New Roman"/>
          <w:sz w:val="24"/>
          <w:szCs w:val="28"/>
        </w:rPr>
        <w:t>(подпись, дата)</w:t>
      </w:r>
    </w:p>
    <w:p w14:paraId="31828023" w14:textId="2126B1A0" w:rsidR="00DF1683" w:rsidRPr="001E66F4" w:rsidRDefault="00DF1683" w:rsidP="00DF1683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6F4"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14:paraId="556F9175" w14:textId="3F33F472" w:rsidR="00DF1683" w:rsidRPr="00AD350E" w:rsidRDefault="001B2547" w:rsidP="00AD350E">
      <w:pPr>
        <w:tabs>
          <w:tab w:val="left" w:pos="8931"/>
        </w:tabs>
        <w:spacing w:after="0" w:line="240" w:lineRule="auto"/>
        <w:ind w:left="426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D350E">
        <w:rPr>
          <w:rFonts w:ascii="Times New Roman" w:hAnsi="Times New Roman"/>
          <w:sz w:val="28"/>
          <w:szCs w:val="28"/>
        </w:rPr>
        <w:t xml:space="preserve">тарший </w:t>
      </w:r>
      <w:proofErr w:type="spellStart"/>
      <w:r w:rsidR="00AD350E">
        <w:rPr>
          <w:rFonts w:ascii="Times New Roman" w:hAnsi="Times New Roman"/>
          <w:sz w:val="28"/>
          <w:szCs w:val="28"/>
        </w:rPr>
        <w:t>преподаватель__________________________В.Н</w:t>
      </w:r>
      <w:proofErr w:type="spellEnd"/>
      <w:r w:rsidR="00AD35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350E">
        <w:rPr>
          <w:rFonts w:ascii="Times New Roman" w:hAnsi="Times New Roman"/>
          <w:sz w:val="28"/>
          <w:szCs w:val="28"/>
        </w:rPr>
        <w:t>Шереметинская</w:t>
      </w:r>
      <w:proofErr w:type="spellEnd"/>
    </w:p>
    <w:p w14:paraId="342C2BAB" w14:textId="4F1873CB" w:rsidR="00DF1683" w:rsidRPr="00B6479E" w:rsidRDefault="00DF1683" w:rsidP="00DF1683">
      <w:pPr>
        <w:tabs>
          <w:tab w:val="left" w:pos="8931"/>
        </w:tabs>
        <w:spacing w:after="0" w:line="240" w:lineRule="auto"/>
        <w:ind w:left="426" w:righ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7E12E4">
        <w:rPr>
          <w:rFonts w:ascii="Times New Roman" w:hAnsi="Times New Roman"/>
          <w:sz w:val="24"/>
          <w:szCs w:val="28"/>
        </w:rPr>
        <w:t>(подпись</w:t>
      </w:r>
      <w:r w:rsidR="007E12E4" w:rsidRPr="007E12E4">
        <w:rPr>
          <w:rFonts w:ascii="Times New Roman" w:hAnsi="Times New Roman"/>
          <w:sz w:val="24"/>
          <w:szCs w:val="28"/>
        </w:rPr>
        <w:t xml:space="preserve"> научного руководителя</w:t>
      </w:r>
      <w:r w:rsidRPr="007E12E4">
        <w:rPr>
          <w:rFonts w:ascii="Times New Roman" w:hAnsi="Times New Roman"/>
          <w:sz w:val="24"/>
          <w:szCs w:val="28"/>
        </w:rPr>
        <w:t>, дата)</w:t>
      </w:r>
    </w:p>
    <w:p w14:paraId="1D9403C2" w14:textId="77777777" w:rsidR="00DF1683" w:rsidRPr="00B6479E" w:rsidRDefault="00DF1683" w:rsidP="00DF1683">
      <w:pPr>
        <w:tabs>
          <w:tab w:val="left" w:pos="8931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260EBA3" w14:textId="77777777" w:rsidR="00DF1683" w:rsidRDefault="00DF1683" w:rsidP="00DF1683">
      <w:pPr>
        <w:jc w:val="center"/>
        <w:rPr>
          <w:rFonts w:ascii="Times New Roman" w:hAnsi="Times New Roman"/>
          <w:sz w:val="28"/>
          <w:szCs w:val="28"/>
        </w:rPr>
      </w:pPr>
    </w:p>
    <w:p w14:paraId="6B3CB4F6" w14:textId="77777777" w:rsidR="00DF1683" w:rsidRDefault="00DF1683" w:rsidP="00A4187A">
      <w:pPr>
        <w:rPr>
          <w:rFonts w:ascii="Times New Roman" w:hAnsi="Times New Roman"/>
          <w:sz w:val="28"/>
          <w:szCs w:val="28"/>
        </w:rPr>
      </w:pPr>
    </w:p>
    <w:p w14:paraId="12F73F06" w14:textId="77777777" w:rsidR="00E87B11" w:rsidRDefault="00E87B11" w:rsidP="00A4187A">
      <w:pPr>
        <w:rPr>
          <w:rFonts w:ascii="Times New Roman" w:hAnsi="Times New Roman"/>
          <w:sz w:val="28"/>
          <w:szCs w:val="28"/>
        </w:rPr>
      </w:pPr>
    </w:p>
    <w:p w14:paraId="64791D37" w14:textId="77777777" w:rsidR="001B2547" w:rsidRPr="002149C2" w:rsidRDefault="001B2547" w:rsidP="00A4187A">
      <w:pPr>
        <w:rPr>
          <w:rFonts w:ascii="Times New Roman" w:hAnsi="Times New Roman"/>
          <w:sz w:val="28"/>
          <w:szCs w:val="28"/>
        </w:rPr>
      </w:pPr>
    </w:p>
    <w:p w14:paraId="597D904F" w14:textId="77777777" w:rsidR="007E12E4" w:rsidRDefault="00DF1683" w:rsidP="00E75563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Краснодар</w:t>
      </w:r>
      <w:r>
        <w:rPr>
          <w:rFonts w:ascii="Times New Roman" w:hAnsi="Times New Roman"/>
          <w:sz w:val="28"/>
          <w:szCs w:val="28"/>
        </w:rPr>
        <w:t> </w:t>
      </w:r>
    </w:p>
    <w:p w14:paraId="426435B9" w14:textId="41161D9C" w:rsidR="00AD350E" w:rsidRPr="00E75563" w:rsidRDefault="00DF1683" w:rsidP="00E75563">
      <w:pPr>
        <w:jc w:val="center"/>
        <w:rPr>
          <w:rFonts w:ascii="Times New Roman" w:hAnsi="Times New Roman"/>
          <w:sz w:val="28"/>
          <w:szCs w:val="28"/>
        </w:rPr>
      </w:pPr>
      <w:r w:rsidRPr="001E66F4">
        <w:rPr>
          <w:rFonts w:ascii="Times New Roman" w:hAnsi="Times New Roman"/>
          <w:sz w:val="28"/>
          <w:szCs w:val="28"/>
        </w:rPr>
        <w:t>20</w:t>
      </w:r>
      <w:r w:rsidR="00AD350E">
        <w:rPr>
          <w:rFonts w:ascii="Times New Roman" w:hAnsi="Times New Roman"/>
          <w:sz w:val="28"/>
          <w:szCs w:val="28"/>
        </w:rPr>
        <w:t>22</w:t>
      </w:r>
    </w:p>
    <w:p w14:paraId="7790ED46" w14:textId="77777777" w:rsidR="00B95B49" w:rsidRPr="001B2547" w:rsidRDefault="00B95B49" w:rsidP="00EB729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2547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="MS Mincho" w:hAnsiTheme="minorHAnsi" w:cstheme="minorBidi"/>
          <w:bCs w:val="0"/>
          <w:sz w:val="22"/>
          <w:szCs w:val="22"/>
          <w:lang w:eastAsia="en-US"/>
        </w:rPr>
        <w:id w:val="-182441248"/>
        <w:docPartObj>
          <w:docPartGallery w:val="Table of Contents"/>
          <w:docPartUnique/>
        </w:docPartObj>
      </w:sdtPr>
      <w:sdtEndPr>
        <w:rPr>
          <w:rFonts w:cs="Times New Roman"/>
          <w:b/>
        </w:rPr>
      </w:sdtEndPr>
      <w:sdtContent>
        <w:p w14:paraId="121152E2" w14:textId="70715C3A" w:rsidR="00597C12" w:rsidRDefault="00597C12" w:rsidP="00D72532">
          <w:pPr>
            <w:pStyle w:val="ac"/>
            <w:jc w:val="left"/>
          </w:pPr>
        </w:p>
        <w:p w14:paraId="7773CA08" w14:textId="3FD8746D" w:rsidR="00597C12" w:rsidRPr="00D72532" w:rsidRDefault="00597C12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725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725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725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3197071" w:history="1">
            <w:r w:rsidRPr="00D7253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_Toc103197071 \h </w:instrText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16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85202" w14:textId="77777777" w:rsidR="001B2547" w:rsidRDefault="00955160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"_Toc103197072" </w:instrText>
          </w:r>
          <w:r>
            <w:fldChar w:fldCharType="separate"/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1 Теоретические аспекты исследования жизнестойкости личности и</w:t>
          </w:r>
        </w:p>
        <w:p w14:paraId="301A7CFC" w14:textId="03C2E90F" w:rsidR="00597C12" w:rsidRPr="00D72532" w:rsidRDefault="001B2547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генерализованных типов привязанности</w:t>
          </w:r>
          <w:r w:rsidR="00597C12" w:rsidRPr="00D725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955160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  <w:r w:rsidR="00A033D3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14:paraId="6233A2E6" w14:textId="77777777" w:rsidR="001B2547" w:rsidRDefault="00955160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"_Toc103197073" </w:instrText>
          </w:r>
          <w:r>
            <w:fldChar w:fldCharType="separate"/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1.1 Основные теоретические по</w:t>
          </w:r>
          <w:r w:rsidR="001B2547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дходы к изучению жизнестойкости</w:t>
          </w:r>
        </w:p>
        <w:p w14:paraId="03398E91" w14:textId="1E48FEF6" w:rsidR="00597C12" w:rsidRPr="00D72532" w:rsidRDefault="001B2547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 xml:space="preserve">      </w:t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личности</w:t>
          </w:r>
          <w:r w:rsidR="00597C12" w:rsidRPr="00D725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A033D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</w:t>
          </w:r>
          <w:r w:rsidR="00955160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521EFAEF" w14:textId="058EE0B2" w:rsidR="00597C12" w:rsidRPr="00D72532" w:rsidRDefault="00317105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197074" w:history="1">
            <w:r w:rsidR="00597C12" w:rsidRPr="00D7253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 Определение теории привязанности в психологии</w:t>
            </w:r>
            <w:r w:rsidR="00597C12"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A033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</w:hyperlink>
        </w:p>
        <w:p w14:paraId="56443FBC" w14:textId="77777777" w:rsidR="001B2547" w:rsidRDefault="00955160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"_Toc103197076" </w:instrText>
          </w:r>
          <w:r>
            <w:fldChar w:fldCharType="separate"/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2 Эмпирическое исследование связи у</w:t>
          </w:r>
          <w:r w:rsidR="001B2547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ровня жизнестойкости личности и</w:t>
          </w:r>
        </w:p>
        <w:p w14:paraId="1683D0F3" w14:textId="481FC2E8" w:rsidR="00597C12" w:rsidRPr="00D72532" w:rsidRDefault="001B2547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 xml:space="preserve">   </w:t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</w:rPr>
            <w:t>генерализованным типом привязанности</w:t>
          </w:r>
          <w:r w:rsidR="00597C12" w:rsidRPr="00D725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D725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</w:t>
          </w:r>
          <w:r w:rsidR="00A033D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7</w:t>
          </w:r>
          <w:r w:rsidR="00955160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59F3B7B8" w14:textId="5E79A93E" w:rsidR="00597C12" w:rsidRPr="00D72532" w:rsidRDefault="00317105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197077" w:history="1">
            <w:r w:rsidR="00597C12" w:rsidRPr="00D7253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выборки, описание методик исследования</w:t>
            </w:r>
            <w:r w:rsidR="00597C12"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A033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</w:hyperlink>
        </w:p>
        <w:p w14:paraId="05E86087" w14:textId="77777777" w:rsidR="001B2547" w:rsidRDefault="00955160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Style w:val="ad"/>
              <w:rFonts w:ascii="Times New Roman" w:hAnsi="Times New Roman" w:cs="Times New Roman"/>
              <w:noProof/>
              <w:sz w:val="28"/>
              <w:szCs w:val="28"/>
              <w:shd w:val="clear" w:color="auto" w:fill="FFFFFF"/>
              <w:lang w:eastAsia="ja-JP"/>
            </w:rPr>
          </w:pPr>
          <w:r>
            <w:fldChar w:fldCharType="begin"/>
          </w:r>
          <w:r>
            <w:instrText xml:space="preserve"> HYPERLINK \l "_Toc103197078" </w:instrText>
          </w:r>
          <w:r>
            <w:fldChar w:fldCharType="separate"/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  <w:shd w:val="clear" w:color="auto" w:fill="FFFFFF"/>
              <w:lang w:eastAsia="ja-JP"/>
            </w:rPr>
            <w:t>2.2  Результаты исследования связи у</w:t>
          </w:r>
          <w:r w:rsidR="001B2547">
            <w:rPr>
              <w:rStyle w:val="ad"/>
              <w:rFonts w:ascii="Times New Roman" w:hAnsi="Times New Roman" w:cs="Times New Roman"/>
              <w:noProof/>
              <w:sz w:val="28"/>
              <w:szCs w:val="28"/>
              <w:shd w:val="clear" w:color="auto" w:fill="FFFFFF"/>
              <w:lang w:eastAsia="ja-JP"/>
            </w:rPr>
            <w:t>ровня жизнестойкости личности и</w:t>
          </w:r>
        </w:p>
        <w:p w14:paraId="75DBE595" w14:textId="4DB67D3E" w:rsidR="00597C12" w:rsidRPr="00D72532" w:rsidRDefault="001B2547" w:rsidP="00D72532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Style w:val="ad"/>
              <w:rFonts w:ascii="Times New Roman" w:hAnsi="Times New Roman" w:cs="Times New Roman"/>
              <w:noProof/>
              <w:sz w:val="28"/>
              <w:szCs w:val="28"/>
              <w:shd w:val="clear" w:color="auto" w:fill="FFFFFF"/>
              <w:lang w:eastAsia="ja-JP"/>
            </w:rPr>
            <w:t xml:space="preserve">       </w:t>
          </w:r>
          <w:r w:rsidR="00597C12" w:rsidRPr="00D72532">
            <w:rPr>
              <w:rStyle w:val="ad"/>
              <w:rFonts w:ascii="Times New Roman" w:hAnsi="Times New Roman" w:cs="Times New Roman"/>
              <w:noProof/>
              <w:sz w:val="28"/>
              <w:szCs w:val="28"/>
              <w:shd w:val="clear" w:color="auto" w:fill="FFFFFF"/>
              <w:lang w:eastAsia="ja-JP"/>
            </w:rPr>
            <w:t>генерализованного типа привязанности</w:t>
          </w:r>
          <w:r w:rsidR="00597C12" w:rsidRPr="00D72532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A033D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19</w:t>
          </w:r>
          <w:r w:rsidR="00955160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70671356" w14:textId="3D179A12" w:rsidR="00597C12" w:rsidRPr="00D72532" w:rsidRDefault="00317105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197080" w:history="1">
            <w:r w:rsidR="00597C12" w:rsidRPr="00D7253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97C12"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033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14:paraId="3D5DB457" w14:textId="06DA76E6" w:rsidR="00597C12" w:rsidRPr="00D72532" w:rsidRDefault="00317105" w:rsidP="00D72532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03197081" w:history="1">
            <w:r w:rsidR="00597C12" w:rsidRPr="00D7253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97C12" w:rsidRP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725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033D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</w:hyperlink>
        </w:p>
        <w:p w14:paraId="435CBD2E" w14:textId="7CA43026" w:rsidR="00950ED4" w:rsidRPr="00D72532" w:rsidRDefault="00597C12" w:rsidP="00D72532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725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488E61E" w14:textId="77777777" w:rsidR="001B2547" w:rsidRPr="001B2547" w:rsidRDefault="001B2547" w:rsidP="001B2547">
      <w:bookmarkStart w:id="0" w:name="_Toc74504818"/>
      <w:bookmarkStart w:id="1" w:name="_Toc103197071"/>
    </w:p>
    <w:p w14:paraId="12F0CC84" w14:textId="77777777" w:rsidR="001B2547" w:rsidRDefault="001B2547" w:rsidP="00597C12">
      <w:pPr>
        <w:pStyle w:val="1"/>
      </w:pPr>
    </w:p>
    <w:p w14:paraId="3AE29F99" w14:textId="77777777" w:rsidR="001B2547" w:rsidRDefault="001B2547" w:rsidP="00597C12">
      <w:pPr>
        <w:pStyle w:val="1"/>
      </w:pPr>
    </w:p>
    <w:p w14:paraId="23117A8A" w14:textId="77777777" w:rsidR="001B2547" w:rsidRDefault="001B2547" w:rsidP="00597C12">
      <w:pPr>
        <w:pStyle w:val="1"/>
      </w:pPr>
    </w:p>
    <w:p w14:paraId="313F6CB7" w14:textId="77777777" w:rsidR="001B2547" w:rsidRDefault="001B2547" w:rsidP="001B2547"/>
    <w:p w14:paraId="693A7C53" w14:textId="77777777" w:rsidR="001B2547" w:rsidRPr="001B2547" w:rsidRDefault="001B2547" w:rsidP="001B2547"/>
    <w:p w14:paraId="7096BE52" w14:textId="77777777" w:rsidR="001B2547" w:rsidRPr="001B2547" w:rsidRDefault="001B2547" w:rsidP="001B2547"/>
    <w:p w14:paraId="57D26932" w14:textId="77777777" w:rsidR="00AE051C" w:rsidRPr="001B2547" w:rsidRDefault="00A4187A" w:rsidP="00597C12">
      <w:pPr>
        <w:pStyle w:val="1"/>
        <w:rPr>
          <w:b/>
        </w:rPr>
      </w:pPr>
      <w:r w:rsidRPr="001B2547">
        <w:rPr>
          <w:b/>
        </w:rPr>
        <w:lastRenderedPageBreak/>
        <w:t>ВВЕДЕНИЕ</w:t>
      </w:r>
      <w:bookmarkEnd w:id="0"/>
      <w:bookmarkEnd w:id="1"/>
    </w:p>
    <w:p w14:paraId="058184FC" w14:textId="77777777" w:rsidR="00B95B49" w:rsidRDefault="00B95B49" w:rsidP="00B95B49"/>
    <w:p w14:paraId="46189B97" w14:textId="62D3E01E" w:rsidR="00AD5669" w:rsidRDefault="00B95B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жизнестойкости является важным параметром развития личности современного человека. Каждый человек ежедневно подвергается воздействию различных факторов, которые способны оказывать стрессовое воздействие на организм.</w:t>
      </w:r>
      <w:r w:rsidR="00AD5669">
        <w:rPr>
          <w:rFonts w:ascii="Times New Roman" w:hAnsi="Times New Roman" w:cs="Times New Roman"/>
          <w:sz w:val="28"/>
        </w:rPr>
        <w:t xml:space="preserve"> От того</w:t>
      </w:r>
      <w:r>
        <w:rPr>
          <w:rFonts w:ascii="Times New Roman" w:hAnsi="Times New Roman" w:cs="Times New Roman"/>
          <w:sz w:val="28"/>
        </w:rPr>
        <w:t>, как именно человек реагирует</w:t>
      </w:r>
      <w:r w:rsidR="00AD5669">
        <w:rPr>
          <w:rFonts w:ascii="Times New Roman" w:hAnsi="Times New Roman" w:cs="Times New Roman"/>
          <w:sz w:val="28"/>
        </w:rPr>
        <w:t xml:space="preserve"> на трудности</w:t>
      </w:r>
      <w:r>
        <w:rPr>
          <w:rFonts w:ascii="Times New Roman" w:hAnsi="Times New Roman" w:cs="Times New Roman"/>
          <w:sz w:val="28"/>
        </w:rPr>
        <w:t xml:space="preserve"> и как справляется с жизненными </w:t>
      </w:r>
      <w:r w:rsidR="00AD5669">
        <w:rPr>
          <w:rFonts w:ascii="Times New Roman" w:hAnsi="Times New Roman" w:cs="Times New Roman"/>
          <w:sz w:val="28"/>
        </w:rPr>
        <w:t xml:space="preserve">проблемами, зависит его благосостояние и здоровье в целом. Длительное переживание высокого уровня стресса отрицательно сказывается на всех функциональных системах организма, в первую очередь на нервной системе человека. Таким образом, человек не умеющий справляться с ежедневным воздействием стрессогенных факторов ставит под удар собственное благополучие, а также благополучие окружающих людей, особенно членов семьи. </w:t>
      </w:r>
    </w:p>
    <w:p w14:paraId="7B37591C" w14:textId="6EEB0E5A" w:rsidR="00AD5669" w:rsidRDefault="00AD566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Измерен</w:t>
      </w:r>
      <w:r>
        <w:rPr>
          <w:rFonts w:ascii="Times New Roman" w:hAnsi="Times New Roman" w:cs="Times New Roman"/>
          <w:sz w:val="28"/>
        </w:rPr>
        <w:t xml:space="preserve">ие уровня жизнестойкости личности </w:t>
      </w:r>
      <w:r w:rsidRPr="00A4187A">
        <w:rPr>
          <w:rFonts w:ascii="Times New Roman" w:hAnsi="Times New Roman" w:cs="Times New Roman"/>
          <w:sz w:val="28"/>
        </w:rPr>
        <w:t xml:space="preserve">может широко </w:t>
      </w:r>
      <w:r>
        <w:rPr>
          <w:rFonts w:ascii="Times New Roman" w:hAnsi="Times New Roman" w:cs="Times New Roman"/>
          <w:sz w:val="28"/>
        </w:rPr>
        <w:t>применяться в</w:t>
      </w:r>
      <w:r w:rsidRPr="00A4187A">
        <w:rPr>
          <w:rFonts w:ascii="Times New Roman" w:hAnsi="Times New Roman" w:cs="Times New Roman"/>
          <w:sz w:val="28"/>
        </w:rPr>
        <w:t xml:space="preserve"> психологии. </w:t>
      </w:r>
      <w:r>
        <w:rPr>
          <w:rFonts w:ascii="Times New Roman" w:hAnsi="Times New Roman" w:cs="Times New Roman"/>
          <w:sz w:val="28"/>
        </w:rPr>
        <w:t>Ме</w:t>
      </w:r>
      <w:r w:rsidRPr="00A4187A">
        <w:rPr>
          <w:rFonts w:ascii="Times New Roman" w:hAnsi="Times New Roman" w:cs="Times New Roman"/>
          <w:sz w:val="28"/>
        </w:rPr>
        <w:t>тодика определен</w:t>
      </w:r>
      <w:r w:rsidR="0055265E">
        <w:rPr>
          <w:rFonts w:ascii="Times New Roman" w:hAnsi="Times New Roman" w:cs="Times New Roman"/>
          <w:sz w:val="28"/>
        </w:rPr>
        <w:t>ия уровня жизнестойкости</w:t>
      </w:r>
      <w:r w:rsidRPr="00A4187A">
        <w:rPr>
          <w:rFonts w:ascii="Times New Roman" w:hAnsi="Times New Roman" w:cs="Times New Roman"/>
          <w:sz w:val="28"/>
        </w:rPr>
        <w:t xml:space="preserve"> может применяться в психоло</w:t>
      </w:r>
      <w:r>
        <w:rPr>
          <w:rFonts w:ascii="Times New Roman" w:hAnsi="Times New Roman" w:cs="Times New Roman"/>
          <w:sz w:val="28"/>
        </w:rPr>
        <w:t>гии управления, для выявления</w:t>
      </w:r>
      <w:r w:rsidRPr="00A4187A">
        <w:rPr>
          <w:rFonts w:ascii="Times New Roman" w:hAnsi="Times New Roman" w:cs="Times New Roman"/>
          <w:sz w:val="28"/>
        </w:rPr>
        <w:t xml:space="preserve"> особенностей</w:t>
      </w:r>
      <w:r w:rsidR="0055265E">
        <w:rPr>
          <w:rFonts w:ascii="Times New Roman" w:hAnsi="Times New Roman" w:cs="Times New Roman"/>
          <w:sz w:val="28"/>
        </w:rPr>
        <w:t xml:space="preserve"> респондентов</w:t>
      </w:r>
      <w:r w:rsidRPr="00A4187A">
        <w:rPr>
          <w:rFonts w:ascii="Times New Roman" w:hAnsi="Times New Roman" w:cs="Times New Roman"/>
          <w:sz w:val="28"/>
        </w:rPr>
        <w:t xml:space="preserve"> в процессе</w:t>
      </w:r>
      <w:r>
        <w:rPr>
          <w:rFonts w:ascii="Times New Roman" w:hAnsi="Times New Roman" w:cs="Times New Roman"/>
          <w:sz w:val="28"/>
        </w:rPr>
        <w:t xml:space="preserve"> их</w:t>
      </w:r>
      <w:r w:rsidRPr="00A4187A">
        <w:rPr>
          <w:rFonts w:ascii="Times New Roman" w:hAnsi="Times New Roman" w:cs="Times New Roman"/>
          <w:sz w:val="28"/>
        </w:rPr>
        <w:t xml:space="preserve"> про</w:t>
      </w:r>
      <w:r w:rsidR="0055265E">
        <w:rPr>
          <w:rFonts w:ascii="Times New Roman" w:hAnsi="Times New Roman" w:cs="Times New Roman"/>
          <w:sz w:val="28"/>
        </w:rPr>
        <w:t>фес</w:t>
      </w:r>
      <w:r w:rsidR="008F09EA">
        <w:rPr>
          <w:rFonts w:ascii="Times New Roman" w:hAnsi="Times New Roman" w:cs="Times New Roman"/>
          <w:sz w:val="28"/>
        </w:rPr>
        <w:t xml:space="preserve">сиональной деятельности. Люди </w:t>
      </w:r>
      <w:r w:rsidR="0055265E">
        <w:rPr>
          <w:rFonts w:ascii="Times New Roman" w:hAnsi="Times New Roman" w:cs="Times New Roman"/>
          <w:sz w:val="28"/>
        </w:rPr>
        <w:t>с</w:t>
      </w:r>
      <w:r w:rsidR="006B60BE">
        <w:rPr>
          <w:rFonts w:ascii="Times New Roman" w:hAnsi="Times New Roman" w:cs="Times New Roman"/>
          <w:sz w:val="28"/>
        </w:rPr>
        <w:t>о средним и выше уровнем жизнестойкости более устойчивы к трудностям, с которыми они столкнуться в профессиональной деятельности. Также методика может применяться в семейной психологии. Люди, которые готовятся к созданию семьи, должны обладать определенным уровнем жизнестойкости и быть готовыми противостоять стрессу, для того чтобы воспитать детей здоровых физически и морально.</w:t>
      </w:r>
    </w:p>
    <w:p w14:paraId="5A7863FD" w14:textId="4C734524" w:rsidR="00AD5669" w:rsidRDefault="006B60BE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понимать, какие факторы негативно сказываются на развитии жизнестойкости личности, а какие напротив укрепляют. Теоретические и эмпирические данные исследований в области жизнестойкости личности и влияющих на нее факторов могут быть применены в различных областях психологии. Благополучие личности является одной из центральных тем психологии человека. </w:t>
      </w:r>
    </w:p>
    <w:p w14:paraId="7CB715ED" w14:textId="764BF163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lastRenderedPageBreak/>
        <w:t>Актуальность темы курсовой работы обусловлена тем, что теоретические и эмпирические данные, полученные в ходе исслед</w:t>
      </w:r>
      <w:r w:rsidR="007712BD">
        <w:rPr>
          <w:rFonts w:ascii="Times New Roman" w:hAnsi="Times New Roman" w:cs="Times New Roman"/>
          <w:sz w:val="28"/>
        </w:rPr>
        <w:t>ования, могут быть применены в помощи респондентам, участвующих в исследовании.</w:t>
      </w:r>
      <w:r w:rsidRPr="00A4187A">
        <w:rPr>
          <w:rFonts w:ascii="Times New Roman" w:hAnsi="Times New Roman" w:cs="Times New Roman"/>
          <w:sz w:val="28"/>
        </w:rPr>
        <w:t xml:space="preserve"> Э</w:t>
      </w:r>
      <w:r w:rsidR="007712BD">
        <w:rPr>
          <w:rFonts w:ascii="Times New Roman" w:hAnsi="Times New Roman" w:cs="Times New Roman"/>
          <w:sz w:val="28"/>
        </w:rPr>
        <w:t>ти данные могут быть полезны для выявления</w:t>
      </w:r>
      <w:r w:rsidR="00AD5669">
        <w:rPr>
          <w:rFonts w:ascii="Times New Roman" w:hAnsi="Times New Roman" w:cs="Times New Roman"/>
          <w:sz w:val="28"/>
        </w:rPr>
        <w:t xml:space="preserve"> особенностей личности</w:t>
      </w:r>
      <w:r w:rsidR="007712BD">
        <w:rPr>
          <w:rFonts w:ascii="Times New Roman" w:hAnsi="Times New Roman" w:cs="Times New Roman"/>
          <w:sz w:val="28"/>
        </w:rPr>
        <w:t>, а также для дальнейшего прогнозирования их поведения, в частности в стрессовых жизненных ситуациях.</w:t>
      </w:r>
      <w:r w:rsidRPr="00A4187A">
        <w:rPr>
          <w:rFonts w:ascii="Times New Roman" w:hAnsi="Times New Roman" w:cs="Times New Roman"/>
          <w:sz w:val="28"/>
        </w:rPr>
        <w:t xml:space="preserve"> Область знаний</w:t>
      </w:r>
      <w:r w:rsidR="00AD5669">
        <w:rPr>
          <w:rFonts w:ascii="Times New Roman" w:hAnsi="Times New Roman" w:cs="Times New Roman"/>
          <w:sz w:val="28"/>
        </w:rPr>
        <w:t xml:space="preserve"> в отношении жизнестойкости личности</w:t>
      </w:r>
      <w:r w:rsidRPr="00A4187A">
        <w:rPr>
          <w:rFonts w:ascii="Times New Roman" w:hAnsi="Times New Roman" w:cs="Times New Roman"/>
          <w:sz w:val="28"/>
        </w:rPr>
        <w:t xml:space="preserve"> заслуживает внимания, так как существует потребность в устранении недостатков уже проведенных исследовании и появлении новых сведений в изучаемой области.</w:t>
      </w:r>
    </w:p>
    <w:p w14:paraId="16D11E7C" w14:textId="649FE158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Объект</w:t>
      </w:r>
      <w:r w:rsidR="00396113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 w:rsidR="006B60BE">
        <w:rPr>
          <w:rFonts w:ascii="Times New Roman" w:hAnsi="Times New Roman" w:cs="Times New Roman"/>
          <w:sz w:val="28"/>
        </w:rPr>
        <w:t>жизн</w:t>
      </w:r>
      <w:r w:rsidR="000F5E9A">
        <w:rPr>
          <w:rFonts w:ascii="Times New Roman" w:hAnsi="Times New Roman" w:cs="Times New Roman"/>
          <w:sz w:val="28"/>
        </w:rPr>
        <w:t>естойкость личности</w:t>
      </w:r>
    </w:p>
    <w:p w14:paraId="6F8B3869" w14:textId="0F053C9B" w:rsidR="00A4187A" w:rsidRPr="00A4187A" w:rsidRDefault="00396113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 исследования: </w:t>
      </w:r>
      <w:r w:rsidR="000F5E9A">
        <w:rPr>
          <w:rFonts w:ascii="Times New Roman" w:hAnsi="Times New Roman" w:cs="Times New Roman"/>
          <w:sz w:val="28"/>
        </w:rPr>
        <w:t>связь между уровнем жизнестойкости личности и генерализованным типом привязанности.</w:t>
      </w:r>
    </w:p>
    <w:p w14:paraId="4B000B48" w14:textId="3115369D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Гипотеза</w:t>
      </w:r>
      <w:r w:rsidR="00396113">
        <w:rPr>
          <w:rFonts w:ascii="Times New Roman" w:hAnsi="Times New Roman" w:cs="Times New Roman"/>
          <w:sz w:val="28"/>
        </w:rPr>
        <w:t xml:space="preserve"> исследования</w:t>
      </w:r>
      <w:r w:rsidR="00F53023">
        <w:rPr>
          <w:rFonts w:ascii="Times New Roman" w:hAnsi="Times New Roman" w:cs="Times New Roman"/>
          <w:sz w:val="28"/>
        </w:rPr>
        <w:t xml:space="preserve">: </w:t>
      </w:r>
      <w:r w:rsidR="000F5E9A">
        <w:rPr>
          <w:rFonts w:ascii="Times New Roman" w:hAnsi="Times New Roman" w:cs="Times New Roman"/>
          <w:sz w:val="28"/>
        </w:rPr>
        <w:t>существует связь между уровнем жизнестойкости личности и генерализованным типом привязанности (</w:t>
      </w:r>
      <w:proofErr w:type="gramStart"/>
      <w:r w:rsidR="000F5E9A">
        <w:rPr>
          <w:rFonts w:ascii="Times New Roman" w:hAnsi="Times New Roman" w:cs="Times New Roman"/>
          <w:sz w:val="28"/>
        </w:rPr>
        <w:t>надежный</w:t>
      </w:r>
      <w:proofErr w:type="gramEnd"/>
      <w:r w:rsidR="000F5E9A">
        <w:rPr>
          <w:rFonts w:ascii="Times New Roman" w:hAnsi="Times New Roman" w:cs="Times New Roman"/>
          <w:sz w:val="28"/>
        </w:rPr>
        <w:t xml:space="preserve">, </w:t>
      </w:r>
      <w:r w:rsidR="003B04A4">
        <w:rPr>
          <w:rFonts w:ascii="Times New Roman" w:hAnsi="Times New Roman" w:cs="Times New Roman"/>
          <w:sz w:val="28"/>
        </w:rPr>
        <w:t xml:space="preserve">тревожно-противоречивый, </w:t>
      </w:r>
      <w:r w:rsidR="000F5E9A">
        <w:rPr>
          <w:rFonts w:ascii="Times New Roman" w:hAnsi="Times New Roman" w:cs="Times New Roman"/>
          <w:sz w:val="28"/>
        </w:rPr>
        <w:t>избегающий, боязливый).</w:t>
      </w:r>
    </w:p>
    <w:p w14:paraId="49224769" w14:textId="0E99C2C6" w:rsidR="003232C5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Цель</w:t>
      </w:r>
      <w:r w:rsidR="00A9090D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 w:rsidR="000F5E9A">
        <w:rPr>
          <w:rFonts w:ascii="Times New Roman" w:hAnsi="Times New Roman" w:cs="Times New Roman"/>
          <w:sz w:val="28"/>
        </w:rPr>
        <w:t xml:space="preserve">изучить характеристики уровней выраженности жизнестойкости личности и характеристики четырех генерализованных типов привязанности, выявить взаимосвязь между ними. </w:t>
      </w:r>
    </w:p>
    <w:p w14:paraId="140EEEBA" w14:textId="77777777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Задачи</w:t>
      </w:r>
      <w:r w:rsidR="00A9090D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>:</w:t>
      </w:r>
    </w:p>
    <w:p w14:paraId="1BE91496" w14:textId="77777777" w:rsid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Теоретические:</w:t>
      </w:r>
    </w:p>
    <w:p w14:paraId="3BD1EE50" w14:textId="0BF3FE6D" w:rsidR="000F5E9A" w:rsidRDefault="000F5E9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Проанализировать теоретическую литературу, изучить характеристики жизнестойкости личности и факторов, влияющих на нее.  </w:t>
      </w:r>
    </w:p>
    <w:p w14:paraId="1516815E" w14:textId="2A744AE1" w:rsidR="000F5E9A" w:rsidRDefault="000F5E9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Проанализировать теоретическую литературу, изучить характеристики генерализованных типов привязанности. </w:t>
      </w:r>
    </w:p>
    <w:p w14:paraId="4A6964D1" w14:textId="50B680AB" w:rsidR="000F5E9A" w:rsidRPr="000F5E9A" w:rsidRDefault="000F5E9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Ознакомиться с методикой С. </w:t>
      </w:r>
      <w:proofErr w:type="spellStart"/>
      <w:r>
        <w:rPr>
          <w:rFonts w:ascii="Times New Roman" w:hAnsi="Times New Roman" w:cs="Times New Roman"/>
          <w:sz w:val="28"/>
        </w:rPr>
        <w:t>Мадди</w:t>
      </w:r>
      <w:proofErr w:type="spellEnd"/>
      <w:r>
        <w:rPr>
          <w:rFonts w:ascii="Times New Roman" w:hAnsi="Times New Roman" w:cs="Times New Roman"/>
          <w:sz w:val="28"/>
        </w:rPr>
        <w:t xml:space="preserve"> «Тест жизнестойкости» (адаптация </w:t>
      </w:r>
      <w:r w:rsidRPr="000F5E9A">
        <w:rPr>
          <w:rFonts w:ascii="Times New Roman" w:hAnsi="Times New Roman" w:cs="Times New Roman"/>
          <w:sz w:val="28"/>
        </w:rPr>
        <w:t>Д. А. Леонтьев, Е. И. Рассказова</w:t>
      </w:r>
      <w:r>
        <w:rPr>
          <w:rFonts w:ascii="Times New Roman" w:hAnsi="Times New Roman" w:cs="Times New Roman"/>
          <w:sz w:val="28"/>
        </w:rPr>
        <w:t>).</w:t>
      </w:r>
    </w:p>
    <w:p w14:paraId="4A140725" w14:textId="1628BFF0" w:rsidR="000F5E9A" w:rsidRDefault="000F5E9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Ознакомиться с методикой </w:t>
      </w:r>
      <w:r w:rsidRPr="000F5E9A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0F5E9A">
        <w:rPr>
          <w:rFonts w:ascii="Times New Roman" w:hAnsi="Times New Roman" w:cs="Times New Roman"/>
          <w:sz w:val="28"/>
        </w:rPr>
        <w:t>Бартоломей</w:t>
      </w:r>
      <w:proofErr w:type="spellEnd"/>
      <w:r w:rsidRPr="000F5E9A">
        <w:rPr>
          <w:rFonts w:ascii="Times New Roman" w:hAnsi="Times New Roman" w:cs="Times New Roman"/>
          <w:sz w:val="28"/>
        </w:rPr>
        <w:t xml:space="preserve"> и Л. </w:t>
      </w:r>
      <w:proofErr w:type="spellStart"/>
      <w:r w:rsidRPr="000F5E9A">
        <w:rPr>
          <w:rFonts w:ascii="Times New Roman" w:hAnsi="Times New Roman" w:cs="Times New Roman"/>
          <w:sz w:val="28"/>
        </w:rPr>
        <w:t>Горовиц</w:t>
      </w:r>
      <w:proofErr w:type="spellEnd"/>
      <w:r>
        <w:rPr>
          <w:rFonts w:ascii="Times New Roman" w:hAnsi="Times New Roman" w:cs="Times New Roman"/>
          <w:sz w:val="28"/>
        </w:rPr>
        <w:t xml:space="preserve"> «Самооценка генерализованного типа привязанности» (адаптация Т.В. Казанцева).</w:t>
      </w:r>
    </w:p>
    <w:p w14:paraId="200299BF" w14:textId="78B271F0" w:rsidR="008E1D49" w:rsidRPr="00A4187A" w:rsidRDefault="008E1D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5) П</w:t>
      </w:r>
      <w:r w:rsidRPr="00A4187A">
        <w:rPr>
          <w:rFonts w:ascii="Times New Roman" w:hAnsi="Times New Roman" w:cs="Times New Roman"/>
          <w:sz w:val="28"/>
        </w:rPr>
        <w:t xml:space="preserve">роследить </w:t>
      </w:r>
      <w:r>
        <w:rPr>
          <w:rFonts w:ascii="Times New Roman" w:hAnsi="Times New Roman" w:cs="Times New Roman"/>
          <w:sz w:val="28"/>
        </w:rPr>
        <w:t>связь уровня жизнестойкости личности и генерализованным типом привязанности.</w:t>
      </w:r>
    </w:p>
    <w:p w14:paraId="579455B4" w14:textId="77777777" w:rsidR="008E1D49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Эмпирические:</w:t>
      </w:r>
    </w:p>
    <w:p w14:paraId="54973A5A" w14:textId="70A8C995" w:rsidR="008E1D49" w:rsidRPr="00A4187A" w:rsidRDefault="008E1D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</w:t>
      </w:r>
      <w:r w:rsidRPr="00A4187A">
        <w:rPr>
          <w:rFonts w:ascii="Times New Roman" w:hAnsi="Times New Roman" w:cs="Times New Roman"/>
          <w:sz w:val="28"/>
        </w:rPr>
        <w:t>одготовить инструмента</w:t>
      </w:r>
      <w:r>
        <w:rPr>
          <w:rFonts w:ascii="Times New Roman" w:hAnsi="Times New Roman" w:cs="Times New Roman"/>
          <w:sz w:val="28"/>
        </w:rPr>
        <w:t>рий для проведения исследования.</w:t>
      </w:r>
    </w:p>
    <w:p w14:paraId="48A67D97" w14:textId="76C95DEB" w:rsidR="008E1D49" w:rsidRPr="00A4187A" w:rsidRDefault="008E1D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Провести опрос</w:t>
      </w:r>
      <w:r w:rsidRPr="00A4187A">
        <w:rPr>
          <w:rFonts w:ascii="Times New Roman" w:hAnsi="Times New Roman" w:cs="Times New Roman"/>
          <w:sz w:val="28"/>
        </w:rPr>
        <w:t xml:space="preserve"> испытуемых по методике </w:t>
      </w: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Мадди</w:t>
      </w:r>
      <w:proofErr w:type="spellEnd"/>
      <w:r>
        <w:rPr>
          <w:rFonts w:ascii="Times New Roman" w:hAnsi="Times New Roman" w:cs="Times New Roman"/>
          <w:sz w:val="28"/>
        </w:rPr>
        <w:t xml:space="preserve"> «Тест жизнестойкости».</w:t>
      </w:r>
    </w:p>
    <w:p w14:paraId="362CDD1A" w14:textId="40399856" w:rsidR="008E1D49" w:rsidRPr="00A4187A" w:rsidRDefault="008E1D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Провести опрос</w:t>
      </w:r>
      <w:r w:rsidRPr="00A4187A">
        <w:rPr>
          <w:rFonts w:ascii="Times New Roman" w:hAnsi="Times New Roman" w:cs="Times New Roman"/>
          <w:sz w:val="28"/>
        </w:rPr>
        <w:t xml:space="preserve"> испытуемых по </w:t>
      </w:r>
      <w:r>
        <w:rPr>
          <w:rFonts w:ascii="Times New Roman" w:hAnsi="Times New Roman" w:cs="Times New Roman"/>
          <w:sz w:val="28"/>
        </w:rPr>
        <w:t xml:space="preserve">методике К. </w:t>
      </w:r>
      <w:proofErr w:type="spellStart"/>
      <w:r>
        <w:rPr>
          <w:rFonts w:ascii="Times New Roman" w:hAnsi="Times New Roman" w:cs="Times New Roman"/>
          <w:sz w:val="28"/>
        </w:rPr>
        <w:t>Бартоломея</w:t>
      </w:r>
      <w:proofErr w:type="spellEnd"/>
      <w:r w:rsidRPr="000F5E9A">
        <w:rPr>
          <w:rFonts w:ascii="Times New Roman" w:hAnsi="Times New Roman" w:cs="Times New Roman"/>
          <w:sz w:val="28"/>
        </w:rPr>
        <w:t xml:space="preserve"> и Л. </w:t>
      </w:r>
      <w:proofErr w:type="spellStart"/>
      <w:r w:rsidRPr="000F5E9A">
        <w:rPr>
          <w:rFonts w:ascii="Times New Roman" w:hAnsi="Times New Roman" w:cs="Times New Roman"/>
          <w:sz w:val="28"/>
        </w:rPr>
        <w:t>Горовиц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 xml:space="preserve"> «Самооценка генерализованного типа привязанности».</w:t>
      </w:r>
    </w:p>
    <w:p w14:paraId="70C9F9BF" w14:textId="7C95F454" w:rsidR="008E1D49" w:rsidRPr="00A4187A" w:rsidRDefault="008E1D49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</w:t>
      </w:r>
      <w:r w:rsidRPr="00A4187A">
        <w:rPr>
          <w:rFonts w:ascii="Times New Roman" w:hAnsi="Times New Roman" w:cs="Times New Roman"/>
          <w:sz w:val="28"/>
        </w:rPr>
        <w:t>ровести анализ полученных результатов и сделать вывод</w:t>
      </w:r>
      <w:r>
        <w:rPr>
          <w:rFonts w:ascii="Times New Roman" w:hAnsi="Times New Roman" w:cs="Times New Roman"/>
          <w:sz w:val="28"/>
        </w:rPr>
        <w:t>ы</w:t>
      </w:r>
      <w:r w:rsidRPr="00A4187A">
        <w:rPr>
          <w:rFonts w:ascii="Times New Roman" w:hAnsi="Times New Roman" w:cs="Times New Roman"/>
          <w:sz w:val="28"/>
        </w:rPr>
        <w:t>.</w:t>
      </w:r>
    </w:p>
    <w:p w14:paraId="59D909FA" w14:textId="1FCB3999" w:rsidR="00A4187A" w:rsidRPr="00A4187A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 xml:space="preserve">Используемые методы: </w:t>
      </w:r>
      <w:r w:rsidR="008E1D49">
        <w:rPr>
          <w:rFonts w:ascii="Times New Roman" w:hAnsi="Times New Roman" w:cs="Times New Roman"/>
          <w:sz w:val="28"/>
        </w:rPr>
        <w:t>тестирование, статистические методы обработки данных.</w:t>
      </w:r>
    </w:p>
    <w:p w14:paraId="73627712" w14:textId="3002D82A" w:rsidR="00D72532" w:rsidRDefault="00A4187A" w:rsidP="008D4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 xml:space="preserve">Выборка: </w:t>
      </w:r>
      <w:r w:rsidR="008D4E4D">
        <w:rPr>
          <w:rFonts w:ascii="Times New Roman" w:hAnsi="Times New Roman" w:cs="Times New Roman"/>
          <w:sz w:val="28"/>
        </w:rPr>
        <w:t xml:space="preserve">студенты </w:t>
      </w:r>
      <w:proofErr w:type="spellStart"/>
      <w:r w:rsidR="008D4E4D">
        <w:rPr>
          <w:rFonts w:ascii="Times New Roman" w:hAnsi="Times New Roman" w:cs="Times New Roman"/>
          <w:sz w:val="28"/>
        </w:rPr>
        <w:t>КубГУ</w:t>
      </w:r>
      <w:proofErr w:type="spellEnd"/>
      <w:r w:rsidR="008D4E4D">
        <w:rPr>
          <w:rFonts w:ascii="Times New Roman" w:hAnsi="Times New Roman" w:cs="Times New Roman"/>
          <w:sz w:val="28"/>
        </w:rPr>
        <w:t xml:space="preserve"> - </w:t>
      </w:r>
      <w:r w:rsidR="00852905">
        <w:rPr>
          <w:rFonts w:ascii="Times New Roman" w:hAnsi="Times New Roman" w:cs="Times New Roman"/>
          <w:sz w:val="28"/>
        </w:rPr>
        <w:t>30</w:t>
      </w:r>
      <w:bookmarkStart w:id="2" w:name="_Toc74504819"/>
      <w:r w:rsidR="008D4E4D">
        <w:rPr>
          <w:rFonts w:ascii="Times New Roman" w:hAnsi="Times New Roman" w:cs="Times New Roman"/>
          <w:sz w:val="28"/>
        </w:rPr>
        <w:t xml:space="preserve"> человек в возрасте от 18 до 20 лет. </w:t>
      </w:r>
    </w:p>
    <w:p w14:paraId="61DBAF14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4BD17E0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549AE29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6AB472B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3D60227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41D8195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B01353B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863D4E6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8EB6BCC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5DD7B33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AE5DD5E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F6A3192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7FC8063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CD62157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DC9FC77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8E756CA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DF9836F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4834237F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342A7BD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7F29C703" w14:textId="77777777" w:rsidR="00852905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0C4B7A1" w14:textId="77777777" w:rsidR="00852905" w:rsidRPr="001B2547" w:rsidRDefault="00852905" w:rsidP="001B254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435E762" w14:textId="5AA409A5" w:rsidR="00AD36C2" w:rsidRPr="00E43C63" w:rsidRDefault="006952EB" w:rsidP="00025176">
      <w:pPr>
        <w:pStyle w:val="1"/>
        <w:spacing w:line="360" w:lineRule="auto"/>
        <w:ind w:firstLine="709"/>
        <w:jc w:val="both"/>
        <w:rPr>
          <w:b/>
        </w:rPr>
      </w:pPr>
      <w:bookmarkStart w:id="3" w:name="_Toc74504823"/>
      <w:bookmarkStart w:id="4" w:name="_Toc103197076"/>
      <w:bookmarkStart w:id="5" w:name="_GoBack"/>
      <w:bookmarkEnd w:id="2"/>
      <w:bookmarkEnd w:id="5"/>
      <w:r w:rsidRPr="00E43C63">
        <w:rPr>
          <w:b/>
        </w:rPr>
        <w:lastRenderedPageBreak/>
        <w:t>2</w:t>
      </w:r>
      <w:r w:rsidR="00AD36C2" w:rsidRPr="00E43C63">
        <w:rPr>
          <w:b/>
        </w:rPr>
        <w:t xml:space="preserve"> Эмпирическое исследование связи </w:t>
      </w:r>
      <w:bookmarkEnd w:id="3"/>
      <w:r w:rsidR="00597C12" w:rsidRPr="00E43C63">
        <w:rPr>
          <w:b/>
        </w:rPr>
        <w:t>уровня жизнестойкости личности и генерализованным типом привязанности</w:t>
      </w:r>
      <w:bookmarkEnd w:id="4"/>
      <w:r w:rsidR="00597C12" w:rsidRPr="00E43C63">
        <w:rPr>
          <w:b/>
        </w:rPr>
        <w:t xml:space="preserve"> </w:t>
      </w:r>
    </w:p>
    <w:p w14:paraId="72FA483B" w14:textId="77777777" w:rsidR="00AD36C2" w:rsidRPr="00E43C63" w:rsidRDefault="00AD36C2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06B1F107" w14:textId="77777777" w:rsidR="00AD36C2" w:rsidRPr="00E43C63" w:rsidRDefault="00AD36C2" w:rsidP="00025176">
      <w:pPr>
        <w:pStyle w:val="2"/>
        <w:spacing w:line="360" w:lineRule="auto"/>
        <w:ind w:firstLine="709"/>
        <w:jc w:val="both"/>
        <w:rPr>
          <w:b/>
        </w:rPr>
      </w:pPr>
      <w:bookmarkStart w:id="6" w:name="_Toc74504824"/>
      <w:bookmarkStart w:id="7" w:name="_Toc103197077"/>
      <w:r w:rsidRPr="00E43C63">
        <w:rPr>
          <w:b/>
        </w:rPr>
        <w:t>2.1 Характеристика выборки, описание методик исследования</w:t>
      </w:r>
      <w:bookmarkEnd w:id="6"/>
      <w:bookmarkEnd w:id="7"/>
    </w:p>
    <w:p w14:paraId="73785B1A" w14:textId="77777777" w:rsidR="00AD36C2" w:rsidRDefault="00AD36C2" w:rsidP="00B57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D3835A8" w14:textId="5C4333EC" w:rsidR="00025176" w:rsidRDefault="00025176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187A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выявить связь между уровнем жизнестойкости личности и сформированным типом привязанности</w:t>
      </w:r>
      <w:r w:rsidR="008D4E4D">
        <w:rPr>
          <w:rFonts w:ascii="Times New Roman" w:hAnsi="Times New Roman" w:cs="Times New Roman"/>
          <w:sz w:val="28"/>
        </w:rPr>
        <w:t xml:space="preserve"> у студентов. </w:t>
      </w:r>
    </w:p>
    <w:p w14:paraId="156429FD" w14:textId="58A11480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Эмпирические задачи исследования: </w:t>
      </w:r>
    </w:p>
    <w:p w14:paraId="3EAB9C89" w14:textId="41D59590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выявить уровень жизнестойкости личности;</w:t>
      </w:r>
    </w:p>
    <w:p w14:paraId="192BD6A1" w14:textId="7A461727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выявить сформированный тип привязанности;</w:t>
      </w:r>
    </w:p>
    <w:p w14:paraId="1AC45D90" w14:textId="52B9AB48" w:rsidR="008D4E4D" w:rsidRDefault="008D4E4D" w:rsidP="000251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выявить связь уровня жизнестойкости личности и сформированным типом привязанности у студентов в различных жизненных ситуациях.</w:t>
      </w:r>
    </w:p>
    <w:p w14:paraId="1B0C3357" w14:textId="58EB9767" w:rsidR="008D4E4D" w:rsidRDefault="008D4E4D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</w:t>
      </w:r>
      <w:r w:rsidR="00F53023">
        <w:rPr>
          <w:rFonts w:ascii="Times New Roman" w:hAnsi="Times New Roman" w:cs="Times New Roman"/>
          <w:sz w:val="28"/>
        </w:rPr>
        <w:t xml:space="preserve"> исследования</w:t>
      </w:r>
      <w:r w:rsidRPr="00A4187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существует связь между уровнем жизнестойкости личности и генерализованным типом привязанности (</w:t>
      </w:r>
      <w:proofErr w:type="gramStart"/>
      <w:r>
        <w:rPr>
          <w:rFonts w:ascii="Times New Roman" w:hAnsi="Times New Roman" w:cs="Times New Roman"/>
          <w:sz w:val="28"/>
        </w:rPr>
        <w:t>надежный</w:t>
      </w:r>
      <w:proofErr w:type="gramEnd"/>
      <w:r>
        <w:rPr>
          <w:rFonts w:ascii="Times New Roman" w:hAnsi="Times New Roman" w:cs="Times New Roman"/>
          <w:sz w:val="28"/>
        </w:rPr>
        <w:t>, тревожно-противоречивый, избегающий, боязливый).</w:t>
      </w:r>
    </w:p>
    <w:p w14:paraId="69DE9AF9" w14:textId="77777777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Процедура проведения эмпирического исследования заключалась в последовательном предъявлении группе испытуемых комплекса методик. Затем проводилась обработка статистических данных, анализировались полученные результаты и на их основании делались выводы. </w:t>
      </w:r>
    </w:p>
    <w:p w14:paraId="1BEC3B52" w14:textId="588A3A75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Выборка студентов состоит из 17 девушек и 13 юношей. </w:t>
      </w:r>
    </w:p>
    <w:p w14:paraId="50AC6BBD" w14:textId="0511BBB6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Исследуемая группа представлена 30 студентами, возрастом от 18 до 20 лет.</w:t>
      </w:r>
    </w:p>
    <w:p w14:paraId="01AE1F49" w14:textId="77777777" w:rsidR="00F53023" w:rsidRDefault="00F53023" w:rsidP="00F53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Описание методов и методик исследования: </w:t>
      </w:r>
    </w:p>
    <w:p w14:paraId="71D220F3" w14:textId="0A0C0ACC" w:rsidR="00F53023" w:rsidRDefault="00F53023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023">
        <w:rPr>
          <w:rFonts w:ascii="Times New Roman" w:hAnsi="Times New Roman" w:cs="Times New Roman"/>
          <w:sz w:val="28"/>
        </w:rPr>
        <w:t xml:space="preserve">1. Методика С. </w:t>
      </w:r>
      <w:proofErr w:type="spellStart"/>
      <w:r w:rsidRPr="00F53023">
        <w:rPr>
          <w:rFonts w:ascii="Times New Roman" w:hAnsi="Times New Roman" w:cs="Times New Roman"/>
          <w:sz w:val="28"/>
        </w:rPr>
        <w:t>Мадди</w:t>
      </w:r>
      <w:proofErr w:type="spellEnd"/>
      <w:r w:rsidRPr="00F53023">
        <w:rPr>
          <w:rFonts w:ascii="Times New Roman" w:hAnsi="Times New Roman" w:cs="Times New Roman"/>
          <w:sz w:val="28"/>
        </w:rPr>
        <w:t xml:space="preserve"> «Тест жизнестойкости» (адаптация Д. А. Леонтьев, Е. И. Рассказова).</w:t>
      </w:r>
    </w:p>
    <w:p w14:paraId="194A42FA" w14:textId="21561F13" w:rsidR="00F53023" w:rsidRDefault="00F53023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53023">
        <w:rPr>
          <w:rFonts w:ascii="Times New Roman" w:hAnsi="Times New Roman" w:cs="Times New Roman"/>
          <w:bCs/>
          <w:sz w:val="28"/>
          <w:shd w:val="clear" w:color="auto" w:fill="FFFFFF"/>
        </w:rPr>
        <w:t>Тест жизнестойкости</w:t>
      </w:r>
      <w:r w:rsidRPr="00F53023">
        <w:rPr>
          <w:rFonts w:ascii="Times New Roman" w:hAnsi="Times New Roman" w:cs="Times New Roman"/>
          <w:sz w:val="28"/>
          <w:shd w:val="clear" w:color="auto" w:fill="FFFFFF"/>
        </w:rPr>
        <w:t> (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Hardiness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Survey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) разработан в рамках изучения факторов, способствующих успешному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совладанию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со стрессом и снижению внутреннего напряжения. Жизнестойкость здесь определяется как некая экзистенциальная отвага, позволяющая личности в меньшей степени зависеть </w:t>
      </w:r>
      <w:r w:rsidRPr="00F53023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от ситуативных переживаний, преодолевать постоянную базовую тревогу, </w:t>
      </w:r>
      <w:proofErr w:type="spellStart"/>
      <w:r w:rsidRPr="00F53023">
        <w:rPr>
          <w:rFonts w:ascii="Times New Roman" w:hAnsi="Times New Roman" w:cs="Times New Roman"/>
          <w:sz w:val="28"/>
          <w:shd w:val="clear" w:color="auto" w:fill="FFFFFF"/>
        </w:rPr>
        <w:t>актуализирующуюся</w:t>
      </w:r>
      <w:proofErr w:type="spellEnd"/>
      <w:r w:rsidRPr="00F53023">
        <w:rPr>
          <w:rFonts w:ascii="Times New Roman" w:hAnsi="Times New Roman" w:cs="Times New Roman"/>
          <w:sz w:val="28"/>
          <w:shd w:val="clear" w:color="auto" w:fill="FFFFFF"/>
        </w:rPr>
        <w:t xml:space="preserve"> в ситуации неопределённости и необходимости выбора.</w:t>
      </w:r>
    </w:p>
    <w:p w14:paraId="6142537A" w14:textId="14592FAC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Данный тест представлен в виде опросника из 45 вопросов. Результаты подсчитываются по ключу, в соответствии с которым:</w:t>
      </w:r>
    </w:p>
    <w:p w14:paraId="2E126FD6" w14:textId="3DAAD60F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0 до 61 балла – низкий уровень жизнестойкости личности;</w:t>
      </w:r>
    </w:p>
    <w:p w14:paraId="54B84E90" w14:textId="2D7AA7C0" w:rsidR="00D23115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62 до 99 баллов – средний уровень жизнестойкости личности;</w:t>
      </w:r>
    </w:p>
    <w:p w14:paraId="1E3334BB" w14:textId="63182957" w:rsidR="00D23115" w:rsidRPr="00F53023" w:rsidRDefault="00D23115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- от 100 до 135 баллов – высокий уровень жизнестойкости личности.</w:t>
      </w:r>
    </w:p>
    <w:p w14:paraId="79F05174" w14:textId="7B8CBDB8" w:rsidR="00F53023" w:rsidRDefault="00F53023" w:rsidP="00920F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023">
        <w:rPr>
          <w:rFonts w:ascii="Times New Roman" w:hAnsi="Times New Roman" w:cs="Times New Roman"/>
          <w:sz w:val="28"/>
        </w:rPr>
        <w:t xml:space="preserve">2. Методика К. </w:t>
      </w:r>
      <w:proofErr w:type="spellStart"/>
      <w:r w:rsidRPr="00F53023">
        <w:rPr>
          <w:rFonts w:ascii="Times New Roman" w:hAnsi="Times New Roman" w:cs="Times New Roman"/>
          <w:sz w:val="28"/>
        </w:rPr>
        <w:t>Бартоломей</w:t>
      </w:r>
      <w:proofErr w:type="spellEnd"/>
      <w:r w:rsidRPr="00F53023">
        <w:rPr>
          <w:rFonts w:ascii="Times New Roman" w:hAnsi="Times New Roman" w:cs="Times New Roman"/>
          <w:sz w:val="28"/>
        </w:rPr>
        <w:t xml:space="preserve"> и Л. </w:t>
      </w:r>
      <w:proofErr w:type="spellStart"/>
      <w:r w:rsidRPr="00F53023">
        <w:rPr>
          <w:rFonts w:ascii="Times New Roman" w:hAnsi="Times New Roman" w:cs="Times New Roman"/>
          <w:sz w:val="28"/>
        </w:rPr>
        <w:t>Горовиц</w:t>
      </w:r>
      <w:proofErr w:type="spellEnd"/>
      <w:r w:rsidRPr="00F53023">
        <w:rPr>
          <w:rFonts w:ascii="Times New Roman" w:hAnsi="Times New Roman" w:cs="Times New Roman"/>
          <w:sz w:val="28"/>
        </w:rPr>
        <w:t xml:space="preserve"> «Самооценка генерализованного типа привязанности» (адаптация Т.В. Казанцева).</w:t>
      </w:r>
    </w:p>
    <w:p w14:paraId="39554AF5" w14:textId="77777777" w:rsidR="00D23115" w:rsidRDefault="00F53023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3023">
        <w:rPr>
          <w:rFonts w:ascii="Times New Roman" w:hAnsi="Times New Roman" w:cs="Times New Roman"/>
          <w:sz w:val="28"/>
        </w:rPr>
        <w:t>Испытуемым предлагается соотнести свой привычный тип отношений с четырьмя прототипами (выбрать один, наиболее полно соответствующий, а затем оценить по 12-балльной шкале степень выраженности у </w:t>
      </w:r>
      <w:r w:rsidRPr="00920FBC">
        <w:rPr>
          <w:rFonts w:ascii="Times New Roman" w:hAnsi="Times New Roman" w:cs="Times New Roman"/>
          <w:sz w:val="28"/>
        </w:rPr>
        <w:t>себя каждого</w:t>
      </w:r>
      <w:r w:rsidRPr="00F53023">
        <w:rPr>
          <w:rFonts w:ascii="Times New Roman" w:hAnsi="Times New Roman" w:cs="Times New Roman"/>
          <w:sz w:val="28"/>
        </w:rPr>
        <w:t xml:space="preserve"> из них). </w:t>
      </w:r>
      <w:r w:rsidR="00920FBC">
        <w:rPr>
          <w:rFonts w:ascii="Times New Roman" w:hAnsi="Times New Roman" w:cs="Times New Roman"/>
          <w:sz w:val="28"/>
        </w:rPr>
        <w:t>В результате получаются</w:t>
      </w:r>
      <w:r w:rsidRPr="00F53023">
        <w:rPr>
          <w:rFonts w:ascii="Times New Roman" w:hAnsi="Times New Roman" w:cs="Times New Roman"/>
          <w:sz w:val="28"/>
        </w:rPr>
        <w:t xml:space="preserve"> качественные и количественные показатели типа привязанности.</w:t>
      </w:r>
    </w:p>
    <w:p w14:paraId="08292A96" w14:textId="18296D73" w:rsidR="00D23115" w:rsidRP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В основу прототипов легли два параметра, указанных еще </w:t>
      </w:r>
      <w:proofErr w:type="spellStart"/>
      <w:r w:rsidRPr="00D23115">
        <w:rPr>
          <w:rFonts w:ascii="Times New Roman" w:hAnsi="Times New Roman" w:cs="Times New Roman"/>
          <w:sz w:val="28"/>
          <w:shd w:val="clear" w:color="auto" w:fill="FFFFFF"/>
        </w:rPr>
        <w:t>М.Эйнсворт</w:t>
      </w:r>
      <w:proofErr w:type="spellEnd"/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 - межличностная тревога (по поводу разлучения, отвержения или недостаточной любви) и избегание (близости, зависимости, эмоциональности). В интерпретации Ким Бартоломью эти параметры представляют собой внутренние рабочие модели себя и</w:t>
      </w:r>
      <w:proofErr w:type="gramStart"/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 Д</w:t>
      </w:r>
      <w:proofErr w:type="gramEnd"/>
      <w:r w:rsidRPr="00D23115">
        <w:rPr>
          <w:rFonts w:ascii="Times New Roman" w:hAnsi="Times New Roman" w:cs="Times New Roman"/>
          <w:sz w:val="28"/>
          <w:shd w:val="clear" w:color="auto" w:fill="FFFFFF"/>
        </w:rPr>
        <w:t>ругого. Она предложила рассматривать измерение тревоги как модель себя (негативную или позитивную), а измерение избегания - как модель</w:t>
      </w:r>
      <w:proofErr w:type="gramStart"/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 Д</w:t>
      </w:r>
      <w:proofErr w:type="gramEnd"/>
      <w:r w:rsidRPr="00D23115">
        <w:rPr>
          <w:rFonts w:ascii="Times New Roman" w:hAnsi="Times New Roman" w:cs="Times New Roman"/>
          <w:sz w:val="28"/>
          <w:shd w:val="clear" w:color="auto" w:fill="FFFFFF"/>
        </w:rPr>
        <w:t>ругого (так же, негативную или позитивную). Таким образом, четыре типа образованы сочетанием этих двух параметров. Тип А - "надежный", или "безопасный" - характеризуется позитивным взглядом на себя и других (считает себя достойным любви, а партнеров - отзывчивыми и надежными); тип В - "</w:t>
      </w:r>
      <w:proofErr w:type="spellStart"/>
      <w:r w:rsidRPr="00D23115">
        <w:rPr>
          <w:rFonts w:ascii="Times New Roman" w:hAnsi="Times New Roman" w:cs="Times New Roman"/>
          <w:sz w:val="28"/>
          <w:shd w:val="clear" w:color="auto" w:fill="FFFFFF"/>
        </w:rPr>
        <w:t>сверхвовлеченный</w:t>
      </w:r>
      <w:proofErr w:type="spellEnd"/>
      <w:r w:rsidRPr="00D23115">
        <w:rPr>
          <w:rFonts w:ascii="Times New Roman" w:hAnsi="Times New Roman" w:cs="Times New Roman"/>
          <w:sz w:val="28"/>
          <w:shd w:val="clear" w:color="auto" w:fill="FFFFFF"/>
        </w:rPr>
        <w:t>", или "тревожно-противоречивый" - обладает негативным представлением о себе и позитивным - о других; тип С - "отстраненно-избегающий" - имеет позитивную модель себя и негативную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 модель</w:t>
      </w:r>
      <w:proofErr w:type="gramStart"/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 Д</w:t>
      </w:r>
      <w:proofErr w:type="gramEnd"/>
      <w:r w:rsidRPr="00D23115">
        <w:rPr>
          <w:rFonts w:ascii="Times New Roman" w:hAnsi="Times New Roman" w:cs="Times New Roman"/>
          <w:sz w:val="28"/>
          <w:shd w:val="clear" w:color="auto" w:fill="FFFFFF"/>
        </w:rPr>
        <w:t>ругого; тип D - "боязливый", или "осторожный" - негативно относится и к себе, и к другим.</w:t>
      </w:r>
    </w:p>
    <w:p w14:paraId="31309983" w14:textId="7F5F3CDF" w:rsidR="00D23115" w:rsidRP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  <w:r w:rsidRPr="00D23115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Методы </w:t>
      </w:r>
      <w:r>
        <w:rPr>
          <w:rFonts w:ascii="Times New Roman" w:hAnsi="Times New Roman" w:cs="Times New Roman"/>
          <w:sz w:val="28"/>
          <w:shd w:val="clear" w:color="auto" w:fill="FFFFFF"/>
        </w:rPr>
        <w:t>математической обработки данных: д</w:t>
      </w:r>
      <w:r w:rsidRPr="00D23115">
        <w:rPr>
          <w:rFonts w:ascii="Times New Roman" w:hAnsi="Times New Roman" w:cs="Times New Roman"/>
          <w:sz w:val="28"/>
          <w:shd w:val="clear" w:color="auto" w:fill="FFFFFF"/>
        </w:rPr>
        <w:t xml:space="preserve">ля математической обработки данных была использована программа </w:t>
      </w:r>
      <w:r w:rsidRPr="00D23115">
        <w:rPr>
          <w:rFonts w:ascii="Times New Roman" w:hAnsi="Times New Roman" w:cs="Times New Roman"/>
          <w:sz w:val="28"/>
          <w:shd w:val="clear" w:color="auto" w:fill="FFFFFF"/>
          <w:lang w:val="en-US" w:eastAsia="ja-JP"/>
        </w:rPr>
        <w:t>Microsoft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</w:t>
      </w:r>
      <w:r w:rsidRPr="00D23115">
        <w:rPr>
          <w:rFonts w:ascii="Times New Roman" w:hAnsi="Times New Roman" w:cs="Times New Roman"/>
          <w:sz w:val="28"/>
          <w:shd w:val="clear" w:color="auto" w:fill="FFFFFF"/>
          <w:lang w:val="en-US" w:eastAsia="ja-JP"/>
        </w:rPr>
        <w:t>Excel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>. Для выявления взаимосвязи</w:t>
      </w: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уровня жизнестойкости личности и генерализованным типом привязанности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у студентов был применен критерий</w:t>
      </w: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корреляции</w:t>
      </w: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 Пирсона. </w:t>
      </w:r>
    </w:p>
    <w:p w14:paraId="31C62232" w14:textId="77777777" w:rsid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  <w:r w:rsidRPr="00D23115">
        <w:rPr>
          <w:rFonts w:ascii="Times New Roman" w:hAnsi="Times New Roman" w:cs="Times New Roman"/>
          <w:sz w:val="28"/>
          <w:shd w:val="clear" w:color="auto" w:fill="FFFFFF"/>
          <w:lang w:eastAsia="ja-JP"/>
        </w:rPr>
        <w:t>Обрати</w:t>
      </w: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>мся к результатам исследования.</w:t>
      </w:r>
      <w:bookmarkStart w:id="8" w:name="_Toc74504825"/>
      <w:bookmarkStart w:id="9" w:name="_Toc103197078"/>
    </w:p>
    <w:p w14:paraId="2F8AA947" w14:textId="77777777" w:rsidR="00D23115" w:rsidRDefault="00D23115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  <w:lang w:eastAsia="ja-JP"/>
        </w:rPr>
      </w:pPr>
    </w:p>
    <w:p w14:paraId="575DF1C6" w14:textId="191AADCF" w:rsidR="00A33E5A" w:rsidRDefault="00A33E5A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</w:pPr>
      <w:r w:rsidRPr="00D23115"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  <w:t xml:space="preserve">2.2  Результаты </w:t>
      </w:r>
      <w:proofErr w:type="gramStart"/>
      <w:r w:rsidRPr="00D23115"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  <w:t xml:space="preserve">исследования </w:t>
      </w:r>
      <w:bookmarkEnd w:id="8"/>
      <w:r w:rsidR="00597C12" w:rsidRPr="00D23115"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  <w:t>связи уровня жизнестойкости личности</w:t>
      </w:r>
      <w:proofErr w:type="gramEnd"/>
      <w:r w:rsidR="00597C12" w:rsidRPr="00D23115"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  <w:t xml:space="preserve"> и генерализованного типа привязанности</w:t>
      </w:r>
      <w:bookmarkEnd w:id="9"/>
      <w:r w:rsidR="00597C12" w:rsidRPr="00D23115"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  <w:t xml:space="preserve"> </w:t>
      </w:r>
    </w:p>
    <w:p w14:paraId="0BDBA12D" w14:textId="77777777" w:rsidR="00A033D3" w:rsidRDefault="00A033D3" w:rsidP="00D231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hd w:val="clear" w:color="auto" w:fill="FFFFFF"/>
          <w:lang w:eastAsia="ja-JP"/>
        </w:rPr>
      </w:pPr>
    </w:p>
    <w:p w14:paraId="419DD725" w14:textId="6168326C" w:rsidR="00B43800" w:rsidRDefault="00B43800" w:rsidP="00B4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</w:rPr>
        <w:t xml:space="preserve">определения уровня жизнестойкости личности С. </w:t>
      </w:r>
      <w:proofErr w:type="spellStart"/>
      <w:r>
        <w:rPr>
          <w:rFonts w:ascii="Times New Roman" w:hAnsi="Times New Roman" w:cs="Times New Roman"/>
          <w:sz w:val="28"/>
        </w:rPr>
        <w:t>Мадди</w:t>
      </w:r>
      <w:proofErr w:type="spellEnd"/>
      <w:r>
        <w:rPr>
          <w:rFonts w:ascii="Times New Roman" w:hAnsi="Times New Roman" w:cs="Times New Roman"/>
          <w:sz w:val="28"/>
        </w:rPr>
        <w:t xml:space="preserve"> рассмотрим для наглядности в виде рисунка 1. </w:t>
      </w:r>
    </w:p>
    <w:p w14:paraId="4A112C05" w14:textId="71FFA384" w:rsidR="00A33E5A" w:rsidRPr="00B43800" w:rsidRDefault="00B43800" w:rsidP="00B43800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lang w:eastAsia="zh-TW"/>
        </w:rPr>
      </w:pPr>
      <w:r>
        <w:rPr>
          <w:rFonts w:ascii="Times New Roman" w:hAnsi="Times New Roman" w:cs="Times New Roman"/>
          <w:noProof/>
          <w:sz w:val="28"/>
          <w:lang w:eastAsia="zh-TW"/>
        </w:rPr>
        <w:drawing>
          <wp:inline distT="0" distB="0" distL="0" distR="0" wp14:anchorId="28AA1AAE" wp14:editId="1B7FC3BF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92A97" w14:textId="481E8C71" w:rsidR="00ED376F" w:rsidRDefault="00B43800" w:rsidP="00E828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10" w:name="_Toc74504826"/>
      <w:r>
        <w:rPr>
          <w:rFonts w:ascii="Times New Roman" w:hAnsi="Times New Roman" w:cs="Times New Roman"/>
          <w:sz w:val="28"/>
        </w:rPr>
        <w:t>Рисунок 1 – соотношение уровней жизнестойкости личности у студентов</w:t>
      </w:r>
    </w:p>
    <w:p w14:paraId="7F380E18" w14:textId="77777777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CECAC4" w14:textId="4FE10286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мы видим, что средний (40%) и высокий (20%) уровень жизнестойкости личности у студентов преобладает над низким (40%) уровнем. Возможно, это может быть связано с тем, что студенты университета в большей степени умеют справляться со стрессовыми </w:t>
      </w:r>
      <w:r>
        <w:rPr>
          <w:rFonts w:ascii="Times New Roman" w:hAnsi="Times New Roman" w:cs="Times New Roman"/>
          <w:sz w:val="28"/>
        </w:rPr>
        <w:lastRenderedPageBreak/>
        <w:t xml:space="preserve">ситуациями, контролировать уровень эмоционального напряжения и находить альтернативные решения различных жизненных трудностей. </w:t>
      </w:r>
    </w:p>
    <w:p w14:paraId="2D456E76" w14:textId="70FC4417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есть часть студентов с низким уровнем жизнестойкости личности, что означает, что эти студенты  больше остальных подвержены действию стресса, склонны абстрагироваться от проблем, нежели находить пути их решения.</w:t>
      </w:r>
    </w:p>
    <w:p w14:paraId="2F7571C6" w14:textId="1AD60BC7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предпочтительнее иметь средний или высокий уровень жизнестойкости личности, так как они характеризуется наибольшей стрессоустойчивостью. У таких студентов шанс добиться успехов в учебе более высок</w:t>
      </w:r>
      <w:r w:rsidR="00132F29">
        <w:rPr>
          <w:rFonts w:ascii="Times New Roman" w:hAnsi="Times New Roman" w:cs="Times New Roman"/>
          <w:sz w:val="28"/>
        </w:rPr>
        <w:t>, по сравнению со студентами с низким уровнем жизнестойкости.</w:t>
      </w:r>
    </w:p>
    <w:p w14:paraId="31730BB6" w14:textId="4F0CEE64" w:rsidR="00132F29" w:rsidRDefault="00132F29" w:rsidP="0013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  <w:lang w:eastAsia="ja-JP"/>
        </w:rPr>
        <w:t xml:space="preserve">Результаты диагностики </w:t>
      </w:r>
      <w:r>
        <w:rPr>
          <w:rFonts w:ascii="Times New Roman" w:hAnsi="Times New Roman" w:cs="Times New Roman"/>
          <w:sz w:val="28"/>
        </w:rPr>
        <w:t xml:space="preserve">определения генерализованного типа привязанности Т. В. Казанцевой рассмотрим для наглядности в виде рисунка 2. </w:t>
      </w:r>
    </w:p>
    <w:p w14:paraId="15B4A6A8" w14:textId="5E277920" w:rsidR="00132F29" w:rsidRDefault="00132F29" w:rsidP="00132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TW"/>
        </w:rPr>
        <w:drawing>
          <wp:inline distT="0" distB="0" distL="0" distR="0" wp14:anchorId="2B5EA5A1" wp14:editId="65C24F3D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C9DBFDC" w14:textId="6E90D315" w:rsidR="00132F29" w:rsidRDefault="00727BB7" w:rsidP="00727B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 – соотношение генерализованных типов привязанности у студентов</w:t>
      </w:r>
    </w:p>
    <w:p w14:paraId="44FEBD3F" w14:textId="77777777" w:rsidR="00727BB7" w:rsidRDefault="00727BB7" w:rsidP="0072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BAEF406" w14:textId="7AC3710C" w:rsidR="00727BB7" w:rsidRDefault="00727BB7" w:rsidP="0072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видим, что больше всего преобладает у студентов надежный тип привязанности (33,3%), затем избегающий (26,7%), тревожно-противоречивый (23,3%) и боязливый (16,7%). Автор теории привязанностей </w:t>
      </w:r>
      <w:r>
        <w:rPr>
          <w:rFonts w:ascii="Times New Roman" w:hAnsi="Times New Roman" w:cs="Times New Roman"/>
          <w:sz w:val="28"/>
        </w:rPr>
        <w:lastRenderedPageBreak/>
        <w:t xml:space="preserve">считал, что в реальности все типы привязанностей представлены примерно в равном соотношении, что практически полностью подтверждается исследованием. </w:t>
      </w:r>
    </w:p>
    <w:p w14:paraId="24A8FE9B" w14:textId="276F956F" w:rsidR="008A531B" w:rsidRDefault="008A531B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</w:rPr>
        <w:t xml:space="preserve">Для установления связи уровня жизнестойкости личности и генерализованного типа привязанности был применен критерий корреляции Пирсона. В итоге был получен коэффициент корреляции </w:t>
      </w:r>
      <w:r>
        <w:rPr>
          <w:rFonts w:ascii="Times New Roman" w:hAnsi="Times New Roman" w:cs="Times New Roman"/>
          <w:sz w:val="28"/>
          <w:lang w:val="en-US"/>
        </w:rPr>
        <w:t>r</w:t>
      </w:r>
      <w:r w:rsidRPr="008A531B">
        <w:rPr>
          <w:rFonts w:ascii="Times New Roman" w:hAnsi="Times New Roman" w:cs="Times New Roman"/>
          <w:sz w:val="28"/>
        </w:rPr>
        <w:t>=-</w:t>
      </w:r>
      <w:r>
        <w:rPr>
          <w:rFonts w:ascii="Times New Roman" w:hAnsi="Times New Roman" w:cs="Times New Roman"/>
          <w:sz w:val="28"/>
        </w:rPr>
        <w:t xml:space="preserve">0,414, что означает наличие умеренной обратной корреляционной связи. </w:t>
      </w:r>
      <w:r>
        <w:rPr>
          <w:rFonts w:ascii="Times New Roman" w:hAnsi="Times New Roman" w:cs="Times New Roman"/>
          <w:sz w:val="28"/>
          <w:lang w:eastAsia="ja-JP"/>
        </w:rPr>
        <w:t xml:space="preserve">Значит, чем ниже балл по шкале «Жизнестойкость», то есть, чем ближе к низкому уровню жизнестойкости личности, тем больше вероятность выраженности одного из трех ненадежных типов привязанности (тревожно-противоречивый, избегающий, боязливый). Это может означать, что люди с низким уровнем жизнестойкости более склонны к формированию ненадежной привязанности в межличностных отношениях. </w:t>
      </w:r>
    </w:p>
    <w:p w14:paraId="755340F8" w14:textId="77777777" w:rsidR="008F09EA" w:rsidRDefault="008A531B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Мы можем сделать вывод, что существует умеренная обратная корреляционная связь между уровнем жизнестойкости личности и генерализованным типом привязанности, однако для получения более достоверных результатов в выборке должно быть равное количество испытуемых с низким, средним, высоким уровнем жизнестойкости, а также должны быть представлены в равном соотношении четыре генерализованных типа привязанности. </w:t>
      </w:r>
    </w:p>
    <w:p w14:paraId="421F634F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4931A6B7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10D58C3B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6B716D6D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797FDF10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399D5B61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64C767BC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50E38CC9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449CCDAA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383F306F" w14:textId="77777777" w:rsidR="008F09EA" w:rsidRDefault="008F09EA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eastAsia="ja-JP"/>
        </w:rPr>
      </w:pPr>
    </w:p>
    <w:p w14:paraId="106C93E8" w14:textId="720D7DA8" w:rsidR="008A531B" w:rsidRDefault="008F09EA" w:rsidP="008F0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8F09EA">
        <w:rPr>
          <w:rFonts w:ascii="Times New Roman" w:hAnsi="Times New Roman" w:cs="Times New Roman"/>
          <w:b/>
          <w:sz w:val="28"/>
          <w:lang w:eastAsia="ja-JP"/>
        </w:rPr>
        <w:lastRenderedPageBreak/>
        <w:t>ЗАКЛЮЧЕНИЕ</w:t>
      </w:r>
    </w:p>
    <w:p w14:paraId="0A47F2F6" w14:textId="77777777" w:rsidR="008F09EA" w:rsidRPr="008F09EA" w:rsidRDefault="008F09EA" w:rsidP="008F0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eastAsia="ja-JP"/>
        </w:rPr>
      </w:pPr>
    </w:p>
    <w:p w14:paraId="692D173B" w14:textId="0B7E8413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была проведена с целью изучения связи между уровнем жизнестойкости личности и генерализованным типом привязанности. </w:t>
      </w:r>
    </w:p>
    <w:p w14:paraId="01E11E2F" w14:textId="3E4C944F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Нами были рассмотрены теоретические подходы к изучению понятия жизнестойкость личности, теории привязанности, а также их взаимосвязи. Мы ответили, то существуют различные факторы, влияющие на укрепление жизнестойкости личности. Важно отметить, что ключевым фактором в формировании жизнестойкости выступает социальная среда, а именно семья и образовательные учреждения. </w:t>
      </w:r>
      <w:r w:rsidR="00A05001">
        <w:rPr>
          <w:rFonts w:ascii="Times New Roman" w:hAnsi="Times New Roman" w:cs="Times New Roman"/>
          <w:sz w:val="28"/>
        </w:rPr>
        <w:t xml:space="preserve">Поэтому в эмпирической части исследования для фактора, коррелирующим с жизнестойкостью личности, был выбран именно </w:t>
      </w:r>
      <w:proofErr w:type="spellStart"/>
      <w:r w:rsidR="00A05001">
        <w:rPr>
          <w:rFonts w:ascii="Times New Roman" w:hAnsi="Times New Roman" w:cs="Times New Roman"/>
          <w:sz w:val="28"/>
        </w:rPr>
        <w:t>генерализованный</w:t>
      </w:r>
      <w:proofErr w:type="spellEnd"/>
      <w:r w:rsidR="00A05001">
        <w:rPr>
          <w:rFonts w:ascii="Times New Roman" w:hAnsi="Times New Roman" w:cs="Times New Roman"/>
          <w:sz w:val="28"/>
        </w:rPr>
        <w:t xml:space="preserve"> тип привязанности. То, как родительски-детские отношения протекали в детстве, влияет на отношение индивида к себе и к другим людям в будущем. От сформировавшегося типа привязанности зависит то, как человек будет налаживать межличностное общение, будучи взрослым. </w:t>
      </w:r>
      <w:proofErr w:type="spellStart"/>
      <w:r w:rsidR="00A05001">
        <w:rPr>
          <w:rFonts w:ascii="Times New Roman" w:hAnsi="Times New Roman" w:cs="Times New Roman"/>
          <w:sz w:val="28"/>
        </w:rPr>
        <w:t>Самоотношение</w:t>
      </w:r>
      <w:proofErr w:type="spellEnd"/>
      <w:r w:rsidR="00A05001">
        <w:rPr>
          <w:rFonts w:ascii="Times New Roman" w:hAnsi="Times New Roman" w:cs="Times New Roman"/>
          <w:sz w:val="28"/>
        </w:rPr>
        <w:t>, отношение к другим людям и доверие к ним – все это безусловное влияет на уровень благополучия человека.</w:t>
      </w:r>
    </w:p>
    <w:p w14:paraId="2B1A206F" w14:textId="02F544FC" w:rsidR="008F09EA" w:rsidRPr="000D5D61" w:rsidRDefault="008F09EA" w:rsidP="000D5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Жизнестойкость является важной составляющей личности. Каждый человек ежедневно сталкивается с различными стрессогенными факторами. От способности личности выдерживать определенный уровень стресса, контролировать эмоциональное напряжение и свое поведение, искать альтернативные пути решения жизненных трудностей зависит благополучие. Люди с низким уровнем жизнестой</w:t>
      </w:r>
      <w:r w:rsidR="000D5D61">
        <w:rPr>
          <w:rFonts w:ascii="Times New Roman" w:hAnsi="Times New Roman" w:cs="Times New Roman"/>
          <w:sz w:val="28"/>
        </w:rPr>
        <w:t>кости более подвержены влиянию стресса, склонны накапливать напряжение и слабо контролируют свое поведением.</w:t>
      </w:r>
    </w:p>
    <w:p w14:paraId="245B0756" w14:textId="71894BD7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установили, что в настоящее время вопрос изучения связи </w:t>
      </w:r>
      <w:r w:rsidR="000D5D61">
        <w:rPr>
          <w:rFonts w:ascii="Times New Roman" w:hAnsi="Times New Roman" w:cs="Times New Roman"/>
          <w:sz w:val="28"/>
          <w:szCs w:val="28"/>
        </w:rPr>
        <w:t xml:space="preserve">жизнестойкости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0D5D61">
        <w:rPr>
          <w:rFonts w:ascii="Times New Roman" w:hAnsi="Times New Roman" w:cs="Times New Roman"/>
          <w:sz w:val="28"/>
          <w:szCs w:val="28"/>
        </w:rPr>
        <w:t xml:space="preserve"> с генерализованного типа привязанности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актуальным. </w:t>
      </w:r>
    </w:p>
    <w:p w14:paraId="53352CE2" w14:textId="7A4FEDF3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изучения взаимосвязи </w:t>
      </w:r>
      <w:r w:rsidR="000D5D61">
        <w:rPr>
          <w:rFonts w:ascii="Times New Roman" w:hAnsi="Times New Roman" w:cs="Times New Roman"/>
          <w:sz w:val="28"/>
          <w:szCs w:val="28"/>
        </w:rPr>
        <w:t xml:space="preserve">жизнестойкости личности и генерализованного типа привязанности </w:t>
      </w:r>
      <w:r>
        <w:rPr>
          <w:rFonts w:ascii="Times New Roman" w:hAnsi="Times New Roman" w:cs="Times New Roman"/>
          <w:sz w:val="28"/>
          <w:szCs w:val="28"/>
        </w:rPr>
        <w:t xml:space="preserve">у студентов нами было проведено эмпирическое исследование. </w:t>
      </w:r>
    </w:p>
    <w:p w14:paraId="3A07AE3F" w14:textId="77777777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полученных данных, было установлено следующее:</w:t>
      </w:r>
    </w:p>
    <w:p w14:paraId="53B4800D" w14:textId="335A7DF2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студентов имеет</w:t>
      </w:r>
      <w:r w:rsidR="000D5D61">
        <w:rPr>
          <w:rFonts w:ascii="Times New Roman" w:hAnsi="Times New Roman" w:cs="Times New Roman"/>
          <w:sz w:val="28"/>
          <w:szCs w:val="28"/>
        </w:rPr>
        <w:t xml:space="preserve"> средний или выше уровень жизнестойкости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D6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0D5D61">
        <w:rPr>
          <w:rFonts w:ascii="Times New Roman" w:hAnsi="Times New Roman" w:cs="Times New Roman"/>
          <w:sz w:val="28"/>
          <w:szCs w:val="28"/>
        </w:rPr>
        <w:t xml:space="preserve"> в университете способны эффективно справляться с влиянием стрессогенных факторов</w:t>
      </w:r>
      <w:r>
        <w:rPr>
          <w:rFonts w:ascii="Times New Roman" w:hAnsi="Times New Roman" w:cs="Times New Roman"/>
          <w:sz w:val="28"/>
          <w:szCs w:val="28"/>
        </w:rPr>
        <w:t xml:space="preserve">.  Не было </w:t>
      </w:r>
      <w:r w:rsidR="000D5D61">
        <w:rPr>
          <w:rFonts w:ascii="Times New Roman" w:hAnsi="Times New Roman" w:cs="Times New Roman"/>
          <w:sz w:val="28"/>
          <w:szCs w:val="28"/>
        </w:rPr>
        <w:t xml:space="preserve">выявлено показателей крайне низкого уровня жизнестойкости, что может свидетельствовать об отсутствии патологических состояний. </w:t>
      </w:r>
    </w:p>
    <w:p w14:paraId="4EA15268" w14:textId="653088B8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5D61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="000D5D61">
        <w:rPr>
          <w:rFonts w:ascii="Times New Roman" w:hAnsi="Times New Roman" w:cs="Times New Roman"/>
          <w:sz w:val="28"/>
          <w:szCs w:val="28"/>
        </w:rPr>
        <w:t xml:space="preserve"> типы привязанности были представлены в примерно одинаковом соотношении, с небольшим преобладанием надежного типа привязанности </w:t>
      </w:r>
      <w:proofErr w:type="gramStart"/>
      <w:r w:rsidR="000D5D6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0D5D61">
        <w:rPr>
          <w:rFonts w:ascii="Times New Roman" w:hAnsi="Times New Roman" w:cs="Times New Roman"/>
          <w:sz w:val="28"/>
          <w:szCs w:val="28"/>
        </w:rPr>
        <w:t xml:space="preserve"> избегающим, тревожно-противоречивым и боязливым. Это может свидетельствовать, что у этой части студентов в детства сформировались здоровая привязанность в родительски-детских отношениях. Обучающиеся с надежным типом привязанности готовы строить межличностные отношения, доверяют другим людям и не испытывают излишней тревоги по поводу разрыва этих отношений. </w:t>
      </w:r>
    </w:p>
    <w:p w14:paraId="1DE337E6" w14:textId="750E9ECE" w:rsidR="008F09EA" w:rsidRDefault="008F09EA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корреляционной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выявлены особенности </w:t>
      </w:r>
      <w:r w:rsidR="000D5D61">
        <w:rPr>
          <w:rFonts w:ascii="Times New Roman" w:hAnsi="Times New Roman" w:cs="Times New Roman"/>
          <w:sz w:val="28"/>
          <w:szCs w:val="28"/>
        </w:rPr>
        <w:t>связи между жизнестойкостью личности и генерализованным типом привязанности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гипотеза подтвердилась: связь между </w:t>
      </w:r>
      <w:r w:rsidR="000D5D61">
        <w:rPr>
          <w:rFonts w:ascii="Times New Roman" w:hAnsi="Times New Roman" w:cs="Times New Roman"/>
          <w:sz w:val="28"/>
          <w:szCs w:val="28"/>
        </w:rPr>
        <w:t xml:space="preserve">уровнем жизнестойкости личности и генерализованным типом привязанности у студентов </w:t>
      </w:r>
      <w:r>
        <w:rPr>
          <w:rFonts w:ascii="Times New Roman" w:hAnsi="Times New Roman" w:cs="Times New Roman"/>
          <w:sz w:val="28"/>
          <w:szCs w:val="28"/>
        </w:rPr>
        <w:t xml:space="preserve">существует. </w:t>
      </w:r>
    </w:p>
    <w:p w14:paraId="30E43D69" w14:textId="638CCA23" w:rsidR="008F09EA" w:rsidRDefault="000D5D61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были выявлена</w:t>
      </w:r>
      <w:r w:rsidR="008F09EA">
        <w:rPr>
          <w:rFonts w:ascii="Times New Roman" w:hAnsi="Times New Roman" w:cs="Times New Roman"/>
          <w:sz w:val="28"/>
          <w:szCs w:val="28"/>
        </w:rPr>
        <w:t xml:space="preserve"> умеренная корреляционная связь. Для более достоверного исследования требуется большая выборка и пропорциональное </w:t>
      </w:r>
      <w:r>
        <w:rPr>
          <w:rFonts w:ascii="Times New Roman" w:hAnsi="Times New Roman" w:cs="Times New Roman"/>
          <w:sz w:val="28"/>
          <w:szCs w:val="28"/>
        </w:rPr>
        <w:t>соотношение уровней жизнестойкости и генерализованных типов привязанности</w:t>
      </w:r>
      <w:r w:rsidR="008F09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2755D" w14:textId="7E9F9155" w:rsidR="00A05001" w:rsidRDefault="00A05001" w:rsidP="008F0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более достоверного исследования требуется разработка методики, где тип привязанности будет представлен в виде спектра, так как большинство людей сочетают в той или иной мере несколько типов привязанности. Это позволит получить более точные данные о 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жизнестойкости личности и типом привязанности, сформировавшимся в родительски-детских отношениях и последующей жизни. </w:t>
      </w:r>
    </w:p>
    <w:p w14:paraId="0450B4C3" w14:textId="29AE82E5" w:rsidR="008A531B" w:rsidRPr="008A531B" w:rsidRDefault="008A531B" w:rsidP="008A5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14:paraId="727C467C" w14:textId="77777777" w:rsidR="008A531B" w:rsidRDefault="008A531B" w:rsidP="00727B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B22890" w14:textId="77777777" w:rsidR="00132F29" w:rsidRDefault="00132F29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B739E" w14:textId="479A7300" w:rsid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2E6E70D0" w14:textId="1245C622" w:rsidR="00E82835" w:rsidRPr="00E82835" w:rsidRDefault="00E82835" w:rsidP="00E82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6FEB872" w14:textId="77777777" w:rsidR="00B43800" w:rsidRDefault="00B43800" w:rsidP="00ED3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bookmarkEnd w:id="10"/>
    <w:p w14:paraId="60F3AF81" w14:textId="71AD5AAD" w:rsidR="00ED376F" w:rsidRDefault="00597C12" w:rsidP="005666F4">
      <w:pPr>
        <w:pStyle w:val="2"/>
        <w:jc w:val="left"/>
        <w:rPr>
          <w:sz w:val="36"/>
        </w:rPr>
      </w:pPr>
      <w:r>
        <w:t xml:space="preserve"> </w:t>
      </w:r>
    </w:p>
    <w:p w14:paraId="01146ECD" w14:textId="77777777" w:rsidR="00FE2FC5" w:rsidRDefault="00FE2FC5" w:rsidP="007E12E4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ja-JP"/>
        </w:rPr>
      </w:pPr>
    </w:p>
    <w:p w14:paraId="663F9FB0" w14:textId="77777777" w:rsidR="007C2E4B" w:rsidRPr="00396113" w:rsidRDefault="007C2E4B" w:rsidP="00FE2FC5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ja-JP"/>
        </w:rPr>
      </w:pPr>
    </w:p>
    <w:p w14:paraId="31DE162E" w14:textId="77777777" w:rsidR="007C2E4B" w:rsidRPr="00396113" w:rsidRDefault="007C2E4B" w:rsidP="00FE2FC5">
      <w:pPr>
        <w:spacing w:after="0" w:line="360" w:lineRule="auto"/>
        <w:jc w:val="both"/>
        <w:rPr>
          <w:rFonts w:ascii="Times New Roman" w:hAnsi="Times New Roman" w:cs="Times New Roman"/>
          <w:sz w:val="28"/>
          <w:lang w:eastAsia="ja-JP"/>
        </w:rPr>
      </w:pPr>
    </w:p>
    <w:p w14:paraId="6376290E" w14:textId="77777777" w:rsidR="00EB0891" w:rsidRDefault="00EB0891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9908340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07E70C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18C349C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ACB2687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E91EB6D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F017B07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D9B1DB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88F120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F87827" w14:textId="77777777" w:rsidR="00D72532" w:rsidRDefault="00D72532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7539283" w14:textId="77777777" w:rsidR="006C6F04" w:rsidRDefault="006C6F04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C285F11" w14:textId="77777777" w:rsidR="006C6F04" w:rsidRDefault="006C6F04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2E9876" w14:textId="77777777" w:rsidR="000D5D61" w:rsidRDefault="000D5D61" w:rsidP="000710E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2E9BEB1E" w14:textId="77777777" w:rsidR="000D5D61" w:rsidRDefault="000D5D61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E97A84E" w14:textId="77777777" w:rsidR="000D5D61" w:rsidRDefault="000D5D61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2079FA" w14:textId="77777777" w:rsidR="000D5D61" w:rsidRDefault="000D5D61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7F423CA" w14:textId="77777777" w:rsidR="000D5D61" w:rsidRDefault="000D5D61" w:rsidP="00DB0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48A207" w14:textId="09970D35" w:rsidR="008B0DBC" w:rsidRPr="00A033D3" w:rsidRDefault="00D72532" w:rsidP="00597C12">
      <w:pPr>
        <w:pStyle w:val="1"/>
        <w:rPr>
          <w:b/>
        </w:rPr>
      </w:pPr>
      <w:bookmarkStart w:id="11" w:name="_Toc103197081"/>
      <w:r w:rsidRPr="00A033D3">
        <w:rPr>
          <w:b/>
        </w:rPr>
        <w:lastRenderedPageBreak/>
        <w:t>СПИСОК ИСПОЛЬ</w:t>
      </w:r>
      <w:r w:rsidR="00597C12" w:rsidRPr="00A033D3">
        <w:rPr>
          <w:b/>
        </w:rPr>
        <w:t>ЗО</w:t>
      </w:r>
      <w:r w:rsidRPr="00A033D3">
        <w:rPr>
          <w:b/>
        </w:rPr>
        <w:t>ВА</w:t>
      </w:r>
      <w:r w:rsidR="00597C12" w:rsidRPr="00A033D3">
        <w:rPr>
          <w:b/>
        </w:rPr>
        <w:t>ННЫХ ИСТОЧНИКОВ</w:t>
      </w:r>
      <w:bookmarkEnd w:id="11"/>
    </w:p>
    <w:p w14:paraId="531A73BE" w14:textId="77777777" w:rsidR="006C6F04" w:rsidRPr="006C6F04" w:rsidRDefault="006C6F04" w:rsidP="006C6F04"/>
    <w:p w14:paraId="63AD2500" w14:textId="77777777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</w:pPr>
      <w:proofErr w:type="spellStart"/>
      <w:r w:rsidRPr="006C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Барышнева</w:t>
      </w:r>
      <w:proofErr w:type="spellEnd"/>
      <w:r w:rsidRPr="006C6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С.В. </w:t>
      </w:r>
      <w:r w:rsidRPr="006C6F0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Взаимосвязь представлений о детском опыте и характеристик партнерских отношений у молодых взрослых: специальность 030300 «Психология»: диссертация на соискание степени магистра психологии / </w:t>
      </w:r>
      <w:proofErr w:type="spellStart"/>
      <w:r w:rsidRPr="006C6F0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>Барышнева</w:t>
      </w:r>
      <w:proofErr w:type="spellEnd"/>
      <w:r w:rsidRPr="006C6F0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Светлана Вадимовна</w:t>
      </w:r>
      <w:proofErr w:type="gramStart"/>
      <w:r w:rsidRPr="006C6F0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;</w:t>
      </w:r>
      <w:proofErr w:type="gramEnd"/>
      <w:r w:rsidRPr="006C6F04">
        <w:rPr>
          <w:rFonts w:ascii="Times New Roman" w:eastAsia="Times New Roman" w:hAnsi="Times New Roman" w:cs="Times New Roman"/>
          <w:color w:val="000000"/>
          <w:sz w:val="28"/>
          <w:szCs w:val="28"/>
          <w:lang w:eastAsia="zh-TW"/>
        </w:rPr>
        <w:t xml:space="preserve"> Санкт-Петербургский государственный университет. – Санкт-Петербург, 2016. – 88 с. </w:t>
      </w:r>
    </w:p>
    <w:p w14:paraId="04716B83" w14:textId="77777777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6C6F04">
        <w:rPr>
          <w:rFonts w:ascii="Times New Roman" w:hAnsi="Times New Roman" w:cs="Times New Roman"/>
          <w:sz w:val="28"/>
        </w:rPr>
        <w:t>Боулби</w:t>
      </w:r>
      <w:proofErr w:type="spellEnd"/>
      <w:r w:rsidRPr="006C6F04">
        <w:rPr>
          <w:rFonts w:ascii="Times New Roman" w:hAnsi="Times New Roman" w:cs="Times New Roman"/>
          <w:sz w:val="28"/>
        </w:rPr>
        <w:t xml:space="preserve">, Дж. Привязанность / Дж. </w:t>
      </w:r>
      <w:proofErr w:type="spellStart"/>
      <w:r w:rsidRPr="006C6F04">
        <w:rPr>
          <w:rFonts w:ascii="Times New Roman" w:hAnsi="Times New Roman" w:cs="Times New Roman"/>
          <w:sz w:val="28"/>
        </w:rPr>
        <w:t>Боулби</w:t>
      </w:r>
      <w:proofErr w:type="spellEnd"/>
      <w:r w:rsidRPr="006C6F04">
        <w:rPr>
          <w:rFonts w:ascii="Times New Roman" w:hAnsi="Times New Roman" w:cs="Times New Roman"/>
          <w:sz w:val="28"/>
        </w:rPr>
        <w:t xml:space="preserve"> – Москва</w:t>
      </w:r>
      <w:proofErr w:type="gramStart"/>
      <w:r w:rsidRPr="006C6F0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F04">
        <w:rPr>
          <w:rFonts w:ascii="Times New Roman" w:hAnsi="Times New Roman" w:cs="Times New Roman"/>
          <w:sz w:val="28"/>
        </w:rPr>
        <w:t>Гардарики</w:t>
      </w:r>
      <w:proofErr w:type="spellEnd"/>
      <w:r w:rsidRPr="006C6F04">
        <w:rPr>
          <w:rFonts w:ascii="Times New Roman" w:hAnsi="Times New Roman" w:cs="Times New Roman"/>
          <w:sz w:val="28"/>
        </w:rPr>
        <w:t>, 2003. – 477 с.</w:t>
      </w:r>
    </w:p>
    <w:p w14:paraId="0E363365" w14:textId="77777777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Боулби</w:t>
      </w:r>
      <w:proofErr w:type="spell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Дж. Создание и разрушение эмоциональных связей / Дж. </w:t>
      </w:r>
      <w:proofErr w:type="spell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Боулби</w:t>
      </w:r>
      <w:proofErr w:type="spell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Москва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Академический проект, 2004. – 232 с.</w:t>
      </w:r>
    </w:p>
    <w:p w14:paraId="505E6303" w14:textId="77777777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6C6F04">
        <w:rPr>
          <w:rFonts w:ascii="Times New Roman" w:hAnsi="Times New Roman" w:cs="Times New Roman"/>
          <w:sz w:val="28"/>
          <w:szCs w:val="28"/>
          <w:lang w:eastAsia="zh-TW"/>
        </w:rPr>
        <w:t>Казанцева, Т.В. Социально-психологические детерминанты межличностной привязанности: специальность 190005 «Социальная психология»: диссертация на соискание ученой степени кандидата психологических наук / Казанцева Татьяна Валерьевна</w:t>
      </w:r>
      <w:proofErr w:type="gramStart"/>
      <w:r w:rsidRPr="006C6F04">
        <w:rPr>
          <w:rFonts w:ascii="Times New Roman" w:hAnsi="Times New Roman" w:cs="Times New Roman"/>
          <w:sz w:val="28"/>
          <w:szCs w:val="28"/>
          <w:lang w:eastAsia="zh-TW"/>
        </w:rPr>
        <w:t xml:space="preserve"> ;</w:t>
      </w:r>
      <w:proofErr w:type="gramEnd"/>
      <w:r w:rsidRPr="006C6F04">
        <w:rPr>
          <w:rFonts w:ascii="Times New Roman" w:hAnsi="Times New Roman" w:cs="Times New Roman"/>
          <w:sz w:val="28"/>
          <w:szCs w:val="28"/>
          <w:lang w:eastAsia="zh-TW"/>
        </w:rPr>
        <w:t xml:space="preserve"> Санкт-Петербургский государственный университет. – Санкт-Петербург, 2011. – 205 с. </w:t>
      </w:r>
    </w:p>
    <w:p w14:paraId="50094234" w14:textId="6EF7982D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Конюхова, Т. В. Жизнестойкость личности как особый паттерн установок освоения социокультурного пространства / Т. В. Конюхова, Е. Т. Конюхова // Известия Томского политехнического университета – 2013. – Т</w:t>
      </w:r>
      <w:r w:rsid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322, </w:t>
      </w:r>
      <w:proofErr w:type="spellStart"/>
      <w:r w:rsid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>. 6. – С. 110-</w:t>
      </w: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113. </w:t>
      </w:r>
    </w:p>
    <w:p w14:paraId="0E3DB61C" w14:textId="77777777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Крюкова, Т. Л. Психология совладающего поведения / Т. Л. Крюкова – Кострома: </w:t>
      </w:r>
      <w:proofErr w:type="spell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Аквантитул</w:t>
      </w:r>
      <w:proofErr w:type="spell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, 2004. – 344 с.</w:t>
      </w:r>
    </w:p>
    <w:p w14:paraId="70801541" w14:textId="484A2A1D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Куликов, Л. В. Здоровье и субъективное благополучие личности: учебное пособие / Л. В. Куликов. – Санкт-Петербург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СПбГУ, 2000.</w:t>
      </w:r>
      <w:r w:rsid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442 с.</w:t>
      </w:r>
    </w:p>
    <w:p w14:paraId="7CBC4A95" w14:textId="2F757156" w:rsidR="006C6F04" w:rsidRPr="006C6F04" w:rsidRDefault="006C6F04" w:rsidP="006C6F04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F04">
        <w:rPr>
          <w:rFonts w:ascii="Times New Roman" w:hAnsi="Times New Roman" w:cs="Times New Roman"/>
          <w:sz w:val="28"/>
          <w:szCs w:val="28"/>
        </w:rPr>
        <w:t>Куфтяк</w:t>
      </w:r>
      <w:proofErr w:type="spellEnd"/>
      <w:r w:rsidRPr="006C6F04">
        <w:rPr>
          <w:rFonts w:ascii="Times New Roman" w:hAnsi="Times New Roman" w:cs="Times New Roman"/>
          <w:sz w:val="28"/>
          <w:szCs w:val="28"/>
        </w:rPr>
        <w:t xml:space="preserve">, Е. В. Взаимосвязь привязанности и совладающего поведения у взрослых / Е. В. </w:t>
      </w:r>
      <w:proofErr w:type="spellStart"/>
      <w:r w:rsidRPr="006C6F04">
        <w:rPr>
          <w:rFonts w:ascii="Times New Roman" w:hAnsi="Times New Roman" w:cs="Times New Roman"/>
          <w:sz w:val="28"/>
          <w:szCs w:val="28"/>
        </w:rPr>
        <w:t>Куфтяк</w:t>
      </w:r>
      <w:proofErr w:type="spellEnd"/>
      <w:r w:rsidRPr="006C6F04">
        <w:rPr>
          <w:rFonts w:ascii="Times New Roman" w:hAnsi="Times New Roman" w:cs="Times New Roman"/>
          <w:sz w:val="28"/>
          <w:szCs w:val="28"/>
        </w:rPr>
        <w:t xml:space="preserve"> // Консультативная психология и психотерапия. – 2021. – Т. 29, </w:t>
      </w:r>
      <w:proofErr w:type="spellStart"/>
      <w:r w:rsidRPr="006C6F0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C6F04">
        <w:rPr>
          <w:rFonts w:ascii="Times New Roman" w:hAnsi="Times New Roman" w:cs="Times New Roman"/>
          <w:sz w:val="28"/>
          <w:szCs w:val="28"/>
        </w:rPr>
        <w:t>. 1. –</w:t>
      </w:r>
      <w:r w:rsidR="00CA3480">
        <w:rPr>
          <w:rFonts w:ascii="Times New Roman" w:hAnsi="Times New Roman" w:cs="Times New Roman"/>
          <w:sz w:val="28"/>
          <w:szCs w:val="28"/>
        </w:rPr>
        <w:t xml:space="preserve"> С. 28-</w:t>
      </w:r>
      <w:r w:rsidRPr="006C6F04">
        <w:rPr>
          <w:rFonts w:ascii="Times New Roman" w:hAnsi="Times New Roman" w:cs="Times New Roman"/>
          <w:sz w:val="28"/>
          <w:szCs w:val="28"/>
        </w:rPr>
        <w:t>43.</w:t>
      </w:r>
    </w:p>
    <w:p w14:paraId="5E862C97" w14:textId="77777777" w:rsidR="006C6F04" w:rsidRPr="006C6F04" w:rsidRDefault="006C6F04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Леонтьев, Д. А. Тест жизнестойкости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методическое руководство / Д. А. Леонтьев, Е. И. Рассказова.  – Москва</w:t>
      </w:r>
      <w:proofErr w:type="gramStart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Смысл, 2006 – 63 с.</w:t>
      </w:r>
    </w:p>
    <w:p w14:paraId="5C697D70" w14:textId="37403B19" w:rsidR="006C6F04" w:rsidRPr="006C6F04" w:rsidRDefault="00CA3480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</w:rPr>
      </w:pPr>
      <w:r w:rsidRPr="00CA3480">
        <w:rPr>
          <w:rFonts w:ascii="Times New Roman" w:hAnsi="Times New Roman" w:cs="Times New Roman"/>
          <w:sz w:val="28"/>
        </w:rPr>
        <w:t xml:space="preserve"> </w:t>
      </w:r>
      <w:r w:rsidR="006C6F04" w:rsidRPr="006C6F04">
        <w:rPr>
          <w:rFonts w:ascii="Times New Roman" w:hAnsi="Times New Roman" w:cs="Times New Roman"/>
          <w:sz w:val="28"/>
        </w:rPr>
        <w:t xml:space="preserve">Леонтьев, Д.А. </w:t>
      </w:r>
      <w:proofErr w:type="gramStart"/>
      <w:r w:rsidR="006C6F04" w:rsidRPr="006C6F04">
        <w:rPr>
          <w:rFonts w:ascii="Times New Roman" w:hAnsi="Times New Roman" w:cs="Times New Roman"/>
          <w:sz w:val="28"/>
        </w:rPr>
        <w:t>Личностное</w:t>
      </w:r>
      <w:proofErr w:type="gramEnd"/>
      <w:r w:rsidR="006C6F04" w:rsidRPr="006C6F04">
        <w:rPr>
          <w:rFonts w:ascii="Times New Roman" w:hAnsi="Times New Roman" w:cs="Times New Roman"/>
          <w:sz w:val="28"/>
        </w:rPr>
        <w:t xml:space="preserve"> в личности: личностный потенциал как основа </w:t>
      </w:r>
      <w:proofErr w:type="spellStart"/>
      <w:r w:rsidR="006C6F04" w:rsidRPr="006C6F04">
        <w:rPr>
          <w:rFonts w:ascii="Times New Roman" w:hAnsi="Times New Roman" w:cs="Times New Roman"/>
          <w:sz w:val="28"/>
        </w:rPr>
        <w:t>самодетерминации</w:t>
      </w:r>
      <w:proofErr w:type="spellEnd"/>
      <w:r w:rsidR="006C6F04" w:rsidRPr="006C6F04">
        <w:rPr>
          <w:rFonts w:ascii="Times New Roman" w:hAnsi="Times New Roman" w:cs="Times New Roman"/>
          <w:sz w:val="28"/>
        </w:rPr>
        <w:t xml:space="preserve"> / Д. А. Леонтьев /</w:t>
      </w:r>
      <w:r>
        <w:rPr>
          <w:rFonts w:ascii="Times New Roman" w:hAnsi="Times New Roman" w:cs="Times New Roman"/>
          <w:sz w:val="28"/>
        </w:rPr>
        <w:t>/</w:t>
      </w:r>
      <w:r w:rsidR="006C6F04" w:rsidRPr="006C6F04">
        <w:rPr>
          <w:rFonts w:ascii="Times New Roman" w:hAnsi="Times New Roman" w:cs="Times New Roman"/>
          <w:sz w:val="28"/>
        </w:rPr>
        <w:t xml:space="preserve"> Ученые записки кафедры общей психологии МГУ им. </w:t>
      </w:r>
      <w:proofErr w:type="spellStart"/>
      <w:r w:rsidR="006C6F04" w:rsidRPr="006C6F04">
        <w:rPr>
          <w:rFonts w:ascii="Times New Roman" w:hAnsi="Times New Roman" w:cs="Times New Roman"/>
          <w:sz w:val="28"/>
        </w:rPr>
        <w:t>М.В.Ломоносова</w:t>
      </w:r>
      <w:proofErr w:type="spellEnd"/>
      <w:r w:rsidR="006C6F04" w:rsidRPr="006C6F04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вып</w:t>
      </w:r>
      <w:proofErr w:type="spellEnd"/>
      <w:r>
        <w:rPr>
          <w:rFonts w:ascii="Times New Roman" w:hAnsi="Times New Roman" w:cs="Times New Roman"/>
          <w:sz w:val="28"/>
        </w:rPr>
        <w:t xml:space="preserve">. 1. </w:t>
      </w:r>
      <w:r w:rsidRPr="006C6F0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C6F04" w:rsidRPr="006C6F04">
        <w:rPr>
          <w:rFonts w:ascii="Times New Roman" w:hAnsi="Times New Roman" w:cs="Times New Roman"/>
          <w:sz w:val="28"/>
        </w:rPr>
        <w:t>2002. – Москва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C6F04" w:rsidRPr="006C6F04">
        <w:rPr>
          <w:rFonts w:ascii="Times New Roman" w:hAnsi="Times New Roman" w:cs="Times New Roman"/>
          <w:sz w:val="28"/>
        </w:rPr>
        <w:t>:</w:t>
      </w:r>
      <w:proofErr w:type="gramEnd"/>
      <w:r w:rsidR="006C6F04" w:rsidRPr="006C6F04">
        <w:rPr>
          <w:rFonts w:ascii="Times New Roman" w:hAnsi="Times New Roman" w:cs="Times New Roman"/>
          <w:sz w:val="28"/>
        </w:rPr>
        <w:t xml:space="preserve"> Смысл – С. 56</w:t>
      </w:r>
      <w:r>
        <w:rPr>
          <w:rFonts w:ascii="Times New Roman" w:hAnsi="Times New Roman" w:cs="Times New Roman"/>
          <w:sz w:val="28"/>
        </w:rPr>
        <w:t>-</w:t>
      </w:r>
      <w:r w:rsidR="006C6F04" w:rsidRPr="006C6F04">
        <w:rPr>
          <w:rFonts w:ascii="Times New Roman" w:hAnsi="Times New Roman" w:cs="Times New Roman"/>
          <w:sz w:val="28"/>
        </w:rPr>
        <w:t>65.</w:t>
      </w:r>
    </w:p>
    <w:p w14:paraId="0AD0F84B" w14:textId="77777777" w:rsidR="00D6571C" w:rsidRDefault="00CA3480" w:rsidP="00D6571C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Лисина, М. И. Общение, личность и психика ребенка: сборник работ / М. И. Лисина – Москва</w:t>
      </w:r>
      <w:proofErr w:type="gramStart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 практической психологи, Воронеж</w:t>
      </w:r>
      <w:proofErr w:type="gramStart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НПО «МОДЭК», 1997. – 383 с.</w:t>
      </w:r>
    </w:p>
    <w:p w14:paraId="5E81CF53" w14:textId="0DD203DB" w:rsidR="006C6F04" w:rsidRPr="00D6571C" w:rsidRDefault="00CA3480" w:rsidP="00D6571C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C6F04"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>Маклаков</w:t>
      </w:r>
      <w:proofErr w:type="gramEnd"/>
      <w:r w:rsidR="006C6F04"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>, А. Г. Личностный адаптационный потенциал: его мобилизация и прогнозирование в экстремальных условиях / А. Г. Маклаков // Психологический журнал –</w:t>
      </w:r>
      <w:r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2001. – Т. 22, </w:t>
      </w:r>
      <w:proofErr w:type="spellStart"/>
      <w:r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>. 1. – С. 16-</w:t>
      </w:r>
      <w:r w:rsidR="006C6F04" w:rsidRPr="00D6571C">
        <w:rPr>
          <w:rFonts w:ascii="Times New Roman" w:hAnsi="Times New Roman" w:cs="Times New Roman"/>
          <w:sz w:val="28"/>
          <w:szCs w:val="28"/>
          <w:shd w:val="clear" w:color="auto" w:fill="FFFFFF"/>
        </w:rPr>
        <w:t>24.</w:t>
      </w:r>
    </w:p>
    <w:p w14:paraId="34FB8B3B" w14:textId="5D15397C" w:rsidR="006C6F04" w:rsidRPr="006C6F04" w:rsidRDefault="00CA3480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Ребер, А. Большой толковый психологический словарь / А. Ребер. – Москва</w:t>
      </w:r>
      <w:proofErr w:type="gramStart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Вече</w:t>
      </w:r>
      <w:proofErr w:type="gramStart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2000. – 599 с. </w:t>
      </w:r>
    </w:p>
    <w:p w14:paraId="31191560" w14:textId="491F59F8" w:rsidR="006C6F04" w:rsidRPr="006C6F04" w:rsidRDefault="00CA3480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80">
        <w:rPr>
          <w:rFonts w:ascii="Times New Roman" w:hAnsi="Times New Roman" w:cs="Times New Roman"/>
          <w:sz w:val="28"/>
          <w:szCs w:val="28"/>
        </w:rPr>
        <w:t xml:space="preserve"> </w:t>
      </w:r>
      <w:r w:rsidR="006C6F04" w:rsidRPr="006C6F04">
        <w:rPr>
          <w:rFonts w:ascii="Times New Roman" w:hAnsi="Times New Roman" w:cs="Times New Roman"/>
          <w:sz w:val="28"/>
          <w:szCs w:val="28"/>
        </w:rPr>
        <w:t>Смирнова, Е. О. Становление межличностных отношений в раннем онтогенезе / Е. О. Смирнова // Вопросы псих</w:t>
      </w:r>
      <w:r>
        <w:rPr>
          <w:rFonts w:ascii="Times New Roman" w:hAnsi="Times New Roman" w:cs="Times New Roman"/>
          <w:sz w:val="28"/>
          <w:szCs w:val="28"/>
        </w:rPr>
        <w:t xml:space="preserve">ологии. – 1994.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6</w:t>
      </w:r>
      <w:r w:rsidR="00416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С. 5-</w:t>
      </w:r>
      <w:r w:rsidR="006C6F04" w:rsidRPr="006C6F04">
        <w:rPr>
          <w:rFonts w:ascii="Times New Roman" w:hAnsi="Times New Roman" w:cs="Times New Roman"/>
          <w:sz w:val="28"/>
          <w:szCs w:val="28"/>
        </w:rPr>
        <w:t xml:space="preserve">6. </w:t>
      </w:r>
    </w:p>
    <w:p w14:paraId="2A55CD88" w14:textId="4274D24A" w:rsidR="006C6F04" w:rsidRDefault="00CA3480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Смирнова, Е. О. Теория привязанности: концепция и эксперимент / Е. О. Смирнова  //  Вопросы психологии. – 1995. — </w:t>
      </w:r>
      <w:proofErr w:type="spellStart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. 3.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139-</w:t>
      </w:r>
      <w:r w:rsidR="006C6F04" w:rsidRPr="006C6F04">
        <w:rPr>
          <w:rFonts w:ascii="Times New Roman" w:hAnsi="Times New Roman" w:cs="Times New Roman"/>
          <w:sz w:val="28"/>
          <w:szCs w:val="28"/>
          <w:shd w:val="clear" w:color="auto" w:fill="FFFFFF"/>
        </w:rPr>
        <w:t>150.</w:t>
      </w:r>
    </w:p>
    <w:p w14:paraId="4CEA9B49" w14:textId="6E8A787D" w:rsidR="00D6571C" w:rsidRDefault="00D6571C" w:rsidP="00CA3480">
      <w:pPr>
        <w:pStyle w:val="aa"/>
        <w:numPr>
          <w:ilvl w:val="0"/>
          <w:numId w:val="3"/>
        </w:numPr>
        <w:spacing w:after="0" w:line="360" w:lineRule="auto"/>
        <w:ind w:left="35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Хоменко, И. А. К вопросу о формировании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резилентности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 условиях образовательной практики /  И. А. Хоменко // </w:t>
      </w:r>
      <w:r w:rsidR="0041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Вестник </w:t>
      </w:r>
      <w:proofErr w:type="spellStart"/>
      <w:r w:rsidR="004165A7">
        <w:rPr>
          <w:rFonts w:ascii="Times New Roman" w:hAnsi="Times New Roman" w:cs="Times New Roman"/>
          <w:sz w:val="28"/>
          <w:szCs w:val="28"/>
          <w:shd w:val="clear" w:color="auto" w:fill="FFFFFF"/>
        </w:rPr>
        <w:t>Герценовского</w:t>
      </w:r>
      <w:proofErr w:type="spellEnd"/>
      <w:r w:rsidR="0041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университета – 2011. – </w:t>
      </w:r>
      <w:proofErr w:type="spellStart"/>
      <w:r w:rsidR="004165A7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="00416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9. – С. 30-35. </w:t>
      </w:r>
    </w:p>
    <w:p w14:paraId="562C568A" w14:textId="77777777" w:rsidR="005666F4" w:rsidRPr="006C6F04" w:rsidRDefault="005666F4" w:rsidP="005666F4">
      <w:pPr>
        <w:pStyle w:val="aa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6FE36B" w14:textId="437456A3" w:rsidR="00576500" w:rsidRPr="00BA3070" w:rsidRDefault="00576500" w:rsidP="00BA30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02E2660D" w14:textId="77777777" w:rsidR="00D72532" w:rsidRPr="00A65FEB" w:rsidRDefault="00D72532" w:rsidP="00A65F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00C46" w14:textId="77777777" w:rsidR="00EE1B7E" w:rsidRDefault="00EE1B7E" w:rsidP="00EE1B7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EE1B7E" w:rsidSect="00A4187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34F0" w14:textId="77777777" w:rsidR="00317105" w:rsidRDefault="00317105" w:rsidP="000C26ED">
      <w:pPr>
        <w:spacing w:after="0" w:line="240" w:lineRule="auto"/>
      </w:pPr>
      <w:r>
        <w:separator/>
      </w:r>
    </w:p>
  </w:endnote>
  <w:endnote w:type="continuationSeparator" w:id="0">
    <w:p w14:paraId="597B4305" w14:textId="77777777" w:rsidR="00317105" w:rsidRDefault="00317105" w:rsidP="000C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2828568"/>
      <w:docPartObj>
        <w:docPartGallery w:val="Page Numbers (Bottom of Page)"/>
        <w:docPartUnique/>
      </w:docPartObj>
    </w:sdtPr>
    <w:sdtEndPr/>
    <w:sdtContent>
      <w:p w14:paraId="427D08E8" w14:textId="77777777" w:rsidR="00421539" w:rsidRPr="004F70E9" w:rsidRDefault="0042153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70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50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70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CB9003" w14:textId="77777777" w:rsidR="00421539" w:rsidRDefault="004215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7B15" w14:textId="77777777" w:rsidR="00317105" w:rsidRDefault="00317105" w:rsidP="000C26ED">
      <w:pPr>
        <w:spacing w:after="0" w:line="240" w:lineRule="auto"/>
      </w:pPr>
      <w:r>
        <w:separator/>
      </w:r>
    </w:p>
  </w:footnote>
  <w:footnote w:type="continuationSeparator" w:id="0">
    <w:p w14:paraId="1E2A4CD7" w14:textId="77777777" w:rsidR="00317105" w:rsidRDefault="00317105" w:rsidP="000C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1BF"/>
    <w:multiLevelType w:val="hybridMultilevel"/>
    <w:tmpl w:val="E75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5E15"/>
    <w:multiLevelType w:val="hybridMultilevel"/>
    <w:tmpl w:val="BDC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D61C1"/>
    <w:multiLevelType w:val="hybridMultilevel"/>
    <w:tmpl w:val="C90C7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C"/>
    <w:rsid w:val="00025176"/>
    <w:rsid w:val="00057FB9"/>
    <w:rsid w:val="000669B1"/>
    <w:rsid w:val="00067687"/>
    <w:rsid w:val="000710EE"/>
    <w:rsid w:val="00072D93"/>
    <w:rsid w:val="000A3A28"/>
    <w:rsid w:val="000A5E1F"/>
    <w:rsid w:val="000C26ED"/>
    <w:rsid w:val="000D5D61"/>
    <w:rsid w:val="000E475B"/>
    <w:rsid w:val="000F5E9A"/>
    <w:rsid w:val="001141FC"/>
    <w:rsid w:val="00132F29"/>
    <w:rsid w:val="001564DA"/>
    <w:rsid w:val="001B2547"/>
    <w:rsid w:val="001B2D95"/>
    <w:rsid w:val="001F4633"/>
    <w:rsid w:val="002113DC"/>
    <w:rsid w:val="002149C2"/>
    <w:rsid w:val="002301CE"/>
    <w:rsid w:val="00240C7F"/>
    <w:rsid w:val="002A4F5C"/>
    <w:rsid w:val="002B0B12"/>
    <w:rsid w:val="002D18E2"/>
    <w:rsid w:val="002F0EA1"/>
    <w:rsid w:val="00313C08"/>
    <w:rsid w:val="00317105"/>
    <w:rsid w:val="003232C5"/>
    <w:rsid w:val="00324FF7"/>
    <w:rsid w:val="00334ED0"/>
    <w:rsid w:val="00352875"/>
    <w:rsid w:val="00353E7F"/>
    <w:rsid w:val="00392F0C"/>
    <w:rsid w:val="00396113"/>
    <w:rsid w:val="003B04A4"/>
    <w:rsid w:val="003E33C7"/>
    <w:rsid w:val="003F06DF"/>
    <w:rsid w:val="003F2640"/>
    <w:rsid w:val="004165A7"/>
    <w:rsid w:val="00421539"/>
    <w:rsid w:val="00423DB1"/>
    <w:rsid w:val="0043688B"/>
    <w:rsid w:val="0045173C"/>
    <w:rsid w:val="004557D9"/>
    <w:rsid w:val="00457A2C"/>
    <w:rsid w:val="004A2E68"/>
    <w:rsid w:val="004D17B8"/>
    <w:rsid w:val="004F70E9"/>
    <w:rsid w:val="00505087"/>
    <w:rsid w:val="0055265E"/>
    <w:rsid w:val="00553747"/>
    <w:rsid w:val="005666F4"/>
    <w:rsid w:val="00570CFA"/>
    <w:rsid w:val="00576500"/>
    <w:rsid w:val="00597790"/>
    <w:rsid w:val="00597C12"/>
    <w:rsid w:val="005B3198"/>
    <w:rsid w:val="005B6BB0"/>
    <w:rsid w:val="005D1B14"/>
    <w:rsid w:val="005D3ECB"/>
    <w:rsid w:val="00615116"/>
    <w:rsid w:val="00623669"/>
    <w:rsid w:val="00624164"/>
    <w:rsid w:val="0067512B"/>
    <w:rsid w:val="00691133"/>
    <w:rsid w:val="006952EB"/>
    <w:rsid w:val="006B60BE"/>
    <w:rsid w:val="006C6F04"/>
    <w:rsid w:val="00726A68"/>
    <w:rsid w:val="00727BB7"/>
    <w:rsid w:val="007712BD"/>
    <w:rsid w:val="00774F9A"/>
    <w:rsid w:val="00785170"/>
    <w:rsid w:val="0078599C"/>
    <w:rsid w:val="00791F67"/>
    <w:rsid w:val="007972BC"/>
    <w:rsid w:val="007C2E4B"/>
    <w:rsid w:val="007E12E4"/>
    <w:rsid w:val="00852905"/>
    <w:rsid w:val="0085467C"/>
    <w:rsid w:val="008630A1"/>
    <w:rsid w:val="00897F11"/>
    <w:rsid w:val="008A531B"/>
    <w:rsid w:val="008B0DBC"/>
    <w:rsid w:val="008B4D14"/>
    <w:rsid w:val="008D4E4D"/>
    <w:rsid w:val="008E039D"/>
    <w:rsid w:val="008E1D49"/>
    <w:rsid w:val="008F09EA"/>
    <w:rsid w:val="008F7B8B"/>
    <w:rsid w:val="00901684"/>
    <w:rsid w:val="00920FBC"/>
    <w:rsid w:val="0094481E"/>
    <w:rsid w:val="00950ED4"/>
    <w:rsid w:val="00951D71"/>
    <w:rsid w:val="00955160"/>
    <w:rsid w:val="009929CE"/>
    <w:rsid w:val="009A371F"/>
    <w:rsid w:val="00A033D3"/>
    <w:rsid w:val="00A05001"/>
    <w:rsid w:val="00A33E5A"/>
    <w:rsid w:val="00A409DC"/>
    <w:rsid w:val="00A4187A"/>
    <w:rsid w:val="00A56987"/>
    <w:rsid w:val="00A65FEB"/>
    <w:rsid w:val="00A9090D"/>
    <w:rsid w:val="00AA64CA"/>
    <w:rsid w:val="00AD350E"/>
    <w:rsid w:val="00AD36C2"/>
    <w:rsid w:val="00AD5669"/>
    <w:rsid w:val="00AE051C"/>
    <w:rsid w:val="00B031A6"/>
    <w:rsid w:val="00B26D1B"/>
    <w:rsid w:val="00B43800"/>
    <w:rsid w:val="00B57321"/>
    <w:rsid w:val="00B8584D"/>
    <w:rsid w:val="00B95B49"/>
    <w:rsid w:val="00BA3070"/>
    <w:rsid w:val="00BD2649"/>
    <w:rsid w:val="00BD6852"/>
    <w:rsid w:val="00C3330B"/>
    <w:rsid w:val="00C767E6"/>
    <w:rsid w:val="00C85F1B"/>
    <w:rsid w:val="00C934BB"/>
    <w:rsid w:val="00C9765C"/>
    <w:rsid w:val="00CA3480"/>
    <w:rsid w:val="00CC1E74"/>
    <w:rsid w:val="00CE640F"/>
    <w:rsid w:val="00D23115"/>
    <w:rsid w:val="00D32240"/>
    <w:rsid w:val="00D475E2"/>
    <w:rsid w:val="00D6571C"/>
    <w:rsid w:val="00D72532"/>
    <w:rsid w:val="00DB0F7D"/>
    <w:rsid w:val="00DB2CAA"/>
    <w:rsid w:val="00DC1758"/>
    <w:rsid w:val="00DC28E7"/>
    <w:rsid w:val="00DD4104"/>
    <w:rsid w:val="00DF1683"/>
    <w:rsid w:val="00E43C63"/>
    <w:rsid w:val="00E526E7"/>
    <w:rsid w:val="00E54481"/>
    <w:rsid w:val="00E5621E"/>
    <w:rsid w:val="00E568CE"/>
    <w:rsid w:val="00E75563"/>
    <w:rsid w:val="00E7743D"/>
    <w:rsid w:val="00E82835"/>
    <w:rsid w:val="00E87B11"/>
    <w:rsid w:val="00E96FAE"/>
    <w:rsid w:val="00EB0891"/>
    <w:rsid w:val="00EB729D"/>
    <w:rsid w:val="00ED376F"/>
    <w:rsid w:val="00ED7893"/>
    <w:rsid w:val="00EE1B7E"/>
    <w:rsid w:val="00EF6CAE"/>
    <w:rsid w:val="00F03704"/>
    <w:rsid w:val="00F07256"/>
    <w:rsid w:val="00F53023"/>
    <w:rsid w:val="00F622DF"/>
    <w:rsid w:val="00F63C64"/>
    <w:rsid w:val="00F76966"/>
    <w:rsid w:val="00FC7202"/>
    <w:rsid w:val="00FE2FC5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0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C"/>
  </w:style>
  <w:style w:type="paragraph" w:styleId="1">
    <w:name w:val="heading 1"/>
    <w:basedOn w:val="a"/>
    <w:next w:val="a"/>
    <w:link w:val="10"/>
    <w:uiPriority w:val="9"/>
    <w:qFormat/>
    <w:rsid w:val="00DD41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E4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6ED"/>
  </w:style>
  <w:style w:type="paragraph" w:styleId="a5">
    <w:name w:val="footer"/>
    <w:basedOn w:val="a"/>
    <w:link w:val="a6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6ED"/>
  </w:style>
  <w:style w:type="table" w:styleId="-3">
    <w:name w:val="Light List Accent 3"/>
    <w:basedOn w:val="a1"/>
    <w:uiPriority w:val="61"/>
    <w:rsid w:val="00DF16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D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D93"/>
    <w:pPr>
      <w:ind w:left="720"/>
      <w:contextualSpacing/>
    </w:pPr>
  </w:style>
  <w:style w:type="table" w:styleId="ab">
    <w:name w:val="Table Grid"/>
    <w:basedOn w:val="a1"/>
    <w:uiPriority w:val="59"/>
    <w:rsid w:val="009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4104"/>
    <w:rPr>
      <w:rFonts w:ascii="Times New Roman" w:eastAsiaTheme="majorEastAsia" w:hAnsi="Times New Roman" w:cstheme="majorBidi"/>
      <w:bCs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D4104"/>
    <w:pPr>
      <w:outlineLvl w:val="9"/>
    </w:pPr>
    <w:rPr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DD4104"/>
    <w:pPr>
      <w:spacing w:after="100"/>
      <w:ind w:left="220"/>
    </w:pPr>
    <w:rPr>
      <w:rFonts w:eastAsiaTheme="minorEastAsia"/>
      <w:lang w:eastAsia="zh-TW"/>
    </w:rPr>
  </w:style>
  <w:style w:type="paragraph" w:styleId="11">
    <w:name w:val="toc 1"/>
    <w:basedOn w:val="a"/>
    <w:next w:val="a"/>
    <w:autoRedefine/>
    <w:uiPriority w:val="39"/>
    <w:unhideWhenUsed/>
    <w:qFormat/>
    <w:rsid w:val="00DD4104"/>
    <w:pPr>
      <w:spacing w:after="100"/>
    </w:pPr>
    <w:rPr>
      <w:rFonts w:eastAsiaTheme="minorEastAsia"/>
      <w:lang w:eastAsia="zh-TW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104"/>
    <w:pPr>
      <w:spacing w:after="100"/>
      <w:ind w:left="440"/>
    </w:pPr>
    <w:rPr>
      <w:rFonts w:eastAsiaTheme="minorEastAsia"/>
      <w:lang w:eastAsia="zh-TW"/>
    </w:rPr>
  </w:style>
  <w:style w:type="character" w:customStyle="1" w:styleId="20">
    <w:name w:val="Заголовок 2 Знак"/>
    <w:basedOn w:val="a0"/>
    <w:link w:val="2"/>
    <w:uiPriority w:val="9"/>
    <w:rsid w:val="007C2E4B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C2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7C2E4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F5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2C"/>
  </w:style>
  <w:style w:type="paragraph" w:styleId="1">
    <w:name w:val="heading 1"/>
    <w:basedOn w:val="a"/>
    <w:next w:val="a"/>
    <w:link w:val="10"/>
    <w:uiPriority w:val="9"/>
    <w:qFormat/>
    <w:rsid w:val="00DD410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2E4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2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6ED"/>
  </w:style>
  <w:style w:type="paragraph" w:styleId="a5">
    <w:name w:val="footer"/>
    <w:basedOn w:val="a"/>
    <w:link w:val="a6"/>
    <w:uiPriority w:val="99"/>
    <w:unhideWhenUsed/>
    <w:rsid w:val="000C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6ED"/>
  </w:style>
  <w:style w:type="table" w:styleId="-3">
    <w:name w:val="Light List Accent 3"/>
    <w:basedOn w:val="a1"/>
    <w:uiPriority w:val="61"/>
    <w:rsid w:val="00DF168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DF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72D93"/>
    <w:pPr>
      <w:ind w:left="720"/>
      <w:contextualSpacing/>
    </w:pPr>
  </w:style>
  <w:style w:type="table" w:styleId="ab">
    <w:name w:val="Table Grid"/>
    <w:basedOn w:val="a1"/>
    <w:uiPriority w:val="59"/>
    <w:rsid w:val="009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4104"/>
    <w:rPr>
      <w:rFonts w:ascii="Times New Roman" w:eastAsiaTheme="majorEastAsia" w:hAnsi="Times New Roman" w:cstheme="majorBidi"/>
      <w:bCs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DD4104"/>
    <w:pPr>
      <w:outlineLvl w:val="9"/>
    </w:pPr>
    <w:rPr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DD4104"/>
    <w:pPr>
      <w:spacing w:after="100"/>
      <w:ind w:left="220"/>
    </w:pPr>
    <w:rPr>
      <w:rFonts w:eastAsiaTheme="minorEastAsia"/>
      <w:lang w:eastAsia="zh-TW"/>
    </w:rPr>
  </w:style>
  <w:style w:type="paragraph" w:styleId="11">
    <w:name w:val="toc 1"/>
    <w:basedOn w:val="a"/>
    <w:next w:val="a"/>
    <w:autoRedefine/>
    <w:uiPriority w:val="39"/>
    <w:unhideWhenUsed/>
    <w:qFormat/>
    <w:rsid w:val="00DD4104"/>
    <w:pPr>
      <w:spacing w:after="100"/>
    </w:pPr>
    <w:rPr>
      <w:rFonts w:eastAsiaTheme="minorEastAsia"/>
      <w:lang w:eastAsia="zh-TW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D4104"/>
    <w:pPr>
      <w:spacing w:after="100"/>
      <w:ind w:left="440"/>
    </w:pPr>
    <w:rPr>
      <w:rFonts w:eastAsiaTheme="minorEastAsia"/>
      <w:lang w:eastAsia="zh-TW"/>
    </w:rPr>
  </w:style>
  <w:style w:type="character" w:customStyle="1" w:styleId="20">
    <w:name w:val="Заголовок 2 Знак"/>
    <w:basedOn w:val="a0"/>
    <w:link w:val="2"/>
    <w:uiPriority w:val="9"/>
    <w:rsid w:val="007C2E4B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C2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7C2E4B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0F5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жизнестойкости личности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solidFill>
        <a:schemeClr val="bg1"/>
      </a:solidFill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Надежный
33,3%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Тревожно-противоречивый
23,3%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Избегающий
26,7%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Боязливый
16,7%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Надежный</c:v>
                </c:pt>
                <c:pt idx="1">
                  <c:v>Тревожно-противоречивый</c:v>
                </c:pt>
                <c:pt idx="2">
                  <c:v>Избегающий</c:v>
                </c:pt>
                <c:pt idx="3">
                  <c:v>Боязливый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0%">
                  <c:v>33.299999999999997</c:v>
                </c:pt>
                <c:pt idx="1">
                  <c:v>23.3</c:v>
                </c:pt>
                <c:pt idx="2" formatCode="General">
                  <c:v>26.7</c:v>
                </c:pt>
                <c:pt idx="3" formatCode="0.00">
                  <c:v>16.7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F6EF-1924-4BEB-93FF-193AF212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Demyanovich</dc:creator>
  <cp:lastModifiedBy>Yury Demyanovich</cp:lastModifiedBy>
  <cp:revision>2</cp:revision>
  <cp:lastPrinted>2022-05-11T20:39:00Z</cp:lastPrinted>
  <dcterms:created xsi:type="dcterms:W3CDTF">2023-09-26T06:42:00Z</dcterms:created>
  <dcterms:modified xsi:type="dcterms:W3CDTF">2023-09-26T06:42:00Z</dcterms:modified>
</cp:coreProperties>
</file>