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D9" w:rsidRDefault="001E49E4">
      <w:pPr>
        <w:pStyle w:val="a6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FB66D9" w:rsidRDefault="001E49E4">
      <w:pPr>
        <w:pStyle w:val="a6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B66D9" w:rsidRDefault="001E49E4">
      <w:pPr>
        <w:pStyle w:val="a6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«КУБАНСКИЙ ГОСУДАРСТВЕННЫЙ УНИЕРСИТЕТ»</w:t>
      </w: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ФГБОУ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Факультет управления и психологии</w:t>
      </w: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Кафедра</w:t>
      </w:r>
      <w:r w:rsidRPr="004F076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социальной психологии и социологии управления </w:t>
      </w:r>
    </w:p>
    <w:p w:rsidR="00FB66D9" w:rsidRDefault="00FB66D9">
      <w:pPr>
        <w:pStyle w:val="a6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КУРСОВАЯ РАБОТА</w:t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ПЕРЕЖИВАНИЕ БЕЗРАБОТИЦЫ У МОЛОДЫХ ЛЮДЕЙ И ЛЮДЕЙ ПРЕДПЕНСИОННОГО ВОЗРАСТА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B66D9" w:rsidRDefault="001E49E4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1944238</wp:posOffset>
                </wp:positionH>
                <wp:positionV relativeFrom="line">
                  <wp:posOffset>142882</wp:posOffset>
                </wp:positionV>
                <wp:extent cx="2881423" cy="21266"/>
                <wp:effectExtent l="0" t="0" r="0" b="0"/>
                <wp:wrapNone/>
                <wp:docPr id="1073741825" name="officeArt object" descr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1423" cy="2126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53.1pt;margin-top:11.3pt;width:226.9pt;height:1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Работу выполнила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Корнева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B66D9" w:rsidRDefault="001E49E4">
      <w:pPr>
        <w:pStyle w:val="a6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подпись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ата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      </w:t>
      </w:r>
      <w:r>
        <w:rPr>
          <w:rFonts w:ascii="Times New Roman" w:hAnsi="Times New Roman"/>
          <w:sz w:val="28"/>
          <w:szCs w:val="28"/>
        </w:rPr>
        <w:t xml:space="preserve">37.03.01           </w:t>
      </w:r>
      <w:r>
        <w:rPr>
          <w:rFonts w:ascii="Times New Roman" w:hAnsi="Times New Roman"/>
          <w:sz w:val="28"/>
          <w:szCs w:val="28"/>
        </w:rPr>
        <w:t xml:space="preserve">Психология             курс    </w:t>
      </w:r>
      <w:r>
        <w:rPr>
          <w:rFonts w:ascii="Times New Roman" w:hAnsi="Times New Roman"/>
          <w:sz w:val="28"/>
          <w:szCs w:val="28"/>
        </w:rPr>
        <w:t>2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</w:t>
      </w:r>
      <w:r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>)</w:t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2720450</wp:posOffset>
                </wp:positionH>
                <wp:positionV relativeFrom="line">
                  <wp:posOffset>218358</wp:posOffset>
                </wp:positionV>
                <wp:extent cx="3115341" cy="0"/>
                <wp:effectExtent l="0" t="0" r="0" b="0"/>
                <wp:wrapNone/>
                <wp:docPr id="1073741826" name="officeArt object" descr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53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14.2pt;margin-top:17.2pt;width:245.3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Направленн</w:t>
      </w:r>
      <w:r>
        <w:rPr>
          <w:rFonts w:ascii="Times New Roman" w:hAnsi="Times New Roman"/>
          <w:sz w:val="28"/>
          <w:szCs w:val="28"/>
        </w:rPr>
        <w:t xml:space="preserve">ость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 xml:space="preserve">)                        </w:t>
      </w:r>
      <w:r>
        <w:rPr>
          <w:rFonts w:ascii="Times New Roman" w:hAnsi="Times New Roman"/>
          <w:sz w:val="28"/>
          <w:szCs w:val="28"/>
        </w:rPr>
        <w:t>общий</w:t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2413166</wp:posOffset>
                </wp:positionH>
                <wp:positionV relativeFrom="line">
                  <wp:posOffset>458701</wp:posOffset>
                </wp:positionV>
                <wp:extent cx="2363331" cy="0"/>
                <wp:effectExtent l="0" t="0" r="0" b="0"/>
                <wp:wrapNone/>
                <wp:docPr id="1073741827" name="officeArt object" descr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33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90.0pt;margin-top:36.1pt;width:186.1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:rsidR="00FB66D9" w:rsidRDefault="001E49E4">
      <w:pPr>
        <w:pStyle w:val="a6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5015929"/>
      <w:proofErr w:type="spellStart"/>
      <w:proofErr w:type="gramStart"/>
      <w:r>
        <w:rPr>
          <w:rFonts w:ascii="Times New Roman" w:hAnsi="Times New Roman"/>
          <w:sz w:val="28"/>
          <w:szCs w:val="28"/>
        </w:rPr>
        <w:t>канд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наук</w:t>
      </w:r>
      <w:bookmarkEnd w:id="0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F076D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Педанова</w:t>
      </w:r>
      <w:proofErr w:type="spellEnd"/>
    </w:p>
    <w:p w:rsidR="00FB66D9" w:rsidRDefault="001E49E4">
      <w:pPr>
        <w:pStyle w:val="a6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4F076D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z w:val="24"/>
          <w:szCs w:val="24"/>
        </w:rPr>
        <w:t>)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Нормоконтролер</w:t>
      </w:r>
      <w:proofErr w:type="spellEnd"/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2438393</wp:posOffset>
                </wp:positionH>
                <wp:positionV relativeFrom="line">
                  <wp:posOffset>456984</wp:posOffset>
                </wp:positionV>
                <wp:extent cx="2312877" cy="1"/>
                <wp:effectExtent l="0" t="0" r="0" b="0"/>
                <wp:wrapNone/>
                <wp:docPr id="1073741828" name="officeArt object" descr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2877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92.0pt;margin-top:36.0pt;width:182.1pt;height:0.0pt;z-index:251662336;mso-position-horizontal:absolute;mso-position-horizontal-relative:margin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:rsidR="00FB66D9" w:rsidRDefault="001E49E4">
      <w:pPr>
        <w:pStyle w:val="a6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канд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</w:t>
      </w:r>
      <w:proofErr w:type="spellEnd"/>
      <w:r>
        <w:rPr>
          <w:rFonts w:ascii="Times New Roman" w:hAnsi="Times New Roman"/>
          <w:sz w:val="28"/>
          <w:szCs w:val="28"/>
        </w:rPr>
        <w:t xml:space="preserve"> наук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F076D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Педанова</w:t>
      </w:r>
      <w:proofErr w:type="spellEnd"/>
    </w:p>
    <w:p w:rsidR="00FB66D9" w:rsidRDefault="001E49E4">
      <w:pPr>
        <w:pStyle w:val="a6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4F076D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)</w:t>
      </w:r>
    </w:p>
    <w:p w:rsidR="00FB66D9" w:rsidRDefault="00FB66D9">
      <w:pPr>
        <w:pStyle w:val="a6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</w:t>
      </w: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1E49E4">
      <w:pPr>
        <w:pStyle w:val="a6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</w:t>
      </w:r>
      <w:r w:rsidRPr="004F07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3</w:t>
      </w:r>
    </w:p>
    <w:p w:rsidR="00FB66D9" w:rsidRDefault="001E49E4">
      <w:pPr>
        <w:pStyle w:val="a6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Теоретические основы исследования……………………………</w:t>
      </w:r>
      <w:r w:rsidRPr="004F07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..5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>Понятие «безработица»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типология переживания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безработных</w:t>
      </w:r>
      <w:r w:rsidRPr="004F07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..5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 </w:t>
      </w:r>
      <w:r>
        <w:rPr>
          <w:rFonts w:ascii="Times New Roman" w:hAnsi="Times New Roman"/>
          <w:sz w:val="28"/>
          <w:szCs w:val="28"/>
        </w:rPr>
        <w:t>Виды безработицы……………………………………………………</w:t>
      </w:r>
      <w:r>
        <w:rPr>
          <w:rFonts w:ascii="Times New Roman" w:hAnsi="Times New Roman"/>
          <w:sz w:val="28"/>
          <w:szCs w:val="28"/>
        </w:rPr>
        <w:t>6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 </w:t>
      </w:r>
      <w:r>
        <w:rPr>
          <w:rFonts w:ascii="Times New Roman" w:hAnsi="Times New Roman"/>
          <w:sz w:val="28"/>
          <w:szCs w:val="28"/>
        </w:rPr>
        <w:t>Причины возникновения безработицы…………</w:t>
      </w:r>
      <w:r w:rsidRPr="004F07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..8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 </w:t>
      </w:r>
      <w:r>
        <w:rPr>
          <w:rFonts w:ascii="Times New Roman" w:hAnsi="Times New Roman"/>
          <w:sz w:val="28"/>
          <w:szCs w:val="28"/>
        </w:rPr>
        <w:t>Последствия безработицы…………………………………………</w:t>
      </w:r>
      <w:r>
        <w:rPr>
          <w:rFonts w:ascii="Times New Roman" w:hAnsi="Times New Roman"/>
          <w:sz w:val="28"/>
          <w:szCs w:val="28"/>
        </w:rPr>
        <w:t>..10</w:t>
      </w:r>
    </w:p>
    <w:p w:rsidR="00FB66D9" w:rsidRDefault="001E49E4">
      <w:pPr>
        <w:pStyle w:val="a6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Эмпирическое исследование…………………………………………………</w:t>
      </w:r>
      <w:r>
        <w:rPr>
          <w:rFonts w:ascii="Times New Roman" w:hAnsi="Times New Roman"/>
          <w:sz w:val="28"/>
          <w:szCs w:val="28"/>
        </w:rPr>
        <w:t>13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>Этапы и методики исследования……………………………………</w:t>
      </w:r>
      <w:r>
        <w:rPr>
          <w:rFonts w:ascii="Times New Roman" w:hAnsi="Times New Roman"/>
          <w:sz w:val="28"/>
          <w:szCs w:val="28"/>
        </w:rPr>
        <w:t>.13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>
        <w:rPr>
          <w:rFonts w:ascii="Times New Roman" w:hAnsi="Times New Roman"/>
          <w:sz w:val="28"/>
          <w:szCs w:val="28"/>
        </w:rPr>
        <w:t>Описание методик……………………………………………………</w:t>
      </w:r>
      <w:r>
        <w:rPr>
          <w:rFonts w:ascii="Times New Roman" w:hAnsi="Times New Roman"/>
          <w:sz w:val="28"/>
          <w:szCs w:val="28"/>
        </w:rPr>
        <w:t>.13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>
        <w:rPr>
          <w:rFonts w:ascii="Times New Roman" w:hAnsi="Times New Roman"/>
          <w:sz w:val="28"/>
          <w:szCs w:val="28"/>
        </w:rPr>
        <w:t>Характеристика выборки……………………………………………</w:t>
      </w:r>
      <w:r>
        <w:rPr>
          <w:rFonts w:ascii="Times New Roman" w:hAnsi="Times New Roman"/>
          <w:sz w:val="28"/>
          <w:szCs w:val="28"/>
        </w:rPr>
        <w:t>..14</w:t>
      </w:r>
    </w:p>
    <w:p w:rsidR="00FB66D9" w:rsidRDefault="004F07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1E49E4">
        <w:rPr>
          <w:rFonts w:ascii="Times New Roman" w:hAnsi="Times New Roman"/>
          <w:sz w:val="28"/>
          <w:szCs w:val="28"/>
        </w:rPr>
        <w:t>Результаты</w:t>
      </w:r>
      <w:r w:rsidR="001E49E4">
        <w:rPr>
          <w:rFonts w:ascii="Times New Roman" w:hAnsi="Times New Roman"/>
          <w:sz w:val="28"/>
          <w:szCs w:val="28"/>
        </w:rPr>
        <w:t xml:space="preserve"> эксперимента……………………………………………</w:t>
      </w:r>
      <w:r w:rsidR="001E49E4">
        <w:rPr>
          <w:rFonts w:ascii="Times New Roman" w:hAnsi="Times New Roman"/>
          <w:sz w:val="28"/>
          <w:szCs w:val="28"/>
        </w:rPr>
        <w:t>..14</w:t>
      </w:r>
    </w:p>
    <w:p w:rsidR="00FB66D9" w:rsidRDefault="001E49E4">
      <w:pPr>
        <w:pStyle w:val="a6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.18</w:t>
      </w:r>
    </w:p>
    <w:p w:rsidR="00FB66D9" w:rsidRDefault="004F076D">
      <w:pPr>
        <w:pStyle w:val="a6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«Методики………</w:t>
      </w:r>
      <w:r w:rsidR="001E49E4">
        <w:rPr>
          <w:rFonts w:ascii="Times New Roman" w:hAnsi="Times New Roman"/>
          <w:sz w:val="28"/>
          <w:szCs w:val="28"/>
        </w:rPr>
        <w:t>…………………………………</w:t>
      </w:r>
      <w:r w:rsidR="001E49E4">
        <w:rPr>
          <w:rFonts w:ascii="Times New Roman" w:hAnsi="Times New Roman"/>
          <w:sz w:val="28"/>
          <w:szCs w:val="28"/>
        </w:rPr>
        <w:t>..</w:t>
      </w:r>
      <w:r w:rsidR="001E49E4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.19</w:t>
      </w:r>
    </w:p>
    <w:p w:rsidR="00FB66D9" w:rsidRPr="004F076D" w:rsidRDefault="004F076D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источников…</w:t>
      </w:r>
      <w:r w:rsidR="001E49E4" w:rsidRPr="004F076D">
        <w:rPr>
          <w:rFonts w:ascii="Times New Roman" w:hAnsi="Times New Roman"/>
          <w:sz w:val="28"/>
          <w:szCs w:val="28"/>
        </w:rPr>
        <w:t>…………………………………</w:t>
      </w:r>
      <w:r w:rsidR="001E49E4" w:rsidRPr="004F076D">
        <w:rPr>
          <w:rFonts w:ascii="Times New Roman" w:hAnsi="Times New Roman"/>
          <w:sz w:val="28"/>
          <w:szCs w:val="28"/>
        </w:rPr>
        <w:t>.</w:t>
      </w:r>
      <w:r w:rsidR="001E49E4" w:rsidRPr="004F076D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.22</w:t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</w:pPr>
      <w:r>
        <w:rPr>
          <w:rFonts w:ascii="Arial Unicode MS" w:hAnsi="Arial Unicode MS"/>
          <w:sz w:val="28"/>
          <w:szCs w:val="28"/>
        </w:rPr>
        <w:br w:type="page"/>
      </w: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темы исследования заключается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прежде всего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серьезных экономических и социальных издержках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влечет за собой безработица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Одно из главных негативных последствий безработицы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нерабочее состояние трудоспособных граждан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выпущенная продукция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важнейших проблем совр</w:t>
      </w:r>
      <w:r>
        <w:rPr>
          <w:rFonts w:ascii="Times New Roman" w:hAnsi="Times New Roman"/>
          <w:sz w:val="28"/>
          <w:szCs w:val="28"/>
        </w:rPr>
        <w:t>еменной экономики России является проблема безработицы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Она выступает как сложное и противоречивое макроэкономическое явление экономической жизни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Официально в нашей стране безработица была признана лишь в начале </w:t>
      </w:r>
      <w:r>
        <w:rPr>
          <w:rFonts w:ascii="Times New Roman" w:hAnsi="Times New Roman"/>
          <w:sz w:val="28"/>
          <w:szCs w:val="28"/>
        </w:rPr>
        <w:t>1990-</w:t>
      </w:r>
      <w:r>
        <w:rPr>
          <w:rFonts w:ascii="Times New Roman" w:hAnsi="Times New Roman"/>
          <w:sz w:val="28"/>
          <w:szCs w:val="28"/>
        </w:rPr>
        <w:t>х годов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 время число безработных</w:t>
      </w:r>
      <w:r>
        <w:rPr>
          <w:rFonts w:ascii="Times New Roman" w:hAnsi="Times New Roman"/>
          <w:sz w:val="28"/>
          <w:szCs w:val="28"/>
        </w:rPr>
        <w:t xml:space="preserve"> подрастало очень быстро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масштабы безработицы превышали социально допустимый уровень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Безработица представляет собой макроэкономическую проблему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оказывающую наиболее прямое и сильное воздействие на каждого человека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Потеря работы для большинства людей </w:t>
      </w:r>
      <w:r>
        <w:rPr>
          <w:rFonts w:ascii="Times New Roman" w:hAnsi="Times New Roman"/>
          <w:sz w:val="28"/>
          <w:szCs w:val="28"/>
        </w:rPr>
        <w:t>означает снижение жизненного уровня и наносит серьезную психологическую травму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неудивительно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проблема безработицы часто является предметом политических дискуссий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Экономисты изучают безработицу для определения ее причин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для совершенс</w:t>
      </w:r>
      <w:r>
        <w:rPr>
          <w:rFonts w:ascii="Times New Roman" w:hAnsi="Times New Roman"/>
          <w:sz w:val="28"/>
          <w:szCs w:val="28"/>
        </w:rPr>
        <w:t>твования мер государственной политики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влияющих на занятость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Некоторые из государственных программ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программы по профессиональной переподготовке безработных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облегчают возможность их будущего трудоустройства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такие как программы </w:t>
      </w:r>
      <w:proofErr w:type="gramStart"/>
      <w:r>
        <w:rPr>
          <w:rFonts w:ascii="Times New Roman" w:hAnsi="Times New Roman"/>
          <w:sz w:val="28"/>
          <w:szCs w:val="28"/>
        </w:rPr>
        <w:t>страхова</w:t>
      </w:r>
      <w:r>
        <w:rPr>
          <w:rFonts w:ascii="Times New Roman" w:hAnsi="Times New Roman"/>
          <w:sz w:val="28"/>
          <w:szCs w:val="28"/>
        </w:rPr>
        <w:t>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безработице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смягчают отдельные экономические трудности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которыми сталкиваются безработные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Еще целый ряд государственных программ влияет на уровень безработицы косвенно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большинство экономистов 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законы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предусматривающие выс</w:t>
      </w:r>
      <w:r>
        <w:rPr>
          <w:rFonts w:ascii="Times New Roman" w:hAnsi="Times New Roman"/>
          <w:sz w:val="28"/>
          <w:szCs w:val="28"/>
        </w:rPr>
        <w:t>окую минимальную заработную плату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ведут к росту безработицы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Выявляя нежелательные побочные последствия той или иной государственной политики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экономисты могут помочь политикам оценить альтернативные варианты решения различных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Переживание </w:t>
      </w:r>
      <w:r>
        <w:rPr>
          <w:rFonts w:ascii="Times New Roman" w:hAnsi="Times New Roman"/>
          <w:sz w:val="28"/>
          <w:szCs w:val="28"/>
        </w:rPr>
        <w:t>безработиц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очень широкая и интегративная категория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Она отражает такие реальные и традиционно изучаемые на социологическом уровне явления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характер осознания человеком безработного положения и его риска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степень болезненности реакции челов</w:t>
      </w:r>
      <w:r>
        <w:rPr>
          <w:rFonts w:ascii="Times New Roman" w:hAnsi="Times New Roman"/>
          <w:sz w:val="28"/>
          <w:szCs w:val="28"/>
        </w:rPr>
        <w:t>ека на безработицу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адаптация к ней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исследования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выяснить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молодые люди и люди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 справляются со своим эмоциональном состоянии при безработице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безработица как социальное явление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переживание безработицы молодых людей и людей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исследовании необходимо решить следующие задачи</w:t>
      </w:r>
      <w:r>
        <w:rPr>
          <w:rFonts w:ascii="Times New Roman" w:hAnsi="Times New Roman"/>
          <w:sz w:val="28"/>
          <w:szCs w:val="28"/>
        </w:rPr>
        <w:t>:</w:t>
      </w:r>
    </w:p>
    <w:p w:rsidR="00FB66D9" w:rsidRDefault="001E49E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понятие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сущность и виды безработицы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причины и последствия безработицы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Выяснить как молодёжь и люди </w:t>
      </w:r>
      <w:proofErr w:type="spellStart"/>
      <w:r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 переживают безработицу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Молодые люди при наступлении безработицы справляются лучше со своим эмоциональным состоянием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чем люди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Теоретические основы исследования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</w:t>
      </w:r>
      <w:r>
        <w:rPr>
          <w:rFonts w:ascii="Times New Roman" w:hAnsi="Times New Roman"/>
          <w:b/>
          <w:bCs/>
          <w:sz w:val="28"/>
          <w:szCs w:val="28"/>
        </w:rPr>
        <w:t xml:space="preserve">Понятие </w:t>
      </w:r>
      <w:r>
        <w:rPr>
          <w:rFonts w:ascii="Times New Roman" w:hAnsi="Times New Roman"/>
          <w:b/>
          <w:bCs/>
          <w:sz w:val="28"/>
          <w:szCs w:val="28"/>
        </w:rPr>
        <w:t>«безработица»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bookmarkStart w:id="1" w:name="_Hlk104542222"/>
      <w:r>
        <w:rPr>
          <w:rFonts w:ascii="Times New Roman" w:hAnsi="Times New Roman"/>
          <w:b/>
          <w:bCs/>
          <w:sz w:val="28"/>
          <w:szCs w:val="28"/>
        </w:rPr>
        <w:t>типология переживания безработных</w:t>
      </w:r>
      <w:bookmarkEnd w:id="1"/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Безработица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экономическое явление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 котором часть рабочей силы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экономически активного населения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 занята в производстве товаров и услуг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Безработные наряду с </w:t>
      </w:r>
      <w:proofErr w:type="gramStart"/>
      <w:r>
        <w:rPr>
          <w:rFonts w:ascii="Times New Roman" w:hAnsi="Times New Roman"/>
          <w:sz w:val="28"/>
          <w:szCs w:val="28"/>
        </w:rPr>
        <w:t>занятыми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формируют рабочую </w:t>
      </w:r>
      <w:r>
        <w:rPr>
          <w:rFonts w:ascii="Times New Roman" w:hAnsi="Times New Roman"/>
          <w:sz w:val="28"/>
          <w:szCs w:val="28"/>
        </w:rPr>
        <w:t>силу страны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реальной экономической жизни безработица выступает как превышение предложения рабочей силы над спросом на нее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подчеркнуть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к безработным обычно относят не только уволенных по различным причинам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добровольно оставивших ра</w:t>
      </w:r>
      <w:r>
        <w:rPr>
          <w:rFonts w:ascii="Times New Roman" w:hAnsi="Times New Roman"/>
          <w:sz w:val="28"/>
          <w:szCs w:val="28"/>
        </w:rPr>
        <w:t>боту и предпринимающих попытку найти новую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Структура безработицы по её причинам включает четыре основные категории рабочей силы</w:t>
      </w:r>
      <w:r>
        <w:rPr>
          <w:rFonts w:ascii="Times New Roman" w:hAnsi="Times New Roman"/>
          <w:sz w:val="28"/>
          <w:szCs w:val="28"/>
        </w:rPr>
        <w:t>: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>
        <w:rPr>
          <w:rFonts w:ascii="Times New Roman" w:hAnsi="Times New Roman"/>
          <w:sz w:val="28"/>
          <w:szCs w:val="28"/>
        </w:rPr>
        <w:t>потерявшие работу в результате увольнения</w:t>
      </w:r>
      <w:r>
        <w:rPr>
          <w:rFonts w:ascii="Times New Roman" w:hAnsi="Times New Roman"/>
          <w:sz w:val="28"/>
          <w:szCs w:val="28"/>
        </w:rPr>
        <w:t>;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добровольно </w:t>
      </w:r>
      <w:proofErr w:type="gramStart"/>
      <w:r>
        <w:rPr>
          <w:rFonts w:ascii="Times New Roman" w:hAnsi="Times New Roman"/>
          <w:sz w:val="28"/>
          <w:szCs w:val="28"/>
        </w:rPr>
        <w:t>оставившие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</w:t>
      </w:r>
      <w:r>
        <w:rPr>
          <w:rFonts w:ascii="Times New Roman" w:hAnsi="Times New Roman"/>
          <w:sz w:val="28"/>
          <w:szCs w:val="28"/>
        </w:rPr>
        <w:t>;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пришедшие на рынок труда после перерыва</w:t>
      </w:r>
      <w:r>
        <w:rPr>
          <w:rFonts w:ascii="Times New Roman" w:hAnsi="Times New Roman"/>
          <w:sz w:val="28"/>
          <w:szCs w:val="28"/>
        </w:rPr>
        <w:t>;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 пришедшие на рынок труда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Безработица является типичным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экономическим явлением для рыночной формы производственной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выражается в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часть экономически активного населения по независящим от нее причинам не имеет</w:t>
      </w:r>
      <w:r>
        <w:rPr>
          <w:rFonts w:ascii="Times New Roman" w:hAnsi="Times New Roman"/>
          <w:sz w:val="28"/>
          <w:szCs w:val="28"/>
        </w:rPr>
        <w:t xml:space="preserve"> работы и заработка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Интересна трактовка безработицы видного английского экономиста 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Пигу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в своей известной книге «Теория безработицы»  обосновал тезис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 рынке труда действует несовершенная конкуренция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Она ведет к завышению цены </w:t>
      </w:r>
      <w:r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многие экономисты указывали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предпринимателю выгоднее заплатить высокую заработную плату квалифицированному специалисту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способному увеличить стоимость выпуска продукции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счет высокопроизводительного труда предприниматель имеет возмож</w:t>
      </w:r>
      <w:r>
        <w:rPr>
          <w:rFonts w:ascii="Times New Roman" w:hAnsi="Times New Roman"/>
          <w:sz w:val="28"/>
          <w:szCs w:val="28"/>
        </w:rPr>
        <w:t xml:space="preserve">ность сократить рабочий персонал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действует принцип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лучше взять одного на работу и хорошо ему заплатить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чем держать </w:t>
      </w:r>
      <w:r>
        <w:rPr>
          <w:rFonts w:ascii="Times New Roman" w:hAnsi="Times New Roman"/>
          <w:sz w:val="28"/>
          <w:szCs w:val="28"/>
        </w:rPr>
        <w:t xml:space="preserve">5-6 </w:t>
      </w:r>
      <w:r>
        <w:rPr>
          <w:rFonts w:ascii="Times New Roman" w:hAnsi="Times New Roman"/>
          <w:sz w:val="28"/>
          <w:szCs w:val="28"/>
        </w:rPr>
        <w:t>человек с меньшей зарплатой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В своей книге 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Пигу</w:t>
      </w:r>
      <w:proofErr w:type="spellEnd"/>
      <w:r>
        <w:rPr>
          <w:rFonts w:ascii="Times New Roman" w:hAnsi="Times New Roman"/>
          <w:sz w:val="28"/>
          <w:szCs w:val="28"/>
        </w:rPr>
        <w:t xml:space="preserve"> детально и всесторонне обосновывал мнение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всеобщее сокращение денежной </w:t>
      </w:r>
      <w:r>
        <w:rPr>
          <w:rFonts w:ascii="Times New Roman" w:hAnsi="Times New Roman"/>
          <w:sz w:val="28"/>
          <w:szCs w:val="28"/>
        </w:rPr>
        <w:lastRenderedPageBreak/>
        <w:t>зарабо</w:t>
      </w:r>
      <w:r>
        <w:rPr>
          <w:rFonts w:ascii="Times New Roman" w:hAnsi="Times New Roman"/>
          <w:sz w:val="28"/>
          <w:szCs w:val="28"/>
        </w:rPr>
        <w:t>тной платы способно стимулировать занятость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все же эта теория не может дать полного объяснения источников безработицы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 и статистика не подтверждает положение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армия безработных всегда пополняется за счет работников со сравнительно низким у</w:t>
      </w:r>
      <w:r>
        <w:rPr>
          <w:rFonts w:ascii="Times New Roman" w:hAnsi="Times New Roman"/>
          <w:sz w:val="28"/>
          <w:szCs w:val="28"/>
        </w:rPr>
        <w:t>ровнем заработной платы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Французский психолог </w:t>
      </w:r>
      <w:proofErr w:type="spellStart"/>
      <w:r>
        <w:rPr>
          <w:rFonts w:ascii="Times New Roman" w:hAnsi="Times New Roman"/>
          <w:sz w:val="28"/>
          <w:szCs w:val="28"/>
        </w:rPr>
        <w:t>Лавье</w:t>
      </w:r>
      <w:proofErr w:type="spellEnd"/>
      <w:r>
        <w:rPr>
          <w:rFonts w:ascii="Times New Roman" w:hAnsi="Times New Roman"/>
          <w:sz w:val="28"/>
          <w:szCs w:val="28"/>
        </w:rPr>
        <w:t xml:space="preserve"> утверждал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человек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теряя работу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неизбежно проходит стадии эмоционального переживания потери работы</w:t>
      </w:r>
      <w:r>
        <w:rPr>
          <w:rFonts w:ascii="Times New Roman" w:hAnsi="Times New Roman"/>
          <w:sz w:val="28"/>
          <w:szCs w:val="28"/>
        </w:rPr>
        <w:t>: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стадия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эмоциональное потрясение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Иногда человек </w:t>
      </w:r>
      <w:proofErr w:type="gramStart"/>
      <w:r>
        <w:rPr>
          <w:rFonts w:ascii="Times New Roman" w:hAnsi="Times New Roman"/>
          <w:sz w:val="28"/>
          <w:szCs w:val="28"/>
        </w:rPr>
        <w:t>может переживать эту стадию только узн</w:t>
      </w:r>
      <w:r>
        <w:rPr>
          <w:rFonts w:ascii="Times New Roman" w:hAnsi="Times New Roman"/>
          <w:sz w:val="28"/>
          <w:szCs w:val="28"/>
        </w:rPr>
        <w:t>ав</w:t>
      </w:r>
      <w:proofErr w:type="gramEnd"/>
      <w:r>
        <w:rPr>
          <w:rFonts w:ascii="Times New Roman" w:hAnsi="Times New Roman"/>
          <w:sz w:val="28"/>
          <w:szCs w:val="28"/>
        </w:rPr>
        <w:t xml:space="preserve"> об увольнении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стадия</w:t>
      </w:r>
      <w:r w:rsidR="004F0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непринятие действительности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Безработный отказывается верить в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 ним случилось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 стадия – гнев и негодование по поводу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произошло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Обычно на этой стадии человек может </w:t>
      </w:r>
      <w:proofErr w:type="spellStart"/>
      <w:r>
        <w:rPr>
          <w:rFonts w:ascii="Times New Roman" w:hAnsi="Times New Roman"/>
          <w:sz w:val="28"/>
          <w:szCs w:val="28"/>
        </w:rPr>
        <w:t>агрессировать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всё своё</w:t>
      </w:r>
      <w:r>
        <w:rPr>
          <w:rFonts w:ascii="Times New Roman" w:hAnsi="Times New Roman"/>
          <w:sz w:val="28"/>
          <w:szCs w:val="28"/>
        </w:rPr>
        <w:tab/>
        <w:t>окружен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Четвёртая стадия</w:t>
      </w:r>
      <w:r w:rsidR="004F0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депрессия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подавленность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тоска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состояние близкое к отчаянию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Эту стадию можно назвать «уход в себя»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человек становится очень малоактивным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безработный думает о бесполезности попыток изменить 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в жизни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собственной </w:t>
      </w:r>
      <w:r>
        <w:rPr>
          <w:rFonts w:ascii="Times New Roman" w:hAnsi="Times New Roman"/>
          <w:sz w:val="28"/>
          <w:szCs w:val="28"/>
        </w:rPr>
        <w:t>ненужности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Пятая стади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переоценка ценностей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стадия формирования намерений действовать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стремления любыми средствами пытаться изменить ситуацию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так же переоценка может и не произойти и тогда безработный остаётся на 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стадии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Виды безработиц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Безработицу предопределяют различные факторы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научно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технический прогресс обусловливает сокращение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прежде всего работников ручного труда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структурные изменения в экономике вызывают уменьшение числа занятых в отдельных отраслях производства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повышение пр</w:t>
      </w:r>
      <w:r>
        <w:rPr>
          <w:rFonts w:ascii="Times New Roman" w:hAnsi="Times New Roman"/>
          <w:sz w:val="28"/>
          <w:szCs w:val="28"/>
        </w:rPr>
        <w:t>оизводительности труда также ведёт к уменьшению числа занятых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сокращению живого труда способствует действие закона экономии времени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условиях обострения экологических проблем закрываются также некоторые производства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загрязняющие окружающую среду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Всё э</w:t>
      </w:r>
      <w:r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lastRenderedPageBreak/>
        <w:t>объективные факторы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имеющие место во всех странах независимо от их экономической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 переходный период на первый план выступают факторы иного порядка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обусловлены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ныне в России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уровнем и характером складывающихся </w:t>
      </w:r>
      <w:r>
        <w:rPr>
          <w:rFonts w:ascii="Times New Roman" w:hAnsi="Times New Roman"/>
          <w:sz w:val="28"/>
          <w:szCs w:val="28"/>
        </w:rPr>
        <w:t>рыночных отношений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Среди них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приватизация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акционирование предприятий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аренда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ведущие к оптимизации численности занятых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ликвидация или сокращение убыточных и нерентабельных предприятий и др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 следующие виды безработицы</w:t>
      </w:r>
      <w:r>
        <w:rPr>
          <w:rFonts w:ascii="Times New Roman" w:hAnsi="Times New Roman"/>
          <w:sz w:val="28"/>
          <w:szCs w:val="28"/>
        </w:rPr>
        <w:t>: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Добровольная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связана с нежеланием людей работать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условиях понижения заработной платы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Добровольная безработица усиливается во время экономического бума и снижается при спаде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её масштабы и продолжительность различны у лиц разных профессий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уровня квалифика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у различных социально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демографич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Вынужденная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безработица ожидания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— возникает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работник может и хочет работать при данном уровне заработной платы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не может найти работу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Причиной является нарушение равновесия н</w:t>
      </w:r>
      <w:r>
        <w:rPr>
          <w:rFonts w:ascii="Times New Roman" w:hAnsi="Times New Roman"/>
          <w:sz w:val="28"/>
          <w:szCs w:val="28"/>
        </w:rPr>
        <w:t>а рынке труда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за негибкости заработной платы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вследствие законов о минимуме заработной платы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работы профсоюзов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поднятие заработной платы для улучшения качества труда и 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>Когда реальная зарплата находится выше уровня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соответствующего равновесию </w:t>
      </w:r>
      <w:r>
        <w:rPr>
          <w:rFonts w:ascii="Times New Roman" w:hAnsi="Times New Roman"/>
          <w:sz w:val="28"/>
          <w:szCs w:val="28"/>
        </w:rPr>
        <w:t>спроса и предложения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предложение на рынке труда превышает спрос на него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Количество претендентов на ограниченное число рабочих мест увеличивается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вероятность реального трудоустройства уменьшается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повышает уровень безработицы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Разновидности вынужде</w:t>
      </w:r>
      <w:r>
        <w:rPr>
          <w:rFonts w:ascii="Times New Roman" w:hAnsi="Times New Roman"/>
          <w:sz w:val="28"/>
          <w:szCs w:val="28"/>
        </w:rPr>
        <w:t>нной безработицы</w:t>
      </w:r>
      <w:r>
        <w:rPr>
          <w:rFonts w:ascii="Times New Roman" w:hAnsi="Times New Roman"/>
          <w:sz w:val="28"/>
          <w:szCs w:val="28"/>
        </w:rPr>
        <w:t>: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Циклическая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— вызывается повторяющимися спадами производства в стране или регионе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Представляет собой разницу между уровнем безработицы в текущий момент экономического цикла и естественным </w:t>
      </w:r>
      <w:r>
        <w:rPr>
          <w:rFonts w:ascii="Times New Roman" w:hAnsi="Times New Roman"/>
          <w:sz w:val="28"/>
          <w:szCs w:val="28"/>
        </w:rPr>
        <w:lastRenderedPageBreak/>
        <w:t>уровнем безработицы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разных стран естественны</w:t>
      </w:r>
      <w:r>
        <w:rPr>
          <w:rFonts w:ascii="Times New Roman" w:hAnsi="Times New Roman"/>
          <w:sz w:val="28"/>
          <w:szCs w:val="28"/>
        </w:rPr>
        <w:t>м признаётся разный уровень безработицы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Сезонная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— зависит от колебаний в уровне экономической активности в течение 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характерных для некоторых отраслей экономики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— безработица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связанная с механизацией и автоматизацией производства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результате которой часть рабочей силы становится излишней либо нуждается в более высоком уровне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Безработица зарегистрированная — незанятое население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занимающееся поиском работы и официально взятое на учёт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Безработица маргинальная — безраб</w:t>
      </w:r>
      <w:r>
        <w:rPr>
          <w:rFonts w:ascii="Times New Roman" w:hAnsi="Times New Roman"/>
          <w:sz w:val="28"/>
          <w:szCs w:val="28"/>
        </w:rPr>
        <w:t xml:space="preserve">отица слабо защищённых слоёв населения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молодёжи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женщин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социальных низов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Безработица неустойчивая — вызывается временными причинами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добровольной смене работниками мест работы или увольнении в сезонных отраслях промышленности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Безработица структурная — обусловлена изменениями в структуре спроса на труд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образуется структурное несовпадение между квалификацией безработных и требованием свободных рабочих мест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Структурная безработица обуславливается масштабной перестройкой </w:t>
      </w:r>
      <w:r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изменениями в структуре спроса на потребительские товары и в технологии производства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ликвидацией устаревших отраслей и профессий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Безработица институциональная — безработица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возникающая в случае вмешательства государства или профсоюзов в устан</w:t>
      </w:r>
      <w:r>
        <w:rPr>
          <w:rFonts w:ascii="Times New Roman" w:hAnsi="Times New Roman"/>
          <w:sz w:val="28"/>
          <w:szCs w:val="28"/>
        </w:rPr>
        <w:t>овление размеров ставок заработной платы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отличных от тех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могли бы сформироваться в естественном рыночном хозяйстве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Безработица фрикционная — время добровольного поиска работником нового места работы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 устраивает его в большей степени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нежели прежнее рабочее место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 </w:t>
      </w:r>
      <w:r>
        <w:rPr>
          <w:rFonts w:ascii="Times New Roman" w:hAnsi="Times New Roman"/>
          <w:b/>
          <w:bCs/>
          <w:sz w:val="28"/>
          <w:szCs w:val="28"/>
        </w:rPr>
        <w:t>Причины возникновения безработицы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Существует несколько основных теоретических направлений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объясняющих причины безработицы</w:t>
      </w:r>
      <w:r>
        <w:rPr>
          <w:rFonts w:ascii="Times New Roman" w:hAnsi="Times New Roman"/>
          <w:sz w:val="28"/>
          <w:szCs w:val="28"/>
        </w:rPr>
        <w:t>: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Классическое объяснение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безработицу вызывает слишком высокая заработная плата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Если заработная </w:t>
      </w:r>
      <w:r>
        <w:rPr>
          <w:rFonts w:ascii="Times New Roman" w:hAnsi="Times New Roman"/>
          <w:sz w:val="28"/>
          <w:szCs w:val="28"/>
        </w:rPr>
        <w:t>плата поднимается выше того уровня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все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ищет работу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ее находят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возникает избыток предложения на рынке труда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безработица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Рынок труда рассматривается как внутренне неоднородная и динамическая система связей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подчиняющаяся рыночным зако</w:t>
      </w:r>
      <w:r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Посредством повышения или понижения заработной платы регулируется спрос и предложение труда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Если в результате превышения предложения труда над спросом возникает безработица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она воздействует на цены в сторону их понижения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следовательно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сниж</w:t>
      </w:r>
      <w:r>
        <w:rPr>
          <w:rFonts w:ascii="Times New Roman" w:hAnsi="Times New Roman"/>
          <w:sz w:val="28"/>
          <w:szCs w:val="28"/>
        </w:rPr>
        <w:t xml:space="preserve">ение заработной платы до тех пор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пока не устанавливается равновесие на рынке труда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Классическая модель основывается на саморегулировании рынка труда и безработицы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экономисты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/>
          <w:sz w:val="28"/>
          <w:szCs w:val="28"/>
        </w:rPr>
        <w:t>зарубежные</w:t>
      </w:r>
      <w:proofErr w:type="gramEnd"/>
      <w:r>
        <w:rPr>
          <w:rFonts w:ascii="Times New Roman" w:hAnsi="Times New Roman"/>
          <w:sz w:val="28"/>
          <w:szCs w:val="28"/>
        </w:rPr>
        <w:t xml:space="preserve"> так  и отечественные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считают высокий уровень заработной</w:t>
      </w:r>
      <w:r>
        <w:rPr>
          <w:rFonts w:ascii="Times New Roman" w:hAnsi="Times New Roman"/>
          <w:sz w:val="28"/>
          <w:szCs w:val="28"/>
        </w:rPr>
        <w:t xml:space="preserve"> платы или ее рост главными причинами сокращения спроса на труд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низкий уровень заработной платы или ее уменьшение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средством увеличения занятости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они ссылаются на закон спроса и предложения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Марксистское объяснение исходит из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безраб</w:t>
      </w:r>
      <w:r>
        <w:rPr>
          <w:rFonts w:ascii="Times New Roman" w:hAnsi="Times New Roman"/>
          <w:sz w:val="28"/>
          <w:szCs w:val="28"/>
        </w:rPr>
        <w:t>отица зависит от динамики органического строение капитала в процессе его накопления и от темпа самого накопления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 постоянно производит и при том пропорционально своей энергии и своим размерам относительно избыточное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избыточное по сравнению со</w:t>
      </w:r>
      <w:r>
        <w:rPr>
          <w:rFonts w:ascii="Times New Roman" w:hAnsi="Times New Roman"/>
          <w:sz w:val="28"/>
          <w:szCs w:val="28"/>
        </w:rPr>
        <w:t xml:space="preserve"> средней потребность капитала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потому излишнее или добавочное население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Безработица представляет собой с социологической точки зрения нарушение нормального взаимодействия людей по поводу купли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продажи рабочей силы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когда зачастую искусственно создается </w:t>
      </w:r>
      <w:r>
        <w:rPr>
          <w:rFonts w:ascii="Times New Roman" w:hAnsi="Times New Roman"/>
          <w:sz w:val="28"/>
          <w:szCs w:val="28"/>
        </w:rPr>
        <w:t>дефицит рабочих мест и возникает резервная армия труда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Современное объяснение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безработица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следствие деформации и инерционности рынка труды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Безработные люди и свободные места всегда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постоянно существуют и возникают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требуется время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между </w:t>
      </w:r>
      <w:r>
        <w:rPr>
          <w:rFonts w:ascii="Times New Roman" w:hAnsi="Times New Roman"/>
          <w:sz w:val="28"/>
          <w:szCs w:val="28"/>
        </w:rPr>
        <w:t>ними установилось требуемое соответствие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Следствием этого будет наличие безработицы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виды и реальные масштабы которой определяются многими обстоятельствами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Автоматизация производства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внедрение современных информационных технологий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охватывающих практиче</w:t>
      </w:r>
      <w:r>
        <w:rPr>
          <w:rFonts w:ascii="Times New Roman" w:hAnsi="Times New Roman"/>
          <w:sz w:val="28"/>
          <w:szCs w:val="28"/>
        </w:rPr>
        <w:t>ски все отрасли как производства так и сфер обслуживания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лишает часть людей места работы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Факторами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усиливающими рост безработицы выступают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удлинение рабочего дня и повышение интенсивности труда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Чем больше часов работают занятые на предприятиях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не оказаться в числе уволенных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выше их интенсивность труда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меньше в каждый данный момент спрос на рабочую силу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Следовательно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чрезмерный труд занятой части рабочих обуславливает вынужденную праздность другой ее части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наоборот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рост безр</w:t>
      </w:r>
      <w:r>
        <w:rPr>
          <w:rFonts w:ascii="Times New Roman" w:hAnsi="Times New Roman"/>
          <w:sz w:val="28"/>
          <w:szCs w:val="28"/>
        </w:rPr>
        <w:t>аботицы обрекает занятых рабочих на чрезмерно интенсивный труд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на рынке труда устойчивой безработицы свидетельствует о действии на рынке труда неконкурентных факторов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способствующих устойчивому характеру отклонения заработной платы вверх от ее ра</w:t>
      </w:r>
      <w:r>
        <w:rPr>
          <w:rFonts w:ascii="Times New Roman" w:hAnsi="Times New Roman"/>
          <w:sz w:val="28"/>
          <w:szCs w:val="28"/>
        </w:rPr>
        <w:t>вновесного уровня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таким факторам можно отнести деятельность правительства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 в законодательном порядке может воздействовать на интересы предпринимателей и работников и регулировать условия и уровень оплаты труда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Другим фактором является деятельно</w:t>
      </w:r>
      <w:r>
        <w:rPr>
          <w:rFonts w:ascii="Times New Roman" w:hAnsi="Times New Roman"/>
          <w:sz w:val="28"/>
          <w:szCs w:val="28"/>
        </w:rPr>
        <w:t>сть профсоюзов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Усилия профсоюзов направляются на защиту интересов работников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повышение уровня оплаты их труда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Добиваясь превышения фактического размера заработной платы над ее равновесным уровнем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часто приводит к негативным изменениям на рынке т</w:t>
      </w:r>
      <w:r>
        <w:rPr>
          <w:rFonts w:ascii="Times New Roman" w:hAnsi="Times New Roman"/>
          <w:sz w:val="28"/>
          <w:szCs w:val="28"/>
        </w:rPr>
        <w:t>руда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увеличению численности безработных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1.4 </w:t>
      </w:r>
      <w:r>
        <w:rPr>
          <w:rFonts w:ascii="Times New Roman" w:hAnsi="Times New Roman"/>
          <w:b/>
          <w:bCs/>
          <w:sz w:val="28"/>
          <w:szCs w:val="28"/>
        </w:rPr>
        <w:t>Последствия безработицы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безработицы на экономическую и социальную жизнь общества противоречиво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качестве позитивных аспектов проблемы можно назвать следующие</w:t>
      </w:r>
      <w:r>
        <w:rPr>
          <w:rFonts w:ascii="Times New Roman" w:hAnsi="Times New Roman"/>
          <w:sz w:val="28"/>
          <w:szCs w:val="28"/>
        </w:rPr>
        <w:t>: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безработица выступает как </w:t>
      </w:r>
      <w:r>
        <w:rPr>
          <w:rFonts w:ascii="Times New Roman" w:hAnsi="Times New Roman"/>
          <w:sz w:val="28"/>
          <w:szCs w:val="28"/>
        </w:rPr>
        <w:t>условие роста производства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появления новых предприятий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будь этого фактора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было бы затруднено расширенное воспроизводство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 требует дополнительных ресурсов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земли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капитала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безработица поднимает дисциплину и эффективность тру</w:t>
      </w:r>
      <w:r>
        <w:rPr>
          <w:rFonts w:ascii="Times New Roman" w:hAnsi="Times New Roman"/>
          <w:sz w:val="28"/>
          <w:szCs w:val="28"/>
        </w:rPr>
        <w:t>да тех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пока занят в производстве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 безработица порождает тяжелейшие отрицательные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экономические последствия</w:t>
      </w:r>
      <w:r>
        <w:rPr>
          <w:rFonts w:ascii="Times New Roman" w:hAnsi="Times New Roman"/>
          <w:sz w:val="28"/>
          <w:szCs w:val="28"/>
        </w:rPr>
        <w:t>: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Незанятая рабочая сила означает недоиспользование экономического потенциала общества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прямые экономические потери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z w:val="28"/>
          <w:szCs w:val="28"/>
        </w:rPr>
        <w:t xml:space="preserve">ляющиеся следствием естественной и фактической безработицы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 соответственно занятости</w:t>
      </w:r>
      <w:r>
        <w:rPr>
          <w:rFonts w:ascii="Times New Roman" w:hAnsi="Times New Roman"/>
          <w:sz w:val="28"/>
          <w:szCs w:val="28"/>
        </w:rPr>
        <w:t>).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Естественный уровень безработицы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такая ситуация на рынке труда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которой спрос на труд и предложение труда совпадают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естественной безработице относятся </w:t>
      </w:r>
      <w:proofErr w:type="gramStart"/>
      <w:r>
        <w:rPr>
          <w:rFonts w:ascii="Times New Roman" w:hAnsi="Times New Roman"/>
          <w:sz w:val="28"/>
          <w:szCs w:val="28"/>
        </w:rPr>
        <w:t>фри</w:t>
      </w:r>
      <w:r>
        <w:rPr>
          <w:rFonts w:ascii="Times New Roman" w:hAnsi="Times New Roman"/>
          <w:sz w:val="28"/>
          <w:szCs w:val="28"/>
        </w:rPr>
        <w:t>кционная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структурная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нечто неизбежное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объективно обусловленное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другие виды безработицы можно рассматривать как прямое недоиспользование трудовых ресурсов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Естественный уровень безработицы позволяет определить потенциальный ВНП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такой объ</w:t>
      </w:r>
      <w:r>
        <w:rPr>
          <w:rFonts w:ascii="Times New Roman" w:hAnsi="Times New Roman"/>
          <w:sz w:val="28"/>
          <w:szCs w:val="28"/>
        </w:rPr>
        <w:t>ем валового национального продукта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можно произвести в условиях естественного уровня занятости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уровень ВНП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ниже его потенциального уровня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фактический уровень безработицы выше естественного уровня безработицы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этих ус</w:t>
      </w:r>
      <w:r>
        <w:rPr>
          <w:rFonts w:ascii="Times New Roman" w:hAnsi="Times New Roman"/>
          <w:sz w:val="28"/>
          <w:szCs w:val="28"/>
        </w:rPr>
        <w:t>ловиях возникает необходимость определить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какую часть ВНП общество недополучает вследствие превышения естественного уровня безработицы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Американский экономист Артур </w:t>
      </w:r>
      <w:proofErr w:type="spellStart"/>
      <w:r>
        <w:rPr>
          <w:rFonts w:ascii="Times New Roman" w:hAnsi="Times New Roman"/>
          <w:sz w:val="28"/>
          <w:szCs w:val="28"/>
        </w:rPr>
        <w:t>Оукен</w:t>
      </w:r>
      <w:proofErr w:type="spellEnd"/>
      <w:r>
        <w:rPr>
          <w:rFonts w:ascii="Times New Roman" w:hAnsi="Times New Roman"/>
          <w:sz w:val="28"/>
          <w:szCs w:val="28"/>
        </w:rPr>
        <w:t xml:space="preserve">  сформулировал закон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которому между уровнем безработицы и реальным объемом</w:t>
      </w:r>
      <w:r>
        <w:rPr>
          <w:rFonts w:ascii="Times New Roman" w:hAnsi="Times New Roman"/>
          <w:sz w:val="28"/>
          <w:szCs w:val="28"/>
        </w:rPr>
        <w:t xml:space="preserve"> ВНП существует обратная зависимость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показывающая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сокращение безработицы на один процентный пункт дает дополнительный прирост реального ВНП примерно на </w:t>
      </w:r>
      <w:r>
        <w:rPr>
          <w:rFonts w:ascii="Times New Roman" w:hAnsi="Times New Roman"/>
          <w:sz w:val="28"/>
          <w:szCs w:val="28"/>
        </w:rPr>
        <w:t xml:space="preserve">2%. </w:t>
      </w:r>
      <w:r>
        <w:rPr>
          <w:rFonts w:ascii="Times New Roman" w:hAnsi="Times New Roman"/>
          <w:sz w:val="28"/>
          <w:szCs w:val="28"/>
        </w:rPr>
        <w:t xml:space="preserve">Это и есть закон </w:t>
      </w:r>
      <w:proofErr w:type="spellStart"/>
      <w:r>
        <w:rPr>
          <w:rFonts w:ascii="Times New Roman" w:hAnsi="Times New Roman"/>
          <w:sz w:val="28"/>
          <w:szCs w:val="28"/>
        </w:rPr>
        <w:t>Оукена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цифра </w:t>
      </w:r>
      <w:r>
        <w:rPr>
          <w:rFonts w:ascii="Times New Roman" w:hAnsi="Times New Roman"/>
          <w:sz w:val="28"/>
          <w:szCs w:val="28"/>
        </w:rPr>
        <w:t xml:space="preserve">2,0 - </w:t>
      </w:r>
      <w:r>
        <w:rPr>
          <w:rFonts w:ascii="Times New Roman" w:hAnsi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/>
          <w:sz w:val="28"/>
          <w:szCs w:val="28"/>
        </w:rPr>
        <w:t>Оукена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. </w:t>
      </w:r>
      <w:r>
        <w:rPr>
          <w:rFonts w:ascii="Times New Roman" w:hAnsi="Times New Roman"/>
          <w:sz w:val="28"/>
          <w:szCs w:val="28"/>
        </w:rPr>
        <w:t xml:space="preserve">Безработица сковывает требования </w:t>
      </w:r>
      <w:r>
        <w:rPr>
          <w:rFonts w:ascii="Times New Roman" w:hAnsi="Times New Roman"/>
          <w:sz w:val="28"/>
          <w:szCs w:val="28"/>
        </w:rPr>
        <w:t>профсоюзов о повышении заработной платы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бы срабатывает в пользу требований союзов предпринимателей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длительной безработице работник теряет квалификацию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получение новой квалификации и адаптация к новым условиям часто протекают для него болезне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Безработица ведет к прямому падению ранее достигнутого уровня жизни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Пособия по безработице всегда меньше заработной платы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имеют временный характер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Рост безработицы снижает покупательный и инвестиционный спросы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сокращает объемы сбережений у насел</w:t>
      </w:r>
      <w:r>
        <w:rPr>
          <w:rFonts w:ascii="Times New Roman" w:hAnsi="Times New Roman"/>
          <w:sz w:val="28"/>
          <w:szCs w:val="28"/>
        </w:rPr>
        <w:t>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Сам факт безработицы наносит человеку тяжелейшую психологическую травму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сравнимую с самыми неприятными обстоятельствами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смерть </w:t>
      </w:r>
      <w:proofErr w:type="gramStart"/>
      <w:r>
        <w:rPr>
          <w:rFonts w:ascii="Times New Roman" w:hAnsi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тюремное заключение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>Многие социологи связывают рост преступности с ростом безработицы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Эмпирическое исследование</w:t>
      </w:r>
    </w:p>
    <w:p w:rsidR="00FB66D9" w:rsidRDefault="001E49E4">
      <w:pPr>
        <w:pStyle w:val="a6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 </w:t>
      </w:r>
      <w:r>
        <w:rPr>
          <w:rFonts w:ascii="Times New Roman" w:hAnsi="Times New Roman"/>
          <w:b/>
          <w:bCs/>
          <w:sz w:val="28"/>
          <w:szCs w:val="28"/>
        </w:rPr>
        <w:t>Этапы и методики исследования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исследования применялись следующие методы</w:t>
      </w:r>
      <w:r>
        <w:rPr>
          <w:rFonts w:ascii="Times New Roman" w:hAnsi="Times New Roman"/>
          <w:sz w:val="28"/>
          <w:szCs w:val="28"/>
        </w:rPr>
        <w:t>: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Теоретические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теоретический анализ психолого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педагогической литературы по теме исследования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анализ научных статей и научной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Эмпирические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Опросник </w:t>
      </w:r>
      <w:proofErr w:type="spellStart"/>
      <w:r>
        <w:rPr>
          <w:rFonts w:ascii="Times New Roman" w:hAnsi="Times New Roman"/>
          <w:sz w:val="28"/>
          <w:szCs w:val="28"/>
        </w:rPr>
        <w:t>Холланда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bookmarkStart w:id="2" w:name="_Hlk104502470"/>
      <w:r>
        <w:rPr>
          <w:rFonts w:ascii="Times New Roman" w:hAnsi="Times New Roman"/>
          <w:sz w:val="28"/>
          <w:szCs w:val="28"/>
        </w:rPr>
        <w:t>Шкала психологического стресса Р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25</w:t>
      </w:r>
      <w:bookmarkEnd w:id="2"/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целями и задачами исследования мною было проведено тестирование по двум опросникам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Испытуемым инструкция зачитывалась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после чего раздавались бланки ответов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необходимо было заполнить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После получения ответов от респондентов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проводилась обработка данных с помощью ключа от теста и перевод в процентное соотношение в таблицу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Далее выводился средний балл по шкалам для сравнения двух групп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 </w:t>
      </w:r>
      <w:r>
        <w:rPr>
          <w:rFonts w:ascii="Times New Roman" w:hAnsi="Times New Roman"/>
          <w:b/>
          <w:bCs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bCs/>
          <w:sz w:val="28"/>
          <w:szCs w:val="28"/>
        </w:rPr>
        <w:t>методик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Опросник </w:t>
      </w:r>
      <w:proofErr w:type="spellStart"/>
      <w:r>
        <w:rPr>
          <w:rFonts w:ascii="Times New Roman" w:hAnsi="Times New Roman"/>
          <w:sz w:val="28"/>
          <w:szCs w:val="28"/>
        </w:rPr>
        <w:t>Холланда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>олланд</w:t>
      </w:r>
      <w:proofErr w:type="spellEnd"/>
      <w:r>
        <w:rPr>
          <w:rFonts w:ascii="Times New Roman" w:hAnsi="Times New Roman"/>
          <w:sz w:val="28"/>
          <w:szCs w:val="28"/>
        </w:rPr>
        <w:t xml:space="preserve"> выделил шесть профессионально ориентированных типов личности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реалистический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интеллектуальный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конвенциональный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ориентированный на общепринятые нормы и традиции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предпринимательский и художественный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 тип личности ориентирован на определенную профессиональную среду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реалистический — на создание материальных вещей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обслуживание технологических процессов и технических устройств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интеллектуальный — на умственный труд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социальный — на взаимодействие</w:t>
      </w:r>
      <w:r>
        <w:rPr>
          <w:rFonts w:ascii="Times New Roman" w:hAnsi="Times New Roman"/>
          <w:sz w:val="28"/>
          <w:szCs w:val="28"/>
        </w:rPr>
        <w:t xml:space="preserve"> с социальной средой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конвенциональный — на четко структурированную деятельность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предпринимательский — на руководство людьми и бизнес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художественный — на творчество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Модель любого типа личности конструируется по следующей схеме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предпочитаемые профессиональные роли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возможные достижения и карьера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диагностики выделяют три рекомендуемые профессиональные среды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первом месте стоит среда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наиболее отчетливо отражающая тип личности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втором и третьем м</w:t>
      </w:r>
      <w:r>
        <w:rPr>
          <w:rFonts w:ascii="Times New Roman" w:hAnsi="Times New Roman"/>
          <w:sz w:val="28"/>
          <w:szCs w:val="28"/>
        </w:rPr>
        <w:t>естах — менее значимые профессиональные среды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позволяющие личности подобрать себе резервные профессии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следовательно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составить альтернативные пути профессионального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опроснике представлено </w:t>
      </w:r>
      <w:r>
        <w:rPr>
          <w:rFonts w:ascii="Times New Roman" w:hAnsi="Times New Roman"/>
          <w:sz w:val="28"/>
          <w:szCs w:val="28"/>
        </w:rPr>
        <w:t xml:space="preserve">42 </w:t>
      </w:r>
      <w:r>
        <w:rPr>
          <w:rFonts w:ascii="Times New Roman" w:hAnsi="Times New Roman"/>
          <w:sz w:val="28"/>
          <w:szCs w:val="28"/>
        </w:rPr>
        <w:t>пункта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в каждом пункте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варианта ответа из кот</w:t>
      </w:r>
      <w:r>
        <w:rPr>
          <w:rFonts w:ascii="Times New Roman" w:hAnsi="Times New Roman"/>
          <w:sz w:val="28"/>
          <w:szCs w:val="28"/>
        </w:rPr>
        <w:t>орых нужно выбрать более подходящий для вас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время тестирования неограниченно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Шкала психологического стресса Р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25.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— измерение стрессовых ощущений в соматических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поведенческих и эмоциональных показателях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Эта методика была разработана во Франции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адаптирована на русский лад 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Водопьяновой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Безработица является стрессовой ситуацией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 эта методика поможет в исследовании эмоционального состояния респондентов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 </w:t>
      </w:r>
      <w:r>
        <w:rPr>
          <w:rFonts w:ascii="Times New Roman" w:hAnsi="Times New Roman"/>
          <w:b/>
          <w:bCs/>
          <w:sz w:val="28"/>
          <w:szCs w:val="28"/>
        </w:rPr>
        <w:t>Характеристика выборки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Выборку в исследовании составили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: 10 </w:t>
      </w:r>
      <w:r>
        <w:rPr>
          <w:rFonts w:ascii="Times New Roman" w:hAnsi="Times New Roman"/>
          <w:sz w:val="28"/>
          <w:szCs w:val="28"/>
        </w:rPr>
        <w:t xml:space="preserve">мужчин и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женщин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человек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составили молодые люди и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людей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  от </w:t>
      </w:r>
      <w:r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 xml:space="preserve">лет до </w:t>
      </w:r>
      <w:r>
        <w:rPr>
          <w:rFonts w:ascii="Times New Roman" w:hAnsi="Times New Roman"/>
          <w:sz w:val="28"/>
          <w:szCs w:val="28"/>
        </w:rPr>
        <w:t>60.</w:t>
      </w:r>
    </w:p>
    <w:p w:rsidR="00FB66D9" w:rsidRDefault="001E49E4">
      <w:pPr>
        <w:pStyle w:val="a6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 </w:t>
      </w:r>
      <w:r>
        <w:rPr>
          <w:rFonts w:ascii="Times New Roman" w:hAnsi="Times New Roman"/>
          <w:b/>
          <w:bCs/>
          <w:sz w:val="28"/>
          <w:szCs w:val="28"/>
        </w:rPr>
        <w:t>Результаты эксперимента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исследовании приняли участие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респондентов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ходе анализа двух опросников мной было представлены таблицы в пр</w:t>
      </w:r>
      <w:r>
        <w:rPr>
          <w:rFonts w:ascii="Times New Roman" w:hAnsi="Times New Roman"/>
          <w:sz w:val="28"/>
          <w:szCs w:val="28"/>
        </w:rPr>
        <w:t>оцентном соотношении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опроснику </w:t>
      </w:r>
      <w:proofErr w:type="spellStart"/>
      <w:r>
        <w:rPr>
          <w:rFonts w:ascii="Times New Roman" w:hAnsi="Times New Roman"/>
          <w:sz w:val="28"/>
          <w:szCs w:val="28"/>
        </w:rPr>
        <w:t>Холланда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получились следующие результаты</w:t>
      </w:r>
      <w:r>
        <w:rPr>
          <w:rFonts w:ascii="Times New Roman" w:hAnsi="Times New Roman"/>
          <w:sz w:val="28"/>
          <w:szCs w:val="28"/>
        </w:rPr>
        <w:t>: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48275" cy="2676525"/>
            <wp:effectExtent l="0" t="0" r="9525" b="9525"/>
            <wp:docPr id="1073741829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таблице можно увидеть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больше всего</w:t>
      </w:r>
      <w:r>
        <w:rPr>
          <w:rFonts w:ascii="Times New Roman" w:hAnsi="Times New Roman"/>
          <w:sz w:val="28"/>
          <w:szCs w:val="28"/>
        </w:rPr>
        <w:t xml:space="preserve">(30 %) </w:t>
      </w:r>
      <w:r>
        <w:rPr>
          <w:rFonts w:ascii="Times New Roman" w:hAnsi="Times New Roman"/>
          <w:sz w:val="28"/>
          <w:szCs w:val="28"/>
        </w:rPr>
        <w:t>молодые люди имеют интеллектуальный тип личност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Развитые математические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аналитические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склонности к научной работе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склонности к рациональному логическому анализу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Рациональность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эрудированность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независимость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самомотивация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ориентация на задачу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сдержанность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интроспективность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оригинальность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ориентация на нетрадиционные методы</w:t>
      </w:r>
      <w:r>
        <w:rPr>
          <w:rFonts w:ascii="Times New Roman" w:hAnsi="Times New Roman"/>
          <w:sz w:val="28"/>
          <w:szCs w:val="28"/>
        </w:rPr>
        <w:t>.)</w:t>
      </w:r>
      <w:proofErr w:type="gramEnd"/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Реалистический тип личности </w:t>
      </w:r>
      <w:r>
        <w:rPr>
          <w:rFonts w:ascii="Times New Roman" w:hAnsi="Times New Roman"/>
          <w:sz w:val="28"/>
          <w:szCs w:val="28"/>
        </w:rPr>
        <w:t xml:space="preserve">(20%) </w:t>
      </w:r>
      <w:r>
        <w:rPr>
          <w:rFonts w:ascii="Times New Roman" w:hAnsi="Times New Roman"/>
          <w:sz w:val="28"/>
          <w:szCs w:val="28"/>
        </w:rPr>
        <w:t xml:space="preserve">и предпринимательский </w:t>
      </w:r>
      <w:r>
        <w:rPr>
          <w:rFonts w:ascii="Times New Roman" w:hAnsi="Times New Roman"/>
          <w:sz w:val="28"/>
          <w:szCs w:val="28"/>
        </w:rPr>
        <w:t xml:space="preserve">(20%) </w:t>
      </w:r>
      <w:r>
        <w:rPr>
          <w:rFonts w:ascii="Times New Roman" w:hAnsi="Times New Roman"/>
          <w:sz w:val="28"/>
          <w:szCs w:val="28"/>
        </w:rPr>
        <w:t>стоят на втором месте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реалистическому типу относятся такие личностные характеристики как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физическая сила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психомоторные навыки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ручная ловкость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механические и математические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эмоциональная стабильность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практичн</w:t>
      </w:r>
      <w:r>
        <w:rPr>
          <w:rFonts w:ascii="Times New Roman" w:hAnsi="Times New Roman"/>
          <w:sz w:val="28"/>
          <w:szCs w:val="28"/>
        </w:rPr>
        <w:t>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уверенность в себе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целеустремленность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ответственность консервативность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ригидность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конформность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Работает тщательно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аккуратно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систематично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предпочитает регламентацию работы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предпринимательскому типу личности относят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Развитые организаторские </w:t>
      </w:r>
      <w:r>
        <w:rPr>
          <w:rFonts w:ascii="Times New Roman" w:hAnsi="Times New Roman"/>
          <w:sz w:val="28"/>
          <w:szCs w:val="28"/>
        </w:rPr>
        <w:t>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вербальные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лидерские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доминантность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агрессивность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экстравертированность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ориентация на деньги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власть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последнем месте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значимые типы личности стоят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социальный тип </w:t>
      </w:r>
      <w:r>
        <w:rPr>
          <w:rFonts w:ascii="Times New Roman" w:hAnsi="Times New Roman"/>
          <w:sz w:val="28"/>
          <w:szCs w:val="28"/>
        </w:rPr>
        <w:t xml:space="preserve">(10%), </w:t>
      </w:r>
      <w:r>
        <w:rPr>
          <w:rFonts w:ascii="Times New Roman" w:hAnsi="Times New Roman"/>
          <w:sz w:val="28"/>
          <w:szCs w:val="28"/>
        </w:rPr>
        <w:t xml:space="preserve">художественный тип </w:t>
      </w:r>
      <w:r>
        <w:rPr>
          <w:rFonts w:ascii="Times New Roman" w:hAnsi="Times New Roman"/>
          <w:sz w:val="28"/>
          <w:szCs w:val="28"/>
        </w:rPr>
        <w:t xml:space="preserve">(10%) </w:t>
      </w:r>
      <w:r>
        <w:rPr>
          <w:rFonts w:ascii="Times New Roman" w:hAnsi="Times New Roman"/>
          <w:sz w:val="28"/>
          <w:szCs w:val="28"/>
        </w:rPr>
        <w:t>и кон</w:t>
      </w:r>
      <w:r>
        <w:rPr>
          <w:rFonts w:ascii="Times New Roman" w:hAnsi="Times New Roman"/>
          <w:sz w:val="28"/>
          <w:szCs w:val="28"/>
        </w:rPr>
        <w:t xml:space="preserve">венциальный тип </w:t>
      </w:r>
      <w:r>
        <w:rPr>
          <w:rFonts w:ascii="Times New Roman" w:hAnsi="Times New Roman"/>
          <w:sz w:val="28"/>
          <w:szCs w:val="28"/>
        </w:rPr>
        <w:t xml:space="preserve">(10%). </w:t>
      </w:r>
      <w:r>
        <w:rPr>
          <w:rFonts w:ascii="Times New Roman" w:hAnsi="Times New Roman"/>
          <w:sz w:val="28"/>
          <w:szCs w:val="28"/>
        </w:rPr>
        <w:t>Социальный тип имеет следующие характеристики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Развитые </w:t>
      </w:r>
      <w:r>
        <w:rPr>
          <w:rFonts w:ascii="Times New Roman" w:hAnsi="Times New Roman"/>
          <w:sz w:val="28"/>
          <w:szCs w:val="28"/>
        </w:rPr>
        <w:lastRenderedPageBreak/>
        <w:t>вербальные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коммуникативные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преподавательские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ораторские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навыки слушания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Художественный тип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Развитые воображение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творческое мышление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музыкальные и</w:t>
      </w:r>
      <w:r>
        <w:rPr>
          <w:rFonts w:ascii="Times New Roman" w:hAnsi="Times New Roman"/>
          <w:sz w:val="28"/>
          <w:szCs w:val="28"/>
        </w:rPr>
        <w:t xml:space="preserve"> артистические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нонконформизм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экспрессивность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интуитивность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демонстративность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стремление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Конвенциальный тип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развитые арифметические и канцелярские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ручная тонкая моторика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высокий самоконтроль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консервативность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практичность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упорство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потребность в четком планировании работы к самовыражению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81600" cy="2600325"/>
            <wp:effectExtent l="0" t="0" r="19050" b="9525"/>
            <wp:docPr id="1073741830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представленном графике можно заметить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у людей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 отсутствует художественный тип личности и интеллектуальный тип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наибольшее количество люде</w:t>
      </w:r>
      <w:r>
        <w:rPr>
          <w:rFonts w:ascii="Times New Roman" w:hAnsi="Times New Roman"/>
          <w:sz w:val="28"/>
          <w:szCs w:val="28"/>
        </w:rPr>
        <w:t>й относятся к реалистическому типу личности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втором месте стоит конвенциальный тип и социальный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последнем месте предпринимательский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тесту </w:t>
      </w:r>
      <w:bookmarkStart w:id="3" w:name="_Hlk104537900"/>
      <w:r>
        <w:rPr>
          <w:rFonts w:ascii="Times New Roman" w:hAnsi="Times New Roman"/>
          <w:sz w:val="28"/>
          <w:szCs w:val="28"/>
        </w:rPr>
        <w:t>«Шкала психологического стресса Р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25</w:t>
      </w:r>
      <w:bookmarkEnd w:id="3"/>
      <w:r>
        <w:rPr>
          <w:rFonts w:ascii="Times New Roman" w:hAnsi="Times New Roman"/>
          <w:sz w:val="28"/>
          <w:szCs w:val="28"/>
        </w:rPr>
        <w:t>» получились следующие результаты</w:t>
      </w:r>
      <w:r>
        <w:rPr>
          <w:rFonts w:ascii="Times New Roman" w:hAnsi="Times New Roman"/>
          <w:sz w:val="28"/>
          <w:szCs w:val="28"/>
        </w:rPr>
        <w:t>: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молодых людей показатель психичес</w:t>
      </w:r>
      <w:r>
        <w:rPr>
          <w:rFonts w:ascii="Times New Roman" w:hAnsi="Times New Roman"/>
          <w:sz w:val="28"/>
          <w:szCs w:val="28"/>
        </w:rPr>
        <w:t xml:space="preserve">кой напряжённости был в среднем </w:t>
      </w:r>
      <w:r>
        <w:rPr>
          <w:rFonts w:ascii="Times New Roman" w:hAnsi="Times New Roman"/>
          <w:sz w:val="28"/>
          <w:szCs w:val="28"/>
        </w:rPr>
        <w:t xml:space="preserve">94,4, </w:t>
      </w:r>
      <w:r>
        <w:rPr>
          <w:rFonts w:ascii="Times New Roman" w:hAnsi="Times New Roman"/>
          <w:sz w:val="28"/>
          <w:szCs w:val="28"/>
        </w:rPr>
        <w:t xml:space="preserve">что свидетельствует нам о состоянии психологической </w:t>
      </w:r>
      <w:proofErr w:type="spellStart"/>
      <w:r>
        <w:rPr>
          <w:rFonts w:ascii="Times New Roman" w:hAnsi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 рабочим нагрузкам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 людей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 средний показатель выше – </w:t>
      </w:r>
      <w:r>
        <w:rPr>
          <w:rFonts w:ascii="Times New Roman" w:hAnsi="Times New Roman"/>
          <w:sz w:val="28"/>
          <w:szCs w:val="28"/>
        </w:rPr>
        <w:t xml:space="preserve">156,9. </w:t>
      </w:r>
      <w:r>
        <w:rPr>
          <w:rFonts w:ascii="Times New Roman" w:hAnsi="Times New Roman"/>
          <w:sz w:val="28"/>
          <w:szCs w:val="28"/>
        </w:rPr>
        <w:t>Высокий уровень стресса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свидетельствует о состоянии </w:t>
      </w:r>
      <w:proofErr w:type="spellStart"/>
      <w:r>
        <w:rPr>
          <w:rFonts w:ascii="Times New Roman" w:hAnsi="Times New Roman"/>
          <w:sz w:val="28"/>
          <w:szCs w:val="28"/>
        </w:rPr>
        <w:t>дезадапта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психического дискомфорта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необходимости применения широкого спектра средств и методов для снижения нервно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психической напряженности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психологической разгрузки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изменения стиля мышления и жизни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F076D" w:rsidRDefault="004F07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F076D" w:rsidRDefault="004F07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F076D" w:rsidRDefault="004F07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F076D" w:rsidRDefault="004F07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F076D" w:rsidRDefault="004F07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над </w:t>
      </w:r>
      <w:r>
        <w:rPr>
          <w:rFonts w:ascii="Times New Roman" w:hAnsi="Times New Roman"/>
          <w:sz w:val="28"/>
          <w:szCs w:val="28"/>
        </w:rPr>
        <w:t>теоретическим исследованием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изучив различные источники информации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 пришли к выводу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несомненно безработиц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сильный стресс для любого 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 силу личностных характеристик каждого из нас мы переживаем эту эмоциональную встряску по разн</w:t>
      </w:r>
      <w:r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люди более адаптивные к резким сменам обстановки и стрессам на рабочем месте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переживают более спокойно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люди не имеющие этих качеств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Проведя эмпирическое </w:t>
      </w:r>
      <w:proofErr w:type="gramStart"/>
      <w:r>
        <w:rPr>
          <w:rFonts w:ascii="Times New Roman" w:hAnsi="Times New Roman"/>
          <w:sz w:val="28"/>
          <w:szCs w:val="28"/>
        </w:rPr>
        <w:t>исследование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была подтверждена гипотеза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молодые люди при наступл</w:t>
      </w:r>
      <w:r>
        <w:rPr>
          <w:rFonts w:ascii="Times New Roman" w:hAnsi="Times New Roman"/>
          <w:sz w:val="28"/>
          <w:szCs w:val="28"/>
        </w:rPr>
        <w:t>ении безработицы справляются лучше со своим эмоциональным состоянием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чем люди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Явно гипотеза подтвердилась по второму тестированию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как опрос проводился на респондентах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относительно недавно ушли с работы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попали под </w:t>
      </w:r>
      <w:r>
        <w:rPr>
          <w:rFonts w:ascii="Times New Roman" w:hAnsi="Times New Roman"/>
          <w:sz w:val="28"/>
          <w:szCs w:val="28"/>
        </w:rPr>
        <w:t>сокращение или были уволены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 данного заключается в возможном применении его результатов для проведения других исследований по переживанию безработицы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F076D" w:rsidRDefault="004F07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«Методики»</w:t>
      </w:r>
    </w:p>
    <w:p w:rsidR="00FB66D9" w:rsidRDefault="001E49E4">
      <w:pPr>
        <w:pStyle w:val="a6"/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Опросник </w:t>
      </w:r>
      <w:proofErr w:type="spellStart"/>
      <w:r>
        <w:rPr>
          <w:rFonts w:ascii="Times New Roman" w:hAnsi="Times New Roman"/>
          <w:sz w:val="28"/>
          <w:szCs w:val="28"/>
        </w:rPr>
        <w:t>Холлонда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3069" cy="7829107"/>
            <wp:effectExtent l="0" t="0" r="0" b="0"/>
            <wp:docPr id="1073741831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069" cy="78291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Шкала психологического стресса </w:t>
      </w:r>
      <w:r>
        <w:rPr>
          <w:rFonts w:ascii="Times New Roman" w:hAnsi="Times New Roman"/>
          <w:sz w:val="28"/>
          <w:szCs w:val="28"/>
          <w:lang w:val="en-US"/>
        </w:rPr>
        <w:t>PSM 25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9625" cy="3867150"/>
            <wp:effectExtent l="0" t="0" r="0" b="0"/>
            <wp:docPr id="1073741832" name="officeArt object" descr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Рисунок 10" descr="Рисунок 10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867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91050" cy="4962525"/>
            <wp:effectExtent l="0" t="0" r="0" b="0"/>
            <wp:docPr id="1073741833" name="officeArt object" descr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Рисунок 11" descr="Рисунок 11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96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B66D9" w:rsidRDefault="00FB66D9">
      <w:pPr>
        <w:pStyle w:val="a6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:rsidR="00FB66D9" w:rsidRDefault="001E49E4">
      <w:pPr>
        <w:pStyle w:val="a6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Список использованных  источников</w:t>
      </w:r>
    </w:p>
    <w:p w:rsidR="00FB66D9" w:rsidRDefault="00FB66D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6D9" w:rsidRDefault="001E49E4">
      <w:pPr>
        <w:pStyle w:val="a6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>
        <w:rPr>
          <w:rFonts w:ascii="Times New Roman" w:hAnsi="Times New Roman"/>
          <w:sz w:val="28"/>
          <w:szCs w:val="28"/>
        </w:rPr>
        <w:t>Дёмин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Личность в кризисе занятости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стратегии и механизмы преодоления кризиса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учебное пособие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 Дёмин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Краснодар </w:t>
      </w:r>
      <w:r>
        <w:rPr>
          <w:rFonts w:ascii="Times New Roman" w:hAnsi="Times New Roman"/>
          <w:sz w:val="28"/>
          <w:szCs w:val="28"/>
        </w:rPr>
        <w:t xml:space="preserve">.2005. 50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r>
        <w:rPr>
          <w:rFonts w:ascii="Times New Roman" w:hAnsi="Times New Roman"/>
          <w:sz w:val="28"/>
          <w:szCs w:val="28"/>
        </w:rPr>
        <w:t>Маслов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Управление персоналом предприятия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</w:p>
    <w:p w:rsidR="00FB66D9" w:rsidRDefault="001E49E4">
      <w:pPr>
        <w:pStyle w:val="a6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Маслов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Новосибирск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НГИ</w:t>
      </w:r>
      <w:r>
        <w:rPr>
          <w:rFonts w:ascii="Times New Roman" w:hAnsi="Times New Roman"/>
          <w:sz w:val="28"/>
          <w:szCs w:val="28"/>
        </w:rPr>
        <w:t xml:space="preserve">, 2019.- 8 </w:t>
      </w:r>
      <w:r>
        <w:rPr>
          <w:rFonts w:ascii="Times New Roman" w:hAnsi="Times New Roman"/>
          <w:sz w:val="28"/>
          <w:szCs w:val="28"/>
        </w:rPr>
        <w:t>с</w:t>
      </w:r>
    </w:p>
    <w:p w:rsidR="00FB66D9" w:rsidRDefault="001E49E4">
      <w:pPr>
        <w:pStyle w:val="a6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</w:t>
      </w:r>
      <w:proofErr w:type="spellStart"/>
      <w:r>
        <w:rPr>
          <w:rFonts w:ascii="Times New Roman" w:hAnsi="Times New Roman"/>
          <w:sz w:val="28"/>
          <w:szCs w:val="28"/>
        </w:rPr>
        <w:t>Нимаева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Молодёжная безработица на российском рынке труда</w:t>
      </w:r>
      <w:r>
        <w:rPr>
          <w:rFonts w:ascii="Times New Roman" w:hAnsi="Times New Roman"/>
          <w:sz w:val="28"/>
          <w:szCs w:val="28"/>
        </w:rPr>
        <w:t xml:space="preserve"> / </w:t>
      </w:r>
    </w:p>
    <w:p w:rsidR="00FB66D9" w:rsidRDefault="001E49E4">
      <w:pPr>
        <w:pStyle w:val="a6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Нимаева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Молдован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Вектор экономики</w:t>
      </w:r>
      <w:r>
        <w:rPr>
          <w:rFonts w:ascii="Times New Roman" w:hAnsi="Times New Roman"/>
          <w:sz w:val="28"/>
          <w:szCs w:val="28"/>
        </w:rPr>
        <w:t xml:space="preserve">. 2019.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5(35).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105-167</w:t>
      </w:r>
    </w:p>
    <w:p w:rsidR="00FB66D9" w:rsidRDefault="001E49E4">
      <w:pPr>
        <w:pStyle w:val="a6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proofErr w:type="spellStart"/>
      <w:r>
        <w:rPr>
          <w:rFonts w:ascii="Times New Roman" w:hAnsi="Times New Roman"/>
          <w:sz w:val="28"/>
          <w:szCs w:val="28"/>
        </w:rPr>
        <w:t>Василюк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Психология переживания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Василюк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Издательство Московского университета</w:t>
      </w:r>
      <w:r>
        <w:rPr>
          <w:rFonts w:ascii="Times New Roman" w:hAnsi="Times New Roman"/>
          <w:sz w:val="28"/>
          <w:szCs w:val="28"/>
        </w:rPr>
        <w:t xml:space="preserve">, 1984.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200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proofErr w:type="spellStart"/>
      <w:r>
        <w:rPr>
          <w:rFonts w:ascii="Times New Roman" w:hAnsi="Times New Roman"/>
          <w:sz w:val="28"/>
          <w:szCs w:val="28"/>
        </w:rPr>
        <w:t>Бреев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Безработица в современной России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Бреев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Наука</w:t>
      </w:r>
      <w:r>
        <w:rPr>
          <w:rFonts w:ascii="Times New Roman" w:hAnsi="Times New Roman"/>
          <w:sz w:val="28"/>
          <w:szCs w:val="28"/>
        </w:rPr>
        <w:t>, 2017.-272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Райзберг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Современный экономический словарь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Райзберг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Лозовский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Стародубцева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ИНФРА – М</w:t>
      </w:r>
      <w:r>
        <w:rPr>
          <w:rFonts w:ascii="Times New Roman" w:hAnsi="Times New Roman"/>
          <w:sz w:val="28"/>
          <w:szCs w:val="28"/>
        </w:rPr>
        <w:t xml:space="preserve">, 2016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495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Варчук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Виктимология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ЮНИТИ</w:t>
      </w:r>
      <w:r>
        <w:rPr>
          <w:rFonts w:ascii="Times New Roman" w:hAnsi="Times New Roman"/>
          <w:sz w:val="28"/>
          <w:szCs w:val="28"/>
        </w:rPr>
        <w:t xml:space="preserve">, 2010.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191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Ермолаев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Математическая статистика для психологов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учебник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Ермолаев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Московский психолого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социальный институт</w:t>
      </w:r>
      <w:r>
        <w:rPr>
          <w:rFonts w:ascii="Times New Roman" w:hAnsi="Times New Roman"/>
          <w:sz w:val="28"/>
          <w:szCs w:val="28"/>
        </w:rPr>
        <w:t xml:space="preserve">, 2003.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335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FB66D9" w:rsidRDefault="001E49E4">
      <w:pPr>
        <w:pStyle w:val="a6"/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Изард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Психология эмоций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Изард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</w:t>
      </w:r>
      <w:r>
        <w:rPr>
          <w:rFonts w:ascii="Times New Roman" w:hAnsi="Times New Roman"/>
          <w:sz w:val="28"/>
          <w:szCs w:val="28"/>
        </w:rPr>
        <w:t xml:space="preserve">, 2002.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175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sectPr w:rsidR="00FB66D9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850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E4" w:rsidRDefault="001E49E4">
      <w:r>
        <w:separator/>
      </w:r>
    </w:p>
  </w:endnote>
  <w:endnote w:type="continuationSeparator" w:id="0">
    <w:p w:rsidR="001E49E4" w:rsidRDefault="001E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D9" w:rsidRDefault="001E49E4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 w:rsidR="004F076D">
      <w:fldChar w:fldCharType="separate"/>
    </w:r>
    <w:r w:rsidR="004F076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D9" w:rsidRDefault="00FB66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E4" w:rsidRDefault="001E49E4">
      <w:r>
        <w:separator/>
      </w:r>
    </w:p>
  </w:footnote>
  <w:footnote w:type="continuationSeparator" w:id="0">
    <w:p w:rsidR="001E49E4" w:rsidRDefault="001E4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D9" w:rsidRDefault="00FB66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D9" w:rsidRDefault="00FB66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E24"/>
    <w:multiLevelType w:val="hybridMultilevel"/>
    <w:tmpl w:val="E19CB244"/>
    <w:numStyleLink w:val="1"/>
  </w:abstractNum>
  <w:abstractNum w:abstractNumId="1">
    <w:nsid w:val="4D6851C7"/>
    <w:multiLevelType w:val="hybridMultilevel"/>
    <w:tmpl w:val="55E6BEFC"/>
    <w:numStyleLink w:val="2"/>
  </w:abstractNum>
  <w:abstractNum w:abstractNumId="2">
    <w:nsid w:val="6353230C"/>
    <w:multiLevelType w:val="hybridMultilevel"/>
    <w:tmpl w:val="55E6BEFC"/>
    <w:styleLink w:val="2"/>
    <w:lvl w:ilvl="0" w:tplc="6F520070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9453DE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CA6648">
      <w:start w:val="1"/>
      <w:numFmt w:val="lowerRoman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20C26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0E7CF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6E3E2">
      <w:start w:val="1"/>
      <w:numFmt w:val="lowerRoman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14CBC6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2177C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A24938">
      <w:start w:val="1"/>
      <w:numFmt w:val="lowerRoman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A61EA6"/>
    <w:multiLevelType w:val="hybridMultilevel"/>
    <w:tmpl w:val="E19CB244"/>
    <w:styleLink w:val="1"/>
    <w:lvl w:ilvl="0" w:tplc="915AA764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9C203A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BA26A6">
      <w:start w:val="1"/>
      <w:numFmt w:val="lowerRoman"/>
      <w:lvlText w:val="%3."/>
      <w:lvlJc w:val="left"/>
      <w:pPr>
        <w:ind w:left="28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84EF30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CBC3E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F8674C">
      <w:start w:val="1"/>
      <w:numFmt w:val="lowerRoman"/>
      <w:lvlText w:val="%6."/>
      <w:lvlJc w:val="left"/>
      <w:pPr>
        <w:ind w:left="50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6ECE2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24C980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FACC98">
      <w:start w:val="1"/>
      <w:numFmt w:val="lowerRoman"/>
      <w:lvlText w:val="%9."/>
      <w:lvlJc w:val="left"/>
      <w:pPr>
        <w:ind w:left="71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66D9"/>
    <w:rsid w:val="001E49E4"/>
    <w:rsid w:val="004F076D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No Spacing"/>
    <w:pPr>
      <w:spacing w:line="360" w:lineRule="auto"/>
      <w:ind w:firstLine="709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7">
    <w:name w:val="Balloon Text"/>
    <w:basedOn w:val="a"/>
    <w:link w:val="a8"/>
    <w:uiPriority w:val="99"/>
    <w:semiHidden/>
    <w:unhideWhenUsed/>
    <w:rsid w:val="004F07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76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No Spacing"/>
    <w:pPr>
      <w:spacing w:line="360" w:lineRule="auto"/>
      <w:ind w:firstLine="709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7">
    <w:name w:val="Balloon Text"/>
    <w:basedOn w:val="a"/>
    <w:link w:val="a8"/>
    <w:uiPriority w:val="99"/>
    <w:semiHidden/>
    <w:unhideWhenUsed/>
    <w:rsid w:val="004F07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76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50"/>
      <c:hPercent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000000000000001E-3"/>
          <c:y val="5.0000000000000001E-3"/>
          <c:w val="0.99"/>
          <c:h val="0.98402500000000004"/>
        </c:manualLayout>
      </c:layout>
      <c:pie3D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Молодые люди</c:v>
                </c:pt>
              </c:strCache>
            </c:strRef>
          </c:tx>
          <c:spPr>
            <a:solidFill>
              <a:schemeClr val="accent1">
                <a:alpha val="90000"/>
              </a:schemeClr>
            </a:solidFill>
            <a:ln w="19050" cap="flat">
              <a:noFill/>
              <a:prstDash val="solid"/>
              <a:round/>
            </a:ln>
            <a:effectLst/>
            <a:sp3d prstMaterial="matte"/>
          </c:spPr>
          <c:dPt>
            <c:idx val="0"/>
            <c:bubble3D val="0"/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 cap="flat">
                <a:noFill/>
                <a:prstDash val="solid"/>
                <a:round/>
              </a:ln>
              <a:effectLst/>
              <a:sp3d prstMaterial="matte"/>
            </c:spPr>
          </c:dPt>
          <c:dLbls>
            <c:dLbl>
              <c:idx val="1"/>
              <c:numFmt formatCode="0%" sourceLinked="0"/>
              <c:spPr/>
              <c:txPr>
                <a:bodyPr/>
                <a:lstStyle/>
                <a:p>
                  <a:pPr>
                    <a:defRPr sz="1000" b="0" i="0" u="none" strike="noStrike">
                      <a:solidFill>
                        <a:srgbClr val="C0504D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numFmt formatCode="0%" sourceLinked="0"/>
              <c:spPr/>
              <c:txPr>
                <a:bodyPr/>
                <a:lstStyle/>
                <a:p>
                  <a:pPr>
                    <a:defRPr sz="1000" b="0" i="0" u="none" strike="noStrike">
                      <a:solidFill>
                        <a:srgbClr val="9BBB59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1000" b="0" i="0" u="none" strike="noStrike">
                      <a:solidFill>
                        <a:srgbClr val="8064A2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numFmt formatCode="0%" sourceLinked="0"/>
              <c:spPr/>
              <c:txPr>
                <a:bodyPr/>
                <a:lstStyle/>
                <a:p>
                  <a:pPr>
                    <a:defRPr sz="1000" b="0" i="0" u="none" strike="noStrike">
                      <a:solidFill>
                        <a:srgbClr val="4BACC6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numFmt formatCode="0%" sourceLinked="0"/>
              <c:spPr/>
              <c:txPr>
                <a:bodyPr/>
                <a:lstStyle/>
                <a:p>
                  <a:pPr>
                    <a:defRPr sz="1000" b="0" i="0" u="none" strike="noStrike">
                      <a:solidFill>
                        <a:srgbClr val="F79646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txPr>
              <a:bodyPr/>
              <a:lstStyle/>
              <a:p>
                <a:pPr>
                  <a:defRPr sz="1000" b="0" i="0" u="none" strike="noStrike">
                    <a:solidFill>
                      <a:srgbClr val="4F81BD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Реалистический тип</c:v>
                </c:pt>
                <c:pt idx="1">
                  <c:v>Интеллектуальный тип</c:v>
                </c:pt>
                <c:pt idx="2">
                  <c:v>Социальный тип</c:v>
                </c:pt>
                <c:pt idx="3">
                  <c:v>Конвенциальный тип</c:v>
                </c:pt>
                <c:pt idx="4">
                  <c:v>Предпринимательский тип</c:v>
                </c:pt>
                <c:pt idx="5">
                  <c:v>художественный тип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12700" cap="flat">
          <a:noFill/>
          <a:miter lim="400000"/>
        </a:ln>
        <a:effectLst/>
      </c:spPr>
    </c:plotArea>
    <c:plotVisOnly val="1"/>
    <c:dispBlanksAs val="gap"/>
    <c:showDLblsOverMax val="1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50"/>
      <c:hPercent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000000000000001E-3"/>
          <c:y val="8.1390699999999996E-2"/>
          <c:w val="0.99"/>
          <c:h val="0.90610900000000005"/>
        </c:manualLayout>
      </c:layout>
      <c:pie3D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Люди предпенсионного возраста</c:v>
                </c:pt>
              </c:strCache>
            </c:strRef>
          </c:tx>
          <c:spPr>
            <a:solidFill>
              <a:schemeClr val="accent1">
                <a:alpha val="90000"/>
              </a:schemeClr>
            </a:solidFill>
            <a:ln w="19050" cap="flat">
              <a:noFill/>
              <a:prstDash val="solid"/>
              <a:round/>
            </a:ln>
            <a:effectLst/>
            <a:sp3d prstMaterial="matte"/>
          </c:spPr>
          <c:dPt>
            <c:idx val="0"/>
            <c:bubble3D val="0"/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 cap="flat">
                <a:noFill/>
                <a:prstDash val="solid"/>
                <a:round/>
              </a:ln>
              <a:effectLst/>
              <a:sp3d prstMaterial="matte"/>
            </c:spPr>
          </c:dPt>
          <c:dLbls>
            <c:dLbl>
              <c:idx val="1"/>
              <c:numFmt formatCode="0%" sourceLinked="0"/>
              <c:spPr/>
              <c:txPr>
                <a:bodyPr/>
                <a:lstStyle/>
                <a:p>
                  <a:pPr>
                    <a:defRPr sz="1000" b="0" i="0" u="none" strike="noStrike">
                      <a:solidFill>
                        <a:srgbClr val="C0504D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numFmt formatCode="0%" sourceLinked="0"/>
              <c:spPr/>
              <c:txPr>
                <a:bodyPr/>
                <a:lstStyle/>
                <a:p>
                  <a:pPr>
                    <a:defRPr sz="1000" b="0" i="0" u="none" strike="noStrike">
                      <a:solidFill>
                        <a:srgbClr val="9BBB59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1000" b="0" i="0" u="none" strike="noStrike">
                      <a:solidFill>
                        <a:srgbClr val="8064A2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numFmt formatCode="0%" sourceLinked="0"/>
              <c:spPr/>
              <c:txPr>
                <a:bodyPr/>
                <a:lstStyle/>
                <a:p>
                  <a:pPr>
                    <a:defRPr sz="1000" b="0" i="0" u="none" strike="noStrike">
                      <a:solidFill>
                        <a:srgbClr val="4BACC6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numFmt formatCode="0%" sourceLinked="0"/>
              <c:spPr/>
              <c:txPr>
                <a:bodyPr/>
                <a:lstStyle/>
                <a:p>
                  <a:pPr>
                    <a:defRPr sz="1000" b="0" i="0" u="none" strike="noStrike">
                      <a:solidFill>
                        <a:srgbClr val="F79646"/>
                      </a:solidFill>
                      <a:latin typeface="Calibri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txPr>
              <a:bodyPr/>
              <a:lstStyle/>
              <a:p>
                <a:pPr>
                  <a:defRPr sz="1000" b="0" i="0" u="none" strike="noStrike">
                    <a:solidFill>
                      <a:srgbClr val="4F81BD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Реалестический тип</c:v>
                </c:pt>
                <c:pt idx="1">
                  <c:v>Интелектальный тип</c:v>
                </c:pt>
                <c:pt idx="2">
                  <c:v>Социальный тип</c:v>
                </c:pt>
                <c:pt idx="3">
                  <c:v>Конвенциальный тип</c:v>
                </c:pt>
                <c:pt idx="4">
                  <c:v>Предпринимательский тип</c:v>
                </c:pt>
                <c:pt idx="5">
                  <c:v>художественный тип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12700" cap="flat">
          <a:noFill/>
          <a:miter lim="400000"/>
        </a:ln>
        <a:effectLst/>
      </c:spPr>
    </c:plotArea>
    <c:plotVisOnly val="1"/>
    <c:dispBlanksAs val="gap"/>
    <c:showDLblsOverMax val="1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60947159909E4EA93F2153BB9E82A7" ma:contentTypeVersion="2" ma:contentTypeDescription="Создание документа." ma:contentTypeScope="" ma:versionID="b4d9c56cd903b19d49e33bcd6648f3a4">
  <xsd:schema xmlns:xsd="http://www.w3.org/2001/XMLSchema" xmlns:xs="http://www.w3.org/2001/XMLSchema" xmlns:p="http://schemas.microsoft.com/office/2006/metadata/properties" xmlns:ns2="abdd3405-5ae6-40a4-a932-ca0f8eed04b2" targetNamespace="http://schemas.microsoft.com/office/2006/metadata/properties" ma:root="true" ma:fieldsID="dcdb5978553dc9f899cfb56cd69628f4" ns2:_="">
    <xsd:import namespace="abdd3405-5ae6-40a4-a932-ca0f8eed0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3405-5ae6-40a4-a932-ca0f8eed0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89367-601A-49AE-8AFC-DBF718C2BEF3}"/>
</file>

<file path=customXml/itemProps2.xml><?xml version="1.0" encoding="utf-8"?>
<ds:datastoreItem xmlns:ds="http://schemas.openxmlformats.org/officeDocument/2006/customXml" ds:itemID="{824177FF-9F21-4BBA-B4D8-90D9E4688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3871</Words>
  <Characters>22071</Characters>
  <Application>Microsoft Office Word</Application>
  <DocSecurity>0</DocSecurity>
  <Lines>183</Lines>
  <Paragraphs>51</Paragraphs>
  <ScaleCrop>false</ScaleCrop>
  <Company/>
  <LinksUpToDate>false</LinksUpToDate>
  <CharactersWithSpaces>25891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даша</cp:lastModifiedBy>
  <cp:revision>2</cp:revision>
  <dcterms:created xsi:type="dcterms:W3CDTF">2022-06-16T18:15:00Z</dcterms:created>
  <dcterms:modified xsi:type="dcterms:W3CDTF">2022-06-16T18:22:00Z</dcterms:modified>
</cp:coreProperties>
</file>